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1144C5" w14:textId="362D745D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  <w:r w:rsidRPr="003B7ACB">
        <w:rPr>
          <w:b/>
          <w:bCs/>
          <w:sz w:val="24"/>
          <w:szCs w:val="24"/>
          <w:lang w:val="en-GB"/>
        </w:rPr>
        <w:drawing>
          <wp:inline distT="0" distB="0" distL="0" distR="0" wp14:anchorId="113F7FAA" wp14:editId="2C0425DE">
            <wp:extent cx="1905000" cy="632460"/>
            <wp:effectExtent l="19050" t="19050" r="19050" b="1524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D881341" w14:textId="77777777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</w:p>
    <w:p w14:paraId="78578EB5" w14:textId="77777777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</w:p>
    <w:p w14:paraId="520ABDBF" w14:textId="77777777" w:rsidR="003B7ACB" w:rsidRPr="003B7ACB" w:rsidRDefault="003B7ACB" w:rsidP="003B7ACB">
      <w:pPr>
        <w:rPr>
          <w:b/>
          <w:bCs/>
          <w:sz w:val="24"/>
          <w:szCs w:val="24"/>
          <w:lang w:val="cy-GB"/>
        </w:rPr>
      </w:pPr>
      <w:r w:rsidRPr="003B7ACB">
        <w:rPr>
          <w:b/>
          <w:bCs/>
          <w:sz w:val="24"/>
          <w:szCs w:val="24"/>
          <w:lang w:val="cy-GB"/>
        </w:rPr>
        <w:t xml:space="preserve">Postgraduate/Distance Learning </w:t>
      </w:r>
    </w:p>
    <w:p w14:paraId="011E3C4E" w14:textId="77777777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  <w:r w:rsidRPr="003B7ACB">
        <w:rPr>
          <w:b/>
          <w:bCs/>
          <w:sz w:val="24"/>
          <w:szCs w:val="24"/>
          <w:lang w:val="cy-GB"/>
        </w:rPr>
        <w:t>Assignment coversheet &amp; feedback form</w:t>
      </w:r>
    </w:p>
    <w:p w14:paraId="7FFC2FBC" w14:textId="77777777" w:rsidR="003B7ACB" w:rsidRPr="003B7ACB" w:rsidRDefault="003B7ACB" w:rsidP="003B7ACB">
      <w:pPr>
        <w:rPr>
          <w:b/>
          <w:bCs/>
          <w:sz w:val="24"/>
          <w:szCs w:val="24"/>
          <w:lang w:val="cy-GB"/>
        </w:rPr>
      </w:pPr>
    </w:p>
    <w:p w14:paraId="08C0305E" w14:textId="77777777" w:rsidR="003B7ACB" w:rsidRPr="003B7ACB" w:rsidRDefault="003B7ACB" w:rsidP="003B7ACB">
      <w:pPr>
        <w:rPr>
          <w:b/>
          <w:bCs/>
          <w:sz w:val="24"/>
          <w:szCs w:val="24"/>
          <w:lang w:val="cy-GB"/>
        </w:rPr>
      </w:pPr>
      <w:r w:rsidRPr="003B7ACB">
        <w:rPr>
          <w:b/>
          <w:bCs/>
          <w:sz w:val="24"/>
          <w:szCs w:val="24"/>
          <w:lang w:val="cy-GB"/>
        </w:rPr>
        <w:t>THIS SHEET MUST BE THE FIRST PAGE OF THE ASSIGNMENT YOU ARE SUBMITTING  (DO NOT SEND AS A SEPARATE FILE)</w:t>
      </w:r>
    </w:p>
    <w:p w14:paraId="500C48E9" w14:textId="77777777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3B7ACB" w:rsidRPr="003B7ACB" w14:paraId="34754D32" w14:textId="77777777" w:rsidTr="00F01B5E">
        <w:trPr>
          <w:trHeight w:val="614"/>
        </w:trPr>
        <w:tc>
          <w:tcPr>
            <w:tcW w:w="8856" w:type="dxa"/>
            <w:gridSpan w:val="5"/>
          </w:tcPr>
          <w:p w14:paraId="0255E66B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For completion by the student:</w:t>
            </w:r>
          </w:p>
        </w:tc>
      </w:tr>
      <w:tr w:rsidR="003B7ACB" w:rsidRPr="003B7ACB" w14:paraId="72AE9756" w14:textId="77777777" w:rsidTr="00F01B5E">
        <w:trPr>
          <w:trHeight w:val="718"/>
        </w:trPr>
        <w:tc>
          <w:tcPr>
            <w:tcW w:w="8856" w:type="dxa"/>
            <w:gridSpan w:val="5"/>
          </w:tcPr>
          <w:p w14:paraId="131F4518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Student Name: Clive Paul Davies</w:t>
            </w:r>
          </w:p>
          <w:p w14:paraId="31AA709A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</w:tc>
      </w:tr>
      <w:tr w:rsidR="003B7ACB" w:rsidRPr="003B7ACB" w14:paraId="591FFDC0" w14:textId="77777777" w:rsidTr="00F01B5E">
        <w:trPr>
          <w:trHeight w:val="849"/>
        </w:trPr>
        <w:tc>
          <w:tcPr>
            <w:tcW w:w="4788" w:type="dxa"/>
          </w:tcPr>
          <w:p w14:paraId="2EF0C4D1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Module code: HPMS7006</w:t>
            </w:r>
          </w:p>
          <w:p w14:paraId="65BB4217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5BE36716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Module title: Thomas Becket</w:t>
            </w:r>
          </w:p>
          <w:p w14:paraId="3DF6A510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3A272A22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2266" w:type="dxa"/>
            <w:gridSpan w:val="3"/>
          </w:tcPr>
          <w:p w14:paraId="0B883398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Student ID number:</w:t>
            </w:r>
          </w:p>
          <w:p w14:paraId="03300E83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2005775</w:t>
            </w:r>
          </w:p>
        </w:tc>
        <w:tc>
          <w:tcPr>
            <w:tcW w:w="1802" w:type="dxa"/>
          </w:tcPr>
          <w:p w14:paraId="65A96538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Educational support needs:</w:t>
            </w:r>
          </w:p>
          <w:p w14:paraId="2E9D06F0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Yes/No</w:t>
            </w:r>
          </w:p>
        </w:tc>
      </w:tr>
      <w:tr w:rsidR="003B7ACB" w:rsidRPr="003B7ACB" w14:paraId="2E3BC114" w14:textId="77777777" w:rsidTr="00F01B5E">
        <w:trPr>
          <w:trHeight w:val="1139"/>
        </w:trPr>
        <w:tc>
          <w:tcPr>
            <w:tcW w:w="8856" w:type="dxa"/>
            <w:gridSpan w:val="5"/>
          </w:tcPr>
          <w:p w14:paraId="3B56A36A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Module tutor: Janet Burton</w:t>
            </w:r>
          </w:p>
          <w:p w14:paraId="05C7EC3C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61BE5B4A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5EC10723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Assignment due date: 23 November 2021</w:t>
            </w:r>
          </w:p>
        </w:tc>
      </w:tr>
      <w:tr w:rsidR="003B7ACB" w:rsidRPr="003B7ACB" w14:paraId="1A1E6F04" w14:textId="77777777" w:rsidTr="00F01B5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56ADD4E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If your module has multiple submissions please indicate which piece of work this is.</w:t>
            </w:r>
          </w:p>
          <w:p w14:paraId="2FB8C64A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5E9BCD43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1</w:t>
            </w:r>
            <w:r w:rsidRPr="003B7ACB">
              <w:rPr>
                <w:b/>
                <w:bCs/>
                <w:sz w:val="24"/>
                <w:szCs w:val="24"/>
                <w:vertAlign w:val="superscript"/>
                <w:lang w:val="en-GB"/>
              </w:rPr>
              <w:t xml:space="preserve">st 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3B7ACB">
              <w:rPr>
                <w:b/>
                <w:bCs/>
                <w:sz w:val="24"/>
                <w:szCs w:val="24"/>
                <w:lang w:val="en-GB"/>
              </w:rPr>
              <w:instrText xml:space="preserve"> FORMCHECKBOX </w:instrText>
            </w:r>
            <w:r w:rsidRPr="003B7ACB">
              <w:rPr>
                <w:b/>
                <w:bCs/>
                <w:sz w:val="24"/>
                <w:szCs w:val="24"/>
                <w:lang w:val="en-GB"/>
              </w:rPr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end"/>
            </w:r>
            <w:bookmarkEnd w:id="0"/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  2</w:t>
            </w:r>
            <w:r w:rsidRPr="003B7ACB">
              <w:rPr>
                <w:b/>
                <w:bCs/>
                <w:sz w:val="24"/>
                <w:szCs w:val="24"/>
                <w:vertAlign w:val="superscript"/>
                <w:lang w:val="en-GB"/>
              </w:rPr>
              <w:t>nd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3B7ACB">
              <w:rPr>
                <w:b/>
                <w:bCs/>
                <w:sz w:val="24"/>
                <w:szCs w:val="24"/>
                <w:lang w:val="en-GB"/>
              </w:rPr>
              <w:instrText xml:space="preserve"> FORMCHECKBOX </w:instrText>
            </w:r>
            <w:r w:rsidRPr="003B7ACB">
              <w:rPr>
                <w:b/>
                <w:bCs/>
                <w:sz w:val="24"/>
                <w:szCs w:val="24"/>
                <w:lang w:val="en-GB"/>
              </w:rPr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end"/>
            </w:r>
            <w:bookmarkEnd w:id="1"/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   3</w:t>
            </w:r>
            <w:r w:rsidRPr="003B7ACB">
              <w:rPr>
                <w:b/>
                <w:bCs/>
                <w:sz w:val="24"/>
                <w:szCs w:val="24"/>
                <w:vertAlign w:val="superscript"/>
                <w:lang w:val="en-GB"/>
              </w:rPr>
              <w:t>rd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3B7ACB">
              <w:rPr>
                <w:b/>
                <w:bCs/>
                <w:sz w:val="24"/>
                <w:szCs w:val="24"/>
                <w:lang w:val="en-GB"/>
              </w:rPr>
              <w:instrText xml:space="preserve"> FORMCHECKBOX </w:instrText>
            </w:r>
            <w:r w:rsidRPr="003B7ACB">
              <w:rPr>
                <w:b/>
                <w:bCs/>
                <w:sz w:val="24"/>
                <w:szCs w:val="24"/>
                <w:lang w:val="en-GB"/>
              </w:rPr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end"/>
            </w:r>
            <w:bookmarkEnd w:id="2"/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    4</w:t>
            </w:r>
            <w:r w:rsidRPr="003B7ACB">
              <w:rPr>
                <w:b/>
                <w:bCs/>
                <w:sz w:val="24"/>
                <w:szCs w:val="24"/>
                <w:vertAlign w:val="superscript"/>
                <w:lang w:val="en-GB"/>
              </w:rPr>
              <w:t>th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3B7ACB">
              <w:rPr>
                <w:b/>
                <w:bCs/>
                <w:sz w:val="24"/>
                <w:szCs w:val="24"/>
                <w:lang w:val="en-GB"/>
              </w:rPr>
              <w:instrText xml:space="preserve"> FORMCHECKBOX </w:instrText>
            </w:r>
            <w:r w:rsidRPr="003B7ACB">
              <w:rPr>
                <w:b/>
                <w:bCs/>
                <w:sz w:val="24"/>
                <w:szCs w:val="24"/>
                <w:lang w:val="en-GB"/>
              </w:rPr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end"/>
            </w:r>
            <w:bookmarkEnd w:id="3"/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    5</w:t>
            </w:r>
            <w:r w:rsidRPr="003B7ACB">
              <w:rPr>
                <w:b/>
                <w:bCs/>
                <w:sz w:val="24"/>
                <w:szCs w:val="24"/>
                <w:vertAlign w:val="superscript"/>
                <w:lang w:val="en-GB"/>
              </w:rPr>
              <w:t>th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3B7ACB">
              <w:rPr>
                <w:b/>
                <w:bCs/>
                <w:sz w:val="24"/>
                <w:szCs w:val="24"/>
                <w:lang w:val="en-GB"/>
              </w:rPr>
              <w:instrText xml:space="preserve"> FORMCHECKBOX </w:instrText>
            </w:r>
            <w:r w:rsidRPr="003B7ACB">
              <w:rPr>
                <w:b/>
                <w:bCs/>
                <w:sz w:val="24"/>
                <w:szCs w:val="24"/>
                <w:lang w:val="en-GB"/>
              </w:rPr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end"/>
            </w:r>
            <w:bookmarkEnd w:id="4"/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     6</w:t>
            </w:r>
            <w:r w:rsidRPr="003B7ACB">
              <w:rPr>
                <w:b/>
                <w:bCs/>
                <w:sz w:val="24"/>
                <w:szCs w:val="24"/>
                <w:vertAlign w:val="superscript"/>
                <w:lang w:val="en-GB"/>
              </w:rPr>
              <w:t>th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</w:t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3B7ACB">
              <w:rPr>
                <w:b/>
                <w:bCs/>
                <w:sz w:val="24"/>
                <w:szCs w:val="24"/>
                <w:lang w:val="en-GB"/>
              </w:rPr>
              <w:instrText xml:space="preserve"> FORMCHECKBOX </w:instrText>
            </w:r>
            <w:r w:rsidRPr="003B7ACB">
              <w:rPr>
                <w:b/>
                <w:bCs/>
                <w:sz w:val="24"/>
                <w:szCs w:val="24"/>
                <w:lang w:val="en-GB"/>
              </w:rPr>
            </w:r>
            <w:r w:rsidRPr="003B7ACB">
              <w:rPr>
                <w:b/>
                <w:bCs/>
                <w:sz w:val="24"/>
                <w:szCs w:val="24"/>
                <w:lang w:val="en-GB"/>
              </w:rPr>
              <w:fldChar w:fldCharType="end"/>
            </w:r>
            <w:bookmarkEnd w:id="5"/>
            <w:r w:rsidRPr="003B7ACB">
              <w:rPr>
                <w:b/>
                <w:bCs/>
                <w:sz w:val="24"/>
                <w:szCs w:val="24"/>
                <w:lang w:val="en-GB"/>
              </w:rPr>
              <w:t xml:space="preserve"> Assignment 1</w:t>
            </w:r>
          </w:p>
        </w:tc>
      </w:tr>
      <w:tr w:rsidR="003B7ACB" w:rsidRPr="003B7ACB" w14:paraId="2A3C3453" w14:textId="77777777" w:rsidTr="00F01B5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C95A09B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lastRenderedPageBreak/>
              <w:t>I confirm that this is my original work and that I have adhered to the University policy on plagiarism.</w:t>
            </w:r>
          </w:p>
          <w:p w14:paraId="333F1DF8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Signed: Clive Davies</w:t>
            </w:r>
          </w:p>
          <w:p w14:paraId="176D8DC3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Email submission: if you are submitting this form via email, please tick this box □</w:t>
            </w:r>
          </w:p>
          <w:p w14:paraId="60E41D12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(as a substitute for your signature) to confirm that you agree to the above declaration.</w:t>
            </w:r>
          </w:p>
        </w:tc>
      </w:tr>
      <w:tr w:rsidR="003B7ACB" w:rsidRPr="003B7ACB" w14:paraId="44A25761" w14:textId="77777777" w:rsidTr="00F01B5E">
        <w:trPr>
          <w:trHeight w:val="3972"/>
        </w:trPr>
        <w:tc>
          <w:tcPr>
            <w:tcW w:w="8856" w:type="dxa"/>
            <w:gridSpan w:val="5"/>
          </w:tcPr>
          <w:p w14:paraId="62B0267F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1AC1C7E1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3B7ACB" w:rsidRPr="003B7ACB" w14:paraId="14EEEE96" w14:textId="77777777" w:rsidTr="00F01B5E">
              <w:tc>
                <w:tcPr>
                  <w:tcW w:w="6970" w:type="dxa"/>
                </w:tcPr>
                <w:p w14:paraId="171DD23D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  <w:p w14:paraId="6E173D48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  <w:r w:rsidRPr="003B7ACB">
                    <w:rPr>
                      <w:b/>
                      <w:bCs/>
                      <w:sz w:val="24"/>
                      <w:szCs w:val="24"/>
                      <w:lang w:val="en-GB"/>
                    </w:rPr>
                    <w:t>1</w:t>
                  </w:r>
                  <w:r w:rsidRPr="003B7ACB">
                    <w:rPr>
                      <w:b/>
                      <w:bCs/>
                      <w:sz w:val="24"/>
                      <w:szCs w:val="24"/>
                      <w:vertAlign w:val="superscript"/>
                      <w:lang w:val="en-GB"/>
                    </w:rPr>
                    <w:t>st</w:t>
                  </w:r>
                  <w:r w:rsidRPr="003B7ACB">
                    <w:rPr>
                      <w:b/>
                      <w:bCs/>
                      <w:sz w:val="24"/>
                      <w:szCs w:val="24"/>
                      <w:lang w:val="en-GB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C96EC2B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</w:tc>
            </w:tr>
            <w:tr w:rsidR="003B7ACB" w:rsidRPr="003B7ACB" w14:paraId="04A29188" w14:textId="77777777" w:rsidTr="00F01B5E">
              <w:tc>
                <w:tcPr>
                  <w:tcW w:w="6970" w:type="dxa"/>
                </w:tcPr>
                <w:p w14:paraId="2D43B67A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  <w:p w14:paraId="19BC32D3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  <w:r w:rsidRPr="003B7ACB">
                    <w:rPr>
                      <w:b/>
                      <w:bCs/>
                      <w:sz w:val="24"/>
                      <w:szCs w:val="24"/>
                      <w:lang w:val="en-GB"/>
                    </w:rPr>
                    <w:t>2</w:t>
                  </w:r>
                  <w:r w:rsidRPr="003B7ACB">
                    <w:rPr>
                      <w:b/>
                      <w:bCs/>
                      <w:sz w:val="24"/>
                      <w:szCs w:val="24"/>
                      <w:vertAlign w:val="superscript"/>
                      <w:lang w:val="en-GB"/>
                    </w:rPr>
                    <w:t>nd</w:t>
                  </w:r>
                  <w:r w:rsidRPr="003B7ACB">
                    <w:rPr>
                      <w:b/>
                      <w:bCs/>
                      <w:sz w:val="24"/>
                      <w:szCs w:val="24"/>
                      <w:lang w:val="en-GB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63F68D96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</w:tc>
            </w:tr>
            <w:tr w:rsidR="003B7ACB" w:rsidRPr="003B7ACB" w14:paraId="1038E0A1" w14:textId="77777777" w:rsidTr="00F01B5E">
              <w:tc>
                <w:tcPr>
                  <w:tcW w:w="6970" w:type="dxa"/>
                </w:tcPr>
                <w:p w14:paraId="6BB5C04E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  <w:p w14:paraId="369F6F7D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  <w:r w:rsidRPr="003B7ACB">
                    <w:rPr>
                      <w:b/>
                      <w:bCs/>
                      <w:sz w:val="24"/>
                      <w:szCs w:val="24"/>
                      <w:lang w:val="en-GB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1D84F1B1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</w:tc>
            </w:tr>
            <w:tr w:rsidR="003B7ACB" w:rsidRPr="003B7ACB" w14:paraId="24851DBE" w14:textId="77777777" w:rsidTr="00F01B5E">
              <w:tc>
                <w:tcPr>
                  <w:tcW w:w="6970" w:type="dxa"/>
                </w:tcPr>
                <w:p w14:paraId="710E4558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  <w:p w14:paraId="4B873E66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  <w:r w:rsidRPr="003B7ACB">
                    <w:rPr>
                      <w:b/>
                      <w:bCs/>
                      <w:sz w:val="24"/>
                      <w:szCs w:val="24"/>
                      <w:lang w:val="en-GB"/>
                    </w:rPr>
                    <w:t>Final Mark</w:t>
                  </w:r>
                </w:p>
                <w:p w14:paraId="1E71AB98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</w:tc>
              <w:tc>
                <w:tcPr>
                  <w:tcW w:w="1660" w:type="dxa"/>
                </w:tcPr>
                <w:p w14:paraId="09D0A636" w14:textId="77777777" w:rsidR="003B7ACB" w:rsidRPr="003B7ACB" w:rsidRDefault="003B7ACB" w:rsidP="003B7ACB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</w:p>
              </w:tc>
            </w:tr>
          </w:tbl>
          <w:p w14:paraId="21D2B760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2BD19DF1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NB.  All marks are provisional until confirmed by the Final Examination Board.</w:t>
            </w:r>
          </w:p>
          <w:p w14:paraId="23A4E5A4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080A9C2C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1A16046D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59B4852A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7D65859B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3AC373FC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For completion by Marker 1 :</w:t>
            </w:r>
          </w:p>
          <w:p w14:paraId="77455AF1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Comments:</w:t>
            </w:r>
          </w:p>
          <w:p w14:paraId="3ABECBEF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</w:tc>
      </w:tr>
      <w:tr w:rsidR="003B7ACB" w:rsidRPr="003B7ACB" w14:paraId="7A47AA71" w14:textId="77777777" w:rsidTr="00F01B5E">
        <w:trPr>
          <w:trHeight w:val="492"/>
        </w:trPr>
        <w:tc>
          <w:tcPr>
            <w:tcW w:w="6768" w:type="dxa"/>
            <w:gridSpan w:val="3"/>
          </w:tcPr>
          <w:p w14:paraId="22FF0FFD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2E151808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Date:</w:t>
            </w:r>
          </w:p>
        </w:tc>
      </w:tr>
      <w:tr w:rsidR="003B7ACB" w:rsidRPr="003B7ACB" w14:paraId="7E4B55A9" w14:textId="77777777" w:rsidTr="00F01B5E">
        <w:tc>
          <w:tcPr>
            <w:tcW w:w="8856" w:type="dxa"/>
            <w:gridSpan w:val="5"/>
          </w:tcPr>
          <w:p w14:paraId="2A62B274" w14:textId="77777777" w:rsidR="003B7ACB" w:rsidRPr="003B7ACB" w:rsidRDefault="003B7ACB" w:rsidP="003B7ACB">
            <w:pPr>
              <w:rPr>
                <w:b/>
                <w:bCs/>
                <w:i/>
                <w:sz w:val="24"/>
                <w:szCs w:val="24"/>
                <w:lang w:val="en-GB"/>
              </w:rPr>
            </w:pPr>
          </w:p>
          <w:p w14:paraId="2764DA4B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For completion by Marker 2/Moderator:</w:t>
            </w:r>
          </w:p>
          <w:p w14:paraId="63173407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0C33E702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Comments:</w:t>
            </w:r>
          </w:p>
          <w:p w14:paraId="3E31F1DF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1D18D00E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5BF26CF8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</w:tc>
      </w:tr>
      <w:tr w:rsidR="003B7ACB" w:rsidRPr="003B7ACB" w14:paraId="3A080E12" w14:textId="77777777" w:rsidTr="00F01B5E">
        <w:trPr>
          <w:trHeight w:val="720"/>
        </w:trPr>
        <w:tc>
          <w:tcPr>
            <w:tcW w:w="5211" w:type="dxa"/>
            <w:gridSpan w:val="2"/>
          </w:tcPr>
          <w:p w14:paraId="2B221FFE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573226D1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Date:</w:t>
            </w:r>
          </w:p>
        </w:tc>
      </w:tr>
      <w:tr w:rsidR="003B7ACB" w:rsidRPr="003B7ACB" w14:paraId="1DA2F31B" w14:textId="77777777" w:rsidTr="00F01B5E">
        <w:trPr>
          <w:trHeight w:val="720"/>
        </w:trPr>
        <w:tc>
          <w:tcPr>
            <w:tcW w:w="8856" w:type="dxa"/>
            <w:gridSpan w:val="5"/>
          </w:tcPr>
          <w:p w14:paraId="6210A2D3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External Examiner’s comments (if relevant)</w:t>
            </w:r>
          </w:p>
          <w:p w14:paraId="33437423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3DCB2361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  <w:p w14:paraId="351910B6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</w:p>
        </w:tc>
      </w:tr>
      <w:tr w:rsidR="003B7ACB" w:rsidRPr="003B7ACB" w14:paraId="03477BE8" w14:textId="77777777" w:rsidTr="00F01B5E">
        <w:trPr>
          <w:trHeight w:val="720"/>
        </w:trPr>
        <w:tc>
          <w:tcPr>
            <w:tcW w:w="5211" w:type="dxa"/>
            <w:gridSpan w:val="2"/>
          </w:tcPr>
          <w:p w14:paraId="0F55163F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E4334A5" w14:textId="77777777" w:rsidR="003B7ACB" w:rsidRPr="003B7ACB" w:rsidRDefault="003B7ACB" w:rsidP="003B7ACB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B7ACB">
              <w:rPr>
                <w:b/>
                <w:bCs/>
                <w:sz w:val="24"/>
                <w:szCs w:val="24"/>
                <w:lang w:val="en-GB"/>
              </w:rPr>
              <w:t>Date:</w:t>
            </w:r>
          </w:p>
        </w:tc>
      </w:tr>
    </w:tbl>
    <w:p w14:paraId="68691E37" w14:textId="77777777" w:rsidR="003B7ACB" w:rsidRPr="003B7ACB" w:rsidRDefault="003B7ACB" w:rsidP="003B7ACB">
      <w:pPr>
        <w:rPr>
          <w:b/>
          <w:bCs/>
          <w:sz w:val="24"/>
          <w:szCs w:val="24"/>
          <w:lang w:val="en-GB"/>
        </w:rPr>
      </w:pPr>
    </w:p>
    <w:p w14:paraId="20ACB5BF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0A1A116F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2B05A931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783DB9B1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58A46770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2EAEB318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0C961470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722C4183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1929F73A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25D9265A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3B5A579A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019AD82E" w14:textId="77777777" w:rsidR="003B7ACB" w:rsidRDefault="003B7ACB">
      <w:pPr>
        <w:rPr>
          <w:b/>
          <w:bCs/>
          <w:sz w:val="24"/>
          <w:szCs w:val="24"/>
          <w:lang w:val="en-GB"/>
        </w:rPr>
      </w:pPr>
    </w:p>
    <w:p w14:paraId="38B6FC87" w14:textId="13DF8916" w:rsidR="00565289" w:rsidRPr="00C75404" w:rsidRDefault="0094314B">
      <w:pPr>
        <w:rPr>
          <w:b/>
          <w:bCs/>
          <w:sz w:val="24"/>
          <w:szCs w:val="24"/>
          <w:lang w:val="en-GB"/>
        </w:rPr>
      </w:pPr>
      <w:r w:rsidRPr="00C75404">
        <w:rPr>
          <w:b/>
          <w:bCs/>
          <w:sz w:val="24"/>
          <w:szCs w:val="24"/>
          <w:lang w:val="en-GB"/>
        </w:rPr>
        <w:lastRenderedPageBreak/>
        <w:t>Clive Paul Davies 2005775</w:t>
      </w:r>
    </w:p>
    <w:p w14:paraId="6C058FA4" w14:textId="5385F581" w:rsidR="0094314B" w:rsidRPr="00C75404" w:rsidRDefault="0094314B">
      <w:pPr>
        <w:rPr>
          <w:b/>
          <w:bCs/>
          <w:sz w:val="24"/>
          <w:szCs w:val="24"/>
          <w:lang w:val="en-GB"/>
        </w:rPr>
      </w:pPr>
      <w:r w:rsidRPr="00C75404">
        <w:rPr>
          <w:b/>
          <w:bCs/>
          <w:sz w:val="24"/>
          <w:szCs w:val="24"/>
          <w:lang w:val="en-GB"/>
        </w:rPr>
        <w:t>Thomas Becket</w:t>
      </w:r>
    </w:p>
    <w:p w14:paraId="55282E47" w14:textId="09EFDC9E" w:rsidR="0094314B" w:rsidRPr="00C75404" w:rsidRDefault="0094314B">
      <w:pPr>
        <w:rPr>
          <w:b/>
          <w:bCs/>
          <w:sz w:val="24"/>
          <w:szCs w:val="24"/>
          <w:lang w:val="en-GB"/>
        </w:rPr>
      </w:pPr>
      <w:r w:rsidRPr="00C75404">
        <w:rPr>
          <w:b/>
          <w:bCs/>
          <w:sz w:val="24"/>
          <w:szCs w:val="24"/>
          <w:lang w:val="en-GB"/>
        </w:rPr>
        <w:t>Assessment 1 Visual Source Analysis</w:t>
      </w:r>
    </w:p>
    <w:p w14:paraId="51EF4947" w14:textId="7DF51084" w:rsidR="00294A83" w:rsidRDefault="00294A83">
      <w:pPr>
        <w:rPr>
          <w:sz w:val="24"/>
          <w:szCs w:val="24"/>
          <w:lang w:val="en-GB"/>
        </w:rPr>
      </w:pPr>
      <w:r>
        <w:rPr>
          <w:noProof/>
          <w:sz w:val="24"/>
          <w:szCs w:val="24"/>
          <w:lang w:val="en-GB"/>
        </w:rPr>
        <w:drawing>
          <wp:inline distT="0" distB="0" distL="0" distR="0" wp14:anchorId="016E14E0" wp14:editId="63C03350">
            <wp:extent cx="1591056" cy="2047113"/>
            <wp:effectExtent l="0" t="0" r="0" b="0"/>
            <wp:docPr id="3" name="Picture 3" descr="A picture containing text, picture fr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picture fram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1056" cy="2047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4517">
        <w:rPr>
          <w:noProof/>
          <w:sz w:val="24"/>
          <w:szCs w:val="24"/>
          <w:lang w:val="en-GB"/>
        </w:rPr>
        <w:t xml:space="preserve">  </w:t>
      </w:r>
      <w:r>
        <w:rPr>
          <w:noProof/>
          <w:sz w:val="24"/>
          <w:szCs w:val="24"/>
          <w:lang w:val="en-GB"/>
        </w:rPr>
        <w:drawing>
          <wp:inline distT="0" distB="0" distL="0" distR="0" wp14:anchorId="72609AE9" wp14:editId="136BA982">
            <wp:extent cx="1310640" cy="2037215"/>
            <wp:effectExtent l="0" t="0" r="3810" b="1270"/>
            <wp:docPr id="4" name="Picture 4" descr="A picture containing indoor, case, picture fr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indoor, case, picture fram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1948" cy="2054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F9068E" w14:textId="13DF70D9" w:rsidR="0005682D" w:rsidRDefault="0005682D" w:rsidP="0005682D">
      <w:pPr>
        <w:rPr>
          <w:sz w:val="24"/>
          <w:szCs w:val="24"/>
          <w:lang w:val="en-GB"/>
        </w:rPr>
      </w:pPr>
      <w:r w:rsidRPr="0005682D">
        <w:rPr>
          <w:sz w:val="24"/>
          <w:szCs w:val="24"/>
          <w:lang w:val="en-GB"/>
        </w:rPr>
        <w:t>Reliquary Pendant with Queen Margaret of Sicily Blessed by Bishop Reginald of Bath</w:t>
      </w:r>
      <w:r>
        <w:rPr>
          <w:rStyle w:val="FootnoteReference"/>
          <w:sz w:val="24"/>
          <w:szCs w:val="24"/>
          <w:lang w:val="en-GB"/>
        </w:rPr>
        <w:footnoteReference w:id="1"/>
      </w:r>
    </w:p>
    <w:p w14:paraId="066A5634" w14:textId="0D36CA8A" w:rsidR="0005682D" w:rsidRPr="00717B8A" w:rsidRDefault="00731925" w:rsidP="0005682D">
      <w:pPr>
        <w:rPr>
          <w:sz w:val="24"/>
          <w:szCs w:val="24"/>
          <w:lang w:val="en-GB"/>
        </w:rPr>
      </w:pPr>
      <w:r w:rsidRPr="00717B8A">
        <w:rPr>
          <w:sz w:val="24"/>
          <w:szCs w:val="24"/>
          <w:lang w:val="en-GB"/>
        </w:rPr>
        <w:t>This essay will provide an analysis of the above</w:t>
      </w:r>
      <w:r w:rsidR="004D5118" w:rsidRPr="00717B8A">
        <w:rPr>
          <w:sz w:val="24"/>
          <w:szCs w:val="24"/>
          <w:lang w:val="en-GB"/>
        </w:rPr>
        <w:t xml:space="preserve"> visual source</w:t>
      </w:r>
      <w:r w:rsidRPr="00717B8A">
        <w:rPr>
          <w:sz w:val="24"/>
          <w:szCs w:val="24"/>
          <w:lang w:val="en-GB"/>
        </w:rPr>
        <w:t xml:space="preserve"> of a reliquary pendant featuring Queen Margaret of Sicily being blessed by Bishop Reginald of Bath</w:t>
      </w:r>
      <w:r w:rsidR="00717FA6" w:rsidRPr="00717B8A">
        <w:rPr>
          <w:sz w:val="24"/>
          <w:szCs w:val="24"/>
          <w:lang w:val="en-GB"/>
        </w:rPr>
        <w:t xml:space="preserve"> from </w:t>
      </w:r>
      <w:r w:rsidR="000544FE" w:rsidRPr="00717B8A">
        <w:rPr>
          <w:sz w:val="24"/>
          <w:szCs w:val="24"/>
          <w:lang w:val="en-GB"/>
        </w:rPr>
        <w:t>T</w:t>
      </w:r>
      <w:r w:rsidR="00717FA6" w:rsidRPr="00717B8A">
        <w:rPr>
          <w:sz w:val="24"/>
          <w:szCs w:val="24"/>
          <w:lang w:val="en-GB"/>
        </w:rPr>
        <w:t xml:space="preserve">he </w:t>
      </w:r>
      <w:r w:rsidR="002B5860" w:rsidRPr="00717B8A">
        <w:rPr>
          <w:sz w:val="24"/>
          <w:szCs w:val="24"/>
          <w:lang w:val="en-GB"/>
        </w:rPr>
        <w:t>Met Fifth Ave</w:t>
      </w:r>
      <w:r w:rsidR="000544FE" w:rsidRPr="00717B8A">
        <w:rPr>
          <w:sz w:val="24"/>
          <w:szCs w:val="24"/>
          <w:lang w:val="en-GB"/>
        </w:rPr>
        <w:t>nue, New York.</w:t>
      </w:r>
      <w:r w:rsidR="007059BA" w:rsidRPr="00717B8A">
        <w:rPr>
          <w:rStyle w:val="FootnoteReference"/>
          <w:sz w:val="24"/>
          <w:szCs w:val="24"/>
          <w:lang w:val="en-GB"/>
        </w:rPr>
        <w:footnoteReference w:id="2"/>
      </w:r>
      <w:r w:rsidR="0003354F" w:rsidRPr="00717B8A">
        <w:rPr>
          <w:sz w:val="24"/>
          <w:szCs w:val="24"/>
          <w:lang w:val="en-GB"/>
        </w:rPr>
        <w:t xml:space="preserve"> </w:t>
      </w:r>
      <w:r w:rsidR="00965DD3" w:rsidRPr="00717B8A">
        <w:rPr>
          <w:sz w:val="24"/>
          <w:szCs w:val="24"/>
          <w:lang w:val="en-GB"/>
        </w:rPr>
        <w:t>I</w:t>
      </w:r>
      <w:r w:rsidR="003569A6" w:rsidRPr="00717B8A">
        <w:rPr>
          <w:sz w:val="24"/>
          <w:szCs w:val="24"/>
          <w:lang w:val="en-GB"/>
        </w:rPr>
        <w:t>t will examine the motivation behind its manufacture</w:t>
      </w:r>
      <w:r w:rsidR="00A81A11" w:rsidRPr="00717B8A">
        <w:rPr>
          <w:sz w:val="24"/>
          <w:szCs w:val="24"/>
          <w:lang w:val="en-GB"/>
        </w:rPr>
        <w:t xml:space="preserve"> </w:t>
      </w:r>
      <w:r w:rsidR="005060A0" w:rsidRPr="00717B8A">
        <w:rPr>
          <w:sz w:val="24"/>
          <w:szCs w:val="24"/>
          <w:lang w:val="en-GB"/>
        </w:rPr>
        <w:t xml:space="preserve">through an investigation of </w:t>
      </w:r>
      <w:r w:rsidR="00191261" w:rsidRPr="00717B8A">
        <w:rPr>
          <w:sz w:val="24"/>
          <w:szCs w:val="24"/>
          <w:lang w:val="en-GB"/>
        </w:rPr>
        <w:t>the</w:t>
      </w:r>
      <w:r w:rsidR="00F5540C" w:rsidRPr="00717B8A">
        <w:rPr>
          <w:sz w:val="24"/>
          <w:szCs w:val="24"/>
          <w:lang w:val="en-GB"/>
        </w:rPr>
        <w:t xml:space="preserve"> existing</w:t>
      </w:r>
      <w:r w:rsidR="00B46ABA" w:rsidRPr="00717B8A">
        <w:rPr>
          <w:sz w:val="24"/>
          <w:szCs w:val="24"/>
          <w:lang w:val="en-GB"/>
        </w:rPr>
        <w:t xml:space="preserve"> academic </w:t>
      </w:r>
      <w:r w:rsidR="00191261" w:rsidRPr="00717B8A">
        <w:rPr>
          <w:sz w:val="24"/>
          <w:szCs w:val="24"/>
          <w:lang w:val="en-GB"/>
        </w:rPr>
        <w:t>int</w:t>
      </w:r>
      <w:r w:rsidR="00F5540C" w:rsidRPr="00717B8A">
        <w:rPr>
          <w:sz w:val="24"/>
          <w:szCs w:val="24"/>
          <w:lang w:val="en-GB"/>
        </w:rPr>
        <w:t xml:space="preserve">erpretations </w:t>
      </w:r>
      <w:r w:rsidR="00B46ABA" w:rsidRPr="00717B8A">
        <w:rPr>
          <w:sz w:val="24"/>
          <w:szCs w:val="24"/>
          <w:lang w:val="en-GB"/>
        </w:rPr>
        <w:t>a</w:t>
      </w:r>
      <w:r w:rsidR="008C2627" w:rsidRPr="00717B8A">
        <w:rPr>
          <w:sz w:val="24"/>
          <w:szCs w:val="24"/>
          <w:lang w:val="en-GB"/>
        </w:rPr>
        <w:t xml:space="preserve">nd </w:t>
      </w:r>
      <w:r w:rsidR="003606B6" w:rsidRPr="00717B8A">
        <w:rPr>
          <w:sz w:val="24"/>
          <w:szCs w:val="24"/>
          <w:lang w:val="en-GB"/>
        </w:rPr>
        <w:t xml:space="preserve">discuss its historical context </w:t>
      </w:r>
      <w:r w:rsidR="00B35B15" w:rsidRPr="00717B8A">
        <w:rPr>
          <w:sz w:val="24"/>
          <w:szCs w:val="24"/>
          <w:lang w:val="en-GB"/>
        </w:rPr>
        <w:t>with regards to</w:t>
      </w:r>
      <w:r w:rsidR="00CC59A6" w:rsidRPr="00717B8A">
        <w:rPr>
          <w:sz w:val="24"/>
          <w:szCs w:val="24"/>
          <w:lang w:val="en-GB"/>
        </w:rPr>
        <w:t xml:space="preserve"> the dispute between Henry II and Thomas Becket.</w:t>
      </w:r>
      <w:r w:rsidR="00566D54" w:rsidRPr="00717B8A">
        <w:rPr>
          <w:sz w:val="24"/>
          <w:szCs w:val="24"/>
          <w:lang w:val="en-GB"/>
        </w:rPr>
        <w:t xml:space="preserve"> </w:t>
      </w:r>
      <w:r w:rsidR="00247676" w:rsidRPr="00717B8A">
        <w:rPr>
          <w:sz w:val="24"/>
          <w:szCs w:val="24"/>
          <w:lang w:val="en-GB"/>
        </w:rPr>
        <w:t>In the process of this investigation</w:t>
      </w:r>
      <w:r w:rsidR="00D66310" w:rsidRPr="00717B8A">
        <w:rPr>
          <w:sz w:val="24"/>
          <w:szCs w:val="24"/>
          <w:lang w:val="en-GB"/>
        </w:rPr>
        <w:t xml:space="preserve">, </w:t>
      </w:r>
      <w:r w:rsidR="00916DDB" w:rsidRPr="00717B8A">
        <w:rPr>
          <w:sz w:val="24"/>
          <w:szCs w:val="24"/>
          <w:lang w:val="en-GB"/>
        </w:rPr>
        <w:t xml:space="preserve">the author </w:t>
      </w:r>
      <w:r w:rsidR="003C12EE" w:rsidRPr="00717B8A">
        <w:rPr>
          <w:sz w:val="24"/>
          <w:szCs w:val="24"/>
          <w:lang w:val="en-GB"/>
        </w:rPr>
        <w:t>w</w:t>
      </w:r>
      <w:r w:rsidR="00916DDB" w:rsidRPr="00717B8A">
        <w:rPr>
          <w:sz w:val="24"/>
          <w:szCs w:val="24"/>
          <w:lang w:val="en-GB"/>
        </w:rPr>
        <w:t xml:space="preserve">ill </w:t>
      </w:r>
      <w:r w:rsidR="004A6BEA" w:rsidRPr="00717B8A">
        <w:rPr>
          <w:sz w:val="24"/>
          <w:szCs w:val="24"/>
          <w:lang w:val="en-GB"/>
        </w:rPr>
        <w:t>look</w:t>
      </w:r>
      <w:r w:rsidR="00916DDB" w:rsidRPr="00717B8A">
        <w:rPr>
          <w:sz w:val="24"/>
          <w:szCs w:val="24"/>
          <w:lang w:val="en-GB"/>
        </w:rPr>
        <w:t xml:space="preserve"> to </w:t>
      </w:r>
      <w:r w:rsidR="003C12EE" w:rsidRPr="00717B8A">
        <w:rPr>
          <w:sz w:val="24"/>
          <w:szCs w:val="24"/>
          <w:lang w:val="en-GB"/>
        </w:rPr>
        <w:t xml:space="preserve">emphasise </w:t>
      </w:r>
      <w:r w:rsidR="00AE5C15" w:rsidRPr="00717B8A">
        <w:rPr>
          <w:sz w:val="24"/>
          <w:szCs w:val="24"/>
          <w:lang w:val="en-GB"/>
        </w:rPr>
        <w:t xml:space="preserve">the </w:t>
      </w:r>
      <w:r w:rsidR="002B67BF" w:rsidRPr="00717B8A">
        <w:rPr>
          <w:sz w:val="24"/>
          <w:szCs w:val="24"/>
          <w:lang w:val="en-GB"/>
        </w:rPr>
        <w:t>importance of the reliquary</w:t>
      </w:r>
      <w:r w:rsidR="00F73970" w:rsidRPr="00717B8A">
        <w:rPr>
          <w:sz w:val="24"/>
          <w:szCs w:val="24"/>
          <w:lang w:val="en-GB"/>
        </w:rPr>
        <w:t xml:space="preserve"> in demonstrating</w:t>
      </w:r>
      <w:r w:rsidR="00191621" w:rsidRPr="00717B8A">
        <w:rPr>
          <w:sz w:val="24"/>
          <w:szCs w:val="24"/>
          <w:lang w:val="en-GB"/>
        </w:rPr>
        <w:t xml:space="preserve"> the rapid</w:t>
      </w:r>
      <w:r w:rsidR="00AE5C15" w:rsidRPr="00717B8A">
        <w:rPr>
          <w:sz w:val="24"/>
          <w:szCs w:val="24"/>
          <w:lang w:val="en-GB"/>
        </w:rPr>
        <w:t xml:space="preserve"> growth of the Becket cult</w:t>
      </w:r>
      <w:r w:rsidR="003C12EE" w:rsidRPr="00717B8A">
        <w:rPr>
          <w:sz w:val="24"/>
          <w:szCs w:val="24"/>
          <w:lang w:val="en-GB"/>
        </w:rPr>
        <w:t xml:space="preserve"> </w:t>
      </w:r>
      <w:r w:rsidR="00267E98" w:rsidRPr="00717B8A">
        <w:rPr>
          <w:sz w:val="24"/>
          <w:szCs w:val="24"/>
          <w:lang w:val="en-GB"/>
        </w:rPr>
        <w:t>in the immediate years following his martyrdom</w:t>
      </w:r>
      <w:r w:rsidR="00000858" w:rsidRPr="00717B8A">
        <w:rPr>
          <w:sz w:val="24"/>
          <w:szCs w:val="24"/>
          <w:lang w:val="en-GB"/>
        </w:rPr>
        <w:t xml:space="preserve"> on December 29</w:t>
      </w:r>
      <w:r w:rsidR="00000858" w:rsidRPr="00717B8A">
        <w:rPr>
          <w:sz w:val="24"/>
          <w:szCs w:val="24"/>
          <w:vertAlign w:val="superscript"/>
          <w:lang w:val="en-GB"/>
        </w:rPr>
        <w:t>th</w:t>
      </w:r>
      <w:r w:rsidR="00000858" w:rsidRPr="00717B8A">
        <w:rPr>
          <w:sz w:val="24"/>
          <w:szCs w:val="24"/>
          <w:lang w:val="en-GB"/>
        </w:rPr>
        <w:t xml:space="preserve"> 1170. </w:t>
      </w:r>
      <w:r w:rsidR="00523077" w:rsidRPr="00717B8A">
        <w:rPr>
          <w:sz w:val="24"/>
          <w:szCs w:val="24"/>
          <w:lang w:val="en-GB"/>
        </w:rPr>
        <w:t xml:space="preserve">Moreover, it will </w:t>
      </w:r>
      <w:r w:rsidR="004F6296" w:rsidRPr="00717B8A">
        <w:rPr>
          <w:sz w:val="24"/>
          <w:szCs w:val="24"/>
          <w:lang w:val="en-GB"/>
        </w:rPr>
        <w:t xml:space="preserve">highlight the role </w:t>
      </w:r>
      <w:r w:rsidR="00FD3BAE" w:rsidRPr="00717B8A">
        <w:rPr>
          <w:sz w:val="24"/>
          <w:szCs w:val="24"/>
          <w:lang w:val="en-GB"/>
        </w:rPr>
        <w:t>played by</w:t>
      </w:r>
      <w:r w:rsidR="004F6296" w:rsidRPr="00717B8A">
        <w:rPr>
          <w:sz w:val="24"/>
          <w:szCs w:val="24"/>
          <w:lang w:val="en-GB"/>
        </w:rPr>
        <w:t xml:space="preserve"> </w:t>
      </w:r>
      <w:r w:rsidR="00B43909" w:rsidRPr="00717B8A">
        <w:rPr>
          <w:sz w:val="24"/>
          <w:szCs w:val="24"/>
          <w:lang w:val="en-GB"/>
        </w:rPr>
        <w:t>Western European</w:t>
      </w:r>
      <w:r w:rsidR="00A938C7" w:rsidRPr="00717B8A">
        <w:rPr>
          <w:sz w:val="24"/>
          <w:szCs w:val="24"/>
          <w:lang w:val="en-GB"/>
        </w:rPr>
        <w:t xml:space="preserve"> </w:t>
      </w:r>
      <w:r w:rsidR="004A3769" w:rsidRPr="00717B8A">
        <w:rPr>
          <w:sz w:val="24"/>
          <w:szCs w:val="24"/>
          <w:lang w:val="en-GB"/>
        </w:rPr>
        <w:t xml:space="preserve">dynastic marital alliances </w:t>
      </w:r>
      <w:r w:rsidR="00862371" w:rsidRPr="00717B8A">
        <w:rPr>
          <w:sz w:val="24"/>
          <w:szCs w:val="24"/>
          <w:lang w:val="en-GB"/>
        </w:rPr>
        <w:t xml:space="preserve">in </w:t>
      </w:r>
      <w:r w:rsidR="00296D6E" w:rsidRPr="00717B8A">
        <w:rPr>
          <w:sz w:val="24"/>
          <w:szCs w:val="24"/>
          <w:lang w:val="en-GB"/>
        </w:rPr>
        <w:t xml:space="preserve">disseminating </w:t>
      </w:r>
      <w:r w:rsidR="001612D7" w:rsidRPr="00717B8A">
        <w:rPr>
          <w:sz w:val="24"/>
          <w:szCs w:val="24"/>
          <w:lang w:val="en-GB"/>
        </w:rPr>
        <w:t xml:space="preserve">and </w:t>
      </w:r>
      <w:r w:rsidR="00047816" w:rsidRPr="00717B8A">
        <w:rPr>
          <w:sz w:val="24"/>
          <w:szCs w:val="24"/>
          <w:lang w:val="en-GB"/>
        </w:rPr>
        <w:t xml:space="preserve">perpetuating </w:t>
      </w:r>
      <w:r w:rsidR="005416C3" w:rsidRPr="00717B8A">
        <w:rPr>
          <w:sz w:val="24"/>
          <w:szCs w:val="24"/>
          <w:lang w:val="en-GB"/>
        </w:rPr>
        <w:t xml:space="preserve">the </w:t>
      </w:r>
      <w:r w:rsidR="00B63915" w:rsidRPr="00717B8A">
        <w:rPr>
          <w:sz w:val="24"/>
          <w:szCs w:val="24"/>
          <w:lang w:val="en-GB"/>
        </w:rPr>
        <w:t>canonisation of Thomas of London.</w:t>
      </w:r>
      <w:r w:rsidR="00883E22" w:rsidRPr="00717B8A">
        <w:rPr>
          <w:sz w:val="24"/>
          <w:szCs w:val="24"/>
          <w:lang w:val="en-GB"/>
        </w:rPr>
        <w:t xml:space="preserve"> </w:t>
      </w:r>
      <w:r w:rsidR="004417F8" w:rsidRPr="00717B8A">
        <w:rPr>
          <w:sz w:val="24"/>
          <w:szCs w:val="24"/>
          <w:lang w:val="en-GB"/>
        </w:rPr>
        <w:t xml:space="preserve">Finally, the essay will </w:t>
      </w:r>
      <w:r w:rsidR="004E171B" w:rsidRPr="00717B8A">
        <w:rPr>
          <w:sz w:val="24"/>
          <w:szCs w:val="24"/>
          <w:lang w:val="en-GB"/>
        </w:rPr>
        <w:t>discuss the</w:t>
      </w:r>
      <w:r w:rsidR="006F46F5" w:rsidRPr="00717B8A">
        <w:rPr>
          <w:sz w:val="24"/>
          <w:szCs w:val="24"/>
          <w:lang w:val="en-GB"/>
        </w:rPr>
        <w:t xml:space="preserve"> roles </w:t>
      </w:r>
      <w:r w:rsidR="00B43B06" w:rsidRPr="00717B8A">
        <w:rPr>
          <w:sz w:val="24"/>
          <w:szCs w:val="24"/>
          <w:lang w:val="en-GB"/>
        </w:rPr>
        <w:t xml:space="preserve"> </w:t>
      </w:r>
      <w:r w:rsidR="004E171B" w:rsidRPr="00717B8A">
        <w:rPr>
          <w:sz w:val="24"/>
          <w:szCs w:val="24"/>
          <w:lang w:val="en-GB"/>
        </w:rPr>
        <w:t xml:space="preserve">played by the </w:t>
      </w:r>
      <w:r w:rsidR="00CB6BDE" w:rsidRPr="00717B8A">
        <w:rPr>
          <w:sz w:val="24"/>
          <w:szCs w:val="24"/>
          <w:lang w:val="en-GB"/>
        </w:rPr>
        <w:t xml:space="preserve">respective </w:t>
      </w:r>
      <w:r w:rsidR="00134C88" w:rsidRPr="00717B8A">
        <w:rPr>
          <w:sz w:val="24"/>
          <w:szCs w:val="24"/>
          <w:lang w:val="en-GB"/>
        </w:rPr>
        <w:t xml:space="preserve">individuals </w:t>
      </w:r>
      <w:r w:rsidR="00E933E0" w:rsidRPr="00717B8A">
        <w:rPr>
          <w:sz w:val="24"/>
          <w:szCs w:val="24"/>
          <w:lang w:val="en-GB"/>
        </w:rPr>
        <w:t>connec</w:t>
      </w:r>
      <w:r w:rsidR="00E91F9E" w:rsidRPr="00717B8A">
        <w:rPr>
          <w:sz w:val="24"/>
          <w:szCs w:val="24"/>
          <w:lang w:val="en-GB"/>
        </w:rPr>
        <w:t>ted to the reliquary</w:t>
      </w:r>
      <w:r w:rsidR="00B43B06" w:rsidRPr="00717B8A">
        <w:rPr>
          <w:sz w:val="24"/>
          <w:szCs w:val="24"/>
          <w:lang w:val="en-GB"/>
        </w:rPr>
        <w:t>, both during and after the Becket dispute.</w:t>
      </w:r>
      <w:r w:rsidR="00BE1256" w:rsidRPr="00717B8A">
        <w:rPr>
          <w:sz w:val="24"/>
          <w:szCs w:val="24"/>
          <w:lang w:val="en-GB"/>
        </w:rPr>
        <w:t xml:space="preserve"> </w:t>
      </w:r>
    </w:p>
    <w:p w14:paraId="7F20636A" w14:textId="066084A8" w:rsidR="00CA5E76" w:rsidRDefault="006A550F" w:rsidP="0005682D">
      <w:pPr>
        <w:rPr>
          <w:sz w:val="24"/>
          <w:szCs w:val="24"/>
        </w:rPr>
      </w:pPr>
      <w:r w:rsidRPr="00717B8A">
        <w:rPr>
          <w:sz w:val="24"/>
          <w:szCs w:val="24"/>
          <w:lang w:val="en-GB"/>
        </w:rPr>
        <w:t xml:space="preserve">The reliquary pendant is an object of </w:t>
      </w:r>
      <w:r w:rsidR="006E3A12" w:rsidRPr="00717B8A">
        <w:rPr>
          <w:sz w:val="24"/>
          <w:szCs w:val="24"/>
          <w:lang w:val="en-GB"/>
        </w:rPr>
        <w:t>outstanding craftmanship and its aesthetic qualities serve</w:t>
      </w:r>
      <w:r w:rsidR="006344C6" w:rsidRPr="00717B8A">
        <w:rPr>
          <w:sz w:val="24"/>
          <w:szCs w:val="24"/>
          <w:lang w:val="en-GB"/>
        </w:rPr>
        <w:t>d</w:t>
      </w:r>
      <w:r w:rsidR="006E3A12" w:rsidRPr="00717B8A">
        <w:rPr>
          <w:sz w:val="24"/>
          <w:szCs w:val="24"/>
          <w:lang w:val="en-GB"/>
        </w:rPr>
        <w:t xml:space="preserve"> to venerate the contents </w:t>
      </w:r>
      <w:r w:rsidR="004E29AD" w:rsidRPr="00717B8A">
        <w:rPr>
          <w:sz w:val="24"/>
          <w:szCs w:val="24"/>
          <w:lang w:val="en-GB"/>
        </w:rPr>
        <w:t>that it</w:t>
      </w:r>
      <w:r w:rsidR="006344C6" w:rsidRPr="00717B8A">
        <w:rPr>
          <w:sz w:val="24"/>
          <w:szCs w:val="24"/>
          <w:lang w:val="en-GB"/>
        </w:rPr>
        <w:t xml:space="preserve"> once held</w:t>
      </w:r>
      <w:r w:rsidR="004E29AD" w:rsidRPr="00717B8A">
        <w:rPr>
          <w:sz w:val="24"/>
          <w:szCs w:val="24"/>
          <w:lang w:val="en-GB"/>
        </w:rPr>
        <w:t xml:space="preserve">. </w:t>
      </w:r>
      <w:r w:rsidR="006459BB" w:rsidRPr="00717B8A">
        <w:rPr>
          <w:sz w:val="24"/>
          <w:szCs w:val="24"/>
          <w:lang w:val="en-GB"/>
        </w:rPr>
        <w:t>Its dim</w:t>
      </w:r>
      <w:r w:rsidR="00E139FD" w:rsidRPr="00717B8A">
        <w:rPr>
          <w:sz w:val="24"/>
          <w:szCs w:val="24"/>
          <w:lang w:val="en-GB"/>
        </w:rPr>
        <w:t xml:space="preserve">inutive size reflects </w:t>
      </w:r>
      <w:r w:rsidR="00435274" w:rsidRPr="00717B8A">
        <w:rPr>
          <w:sz w:val="24"/>
          <w:szCs w:val="24"/>
          <w:lang w:val="en-GB"/>
        </w:rPr>
        <w:t>its</w:t>
      </w:r>
      <w:r w:rsidR="00E139FD" w:rsidRPr="00717B8A">
        <w:rPr>
          <w:sz w:val="24"/>
          <w:szCs w:val="24"/>
          <w:lang w:val="en-GB"/>
        </w:rPr>
        <w:t xml:space="preserve"> inten</w:t>
      </w:r>
      <w:r w:rsidR="00435274" w:rsidRPr="00717B8A">
        <w:rPr>
          <w:sz w:val="24"/>
          <w:szCs w:val="24"/>
          <w:lang w:val="en-GB"/>
        </w:rPr>
        <w:t xml:space="preserve">ded purpose as </w:t>
      </w:r>
      <w:r w:rsidR="007777E5" w:rsidRPr="00717B8A">
        <w:rPr>
          <w:sz w:val="24"/>
          <w:szCs w:val="24"/>
          <w:lang w:val="en-GB"/>
        </w:rPr>
        <w:t>a</w:t>
      </w:r>
      <w:r w:rsidR="00D60CF4">
        <w:rPr>
          <w:sz w:val="24"/>
          <w:szCs w:val="24"/>
          <w:lang w:val="en-GB"/>
        </w:rPr>
        <w:t xml:space="preserve">n </w:t>
      </w:r>
      <w:r w:rsidR="00893AA8" w:rsidRPr="00717B8A">
        <w:rPr>
          <w:sz w:val="24"/>
          <w:szCs w:val="24"/>
          <w:lang w:val="en-GB"/>
        </w:rPr>
        <w:t>item</w:t>
      </w:r>
      <w:r w:rsidR="007777E5" w:rsidRPr="00717B8A">
        <w:rPr>
          <w:sz w:val="24"/>
          <w:szCs w:val="24"/>
          <w:lang w:val="en-GB"/>
        </w:rPr>
        <w:t xml:space="preserve"> of</w:t>
      </w:r>
      <w:r w:rsidR="00D60CF4">
        <w:rPr>
          <w:sz w:val="24"/>
          <w:szCs w:val="24"/>
          <w:lang w:val="en-GB"/>
        </w:rPr>
        <w:t xml:space="preserve"> personal</w:t>
      </w:r>
      <w:r w:rsidR="007777E5" w:rsidRPr="00717B8A">
        <w:rPr>
          <w:sz w:val="24"/>
          <w:szCs w:val="24"/>
          <w:lang w:val="en-GB"/>
        </w:rPr>
        <w:t xml:space="preserve"> jewellery </w:t>
      </w:r>
      <w:r w:rsidR="00FE4862" w:rsidRPr="00717B8A">
        <w:rPr>
          <w:sz w:val="24"/>
          <w:szCs w:val="24"/>
          <w:lang w:val="en-GB"/>
        </w:rPr>
        <w:t>that would have been used as a means of p</w:t>
      </w:r>
      <w:r w:rsidR="00EA0C52" w:rsidRPr="00717B8A">
        <w:rPr>
          <w:sz w:val="24"/>
          <w:szCs w:val="24"/>
          <w:lang w:val="en-GB"/>
        </w:rPr>
        <w:t>rivate</w:t>
      </w:r>
      <w:r w:rsidR="00FE4862" w:rsidRPr="00717B8A">
        <w:rPr>
          <w:sz w:val="24"/>
          <w:szCs w:val="24"/>
          <w:lang w:val="en-GB"/>
        </w:rPr>
        <w:t xml:space="preserve"> devotion.</w:t>
      </w:r>
      <w:r w:rsidR="00CE1AE1" w:rsidRPr="00717B8A">
        <w:rPr>
          <w:sz w:val="24"/>
          <w:szCs w:val="24"/>
          <w:lang w:val="en-GB"/>
        </w:rPr>
        <w:t xml:space="preserve"> </w:t>
      </w:r>
      <w:r w:rsidR="00E139FD" w:rsidRPr="00717B8A">
        <w:rPr>
          <w:sz w:val="24"/>
          <w:szCs w:val="24"/>
          <w:lang w:val="en-GB"/>
        </w:rPr>
        <w:t xml:space="preserve"> </w:t>
      </w:r>
      <w:r w:rsidR="000B6F25" w:rsidRPr="00717B8A">
        <w:rPr>
          <w:sz w:val="24"/>
          <w:szCs w:val="24"/>
          <w:lang w:val="en-GB"/>
        </w:rPr>
        <w:t xml:space="preserve">Constructed from </w:t>
      </w:r>
      <w:r w:rsidR="00B80C72" w:rsidRPr="00717B8A">
        <w:rPr>
          <w:sz w:val="24"/>
          <w:szCs w:val="24"/>
          <w:lang w:val="en-GB"/>
        </w:rPr>
        <w:t xml:space="preserve">approximately 22-carat gold and measuring </w:t>
      </w:r>
      <w:r w:rsidR="00471111" w:rsidRPr="00717B8A">
        <w:rPr>
          <w:sz w:val="24"/>
          <w:szCs w:val="24"/>
          <w:lang w:val="en-GB"/>
        </w:rPr>
        <w:t xml:space="preserve">5 x 3.1 x .7 </w:t>
      </w:r>
      <w:r w:rsidR="008B0C56" w:rsidRPr="00717B8A">
        <w:rPr>
          <w:sz w:val="24"/>
          <w:szCs w:val="24"/>
          <w:lang w:val="en-GB"/>
        </w:rPr>
        <w:t xml:space="preserve">centimetres, the inscription on the reverse side tells us that it </w:t>
      </w:r>
      <w:r w:rsidR="00E3211D" w:rsidRPr="00717B8A">
        <w:rPr>
          <w:sz w:val="24"/>
          <w:szCs w:val="24"/>
          <w:lang w:val="en-GB"/>
        </w:rPr>
        <w:t>housed</w:t>
      </w:r>
      <w:r w:rsidR="009B0426" w:rsidRPr="00717B8A">
        <w:rPr>
          <w:sz w:val="24"/>
          <w:szCs w:val="24"/>
          <w:lang w:val="en-GB"/>
        </w:rPr>
        <w:t xml:space="preserve"> seven relics </w:t>
      </w:r>
      <w:r w:rsidR="0012228F" w:rsidRPr="00717B8A">
        <w:rPr>
          <w:sz w:val="24"/>
          <w:szCs w:val="24"/>
          <w:lang w:val="en-GB"/>
        </w:rPr>
        <w:t>which included:</w:t>
      </w:r>
      <w:r w:rsidR="00E3211D" w:rsidRPr="00717B8A">
        <w:rPr>
          <w:sz w:val="24"/>
          <w:szCs w:val="24"/>
          <w:lang w:val="en-GB"/>
        </w:rPr>
        <w:t xml:space="preserve"> ‘</w:t>
      </w:r>
      <w:r w:rsidR="00E3211D" w:rsidRPr="00717B8A">
        <w:rPr>
          <w:sz w:val="24"/>
          <w:szCs w:val="24"/>
        </w:rPr>
        <w:t>the blood of Saint Thomas Martyr. Of his vestments stained with his blood: of the cloak, the belt, the hood, the shoe, the shirt.</w:t>
      </w:r>
      <w:r w:rsidR="002521F1" w:rsidRPr="00717B8A">
        <w:rPr>
          <w:sz w:val="24"/>
          <w:szCs w:val="24"/>
        </w:rPr>
        <w:t>’</w:t>
      </w:r>
      <w:r w:rsidR="00AB69C0" w:rsidRPr="00717B8A">
        <w:rPr>
          <w:rStyle w:val="FootnoteReference"/>
          <w:sz w:val="24"/>
          <w:szCs w:val="24"/>
        </w:rPr>
        <w:footnoteReference w:id="3"/>
      </w:r>
      <w:r w:rsidR="0012228F" w:rsidRPr="00717B8A">
        <w:rPr>
          <w:sz w:val="24"/>
          <w:szCs w:val="24"/>
        </w:rPr>
        <w:t xml:space="preserve"> </w:t>
      </w:r>
      <w:r w:rsidR="00174635" w:rsidRPr="00717B8A">
        <w:rPr>
          <w:sz w:val="24"/>
          <w:szCs w:val="24"/>
        </w:rPr>
        <w:t xml:space="preserve">It is likely that these relics were secured into the </w:t>
      </w:r>
      <w:r w:rsidR="00174635" w:rsidRPr="00717B8A">
        <w:rPr>
          <w:sz w:val="24"/>
          <w:szCs w:val="24"/>
        </w:rPr>
        <w:lastRenderedPageBreak/>
        <w:t xml:space="preserve">pendant </w:t>
      </w:r>
      <w:r w:rsidR="004839C0" w:rsidRPr="00717B8A">
        <w:rPr>
          <w:sz w:val="24"/>
          <w:szCs w:val="24"/>
        </w:rPr>
        <w:t xml:space="preserve">using </w:t>
      </w:r>
      <w:r w:rsidR="00A53BAF" w:rsidRPr="00717B8A">
        <w:rPr>
          <w:sz w:val="24"/>
          <w:szCs w:val="24"/>
        </w:rPr>
        <w:t>a piece of crystal.</w:t>
      </w:r>
      <w:r w:rsidR="000B3EAF" w:rsidRPr="00717B8A">
        <w:rPr>
          <w:rStyle w:val="FootnoteReference"/>
          <w:sz w:val="24"/>
          <w:szCs w:val="24"/>
        </w:rPr>
        <w:footnoteReference w:id="4"/>
      </w:r>
      <w:r w:rsidR="00893AA8" w:rsidRPr="00717B8A">
        <w:rPr>
          <w:sz w:val="24"/>
          <w:szCs w:val="24"/>
        </w:rPr>
        <w:t xml:space="preserve"> </w:t>
      </w:r>
      <w:r w:rsidR="00EE4C83" w:rsidRPr="00717B8A">
        <w:rPr>
          <w:sz w:val="24"/>
          <w:szCs w:val="24"/>
        </w:rPr>
        <w:t>Analysis of the inscription on t</w:t>
      </w:r>
      <w:r w:rsidR="00893AA8" w:rsidRPr="00717B8A">
        <w:rPr>
          <w:sz w:val="24"/>
          <w:szCs w:val="24"/>
        </w:rPr>
        <w:t>he ob</w:t>
      </w:r>
      <w:r w:rsidR="003F20AF" w:rsidRPr="00717B8A">
        <w:rPr>
          <w:sz w:val="24"/>
          <w:szCs w:val="24"/>
        </w:rPr>
        <w:t>verse of the pendant</w:t>
      </w:r>
      <w:r w:rsidR="00EE4C83" w:rsidRPr="00717B8A">
        <w:rPr>
          <w:sz w:val="24"/>
          <w:szCs w:val="24"/>
        </w:rPr>
        <w:t xml:space="preserve"> suggest</w:t>
      </w:r>
      <w:r w:rsidR="00A90941" w:rsidRPr="00717B8A">
        <w:rPr>
          <w:sz w:val="24"/>
          <w:szCs w:val="24"/>
        </w:rPr>
        <w:t>s that it</w:t>
      </w:r>
      <w:r w:rsidR="003F20AF" w:rsidRPr="00717B8A">
        <w:rPr>
          <w:sz w:val="24"/>
          <w:szCs w:val="24"/>
        </w:rPr>
        <w:t xml:space="preserve"> features an engraving of two figures</w:t>
      </w:r>
      <w:r w:rsidR="00075B64" w:rsidRPr="00717B8A">
        <w:rPr>
          <w:sz w:val="24"/>
          <w:szCs w:val="24"/>
        </w:rPr>
        <w:t xml:space="preserve"> that depict Bishop Reginald of Bath </w:t>
      </w:r>
      <w:r w:rsidR="007F4148" w:rsidRPr="00717B8A">
        <w:rPr>
          <w:sz w:val="24"/>
          <w:szCs w:val="24"/>
        </w:rPr>
        <w:t xml:space="preserve">blessing the </w:t>
      </w:r>
      <w:r w:rsidR="00266FE4" w:rsidRPr="00717B8A">
        <w:rPr>
          <w:sz w:val="24"/>
          <w:szCs w:val="24"/>
        </w:rPr>
        <w:t>Queen Margaret of Sicily</w:t>
      </w:r>
      <w:r w:rsidR="009C0CE1" w:rsidRPr="00717B8A">
        <w:rPr>
          <w:sz w:val="24"/>
          <w:szCs w:val="24"/>
        </w:rPr>
        <w:t xml:space="preserve"> after she has been presented with the reliquary</w:t>
      </w:r>
      <w:r w:rsidR="00FF66D0">
        <w:rPr>
          <w:sz w:val="24"/>
          <w:szCs w:val="24"/>
        </w:rPr>
        <w:t>.</w:t>
      </w:r>
      <w:r w:rsidR="00314E02">
        <w:rPr>
          <w:rStyle w:val="FootnoteReference"/>
          <w:sz w:val="24"/>
          <w:szCs w:val="24"/>
        </w:rPr>
        <w:footnoteReference w:id="5"/>
      </w:r>
      <w:r w:rsidR="00FF66D0">
        <w:rPr>
          <w:sz w:val="24"/>
          <w:szCs w:val="24"/>
        </w:rPr>
        <w:t xml:space="preserve"> </w:t>
      </w:r>
      <w:r w:rsidR="009C0CE1" w:rsidRPr="00717B8A">
        <w:rPr>
          <w:sz w:val="24"/>
          <w:szCs w:val="24"/>
        </w:rPr>
        <w:t xml:space="preserve"> </w:t>
      </w:r>
      <w:r w:rsidR="00B956FD">
        <w:rPr>
          <w:sz w:val="24"/>
          <w:szCs w:val="24"/>
        </w:rPr>
        <w:t xml:space="preserve">It has been suggested that it was </w:t>
      </w:r>
      <w:r w:rsidR="00612795">
        <w:rPr>
          <w:sz w:val="24"/>
          <w:szCs w:val="24"/>
        </w:rPr>
        <w:t>a gift to Margaret on</w:t>
      </w:r>
      <w:r w:rsidR="009C0CE1" w:rsidRPr="00717B8A">
        <w:rPr>
          <w:sz w:val="24"/>
          <w:szCs w:val="24"/>
        </w:rPr>
        <w:t xml:space="preserve"> the wedding of her son </w:t>
      </w:r>
      <w:r w:rsidR="00E222A2" w:rsidRPr="00717B8A">
        <w:rPr>
          <w:sz w:val="24"/>
          <w:szCs w:val="24"/>
        </w:rPr>
        <w:t xml:space="preserve">William II of Sicily to </w:t>
      </w:r>
      <w:r w:rsidR="00717F25" w:rsidRPr="00717B8A">
        <w:rPr>
          <w:sz w:val="24"/>
          <w:szCs w:val="24"/>
        </w:rPr>
        <w:t xml:space="preserve">Joan, the daughter of Henry II, in 1177 </w:t>
      </w:r>
      <w:r w:rsidR="00266FE4" w:rsidRPr="00717B8A">
        <w:rPr>
          <w:sz w:val="24"/>
          <w:szCs w:val="24"/>
        </w:rPr>
        <w:t>.</w:t>
      </w:r>
      <w:r w:rsidR="007D4B1F" w:rsidRPr="00717B8A">
        <w:rPr>
          <w:rStyle w:val="FootnoteReference"/>
          <w:sz w:val="24"/>
          <w:szCs w:val="24"/>
        </w:rPr>
        <w:footnoteReference w:id="6"/>
      </w:r>
      <w:r w:rsidR="00266FE4" w:rsidRPr="00717B8A">
        <w:rPr>
          <w:sz w:val="24"/>
          <w:szCs w:val="24"/>
        </w:rPr>
        <w:t xml:space="preserve"> </w:t>
      </w:r>
      <w:r w:rsidR="00A37479" w:rsidRPr="00717B8A">
        <w:rPr>
          <w:sz w:val="24"/>
          <w:szCs w:val="24"/>
        </w:rPr>
        <w:t xml:space="preserve"> </w:t>
      </w:r>
      <w:r w:rsidR="00A90941" w:rsidRPr="00717B8A">
        <w:rPr>
          <w:sz w:val="24"/>
          <w:szCs w:val="24"/>
        </w:rPr>
        <w:t>However,</w:t>
      </w:r>
      <w:r w:rsidR="009D5310" w:rsidRPr="00717B8A">
        <w:rPr>
          <w:sz w:val="24"/>
          <w:szCs w:val="24"/>
        </w:rPr>
        <w:t xml:space="preserve"> it</w:t>
      </w:r>
      <w:r w:rsidR="0063134C" w:rsidRPr="00717B8A">
        <w:rPr>
          <w:sz w:val="24"/>
          <w:szCs w:val="24"/>
        </w:rPr>
        <w:t xml:space="preserve"> is unlikely that the bishop presented the pendant to the queen in person but more </w:t>
      </w:r>
      <w:r w:rsidR="006D487A" w:rsidRPr="00717B8A">
        <w:rPr>
          <w:sz w:val="24"/>
          <w:szCs w:val="24"/>
        </w:rPr>
        <w:t>probable</w:t>
      </w:r>
      <w:r w:rsidR="0063134C" w:rsidRPr="00717B8A">
        <w:rPr>
          <w:sz w:val="24"/>
          <w:szCs w:val="24"/>
        </w:rPr>
        <w:t xml:space="preserve"> that </w:t>
      </w:r>
      <w:r w:rsidR="009264D7" w:rsidRPr="00717B8A">
        <w:rPr>
          <w:sz w:val="24"/>
          <w:szCs w:val="24"/>
        </w:rPr>
        <w:t>it was presented by a messenger</w:t>
      </w:r>
      <w:r w:rsidR="002C68E0" w:rsidRPr="00717B8A">
        <w:rPr>
          <w:sz w:val="24"/>
          <w:szCs w:val="24"/>
        </w:rPr>
        <w:t xml:space="preserve"> on his behalf.</w:t>
      </w:r>
      <w:r w:rsidR="002C68E0" w:rsidRPr="00717B8A">
        <w:rPr>
          <w:rStyle w:val="FootnoteReference"/>
          <w:sz w:val="24"/>
          <w:szCs w:val="24"/>
        </w:rPr>
        <w:footnoteReference w:id="7"/>
      </w:r>
      <w:r w:rsidR="005B3808">
        <w:rPr>
          <w:sz w:val="24"/>
          <w:szCs w:val="24"/>
        </w:rPr>
        <w:t xml:space="preserve"> </w:t>
      </w:r>
      <w:bookmarkStart w:id="10" w:name="_Hlk88495759"/>
      <w:r w:rsidR="005B3808">
        <w:rPr>
          <w:sz w:val="24"/>
          <w:szCs w:val="24"/>
        </w:rPr>
        <w:t xml:space="preserve">The fact that Becket is not depicted on the pendant </w:t>
      </w:r>
      <w:r w:rsidR="007A1901">
        <w:rPr>
          <w:sz w:val="24"/>
          <w:szCs w:val="24"/>
        </w:rPr>
        <w:t>has</w:t>
      </w:r>
      <w:r w:rsidR="00154162">
        <w:rPr>
          <w:sz w:val="24"/>
          <w:szCs w:val="24"/>
        </w:rPr>
        <w:t xml:space="preserve"> been</w:t>
      </w:r>
      <w:r w:rsidR="007A1901">
        <w:rPr>
          <w:sz w:val="24"/>
          <w:szCs w:val="24"/>
        </w:rPr>
        <w:t xml:space="preserve"> interpreted </w:t>
      </w:r>
      <w:r w:rsidR="00C54DAF">
        <w:rPr>
          <w:sz w:val="24"/>
          <w:szCs w:val="24"/>
        </w:rPr>
        <w:t xml:space="preserve">as </w:t>
      </w:r>
      <w:r w:rsidR="00723004">
        <w:rPr>
          <w:sz w:val="24"/>
          <w:szCs w:val="24"/>
        </w:rPr>
        <w:t xml:space="preserve">conveying that the bishop was ‘a </w:t>
      </w:r>
      <w:r w:rsidR="001C42D6">
        <w:rPr>
          <w:sz w:val="24"/>
          <w:szCs w:val="24"/>
        </w:rPr>
        <w:t>privileged agent of the cult.</w:t>
      </w:r>
      <w:bookmarkEnd w:id="10"/>
      <w:r w:rsidR="001B1C1B" w:rsidRPr="00717B8A">
        <w:rPr>
          <w:sz w:val="24"/>
          <w:szCs w:val="24"/>
        </w:rPr>
        <w:t xml:space="preserve"> </w:t>
      </w:r>
      <w:r w:rsidR="001C1FAE" w:rsidRPr="00717B8A">
        <w:rPr>
          <w:sz w:val="24"/>
          <w:szCs w:val="24"/>
        </w:rPr>
        <w:t xml:space="preserve">It </w:t>
      </w:r>
      <w:r w:rsidR="00657342" w:rsidRPr="00717B8A">
        <w:rPr>
          <w:sz w:val="24"/>
          <w:szCs w:val="24"/>
        </w:rPr>
        <w:t>is thought that the pendant was constructed in England, possibly by goldsmiths based in Canterbury</w:t>
      </w:r>
      <w:r w:rsidR="00E676E7" w:rsidRPr="00717B8A">
        <w:rPr>
          <w:sz w:val="24"/>
          <w:szCs w:val="24"/>
        </w:rPr>
        <w:t xml:space="preserve"> and the expensive materials </w:t>
      </w:r>
      <w:r w:rsidR="00154162">
        <w:rPr>
          <w:sz w:val="24"/>
          <w:szCs w:val="24"/>
        </w:rPr>
        <w:t xml:space="preserve">used </w:t>
      </w:r>
      <w:r w:rsidR="00B64172" w:rsidRPr="00717B8A">
        <w:rPr>
          <w:sz w:val="24"/>
          <w:szCs w:val="24"/>
        </w:rPr>
        <w:t xml:space="preserve">replicates the value of the sacred relics to the medieval </w:t>
      </w:r>
      <w:r w:rsidR="00846298">
        <w:rPr>
          <w:sz w:val="24"/>
          <w:szCs w:val="24"/>
        </w:rPr>
        <w:t>Christian</w:t>
      </w:r>
      <w:r w:rsidR="00657342" w:rsidRPr="00717B8A">
        <w:rPr>
          <w:sz w:val="24"/>
          <w:szCs w:val="24"/>
        </w:rPr>
        <w:t xml:space="preserve">. </w:t>
      </w:r>
      <w:r w:rsidR="00657342" w:rsidRPr="00717B8A">
        <w:rPr>
          <w:rStyle w:val="FootnoteReference"/>
          <w:sz w:val="24"/>
          <w:szCs w:val="24"/>
        </w:rPr>
        <w:footnoteReference w:id="8"/>
      </w:r>
      <w:r w:rsidR="00937BF6" w:rsidRPr="00717B8A">
        <w:rPr>
          <w:sz w:val="24"/>
          <w:szCs w:val="24"/>
        </w:rPr>
        <w:t xml:space="preserve"> </w:t>
      </w:r>
      <w:r w:rsidR="00CB0D96">
        <w:rPr>
          <w:sz w:val="24"/>
          <w:szCs w:val="24"/>
        </w:rPr>
        <w:t>Cynthia Hahn has sugges</w:t>
      </w:r>
      <w:r w:rsidR="00834F0B">
        <w:rPr>
          <w:sz w:val="24"/>
          <w:szCs w:val="24"/>
        </w:rPr>
        <w:t>ts</w:t>
      </w:r>
      <w:r w:rsidR="00E61437">
        <w:rPr>
          <w:sz w:val="24"/>
          <w:szCs w:val="24"/>
        </w:rPr>
        <w:t xml:space="preserve"> pilgrims believed</w:t>
      </w:r>
      <w:r w:rsidR="00CB0D96">
        <w:rPr>
          <w:sz w:val="24"/>
          <w:szCs w:val="24"/>
        </w:rPr>
        <w:t xml:space="preserve"> that reli</w:t>
      </w:r>
      <w:r w:rsidR="00F66D2B">
        <w:rPr>
          <w:sz w:val="24"/>
          <w:szCs w:val="24"/>
        </w:rPr>
        <w:t xml:space="preserve">cs </w:t>
      </w:r>
      <w:r w:rsidR="003D5CA1">
        <w:rPr>
          <w:sz w:val="24"/>
          <w:szCs w:val="24"/>
        </w:rPr>
        <w:t>carried ‘the power of a holy person’</w:t>
      </w:r>
      <w:r w:rsidR="00600FC1">
        <w:rPr>
          <w:sz w:val="24"/>
          <w:szCs w:val="24"/>
        </w:rPr>
        <w:t xml:space="preserve"> and, as such, it was </w:t>
      </w:r>
      <w:r w:rsidR="00AC2A1D">
        <w:rPr>
          <w:sz w:val="24"/>
          <w:szCs w:val="24"/>
        </w:rPr>
        <w:t>thought</w:t>
      </w:r>
      <w:r w:rsidR="00600FC1">
        <w:rPr>
          <w:sz w:val="24"/>
          <w:szCs w:val="24"/>
        </w:rPr>
        <w:t xml:space="preserve"> tha</w:t>
      </w:r>
      <w:r w:rsidR="002823EB">
        <w:rPr>
          <w:sz w:val="24"/>
          <w:szCs w:val="24"/>
        </w:rPr>
        <w:t xml:space="preserve">t they </w:t>
      </w:r>
      <w:r w:rsidR="00121D48">
        <w:rPr>
          <w:sz w:val="24"/>
          <w:szCs w:val="24"/>
        </w:rPr>
        <w:t>c</w:t>
      </w:r>
      <w:r w:rsidR="002823EB">
        <w:rPr>
          <w:sz w:val="24"/>
          <w:szCs w:val="24"/>
        </w:rPr>
        <w:t>ould act as a conduit</w:t>
      </w:r>
      <w:r w:rsidR="006121F6">
        <w:rPr>
          <w:sz w:val="24"/>
          <w:szCs w:val="24"/>
        </w:rPr>
        <w:t xml:space="preserve"> for </w:t>
      </w:r>
      <w:r w:rsidR="002823EB">
        <w:rPr>
          <w:sz w:val="24"/>
          <w:szCs w:val="24"/>
        </w:rPr>
        <w:t xml:space="preserve">the miracles associated with </w:t>
      </w:r>
      <w:r w:rsidR="003B7C27">
        <w:rPr>
          <w:sz w:val="24"/>
          <w:szCs w:val="24"/>
        </w:rPr>
        <w:t>that</w:t>
      </w:r>
      <w:r w:rsidR="002823EB">
        <w:rPr>
          <w:sz w:val="24"/>
          <w:szCs w:val="24"/>
        </w:rPr>
        <w:t xml:space="preserve"> saint</w:t>
      </w:r>
      <w:r w:rsidR="006121F6">
        <w:rPr>
          <w:sz w:val="24"/>
          <w:szCs w:val="24"/>
        </w:rPr>
        <w:t>.</w:t>
      </w:r>
      <w:r w:rsidR="006121F6">
        <w:rPr>
          <w:rStyle w:val="FootnoteReference"/>
          <w:sz w:val="24"/>
          <w:szCs w:val="24"/>
        </w:rPr>
        <w:footnoteReference w:id="9"/>
      </w:r>
      <w:r w:rsidR="002823EB">
        <w:rPr>
          <w:sz w:val="24"/>
          <w:szCs w:val="24"/>
        </w:rPr>
        <w:t xml:space="preserve"> </w:t>
      </w:r>
      <w:r w:rsidR="00FD6C52">
        <w:rPr>
          <w:sz w:val="24"/>
          <w:szCs w:val="24"/>
        </w:rPr>
        <w:t xml:space="preserve">The monks at Christ </w:t>
      </w:r>
      <w:r w:rsidR="00247B36">
        <w:rPr>
          <w:sz w:val="24"/>
          <w:szCs w:val="24"/>
        </w:rPr>
        <w:t>C</w:t>
      </w:r>
      <w:r w:rsidR="00FD6C52">
        <w:rPr>
          <w:sz w:val="24"/>
          <w:szCs w:val="24"/>
        </w:rPr>
        <w:t xml:space="preserve">hurch in Canterbury began recording the miracles </w:t>
      </w:r>
      <w:r w:rsidR="00131BBA">
        <w:rPr>
          <w:sz w:val="24"/>
          <w:szCs w:val="24"/>
        </w:rPr>
        <w:t xml:space="preserve">soon after </w:t>
      </w:r>
      <w:r w:rsidR="00247B36">
        <w:rPr>
          <w:sz w:val="24"/>
          <w:szCs w:val="24"/>
        </w:rPr>
        <w:t>Becket’s</w:t>
      </w:r>
      <w:r w:rsidR="00131BBA">
        <w:rPr>
          <w:sz w:val="24"/>
          <w:szCs w:val="24"/>
        </w:rPr>
        <w:t xml:space="preserve"> death and o</w:t>
      </w:r>
      <w:r w:rsidR="007D6E2C">
        <w:rPr>
          <w:sz w:val="24"/>
          <w:szCs w:val="24"/>
        </w:rPr>
        <w:t>ver seven hundred miracles</w:t>
      </w:r>
      <w:r w:rsidR="00131BBA">
        <w:rPr>
          <w:sz w:val="24"/>
          <w:szCs w:val="24"/>
        </w:rPr>
        <w:t xml:space="preserve"> were </w:t>
      </w:r>
      <w:r w:rsidR="00145DC8">
        <w:rPr>
          <w:sz w:val="24"/>
          <w:szCs w:val="24"/>
        </w:rPr>
        <w:t>recorded in the first seven years.</w:t>
      </w:r>
      <w:r w:rsidR="00145DC8">
        <w:rPr>
          <w:rStyle w:val="FootnoteReference"/>
          <w:sz w:val="24"/>
          <w:szCs w:val="24"/>
        </w:rPr>
        <w:footnoteReference w:id="10"/>
      </w:r>
      <w:r w:rsidR="00545C14">
        <w:rPr>
          <w:sz w:val="24"/>
          <w:szCs w:val="24"/>
        </w:rPr>
        <w:t xml:space="preserve"> </w:t>
      </w:r>
      <w:r w:rsidR="00824EF1">
        <w:rPr>
          <w:sz w:val="24"/>
          <w:szCs w:val="24"/>
        </w:rPr>
        <w:t xml:space="preserve">The reliquary is the earliest datable </w:t>
      </w:r>
      <w:r w:rsidR="00E93148">
        <w:rPr>
          <w:sz w:val="24"/>
          <w:szCs w:val="24"/>
        </w:rPr>
        <w:t>Becket reliquary</w:t>
      </w:r>
      <w:r w:rsidR="00824EF1">
        <w:rPr>
          <w:sz w:val="24"/>
          <w:szCs w:val="24"/>
        </w:rPr>
        <w:t xml:space="preserve"> and </w:t>
      </w:r>
      <w:r w:rsidR="00B54B70">
        <w:rPr>
          <w:sz w:val="24"/>
          <w:szCs w:val="24"/>
        </w:rPr>
        <w:t>its existence in Palermo has frequently been used to</w:t>
      </w:r>
      <w:r w:rsidR="00E93148">
        <w:rPr>
          <w:sz w:val="24"/>
          <w:szCs w:val="24"/>
        </w:rPr>
        <w:t xml:space="preserve"> demonstrate the</w:t>
      </w:r>
      <w:r w:rsidR="00B54B70">
        <w:rPr>
          <w:sz w:val="24"/>
          <w:szCs w:val="24"/>
        </w:rPr>
        <w:t xml:space="preserve"> </w:t>
      </w:r>
      <w:r w:rsidR="007C0BEB">
        <w:rPr>
          <w:sz w:val="24"/>
          <w:szCs w:val="24"/>
        </w:rPr>
        <w:t>speed at which</w:t>
      </w:r>
      <w:r w:rsidR="00E93148">
        <w:rPr>
          <w:sz w:val="24"/>
          <w:szCs w:val="24"/>
        </w:rPr>
        <w:t xml:space="preserve"> the Becket</w:t>
      </w:r>
      <w:r w:rsidR="007C0BEB">
        <w:rPr>
          <w:sz w:val="24"/>
          <w:szCs w:val="24"/>
        </w:rPr>
        <w:t xml:space="preserve"> </w:t>
      </w:r>
      <w:r w:rsidR="003856F8">
        <w:rPr>
          <w:sz w:val="24"/>
          <w:szCs w:val="24"/>
        </w:rPr>
        <w:t>cult developed across Western Europe.</w:t>
      </w:r>
      <w:r w:rsidR="003856F8">
        <w:rPr>
          <w:rStyle w:val="FootnoteReference"/>
          <w:sz w:val="24"/>
          <w:szCs w:val="24"/>
        </w:rPr>
        <w:footnoteReference w:id="11"/>
      </w:r>
      <w:r w:rsidR="009E6F9B">
        <w:rPr>
          <w:sz w:val="24"/>
          <w:szCs w:val="24"/>
        </w:rPr>
        <w:t xml:space="preserve"> However, whilst the pendant </w:t>
      </w:r>
      <w:r w:rsidR="0009462F">
        <w:rPr>
          <w:sz w:val="24"/>
          <w:szCs w:val="24"/>
        </w:rPr>
        <w:t xml:space="preserve">purports </w:t>
      </w:r>
      <w:r w:rsidR="00E10978">
        <w:rPr>
          <w:sz w:val="24"/>
          <w:szCs w:val="24"/>
        </w:rPr>
        <w:t xml:space="preserve">that </w:t>
      </w:r>
      <w:r w:rsidR="00C2423A">
        <w:rPr>
          <w:sz w:val="24"/>
          <w:szCs w:val="24"/>
        </w:rPr>
        <w:t xml:space="preserve">the bishop Reginald </w:t>
      </w:r>
      <w:proofErr w:type="spellStart"/>
      <w:r w:rsidR="00E10978">
        <w:rPr>
          <w:sz w:val="24"/>
          <w:szCs w:val="24"/>
        </w:rPr>
        <w:t>Fitzjocelin</w:t>
      </w:r>
      <w:proofErr w:type="spellEnd"/>
      <w:r w:rsidR="00E10978">
        <w:rPr>
          <w:sz w:val="24"/>
          <w:szCs w:val="24"/>
        </w:rPr>
        <w:t xml:space="preserve"> was a staunch supporter of Thomas, during Becket’s lifetime that </w:t>
      </w:r>
      <w:r w:rsidR="0041394E">
        <w:rPr>
          <w:sz w:val="24"/>
          <w:szCs w:val="24"/>
        </w:rPr>
        <w:t>was certainly not the case.</w:t>
      </w:r>
    </w:p>
    <w:p w14:paraId="47237CFE" w14:textId="0DC95FDE" w:rsidR="008B53E0" w:rsidRDefault="001976E8" w:rsidP="0005682D">
      <w:pPr>
        <w:rPr>
          <w:sz w:val="24"/>
          <w:szCs w:val="24"/>
        </w:rPr>
      </w:pPr>
      <w:r>
        <w:rPr>
          <w:sz w:val="24"/>
          <w:szCs w:val="24"/>
        </w:rPr>
        <w:t xml:space="preserve">The Becket controversy </w:t>
      </w:r>
      <w:r w:rsidR="00694E79">
        <w:rPr>
          <w:sz w:val="24"/>
          <w:szCs w:val="24"/>
        </w:rPr>
        <w:t>and</w:t>
      </w:r>
      <w:r>
        <w:rPr>
          <w:sz w:val="24"/>
          <w:szCs w:val="24"/>
        </w:rPr>
        <w:t xml:space="preserve"> the rift</w:t>
      </w:r>
      <w:r w:rsidR="008247BD">
        <w:rPr>
          <w:sz w:val="24"/>
          <w:szCs w:val="24"/>
        </w:rPr>
        <w:t xml:space="preserve"> it caused</w:t>
      </w:r>
      <w:r>
        <w:rPr>
          <w:sz w:val="24"/>
          <w:szCs w:val="24"/>
        </w:rPr>
        <w:t xml:space="preserve"> between the Archbishop</w:t>
      </w:r>
      <w:r w:rsidR="00694E79">
        <w:rPr>
          <w:sz w:val="24"/>
          <w:szCs w:val="24"/>
        </w:rPr>
        <w:t xml:space="preserve"> of Canterbury</w:t>
      </w:r>
      <w:r>
        <w:rPr>
          <w:sz w:val="24"/>
          <w:szCs w:val="24"/>
        </w:rPr>
        <w:t xml:space="preserve"> and his king, Henry II</w:t>
      </w:r>
      <w:r w:rsidR="004E6084">
        <w:rPr>
          <w:sz w:val="24"/>
          <w:szCs w:val="24"/>
        </w:rPr>
        <w:t>, divided Europe during the 1160s</w:t>
      </w:r>
      <w:r w:rsidR="00071DC6">
        <w:rPr>
          <w:sz w:val="24"/>
          <w:szCs w:val="24"/>
        </w:rPr>
        <w:t xml:space="preserve"> resulting </w:t>
      </w:r>
      <w:r w:rsidR="00963D4C">
        <w:rPr>
          <w:sz w:val="24"/>
          <w:szCs w:val="24"/>
        </w:rPr>
        <w:t xml:space="preserve">in two warring factions. </w:t>
      </w:r>
      <w:r w:rsidR="006C01C0">
        <w:rPr>
          <w:sz w:val="24"/>
          <w:szCs w:val="24"/>
        </w:rPr>
        <w:t xml:space="preserve">Reginald </w:t>
      </w:r>
      <w:proofErr w:type="spellStart"/>
      <w:r w:rsidR="00270D6C">
        <w:rPr>
          <w:sz w:val="24"/>
          <w:szCs w:val="24"/>
        </w:rPr>
        <w:t>Fitzjocelin</w:t>
      </w:r>
      <w:proofErr w:type="spellEnd"/>
      <w:r w:rsidR="00270D6C">
        <w:rPr>
          <w:sz w:val="24"/>
          <w:szCs w:val="24"/>
        </w:rPr>
        <w:t xml:space="preserve"> supported Henry </w:t>
      </w:r>
      <w:r w:rsidR="00885F2E">
        <w:rPr>
          <w:sz w:val="24"/>
          <w:szCs w:val="24"/>
        </w:rPr>
        <w:t xml:space="preserve">and </w:t>
      </w:r>
      <w:r w:rsidR="00FD678C">
        <w:rPr>
          <w:sz w:val="24"/>
          <w:szCs w:val="24"/>
        </w:rPr>
        <w:t xml:space="preserve">travelled to Benevento as his </w:t>
      </w:r>
      <w:r w:rsidR="00624F60">
        <w:rPr>
          <w:sz w:val="24"/>
          <w:szCs w:val="24"/>
        </w:rPr>
        <w:t>emissar</w:t>
      </w:r>
      <w:r w:rsidR="00FD678C">
        <w:rPr>
          <w:sz w:val="24"/>
          <w:szCs w:val="24"/>
        </w:rPr>
        <w:t xml:space="preserve">y to </w:t>
      </w:r>
      <w:r w:rsidR="00A3333D">
        <w:rPr>
          <w:sz w:val="24"/>
          <w:szCs w:val="24"/>
        </w:rPr>
        <w:t>give</w:t>
      </w:r>
      <w:r w:rsidR="00FD678C">
        <w:rPr>
          <w:sz w:val="24"/>
          <w:szCs w:val="24"/>
        </w:rPr>
        <w:t xml:space="preserve"> Pope Alexander </w:t>
      </w:r>
      <w:r w:rsidR="00E62666">
        <w:rPr>
          <w:sz w:val="24"/>
          <w:szCs w:val="24"/>
        </w:rPr>
        <w:t xml:space="preserve">III </w:t>
      </w:r>
      <w:r w:rsidR="00A37219">
        <w:rPr>
          <w:sz w:val="24"/>
          <w:szCs w:val="24"/>
        </w:rPr>
        <w:t xml:space="preserve">a somewhat one-sided account of the </w:t>
      </w:r>
      <w:r w:rsidR="00D84412">
        <w:rPr>
          <w:sz w:val="24"/>
          <w:szCs w:val="24"/>
        </w:rPr>
        <w:t>breakdown in the peace talks</w:t>
      </w:r>
      <w:r w:rsidR="00A37219">
        <w:rPr>
          <w:sz w:val="24"/>
          <w:szCs w:val="24"/>
        </w:rPr>
        <w:t>.</w:t>
      </w:r>
      <w:r w:rsidR="00A37219">
        <w:rPr>
          <w:rStyle w:val="FootnoteReference"/>
          <w:sz w:val="24"/>
          <w:szCs w:val="24"/>
        </w:rPr>
        <w:footnoteReference w:id="12"/>
      </w:r>
      <w:r w:rsidR="00B81456">
        <w:rPr>
          <w:sz w:val="24"/>
          <w:szCs w:val="24"/>
        </w:rPr>
        <w:t xml:space="preserve"> </w:t>
      </w:r>
      <w:r w:rsidR="00454E16">
        <w:rPr>
          <w:sz w:val="24"/>
          <w:szCs w:val="24"/>
        </w:rPr>
        <w:t xml:space="preserve">John Guy describes Reginald and Ralph </w:t>
      </w:r>
      <w:r w:rsidR="008578A2">
        <w:rPr>
          <w:sz w:val="24"/>
          <w:szCs w:val="24"/>
        </w:rPr>
        <w:t>of Llandaff as Henry’s ‘</w:t>
      </w:r>
      <w:r w:rsidR="0019138B">
        <w:rPr>
          <w:sz w:val="24"/>
          <w:szCs w:val="24"/>
        </w:rPr>
        <w:t xml:space="preserve">supplest, </w:t>
      </w:r>
      <w:r w:rsidR="000B66A6">
        <w:rPr>
          <w:sz w:val="24"/>
          <w:szCs w:val="24"/>
        </w:rPr>
        <w:t xml:space="preserve">most </w:t>
      </w:r>
      <w:r w:rsidR="0019138B">
        <w:rPr>
          <w:sz w:val="24"/>
          <w:szCs w:val="24"/>
        </w:rPr>
        <w:t>ingenious and most ingratiating envoys’.</w:t>
      </w:r>
      <w:r w:rsidR="0019138B">
        <w:rPr>
          <w:rStyle w:val="FootnoteReference"/>
          <w:sz w:val="24"/>
          <w:szCs w:val="24"/>
        </w:rPr>
        <w:footnoteReference w:id="13"/>
      </w:r>
      <w:r w:rsidR="000B66A6">
        <w:rPr>
          <w:sz w:val="24"/>
          <w:szCs w:val="24"/>
        </w:rPr>
        <w:t xml:space="preserve"> </w:t>
      </w:r>
      <w:proofErr w:type="spellStart"/>
      <w:r w:rsidR="005E7313">
        <w:rPr>
          <w:sz w:val="24"/>
          <w:szCs w:val="24"/>
        </w:rPr>
        <w:t>Fitzjocelin</w:t>
      </w:r>
      <w:proofErr w:type="spellEnd"/>
      <w:r w:rsidR="00BC62D1">
        <w:rPr>
          <w:sz w:val="24"/>
          <w:szCs w:val="24"/>
        </w:rPr>
        <w:t xml:space="preserve"> remained </w:t>
      </w:r>
      <w:r w:rsidR="00700166">
        <w:rPr>
          <w:sz w:val="24"/>
          <w:szCs w:val="24"/>
        </w:rPr>
        <w:t>an active</w:t>
      </w:r>
      <w:r w:rsidR="00DA4C72">
        <w:rPr>
          <w:sz w:val="24"/>
          <w:szCs w:val="24"/>
        </w:rPr>
        <w:t xml:space="preserve"> participant in the dispute </w:t>
      </w:r>
      <w:r w:rsidR="00C26A16">
        <w:rPr>
          <w:sz w:val="24"/>
          <w:szCs w:val="24"/>
        </w:rPr>
        <w:t xml:space="preserve">over the next three years and </w:t>
      </w:r>
      <w:r w:rsidR="00452915">
        <w:rPr>
          <w:sz w:val="24"/>
          <w:szCs w:val="24"/>
        </w:rPr>
        <w:t>was actively involved in brokering a reconciliation between the king and the pope in 1172.</w:t>
      </w:r>
      <w:r w:rsidR="00452915">
        <w:rPr>
          <w:rStyle w:val="FootnoteReference"/>
          <w:sz w:val="24"/>
          <w:szCs w:val="24"/>
        </w:rPr>
        <w:footnoteReference w:id="14"/>
      </w:r>
      <w:r w:rsidR="005E7313">
        <w:rPr>
          <w:sz w:val="24"/>
          <w:szCs w:val="24"/>
        </w:rPr>
        <w:t xml:space="preserve"> </w:t>
      </w:r>
      <w:r w:rsidR="006E637B">
        <w:rPr>
          <w:sz w:val="24"/>
          <w:szCs w:val="24"/>
        </w:rPr>
        <w:t xml:space="preserve">Unsurprisingly, </w:t>
      </w:r>
      <w:r w:rsidR="00427E9B">
        <w:rPr>
          <w:sz w:val="24"/>
          <w:szCs w:val="24"/>
        </w:rPr>
        <w:t>Thomas was not enamored with Reginald a</w:t>
      </w:r>
      <w:r w:rsidR="00187BD2">
        <w:rPr>
          <w:sz w:val="24"/>
          <w:szCs w:val="24"/>
        </w:rPr>
        <w:t xml:space="preserve">nd </w:t>
      </w:r>
      <w:r w:rsidR="002D40F7">
        <w:rPr>
          <w:sz w:val="24"/>
          <w:szCs w:val="24"/>
        </w:rPr>
        <w:t>refers to him as</w:t>
      </w:r>
      <w:r w:rsidR="006C08E1">
        <w:rPr>
          <w:sz w:val="24"/>
          <w:szCs w:val="24"/>
        </w:rPr>
        <w:t xml:space="preserve"> ‘</w:t>
      </w:r>
      <w:r w:rsidR="002D40F7">
        <w:rPr>
          <w:sz w:val="24"/>
          <w:szCs w:val="24"/>
        </w:rPr>
        <w:t xml:space="preserve">that </w:t>
      </w:r>
      <w:r w:rsidR="006C08E1">
        <w:rPr>
          <w:sz w:val="24"/>
          <w:szCs w:val="24"/>
        </w:rPr>
        <w:lastRenderedPageBreak/>
        <w:t>offspring fornicator</w:t>
      </w:r>
      <w:r w:rsidR="00D8005B">
        <w:rPr>
          <w:sz w:val="24"/>
          <w:szCs w:val="24"/>
        </w:rPr>
        <w:t xml:space="preserve">, that enemy of the peace </w:t>
      </w:r>
      <w:r w:rsidR="008C64C4">
        <w:rPr>
          <w:sz w:val="24"/>
          <w:szCs w:val="24"/>
        </w:rPr>
        <w:t>of the Church, that traitor’.</w:t>
      </w:r>
      <w:r w:rsidR="002D40F7">
        <w:rPr>
          <w:rStyle w:val="FootnoteReference"/>
          <w:sz w:val="24"/>
          <w:szCs w:val="24"/>
        </w:rPr>
        <w:footnoteReference w:id="15"/>
      </w:r>
      <w:r w:rsidR="00331B4B">
        <w:rPr>
          <w:sz w:val="24"/>
          <w:szCs w:val="24"/>
        </w:rPr>
        <w:t xml:space="preserve"> </w:t>
      </w:r>
      <w:r w:rsidR="00143C09">
        <w:rPr>
          <w:sz w:val="24"/>
          <w:szCs w:val="24"/>
        </w:rPr>
        <w:t>Once a friend of Thomas</w:t>
      </w:r>
      <w:r w:rsidR="0014546A">
        <w:rPr>
          <w:sz w:val="24"/>
          <w:szCs w:val="24"/>
        </w:rPr>
        <w:t xml:space="preserve"> when he was chancellor, </w:t>
      </w:r>
      <w:r w:rsidR="00425527">
        <w:rPr>
          <w:sz w:val="24"/>
          <w:szCs w:val="24"/>
        </w:rPr>
        <w:t xml:space="preserve">family loyalty </w:t>
      </w:r>
      <w:r w:rsidR="00144559">
        <w:rPr>
          <w:sz w:val="24"/>
          <w:szCs w:val="24"/>
        </w:rPr>
        <w:t xml:space="preserve">led to him supporting his father, </w:t>
      </w:r>
      <w:r w:rsidR="00766631">
        <w:rPr>
          <w:sz w:val="24"/>
          <w:szCs w:val="24"/>
        </w:rPr>
        <w:t xml:space="preserve">the Bishop of Salisbury, </w:t>
      </w:r>
      <w:r w:rsidR="00FE7050">
        <w:rPr>
          <w:sz w:val="24"/>
          <w:szCs w:val="24"/>
        </w:rPr>
        <w:t>who</w:t>
      </w:r>
      <w:r w:rsidR="00A93085">
        <w:rPr>
          <w:sz w:val="24"/>
          <w:szCs w:val="24"/>
        </w:rPr>
        <w:t xml:space="preserve"> he</w:t>
      </w:r>
      <w:r w:rsidR="00766631">
        <w:rPr>
          <w:sz w:val="24"/>
          <w:szCs w:val="24"/>
        </w:rPr>
        <w:t xml:space="preserve"> had been excommunicated by the prelate</w:t>
      </w:r>
      <w:r w:rsidR="002432B3">
        <w:rPr>
          <w:sz w:val="24"/>
          <w:szCs w:val="24"/>
        </w:rPr>
        <w:t>.</w:t>
      </w:r>
      <w:r w:rsidR="003A7598">
        <w:rPr>
          <w:rStyle w:val="FootnoteReference"/>
          <w:sz w:val="24"/>
          <w:szCs w:val="24"/>
        </w:rPr>
        <w:footnoteReference w:id="16"/>
      </w:r>
      <w:r w:rsidR="00FE7050">
        <w:rPr>
          <w:sz w:val="24"/>
          <w:szCs w:val="24"/>
        </w:rPr>
        <w:t xml:space="preserve"> </w:t>
      </w:r>
      <w:r w:rsidR="00417575">
        <w:rPr>
          <w:sz w:val="24"/>
          <w:szCs w:val="24"/>
        </w:rPr>
        <w:t>William Hunt stated that Reginald was</w:t>
      </w:r>
      <w:r w:rsidR="0030263A">
        <w:rPr>
          <w:sz w:val="24"/>
          <w:szCs w:val="24"/>
        </w:rPr>
        <w:t xml:space="preserve"> one of Thomas’</w:t>
      </w:r>
      <w:r w:rsidR="00417575">
        <w:rPr>
          <w:sz w:val="24"/>
          <w:szCs w:val="24"/>
        </w:rPr>
        <w:t xml:space="preserve"> ‘</w:t>
      </w:r>
      <w:r w:rsidR="0030263A">
        <w:rPr>
          <w:sz w:val="24"/>
          <w:szCs w:val="24"/>
        </w:rPr>
        <w:t>most dangerous and outspoken opponents</w:t>
      </w:r>
      <w:r w:rsidR="00172CA1">
        <w:rPr>
          <w:sz w:val="24"/>
          <w:szCs w:val="24"/>
        </w:rPr>
        <w:t xml:space="preserve">’ </w:t>
      </w:r>
      <w:r w:rsidR="009A125A">
        <w:rPr>
          <w:sz w:val="24"/>
          <w:szCs w:val="24"/>
        </w:rPr>
        <w:t xml:space="preserve">This does not sound like </w:t>
      </w:r>
      <w:r w:rsidR="00F77B41">
        <w:rPr>
          <w:sz w:val="24"/>
          <w:szCs w:val="24"/>
        </w:rPr>
        <w:t xml:space="preserve">the actions of a man who, a decade later, would be </w:t>
      </w:r>
      <w:r w:rsidR="00CD2F03">
        <w:rPr>
          <w:sz w:val="24"/>
          <w:szCs w:val="24"/>
        </w:rPr>
        <w:t>pr</w:t>
      </w:r>
      <w:r w:rsidR="00185985">
        <w:rPr>
          <w:sz w:val="24"/>
          <w:szCs w:val="24"/>
        </w:rPr>
        <w:t xml:space="preserve">omoting </w:t>
      </w:r>
      <w:r w:rsidR="00946AF7">
        <w:rPr>
          <w:sz w:val="24"/>
          <w:szCs w:val="24"/>
        </w:rPr>
        <w:t xml:space="preserve">the </w:t>
      </w:r>
      <w:r w:rsidR="00BF16B9">
        <w:rPr>
          <w:sz w:val="24"/>
          <w:szCs w:val="24"/>
        </w:rPr>
        <w:t xml:space="preserve">sanctity of his former enemy. </w:t>
      </w:r>
    </w:p>
    <w:p w14:paraId="19102E42" w14:textId="0D9F8658" w:rsidR="001976E8" w:rsidRDefault="00CA4F89" w:rsidP="0005682D">
      <w:pPr>
        <w:rPr>
          <w:sz w:val="24"/>
          <w:szCs w:val="24"/>
        </w:rPr>
      </w:pPr>
      <w:r>
        <w:rPr>
          <w:sz w:val="24"/>
          <w:szCs w:val="24"/>
        </w:rPr>
        <w:t xml:space="preserve">Rachel Koopmans questions whether </w:t>
      </w:r>
      <w:r w:rsidR="00A36F46">
        <w:rPr>
          <w:sz w:val="24"/>
          <w:szCs w:val="24"/>
        </w:rPr>
        <w:t xml:space="preserve">Reginald’s change of heart came about </w:t>
      </w:r>
      <w:r w:rsidR="00053FDC">
        <w:rPr>
          <w:sz w:val="24"/>
          <w:szCs w:val="24"/>
        </w:rPr>
        <w:t xml:space="preserve">on hearing of the miracle cure </w:t>
      </w:r>
      <w:r w:rsidR="00D3243A">
        <w:rPr>
          <w:sz w:val="24"/>
          <w:szCs w:val="24"/>
        </w:rPr>
        <w:t xml:space="preserve">of one of his own relatives, the son of William </w:t>
      </w:r>
      <w:r w:rsidR="00B76A47">
        <w:rPr>
          <w:sz w:val="24"/>
          <w:szCs w:val="24"/>
        </w:rPr>
        <w:t xml:space="preserve">de </w:t>
      </w:r>
      <w:proofErr w:type="spellStart"/>
      <w:r w:rsidR="00B76A47">
        <w:rPr>
          <w:sz w:val="24"/>
          <w:szCs w:val="24"/>
        </w:rPr>
        <w:t>Erlegh</w:t>
      </w:r>
      <w:proofErr w:type="spellEnd"/>
      <w:r w:rsidR="00C13D1A">
        <w:rPr>
          <w:sz w:val="24"/>
          <w:szCs w:val="24"/>
        </w:rPr>
        <w:t xml:space="preserve">, who was treated using a gift </w:t>
      </w:r>
      <w:r w:rsidR="00EE3D76">
        <w:rPr>
          <w:sz w:val="24"/>
          <w:szCs w:val="24"/>
        </w:rPr>
        <w:t>of pieces of Becket’s vestments</w:t>
      </w:r>
      <w:r w:rsidR="004F0AD5">
        <w:rPr>
          <w:sz w:val="24"/>
          <w:szCs w:val="24"/>
        </w:rPr>
        <w:t>.</w:t>
      </w:r>
      <w:r w:rsidR="004F0AD5">
        <w:rPr>
          <w:rStyle w:val="FootnoteReference"/>
          <w:sz w:val="24"/>
          <w:szCs w:val="24"/>
        </w:rPr>
        <w:footnoteReference w:id="17"/>
      </w:r>
      <w:r w:rsidR="00F43FB6">
        <w:rPr>
          <w:sz w:val="24"/>
          <w:szCs w:val="24"/>
        </w:rPr>
        <w:t xml:space="preserve"> </w:t>
      </w:r>
      <w:r w:rsidR="00302C40">
        <w:rPr>
          <w:sz w:val="24"/>
          <w:szCs w:val="24"/>
        </w:rPr>
        <w:t>Following the murder of Becket, Reginald s</w:t>
      </w:r>
      <w:r w:rsidR="00596E3F">
        <w:rPr>
          <w:sz w:val="24"/>
          <w:szCs w:val="24"/>
        </w:rPr>
        <w:t>w</w:t>
      </w:r>
      <w:r w:rsidR="00C01B3D">
        <w:rPr>
          <w:sz w:val="24"/>
          <w:szCs w:val="24"/>
        </w:rPr>
        <w:t>ore an oath renouncing his involvement in the plot and assassination</w:t>
      </w:r>
      <w:r w:rsidR="003B1200">
        <w:rPr>
          <w:sz w:val="24"/>
          <w:szCs w:val="24"/>
        </w:rPr>
        <w:t xml:space="preserve"> and was supported in his claims by </w:t>
      </w:r>
      <w:r w:rsidR="00596E3F">
        <w:rPr>
          <w:sz w:val="24"/>
          <w:szCs w:val="24"/>
        </w:rPr>
        <w:t>one of Becket’s supporters, Peter of Blois.</w:t>
      </w:r>
      <w:r w:rsidR="00A873E8">
        <w:rPr>
          <w:rStyle w:val="FootnoteReference"/>
          <w:sz w:val="24"/>
          <w:szCs w:val="24"/>
        </w:rPr>
        <w:footnoteReference w:id="18"/>
      </w:r>
      <w:r w:rsidR="00C97B22">
        <w:rPr>
          <w:sz w:val="24"/>
          <w:szCs w:val="24"/>
        </w:rPr>
        <w:t xml:space="preserve"> </w:t>
      </w:r>
      <w:r w:rsidR="003F2738">
        <w:rPr>
          <w:sz w:val="24"/>
          <w:szCs w:val="24"/>
        </w:rPr>
        <w:t>It has be</w:t>
      </w:r>
      <w:r w:rsidR="00963EB7">
        <w:rPr>
          <w:sz w:val="24"/>
          <w:szCs w:val="24"/>
        </w:rPr>
        <w:t xml:space="preserve">en suggested that, knowing of </w:t>
      </w:r>
      <w:r w:rsidR="00A56906">
        <w:rPr>
          <w:sz w:val="24"/>
          <w:szCs w:val="24"/>
        </w:rPr>
        <w:t xml:space="preserve">Queen Margaret’s </w:t>
      </w:r>
      <w:r w:rsidR="0053655C">
        <w:rPr>
          <w:sz w:val="24"/>
          <w:szCs w:val="24"/>
        </w:rPr>
        <w:t xml:space="preserve">support for Becket, presented the reliquary </w:t>
      </w:r>
      <w:r w:rsidR="00215AC8">
        <w:rPr>
          <w:sz w:val="24"/>
          <w:szCs w:val="24"/>
        </w:rPr>
        <w:t xml:space="preserve">to her as </w:t>
      </w:r>
      <w:r w:rsidR="00943D20">
        <w:rPr>
          <w:sz w:val="24"/>
          <w:szCs w:val="24"/>
        </w:rPr>
        <w:t>fur</w:t>
      </w:r>
      <w:r w:rsidR="007125F5">
        <w:rPr>
          <w:sz w:val="24"/>
          <w:szCs w:val="24"/>
        </w:rPr>
        <w:t>ther attempt to distance himself from</w:t>
      </w:r>
      <w:r w:rsidR="00943D20">
        <w:rPr>
          <w:sz w:val="24"/>
          <w:szCs w:val="24"/>
        </w:rPr>
        <w:t xml:space="preserve"> playing</w:t>
      </w:r>
      <w:r w:rsidR="007125F5">
        <w:rPr>
          <w:sz w:val="24"/>
          <w:szCs w:val="24"/>
        </w:rPr>
        <w:t xml:space="preserve"> </w:t>
      </w:r>
      <w:r w:rsidR="00943D20">
        <w:rPr>
          <w:sz w:val="24"/>
          <w:szCs w:val="24"/>
        </w:rPr>
        <w:t>any part in his demise.</w:t>
      </w:r>
      <w:r w:rsidR="00442445">
        <w:rPr>
          <w:rStyle w:val="FootnoteReference"/>
          <w:sz w:val="24"/>
          <w:szCs w:val="24"/>
        </w:rPr>
        <w:footnoteReference w:id="19"/>
      </w:r>
      <w:r w:rsidR="00D65A26">
        <w:rPr>
          <w:sz w:val="24"/>
          <w:szCs w:val="24"/>
        </w:rPr>
        <w:t xml:space="preserve"> </w:t>
      </w:r>
      <w:r w:rsidR="00D25F8D">
        <w:rPr>
          <w:sz w:val="24"/>
          <w:szCs w:val="24"/>
        </w:rPr>
        <w:t>Henry’s ambassadors</w:t>
      </w:r>
      <w:r w:rsidR="00D65A26">
        <w:rPr>
          <w:sz w:val="24"/>
          <w:szCs w:val="24"/>
        </w:rPr>
        <w:t xml:space="preserve"> had travelled on to the Sicilian court </w:t>
      </w:r>
      <w:r w:rsidR="00A649CB">
        <w:rPr>
          <w:sz w:val="24"/>
          <w:szCs w:val="24"/>
        </w:rPr>
        <w:t>from Benevento in 116</w:t>
      </w:r>
      <w:r w:rsidR="00D25F8D">
        <w:rPr>
          <w:sz w:val="24"/>
          <w:szCs w:val="24"/>
        </w:rPr>
        <w:t>8</w:t>
      </w:r>
      <w:r w:rsidR="00A649CB">
        <w:rPr>
          <w:sz w:val="24"/>
          <w:szCs w:val="24"/>
        </w:rPr>
        <w:t xml:space="preserve"> and it is </w:t>
      </w:r>
      <w:r w:rsidR="00D25F8D">
        <w:rPr>
          <w:sz w:val="24"/>
          <w:szCs w:val="24"/>
        </w:rPr>
        <w:t xml:space="preserve">feasible that </w:t>
      </w:r>
      <w:r w:rsidR="006D5A83">
        <w:rPr>
          <w:sz w:val="24"/>
          <w:szCs w:val="24"/>
        </w:rPr>
        <w:t xml:space="preserve">Reginald, having </w:t>
      </w:r>
      <w:r w:rsidR="00675297">
        <w:rPr>
          <w:sz w:val="24"/>
          <w:szCs w:val="24"/>
        </w:rPr>
        <w:t>visited the pope the previous year, was a member of this party</w:t>
      </w:r>
      <w:r w:rsidR="00683F92">
        <w:rPr>
          <w:sz w:val="24"/>
          <w:szCs w:val="24"/>
        </w:rPr>
        <w:t>.</w:t>
      </w:r>
      <w:r w:rsidR="00683F92">
        <w:rPr>
          <w:rStyle w:val="FootnoteReference"/>
          <w:sz w:val="24"/>
          <w:szCs w:val="24"/>
        </w:rPr>
        <w:footnoteReference w:id="20"/>
      </w:r>
      <w:r w:rsidR="00C02E89">
        <w:rPr>
          <w:sz w:val="24"/>
          <w:szCs w:val="24"/>
        </w:rPr>
        <w:t xml:space="preserve"> </w:t>
      </w:r>
      <w:r w:rsidR="00C02E89" w:rsidRPr="00C02E89">
        <w:rPr>
          <w:sz w:val="24"/>
          <w:szCs w:val="24"/>
        </w:rPr>
        <w:t>The author is of</w:t>
      </w:r>
      <w:r w:rsidR="00F2737A">
        <w:rPr>
          <w:sz w:val="24"/>
          <w:szCs w:val="24"/>
        </w:rPr>
        <w:t xml:space="preserve"> the</w:t>
      </w:r>
      <w:r w:rsidR="00C02E89" w:rsidRPr="00C02E89">
        <w:rPr>
          <w:sz w:val="24"/>
          <w:szCs w:val="24"/>
        </w:rPr>
        <w:t xml:space="preserve"> opinion that Reginald acted out of familial loyalty which drove him to support the king and maintained a private admiration of the martyred archbishop</w:t>
      </w:r>
      <w:r w:rsidR="006755B4">
        <w:rPr>
          <w:sz w:val="24"/>
          <w:szCs w:val="24"/>
        </w:rPr>
        <w:t xml:space="preserve"> throughout the events</w:t>
      </w:r>
      <w:r w:rsidR="00C02E89" w:rsidRPr="00C02E89">
        <w:rPr>
          <w:sz w:val="24"/>
          <w:szCs w:val="24"/>
        </w:rPr>
        <w:t xml:space="preserve">. </w:t>
      </w:r>
      <w:r w:rsidR="00683F92">
        <w:rPr>
          <w:sz w:val="24"/>
          <w:szCs w:val="24"/>
        </w:rPr>
        <w:t>Either way, it serves to demonstrat</w:t>
      </w:r>
      <w:r w:rsidR="00197BAF">
        <w:rPr>
          <w:sz w:val="24"/>
          <w:szCs w:val="24"/>
        </w:rPr>
        <w:t xml:space="preserve">e the tangled web of court and Church politics </w:t>
      </w:r>
      <w:r w:rsidR="00877DCA">
        <w:rPr>
          <w:sz w:val="24"/>
          <w:szCs w:val="24"/>
        </w:rPr>
        <w:t>and offers one a fascinating insight</w:t>
      </w:r>
      <w:r w:rsidR="007F306E">
        <w:rPr>
          <w:sz w:val="24"/>
          <w:szCs w:val="24"/>
        </w:rPr>
        <w:t xml:space="preserve"> into</w:t>
      </w:r>
      <w:r w:rsidR="00877DCA">
        <w:rPr>
          <w:sz w:val="24"/>
          <w:szCs w:val="24"/>
        </w:rPr>
        <w:t xml:space="preserve"> the machinations</w:t>
      </w:r>
      <w:r w:rsidR="005E489C">
        <w:rPr>
          <w:sz w:val="24"/>
          <w:szCs w:val="24"/>
        </w:rPr>
        <w:t xml:space="preserve"> of the controversy. </w:t>
      </w:r>
      <w:bookmarkStart w:id="14" w:name="_Hlk88579552"/>
      <w:r w:rsidR="000D0CF7">
        <w:rPr>
          <w:sz w:val="24"/>
          <w:szCs w:val="24"/>
        </w:rPr>
        <w:t xml:space="preserve">Whilst the motivations of Reginald </w:t>
      </w:r>
      <w:proofErr w:type="spellStart"/>
      <w:r w:rsidR="000D0CF7">
        <w:rPr>
          <w:sz w:val="24"/>
          <w:szCs w:val="24"/>
        </w:rPr>
        <w:t>Fitzjocelin</w:t>
      </w:r>
      <w:proofErr w:type="spellEnd"/>
      <w:r w:rsidR="000D0CF7">
        <w:rPr>
          <w:sz w:val="24"/>
          <w:szCs w:val="24"/>
        </w:rPr>
        <w:t xml:space="preserve"> are subject </w:t>
      </w:r>
      <w:r w:rsidR="00B305A2">
        <w:rPr>
          <w:sz w:val="24"/>
          <w:szCs w:val="24"/>
        </w:rPr>
        <w:t>to debate, the same could not be said for Queen Margaret of Sicily.</w:t>
      </w:r>
    </w:p>
    <w:p w14:paraId="49364866" w14:textId="1FBFFF0A" w:rsidR="00713357" w:rsidRDefault="00DC431F" w:rsidP="0005682D">
      <w:pPr>
        <w:rPr>
          <w:sz w:val="24"/>
          <w:szCs w:val="24"/>
        </w:rPr>
      </w:pPr>
      <w:r>
        <w:rPr>
          <w:sz w:val="24"/>
          <w:szCs w:val="24"/>
        </w:rPr>
        <w:t>In a twelfth</w:t>
      </w:r>
      <w:r w:rsidR="009D1771">
        <w:rPr>
          <w:sz w:val="24"/>
          <w:szCs w:val="24"/>
        </w:rPr>
        <w:t xml:space="preserve"> century</w:t>
      </w:r>
      <w:r w:rsidR="00B459AA">
        <w:rPr>
          <w:sz w:val="24"/>
          <w:szCs w:val="24"/>
        </w:rPr>
        <w:t xml:space="preserve"> that was</w:t>
      </w:r>
      <w:r w:rsidR="009D1771">
        <w:rPr>
          <w:sz w:val="24"/>
          <w:szCs w:val="24"/>
        </w:rPr>
        <w:t xml:space="preserve"> dominated by the deeds of men, </w:t>
      </w:r>
      <w:r w:rsidR="00B47EBD">
        <w:rPr>
          <w:sz w:val="24"/>
          <w:szCs w:val="24"/>
        </w:rPr>
        <w:t xml:space="preserve">as </w:t>
      </w:r>
      <w:r w:rsidR="009D1771">
        <w:rPr>
          <w:sz w:val="24"/>
          <w:szCs w:val="24"/>
        </w:rPr>
        <w:t>Queen</w:t>
      </w:r>
      <w:r w:rsidR="00B47EBD">
        <w:rPr>
          <w:sz w:val="24"/>
          <w:szCs w:val="24"/>
        </w:rPr>
        <w:t xml:space="preserve"> Regent</w:t>
      </w:r>
      <w:r w:rsidR="00F22BA6">
        <w:rPr>
          <w:sz w:val="24"/>
          <w:szCs w:val="24"/>
        </w:rPr>
        <w:t xml:space="preserve"> </w:t>
      </w:r>
      <w:r w:rsidR="00B47EBD">
        <w:rPr>
          <w:sz w:val="24"/>
          <w:szCs w:val="24"/>
        </w:rPr>
        <w:t xml:space="preserve">of Sicily, </w:t>
      </w:r>
      <w:r w:rsidR="00F22BA6">
        <w:rPr>
          <w:sz w:val="24"/>
          <w:szCs w:val="24"/>
        </w:rPr>
        <w:t>Margaret</w:t>
      </w:r>
      <w:r w:rsidR="00315C8B">
        <w:rPr>
          <w:sz w:val="24"/>
          <w:szCs w:val="24"/>
        </w:rPr>
        <w:t xml:space="preserve"> </w:t>
      </w:r>
      <w:r w:rsidR="009D1771">
        <w:rPr>
          <w:sz w:val="24"/>
          <w:szCs w:val="24"/>
        </w:rPr>
        <w:t xml:space="preserve">was </w:t>
      </w:r>
      <w:r w:rsidR="00B47EBD">
        <w:rPr>
          <w:sz w:val="24"/>
          <w:szCs w:val="24"/>
        </w:rPr>
        <w:t xml:space="preserve">the most powerful woman in </w:t>
      </w:r>
      <w:r w:rsidR="00315C8B">
        <w:rPr>
          <w:sz w:val="24"/>
          <w:szCs w:val="24"/>
        </w:rPr>
        <w:t>Europe for a period of five years.</w:t>
      </w:r>
      <w:r w:rsidR="003C4C9B">
        <w:rPr>
          <w:rStyle w:val="FootnoteReference"/>
          <w:sz w:val="24"/>
          <w:szCs w:val="24"/>
        </w:rPr>
        <w:footnoteReference w:id="21"/>
      </w:r>
      <w:r w:rsidR="00F22BA6">
        <w:rPr>
          <w:sz w:val="24"/>
          <w:szCs w:val="24"/>
        </w:rPr>
        <w:t xml:space="preserve"> </w:t>
      </w:r>
      <w:r w:rsidR="00566035">
        <w:rPr>
          <w:sz w:val="24"/>
          <w:szCs w:val="24"/>
        </w:rPr>
        <w:t xml:space="preserve">During that time, she found herself caught up in the maelstrom </w:t>
      </w:r>
      <w:r w:rsidR="007D3159">
        <w:rPr>
          <w:sz w:val="24"/>
          <w:szCs w:val="24"/>
        </w:rPr>
        <w:t xml:space="preserve">of not one, but two, major crises that being played out across Western Christendom. </w:t>
      </w:r>
      <w:r w:rsidR="0048545F">
        <w:rPr>
          <w:sz w:val="24"/>
          <w:szCs w:val="24"/>
        </w:rPr>
        <w:t xml:space="preserve">On the one hand there was the </w:t>
      </w:r>
      <w:r w:rsidR="003063E8">
        <w:rPr>
          <w:sz w:val="24"/>
          <w:szCs w:val="24"/>
        </w:rPr>
        <w:t>Becket controversy</w:t>
      </w:r>
      <w:r w:rsidR="001A7A89">
        <w:rPr>
          <w:sz w:val="24"/>
          <w:szCs w:val="24"/>
        </w:rPr>
        <w:t xml:space="preserve"> which was played alongside a second issue, </w:t>
      </w:r>
      <w:r w:rsidR="00D132D0">
        <w:rPr>
          <w:sz w:val="24"/>
          <w:szCs w:val="24"/>
        </w:rPr>
        <w:t xml:space="preserve">the double election of </w:t>
      </w:r>
      <w:r w:rsidR="00780998">
        <w:rPr>
          <w:sz w:val="24"/>
          <w:szCs w:val="24"/>
        </w:rPr>
        <w:t>Alexander III and Victor IV to the papacy in 1159</w:t>
      </w:r>
      <w:r w:rsidR="00FB73EA">
        <w:rPr>
          <w:sz w:val="24"/>
          <w:szCs w:val="24"/>
        </w:rPr>
        <w:t>, creating a schism that lasted until 1178</w:t>
      </w:r>
      <w:r w:rsidR="00780998">
        <w:rPr>
          <w:sz w:val="24"/>
          <w:szCs w:val="24"/>
        </w:rPr>
        <w:t>.</w:t>
      </w:r>
      <w:r w:rsidR="00780998">
        <w:rPr>
          <w:rStyle w:val="FootnoteReference"/>
          <w:sz w:val="24"/>
          <w:szCs w:val="24"/>
        </w:rPr>
        <w:footnoteReference w:id="22"/>
      </w:r>
      <w:r w:rsidR="00302F3E">
        <w:rPr>
          <w:sz w:val="24"/>
          <w:szCs w:val="24"/>
        </w:rPr>
        <w:t xml:space="preserve"> </w:t>
      </w:r>
      <w:r w:rsidR="00106B50">
        <w:rPr>
          <w:sz w:val="24"/>
          <w:szCs w:val="24"/>
        </w:rPr>
        <w:t>Frederick Barbarossa, the Holy Roman Emperor backed Victor</w:t>
      </w:r>
      <w:r w:rsidR="00B85590">
        <w:rPr>
          <w:sz w:val="24"/>
          <w:szCs w:val="24"/>
        </w:rPr>
        <w:t xml:space="preserve">, whereas as the main Western monarchies, led by England and France, recognized </w:t>
      </w:r>
      <w:r w:rsidR="00573B1E">
        <w:rPr>
          <w:sz w:val="24"/>
          <w:szCs w:val="24"/>
        </w:rPr>
        <w:t>Alexander as pope.</w:t>
      </w:r>
      <w:r w:rsidR="00573B1E">
        <w:rPr>
          <w:rStyle w:val="FootnoteReference"/>
          <w:sz w:val="24"/>
          <w:szCs w:val="24"/>
        </w:rPr>
        <w:footnoteReference w:id="23"/>
      </w:r>
      <w:r w:rsidR="00326769">
        <w:rPr>
          <w:sz w:val="24"/>
          <w:szCs w:val="24"/>
        </w:rPr>
        <w:t xml:space="preserve"> </w:t>
      </w:r>
      <w:r w:rsidR="00B40936">
        <w:rPr>
          <w:sz w:val="24"/>
          <w:szCs w:val="24"/>
        </w:rPr>
        <w:t>It would be used as a paw</w:t>
      </w:r>
      <w:r w:rsidR="002670AD">
        <w:rPr>
          <w:sz w:val="24"/>
          <w:szCs w:val="24"/>
        </w:rPr>
        <w:t xml:space="preserve">n by Henry II that </w:t>
      </w:r>
      <w:r w:rsidR="00920C4B">
        <w:rPr>
          <w:sz w:val="24"/>
          <w:szCs w:val="24"/>
        </w:rPr>
        <w:t>restrain</w:t>
      </w:r>
      <w:r w:rsidR="002670AD">
        <w:rPr>
          <w:sz w:val="24"/>
          <w:szCs w:val="24"/>
        </w:rPr>
        <w:t xml:space="preserve">ed Alexander from fully backing his </w:t>
      </w:r>
      <w:r w:rsidR="00920C4B">
        <w:rPr>
          <w:sz w:val="24"/>
          <w:szCs w:val="24"/>
        </w:rPr>
        <w:t>papal legate in England.</w:t>
      </w:r>
      <w:r w:rsidR="00920C4B">
        <w:rPr>
          <w:rStyle w:val="FootnoteReference"/>
          <w:sz w:val="24"/>
          <w:szCs w:val="24"/>
        </w:rPr>
        <w:footnoteReference w:id="24"/>
      </w:r>
      <w:r w:rsidR="00BD2502">
        <w:rPr>
          <w:sz w:val="24"/>
          <w:szCs w:val="24"/>
        </w:rPr>
        <w:t xml:space="preserve"> </w:t>
      </w:r>
      <w:r w:rsidR="007F7E50">
        <w:rPr>
          <w:sz w:val="24"/>
          <w:szCs w:val="24"/>
        </w:rPr>
        <w:t xml:space="preserve">King William I of Sicily, Margaret’s </w:t>
      </w:r>
      <w:r w:rsidR="007F7E50">
        <w:rPr>
          <w:sz w:val="24"/>
          <w:szCs w:val="24"/>
        </w:rPr>
        <w:lastRenderedPageBreak/>
        <w:t>husband, h</w:t>
      </w:r>
      <w:r w:rsidR="00650C9F">
        <w:rPr>
          <w:sz w:val="24"/>
          <w:szCs w:val="24"/>
        </w:rPr>
        <w:t xml:space="preserve">ad provided military assistance </w:t>
      </w:r>
      <w:r w:rsidR="00AC4AD7">
        <w:rPr>
          <w:sz w:val="24"/>
          <w:szCs w:val="24"/>
        </w:rPr>
        <w:t xml:space="preserve">in escaping Frederick’s men and the Sicilian court </w:t>
      </w:r>
      <w:r w:rsidR="00314E86">
        <w:rPr>
          <w:sz w:val="24"/>
          <w:szCs w:val="24"/>
        </w:rPr>
        <w:t>and it was, therefore, no surprise that a number of Becket’s family</w:t>
      </w:r>
      <w:r w:rsidR="00F31A17">
        <w:rPr>
          <w:sz w:val="24"/>
          <w:szCs w:val="24"/>
        </w:rPr>
        <w:t xml:space="preserve"> fled to Sicily during his exile.</w:t>
      </w:r>
      <w:r w:rsidR="00617973">
        <w:rPr>
          <w:rStyle w:val="FootnoteReference"/>
          <w:sz w:val="24"/>
          <w:szCs w:val="24"/>
        </w:rPr>
        <w:footnoteReference w:id="25"/>
      </w:r>
      <w:r w:rsidR="005C06EF">
        <w:rPr>
          <w:sz w:val="24"/>
          <w:szCs w:val="24"/>
        </w:rPr>
        <w:t xml:space="preserve"> </w:t>
      </w:r>
      <w:r w:rsidR="00BC4BEB">
        <w:rPr>
          <w:sz w:val="24"/>
          <w:szCs w:val="24"/>
        </w:rPr>
        <w:t>W</w:t>
      </w:r>
      <w:r w:rsidR="005C06EF">
        <w:rPr>
          <w:sz w:val="24"/>
          <w:szCs w:val="24"/>
        </w:rPr>
        <w:t>hilst Margaret never met Becket, he wrote to her thanking</w:t>
      </w:r>
      <w:r w:rsidR="00BC4BEB">
        <w:rPr>
          <w:sz w:val="24"/>
          <w:szCs w:val="24"/>
        </w:rPr>
        <w:t xml:space="preserve"> her for the hospitality </w:t>
      </w:r>
      <w:r w:rsidR="0003333C">
        <w:rPr>
          <w:sz w:val="24"/>
          <w:szCs w:val="24"/>
        </w:rPr>
        <w:t>provided</w:t>
      </w:r>
      <w:r w:rsidR="00BC4BEB">
        <w:rPr>
          <w:sz w:val="24"/>
          <w:szCs w:val="24"/>
        </w:rPr>
        <w:t xml:space="preserve"> to his relatives</w:t>
      </w:r>
      <w:r w:rsidR="00822F7B">
        <w:rPr>
          <w:sz w:val="24"/>
          <w:szCs w:val="24"/>
        </w:rPr>
        <w:t xml:space="preserve"> and it has been suggested that th</w:t>
      </w:r>
      <w:r w:rsidR="0003333C">
        <w:rPr>
          <w:sz w:val="24"/>
          <w:szCs w:val="24"/>
        </w:rPr>
        <w:t>eir presence</w:t>
      </w:r>
      <w:r w:rsidR="00822F7B">
        <w:rPr>
          <w:sz w:val="24"/>
          <w:szCs w:val="24"/>
        </w:rPr>
        <w:t xml:space="preserve"> </w:t>
      </w:r>
      <w:r w:rsidR="0003333C">
        <w:rPr>
          <w:sz w:val="24"/>
          <w:szCs w:val="24"/>
        </w:rPr>
        <w:t xml:space="preserve">was instrumental in </w:t>
      </w:r>
      <w:r w:rsidR="005C2F2E">
        <w:rPr>
          <w:sz w:val="24"/>
          <w:szCs w:val="24"/>
        </w:rPr>
        <w:t>develop</w:t>
      </w:r>
      <w:r w:rsidR="0003333C">
        <w:rPr>
          <w:sz w:val="24"/>
          <w:szCs w:val="24"/>
        </w:rPr>
        <w:t>ing</w:t>
      </w:r>
      <w:r w:rsidR="005C2F2E">
        <w:rPr>
          <w:sz w:val="24"/>
          <w:szCs w:val="24"/>
        </w:rPr>
        <w:t xml:space="preserve"> the Becket cult </w:t>
      </w:r>
      <w:r w:rsidR="00515915">
        <w:rPr>
          <w:sz w:val="24"/>
          <w:szCs w:val="24"/>
        </w:rPr>
        <w:t>in Palermo</w:t>
      </w:r>
      <w:r w:rsidR="0003333C">
        <w:rPr>
          <w:sz w:val="24"/>
          <w:szCs w:val="24"/>
        </w:rPr>
        <w:t>.</w:t>
      </w:r>
      <w:r w:rsidR="0003333C">
        <w:rPr>
          <w:rStyle w:val="FootnoteReference"/>
          <w:sz w:val="24"/>
          <w:szCs w:val="24"/>
        </w:rPr>
        <w:footnoteReference w:id="26"/>
      </w:r>
      <w:r w:rsidR="003E662B">
        <w:rPr>
          <w:sz w:val="24"/>
          <w:szCs w:val="24"/>
        </w:rPr>
        <w:t xml:space="preserve"> When the dust had finally settled and Alexander had confirmed </w:t>
      </w:r>
      <w:r w:rsidR="00CD539D">
        <w:rPr>
          <w:sz w:val="24"/>
          <w:szCs w:val="24"/>
        </w:rPr>
        <w:t xml:space="preserve">the </w:t>
      </w:r>
      <w:proofErr w:type="spellStart"/>
      <w:r w:rsidR="00CD539D">
        <w:rPr>
          <w:sz w:val="24"/>
          <w:szCs w:val="24"/>
        </w:rPr>
        <w:t>canoni</w:t>
      </w:r>
      <w:r w:rsidR="0052077C">
        <w:rPr>
          <w:sz w:val="24"/>
          <w:szCs w:val="24"/>
        </w:rPr>
        <w:t>s</w:t>
      </w:r>
      <w:r w:rsidR="00CD539D">
        <w:rPr>
          <w:sz w:val="24"/>
          <w:szCs w:val="24"/>
        </w:rPr>
        <w:t>ation</w:t>
      </w:r>
      <w:proofErr w:type="spellEnd"/>
      <w:r w:rsidR="00CD539D">
        <w:rPr>
          <w:sz w:val="24"/>
          <w:szCs w:val="24"/>
        </w:rPr>
        <w:t xml:space="preserve"> of Becket in 1173</w:t>
      </w:r>
      <w:r w:rsidR="00E1400B">
        <w:rPr>
          <w:sz w:val="24"/>
          <w:szCs w:val="24"/>
        </w:rPr>
        <w:t xml:space="preserve"> and</w:t>
      </w:r>
      <w:r w:rsidR="00CD539D">
        <w:rPr>
          <w:sz w:val="24"/>
          <w:szCs w:val="24"/>
        </w:rPr>
        <w:t xml:space="preserve"> </w:t>
      </w:r>
      <w:r w:rsidR="009D6939">
        <w:rPr>
          <w:sz w:val="24"/>
          <w:szCs w:val="24"/>
        </w:rPr>
        <w:t>the marriage</w:t>
      </w:r>
      <w:r w:rsidR="0052077C">
        <w:rPr>
          <w:sz w:val="24"/>
          <w:szCs w:val="24"/>
        </w:rPr>
        <w:t xml:space="preserve"> had taken place</w:t>
      </w:r>
      <w:r w:rsidR="009D6939">
        <w:rPr>
          <w:sz w:val="24"/>
          <w:szCs w:val="24"/>
        </w:rPr>
        <w:t xml:space="preserve"> </w:t>
      </w:r>
      <w:r w:rsidR="0052077C">
        <w:rPr>
          <w:sz w:val="24"/>
          <w:szCs w:val="24"/>
        </w:rPr>
        <w:t>between</w:t>
      </w:r>
      <w:r w:rsidR="009D6939">
        <w:rPr>
          <w:sz w:val="24"/>
          <w:szCs w:val="24"/>
        </w:rPr>
        <w:t xml:space="preserve"> Margaret’s son, William II, and Henry II’s daughter Joan</w:t>
      </w:r>
      <w:r w:rsidR="002E2DAF">
        <w:rPr>
          <w:sz w:val="24"/>
          <w:szCs w:val="24"/>
        </w:rPr>
        <w:t>na</w:t>
      </w:r>
      <w:r w:rsidR="009D6939">
        <w:rPr>
          <w:sz w:val="24"/>
          <w:szCs w:val="24"/>
        </w:rPr>
        <w:t xml:space="preserve"> </w:t>
      </w:r>
      <w:r w:rsidR="00726077">
        <w:rPr>
          <w:sz w:val="24"/>
          <w:szCs w:val="24"/>
        </w:rPr>
        <w:t>in 1177</w:t>
      </w:r>
      <w:r w:rsidR="00515915">
        <w:rPr>
          <w:sz w:val="24"/>
          <w:szCs w:val="24"/>
        </w:rPr>
        <w:t xml:space="preserve">, </w:t>
      </w:r>
      <w:r w:rsidR="00726077">
        <w:rPr>
          <w:sz w:val="24"/>
          <w:szCs w:val="24"/>
        </w:rPr>
        <w:t xml:space="preserve"> </w:t>
      </w:r>
      <w:r w:rsidR="00E1400B">
        <w:rPr>
          <w:sz w:val="24"/>
          <w:szCs w:val="24"/>
        </w:rPr>
        <w:t xml:space="preserve">William </w:t>
      </w:r>
      <w:r w:rsidR="003D4EC7">
        <w:rPr>
          <w:sz w:val="24"/>
          <w:szCs w:val="24"/>
        </w:rPr>
        <w:t>included a mosaic of the saint in</w:t>
      </w:r>
      <w:r w:rsidR="0052077C">
        <w:rPr>
          <w:sz w:val="24"/>
          <w:szCs w:val="24"/>
        </w:rPr>
        <w:t xml:space="preserve"> the design of</w:t>
      </w:r>
      <w:r w:rsidR="003D4EC7">
        <w:rPr>
          <w:sz w:val="24"/>
          <w:szCs w:val="24"/>
        </w:rPr>
        <w:t xml:space="preserve"> his newly built Cathedral </w:t>
      </w:r>
      <w:r w:rsidR="0052077C">
        <w:rPr>
          <w:sz w:val="24"/>
          <w:szCs w:val="24"/>
        </w:rPr>
        <w:t xml:space="preserve">of </w:t>
      </w:r>
      <w:proofErr w:type="spellStart"/>
      <w:r w:rsidR="0052077C">
        <w:rPr>
          <w:sz w:val="24"/>
          <w:szCs w:val="24"/>
        </w:rPr>
        <w:t>Monreale</w:t>
      </w:r>
      <w:proofErr w:type="spellEnd"/>
      <w:r w:rsidR="0052077C">
        <w:rPr>
          <w:sz w:val="24"/>
          <w:szCs w:val="24"/>
        </w:rPr>
        <w:t>.</w:t>
      </w:r>
      <w:r w:rsidR="009A347A">
        <w:rPr>
          <w:sz w:val="24"/>
          <w:szCs w:val="24"/>
        </w:rPr>
        <w:t xml:space="preserve"> Was this</w:t>
      </w:r>
      <w:r w:rsidR="007879F0">
        <w:rPr>
          <w:sz w:val="24"/>
          <w:szCs w:val="24"/>
        </w:rPr>
        <w:t xml:space="preserve"> due to</w:t>
      </w:r>
      <w:r w:rsidR="009A347A">
        <w:rPr>
          <w:sz w:val="24"/>
          <w:szCs w:val="24"/>
        </w:rPr>
        <w:t xml:space="preserve"> the influence of his mother or that of his new wife?</w:t>
      </w:r>
    </w:p>
    <w:p w14:paraId="534C3BE3" w14:textId="534324BE" w:rsidR="009A347A" w:rsidRDefault="00654602" w:rsidP="0005682D">
      <w:pPr>
        <w:rPr>
          <w:sz w:val="24"/>
          <w:szCs w:val="24"/>
        </w:rPr>
      </w:pPr>
      <w:r>
        <w:rPr>
          <w:sz w:val="24"/>
          <w:szCs w:val="24"/>
        </w:rPr>
        <w:t xml:space="preserve">Through the investigation of this visual source of the pendant reliquary and its connections to Bishop Reginald of Bath and Queen Margaret of Sicily </w:t>
      </w:r>
      <w:r w:rsidR="00892E3F">
        <w:rPr>
          <w:sz w:val="24"/>
          <w:szCs w:val="24"/>
        </w:rPr>
        <w:t>o</w:t>
      </w:r>
      <w:r w:rsidR="00FF48C0">
        <w:rPr>
          <w:sz w:val="24"/>
          <w:szCs w:val="24"/>
        </w:rPr>
        <w:t xml:space="preserve">ne is </w:t>
      </w:r>
      <w:r w:rsidR="00F91D9B">
        <w:rPr>
          <w:sz w:val="24"/>
          <w:szCs w:val="24"/>
        </w:rPr>
        <w:t>presented with a window into</w:t>
      </w:r>
      <w:r w:rsidR="00FF48C0">
        <w:rPr>
          <w:sz w:val="24"/>
          <w:szCs w:val="24"/>
        </w:rPr>
        <w:t xml:space="preserve"> the political </w:t>
      </w:r>
      <w:r w:rsidR="00B840F3">
        <w:rPr>
          <w:sz w:val="24"/>
          <w:szCs w:val="24"/>
        </w:rPr>
        <w:t xml:space="preserve">and religious </w:t>
      </w:r>
      <w:r w:rsidR="00FF48C0">
        <w:rPr>
          <w:sz w:val="24"/>
          <w:szCs w:val="24"/>
        </w:rPr>
        <w:t xml:space="preserve">turmoil </w:t>
      </w:r>
      <w:r w:rsidR="00B840F3">
        <w:rPr>
          <w:sz w:val="24"/>
          <w:szCs w:val="24"/>
        </w:rPr>
        <w:t>of Western Europe</w:t>
      </w:r>
      <w:r w:rsidR="00017C19">
        <w:rPr>
          <w:sz w:val="24"/>
          <w:szCs w:val="24"/>
        </w:rPr>
        <w:t xml:space="preserve"> in the second half of the twelfth-century. </w:t>
      </w:r>
      <w:r w:rsidR="008A6A7B">
        <w:rPr>
          <w:sz w:val="24"/>
          <w:szCs w:val="24"/>
        </w:rPr>
        <w:t>It provides an insight into both sides of the Becket controversy</w:t>
      </w:r>
      <w:r w:rsidR="00004E8D">
        <w:rPr>
          <w:sz w:val="24"/>
          <w:szCs w:val="24"/>
        </w:rPr>
        <w:t>, whilst at the same time</w:t>
      </w:r>
      <w:r w:rsidR="00342D60">
        <w:rPr>
          <w:sz w:val="24"/>
          <w:szCs w:val="24"/>
        </w:rPr>
        <w:t xml:space="preserve"> demonstrating the rapid </w:t>
      </w:r>
      <w:r w:rsidR="00FA6F7B">
        <w:rPr>
          <w:sz w:val="24"/>
          <w:szCs w:val="24"/>
        </w:rPr>
        <w:t xml:space="preserve">spread of the Becket cult. </w:t>
      </w:r>
    </w:p>
    <w:p w14:paraId="496D9BDA" w14:textId="4B84CBAE" w:rsidR="00B459AA" w:rsidRPr="00920C4B" w:rsidRDefault="00D20376" w:rsidP="0005682D">
      <w:pPr>
        <w:rPr>
          <w:sz w:val="24"/>
          <w:szCs w:val="24"/>
        </w:rPr>
      </w:pPr>
      <w:r>
        <w:rPr>
          <w:sz w:val="24"/>
          <w:szCs w:val="24"/>
        </w:rPr>
        <w:t>1642</w:t>
      </w:r>
    </w:p>
    <w:p w14:paraId="58AD4C52" w14:textId="77777777" w:rsidR="00B305A2" w:rsidRDefault="00B305A2" w:rsidP="0005682D">
      <w:pPr>
        <w:rPr>
          <w:sz w:val="24"/>
          <w:szCs w:val="24"/>
        </w:rPr>
      </w:pPr>
    </w:p>
    <w:bookmarkEnd w:id="14"/>
    <w:p w14:paraId="5719287E" w14:textId="77777777" w:rsidR="0041394E" w:rsidRPr="00717B8A" w:rsidRDefault="0041394E" w:rsidP="0005682D">
      <w:pPr>
        <w:rPr>
          <w:sz w:val="24"/>
          <w:szCs w:val="24"/>
          <w:lang w:val="en-GB"/>
        </w:rPr>
      </w:pPr>
    </w:p>
    <w:p w14:paraId="15A8B34B" w14:textId="77777777" w:rsidR="00B43B06" w:rsidRDefault="00B43B06" w:rsidP="0005682D">
      <w:pPr>
        <w:rPr>
          <w:sz w:val="24"/>
          <w:szCs w:val="24"/>
          <w:lang w:val="en-GB"/>
        </w:rPr>
      </w:pPr>
    </w:p>
    <w:p w14:paraId="57CA5645" w14:textId="77777777" w:rsidR="00E43515" w:rsidRDefault="00E43515" w:rsidP="0005682D">
      <w:pPr>
        <w:rPr>
          <w:sz w:val="24"/>
          <w:szCs w:val="24"/>
          <w:lang w:val="en-GB"/>
        </w:rPr>
      </w:pPr>
    </w:p>
    <w:p w14:paraId="566D2B44" w14:textId="77777777" w:rsidR="004A258E" w:rsidRDefault="004A258E" w:rsidP="0005682D">
      <w:pPr>
        <w:rPr>
          <w:sz w:val="24"/>
          <w:szCs w:val="24"/>
          <w:lang w:val="en-GB"/>
        </w:rPr>
      </w:pPr>
    </w:p>
    <w:p w14:paraId="32FCFDE1" w14:textId="77777777" w:rsidR="004A258E" w:rsidRDefault="004A258E" w:rsidP="0005682D">
      <w:pPr>
        <w:rPr>
          <w:sz w:val="24"/>
          <w:szCs w:val="24"/>
          <w:lang w:val="en-GB"/>
        </w:rPr>
      </w:pPr>
    </w:p>
    <w:p w14:paraId="294964D1" w14:textId="1539A4CD" w:rsidR="00294A83" w:rsidRDefault="00294A83">
      <w:pPr>
        <w:rPr>
          <w:sz w:val="24"/>
          <w:szCs w:val="24"/>
          <w:lang w:val="en-GB"/>
        </w:rPr>
      </w:pPr>
    </w:p>
    <w:p w14:paraId="6B148FB8" w14:textId="77777777" w:rsidR="00294A83" w:rsidRDefault="00294A83">
      <w:pPr>
        <w:rPr>
          <w:sz w:val="24"/>
          <w:szCs w:val="24"/>
          <w:lang w:val="en-GB"/>
        </w:rPr>
      </w:pPr>
    </w:p>
    <w:p w14:paraId="777DD335" w14:textId="78810D80" w:rsidR="0094314B" w:rsidRDefault="0094314B" w:rsidP="00294A83">
      <w:pPr>
        <w:jc w:val="right"/>
        <w:rPr>
          <w:sz w:val="24"/>
          <w:szCs w:val="24"/>
          <w:lang w:val="en-GB"/>
        </w:rPr>
      </w:pPr>
    </w:p>
    <w:p w14:paraId="6A5FCA2B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44C7D4F1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729D5828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0FAA7A0D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4B7DA81F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6B9DA620" w14:textId="77777777" w:rsidR="00F91D9B" w:rsidRDefault="00F91D9B" w:rsidP="00294A83">
      <w:pPr>
        <w:jc w:val="right"/>
        <w:rPr>
          <w:sz w:val="24"/>
          <w:szCs w:val="24"/>
          <w:lang w:val="en-GB"/>
        </w:rPr>
      </w:pPr>
    </w:p>
    <w:p w14:paraId="4D2F78F9" w14:textId="3B67A56B" w:rsidR="00F91D9B" w:rsidRDefault="00F91D9B" w:rsidP="00F91D9B">
      <w:pPr>
        <w:rPr>
          <w:b/>
          <w:bCs/>
          <w:sz w:val="24"/>
          <w:szCs w:val="24"/>
          <w:u w:val="single"/>
          <w:lang w:val="en-GB"/>
        </w:rPr>
      </w:pPr>
      <w:r w:rsidRPr="00F91D9B">
        <w:rPr>
          <w:b/>
          <w:bCs/>
          <w:sz w:val="24"/>
          <w:szCs w:val="24"/>
          <w:u w:val="single"/>
          <w:lang w:val="en-GB"/>
        </w:rPr>
        <w:t>Bibliography</w:t>
      </w:r>
    </w:p>
    <w:p w14:paraId="070BBF7A" w14:textId="3C6D0A44" w:rsidR="00935668" w:rsidRDefault="003623D1" w:rsidP="00F91D9B">
      <w:pPr>
        <w:rPr>
          <w:sz w:val="24"/>
          <w:szCs w:val="24"/>
          <w:lang w:val="en-GB"/>
        </w:rPr>
      </w:pPr>
      <w:proofErr w:type="spellStart"/>
      <w:r w:rsidRPr="003623D1">
        <w:rPr>
          <w:sz w:val="24"/>
          <w:szCs w:val="24"/>
          <w:lang w:val="en-GB"/>
        </w:rPr>
        <w:t>Alio</w:t>
      </w:r>
      <w:proofErr w:type="spellEnd"/>
      <w:r w:rsidRPr="003623D1">
        <w:rPr>
          <w:sz w:val="24"/>
          <w:szCs w:val="24"/>
          <w:lang w:val="en-GB"/>
        </w:rPr>
        <w:t>,</w:t>
      </w:r>
      <w:r w:rsidR="005D0378">
        <w:rPr>
          <w:sz w:val="24"/>
          <w:szCs w:val="24"/>
          <w:lang w:val="en-GB"/>
        </w:rPr>
        <w:t xml:space="preserve"> Jacqueline,</w:t>
      </w:r>
      <w:r w:rsidRPr="003623D1">
        <w:rPr>
          <w:sz w:val="24"/>
          <w:szCs w:val="24"/>
          <w:lang w:val="en-GB"/>
        </w:rPr>
        <w:t xml:space="preserve"> </w:t>
      </w:r>
      <w:r w:rsidRPr="005D0378">
        <w:rPr>
          <w:i/>
          <w:iCs/>
          <w:sz w:val="24"/>
          <w:szCs w:val="24"/>
          <w:lang w:val="en-GB"/>
        </w:rPr>
        <w:t>Margaret Queen of Sicily</w:t>
      </w:r>
      <w:r w:rsidR="005D0378">
        <w:rPr>
          <w:sz w:val="24"/>
          <w:szCs w:val="24"/>
          <w:lang w:val="en-GB"/>
        </w:rPr>
        <w:t xml:space="preserve"> </w:t>
      </w:r>
      <w:r w:rsidRPr="003623D1">
        <w:rPr>
          <w:sz w:val="24"/>
          <w:szCs w:val="24"/>
          <w:lang w:val="en-GB"/>
        </w:rPr>
        <w:t xml:space="preserve">(New York: </w:t>
      </w:r>
      <w:proofErr w:type="spellStart"/>
      <w:r w:rsidRPr="003623D1">
        <w:rPr>
          <w:sz w:val="24"/>
          <w:szCs w:val="24"/>
          <w:lang w:val="en-GB"/>
        </w:rPr>
        <w:t>Trinacria</w:t>
      </w:r>
      <w:proofErr w:type="spellEnd"/>
      <w:r w:rsidRPr="003623D1">
        <w:rPr>
          <w:sz w:val="24"/>
          <w:szCs w:val="24"/>
          <w:lang w:val="en-GB"/>
        </w:rPr>
        <w:t xml:space="preserve"> Editions, 2016)</w:t>
      </w:r>
      <w:r w:rsidR="00935668">
        <w:rPr>
          <w:sz w:val="24"/>
          <w:szCs w:val="24"/>
          <w:lang w:val="en-GB"/>
        </w:rPr>
        <w:t>.</w:t>
      </w:r>
    </w:p>
    <w:p w14:paraId="5152F6E3" w14:textId="089E1D41" w:rsidR="00935668" w:rsidRPr="006C5986" w:rsidRDefault="00935668" w:rsidP="00F91D9B">
      <w:pPr>
        <w:rPr>
          <w:sz w:val="24"/>
          <w:szCs w:val="24"/>
        </w:rPr>
      </w:pPr>
      <w:r w:rsidRPr="006C5986">
        <w:rPr>
          <w:sz w:val="24"/>
          <w:szCs w:val="24"/>
        </w:rPr>
        <w:t>Duggan,</w:t>
      </w:r>
      <w:r w:rsidR="000343F2">
        <w:rPr>
          <w:sz w:val="24"/>
          <w:szCs w:val="24"/>
        </w:rPr>
        <w:t xml:space="preserve"> Anne J.,</w:t>
      </w:r>
      <w:r w:rsidRPr="006C5986">
        <w:rPr>
          <w:sz w:val="24"/>
          <w:szCs w:val="24"/>
        </w:rPr>
        <w:t xml:space="preserve"> </w:t>
      </w:r>
      <w:r w:rsidR="00082546">
        <w:rPr>
          <w:sz w:val="24"/>
          <w:szCs w:val="24"/>
        </w:rPr>
        <w:t>‘</w:t>
      </w:r>
      <w:r w:rsidRPr="006C5986">
        <w:rPr>
          <w:sz w:val="24"/>
          <w:szCs w:val="24"/>
        </w:rPr>
        <w:t xml:space="preserve">Alexander </w:t>
      </w:r>
      <w:proofErr w:type="spellStart"/>
      <w:r w:rsidRPr="00082546">
        <w:rPr>
          <w:i/>
          <w:iCs/>
          <w:sz w:val="24"/>
          <w:szCs w:val="24"/>
        </w:rPr>
        <w:t>ille</w:t>
      </w:r>
      <w:proofErr w:type="spellEnd"/>
      <w:r w:rsidRPr="00082546">
        <w:rPr>
          <w:i/>
          <w:iCs/>
          <w:sz w:val="24"/>
          <w:szCs w:val="24"/>
        </w:rPr>
        <w:t xml:space="preserve"> meus</w:t>
      </w:r>
      <w:r w:rsidR="006C5986" w:rsidRPr="006C5986">
        <w:rPr>
          <w:sz w:val="24"/>
          <w:szCs w:val="24"/>
        </w:rPr>
        <w:t>: The Papacy of</w:t>
      </w:r>
      <w:r w:rsidR="006C5986">
        <w:rPr>
          <w:sz w:val="24"/>
          <w:szCs w:val="24"/>
        </w:rPr>
        <w:t xml:space="preserve"> Alexander III</w:t>
      </w:r>
      <w:r w:rsidR="00082546">
        <w:rPr>
          <w:sz w:val="24"/>
          <w:szCs w:val="24"/>
        </w:rPr>
        <w:t>’</w:t>
      </w:r>
      <w:r w:rsidR="006C5986">
        <w:rPr>
          <w:sz w:val="24"/>
          <w:szCs w:val="24"/>
        </w:rPr>
        <w:t xml:space="preserve"> in </w:t>
      </w:r>
      <w:r w:rsidR="00FA1B46" w:rsidRPr="000343F2">
        <w:rPr>
          <w:i/>
          <w:iCs/>
          <w:sz w:val="24"/>
          <w:szCs w:val="24"/>
        </w:rPr>
        <w:t>Pope Alexander III (1159-</w:t>
      </w:r>
      <w:r w:rsidR="004B1F3E" w:rsidRPr="000343F2">
        <w:rPr>
          <w:i/>
          <w:iCs/>
          <w:sz w:val="24"/>
          <w:szCs w:val="24"/>
        </w:rPr>
        <w:t>81) The Art of Survival</w:t>
      </w:r>
      <w:r w:rsidR="004B1F3E">
        <w:rPr>
          <w:sz w:val="24"/>
          <w:szCs w:val="24"/>
        </w:rPr>
        <w:t xml:space="preserve">, ed. </w:t>
      </w:r>
      <w:r w:rsidR="001B7656">
        <w:rPr>
          <w:sz w:val="24"/>
          <w:szCs w:val="24"/>
        </w:rPr>
        <w:t xml:space="preserve">By </w:t>
      </w:r>
      <w:r w:rsidR="00FF4FA9">
        <w:rPr>
          <w:sz w:val="24"/>
          <w:szCs w:val="24"/>
        </w:rPr>
        <w:t>Clarke</w:t>
      </w:r>
      <w:r w:rsidR="00B3083F">
        <w:rPr>
          <w:sz w:val="24"/>
          <w:szCs w:val="24"/>
        </w:rPr>
        <w:t>, Peter D.</w:t>
      </w:r>
      <w:r w:rsidR="00FF4FA9">
        <w:rPr>
          <w:sz w:val="24"/>
          <w:szCs w:val="24"/>
        </w:rPr>
        <w:t xml:space="preserve"> and Duggan</w:t>
      </w:r>
      <w:r w:rsidR="00B3083F">
        <w:rPr>
          <w:sz w:val="24"/>
          <w:szCs w:val="24"/>
        </w:rPr>
        <w:t>, Anne J.</w:t>
      </w:r>
      <w:r w:rsidR="00FF4FA9">
        <w:rPr>
          <w:sz w:val="24"/>
          <w:szCs w:val="24"/>
        </w:rPr>
        <w:t xml:space="preserve"> (</w:t>
      </w:r>
      <w:r w:rsidR="00A93EB5">
        <w:rPr>
          <w:sz w:val="24"/>
          <w:szCs w:val="24"/>
        </w:rPr>
        <w:t>Abingdon</w:t>
      </w:r>
      <w:r w:rsidR="006C4267">
        <w:rPr>
          <w:sz w:val="24"/>
          <w:szCs w:val="24"/>
        </w:rPr>
        <w:t xml:space="preserve">: </w:t>
      </w:r>
      <w:r w:rsidR="00A93EB5">
        <w:rPr>
          <w:sz w:val="24"/>
          <w:szCs w:val="24"/>
        </w:rPr>
        <w:t>Routledge</w:t>
      </w:r>
      <w:r w:rsidR="006C4267">
        <w:rPr>
          <w:sz w:val="24"/>
          <w:szCs w:val="24"/>
        </w:rPr>
        <w:t>, 2016)</w:t>
      </w:r>
    </w:p>
    <w:p w14:paraId="360AE41F" w14:textId="4B1D30C4" w:rsidR="005D0378" w:rsidRPr="00D728FB" w:rsidRDefault="005D0378" w:rsidP="00F91D9B">
      <w:pPr>
        <w:rPr>
          <w:sz w:val="24"/>
          <w:szCs w:val="24"/>
          <w:lang w:val="en-GB"/>
        </w:rPr>
      </w:pPr>
      <w:r w:rsidRPr="005D0378">
        <w:rPr>
          <w:sz w:val="24"/>
          <w:szCs w:val="24"/>
          <w:lang w:val="en-GB"/>
        </w:rPr>
        <w:t xml:space="preserve">Guy, John, </w:t>
      </w:r>
      <w:r w:rsidRPr="00D728FB">
        <w:rPr>
          <w:i/>
          <w:iCs/>
          <w:sz w:val="24"/>
          <w:szCs w:val="24"/>
          <w:lang w:val="en-GB"/>
        </w:rPr>
        <w:t>Thomas Becket</w:t>
      </w:r>
      <w:r w:rsidR="00D728FB">
        <w:rPr>
          <w:sz w:val="24"/>
          <w:szCs w:val="24"/>
          <w:lang w:val="en-GB"/>
        </w:rPr>
        <w:t xml:space="preserve"> </w:t>
      </w:r>
      <w:bookmarkStart w:id="15" w:name="_Hlk88598018"/>
      <w:r w:rsidR="00D728FB">
        <w:rPr>
          <w:sz w:val="24"/>
          <w:szCs w:val="24"/>
          <w:lang w:val="en-GB"/>
        </w:rPr>
        <w:t>(</w:t>
      </w:r>
      <w:r w:rsidR="00A93EB5">
        <w:rPr>
          <w:sz w:val="24"/>
          <w:szCs w:val="24"/>
          <w:lang w:val="en-GB"/>
        </w:rPr>
        <w:t>London</w:t>
      </w:r>
      <w:r w:rsidR="00F769C2">
        <w:rPr>
          <w:sz w:val="24"/>
          <w:szCs w:val="24"/>
          <w:lang w:val="en-GB"/>
        </w:rPr>
        <w:t xml:space="preserve">: </w:t>
      </w:r>
      <w:r w:rsidR="00A93EB5">
        <w:rPr>
          <w:sz w:val="24"/>
          <w:szCs w:val="24"/>
          <w:lang w:val="en-GB"/>
        </w:rPr>
        <w:t>Penguin</w:t>
      </w:r>
      <w:r w:rsidR="00F769C2">
        <w:rPr>
          <w:sz w:val="24"/>
          <w:szCs w:val="24"/>
          <w:lang w:val="en-GB"/>
        </w:rPr>
        <w:t>, 2013)</w:t>
      </w:r>
      <w:bookmarkEnd w:id="15"/>
    </w:p>
    <w:p w14:paraId="77E12C9E" w14:textId="2863088C" w:rsidR="00935668" w:rsidRPr="00C1599F" w:rsidRDefault="00935668" w:rsidP="0036789D">
      <w:pPr>
        <w:rPr>
          <w:sz w:val="24"/>
          <w:szCs w:val="24"/>
        </w:rPr>
      </w:pPr>
      <w:r w:rsidRPr="00935668">
        <w:rPr>
          <w:sz w:val="24"/>
          <w:szCs w:val="24"/>
          <w:lang w:val="en-GB"/>
        </w:rPr>
        <w:t>Hahn</w:t>
      </w:r>
      <w:r w:rsidR="00A93EB5">
        <w:rPr>
          <w:sz w:val="24"/>
          <w:szCs w:val="24"/>
          <w:lang w:val="en-GB"/>
        </w:rPr>
        <w:t>, Cynthia</w:t>
      </w:r>
      <w:r w:rsidR="000343F2">
        <w:rPr>
          <w:sz w:val="24"/>
          <w:szCs w:val="24"/>
          <w:lang w:val="en-GB"/>
        </w:rPr>
        <w:t>,</w:t>
      </w:r>
      <w:r w:rsidRPr="00935668">
        <w:rPr>
          <w:sz w:val="24"/>
          <w:szCs w:val="24"/>
          <w:lang w:val="en-GB"/>
        </w:rPr>
        <w:t xml:space="preserve"> ‘What Do Reliquaries do for Relics?’</w:t>
      </w:r>
      <w:r w:rsidR="0036789D">
        <w:rPr>
          <w:sz w:val="24"/>
          <w:szCs w:val="24"/>
          <w:lang w:val="en-GB"/>
        </w:rPr>
        <w:t xml:space="preserve"> </w:t>
      </w:r>
      <w:bookmarkStart w:id="16" w:name="_Hlk88598788"/>
      <w:r w:rsidR="0036789D" w:rsidRPr="00C1599F">
        <w:rPr>
          <w:i/>
          <w:iCs/>
          <w:sz w:val="24"/>
          <w:szCs w:val="24"/>
        </w:rPr>
        <w:t>Numen</w:t>
      </w:r>
      <w:r w:rsidR="0036789D" w:rsidRPr="00C1599F">
        <w:rPr>
          <w:sz w:val="24"/>
          <w:szCs w:val="24"/>
        </w:rPr>
        <w:t xml:space="preserve"> </w:t>
      </w:r>
      <w:r w:rsidR="00A81E38" w:rsidRPr="00C1599F">
        <w:rPr>
          <w:sz w:val="24"/>
          <w:szCs w:val="24"/>
        </w:rPr>
        <w:t>57(3/4)</w:t>
      </w:r>
      <w:r w:rsidR="006D5683" w:rsidRPr="00C1599F">
        <w:rPr>
          <w:sz w:val="24"/>
          <w:szCs w:val="24"/>
        </w:rPr>
        <w:t>,</w:t>
      </w:r>
      <w:r w:rsidR="0036789D" w:rsidRPr="00C1599F">
        <w:rPr>
          <w:sz w:val="24"/>
          <w:szCs w:val="24"/>
        </w:rPr>
        <w:t xml:space="preserve"> </w:t>
      </w:r>
      <w:r w:rsidR="00A81E38" w:rsidRPr="00C1599F">
        <w:rPr>
          <w:sz w:val="24"/>
          <w:szCs w:val="24"/>
        </w:rPr>
        <w:t>(</w:t>
      </w:r>
      <w:r w:rsidR="0036789D" w:rsidRPr="00C1599F">
        <w:rPr>
          <w:sz w:val="24"/>
          <w:szCs w:val="24"/>
        </w:rPr>
        <w:t>2010</w:t>
      </w:r>
      <w:r w:rsidR="00A81E38" w:rsidRPr="00C1599F">
        <w:rPr>
          <w:sz w:val="24"/>
          <w:szCs w:val="24"/>
        </w:rPr>
        <w:t>)</w:t>
      </w:r>
      <w:r w:rsidR="00B67C92" w:rsidRPr="00C1599F">
        <w:rPr>
          <w:sz w:val="24"/>
          <w:szCs w:val="24"/>
        </w:rPr>
        <w:t xml:space="preserve"> </w:t>
      </w:r>
      <w:r w:rsidR="006D5683" w:rsidRPr="00C1599F">
        <w:rPr>
          <w:sz w:val="24"/>
          <w:szCs w:val="24"/>
        </w:rPr>
        <w:t xml:space="preserve">pp. </w:t>
      </w:r>
      <w:r w:rsidR="0036789D" w:rsidRPr="00C1599F">
        <w:rPr>
          <w:sz w:val="24"/>
          <w:szCs w:val="24"/>
        </w:rPr>
        <w:t>284-316</w:t>
      </w:r>
      <w:r w:rsidR="007F4EBC" w:rsidRPr="00C1599F">
        <w:rPr>
          <w:sz w:val="24"/>
          <w:szCs w:val="24"/>
        </w:rPr>
        <w:t xml:space="preserve"> </w:t>
      </w:r>
      <w:r w:rsidR="00A7515F" w:rsidRPr="00C1599F">
        <w:rPr>
          <w:sz w:val="24"/>
          <w:szCs w:val="24"/>
        </w:rPr>
        <w:t>&lt;</w:t>
      </w:r>
      <w:r w:rsidR="00A7515F" w:rsidRPr="00C1599F">
        <w:t xml:space="preserve"> </w:t>
      </w:r>
      <w:hyperlink r:id="rId10" w:history="1">
        <w:r w:rsidR="00A7515F" w:rsidRPr="00C1599F">
          <w:rPr>
            <w:rStyle w:val="Hyperlink"/>
            <w:sz w:val="24"/>
            <w:szCs w:val="24"/>
          </w:rPr>
          <w:t>https://www.jstor.org/stable/20789594</w:t>
        </w:r>
      </w:hyperlink>
      <w:r w:rsidR="00A7515F" w:rsidRPr="00C1599F">
        <w:rPr>
          <w:sz w:val="24"/>
          <w:szCs w:val="24"/>
        </w:rPr>
        <w:t xml:space="preserve">&gt; [Accessed: </w:t>
      </w:r>
      <w:r w:rsidR="00C1599F" w:rsidRPr="00C1599F">
        <w:rPr>
          <w:sz w:val="24"/>
          <w:szCs w:val="24"/>
        </w:rPr>
        <w:t>28 Oc</w:t>
      </w:r>
      <w:r w:rsidR="00C1599F">
        <w:rPr>
          <w:sz w:val="24"/>
          <w:szCs w:val="24"/>
        </w:rPr>
        <w:t>tober 2021]</w:t>
      </w:r>
      <w:r w:rsidR="008A4B08">
        <w:rPr>
          <w:sz w:val="24"/>
          <w:szCs w:val="24"/>
        </w:rPr>
        <w:t>.</w:t>
      </w:r>
      <w:bookmarkEnd w:id="16"/>
    </w:p>
    <w:p w14:paraId="5B3EBD42" w14:textId="11FD6499" w:rsidR="00935668" w:rsidRDefault="00935668" w:rsidP="00F91D9B">
      <w:pPr>
        <w:rPr>
          <w:sz w:val="24"/>
          <w:szCs w:val="24"/>
          <w:lang w:val="en-GB"/>
        </w:rPr>
      </w:pPr>
      <w:r w:rsidRPr="00935668">
        <w:rPr>
          <w:sz w:val="24"/>
          <w:szCs w:val="24"/>
          <w:lang w:val="en-GB"/>
        </w:rPr>
        <w:t>Hoving,</w:t>
      </w:r>
      <w:r w:rsidR="00CF03E2">
        <w:rPr>
          <w:sz w:val="24"/>
          <w:szCs w:val="24"/>
          <w:lang w:val="en-GB"/>
        </w:rPr>
        <w:t xml:space="preserve"> Thomas P.H.,</w:t>
      </w:r>
      <w:r w:rsidRPr="00935668">
        <w:rPr>
          <w:sz w:val="24"/>
          <w:szCs w:val="24"/>
          <w:lang w:val="en-GB"/>
        </w:rPr>
        <w:t xml:space="preserve"> </w:t>
      </w:r>
      <w:r w:rsidR="00AD7446">
        <w:rPr>
          <w:sz w:val="24"/>
          <w:szCs w:val="24"/>
          <w:lang w:val="en-GB"/>
        </w:rPr>
        <w:t>‘</w:t>
      </w:r>
      <w:r w:rsidRPr="00935668">
        <w:rPr>
          <w:sz w:val="24"/>
          <w:szCs w:val="24"/>
          <w:lang w:val="en-GB"/>
        </w:rPr>
        <w:t>A Newly Discovered Reliquary of St. Thomas Becket</w:t>
      </w:r>
      <w:r w:rsidR="00AD7446">
        <w:rPr>
          <w:sz w:val="24"/>
          <w:szCs w:val="24"/>
          <w:lang w:val="en-GB"/>
        </w:rPr>
        <w:t>’</w:t>
      </w:r>
      <w:r w:rsidR="00B16B1B">
        <w:rPr>
          <w:sz w:val="24"/>
          <w:szCs w:val="24"/>
          <w:lang w:val="en-GB"/>
        </w:rPr>
        <w:t xml:space="preserve">, </w:t>
      </w:r>
      <w:proofErr w:type="spellStart"/>
      <w:r w:rsidR="00B16B1B" w:rsidRPr="00AD7446">
        <w:rPr>
          <w:i/>
          <w:iCs/>
          <w:sz w:val="24"/>
          <w:szCs w:val="24"/>
          <w:lang w:val="en-GB"/>
        </w:rPr>
        <w:t>Gesta</w:t>
      </w:r>
      <w:proofErr w:type="spellEnd"/>
      <w:r w:rsidR="00B16B1B" w:rsidRPr="00B16B1B">
        <w:rPr>
          <w:sz w:val="24"/>
          <w:szCs w:val="24"/>
          <w:lang w:val="en-GB"/>
        </w:rPr>
        <w:t xml:space="preserve"> , </w:t>
      </w:r>
      <w:r w:rsidR="00764808">
        <w:rPr>
          <w:sz w:val="24"/>
          <w:szCs w:val="24"/>
          <w:lang w:val="en-GB"/>
        </w:rPr>
        <w:t xml:space="preserve">4, </w:t>
      </w:r>
      <w:r w:rsidR="00F5337F">
        <w:rPr>
          <w:sz w:val="24"/>
          <w:szCs w:val="24"/>
          <w:lang w:val="en-GB"/>
        </w:rPr>
        <w:t>(</w:t>
      </w:r>
      <w:r w:rsidR="00764808">
        <w:rPr>
          <w:sz w:val="24"/>
          <w:szCs w:val="24"/>
          <w:lang w:val="en-GB"/>
        </w:rPr>
        <w:t xml:space="preserve">Spring, </w:t>
      </w:r>
      <w:r w:rsidR="00B16B1B" w:rsidRPr="00B16B1B">
        <w:rPr>
          <w:sz w:val="24"/>
          <w:szCs w:val="24"/>
          <w:lang w:val="en-GB"/>
        </w:rPr>
        <w:t>1965</w:t>
      </w:r>
      <w:r w:rsidR="00F5337F">
        <w:rPr>
          <w:sz w:val="24"/>
          <w:szCs w:val="24"/>
          <w:lang w:val="en-GB"/>
        </w:rPr>
        <w:t>)</w:t>
      </w:r>
      <w:r w:rsidR="0031748D">
        <w:rPr>
          <w:sz w:val="24"/>
          <w:szCs w:val="24"/>
          <w:lang w:val="en-GB"/>
        </w:rPr>
        <w:t xml:space="preserve"> </w:t>
      </w:r>
      <w:r w:rsidR="00F5337F">
        <w:rPr>
          <w:sz w:val="24"/>
          <w:szCs w:val="24"/>
          <w:lang w:val="en-GB"/>
        </w:rPr>
        <w:t xml:space="preserve"> </w:t>
      </w:r>
      <w:r w:rsidR="00B16B1B" w:rsidRPr="00B16B1B">
        <w:rPr>
          <w:sz w:val="24"/>
          <w:szCs w:val="24"/>
          <w:lang w:val="en-GB"/>
        </w:rPr>
        <w:t>pp. 28-30</w:t>
      </w:r>
      <w:r w:rsidR="00764808">
        <w:rPr>
          <w:sz w:val="24"/>
          <w:szCs w:val="24"/>
          <w:lang w:val="en-GB"/>
        </w:rPr>
        <w:t>. &lt;</w:t>
      </w:r>
      <w:r w:rsidR="00764808" w:rsidRPr="00764808">
        <w:t xml:space="preserve"> </w:t>
      </w:r>
      <w:hyperlink r:id="rId11" w:history="1">
        <w:r w:rsidR="00764808" w:rsidRPr="00FB2DE7">
          <w:rPr>
            <w:rStyle w:val="Hyperlink"/>
            <w:sz w:val="24"/>
            <w:szCs w:val="24"/>
            <w:lang w:val="en-GB"/>
          </w:rPr>
          <w:t>https://www.jstor.org/stable/766682</w:t>
        </w:r>
      </w:hyperlink>
      <w:r w:rsidR="00764808">
        <w:rPr>
          <w:sz w:val="24"/>
          <w:szCs w:val="24"/>
          <w:lang w:val="en-GB"/>
        </w:rPr>
        <w:t xml:space="preserve">&gt; [Accessed: </w:t>
      </w:r>
      <w:r w:rsidR="0066039E">
        <w:rPr>
          <w:sz w:val="24"/>
          <w:szCs w:val="24"/>
          <w:lang w:val="en-GB"/>
        </w:rPr>
        <w:t>26 October 2021].</w:t>
      </w:r>
    </w:p>
    <w:p w14:paraId="3B630CDC" w14:textId="0BED0B81" w:rsidR="00935668" w:rsidRDefault="00935668" w:rsidP="00F91D9B">
      <w:pPr>
        <w:rPr>
          <w:sz w:val="24"/>
          <w:szCs w:val="24"/>
          <w:lang w:val="en-GB"/>
        </w:rPr>
      </w:pPr>
      <w:r w:rsidRPr="00935668">
        <w:rPr>
          <w:sz w:val="24"/>
          <w:szCs w:val="24"/>
          <w:lang w:val="en-GB"/>
        </w:rPr>
        <w:t>Hunt,</w:t>
      </w:r>
      <w:r w:rsidR="009E72FE">
        <w:rPr>
          <w:sz w:val="24"/>
          <w:szCs w:val="24"/>
          <w:lang w:val="en-GB"/>
        </w:rPr>
        <w:t xml:space="preserve"> William,</w:t>
      </w:r>
      <w:r w:rsidRPr="00935668">
        <w:rPr>
          <w:sz w:val="24"/>
          <w:szCs w:val="24"/>
          <w:lang w:val="en-GB"/>
        </w:rPr>
        <w:t xml:space="preserve"> </w:t>
      </w:r>
      <w:proofErr w:type="spellStart"/>
      <w:r w:rsidR="004D5B91" w:rsidRPr="00D73D87">
        <w:rPr>
          <w:i/>
          <w:iCs/>
          <w:sz w:val="24"/>
          <w:szCs w:val="24"/>
          <w:lang w:val="en-GB"/>
        </w:rPr>
        <w:t>Fitzj</w:t>
      </w:r>
      <w:r w:rsidRPr="00D73D87">
        <w:rPr>
          <w:i/>
          <w:iCs/>
          <w:sz w:val="24"/>
          <w:szCs w:val="24"/>
          <w:lang w:val="en-GB"/>
        </w:rPr>
        <w:t>ocelin</w:t>
      </w:r>
      <w:proofErr w:type="spellEnd"/>
      <w:r w:rsidR="004D5B91" w:rsidRPr="00D73D87">
        <w:rPr>
          <w:i/>
          <w:iCs/>
          <w:sz w:val="24"/>
          <w:szCs w:val="24"/>
          <w:lang w:val="en-GB"/>
        </w:rPr>
        <w:t xml:space="preserve"> Reginald</w:t>
      </w:r>
      <w:r w:rsidRPr="00D73D87">
        <w:rPr>
          <w:i/>
          <w:iCs/>
          <w:sz w:val="24"/>
          <w:szCs w:val="24"/>
          <w:lang w:val="en-GB"/>
        </w:rPr>
        <w:t xml:space="preserve"> </w:t>
      </w:r>
      <w:r w:rsidR="00F02091" w:rsidRPr="00D73D87">
        <w:rPr>
          <w:i/>
          <w:iCs/>
          <w:sz w:val="24"/>
          <w:szCs w:val="24"/>
          <w:lang w:val="en-GB"/>
        </w:rPr>
        <w:t>(1140?-1191)</w:t>
      </w:r>
      <w:r w:rsidR="008A5B5D">
        <w:rPr>
          <w:sz w:val="24"/>
          <w:szCs w:val="24"/>
          <w:lang w:val="en-GB"/>
        </w:rPr>
        <w:t>, 1889</w:t>
      </w:r>
      <w:r w:rsidR="00027EC8">
        <w:rPr>
          <w:sz w:val="24"/>
          <w:szCs w:val="24"/>
          <w:lang w:val="en-GB"/>
        </w:rPr>
        <w:t xml:space="preserve">, </w:t>
      </w:r>
      <w:r w:rsidRPr="00935668">
        <w:rPr>
          <w:sz w:val="24"/>
          <w:szCs w:val="24"/>
          <w:lang w:val="en-GB"/>
        </w:rPr>
        <w:t xml:space="preserve"> </w:t>
      </w:r>
      <w:r w:rsidR="00C50258">
        <w:rPr>
          <w:sz w:val="24"/>
          <w:szCs w:val="24"/>
          <w:lang w:val="en-GB"/>
        </w:rPr>
        <w:t>&lt;</w:t>
      </w:r>
      <w:hyperlink r:id="rId12" w:history="1">
        <w:r w:rsidR="00C50258" w:rsidRPr="00FB2DE7">
          <w:rPr>
            <w:rStyle w:val="Hyperlink"/>
            <w:sz w:val="24"/>
            <w:szCs w:val="24"/>
            <w:lang w:val="en-GB"/>
          </w:rPr>
          <w:t>https://doi.org/10.1093/odnb/9780192683120.013.9613</w:t>
        </w:r>
      </w:hyperlink>
      <w:r w:rsidR="00C50258">
        <w:rPr>
          <w:sz w:val="24"/>
          <w:szCs w:val="24"/>
          <w:lang w:val="en-GB"/>
        </w:rPr>
        <w:t xml:space="preserve">&gt; [Accessed: </w:t>
      </w:r>
      <w:r w:rsidR="008A5B5D">
        <w:rPr>
          <w:sz w:val="24"/>
          <w:szCs w:val="24"/>
          <w:lang w:val="en-GB"/>
        </w:rPr>
        <w:t xml:space="preserve">28 October 2021]. </w:t>
      </w:r>
    </w:p>
    <w:p w14:paraId="66E19111" w14:textId="3584F861" w:rsidR="00DD7BC4" w:rsidRDefault="00DD7BC4" w:rsidP="00F91D9B">
      <w:pPr>
        <w:rPr>
          <w:sz w:val="24"/>
          <w:szCs w:val="24"/>
          <w:lang w:val="en-GB"/>
        </w:rPr>
      </w:pPr>
      <w:r w:rsidRPr="00DD7BC4">
        <w:rPr>
          <w:sz w:val="24"/>
          <w:szCs w:val="24"/>
          <w:lang w:val="en-GB"/>
        </w:rPr>
        <w:t xml:space="preserve">Jasperse, J., </w:t>
      </w:r>
      <w:r w:rsidRPr="00FD6F92">
        <w:rPr>
          <w:i/>
          <w:iCs/>
          <w:sz w:val="24"/>
          <w:szCs w:val="24"/>
          <w:lang w:val="en-GB"/>
        </w:rPr>
        <w:t>Medieval Women, Material Culture, and Power</w:t>
      </w:r>
      <w:r w:rsidR="005F7EBA">
        <w:rPr>
          <w:sz w:val="24"/>
          <w:szCs w:val="24"/>
          <w:lang w:val="en-GB"/>
        </w:rPr>
        <w:t xml:space="preserve"> (</w:t>
      </w:r>
      <w:r w:rsidRPr="00DD7BC4">
        <w:rPr>
          <w:sz w:val="24"/>
          <w:szCs w:val="24"/>
          <w:lang w:val="en-GB"/>
        </w:rPr>
        <w:t>Amsterdam</w:t>
      </w:r>
      <w:r w:rsidR="005F7EBA">
        <w:rPr>
          <w:sz w:val="24"/>
          <w:szCs w:val="24"/>
          <w:lang w:val="en-GB"/>
        </w:rPr>
        <w:t xml:space="preserve">: </w:t>
      </w:r>
      <w:r w:rsidRPr="00DD7BC4">
        <w:rPr>
          <w:sz w:val="24"/>
          <w:szCs w:val="24"/>
          <w:lang w:val="en-GB"/>
        </w:rPr>
        <w:t>University Press</w:t>
      </w:r>
      <w:r w:rsidR="005F7EBA">
        <w:rPr>
          <w:sz w:val="24"/>
          <w:szCs w:val="24"/>
          <w:lang w:val="en-GB"/>
        </w:rPr>
        <w:t>, 2020).</w:t>
      </w:r>
    </w:p>
    <w:p w14:paraId="0E59E623" w14:textId="1B537658" w:rsidR="00F27D91" w:rsidRPr="00347650" w:rsidRDefault="00F27D91" w:rsidP="00F27D91">
      <w:pPr>
        <w:rPr>
          <w:sz w:val="24"/>
          <w:szCs w:val="24"/>
        </w:rPr>
      </w:pPr>
      <w:r w:rsidRPr="00F27D91">
        <w:rPr>
          <w:sz w:val="24"/>
          <w:szCs w:val="24"/>
          <w:lang w:val="en-GB"/>
        </w:rPr>
        <w:t xml:space="preserve">Jordan, </w:t>
      </w:r>
      <w:proofErr w:type="spellStart"/>
      <w:r w:rsidRPr="00F27D91">
        <w:rPr>
          <w:sz w:val="24"/>
          <w:szCs w:val="24"/>
          <w:lang w:val="en-GB"/>
        </w:rPr>
        <w:t>Alyce</w:t>
      </w:r>
      <w:proofErr w:type="spellEnd"/>
      <w:r w:rsidRPr="00F27D91">
        <w:rPr>
          <w:sz w:val="24"/>
          <w:szCs w:val="24"/>
          <w:lang w:val="en-GB"/>
        </w:rPr>
        <w:t xml:space="preserve"> A.</w:t>
      </w:r>
      <w:r w:rsidR="00347650">
        <w:rPr>
          <w:sz w:val="24"/>
          <w:szCs w:val="24"/>
          <w:lang w:val="en-GB"/>
        </w:rPr>
        <w:t xml:space="preserve">, </w:t>
      </w:r>
      <w:bookmarkStart w:id="17" w:name="_Hlk88601409"/>
      <w:r w:rsidR="00347650">
        <w:rPr>
          <w:sz w:val="24"/>
          <w:szCs w:val="24"/>
          <w:lang w:val="en-GB"/>
        </w:rPr>
        <w:t>‘</w:t>
      </w:r>
      <w:r w:rsidRPr="00F27D91">
        <w:rPr>
          <w:sz w:val="24"/>
          <w:szCs w:val="24"/>
          <w:lang w:val="en-GB"/>
        </w:rPr>
        <w:t>Remembering Thomas Becket in</w:t>
      </w:r>
      <w:r>
        <w:rPr>
          <w:sz w:val="24"/>
          <w:szCs w:val="24"/>
          <w:lang w:val="en-GB"/>
        </w:rPr>
        <w:t xml:space="preserve"> </w:t>
      </w:r>
      <w:r w:rsidRPr="00F27D91">
        <w:rPr>
          <w:sz w:val="24"/>
          <w:szCs w:val="24"/>
        </w:rPr>
        <w:t>Saint-Lô</w:t>
      </w:r>
      <w:r w:rsidR="00347650">
        <w:rPr>
          <w:sz w:val="24"/>
          <w:szCs w:val="24"/>
        </w:rPr>
        <w:t>’,</w:t>
      </w:r>
      <w:r w:rsidRPr="00F27D91">
        <w:rPr>
          <w:sz w:val="24"/>
          <w:szCs w:val="24"/>
        </w:rPr>
        <w:t xml:space="preserve"> </w:t>
      </w:r>
      <w:r w:rsidRPr="00347650">
        <w:rPr>
          <w:i/>
          <w:iCs/>
          <w:sz w:val="24"/>
          <w:szCs w:val="24"/>
        </w:rPr>
        <w:t>Arts</w:t>
      </w:r>
      <w:r w:rsidRPr="005724FE">
        <w:rPr>
          <w:sz w:val="24"/>
          <w:szCs w:val="24"/>
        </w:rPr>
        <w:t xml:space="preserve"> 10</w:t>
      </w:r>
      <w:r w:rsidR="00347650">
        <w:rPr>
          <w:sz w:val="24"/>
          <w:szCs w:val="24"/>
        </w:rPr>
        <w:t>(67)</w:t>
      </w:r>
      <w:r w:rsidR="00314569">
        <w:rPr>
          <w:sz w:val="24"/>
          <w:szCs w:val="24"/>
        </w:rPr>
        <w:t xml:space="preserve">, (2021) pp. </w:t>
      </w:r>
      <w:r w:rsidR="00675C76">
        <w:rPr>
          <w:sz w:val="24"/>
          <w:szCs w:val="24"/>
        </w:rPr>
        <w:t>1-23</w:t>
      </w:r>
      <w:bookmarkEnd w:id="17"/>
      <w:r w:rsidR="00675C76">
        <w:rPr>
          <w:sz w:val="24"/>
          <w:szCs w:val="24"/>
        </w:rPr>
        <w:t xml:space="preserve">. </w:t>
      </w:r>
      <w:r w:rsidR="0048602D">
        <w:rPr>
          <w:sz w:val="24"/>
          <w:szCs w:val="24"/>
        </w:rPr>
        <w:t>&lt;</w:t>
      </w:r>
      <w:hyperlink r:id="rId13" w:history="1">
        <w:r w:rsidR="0048602D" w:rsidRPr="00FB2DE7">
          <w:rPr>
            <w:rStyle w:val="Hyperlink"/>
            <w:sz w:val="24"/>
            <w:szCs w:val="24"/>
          </w:rPr>
          <w:t>https://doi.org/10.3390/arts10030067</w:t>
        </w:r>
      </w:hyperlink>
      <w:r w:rsidR="0048602D" w:rsidRPr="00347650">
        <w:rPr>
          <w:sz w:val="24"/>
          <w:szCs w:val="24"/>
        </w:rPr>
        <w:t xml:space="preserve">&gt; [Accessed : </w:t>
      </w:r>
      <w:r w:rsidR="00223B7D" w:rsidRPr="00347650">
        <w:rPr>
          <w:sz w:val="24"/>
          <w:szCs w:val="24"/>
        </w:rPr>
        <w:t>28 October 2021].</w:t>
      </w:r>
    </w:p>
    <w:p w14:paraId="103E169D" w14:textId="2ABB5FA1" w:rsidR="00633340" w:rsidRPr="00E52BA1" w:rsidRDefault="0041759D" w:rsidP="0041759D">
      <w:pPr>
        <w:rPr>
          <w:sz w:val="24"/>
          <w:szCs w:val="24"/>
        </w:rPr>
      </w:pPr>
      <w:r w:rsidRPr="0041759D">
        <w:rPr>
          <w:sz w:val="24"/>
          <w:szCs w:val="24"/>
        </w:rPr>
        <w:t>Koopmans</w:t>
      </w:r>
      <w:r w:rsidR="00DC7251">
        <w:rPr>
          <w:sz w:val="24"/>
          <w:szCs w:val="24"/>
        </w:rPr>
        <w:t>, Rachel</w:t>
      </w:r>
      <w:r w:rsidR="000117E5">
        <w:rPr>
          <w:sz w:val="24"/>
          <w:szCs w:val="24"/>
        </w:rPr>
        <w:t xml:space="preserve">, </w:t>
      </w:r>
      <w:bookmarkStart w:id="18" w:name="_Hlk88601576"/>
      <w:r w:rsidR="000117E5">
        <w:rPr>
          <w:sz w:val="24"/>
          <w:szCs w:val="24"/>
        </w:rPr>
        <w:t>‘</w:t>
      </w:r>
      <w:r w:rsidRPr="0041759D">
        <w:rPr>
          <w:sz w:val="24"/>
          <w:szCs w:val="24"/>
        </w:rPr>
        <w:t>Gifts of Thomas Becket’s Clothing Made by the</w:t>
      </w:r>
      <w:r>
        <w:rPr>
          <w:sz w:val="24"/>
          <w:szCs w:val="24"/>
        </w:rPr>
        <w:t xml:space="preserve"> </w:t>
      </w:r>
      <w:r w:rsidRPr="0041759D">
        <w:rPr>
          <w:sz w:val="24"/>
          <w:szCs w:val="24"/>
        </w:rPr>
        <w:t>Monks of Canterbury Cathedral</w:t>
      </w:r>
      <w:r w:rsidR="000117E5">
        <w:rPr>
          <w:sz w:val="24"/>
          <w:szCs w:val="24"/>
        </w:rPr>
        <w:t>’</w:t>
      </w:r>
      <w:r w:rsidRPr="0041759D">
        <w:rPr>
          <w:sz w:val="24"/>
          <w:szCs w:val="24"/>
        </w:rPr>
        <w:t xml:space="preserve">, </w:t>
      </w:r>
      <w:r w:rsidRPr="000117E5">
        <w:rPr>
          <w:i/>
          <w:iCs/>
          <w:sz w:val="24"/>
          <w:szCs w:val="24"/>
        </w:rPr>
        <w:t>Journal of the British Archaeological Association</w:t>
      </w:r>
      <w:r w:rsidRPr="0041759D">
        <w:rPr>
          <w:sz w:val="24"/>
          <w:szCs w:val="24"/>
        </w:rPr>
        <w:t>, 173</w:t>
      </w:r>
      <w:r w:rsidR="000117E5">
        <w:rPr>
          <w:sz w:val="24"/>
          <w:szCs w:val="24"/>
        </w:rPr>
        <w:t>(</w:t>
      </w:r>
      <w:r w:rsidRPr="0041759D">
        <w:rPr>
          <w:sz w:val="24"/>
          <w:szCs w:val="24"/>
        </w:rPr>
        <w:t>1</w:t>
      </w:r>
      <w:r w:rsidR="000117E5">
        <w:rPr>
          <w:sz w:val="24"/>
          <w:szCs w:val="24"/>
        </w:rPr>
        <w:t>)</w:t>
      </w:r>
      <w:r w:rsidRPr="0041759D">
        <w:rPr>
          <w:sz w:val="24"/>
          <w:szCs w:val="24"/>
        </w:rPr>
        <w:t>,</w:t>
      </w:r>
      <w:r w:rsidR="000117E5">
        <w:rPr>
          <w:sz w:val="24"/>
          <w:szCs w:val="24"/>
        </w:rPr>
        <w:t xml:space="preserve"> (2020) pp.</w:t>
      </w:r>
      <w:r w:rsidRPr="0041759D">
        <w:rPr>
          <w:sz w:val="24"/>
          <w:szCs w:val="24"/>
        </w:rPr>
        <w:t xml:space="preserve"> 39-</w:t>
      </w:r>
      <w:r w:rsidR="00E11E16">
        <w:rPr>
          <w:sz w:val="24"/>
          <w:szCs w:val="24"/>
        </w:rPr>
        <w:t>60</w:t>
      </w:r>
      <w:bookmarkEnd w:id="18"/>
      <w:r w:rsidR="001E7E93">
        <w:rPr>
          <w:sz w:val="24"/>
          <w:szCs w:val="24"/>
        </w:rPr>
        <w:t>. &lt;</w:t>
      </w:r>
      <w:r w:rsidR="001E7E93" w:rsidRPr="001E7E93">
        <w:rPr>
          <w:sz w:val="24"/>
          <w:szCs w:val="24"/>
        </w:rPr>
        <w:t>https://doi.org/10.1080/00681288.2020.1784551</w:t>
      </w:r>
      <w:r w:rsidR="001E7E93">
        <w:rPr>
          <w:sz w:val="24"/>
          <w:szCs w:val="24"/>
        </w:rPr>
        <w:t xml:space="preserve">&gt; [Accessed: </w:t>
      </w:r>
      <w:r w:rsidR="002204E2">
        <w:rPr>
          <w:sz w:val="24"/>
          <w:szCs w:val="24"/>
        </w:rPr>
        <w:t>28 October 2021].</w:t>
      </w:r>
    </w:p>
    <w:p w14:paraId="6CD4C008" w14:textId="3B2830F9" w:rsidR="00935668" w:rsidRDefault="00935668" w:rsidP="00F91D9B">
      <w:pPr>
        <w:rPr>
          <w:sz w:val="24"/>
          <w:szCs w:val="24"/>
          <w:lang w:val="en-GB"/>
        </w:rPr>
      </w:pPr>
      <w:r w:rsidRPr="00935668">
        <w:rPr>
          <w:sz w:val="24"/>
          <w:szCs w:val="24"/>
          <w:lang w:val="en-GB"/>
        </w:rPr>
        <w:t>Koopmans,</w:t>
      </w:r>
      <w:r w:rsidR="00633340">
        <w:rPr>
          <w:sz w:val="24"/>
          <w:szCs w:val="24"/>
          <w:lang w:val="en-GB"/>
        </w:rPr>
        <w:t xml:space="preserve"> Rachel</w:t>
      </w:r>
      <w:r w:rsidR="002204E2">
        <w:rPr>
          <w:sz w:val="24"/>
          <w:szCs w:val="24"/>
          <w:lang w:val="en-GB"/>
        </w:rPr>
        <w:t>,</w:t>
      </w:r>
      <w:r w:rsidRPr="00935668">
        <w:rPr>
          <w:sz w:val="24"/>
          <w:szCs w:val="24"/>
          <w:lang w:val="en-GB"/>
        </w:rPr>
        <w:t xml:space="preserve"> </w:t>
      </w:r>
      <w:bookmarkStart w:id="19" w:name="_Hlk88601262"/>
      <w:r w:rsidR="002204E2">
        <w:rPr>
          <w:sz w:val="24"/>
          <w:szCs w:val="24"/>
          <w:lang w:val="en-GB"/>
        </w:rPr>
        <w:t>‘</w:t>
      </w:r>
      <w:r w:rsidRPr="00935668">
        <w:rPr>
          <w:sz w:val="24"/>
          <w:szCs w:val="24"/>
          <w:lang w:val="en-GB"/>
        </w:rPr>
        <w:t>Thomas Becket and the Royal Abbey of Reading</w:t>
      </w:r>
      <w:r w:rsidR="002204E2">
        <w:rPr>
          <w:sz w:val="24"/>
          <w:szCs w:val="24"/>
          <w:lang w:val="en-GB"/>
        </w:rPr>
        <w:t>’</w:t>
      </w:r>
      <w:r w:rsidR="00E52BA1">
        <w:rPr>
          <w:sz w:val="24"/>
          <w:szCs w:val="24"/>
          <w:lang w:val="en-GB"/>
        </w:rPr>
        <w:t xml:space="preserve">, </w:t>
      </w:r>
      <w:r w:rsidR="00E52BA1" w:rsidRPr="002204E2">
        <w:rPr>
          <w:i/>
          <w:iCs/>
          <w:sz w:val="24"/>
          <w:szCs w:val="24"/>
          <w:lang w:val="en-GB"/>
        </w:rPr>
        <w:t>English Historical Review</w:t>
      </w:r>
      <w:r w:rsidR="00E52BA1" w:rsidRPr="00E52BA1">
        <w:rPr>
          <w:sz w:val="24"/>
          <w:szCs w:val="24"/>
          <w:lang w:val="en-GB"/>
        </w:rPr>
        <w:t xml:space="preserve"> CXXXI</w:t>
      </w:r>
      <w:r w:rsidR="00DF09A6">
        <w:rPr>
          <w:sz w:val="24"/>
          <w:szCs w:val="24"/>
          <w:lang w:val="en-GB"/>
        </w:rPr>
        <w:t>(</w:t>
      </w:r>
      <w:r w:rsidR="00E52BA1" w:rsidRPr="00E52BA1">
        <w:rPr>
          <w:sz w:val="24"/>
          <w:szCs w:val="24"/>
          <w:lang w:val="en-GB"/>
        </w:rPr>
        <w:t>548</w:t>
      </w:r>
      <w:r w:rsidR="00DF09A6">
        <w:rPr>
          <w:sz w:val="24"/>
          <w:szCs w:val="24"/>
          <w:lang w:val="en-GB"/>
        </w:rPr>
        <w:t>), (</w:t>
      </w:r>
      <w:r w:rsidR="005474A0">
        <w:rPr>
          <w:sz w:val="24"/>
          <w:szCs w:val="24"/>
          <w:lang w:val="en-GB"/>
        </w:rPr>
        <w:t>2016</w:t>
      </w:r>
      <w:r w:rsidR="00DF09A6">
        <w:rPr>
          <w:sz w:val="24"/>
          <w:szCs w:val="24"/>
          <w:lang w:val="en-GB"/>
        </w:rPr>
        <w:t>)</w:t>
      </w:r>
      <w:r w:rsidR="005474A0">
        <w:rPr>
          <w:sz w:val="24"/>
          <w:szCs w:val="24"/>
          <w:lang w:val="en-GB"/>
        </w:rPr>
        <w:t xml:space="preserve"> pp.</w:t>
      </w:r>
      <w:r w:rsidR="00DF09A6">
        <w:rPr>
          <w:sz w:val="24"/>
          <w:szCs w:val="24"/>
          <w:lang w:val="en-GB"/>
        </w:rPr>
        <w:t xml:space="preserve"> </w:t>
      </w:r>
      <w:r w:rsidR="005474A0">
        <w:rPr>
          <w:sz w:val="24"/>
          <w:szCs w:val="24"/>
          <w:lang w:val="en-GB"/>
        </w:rPr>
        <w:t>1-30</w:t>
      </w:r>
      <w:bookmarkEnd w:id="19"/>
      <w:r w:rsidR="00DF09A6">
        <w:rPr>
          <w:sz w:val="24"/>
          <w:szCs w:val="24"/>
          <w:lang w:val="en-GB"/>
        </w:rPr>
        <w:t>. &lt;</w:t>
      </w:r>
      <w:r w:rsidR="00B05D9A" w:rsidRPr="00B05D9A">
        <w:rPr>
          <w:sz w:val="24"/>
          <w:szCs w:val="24"/>
          <w:lang w:val="en-GB"/>
        </w:rPr>
        <w:t>file:///C:/Users/clive/OneDrive/Documents/MA%20Medieval%20Studies/Thomas%20Becket/Visual%20Analysis/Earliest%20dated%20reliquary.pdf</w:t>
      </w:r>
      <w:r w:rsidR="00B05D9A">
        <w:rPr>
          <w:sz w:val="24"/>
          <w:szCs w:val="24"/>
          <w:lang w:val="en-GB"/>
        </w:rPr>
        <w:t xml:space="preserve">&gt; [Accessed: </w:t>
      </w:r>
      <w:r w:rsidR="004A3628">
        <w:rPr>
          <w:sz w:val="24"/>
          <w:szCs w:val="24"/>
          <w:lang w:val="en-GB"/>
        </w:rPr>
        <w:t>26 October 2021].</w:t>
      </w:r>
    </w:p>
    <w:p w14:paraId="039EDA3B" w14:textId="0E27EF50" w:rsidR="00D43E11" w:rsidRDefault="00D43E11" w:rsidP="0068601A">
      <w:pPr>
        <w:rPr>
          <w:sz w:val="24"/>
          <w:szCs w:val="24"/>
          <w:lang w:val="en-GB"/>
        </w:rPr>
      </w:pPr>
      <w:r w:rsidRPr="00D43E11">
        <w:rPr>
          <w:sz w:val="24"/>
          <w:szCs w:val="24"/>
          <w:lang w:val="en-GB"/>
        </w:rPr>
        <w:t xml:space="preserve">Loud, </w:t>
      </w:r>
      <w:r w:rsidR="00633340">
        <w:rPr>
          <w:sz w:val="24"/>
          <w:szCs w:val="24"/>
          <w:lang w:val="en-GB"/>
        </w:rPr>
        <w:t xml:space="preserve">G.A., </w:t>
      </w:r>
      <w:r w:rsidR="0068601A">
        <w:rPr>
          <w:sz w:val="24"/>
          <w:szCs w:val="24"/>
          <w:lang w:val="en-GB"/>
        </w:rPr>
        <w:t>‘</w:t>
      </w:r>
      <w:r w:rsidRPr="00D43E11">
        <w:rPr>
          <w:sz w:val="24"/>
          <w:szCs w:val="24"/>
          <w:lang w:val="en-GB"/>
        </w:rPr>
        <w:t>The Kingdom of Sicily and the Kingdom of England</w:t>
      </w:r>
      <w:r w:rsidR="0068601A">
        <w:rPr>
          <w:sz w:val="24"/>
          <w:szCs w:val="24"/>
          <w:lang w:val="en-GB"/>
        </w:rPr>
        <w:t xml:space="preserve">, 1066-1266’, </w:t>
      </w:r>
      <w:r w:rsidR="0068601A" w:rsidRPr="0068601A">
        <w:rPr>
          <w:i/>
          <w:iCs/>
          <w:sz w:val="24"/>
          <w:szCs w:val="24"/>
          <w:lang w:val="en-GB"/>
        </w:rPr>
        <w:t>History</w:t>
      </w:r>
      <w:r w:rsidR="0068601A">
        <w:rPr>
          <w:sz w:val="24"/>
          <w:szCs w:val="24"/>
          <w:lang w:val="en-GB"/>
        </w:rPr>
        <w:t xml:space="preserve">, </w:t>
      </w:r>
      <w:r w:rsidR="0068601A" w:rsidRPr="0068601A">
        <w:rPr>
          <w:sz w:val="24"/>
          <w:szCs w:val="24"/>
          <w:lang w:val="en-GB"/>
        </w:rPr>
        <w:t>Vol. 88, No. 4 (292)</w:t>
      </w:r>
      <w:r w:rsidR="004A3628">
        <w:rPr>
          <w:sz w:val="24"/>
          <w:szCs w:val="24"/>
          <w:lang w:val="en-GB"/>
        </w:rPr>
        <w:t>,</w:t>
      </w:r>
      <w:r w:rsidR="0068601A" w:rsidRPr="0068601A">
        <w:rPr>
          <w:sz w:val="24"/>
          <w:szCs w:val="24"/>
          <w:lang w:val="en-GB"/>
        </w:rPr>
        <w:t xml:space="preserve"> (2003)</w:t>
      </w:r>
      <w:r w:rsidR="004A3628">
        <w:rPr>
          <w:sz w:val="24"/>
          <w:szCs w:val="24"/>
          <w:lang w:val="en-GB"/>
        </w:rPr>
        <w:t xml:space="preserve"> </w:t>
      </w:r>
      <w:r w:rsidR="0068601A" w:rsidRPr="0068601A">
        <w:rPr>
          <w:sz w:val="24"/>
          <w:szCs w:val="24"/>
          <w:lang w:val="en-GB"/>
        </w:rPr>
        <w:t>pp. 540-567</w:t>
      </w:r>
      <w:r w:rsidR="004A3628">
        <w:rPr>
          <w:sz w:val="24"/>
          <w:szCs w:val="24"/>
          <w:lang w:val="en-GB"/>
        </w:rPr>
        <w:t>.</w:t>
      </w:r>
      <w:r w:rsidR="000333C9">
        <w:rPr>
          <w:sz w:val="24"/>
          <w:szCs w:val="24"/>
          <w:lang w:val="en-GB"/>
        </w:rPr>
        <w:t xml:space="preserve"> </w:t>
      </w:r>
      <w:r w:rsidR="004A3628">
        <w:rPr>
          <w:sz w:val="24"/>
          <w:szCs w:val="24"/>
          <w:lang w:val="en-GB"/>
        </w:rPr>
        <w:t>&lt;</w:t>
      </w:r>
      <w:r w:rsidR="003A2EBF" w:rsidRPr="003A2EBF">
        <w:rPr>
          <w:sz w:val="24"/>
          <w:szCs w:val="24"/>
          <w:lang w:val="en-GB"/>
        </w:rPr>
        <w:t>file:///C:/Users/clive/OneDrive/Documents/MA%20Medieval%20Studies/Thomas%20Becket/Visual%20Analysis/Kingdom%20of%20Sicily%20and%20Kingdom%20of%20England.pdf</w:t>
      </w:r>
      <w:r w:rsidR="003A2EBF">
        <w:rPr>
          <w:sz w:val="24"/>
          <w:szCs w:val="24"/>
          <w:lang w:val="en-GB"/>
        </w:rPr>
        <w:t xml:space="preserve">&gt; </w:t>
      </w:r>
      <w:r w:rsidR="000333C9">
        <w:rPr>
          <w:sz w:val="24"/>
          <w:szCs w:val="24"/>
          <w:lang w:val="en-GB"/>
        </w:rPr>
        <w:t xml:space="preserve">[Accessed: 26 October 2021]. </w:t>
      </w:r>
    </w:p>
    <w:p w14:paraId="4AACB7D4" w14:textId="10E09904" w:rsidR="00935668" w:rsidRPr="00F34570" w:rsidRDefault="00935668" w:rsidP="00F91D9B">
      <w:pPr>
        <w:rPr>
          <w:sz w:val="24"/>
          <w:szCs w:val="24"/>
        </w:rPr>
      </w:pPr>
      <w:proofErr w:type="spellStart"/>
      <w:r w:rsidRPr="00DE15EB">
        <w:rPr>
          <w:i/>
          <w:iCs/>
          <w:sz w:val="24"/>
          <w:szCs w:val="24"/>
          <w:lang w:val="it-IT"/>
        </w:rPr>
        <w:t>Materials</w:t>
      </w:r>
      <w:proofErr w:type="spellEnd"/>
      <w:r w:rsidRPr="006D6DE7">
        <w:rPr>
          <w:sz w:val="24"/>
          <w:szCs w:val="24"/>
          <w:lang w:val="it-IT"/>
        </w:rPr>
        <w:t xml:space="preserve">, </w:t>
      </w:r>
      <w:r w:rsidR="00DE15EB">
        <w:rPr>
          <w:sz w:val="24"/>
          <w:szCs w:val="24"/>
          <w:lang w:val="it-IT"/>
        </w:rPr>
        <w:t>‘</w:t>
      </w:r>
      <w:proofErr w:type="spellStart"/>
      <w:r w:rsidRPr="006D6DE7">
        <w:rPr>
          <w:sz w:val="24"/>
          <w:szCs w:val="24"/>
          <w:lang w:val="it-IT"/>
        </w:rPr>
        <w:t>Epistolae</w:t>
      </w:r>
      <w:proofErr w:type="spellEnd"/>
      <w:r w:rsidRPr="006D6DE7">
        <w:rPr>
          <w:sz w:val="24"/>
          <w:szCs w:val="24"/>
          <w:lang w:val="it-IT"/>
        </w:rPr>
        <w:t xml:space="preserve">: </w:t>
      </w:r>
      <w:proofErr w:type="spellStart"/>
      <w:r w:rsidRPr="006D6DE7">
        <w:rPr>
          <w:sz w:val="24"/>
          <w:szCs w:val="24"/>
          <w:lang w:val="it-IT"/>
        </w:rPr>
        <w:t>Epistolae</w:t>
      </w:r>
      <w:proofErr w:type="spellEnd"/>
      <w:r w:rsidRPr="006D6DE7">
        <w:rPr>
          <w:sz w:val="24"/>
          <w:szCs w:val="24"/>
          <w:lang w:val="it-IT"/>
        </w:rPr>
        <w:t xml:space="preserve"> ad </w:t>
      </w:r>
      <w:proofErr w:type="spellStart"/>
      <w:r w:rsidRPr="006D6DE7">
        <w:rPr>
          <w:sz w:val="24"/>
          <w:szCs w:val="24"/>
          <w:lang w:val="it-IT"/>
        </w:rPr>
        <w:t>historiam</w:t>
      </w:r>
      <w:proofErr w:type="spellEnd"/>
      <w:r w:rsidR="00F5075C" w:rsidRPr="006D6DE7">
        <w:rPr>
          <w:sz w:val="24"/>
          <w:szCs w:val="24"/>
          <w:lang w:val="it-IT"/>
        </w:rPr>
        <w:t xml:space="preserve"> </w:t>
      </w:r>
      <w:proofErr w:type="spellStart"/>
      <w:r w:rsidR="00F5075C" w:rsidRPr="006D6DE7">
        <w:rPr>
          <w:sz w:val="24"/>
          <w:szCs w:val="24"/>
          <w:lang w:val="it-IT"/>
        </w:rPr>
        <w:t>Thomae</w:t>
      </w:r>
      <w:proofErr w:type="spellEnd"/>
      <w:r w:rsidR="00F5075C" w:rsidRPr="006D6DE7">
        <w:rPr>
          <w:sz w:val="24"/>
          <w:szCs w:val="24"/>
          <w:lang w:val="it-IT"/>
        </w:rPr>
        <w:t xml:space="preserve"> </w:t>
      </w:r>
      <w:proofErr w:type="spellStart"/>
      <w:r w:rsidR="00F5075C" w:rsidRPr="006D6DE7">
        <w:rPr>
          <w:sz w:val="24"/>
          <w:szCs w:val="24"/>
          <w:lang w:val="it-IT"/>
        </w:rPr>
        <w:t>Cantua</w:t>
      </w:r>
      <w:r w:rsidR="006D6DE7" w:rsidRPr="006D6DE7">
        <w:rPr>
          <w:sz w:val="24"/>
          <w:szCs w:val="24"/>
          <w:lang w:val="it-IT"/>
        </w:rPr>
        <w:t>riensis</w:t>
      </w:r>
      <w:proofErr w:type="spellEnd"/>
      <w:r w:rsidR="006D6DE7">
        <w:rPr>
          <w:sz w:val="24"/>
          <w:szCs w:val="24"/>
          <w:lang w:val="it-IT"/>
        </w:rPr>
        <w:t xml:space="preserve"> </w:t>
      </w:r>
      <w:r w:rsidR="006D6DE7" w:rsidRPr="006D6DE7">
        <w:rPr>
          <w:sz w:val="24"/>
          <w:szCs w:val="24"/>
          <w:lang w:val="it-IT"/>
        </w:rPr>
        <w:t>Archi</w:t>
      </w:r>
      <w:r w:rsidR="006D6DE7">
        <w:rPr>
          <w:sz w:val="24"/>
          <w:szCs w:val="24"/>
          <w:lang w:val="it-IT"/>
        </w:rPr>
        <w:t>episcopi</w:t>
      </w:r>
      <w:r w:rsidR="00B6312C">
        <w:rPr>
          <w:sz w:val="24"/>
          <w:szCs w:val="24"/>
          <w:lang w:val="it-IT"/>
        </w:rPr>
        <w:t xml:space="preserve"> </w:t>
      </w:r>
      <w:proofErr w:type="spellStart"/>
      <w:r w:rsidR="00B6312C">
        <w:rPr>
          <w:sz w:val="24"/>
          <w:szCs w:val="24"/>
          <w:lang w:val="it-IT"/>
        </w:rPr>
        <w:t>pertinentes</w:t>
      </w:r>
      <w:proofErr w:type="spellEnd"/>
      <w:r w:rsidR="00F0057C">
        <w:rPr>
          <w:sz w:val="24"/>
          <w:szCs w:val="24"/>
          <w:lang w:val="it-IT"/>
        </w:rPr>
        <w:t>’</w:t>
      </w:r>
      <w:r w:rsidRPr="006D6DE7">
        <w:rPr>
          <w:sz w:val="24"/>
          <w:szCs w:val="24"/>
          <w:lang w:val="it-IT"/>
        </w:rPr>
        <w:t xml:space="preserve">, </w:t>
      </w:r>
      <w:r w:rsidR="00F34570">
        <w:rPr>
          <w:sz w:val="24"/>
          <w:szCs w:val="24"/>
          <w:lang w:val="it-IT"/>
        </w:rPr>
        <w:t xml:space="preserve">ed. </w:t>
      </w:r>
      <w:r w:rsidR="00F0057C" w:rsidRPr="00F0057C">
        <w:rPr>
          <w:sz w:val="24"/>
          <w:szCs w:val="24"/>
        </w:rPr>
        <w:t>By</w:t>
      </w:r>
      <w:r w:rsidR="00F0057C">
        <w:rPr>
          <w:sz w:val="24"/>
          <w:szCs w:val="24"/>
        </w:rPr>
        <w:t xml:space="preserve"> </w:t>
      </w:r>
      <w:r w:rsidR="00F34570" w:rsidRPr="00F34570">
        <w:rPr>
          <w:sz w:val="24"/>
          <w:szCs w:val="24"/>
        </w:rPr>
        <w:t>Robertson</w:t>
      </w:r>
      <w:r w:rsidR="00F0057C">
        <w:rPr>
          <w:sz w:val="24"/>
          <w:szCs w:val="24"/>
        </w:rPr>
        <w:t>, J.C.</w:t>
      </w:r>
      <w:r w:rsidR="00F34570" w:rsidRPr="00F34570">
        <w:rPr>
          <w:sz w:val="24"/>
          <w:szCs w:val="24"/>
        </w:rPr>
        <w:t xml:space="preserve"> in </w:t>
      </w:r>
      <w:r w:rsidR="00A93EB5" w:rsidRPr="00F0057C">
        <w:rPr>
          <w:i/>
          <w:iCs/>
          <w:sz w:val="24"/>
          <w:szCs w:val="24"/>
        </w:rPr>
        <w:t>M</w:t>
      </w:r>
      <w:r w:rsidR="00F34570" w:rsidRPr="00F0057C">
        <w:rPr>
          <w:i/>
          <w:iCs/>
          <w:sz w:val="24"/>
          <w:szCs w:val="24"/>
        </w:rPr>
        <w:t>aterials for the History of Thomas Becket</w:t>
      </w:r>
      <w:r w:rsidR="001934B6">
        <w:rPr>
          <w:sz w:val="24"/>
          <w:szCs w:val="24"/>
        </w:rPr>
        <w:t xml:space="preserve">, </w:t>
      </w:r>
      <w:r w:rsidRPr="00F34570">
        <w:rPr>
          <w:sz w:val="24"/>
          <w:szCs w:val="24"/>
        </w:rPr>
        <w:t>VII</w:t>
      </w:r>
      <w:r w:rsidR="00F73CBD">
        <w:rPr>
          <w:sz w:val="24"/>
          <w:szCs w:val="24"/>
        </w:rPr>
        <w:t xml:space="preserve"> (Rolls Series, 1875-85).</w:t>
      </w:r>
    </w:p>
    <w:p w14:paraId="43CA3779" w14:textId="65B45540" w:rsidR="00A76EC1" w:rsidRDefault="00A76EC1" w:rsidP="00A76EC1">
      <w:pPr>
        <w:rPr>
          <w:sz w:val="24"/>
          <w:szCs w:val="24"/>
          <w:lang w:val="en-GB"/>
        </w:rPr>
      </w:pPr>
      <w:proofErr w:type="spellStart"/>
      <w:r w:rsidRPr="00A76EC1">
        <w:rPr>
          <w:sz w:val="24"/>
          <w:szCs w:val="24"/>
          <w:lang w:val="en-GB"/>
        </w:rPr>
        <w:t>Prudlo</w:t>
      </w:r>
      <w:proofErr w:type="spellEnd"/>
      <w:r w:rsidRPr="00A76EC1">
        <w:rPr>
          <w:sz w:val="24"/>
          <w:szCs w:val="24"/>
          <w:lang w:val="en-GB"/>
        </w:rPr>
        <w:t>, Donald S.</w:t>
      </w:r>
      <w:r w:rsidR="009002F0">
        <w:rPr>
          <w:sz w:val="24"/>
          <w:szCs w:val="24"/>
          <w:lang w:val="en-GB"/>
        </w:rPr>
        <w:t xml:space="preserve">, </w:t>
      </w:r>
      <w:bookmarkStart w:id="20" w:name="_Hlk88600955"/>
      <w:r w:rsidR="009002F0">
        <w:rPr>
          <w:sz w:val="24"/>
          <w:szCs w:val="24"/>
          <w:lang w:val="en-GB"/>
        </w:rPr>
        <w:t>‘</w:t>
      </w:r>
      <w:r w:rsidRPr="00A76EC1">
        <w:rPr>
          <w:sz w:val="24"/>
          <w:szCs w:val="24"/>
          <w:lang w:val="en-GB"/>
        </w:rPr>
        <w:t>Martyrs on the Move: The Spread of the Cults of Thomas of Canterbury and Peter of Veron</w:t>
      </w:r>
      <w:r w:rsidR="009002F0">
        <w:rPr>
          <w:sz w:val="24"/>
          <w:szCs w:val="24"/>
          <w:lang w:val="en-GB"/>
        </w:rPr>
        <w:t>a’,</w:t>
      </w:r>
      <w:r w:rsidRPr="00A76EC1">
        <w:rPr>
          <w:sz w:val="24"/>
          <w:szCs w:val="24"/>
          <w:lang w:val="en-GB"/>
        </w:rPr>
        <w:t xml:space="preserve"> </w:t>
      </w:r>
      <w:r w:rsidRPr="009002F0">
        <w:rPr>
          <w:i/>
          <w:iCs/>
          <w:sz w:val="24"/>
          <w:szCs w:val="24"/>
          <w:lang w:val="en-GB"/>
        </w:rPr>
        <w:t>Peregrinations: Journal of Medieval Art and Architecture</w:t>
      </w:r>
      <w:r w:rsidRPr="00A76EC1">
        <w:rPr>
          <w:sz w:val="24"/>
          <w:szCs w:val="24"/>
          <w:lang w:val="en-GB"/>
        </w:rPr>
        <w:t xml:space="preserve"> 3</w:t>
      </w:r>
      <w:r w:rsidR="009002F0">
        <w:rPr>
          <w:sz w:val="24"/>
          <w:szCs w:val="24"/>
          <w:lang w:val="en-GB"/>
        </w:rPr>
        <w:t>(</w:t>
      </w:r>
      <w:r w:rsidRPr="00A76EC1">
        <w:rPr>
          <w:sz w:val="24"/>
          <w:szCs w:val="24"/>
          <w:lang w:val="en-GB"/>
        </w:rPr>
        <w:t>2</w:t>
      </w:r>
      <w:r w:rsidR="009002F0">
        <w:rPr>
          <w:sz w:val="24"/>
          <w:szCs w:val="24"/>
          <w:lang w:val="en-GB"/>
        </w:rPr>
        <w:t>),</w:t>
      </w:r>
      <w:r w:rsidRPr="00A76EC1">
        <w:rPr>
          <w:sz w:val="24"/>
          <w:szCs w:val="24"/>
          <w:lang w:val="en-GB"/>
        </w:rPr>
        <w:t xml:space="preserve"> (2011)</w:t>
      </w:r>
      <w:r w:rsidR="009002F0">
        <w:rPr>
          <w:sz w:val="24"/>
          <w:szCs w:val="24"/>
          <w:lang w:val="en-GB"/>
        </w:rPr>
        <w:t xml:space="preserve"> pp. </w:t>
      </w:r>
      <w:r w:rsidRPr="00A76EC1">
        <w:rPr>
          <w:sz w:val="24"/>
          <w:szCs w:val="24"/>
          <w:lang w:val="en-GB"/>
        </w:rPr>
        <w:t xml:space="preserve">32-62. </w:t>
      </w:r>
      <w:r w:rsidR="009002F0">
        <w:rPr>
          <w:sz w:val="24"/>
          <w:szCs w:val="24"/>
          <w:lang w:val="en-GB"/>
        </w:rPr>
        <w:t>&lt;</w:t>
      </w:r>
      <w:hyperlink r:id="rId14" w:history="1">
        <w:r w:rsidR="009002F0" w:rsidRPr="00FB2DE7">
          <w:rPr>
            <w:rStyle w:val="Hyperlink"/>
            <w:sz w:val="24"/>
            <w:szCs w:val="24"/>
            <w:lang w:val="en-GB"/>
          </w:rPr>
          <w:t>https://digital.kenyon.edu/perejournal/vol3/iss2/3</w:t>
        </w:r>
      </w:hyperlink>
      <w:r w:rsidR="009002F0">
        <w:rPr>
          <w:sz w:val="24"/>
          <w:szCs w:val="24"/>
          <w:lang w:val="en-GB"/>
        </w:rPr>
        <w:t xml:space="preserve">&gt; </w:t>
      </w:r>
      <w:r w:rsidR="008B2AA3">
        <w:rPr>
          <w:sz w:val="24"/>
          <w:szCs w:val="24"/>
          <w:lang w:val="en-GB"/>
        </w:rPr>
        <w:t xml:space="preserve">[Accessed: </w:t>
      </w:r>
      <w:r w:rsidR="00052E7D">
        <w:rPr>
          <w:sz w:val="24"/>
          <w:szCs w:val="24"/>
          <w:lang w:val="en-GB"/>
        </w:rPr>
        <w:t xml:space="preserve">20 November 2021]. </w:t>
      </w:r>
      <w:bookmarkEnd w:id="20"/>
    </w:p>
    <w:p w14:paraId="58917172" w14:textId="6E3FE1AF" w:rsidR="003623D1" w:rsidRDefault="005724FE" w:rsidP="00F91D9B">
      <w:pPr>
        <w:rPr>
          <w:sz w:val="24"/>
          <w:szCs w:val="24"/>
          <w:lang w:val="en-GB"/>
        </w:rPr>
      </w:pPr>
      <w:bookmarkStart w:id="21" w:name="_Hlk88600788"/>
      <w:r>
        <w:rPr>
          <w:sz w:val="24"/>
          <w:szCs w:val="24"/>
          <w:lang w:val="en-GB"/>
        </w:rPr>
        <w:lastRenderedPageBreak/>
        <w:t xml:space="preserve">The </w:t>
      </w:r>
      <w:proofErr w:type="spellStart"/>
      <w:r>
        <w:rPr>
          <w:sz w:val="24"/>
          <w:szCs w:val="24"/>
          <w:lang w:val="en-GB"/>
        </w:rPr>
        <w:t>Me</w:t>
      </w:r>
      <w:r w:rsidR="00E05344">
        <w:rPr>
          <w:sz w:val="24"/>
          <w:szCs w:val="24"/>
          <w:lang w:val="en-GB"/>
        </w:rPr>
        <w:t>troploitan</w:t>
      </w:r>
      <w:proofErr w:type="spellEnd"/>
      <w:r w:rsidR="00E05344">
        <w:rPr>
          <w:sz w:val="24"/>
          <w:szCs w:val="24"/>
          <w:lang w:val="en-GB"/>
        </w:rPr>
        <w:t xml:space="preserve"> Museum of Art</w:t>
      </w:r>
      <w:r>
        <w:rPr>
          <w:sz w:val="24"/>
          <w:szCs w:val="24"/>
          <w:lang w:val="en-GB"/>
        </w:rPr>
        <w:t>,</w:t>
      </w:r>
      <w:r w:rsidR="00A902ED">
        <w:rPr>
          <w:sz w:val="24"/>
          <w:szCs w:val="24"/>
          <w:lang w:val="en-GB"/>
        </w:rPr>
        <w:t xml:space="preserve"> 2021,</w:t>
      </w:r>
      <w:r>
        <w:rPr>
          <w:sz w:val="24"/>
          <w:szCs w:val="24"/>
          <w:lang w:val="en-GB"/>
        </w:rPr>
        <w:t xml:space="preserve"> </w:t>
      </w:r>
      <w:r w:rsidR="003623D1" w:rsidRPr="005724FE">
        <w:rPr>
          <w:i/>
          <w:iCs/>
          <w:sz w:val="24"/>
          <w:szCs w:val="24"/>
          <w:lang w:val="en-GB"/>
        </w:rPr>
        <w:t>Reliquary Pendant with Queen Margaret of Sicily Blessed by Bishop Reginald of Bath</w:t>
      </w:r>
      <w:r w:rsidR="007B51B7">
        <w:rPr>
          <w:sz w:val="24"/>
          <w:szCs w:val="24"/>
          <w:lang w:val="en-GB"/>
        </w:rPr>
        <w:t xml:space="preserve"> </w:t>
      </w:r>
      <w:r w:rsidR="003623D1" w:rsidRPr="003623D1">
        <w:rPr>
          <w:sz w:val="24"/>
          <w:szCs w:val="24"/>
          <w:lang w:val="en-GB"/>
        </w:rPr>
        <w:t xml:space="preserve"> </w:t>
      </w:r>
      <w:r w:rsidR="007B51B7">
        <w:rPr>
          <w:sz w:val="24"/>
          <w:szCs w:val="24"/>
          <w:lang w:val="en-GB"/>
        </w:rPr>
        <w:t>&lt;</w:t>
      </w:r>
      <w:hyperlink r:id="rId15" w:history="1">
        <w:r w:rsidR="007B51B7" w:rsidRPr="00FB2DE7">
          <w:rPr>
            <w:rStyle w:val="Hyperlink"/>
            <w:sz w:val="24"/>
            <w:szCs w:val="24"/>
            <w:lang w:val="en-GB"/>
          </w:rPr>
          <w:t>https://www.metmuseum.org/art/collection/search/468600</w:t>
        </w:r>
      </w:hyperlink>
      <w:r w:rsidR="007B51B7">
        <w:rPr>
          <w:sz w:val="24"/>
          <w:szCs w:val="24"/>
          <w:lang w:val="en-GB"/>
        </w:rPr>
        <w:t xml:space="preserve">&gt; [Accessed: </w:t>
      </w:r>
      <w:r w:rsidR="00D73D87">
        <w:rPr>
          <w:sz w:val="24"/>
          <w:szCs w:val="24"/>
          <w:lang w:val="en-GB"/>
        </w:rPr>
        <w:t xml:space="preserve">10 November 2021]. </w:t>
      </w:r>
      <w:bookmarkEnd w:id="21"/>
    </w:p>
    <w:p w14:paraId="3D496E80" w14:textId="679B251E" w:rsidR="00935668" w:rsidRPr="00E373AF" w:rsidRDefault="00935668" w:rsidP="00F91D9B">
      <w:pPr>
        <w:rPr>
          <w:sz w:val="24"/>
          <w:szCs w:val="24"/>
        </w:rPr>
      </w:pPr>
      <w:r w:rsidRPr="00E373AF">
        <w:rPr>
          <w:sz w:val="24"/>
          <w:szCs w:val="24"/>
        </w:rPr>
        <w:t xml:space="preserve">Warren, </w:t>
      </w:r>
      <w:r w:rsidR="00357ECB" w:rsidRPr="00E373AF">
        <w:rPr>
          <w:sz w:val="24"/>
          <w:szCs w:val="24"/>
        </w:rPr>
        <w:t xml:space="preserve">W.L., </w:t>
      </w:r>
      <w:r w:rsidRPr="00E373AF">
        <w:rPr>
          <w:i/>
          <w:iCs/>
          <w:sz w:val="24"/>
          <w:szCs w:val="24"/>
        </w:rPr>
        <w:t>Henry II</w:t>
      </w:r>
      <w:r w:rsidR="00357ECB" w:rsidRPr="00E373AF">
        <w:rPr>
          <w:sz w:val="24"/>
          <w:szCs w:val="24"/>
        </w:rPr>
        <w:t xml:space="preserve"> (</w:t>
      </w:r>
      <w:r w:rsidR="00A93EB5">
        <w:rPr>
          <w:sz w:val="24"/>
          <w:szCs w:val="24"/>
        </w:rPr>
        <w:t>London</w:t>
      </w:r>
      <w:r w:rsidR="00E373AF">
        <w:rPr>
          <w:sz w:val="24"/>
          <w:szCs w:val="24"/>
        </w:rPr>
        <w:t xml:space="preserve">: </w:t>
      </w:r>
      <w:r w:rsidR="00A93EB5">
        <w:rPr>
          <w:sz w:val="24"/>
          <w:szCs w:val="24"/>
        </w:rPr>
        <w:t>Yale University Press</w:t>
      </w:r>
      <w:r w:rsidR="00E373AF">
        <w:rPr>
          <w:sz w:val="24"/>
          <w:szCs w:val="24"/>
        </w:rPr>
        <w:t>, 2000).</w:t>
      </w:r>
    </w:p>
    <w:sectPr w:rsidR="00935668" w:rsidRPr="00E373A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60551A" w14:textId="77777777" w:rsidR="00C3727A" w:rsidRDefault="00C3727A" w:rsidP="0005682D">
      <w:pPr>
        <w:spacing w:after="0" w:line="240" w:lineRule="auto"/>
      </w:pPr>
      <w:r>
        <w:separator/>
      </w:r>
    </w:p>
  </w:endnote>
  <w:endnote w:type="continuationSeparator" w:id="0">
    <w:p w14:paraId="5C38D5B8" w14:textId="77777777" w:rsidR="00C3727A" w:rsidRDefault="00C3727A" w:rsidP="00056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ABE839" w14:textId="77777777" w:rsidR="00C3727A" w:rsidRDefault="00C3727A" w:rsidP="0005682D">
      <w:pPr>
        <w:spacing w:after="0" w:line="240" w:lineRule="auto"/>
      </w:pPr>
      <w:r>
        <w:separator/>
      </w:r>
    </w:p>
  </w:footnote>
  <w:footnote w:type="continuationSeparator" w:id="0">
    <w:p w14:paraId="7EEF6053" w14:textId="77777777" w:rsidR="00C3727A" w:rsidRDefault="00C3727A" w:rsidP="0005682D">
      <w:pPr>
        <w:spacing w:after="0" w:line="240" w:lineRule="auto"/>
      </w:pPr>
      <w:r>
        <w:continuationSeparator/>
      </w:r>
    </w:p>
  </w:footnote>
  <w:footnote w:id="1">
    <w:p w14:paraId="579C28CC" w14:textId="666DC8B2" w:rsidR="0005682D" w:rsidRPr="0005682D" w:rsidRDefault="0005682D" w:rsidP="000568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88594426"/>
      <w:r w:rsidR="00096866" w:rsidRPr="00096866">
        <w:t xml:space="preserve">The </w:t>
      </w:r>
      <w:proofErr w:type="spellStart"/>
      <w:r w:rsidR="00096866" w:rsidRPr="00096866">
        <w:t>Metroploitan</w:t>
      </w:r>
      <w:proofErr w:type="spellEnd"/>
      <w:r w:rsidR="00096866" w:rsidRPr="00096866">
        <w:t xml:space="preserve"> Museum of Art, 2021, Reliquary Pendant with Queen Margaret of Sicily Blessed by Bishop Reginald of Bath  &lt;https://www.metmuseum.org/art/collection/search/468600&gt; [Accessed: 10 November 2021].</w:t>
      </w:r>
    </w:p>
    <w:bookmarkEnd w:id="6"/>
  </w:footnote>
  <w:footnote w:id="2">
    <w:p w14:paraId="0A04BAB2" w14:textId="1AF5FA4C" w:rsidR="007059BA" w:rsidRPr="007059BA" w:rsidRDefault="007059BA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Ibid.</w:t>
      </w:r>
    </w:p>
  </w:footnote>
  <w:footnote w:id="3">
    <w:p w14:paraId="325C1713" w14:textId="379A4A6D" w:rsidR="00AB69C0" w:rsidRPr="00EC7F19" w:rsidRDefault="00AB69C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7" w:name="_Hlk88594472"/>
      <w:r w:rsidR="009A14DF">
        <w:rPr>
          <w:lang w:val="en-GB"/>
        </w:rPr>
        <w:t xml:space="preserve">Jacqueline </w:t>
      </w:r>
      <w:proofErr w:type="spellStart"/>
      <w:r w:rsidR="009A14DF">
        <w:rPr>
          <w:lang w:val="en-GB"/>
        </w:rPr>
        <w:t>Alio</w:t>
      </w:r>
      <w:proofErr w:type="spellEnd"/>
      <w:r w:rsidR="009A14DF">
        <w:rPr>
          <w:lang w:val="en-GB"/>
        </w:rPr>
        <w:t xml:space="preserve">, </w:t>
      </w:r>
      <w:r w:rsidR="00AD342A">
        <w:rPr>
          <w:i/>
          <w:iCs/>
          <w:lang w:val="en-GB"/>
        </w:rPr>
        <w:t>‘Margaret Queen of Sicily’</w:t>
      </w:r>
      <w:r w:rsidR="00EC7F19">
        <w:rPr>
          <w:lang w:val="en-GB"/>
        </w:rPr>
        <w:t xml:space="preserve"> (New York: </w:t>
      </w:r>
      <w:proofErr w:type="spellStart"/>
      <w:r w:rsidR="00EC7F19">
        <w:rPr>
          <w:lang w:val="en-GB"/>
        </w:rPr>
        <w:t>Trin</w:t>
      </w:r>
      <w:r w:rsidR="002771A9">
        <w:rPr>
          <w:lang w:val="en-GB"/>
        </w:rPr>
        <w:t>acria</w:t>
      </w:r>
      <w:proofErr w:type="spellEnd"/>
      <w:r w:rsidR="002771A9">
        <w:rPr>
          <w:lang w:val="en-GB"/>
        </w:rPr>
        <w:t xml:space="preserve"> Editions, 2016), p. </w:t>
      </w:r>
      <w:r w:rsidR="009B0426">
        <w:rPr>
          <w:lang w:val="en-GB"/>
        </w:rPr>
        <w:t>366.</w:t>
      </w:r>
    </w:p>
    <w:bookmarkEnd w:id="7"/>
  </w:footnote>
  <w:footnote w:id="4">
    <w:p w14:paraId="5526964F" w14:textId="2A9EDA54" w:rsidR="000B3EAF" w:rsidRPr="000B3EAF" w:rsidRDefault="000B3EA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8" w:name="_Hlk88594524"/>
      <w:r w:rsidR="00A079F6">
        <w:rPr>
          <w:lang w:val="en-GB"/>
        </w:rPr>
        <w:t xml:space="preserve">Thomas P.H. Hoving, </w:t>
      </w:r>
      <w:bookmarkEnd w:id="8"/>
      <w:r w:rsidR="009E0D7D">
        <w:rPr>
          <w:lang w:val="en-GB"/>
        </w:rPr>
        <w:t xml:space="preserve"> </w:t>
      </w:r>
      <w:r w:rsidR="00FC463E" w:rsidRPr="00FC463E">
        <w:rPr>
          <w:lang w:val="en-GB"/>
        </w:rPr>
        <w:t xml:space="preserve">‘A Newly Discovered Reliquary of St. Thomas Becket’, </w:t>
      </w:r>
      <w:proofErr w:type="spellStart"/>
      <w:r w:rsidR="00FC463E" w:rsidRPr="00FC463E">
        <w:rPr>
          <w:lang w:val="en-GB"/>
        </w:rPr>
        <w:t>Gesta</w:t>
      </w:r>
      <w:proofErr w:type="spellEnd"/>
      <w:r w:rsidR="00FC463E" w:rsidRPr="00FC463E">
        <w:rPr>
          <w:lang w:val="en-GB"/>
        </w:rPr>
        <w:t xml:space="preserve"> , 4, (Spring, 1965) </w:t>
      </w:r>
      <w:r w:rsidR="008845D3">
        <w:rPr>
          <w:lang w:val="en-GB"/>
        </w:rPr>
        <w:t>pp. 28-</w:t>
      </w:r>
      <w:r w:rsidR="00CA6C96">
        <w:rPr>
          <w:lang w:val="en-GB"/>
        </w:rPr>
        <w:t>30</w:t>
      </w:r>
      <w:r w:rsidR="00FC463E" w:rsidRPr="00FC463E">
        <w:rPr>
          <w:lang w:val="en-GB"/>
        </w:rPr>
        <w:t xml:space="preserve"> </w:t>
      </w:r>
      <w:r w:rsidR="00CA6C96">
        <w:rPr>
          <w:lang w:val="en-GB"/>
        </w:rPr>
        <w:t xml:space="preserve">   (</w:t>
      </w:r>
      <w:r w:rsidR="00FC463E" w:rsidRPr="00FC463E">
        <w:rPr>
          <w:lang w:val="en-GB"/>
        </w:rPr>
        <w:t>p</w:t>
      </w:r>
      <w:r w:rsidR="008938A6">
        <w:rPr>
          <w:lang w:val="en-GB"/>
        </w:rPr>
        <w:t>. 28</w:t>
      </w:r>
      <w:r w:rsidR="00CA6C96">
        <w:rPr>
          <w:lang w:val="en-GB"/>
        </w:rPr>
        <w:t>).</w:t>
      </w:r>
      <w:r w:rsidR="008938A6">
        <w:rPr>
          <w:lang w:val="en-GB"/>
        </w:rPr>
        <w:t xml:space="preserve">         </w:t>
      </w:r>
      <w:r w:rsidR="00FC463E" w:rsidRPr="00FC463E">
        <w:rPr>
          <w:lang w:val="en-GB"/>
        </w:rPr>
        <w:t xml:space="preserve"> </w:t>
      </w:r>
    </w:p>
  </w:footnote>
  <w:footnote w:id="5">
    <w:p w14:paraId="1325492E" w14:textId="0561AF77" w:rsidR="00314E02" w:rsidRPr="00475528" w:rsidRDefault="00314E0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BD3608">
        <w:t>The Met Fifth Ave</w:t>
      </w:r>
      <w:r w:rsidR="00F54B0A">
        <w:t xml:space="preserve">nue, New York </w:t>
      </w:r>
      <w:r w:rsidR="00475528" w:rsidRPr="002B002E">
        <w:t>Reliquary Pendant with Queen Margaret of Sicily Blessed by Bishop Reginald of Bath</w:t>
      </w:r>
      <w:r w:rsidR="00475528">
        <w:t xml:space="preserve"> </w:t>
      </w:r>
      <w:hyperlink r:id="rId1" w:history="1">
        <w:r w:rsidR="00475528" w:rsidRPr="002B1189">
          <w:rPr>
            <w:rStyle w:val="Hyperlink"/>
          </w:rPr>
          <w:t>Reliquary Pendant with Queen Margaret of Sicily Blessed by Bishop Reginald of Bath | British | The Metropolitan Museum of Art (metmuseum.org)</w:t>
        </w:r>
      </w:hyperlink>
      <w:r w:rsidR="00475528">
        <w:t xml:space="preserve"> [Accessed 14/11/21]</w:t>
      </w:r>
    </w:p>
  </w:footnote>
  <w:footnote w:id="6">
    <w:p w14:paraId="723F4BFB" w14:textId="25D9AF8F" w:rsidR="007D4B1F" w:rsidRPr="007D4B1F" w:rsidRDefault="007D4B1F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bookmarkStart w:id="9" w:name="_Hlk88554222"/>
      <w:r w:rsidR="00475528">
        <w:rPr>
          <w:lang w:val="en-GB"/>
        </w:rPr>
        <w:t xml:space="preserve"> Ibid. </w:t>
      </w:r>
    </w:p>
    <w:bookmarkEnd w:id="9"/>
  </w:footnote>
  <w:footnote w:id="7">
    <w:p w14:paraId="42631BC4" w14:textId="7B1552E2" w:rsidR="002C68E0" w:rsidRPr="002C68E0" w:rsidRDefault="002C68E0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Hoving, </w:t>
      </w:r>
      <w:r w:rsidR="008938A6">
        <w:rPr>
          <w:lang w:val="en-GB"/>
        </w:rPr>
        <w:t>‘</w:t>
      </w:r>
      <w:r w:rsidR="005E2944">
        <w:rPr>
          <w:lang w:val="en-GB"/>
        </w:rPr>
        <w:t>A Newly Discovered Reliquary</w:t>
      </w:r>
      <w:r w:rsidR="008938A6">
        <w:rPr>
          <w:lang w:val="en-GB"/>
        </w:rPr>
        <w:t>’</w:t>
      </w:r>
      <w:r w:rsidR="005E2944">
        <w:rPr>
          <w:lang w:val="en-GB"/>
        </w:rPr>
        <w:t xml:space="preserve">, p. </w:t>
      </w:r>
      <w:r w:rsidR="001B1C1B">
        <w:rPr>
          <w:lang w:val="en-GB"/>
        </w:rPr>
        <w:t xml:space="preserve">29. </w:t>
      </w:r>
    </w:p>
  </w:footnote>
  <w:footnote w:id="8">
    <w:p w14:paraId="37046684" w14:textId="0EE60656" w:rsidR="00657342" w:rsidRPr="00F62730" w:rsidRDefault="00657342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557F56">
        <w:rPr>
          <w:lang w:val="en-GB"/>
        </w:rPr>
        <w:t>Alio</w:t>
      </w:r>
      <w:proofErr w:type="spellEnd"/>
      <w:r w:rsidR="00557F56">
        <w:rPr>
          <w:lang w:val="en-GB"/>
        </w:rPr>
        <w:t xml:space="preserve">, </w:t>
      </w:r>
      <w:r w:rsidR="00557F56">
        <w:rPr>
          <w:i/>
          <w:iCs/>
          <w:lang w:val="en-GB"/>
        </w:rPr>
        <w:t>Margaret</w:t>
      </w:r>
      <w:r w:rsidR="00F62730">
        <w:rPr>
          <w:lang w:val="en-GB"/>
        </w:rPr>
        <w:t xml:space="preserve">, p. </w:t>
      </w:r>
      <w:r w:rsidR="00252D5E">
        <w:rPr>
          <w:lang w:val="en-GB"/>
        </w:rPr>
        <w:t xml:space="preserve">365. </w:t>
      </w:r>
    </w:p>
  </w:footnote>
  <w:footnote w:id="9">
    <w:p w14:paraId="56AB64F5" w14:textId="75F603AB" w:rsidR="006121F6" w:rsidRPr="006121F6" w:rsidRDefault="006121F6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11" w:name="_Hlk88594563"/>
      <w:r>
        <w:rPr>
          <w:lang w:val="en-GB"/>
        </w:rPr>
        <w:t>Cynthia Hahn ‘</w:t>
      </w:r>
      <w:r w:rsidR="00D22412">
        <w:rPr>
          <w:lang w:val="en-GB"/>
        </w:rPr>
        <w:t xml:space="preserve">What Do Reliquaries </w:t>
      </w:r>
      <w:r w:rsidR="00000859">
        <w:rPr>
          <w:lang w:val="en-GB"/>
        </w:rPr>
        <w:t>do for Relics?’</w:t>
      </w:r>
      <w:bookmarkEnd w:id="11"/>
      <w:r w:rsidR="008A4B08">
        <w:rPr>
          <w:lang w:val="en-GB"/>
        </w:rPr>
        <w:t xml:space="preserve"> </w:t>
      </w:r>
      <w:r w:rsidR="008A4B08" w:rsidRPr="008938A6">
        <w:rPr>
          <w:i/>
          <w:iCs/>
          <w:lang w:val="en-GB"/>
        </w:rPr>
        <w:t>Numen</w:t>
      </w:r>
      <w:r w:rsidR="008A4B08" w:rsidRPr="008A4B08">
        <w:rPr>
          <w:lang w:val="en-GB"/>
        </w:rPr>
        <w:t xml:space="preserve"> 57(3/4), (2010) pp. 284-316</w:t>
      </w:r>
      <w:r w:rsidR="00647EA4">
        <w:rPr>
          <w:lang w:val="en-GB"/>
        </w:rPr>
        <w:t xml:space="preserve"> (p. 290).</w:t>
      </w:r>
      <w:r w:rsidR="008A4B08" w:rsidRPr="008A4B08">
        <w:rPr>
          <w:lang w:val="en-GB"/>
        </w:rPr>
        <w:t xml:space="preserve"> </w:t>
      </w:r>
    </w:p>
  </w:footnote>
  <w:footnote w:id="10">
    <w:p w14:paraId="2658EF09" w14:textId="24AF4670" w:rsidR="00145DC8" w:rsidRPr="00145DC8" w:rsidRDefault="00145DC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bookmarkStart w:id="12" w:name="_Hlk88594595"/>
      <w:r w:rsidR="001B1E0A">
        <w:rPr>
          <w:lang w:val="en-GB"/>
        </w:rPr>
        <w:t xml:space="preserve">Donald S. </w:t>
      </w:r>
      <w:proofErr w:type="spellStart"/>
      <w:r w:rsidR="001B1E0A">
        <w:rPr>
          <w:lang w:val="en-GB"/>
        </w:rPr>
        <w:t>Prudlo</w:t>
      </w:r>
      <w:proofErr w:type="spellEnd"/>
      <w:r w:rsidR="001B1E0A">
        <w:rPr>
          <w:lang w:val="en-GB"/>
        </w:rPr>
        <w:t>,</w:t>
      </w:r>
      <w:r w:rsidR="008938A6">
        <w:rPr>
          <w:lang w:val="en-GB"/>
        </w:rPr>
        <w:t xml:space="preserve"> </w:t>
      </w:r>
      <w:r w:rsidR="008938A6" w:rsidRPr="008938A6">
        <w:rPr>
          <w:lang w:val="en-GB"/>
        </w:rPr>
        <w:t xml:space="preserve">‘Martyrs on the Move: The Spread of the Cults of Thomas of Canterbury and Peter of Verona’, </w:t>
      </w:r>
      <w:r w:rsidR="008938A6" w:rsidRPr="008938A6">
        <w:rPr>
          <w:i/>
          <w:iCs/>
          <w:lang w:val="en-GB"/>
        </w:rPr>
        <w:t>Peregrinations: Journal of Medieval Art and Architecture</w:t>
      </w:r>
      <w:r w:rsidR="008938A6" w:rsidRPr="008938A6">
        <w:rPr>
          <w:lang w:val="en-GB"/>
        </w:rPr>
        <w:t xml:space="preserve"> 3(2), (2011) pp. 32-62</w:t>
      </w:r>
      <w:r w:rsidR="00E876F2">
        <w:rPr>
          <w:lang w:val="en-GB"/>
        </w:rPr>
        <w:t xml:space="preserve"> (p. 33)</w:t>
      </w:r>
      <w:r w:rsidR="008E46A6">
        <w:rPr>
          <w:lang w:val="en-GB"/>
        </w:rPr>
        <w:t xml:space="preserve">. </w:t>
      </w:r>
      <w:bookmarkEnd w:id="12"/>
    </w:p>
  </w:footnote>
  <w:footnote w:id="11">
    <w:p w14:paraId="1BCD972B" w14:textId="6AC419CC" w:rsidR="003856F8" w:rsidRPr="001067B1" w:rsidRDefault="003856F8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1067B1">
        <w:rPr>
          <w:lang w:val="en-GB"/>
        </w:rPr>
        <w:t>Alio</w:t>
      </w:r>
      <w:proofErr w:type="spellEnd"/>
      <w:r w:rsidR="001067B1">
        <w:rPr>
          <w:lang w:val="en-GB"/>
        </w:rPr>
        <w:t xml:space="preserve">, </w:t>
      </w:r>
      <w:r w:rsidR="001067B1">
        <w:rPr>
          <w:i/>
          <w:iCs/>
          <w:lang w:val="en-GB"/>
        </w:rPr>
        <w:t>Margaret</w:t>
      </w:r>
      <w:r w:rsidR="001067B1">
        <w:rPr>
          <w:lang w:val="en-GB"/>
        </w:rPr>
        <w:t xml:space="preserve">, p. 315., </w:t>
      </w:r>
      <w:r w:rsidR="00446BD2">
        <w:rPr>
          <w:lang w:val="en-GB"/>
        </w:rPr>
        <w:t>Rachel Koopmans,</w:t>
      </w:r>
      <w:r w:rsidR="008E46A6" w:rsidRPr="008E46A6">
        <w:t xml:space="preserve"> </w:t>
      </w:r>
      <w:r w:rsidR="008E46A6" w:rsidRPr="008E46A6">
        <w:rPr>
          <w:lang w:val="en-GB"/>
        </w:rPr>
        <w:t>‘Thomas Becket and the Royal Abbey of Reading’, English Historical Review CXXXI(548), (2016) pp. 1-30</w:t>
      </w:r>
      <w:r w:rsidR="00446BD2">
        <w:rPr>
          <w:lang w:val="en-GB"/>
        </w:rPr>
        <w:t xml:space="preserve"> </w:t>
      </w:r>
      <w:r w:rsidR="008E46A6">
        <w:rPr>
          <w:lang w:val="en-GB"/>
        </w:rPr>
        <w:t>(</w:t>
      </w:r>
      <w:r w:rsidR="004F4332">
        <w:t>pp.21-22</w:t>
      </w:r>
      <w:r w:rsidR="008E46A6">
        <w:t>)</w:t>
      </w:r>
      <w:r w:rsidR="004F4332">
        <w:t>.</w:t>
      </w:r>
      <w:r w:rsidR="00446BD2">
        <w:t xml:space="preserve">, </w:t>
      </w:r>
      <w:r w:rsidR="008E46A6" w:rsidRPr="008E46A6">
        <w:t xml:space="preserve">Jasperse, J., </w:t>
      </w:r>
      <w:r w:rsidR="008E46A6" w:rsidRPr="00B625E5">
        <w:rPr>
          <w:i/>
          <w:iCs/>
        </w:rPr>
        <w:t xml:space="preserve">Medieval Women, Material Culture, and Power </w:t>
      </w:r>
      <w:r w:rsidR="008E46A6" w:rsidRPr="008E46A6">
        <w:t>(Amsterdam: University Press, 2020</w:t>
      </w:r>
      <w:r w:rsidR="008E46A6">
        <w:t>)</w:t>
      </w:r>
      <w:r w:rsidR="008E46A6" w:rsidRPr="008E46A6">
        <w:t xml:space="preserve"> </w:t>
      </w:r>
      <w:r w:rsidR="00A12E35">
        <w:t>pp. 29-30.</w:t>
      </w:r>
    </w:p>
  </w:footnote>
  <w:footnote w:id="12">
    <w:p w14:paraId="225FA86E" w14:textId="24EC5925" w:rsidR="00A37219" w:rsidRPr="00A37219" w:rsidRDefault="00A37219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John Guy, </w:t>
      </w:r>
      <w:r w:rsidR="00205DA0" w:rsidRPr="00205DA0">
        <w:rPr>
          <w:i/>
          <w:iCs/>
          <w:lang w:val="en-GB"/>
        </w:rPr>
        <w:t xml:space="preserve">Thomas </w:t>
      </w:r>
      <w:r w:rsidRPr="00205DA0">
        <w:rPr>
          <w:i/>
          <w:iCs/>
          <w:lang w:val="en-GB"/>
        </w:rPr>
        <w:t>Becket</w:t>
      </w:r>
      <w:r>
        <w:rPr>
          <w:lang w:val="en-GB"/>
        </w:rPr>
        <w:t xml:space="preserve">, </w:t>
      </w:r>
      <w:r w:rsidR="00205DA0" w:rsidRPr="00205DA0">
        <w:rPr>
          <w:lang w:val="en-GB"/>
        </w:rPr>
        <w:t>(London: Penguin, 2013)</w:t>
      </w:r>
      <w:r w:rsidR="00205DA0">
        <w:rPr>
          <w:lang w:val="en-GB"/>
        </w:rPr>
        <w:t xml:space="preserve"> </w:t>
      </w:r>
      <w:r>
        <w:rPr>
          <w:lang w:val="en-GB"/>
        </w:rPr>
        <w:t>p. 272.</w:t>
      </w:r>
    </w:p>
  </w:footnote>
  <w:footnote w:id="13">
    <w:p w14:paraId="3DE388EB" w14:textId="4298B9BA" w:rsidR="0019138B" w:rsidRPr="0019138B" w:rsidRDefault="0019138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>Ibid.</w:t>
      </w:r>
    </w:p>
  </w:footnote>
  <w:footnote w:id="14">
    <w:p w14:paraId="016F8DDC" w14:textId="148836C5" w:rsidR="00452915" w:rsidRPr="00452915" w:rsidRDefault="0045291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5A72BB" w:rsidRPr="005A72BB">
        <w:t>Alyce</w:t>
      </w:r>
      <w:proofErr w:type="spellEnd"/>
      <w:r w:rsidR="005A72BB" w:rsidRPr="005A72BB">
        <w:t xml:space="preserve"> A. Jordan</w:t>
      </w:r>
      <w:r w:rsidR="005A72BB">
        <w:t xml:space="preserve">, </w:t>
      </w:r>
      <w:r w:rsidR="00B65807">
        <w:t>,</w:t>
      </w:r>
      <w:r w:rsidR="00B625E5" w:rsidRPr="00B625E5">
        <w:t xml:space="preserve"> ‘Remembering Thomas Becket in Saint-Lô’, Arts 10(67), (2021) pp. 1-23</w:t>
      </w:r>
      <w:r w:rsidR="00B65807">
        <w:t xml:space="preserve"> </w:t>
      </w:r>
      <w:r w:rsidR="00B625E5">
        <w:t>(</w:t>
      </w:r>
      <w:r w:rsidR="00F43FB6">
        <w:t>p.2</w:t>
      </w:r>
      <w:r w:rsidR="00B625E5">
        <w:t>)</w:t>
      </w:r>
      <w:r w:rsidR="00F43FB6">
        <w:t xml:space="preserve">. </w:t>
      </w:r>
    </w:p>
  </w:footnote>
  <w:footnote w:id="15">
    <w:p w14:paraId="18DCD501" w14:textId="5717CE99" w:rsidR="002D40F7" w:rsidRPr="00B65807" w:rsidRDefault="002D40F7">
      <w:pPr>
        <w:pStyle w:val="FootnoteText"/>
      </w:pPr>
      <w:r>
        <w:rPr>
          <w:rStyle w:val="FootnoteReference"/>
        </w:rPr>
        <w:footnoteRef/>
      </w:r>
      <w:r w:rsidRPr="000A78FA">
        <w:rPr>
          <w:lang w:val="it-IT"/>
        </w:rPr>
        <w:t xml:space="preserve"> </w:t>
      </w:r>
      <w:proofErr w:type="spellStart"/>
      <w:r w:rsidR="000A78FA" w:rsidRPr="000A78FA">
        <w:rPr>
          <w:lang w:val="it-IT"/>
        </w:rPr>
        <w:t>Materials</w:t>
      </w:r>
      <w:proofErr w:type="spellEnd"/>
      <w:r w:rsidR="000A78FA" w:rsidRPr="000A78FA">
        <w:rPr>
          <w:lang w:val="it-IT"/>
        </w:rPr>
        <w:t>, ‘</w:t>
      </w:r>
      <w:proofErr w:type="spellStart"/>
      <w:r w:rsidR="000A78FA" w:rsidRPr="000A78FA">
        <w:rPr>
          <w:lang w:val="it-IT"/>
        </w:rPr>
        <w:t>Epistolae</w:t>
      </w:r>
      <w:proofErr w:type="spellEnd"/>
      <w:r w:rsidR="000A78FA" w:rsidRPr="000A78FA">
        <w:rPr>
          <w:lang w:val="it-IT"/>
        </w:rPr>
        <w:t xml:space="preserve">: </w:t>
      </w:r>
      <w:proofErr w:type="spellStart"/>
      <w:r w:rsidR="000A78FA" w:rsidRPr="000A78FA">
        <w:rPr>
          <w:lang w:val="it-IT"/>
        </w:rPr>
        <w:t>Epistolae</w:t>
      </w:r>
      <w:proofErr w:type="spellEnd"/>
      <w:r w:rsidR="000A78FA" w:rsidRPr="000A78FA">
        <w:rPr>
          <w:lang w:val="it-IT"/>
        </w:rPr>
        <w:t xml:space="preserve"> ad </w:t>
      </w:r>
      <w:proofErr w:type="spellStart"/>
      <w:r w:rsidR="000A78FA" w:rsidRPr="000A78FA">
        <w:rPr>
          <w:lang w:val="it-IT"/>
        </w:rPr>
        <w:t>historiam</w:t>
      </w:r>
      <w:proofErr w:type="spellEnd"/>
      <w:r w:rsidR="000A78FA" w:rsidRPr="000A78FA">
        <w:rPr>
          <w:lang w:val="it-IT"/>
        </w:rPr>
        <w:t xml:space="preserve"> </w:t>
      </w:r>
      <w:proofErr w:type="spellStart"/>
      <w:r w:rsidR="000A78FA" w:rsidRPr="000A78FA">
        <w:rPr>
          <w:lang w:val="it-IT"/>
        </w:rPr>
        <w:t>Thomae</w:t>
      </w:r>
      <w:proofErr w:type="spellEnd"/>
      <w:r w:rsidR="000A78FA" w:rsidRPr="000A78FA">
        <w:rPr>
          <w:lang w:val="it-IT"/>
        </w:rPr>
        <w:t xml:space="preserve"> </w:t>
      </w:r>
      <w:proofErr w:type="spellStart"/>
      <w:r w:rsidR="000A78FA" w:rsidRPr="000A78FA">
        <w:rPr>
          <w:lang w:val="it-IT"/>
        </w:rPr>
        <w:t>Cantuariensis</w:t>
      </w:r>
      <w:proofErr w:type="spellEnd"/>
      <w:r w:rsidR="000A78FA" w:rsidRPr="000A78FA">
        <w:rPr>
          <w:lang w:val="it-IT"/>
        </w:rPr>
        <w:t xml:space="preserve"> Archiepiscopi </w:t>
      </w:r>
      <w:proofErr w:type="spellStart"/>
      <w:r w:rsidR="000A78FA" w:rsidRPr="000A78FA">
        <w:rPr>
          <w:lang w:val="it-IT"/>
        </w:rPr>
        <w:t>pertinentes</w:t>
      </w:r>
      <w:proofErr w:type="spellEnd"/>
      <w:r w:rsidR="000A78FA" w:rsidRPr="000A78FA">
        <w:rPr>
          <w:lang w:val="it-IT"/>
        </w:rPr>
        <w:t xml:space="preserve">’, ed. </w:t>
      </w:r>
      <w:r w:rsidR="000A78FA" w:rsidRPr="000A78FA">
        <w:t xml:space="preserve">By </w:t>
      </w:r>
      <w:r w:rsidR="000A78FA">
        <w:t xml:space="preserve">J.C. </w:t>
      </w:r>
      <w:r w:rsidR="000A78FA" w:rsidRPr="000A78FA">
        <w:t xml:space="preserve">Robertson in </w:t>
      </w:r>
      <w:r w:rsidR="000A78FA" w:rsidRPr="000A78FA">
        <w:rPr>
          <w:i/>
          <w:iCs/>
        </w:rPr>
        <w:t>Materials for the History of Thomas Becket</w:t>
      </w:r>
      <w:r w:rsidR="000A78FA" w:rsidRPr="000A78FA">
        <w:t>, VII</w:t>
      </w:r>
      <w:r w:rsidR="00304C9B">
        <w:t xml:space="preserve"> (Rolls Series</w:t>
      </w:r>
      <w:r w:rsidR="00F73CBD">
        <w:t>,1875-85)</w:t>
      </w:r>
      <w:r w:rsidR="000A78FA">
        <w:t xml:space="preserve"> p.</w:t>
      </w:r>
      <w:r w:rsidR="00191D51" w:rsidRPr="00B65807">
        <w:t>181</w:t>
      </w:r>
      <w:r w:rsidR="000A78FA">
        <w:t>.</w:t>
      </w:r>
    </w:p>
  </w:footnote>
  <w:footnote w:id="16">
    <w:p w14:paraId="5AAD85B7" w14:textId="1AC5A78A" w:rsidR="003A7598" w:rsidRPr="00441C1F" w:rsidRDefault="003A7598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 w:rsidRPr="005362F0">
        <w:t xml:space="preserve"> </w:t>
      </w:r>
      <w:bookmarkStart w:id="13" w:name="_Hlk88594780"/>
      <w:r w:rsidR="00441C1F">
        <w:t>William Hunt</w:t>
      </w:r>
      <w:r w:rsidRPr="005362F0">
        <w:t xml:space="preserve">, </w:t>
      </w:r>
      <w:bookmarkEnd w:id="13"/>
      <w:proofErr w:type="spellStart"/>
      <w:r w:rsidR="002C7285" w:rsidRPr="002C7285">
        <w:t>Fitzjocelin</w:t>
      </w:r>
      <w:proofErr w:type="spellEnd"/>
      <w:r w:rsidR="002C7285" w:rsidRPr="002C7285">
        <w:t xml:space="preserve"> Reginald (1140?-1191), 1889</w:t>
      </w:r>
      <w:r w:rsidR="0085312B">
        <w:t>, pp. 1-3 (p. 2).</w:t>
      </w:r>
    </w:p>
  </w:footnote>
  <w:footnote w:id="17">
    <w:p w14:paraId="01A59CD0" w14:textId="5F528765" w:rsidR="004F0AD5" w:rsidRPr="00BD00B4" w:rsidRDefault="004F0AD5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 w:rsidRPr="00F809C8">
        <w:t xml:space="preserve"> Rachel Koopmans,</w:t>
      </w:r>
      <w:r w:rsidR="00F809C8" w:rsidRPr="00F809C8">
        <w:t xml:space="preserve"> ‘Gifts of Thomas Becket’s Clothing Made by the Monks of Canterbury Cathedral’, </w:t>
      </w:r>
      <w:r w:rsidR="00F809C8" w:rsidRPr="00BD00B4">
        <w:rPr>
          <w:i/>
          <w:iCs/>
        </w:rPr>
        <w:t>Journal of the British Archaeological Association, 173(1), (2020) pp. 39-60</w:t>
      </w:r>
      <w:r w:rsidRPr="00BD00B4">
        <w:rPr>
          <w:i/>
          <w:iCs/>
        </w:rPr>
        <w:t xml:space="preserve"> </w:t>
      </w:r>
      <w:r w:rsidR="00A365D5" w:rsidRPr="00BD00B4">
        <w:rPr>
          <w:i/>
          <w:iCs/>
        </w:rPr>
        <w:t xml:space="preserve"> </w:t>
      </w:r>
      <w:r w:rsidR="00F809C8" w:rsidRPr="00BD00B4">
        <w:rPr>
          <w:i/>
          <w:iCs/>
        </w:rPr>
        <w:t>(</w:t>
      </w:r>
      <w:r w:rsidR="00A365D5" w:rsidRPr="00BD00B4">
        <w:rPr>
          <w:i/>
          <w:iCs/>
        </w:rPr>
        <w:t>p. 51</w:t>
      </w:r>
      <w:r w:rsidR="00F809C8" w:rsidRPr="00BD00B4">
        <w:rPr>
          <w:i/>
          <w:iCs/>
        </w:rPr>
        <w:t>).</w:t>
      </w:r>
    </w:p>
  </w:footnote>
  <w:footnote w:id="18">
    <w:p w14:paraId="10F751B5" w14:textId="714083E7" w:rsidR="00A873E8" w:rsidRPr="003B7ACB" w:rsidRDefault="00A873E8">
      <w:pPr>
        <w:pStyle w:val="FootnoteText"/>
        <w:rPr>
          <w:i/>
          <w:iCs/>
        </w:rPr>
      </w:pPr>
      <w:r w:rsidRPr="00BD00B4">
        <w:rPr>
          <w:rStyle w:val="FootnoteReference"/>
          <w:i/>
          <w:iCs/>
        </w:rPr>
        <w:footnoteRef/>
      </w:r>
      <w:r w:rsidRPr="003B7ACB">
        <w:rPr>
          <w:i/>
          <w:iCs/>
        </w:rPr>
        <w:t xml:space="preserve"> Hunt, ODNB, </w:t>
      </w:r>
    </w:p>
  </w:footnote>
  <w:footnote w:id="19">
    <w:p w14:paraId="663BD5FD" w14:textId="56327AC2" w:rsidR="00442445" w:rsidRPr="00442445" w:rsidRDefault="00442445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Hoving, </w:t>
      </w:r>
      <w:r w:rsidR="00BD00B4">
        <w:rPr>
          <w:lang w:val="en-GB"/>
        </w:rPr>
        <w:t>‘</w:t>
      </w:r>
      <w:r>
        <w:rPr>
          <w:lang w:val="en-GB"/>
        </w:rPr>
        <w:t>A Newly Discovered Reliquary</w:t>
      </w:r>
      <w:r w:rsidR="00BD00B4">
        <w:rPr>
          <w:lang w:val="en-GB"/>
        </w:rPr>
        <w:t>’</w:t>
      </w:r>
      <w:r>
        <w:rPr>
          <w:lang w:val="en-GB"/>
        </w:rPr>
        <w:t xml:space="preserve">, p. </w:t>
      </w:r>
      <w:r w:rsidR="00D65A26">
        <w:rPr>
          <w:lang w:val="en-GB"/>
        </w:rPr>
        <w:t>29.</w:t>
      </w:r>
    </w:p>
  </w:footnote>
  <w:footnote w:id="20">
    <w:p w14:paraId="105CD964" w14:textId="20345AED" w:rsidR="00683F92" w:rsidRPr="003B7ACB" w:rsidRDefault="00683F92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3B7ACB">
        <w:rPr>
          <w:lang w:val="it-IT"/>
        </w:rPr>
        <w:t xml:space="preserve"> Ibid. </w:t>
      </w:r>
    </w:p>
  </w:footnote>
  <w:footnote w:id="21">
    <w:p w14:paraId="4F828B35" w14:textId="41450D78" w:rsidR="003C4C9B" w:rsidRPr="003B7ACB" w:rsidRDefault="003C4C9B">
      <w:pPr>
        <w:pStyle w:val="FootnoteText"/>
        <w:rPr>
          <w:lang w:val="it-IT"/>
        </w:rPr>
      </w:pPr>
      <w:r>
        <w:rPr>
          <w:rStyle w:val="FootnoteReference"/>
        </w:rPr>
        <w:footnoteRef/>
      </w:r>
      <w:r w:rsidRPr="003B7ACB">
        <w:rPr>
          <w:lang w:val="it-IT"/>
        </w:rPr>
        <w:t xml:space="preserve"> Alio, </w:t>
      </w:r>
      <w:r w:rsidRPr="003B7ACB">
        <w:rPr>
          <w:i/>
          <w:iCs/>
          <w:lang w:val="it-IT"/>
        </w:rPr>
        <w:t>Margaret</w:t>
      </w:r>
      <w:r w:rsidRPr="003B7ACB">
        <w:rPr>
          <w:lang w:val="it-IT"/>
        </w:rPr>
        <w:t xml:space="preserve">, p. </w:t>
      </w:r>
      <w:r w:rsidR="00F22BA6" w:rsidRPr="003B7ACB">
        <w:rPr>
          <w:lang w:val="it-IT"/>
        </w:rPr>
        <w:t>xi.</w:t>
      </w:r>
    </w:p>
  </w:footnote>
  <w:footnote w:id="22">
    <w:p w14:paraId="3F802A02" w14:textId="138AAD0B" w:rsidR="00780998" w:rsidRPr="00205DA0" w:rsidRDefault="00780998">
      <w:pPr>
        <w:pStyle w:val="FootnoteText"/>
      </w:pPr>
      <w:r>
        <w:rPr>
          <w:rStyle w:val="FootnoteReference"/>
        </w:rPr>
        <w:footnoteRef/>
      </w:r>
      <w:r w:rsidRPr="00205DA0">
        <w:t xml:space="preserve"> </w:t>
      </w:r>
      <w:r w:rsidR="00302F3E" w:rsidRPr="00205DA0">
        <w:t xml:space="preserve">W.L. Warren, </w:t>
      </w:r>
      <w:r w:rsidR="00302F3E" w:rsidRPr="00205DA0">
        <w:rPr>
          <w:i/>
          <w:iCs/>
        </w:rPr>
        <w:t>Henry II</w:t>
      </w:r>
      <w:r w:rsidR="00302F3E" w:rsidRPr="00205DA0">
        <w:t>,</w:t>
      </w:r>
      <w:r w:rsidR="00171A78" w:rsidRPr="00171A78">
        <w:t xml:space="preserve"> </w:t>
      </w:r>
      <w:r w:rsidR="00171A78" w:rsidRPr="00205DA0">
        <w:t>(London: Yale University Press, 2000)</w:t>
      </w:r>
      <w:r w:rsidR="00302F3E" w:rsidRPr="00205DA0">
        <w:t xml:space="preserve"> p. 445.</w:t>
      </w:r>
    </w:p>
  </w:footnote>
  <w:footnote w:id="23">
    <w:p w14:paraId="41FBC26F" w14:textId="6C65CDFC" w:rsidR="00573B1E" w:rsidRPr="00441546" w:rsidRDefault="00573B1E">
      <w:pPr>
        <w:pStyle w:val="FootnoteText"/>
      </w:pPr>
      <w:r>
        <w:rPr>
          <w:rStyle w:val="FootnoteReference"/>
        </w:rPr>
        <w:footnoteRef/>
      </w:r>
      <w:r w:rsidRPr="00441546">
        <w:t xml:space="preserve"> </w:t>
      </w:r>
      <w:r w:rsidR="00796014" w:rsidRPr="00441546">
        <w:t xml:space="preserve"> </w:t>
      </w:r>
      <w:r w:rsidR="00441546" w:rsidRPr="00441546">
        <w:t xml:space="preserve">Duggan, Anne J., ‘Alexander </w:t>
      </w:r>
      <w:proofErr w:type="spellStart"/>
      <w:r w:rsidR="00441546" w:rsidRPr="00441546">
        <w:t>ille</w:t>
      </w:r>
      <w:proofErr w:type="spellEnd"/>
      <w:r w:rsidR="00441546" w:rsidRPr="00441546">
        <w:t xml:space="preserve"> meus: The Papacy of Alexander III’ in </w:t>
      </w:r>
      <w:r w:rsidR="00441546" w:rsidRPr="00185B3D">
        <w:rPr>
          <w:i/>
          <w:iCs/>
        </w:rPr>
        <w:t>Pope Alexander III (1159-81) The Art of Survival</w:t>
      </w:r>
      <w:r w:rsidR="00441546" w:rsidRPr="00441546">
        <w:t xml:space="preserve">, ed. By Peter D. </w:t>
      </w:r>
      <w:r w:rsidR="00441546">
        <w:t xml:space="preserve">Clarke </w:t>
      </w:r>
      <w:r w:rsidR="00441546" w:rsidRPr="00441546">
        <w:t xml:space="preserve">and </w:t>
      </w:r>
      <w:r w:rsidR="00441546">
        <w:t xml:space="preserve">Anne J. </w:t>
      </w:r>
      <w:r w:rsidR="00441546" w:rsidRPr="00441546">
        <w:t>Duggan</w:t>
      </w:r>
      <w:r w:rsidR="00171A78">
        <w:t xml:space="preserve"> </w:t>
      </w:r>
      <w:r w:rsidR="00441546" w:rsidRPr="00441546">
        <w:t>(Abingdon: Routledge, 2016)</w:t>
      </w:r>
      <w:r w:rsidR="00830C4C">
        <w:t xml:space="preserve"> </w:t>
      </w:r>
      <w:r w:rsidR="00206235" w:rsidRPr="00441546">
        <w:t>pp. 21-22.</w:t>
      </w:r>
    </w:p>
  </w:footnote>
  <w:footnote w:id="24">
    <w:p w14:paraId="67C56DE1" w14:textId="622E3F81" w:rsidR="00920C4B" w:rsidRPr="00920C4B" w:rsidRDefault="00920C4B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Warren, </w:t>
      </w:r>
      <w:r w:rsidRPr="00171A78">
        <w:rPr>
          <w:i/>
          <w:iCs/>
          <w:lang w:val="en-GB"/>
        </w:rPr>
        <w:t>Henry II</w:t>
      </w:r>
      <w:r>
        <w:rPr>
          <w:lang w:val="en-GB"/>
        </w:rPr>
        <w:t>, p</w:t>
      </w:r>
      <w:r w:rsidR="00171A78">
        <w:rPr>
          <w:lang w:val="en-GB"/>
        </w:rPr>
        <w:t>p</w:t>
      </w:r>
      <w:r>
        <w:rPr>
          <w:lang w:val="en-GB"/>
        </w:rPr>
        <w:t xml:space="preserve">. </w:t>
      </w:r>
      <w:r w:rsidR="009C76AE">
        <w:rPr>
          <w:lang w:val="en-GB"/>
        </w:rPr>
        <w:t>494-497</w:t>
      </w:r>
      <w:r w:rsidR="00171A78">
        <w:rPr>
          <w:lang w:val="en-GB"/>
        </w:rPr>
        <w:t>.</w:t>
      </w:r>
    </w:p>
  </w:footnote>
  <w:footnote w:id="25">
    <w:p w14:paraId="156A10FF" w14:textId="5AFE006B" w:rsidR="00617973" w:rsidRPr="00617973" w:rsidRDefault="00617973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Guy, Thomas Becket, p. 232 and </w:t>
      </w:r>
      <w:r w:rsidR="00723A38">
        <w:rPr>
          <w:lang w:val="en-GB"/>
        </w:rPr>
        <w:t>G.A. Loud,</w:t>
      </w:r>
      <w:r w:rsidR="00830C4C" w:rsidRPr="00830C4C">
        <w:t xml:space="preserve"> </w:t>
      </w:r>
      <w:r w:rsidR="00830C4C" w:rsidRPr="00830C4C">
        <w:rPr>
          <w:lang w:val="en-GB"/>
        </w:rPr>
        <w:t xml:space="preserve">‘The Kingdom of Sicily and the Kingdom of England, 1066-1266’, </w:t>
      </w:r>
      <w:r w:rsidR="00830C4C" w:rsidRPr="00830C4C">
        <w:rPr>
          <w:i/>
          <w:iCs/>
          <w:lang w:val="en-GB"/>
        </w:rPr>
        <w:t>History</w:t>
      </w:r>
      <w:r w:rsidR="00830C4C" w:rsidRPr="00830C4C">
        <w:rPr>
          <w:lang w:val="en-GB"/>
        </w:rPr>
        <w:t>, Vol. 88, No. 4 (292), (2003) pp. 540-567</w:t>
      </w:r>
      <w:r w:rsidR="00723A38">
        <w:rPr>
          <w:lang w:val="en-GB"/>
        </w:rPr>
        <w:t xml:space="preserve"> </w:t>
      </w:r>
      <w:r w:rsidR="00830C4C">
        <w:rPr>
          <w:lang w:val="en-GB"/>
        </w:rPr>
        <w:t>(</w:t>
      </w:r>
      <w:r w:rsidR="006C6E76">
        <w:t>p. 552</w:t>
      </w:r>
      <w:r w:rsidR="00830C4C">
        <w:t>)</w:t>
      </w:r>
      <w:r w:rsidR="006C6E76">
        <w:t>.</w:t>
      </w:r>
    </w:p>
  </w:footnote>
  <w:footnote w:id="26">
    <w:p w14:paraId="13B5EC6C" w14:textId="6854E67C" w:rsidR="0003333C" w:rsidRPr="0003333C" w:rsidRDefault="0003333C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GB"/>
        </w:rPr>
        <w:t xml:space="preserve">Loud, </w:t>
      </w:r>
      <w:r w:rsidR="00830C4C">
        <w:rPr>
          <w:lang w:val="en-GB"/>
        </w:rPr>
        <w:t>‘</w:t>
      </w:r>
      <w:r>
        <w:rPr>
          <w:lang w:val="en-GB"/>
        </w:rPr>
        <w:t>The Kingdom of Sicily</w:t>
      </w:r>
      <w:r w:rsidR="00830C4C">
        <w:rPr>
          <w:lang w:val="en-GB"/>
        </w:rPr>
        <w:t>’</w:t>
      </w:r>
      <w:r>
        <w:rPr>
          <w:lang w:val="en-GB"/>
        </w:rPr>
        <w:t>, p. 552</w:t>
      </w:r>
      <w:r w:rsidR="00B459AA">
        <w:rPr>
          <w:lang w:val="en-GB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314B"/>
    <w:rsid w:val="00000858"/>
    <w:rsid w:val="00000859"/>
    <w:rsid w:val="00004E8D"/>
    <w:rsid w:val="000061BC"/>
    <w:rsid w:val="000117E5"/>
    <w:rsid w:val="00017C19"/>
    <w:rsid w:val="00027EC8"/>
    <w:rsid w:val="0003333C"/>
    <w:rsid w:val="000333C9"/>
    <w:rsid w:val="0003354F"/>
    <w:rsid w:val="000343F2"/>
    <w:rsid w:val="00047816"/>
    <w:rsid w:val="00052E7D"/>
    <w:rsid w:val="00053FDC"/>
    <w:rsid w:val="000544FE"/>
    <w:rsid w:val="0005682D"/>
    <w:rsid w:val="00057518"/>
    <w:rsid w:val="000666D6"/>
    <w:rsid w:val="00071DC6"/>
    <w:rsid w:val="00075B64"/>
    <w:rsid w:val="00082546"/>
    <w:rsid w:val="00084BF7"/>
    <w:rsid w:val="0009462F"/>
    <w:rsid w:val="00095077"/>
    <w:rsid w:val="00096866"/>
    <w:rsid w:val="000A78FA"/>
    <w:rsid w:val="000B3EAF"/>
    <w:rsid w:val="000B66A6"/>
    <w:rsid w:val="000B6F25"/>
    <w:rsid w:val="000C5800"/>
    <w:rsid w:val="000D0CF7"/>
    <w:rsid w:val="000E0F92"/>
    <w:rsid w:val="00102F05"/>
    <w:rsid w:val="001067B1"/>
    <w:rsid w:val="00106B50"/>
    <w:rsid w:val="00121D48"/>
    <w:rsid w:val="0012228F"/>
    <w:rsid w:val="0012675D"/>
    <w:rsid w:val="00131BBA"/>
    <w:rsid w:val="00134C88"/>
    <w:rsid w:val="00143C09"/>
    <w:rsid w:val="00144559"/>
    <w:rsid w:val="0014546A"/>
    <w:rsid w:val="00145DC8"/>
    <w:rsid w:val="00154162"/>
    <w:rsid w:val="001612D7"/>
    <w:rsid w:val="00171A78"/>
    <w:rsid w:val="00172701"/>
    <w:rsid w:val="00172CA1"/>
    <w:rsid w:val="00174635"/>
    <w:rsid w:val="00185985"/>
    <w:rsid w:val="00185B3D"/>
    <w:rsid w:val="00187BD2"/>
    <w:rsid w:val="00191261"/>
    <w:rsid w:val="0019138B"/>
    <w:rsid w:val="00191621"/>
    <w:rsid w:val="00191D51"/>
    <w:rsid w:val="001934B6"/>
    <w:rsid w:val="001976E8"/>
    <w:rsid w:val="00197BAF"/>
    <w:rsid w:val="001A7A89"/>
    <w:rsid w:val="001B1C1B"/>
    <w:rsid w:val="001B1E0A"/>
    <w:rsid w:val="001B6F64"/>
    <w:rsid w:val="001B7656"/>
    <w:rsid w:val="001C1FAE"/>
    <w:rsid w:val="001C42D6"/>
    <w:rsid w:val="001E7E93"/>
    <w:rsid w:val="00205DA0"/>
    <w:rsid w:val="00206235"/>
    <w:rsid w:val="00215AC8"/>
    <w:rsid w:val="002204E2"/>
    <w:rsid w:val="00223B7D"/>
    <w:rsid w:val="002245A9"/>
    <w:rsid w:val="002432B3"/>
    <w:rsid w:val="00247676"/>
    <w:rsid w:val="00247B36"/>
    <w:rsid w:val="002521F1"/>
    <w:rsid w:val="00252D5E"/>
    <w:rsid w:val="00252EEF"/>
    <w:rsid w:val="00253379"/>
    <w:rsid w:val="00266FE4"/>
    <w:rsid w:val="002670AD"/>
    <w:rsid w:val="00267E98"/>
    <w:rsid w:val="00270D6C"/>
    <w:rsid w:val="002771A9"/>
    <w:rsid w:val="00280DA5"/>
    <w:rsid w:val="002823EB"/>
    <w:rsid w:val="0028444F"/>
    <w:rsid w:val="00294A83"/>
    <w:rsid w:val="00296D6E"/>
    <w:rsid w:val="002B002E"/>
    <w:rsid w:val="002B1189"/>
    <w:rsid w:val="002B5860"/>
    <w:rsid w:val="002B67BF"/>
    <w:rsid w:val="002C68E0"/>
    <w:rsid w:val="002C7285"/>
    <w:rsid w:val="002D40F7"/>
    <w:rsid w:val="002E2DAF"/>
    <w:rsid w:val="002F6283"/>
    <w:rsid w:val="0030263A"/>
    <w:rsid w:val="00302C40"/>
    <w:rsid w:val="00302F3E"/>
    <w:rsid w:val="00304870"/>
    <w:rsid w:val="00304C9B"/>
    <w:rsid w:val="003063E8"/>
    <w:rsid w:val="00314569"/>
    <w:rsid w:val="00314E02"/>
    <w:rsid w:val="00314E86"/>
    <w:rsid w:val="00315C8B"/>
    <w:rsid w:val="003164C1"/>
    <w:rsid w:val="0031748D"/>
    <w:rsid w:val="003252CF"/>
    <w:rsid w:val="00326769"/>
    <w:rsid w:val="00331B4B"/>
    <w:rsid w:val="00332B8D"/>
    <w:rsid w:val="00342D60"/>
    <w:rsid w:val="00345AC7"/>
    <w:rsid w:val="00347650"/>
    <w:rsid w:val="00353FC5"/>
    <w:rsid w:val="003569A6"/>
    <w:rsid w:val="00357ECB"/>
    <w:rsid w:val="003606B6"/>
    <w:rsid w:val="003623D1"/>
    <w:rsid w:val="0036789D"/>
    <w:rsid w:val="00385565"/>
    <w:rsid w:val="003856F8"/>
    <w:rsid w:val="003A2EBF"/>
    <w:rsid w:val="003A7598"/>
    <w:rsid w:val="003B08A7"/>
    <w:rsid w:val="003B1200"/>
    <w:rsid w:val="003B7ACB"/>
    <w:rsid w:val="003B7C27"/>
    <w:rsid w:val="003C12EE"/>
    <w:rsid w:val="003C4C9B"/>
    <w:rsid w:val="003D4EC7"/>
    <w:rsid w:val="003D5CA1"/>
    <w:rsid w:val="003D7873"/>
    <w:rsid w:val="003E662B"/>
    <w:rsid w:val="003F1D89"/>
    <w:rsid w:val="003F20AF"/>
    <w:rsid w:val="003F2738"/>
    <w:rsid w:val="00410F64"/>
    <w:rsid w:val="0041394E"/>
    <w:rsid w:val="00415067"/>
    <w:rsid w:val="00417575"/>
    <w:rsid w:val="0041759D"/>
    <w:rsid w:val="004236D1"/>
    <w:rsid w:val="00425527"/>
    <w:rsid w:val="00427E9B"/>
    <w:rsid w:val="00435274"/>
    <w:rsid w:val="00441546"/>
    <w:rsid w:val="004417F8"/>
    <w:rsid w:val="00441C1F"/>
    <w:rsid w:val="00442445"/>
    <w:rsid w:val="00446BD2"/>
    <w:rsid w:val="00452915"/>
    <w:rsid w:val="00454E16"/>
    <w:rsid w:val="00471111"/>
    <w:rsid w:val="00475528"/>
    <w:rsid w:val="004839C0"/>
    <w:rsid w:val="0048545F"/>
    <w:rsid w:val="0048602D"/>
    <w:rsid w:val="004A258E"/>
    <w:rsid w:val="004A2A10"/>
    <w:rsid w:val="004A3628"/>
    <w:rsid w:val="004A3769"/>
    <w:rsid w:val="004A6BEA"/>
    <w:rsid w:val="004B1F3E"/>
    <w:rsid w:val="004D47F0"/>
    <w:rsid w:val="004D5118"/>
    <w:rsid w:val="004D5B91"/>
    <w:rsid w:val="004E171B"/>
    <w:rsid w:val="004E29AD"/>
    <w:rsid w:val="004E6084"/>
    <w:rsid w:val="004F000A"/>
    <w:rsid w:val="004F0AD5"/>
    <w:rsid w:val="004F30FE"/>
    <w:rsid w:val="004F4332"/>
    <w:rsid w:val="004F6296"/>
    <w:rsid w:val="004F78E9"/>
    <w:rsid w:val="005060A0"/>
    <w:rsid w:val="0051445A"/>
    <w:rsid w:val="00515915"/>
    <w:rsid w:val="0052077C"/>
    <w:rsid w:val="00523077"/>
    <w:rsid w:val="0053116D"/>
    <w:rsid w:val="00532E30"/>
    <w:rsid w:val="005362F0"/>
    <w:rsid w:val="0053655C"/>
    <w:rsid w:val="005416C3"/>
    <w:rsid w:val="00545C14"/>
    <w:rsid w:val="005474A0"/>
    <w:rsid w:val="00550149"/>
    <w:rsid w:val="00557F56"/>
    <w:rsid w:val="00565289"/>
    <w:rsid w:val="00566035"/>
    <w:rsid w:val="00566D54"/>
    <w:rsid w:val="005724FE"/>
    <w:rsid w:val="00573B1E"/>
    <w:rsid w:val="00596E3F"/>
    <w:rsid w:val="005A72BB"/>
    <w:rsid w:val="005B3808"/>
    <w:rsid w:val="005C06EF"/>
    <w:rsid w:val="005C2F2E"/>
    <w:rsid w:val="005D0378"/>
    <w:rsid w:val="005E2944"/>
    <w:rsid w:val="005E489C"/>
    <w:rsid w:val="005E7313"/>
    <w:rsid w:val="005F7EBA"/>
    <w:rsid w:val="00600FC1"/>
    <w:rsid w:val="006121F6"/>
    <w:rsid w:val="00612795"/>
    <w:rsid w:val="00617973"/>
    <w:rsid w:val="00624F60"/>
    <w:rsid w:val="0063134C"/>
    <w:rsid w:val="00633340"/>
    <w:rsid w:val="006344C6"/>
    <w:rsid w:val="006459BB"/>
    <w:rsid w:val="00647EA4"/>
    <w:rsid w:val="00650C9F"/>
    <w:rsid w:val="00654602"/>
    <w:rsid w:val="00655001"/>
    <w:rsid w:val="00657342"/>
    <w:rsid w:val="0066039E"/>
    <w:rsid w:val="00672B35"/>
    <w:rsid w:val="00675297"/>
    <w:rsid w:val="006755B4"/>
    <w:rsid w:val="00675C76"/>
    <w:rsid w:val="0068018C"/>
    <w:rsid w:val="00683F92"/>
    <w:rsid w:val="0068601A"/>
    <w:rsid w:val="00694E79"/>
    <w:rsid w:val="006A43A9"/>
    <w:rsid w:val="006A550F"/>
    <w:rsid w:val="006B22D1"/>
    <w:rsid w:val="006B4A88"/>
    <w:rsid w:val="006C01C0"/>
    <w:rsid w:val="006C08E1"/>
    <w:rsid w:val="006C4267"/>
    <w:rsid w:val="006C5986"/>
    <w:rsid w:val="006C6E76"/>
    <w:rsid w:val="006D487A"/>
    <w:rsid w:val="006D5683"/>
    <w:rsid w:val="006D5A83"/>
    <w:rsid w:val="006D6DE7"/>
    <w:rsid w:val="006E3A12"/>
    <w:rsid w:val="006E637B"/>
    <w:rsid w:val="006F46F5"/>
    <w:rsid w:val="006F6612"/>
    <w:rsid w:val="00700166"/>
    <w:rsid w:val="007059BA"/>
    <w:rsid w:val="007125F5"/>
    <w:rsid w:val="00713357"/>
    <w:rsid w:val="00717B8A"/>
    <w:rsid w:val="00717F25"/>
    <w:rsid w:val="00717FA6"/>
    <w:rsid w:val="00723004"/>
    <w:rsid w:val="00723A38"/>
    <w:rsid w:val="00726077"/>
    <w:rsid w:val="00731925"/>
    <w:rsid w:val="0076296B"/>
    <w:rsid w:val="00764808"/>
    <w:rsid w:val="00766631"/>
    <w:rsid w:val="007777E5"/>
    <w:rsid w:val="00780998"/>
    <w:rsid w:val="007879F0"/>
    <w:rsid w:val="00796014"/>
    <w:rsid w:val="007A1901"/>
    <w:rsid w:val="007A1C7D"/>
    <w:rsid w:val="007B51B7"/>
    <w:rsid w:val="007C0BEB"/>
    <w:rsid w:val="007C4E09"/>
    <w:rsid w:val="007D2CEE"/>
    <w:rsid w:val="007D3159"/>
    <w:rsid w:val="007D3293"/>
    <w:rsid w:val="007D4B1F"/>
    <w:rsid w:val="007D6E2C"/>
    <w:rsid w:val="007F306E"/>
    <w:rsid w:val="007F4148"/>
    <w:rsid w:val="007F4EBC"/>
    <w:rsid w:val="007F60D7"/>
    <w:rsid w:val="007F7E50"/>
    <w:rsid w:val="00807E10"/>
    <w:rsid w:val="008125E8"/>
    <w:rsid w:val="00812679"/>
    <w:rsid w:val="00822F7B"/>
    <w:rsid w:val="008247BD"/>
    <w:rsid w:val="00824EF1"/>
    <w:rsid w:val="00826502"/>
    <w:rsid w:val="00830C4C"/>
    <w:rsid w:val="00834F0B"/>
    <w:rsid w:val="00846298"/>
    <w:rsid w:val="0085312B"/>
    <w:rsid w:val="00854D8A"/>
    <w:rsid w:val="008578A2"/>
    <w:rsid w:val="00862371"/>
    <w:rsid w:val="00862A8F"/>
    <w:rsid w:val="00877DCA"/>
    <w:rsid w:val="00883E22"/>
    <w:rsid w:val="008845D3"/>
    <w:rsid w:val="00885F2E"/>
    <w:rsid w:val="00892E3F"/>
    <w:rsid w:val="008938A6"/>
    <w:rsid w:val="00893AA8"/>
    <w:rsid w:val="008A4B08"/>
    <w:rsid w:val="008A5B5D"/>
    <w:rsid w:val="008A6A7B"/>
    <w:rsid w:val="008B0C56"/>
    <w:rsid w:val="008B2AA3"/>
    <w:rsid w:val="008B53E0"/>
    <w:rsid w:val="008C2627"/>
    <w:rsid w:val="008C4E49"/>
    <w:rsid w:val="008C5087"/>
    <w:rsid w:val="008C64C4"/>
    <w:rsid w:val="008E46A6"/>
    <w:rsid w:val="009002F0"/>
    <w:rsid w:val="00916DDB"/>
    <w:rsid w:val="00920C4B"/>
    <w:rsid w:val="009264D7"/>
    <w:rsid w:val="00935668"/>
    <w:rsid w:val="00937BEA"/>
    <w:rsid w:val="00937BF6"/>
    <w:rsid w:val="0094314B"/>
    <w:rsid w:val="00943D20"/>
    <w:rsid w:val="00946AF7"/>
    <w:rsid w:val="00950797"/>
    <w:rsid w:val="00963D4C"/>
    <w:rsid w:val="00963EB7"/>
    <w:rsid w:val="009642C0"/>
    <w:rsid w:val="00965DD3"/>
    <w:rsid w:val="009920A1"/>
    <w:rsid w:val="009963B1"/>
    <w:rsid w:val="009A125A"/>
    <w:rsid w:val="009A14DF"/>
    <w:rsid w:val="009A347A"/>
    <w:rsid w:val="009B0426"/>
    <w:rsid w:val="009C0845"/>
    <w:rsid w:val="009C0CE1"/>
    <w:rsid w:val="009C76AE"/>
    <w:rsid w:val="009D1771"/>
    <w:rsid w:val="009D5310"/>
    <w:rsid w:val="009D6939"/>
    <w:rsid w:val="009E0D7D"/>
    <w:rsid w:val="009E6F9B"/>
    <w:rsid w:val="009E72FE"/>
    <w:rsid w:val="009E7DA4"/>
    <w:rsid w:val="00A079F6"/>
    <w:rsid w:val="00A12E35"/>
    <w:rsid w:val="00A3333D"/>
    <w:rsid w:val="00A365D5"/>
    <w:rsid w:val="00A36F46"/>
    <w:rsid w:val="00A37219"/>
    <w:rsid w:val="00A37479"/>
    <w:rsid w:val="00A53BAF"/>
    <w:rsid w:val="00A56906"/>
    <w:rsid w:val="00A649CB"/>
    <w:rsid w:val="00A7515F"/>
    <w:rsid w:val="00A76EC1"/>
    <w:rsid w:val="00A81A11"/>
    <w:rsid w:val="00A81E38"/>
    <w:rsid w:val="00A873E8"/>
    <w:rsid w:val="00A902ED"/>
    <w:rsid w:val="00A90941"/>
    <w:rsid w:val="00A93085"/>
    <w:rsid w:val="00A938C7"/>
    <w:rsid w:val="00A93EB5"/>
    <w:rsid w:val="00A947E2"/>
    <w:rsid w:val="00AB69C0"/>
    <w:rsid w:val="00AC2A1D"/>
    <w:rsid w:val="00AC4AD7"/>
    <w:rsid w:val="00AD342A"/>
    <w:rsid w:val="00AD7446"/>
    <w:rsid w:val="00AE5C15"/>
    <w:rsid w:val="00B05D9A"/>
    <w:rsid w:val="00B12816"/>
    <w:rsid w:val="00B14905"/>
    <w:rsid w:val="00B16B1B"/>
    <w:rsid w:val="00B305A2"/>
    <w:rsid w:val="00B3083F"/>
    <w:rsid w:val="00B35B15"/>
    <w:rsid w:val="00B40936"/>
    <w:rsid w:val="00B43909"/>
    <w:rsid w:val="00B43B06"/>
    <w:rsid w:val="00B459AA"/>
    <w:rsid w:val="00B46ABA"/>
    <w:rsid w:val="00B47EBD"/>
    <w:rsid w:val="00B54B70"/>
    <w:rsid w:val="00B60BCF"/>
    <w:rsid w:val="00B625E5"/>
    <w:rsid w:val="00B6312C"/>
    <w:rsid w:val="00B63915"/>
    <w:rsid w:val="00B64172"/>
    <w:rsid w:val="00B65807"/>
    <w:rsid w:val="00B67C92"/>
    <w:rsid w:val="00B73BBC"/>
    <w:rsid w:val="00B76A47"/>
    <w:rsid w:val="00B80C72"/>
    <w:rsid w:val="00B81456"/>
    <w:rsid w:val="00B840F3"/>
    <w:rsid w:val="00B85590"/>
    <w:rsid w:val="00B956FD"/>
    <w:rsid w:val="00BC4BEB"/>
    <w:rsid w:val="00BC62D1"/>
    <w:rsid w:val="00BD00B4"/>
    <w:rsid w:val="00BD2502"/>
    <w:rsid w:val="00BD3608"/>
    <w:rsid w:val="00BD5333"/>
    <w:rsid w:val="00BE1256"/>
    <w:rsid w:val="00BF16B9"/>
    <w:rsid w:val="00C01B3D"/>
    <w:rsid w:val="00C02E89"/>
    <w:rsid w:val="00C12A39"/>
    <w:rsid w:val="00C13D1A"/>
    <w:rsid w:val="00C1599F"/>
    <w:rsid w:val="00C165E8"/>
    <w:rsid w:val="00C2423A"/>
    <w:rsid w:val="00C26293"/>
    <w:rsid w:val="00C26A16"/>
    <w:rsid w:val="00C3727A"/>
    <w:rsid w:val="00C44E30"/>
    <w:rsid w:val="00C50156"/>
    <w:rsid w:val="00C50258"/>
    <w:rsid w:val="00C5453A"/>
    <w:rsid w:val="00C54DAF"/>
    <w:rsid w:val="00C75404"/>
    <w:rsid w:val="00C97B22"/>
    <w:rsid w:val="00CA4F89"/>
    <w:rsid w:val="00CA5E76"/>
    <w:rsid w:val="00CA6C96"/>
    <w:rsid w:val="00CB0D96"/>
    <w:rsid w:val="00CB6BDE"/>
    <w:rsid w:val="00CC59A6"/>
    <w:rsid w:val="00CD2F03"/>
    <w:rsid w:val="00CD4517"/>
    <w:rsid w:val="00CD539D"/>
    <w:rsid w:val="00CE0DFE"/>
    <w:rsid w:val="00CE1AE1"/>
    <w:rsid w:val="00CF03E2"/>
    <w:rsid w:val="00D132D0"/>
    <w:rsid w:val="00D20376"/>
    <w:rsid w:val="00D22412"/>
    <w:rsid w:val="00D25F8D"/>
    <w:rsid w:val="00D26A13"/>
    <w:rsid w:val="00D3243A"/>
    <w:rsid w:val="00D3303B"/>
    <w:rsid w:val="00D43E11"/>
    <w:rsid w:val="00D60CF4"/>
    <w:rsid w:val="00D65A26"/>
    <w:rsid w:val="00D66310"/>
    <w:rsid w:val="00D728FB"/>
    <w:rsid w:val="00D73D87"/>
    <w:rsid w:val="00D8005B"/>
    <w:rsid w:val="00D84412"/>
    <w:rsid w:val="00D930A1"/>
    <w:rsid w:val="00D96B77"/>
    <w:rsid w:val="00DA4C72"/>
    <w:rsid w:val="00DB1C11"/>
    <w:rsid w:val="00DB5332"/>
    <w:rsid w:val="00DC431F"/>
    <w:rsid w:val="00DC498F"/>
    <w:rsid w:val="00DC7251"/>
    <w:rsid w:val="00DD565F"/>
    <w:rsid w:val="00DD7BC4"/>
    <w:rsid w:val="00DE15EB"/>
    <w:rsid w:val="00DF09A6"/>
    <w:rsid w:val="00DF7567"/>
    <w:rsid w:val="00E05344"/>
    <w:rsid w:val="00E05464"/>
    <w:rsid w:val="00E10978"/>
    <w:rsid w:val="00E11E16"/>
    <w:rsid w:val="00E139FD"/>
    <w:rsid w:val="00E1400B"/>
    <w:rsid w:val="00E222A2"/>
    <w:rsid w:val="00E3211D"/>
    <w:rsid w:val="00E373AF"/>
    <w:rsid w:val="00E43515"/>
    <w:rsid w:val="00E52BA1"/>
    <w:rsid w:val="00E61437"/>
    <w:rsid w:val="00E62666"/>
    <w:rsid w:val="00E676E7"/>
    <w:rsid w:val="00E846A1"/>
    <w:rsid w:val="00E876F2"/>
    <w:rsid w:val="00E91F9E"/>
    <w:rsid w:val="00E93148"/>
    <w:rsid w:val="00E933E0"/>
    <w:rsid w:val="00EA0C52"/>
    <w:rsid w:val="00EA677E"/>
    <w:rsid w:val="00EC7F19"/>
    <w:rsid w:val="00EE3D76"/>
    <w:rsid w:val="00EE4C83"/>
    <w:rsid w:val="00F0057C"/>
    <w:rsid w:val="00F02091"/>
    <w:rsid w:val="00F16059"/>
    <w:rsid w:val="00F22BA6"/>
    <w:rsid w:val="00F2737A"/>
    <w:rsid w:val="00F27D91"/>
    <w:rsid w:val="00F31A17"/>
    <w:rsid w:val="00F34570"/>
    <w:rsid w:val="00F43A5E"/>
    <w:rsid w:val="00F43FB6"/>
    <w:rsid w:val="00F5075C"/>
    <w:rsid w:val="00F5337F"/>
    <w:rsid w:val="00F54B0A"/>
    <w:rsid w:val="00F5540C"/>
    <w:rsid w:val="00F62730"/>
    <w:rsid w:val="00F64550"/>
    <w:rsid w:val="00F66D2B"/>
    <w:rsid w:val="00F73970"/>
    <w:rsid w:val="00F73CBD"/>
    <w:rsid w:val="00F769C2"/>
    <w:rsid w:val="00F77B41"/>
    <w:rsid w:val="00F809C8"/>
    <w:rsid w:val="00F91D9B"/>
    <w:rsid w:val="00FA1B46"/>
    <w:rsid w:val="00FA3F43"/>
    <w:rsid w:val="00FA6F7B"/>
    <w:rsid w:val="00FB12FA"/>
    <w:rsid w:val="00FB73EA"/>
    <w:rsid w:val="00FC463E"/>
    <w:rsid w:val="00FD3BAE"/>
    <w:rsid w:val="00FD678C"/>
    <w:rsid w:val="00FD6C52"/>
    <w:rsid w:val="00FD6F92"/>
    <w:rsid w:val="00FE4862"/>
    <w:rsid w:val="00FE7050"/>
    <w:rsid w:val="00FF48C0"/>
    <w:rsid w:val="00FF4FA9"/>
    <w:rsid w:val="00FF6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79CE8"/>
  <w15:chartTrackingRefBased/>
  <w15:docId w15:val="{9344A846-6CFB-42A4-9B5E-967544380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61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05682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5682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05682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5682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5682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5682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568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682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061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73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doi.org/10.3390/arts10030067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1093/odnb/9780192683120.013.9613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jstor.org/stable/766682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etmuseum.org/art/collection/search/468600" TargetMode="External"/><Relationship Id="rId10" Type="http://schemas.openxmlformats.org/officeDocument/2006/relationships/hyperlink" Target="https://www.jstor.org/stable/2078959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digital.kenyon.edu/perejournal/vol3/iss2/3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metmuseum.org/art/collection/search/4686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175C80-3751-4A84-9E48-0129D9AB1B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1854</Words>
  <Characters>10574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Clive Davies</dc:creator>
  <cp:keywords/>
  <dc:description/>
  <cp:lastModifiedBy>Clive Davies</cp:lastModifiedBy>
  <cp:revision>520</cp:revision>
  <dcterms:created xsi:type="dcterms:W3CDTF">2021-11-10T13:05:00Z</dcterms:created>
  <dcterms:modified xsi:type="dcterms:W3CDTF">2021-11-23T22:27:00Z</dcterms:modified>
</cp:coreProperties>
</file>