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4"/>
        <w:gridCol w:w="3006"/>
        <w:gridCol w:w="3006"/>
      </w:tblGrid>
      <w:tr w:rsidR="00E35AB1" w:rsidRPr="003F335C" w14:paraId="4542739A" w14:textId="77777777" w:rsidTr="000E23FF">
        <w:tc>
          <w:tcPr>
            <w:tcW w:w="3004" w:type="dxa"/>
          </w:tcPr>
          <w:p w14:paraId="1FB26580" w14:textId="0A4DBDE4" w:rsidR="00E35AB1" w:rsidRPr="003F335C" w:rsidRDefault="00E35AB1">
            <w:pPr>
              <w:rPr>
                <w:rFonts w:cstheme="minorHAnsi"/>
              </w:rPr>
            </w:pPr>
            <w:r w:rsidRPr="003F335C">
              <w:rPr>
                <w:rFonts w:cstheme="minorHAnsi"/>
              </w:rPr>
              <w:t xml:space="preserve">Target </w:t>
            </w:r>
            <w:r w:rsidR="006351EC" w:rsidRPr="003F335C">
              <w:rPr>
                <w:rFonts w:cstheme="minorHAnsi"/>
              </w:rPr>
              <w:t>-</w:t>
            </w:r>
          </w:p>
        </w:tc>
        <w:tc>
          <w:tcPr>
            <w:tcW w:w="3006" w:type="dxa"/>
          </w:tcPr>
          <w:p w14:paraId="19ECB392" w14:textId="00887BF5" w:rsidR="00E35AB1" w:rsidRPr="003F335C" w:rsidRDefault="000E23FF">
            <w:pPr>
              <w:rPr>
                <w:rFonts w:cstheme="minorHAnsi"/>
              </w:rPr>
            </w:pPr>
            <w:r>
              <w:rPr>
                <w:rFonts w:cstheme="minorHAnsi"/>
              </w:rPr>
              <w:t>Further strengthen your critical writing by making references to literature throughout your writing. This will help you to avoid large chunks of descriptive writing and unsupported conclusions towards the end of your work.</w:t>
            </w:r>
          </w:p>
        </w:tc>
        <w:tc>
          <w:tcPr>
            <w:tcW w:w="3006" w:type="dxa"/>
          </w:tcPr>
          <w:p w14:paraId="28B1BA3D" w14:textId="08869F03" w:rsidR="00E35AB1" w:rsidRPr="003F335C" w:rsidRDefault="000001DB">
            <w:pPr>
              <w:rPr>
                <w:rFonts w:cstheme="minorHAnsi"/>
              </w:rPr>
            </w:pPr>
            <w:r>
              <w:rPr>
                <w:rFonts w:cstheme="minorHAnsi"/>
              </w:rPr>
              <w:t xml:space="preserve">I have ensured that I have used a wide variety of sources to support my work. This will make sure that all work is supported by evidence. </w:t>
            </w:r>
          </w:p>
        </w:tc>
      </w:tr>
    </w:tbl>
    <w:p w14:paraId="592B9E94" w14:textId="28FE4316" w:rsidR="00C35DC9" w:rsidRPr="003F335C" w:rsidRDefault="00C35DC9">
      <w:pPr>
        <w:rPr>
          <w:rFonts w:cstheme="minorHAnsi"/>
        </w:rPr>
      </w:pPr>
    </w:p>
    <w:p w14:paraId="206A44F0" w14:textId="6D04ED36" w:rsidR="00E35AB1" w:rsidRPr="003F335C" w:rsidRDefault="00E35AB1" w:rsidP="00E35AB1">
      <w:pPr>
        <w:jc w:val="right"/>
        <w:rPr>
          <w:rFonts w:cstheme="minorHAnsi"/>
        </w:rPr>
      </w:pPr>
      <w:r w:rsidRPr="003F335C">
        <w:rPr>
          <w:rFonts w:cstheme="minorHAnsi"/>
        </w:rPr>
        <w:t>Hannah Greenwood- 2300338</w:t>
      </w:r>
    </w:p>
    <w:p w14:paraId="1EAA0168" w14:textId="51C81623" w:rsidR="00E35AB1" w:rsidRPr="003F335C" w:rsidRDefault="00E35AB1" w:rsidP="00E35AB1">
      <w:pPr>
        <w:jc w:val="right"/>
        <w:rPr>
          <w:rFonts w:cstheme="minorHAnsi"/>
        </w:rPr>
      </w:pPr>
    </w:p>
    <w:p w14:paraId="00C091BC" w14:textId="7D9AD5BC" w:rsidR="00E35AB1" w:rsidRPr="003F335C" w:rsidRDefault="00E35AB1" w:rsidP="00E35AB1">
      <w:pPr>
        <w:rPr>
          <w:rFonts w:cstheme="minorHAnsi"/>
          <w:b/>
          <w:bCs/>
          <w:u w:val="single"/>
        </w:rPr>
      </w:pPr>
      <w:r w:rsidRPr="003F335C">
        <w:rPr>
          <w:rFonts w:cstheme="minorHAnsi"/>
          <w:b/>
          <w:bCs/>
          <w:u w:val="single"/>
        </w:rPr>
        <w:t xml:space="preserve">ECDA 4014- Demonstrate how cross-curricular teaching and learning can influence in-depth skills and understanding. Underpin this with reference to relevant research, a detailed lesson plan and an enhanced provision material. </w:t>
      </w:r>
    </w:p>
    <w:p w14:paraId="23DF35CD" w14:textId="0D19C530" w:rsidR="00E35AB1" w:rsidRPr="003F335C" w:rsidRDefault="00E35AB1" w:rsidP="00E35AB1">
      <w:pPr>
        <w:rPr>
          <w:rFonts w:cstheme="minorHAnsi"/>
          <w:b/>
          <w:bCs/>
          <w:u w:val="single"/>
        </w:rPr>
      </w:pPr>
    </w:p>
    <w:p w14:paraId="6B9F536C" w14:textId="1730C5E4" w:rsidR="00E35AB1" w:rsidRPr="003F335C" w:rsidRDefault="00E35AB1" w:rsidP="00E35AB1">
      <w:pPr>
        <w:rPr>
          <w:rFonts w:cstheme="minorHAnsi"/>
          <w:b/>
          <w:bCs/>
          <w:u w:val="single"/>
        </w:rPr>
      </w:pPr>
      <w:r w:rsidRPr="003F335C">
        <w:rPr>
          <w:rFonts w:cstheme="minorHAnsi"/>
          <w:b/>
          <w:bCs/>
          <w:u w:val="single"/>
        </w:rPr>
        <w:t>Introduction-</w:t>
      </w:r>
    </w:p>
    <w:p w14:paraId="5CA6200E" w14:textId="1DB8AC89" w:rsidR="00876C67" w:rsidRPr="00557CD0" w:rsidRDefault="00D73B23" w:rsidP="00E35AB1">
      <w:pPr>
        <w:rPr>
          <w:rFonts w:cstheme="minorHAnsi"/>
          <w:color w:val="000000" w:themeColor="text1"/>
        </w:rPr>
      </w:pPr>
      <w:r w:rsidRPr="003F335C">
        <w:rPr>
          <w:rFonts w:cstheme="minorHAnsi"/>
        </w:rPr>
        <w:tab/>
      </w:r>
      <w:r w:rsidRPr="00557CD0">
        <w:rPr>
          <w:rFonts w:cstheme="minorHAnsi"/>
          <w:color w:val="000000" w:themeColor="text1"/>
        </w:rPr>
        <w:t xml:space="preserve">Cross-curricular teaching and learning is the importance of linking areas of learning together, to help guide children into problem solving and critical thinking (Barnes, 2015). The </w:t>
      </w:r>
      <w:r w:rsidR="003A57CC" w:rsidRPr="00557CD0">
        <w:rPr>
          <w:rFonts w:cstheme="minorHAnsi"/>
          <w:color w:val="000000" w:themeColor="text1"/>
        </w:rPr>
        <w:t>c</w:t>
      </w:r>
      <w:r w:rsidRPr="00557CD0">
        <w:rPr>
          <w:rFonts w:cstheme="minorHAnsi"/>
          <w:color w:val="000000" w:themeColor="text1"/>
        </w:rPr>
        <w:t>ross-curricular framework was introduced by the Welsh Government</w:t>
      </w:r>
      <w:r w:rsidR="003A57CC" w:rsidRPr="00557CD0">
        <w:rPr>
          <w:rFonts w:cstheme="minorHAnsi"/>
          <w:color w:val="000000" w:themeColor="text1"/>
        </w:rPr>
        <w:t xml:space="preserve"> as Estyn suggested that mathematics and numeracy in 2013 were taught well in their own subject lesson but not in all lessons. Therefore, cross-curricular learning and teaching was introduced. The</w:t>
      </w:r>
      <w:r w:rsidRPr="00557CD0">
        <w:rPr>
          <w:rFonts w:cstheme="minorHAnsi"/>
          <w:color w:val="000000" w:themeColor="text1"/>
        </w:rPr>
        <w:t xml:space="preserve"> framework includes three main parts that are mandatory across the </w:t>
      </w:r>
      <w:r w:rsidR="003A57CC" w:rsidRPr="00557CD0">
        <w:rPr>
          <w:rFonts w:cstheme="minorHAnsi"/>
          <w:color w:val="000000" w:themeColor="text1"/>
        </w:rPr>
        <w:t>C</w:t>
      </w:r>
      <w:r w:rsidRPr="00557CD0">
        <w:rPr>
          <w:rFonts w:cstheme="minorHAnsi"/>
          <w:color w:val="000000" w:themeColor="text1"/>
        </w:rPr>
        <w:t xml:space="preserve">urriculum for Wales. Literacy, </w:t>
      </w:r>
      <w:r w:rsidR="009F2A71" w:rsidRPr="00557CD0">
        <w:rPr>
          <w:rFonts w:cstheme="minorHAnsi"/>
          <w:color w:val="000000" w:themeColor="text1"/>
        </w:rPr>
        <w:t>numeracy,</w:t>
      </w:r>
      <w:r w:rsidRPr="00557CD0">
        <w:rPr>
          <w:rFonts w:cstheme="minorHAnsi"/>
          <w:color w:val="000000" w:themeColor="text1"/>
        </w:rPr>
        <w:t xml:space="preserve"> and digital competence are all required to be caught by </w:t>
      </w:r>
      <w:r w:rsidR="009F2A71" w:rsidRPr="00557CD0">
        <w:rPr>
          <w:rFonts w:cstheme="minorHAnsi"/>
          <w:color w:val="000000" w:themeColor="text1"/>
        </w:rPr>
        <w:t>practitioners (The Welsh Government, 2019</w:t>
      </w:r>
      <w:r w:rsidR="00EA6A0B" w:rsidRPr="00557CD0">
        <w:rPr>
          <w:rFonts w:cstheme="minorHAnsi"/>
          <w:color w:val="000000" w:themeColor="text1"/>
        </w:rPr>
        <w:t>)</w:t>
      </w:r>
      <w:r w:rsidR="009F2A71" w:rsidRPr="00557CD0">
        <w:rPr>
          <w:rFonts w:cstheme="minorHAnsi"/>
          <w:color w:val="000000" w:themeColor="text1"/>
        </w:rPr>
        <w:t xml:space="preserve">. </w:t>
      </w:r>
      <w:r w:rsidR="007710BD" w:rsidRPr="00557CD0">
        <w:rPr>
          <w:rFonts w:cstheme="minorHAnsi"/>
          <w:color w:val="000000" w:themeColor="text1"/>
        </w:rPr>
        <w:t xml:space="preserve">Within the framework there are </w:t>
      </w:r>
      <w:r w:rsidR="001D0653">
        <w:rPr>
          <w:rFonts w:cstheme="minorHAnsi"/>
          <w:color w:val="000000" w:themeColor="text1"/>
        </w:rPr>
        <w:t xml:space="preserve">different </w:t>
      </w:r>
      <w:r w:rsidR="007710BD" w:rsidRPr="00557CD0">
        <w:rPr>
          <w:rFonts w:cstheme="minorHAnsi"/>
          <w:color w:val="000000" w:themeColor="text1"/>
        </w:rPr>
        <w:t xml:space="preserve">strands and elements. This guides the teachers of what content they need to teach the pupils. The strands are overall statements that give an outline of what the teachers are teaching. The elements are given in more detail of what needs to be taught. </w:t>
      </w:r>
      <w:r w:rsidR="00931EDD" w:rsidRPr="00557CD0">
        <w:rPr>
          <w:rFonts w:cstheme="minorHAnsi"/>
          <w:color w:val="000000" w:themeColor="text1"/>
        </w:rPr>
        <w:t>Teachers are expected to teach</w:t>
      </w:r>
      <w:r w:rsidR="001D0653">
        <w:rPr>
          <w:rFonts w:cstheme="minorHAnsi"/>
          <w:color w:val="000000" w:themeColor="text1"/>
        </w:rPr>
        <w:t xml:space="preserve"> </w:t>
      </w:r>
      <w:r w:rsidR="00931EDD" w:rsidRPr="00557CD0">
        <w:rPr>
          <w:rFonts w:cstheme="minorHAnsi"/>
          <w:color w:val="000000" w:themeColor="text1"/>
        </w:rPr>
        <w:t xml:space="preserve">the class topic and include most areas of learning; </w:t>
      </w:r>
      <w:r w:rsidR="00F437EB" w:rsidRPr="00557CD0">
        <w:rPr>
          <w:rFonts w:cstheme="minorHAnsi"/>
          <w:color w:val="000000" w:themeColor="text1"/>
        </w:rPr>
        <w:t>therefore,</w:t>
      </w:r>
      <w:r w:rsidR="00931EDD" w:rsidRPr="00557CD0">
        <w:rPr>
          <w:rFonts w:cstheme="minorHAnsi"/>
          <w:color w:val="000000" w:themeColor="text1"/>
        </w:rPr>
        <w:t xml:space="preserve"> the children are learning more than only AoLE in the lesson. </w:t>
      </w:r>
      <w:r w:rsidR="00F437EB" w:rsidRPr="00557CD0">
        <w:rPr>
          <w:rFonts w:cstheme="minorHAnsi"/>
          <w:color w:val="000000" w:themeColor="text1"/>
        </w:rPr>
        <w:t xml:space="preserve">Employing more than one AoLE can help the children develop holistically. This means that children are learning socially, emotionally, </w:t>
      </w:r>
      <w:r w:rsidR="007710BD" w:rsidRPr="00557CD0">
        <w:rPr>
          <w:rFonts w:cstheme="minorHAnsi"/>
          <w:color w:val="000000" w:themeColor="text1"/>
        </w:rPr>
        <w:t>physically,</w:t>
      </w:r>
      <w:r w:rsidR="00F437EB" w:rsidRPr="00557CD0">
        <w:rPr>
          <w:rFonts w:cstheme="minorHAnsi"/>
          <w:color w:val="000000" w:themeColor="text1"/>
        </w:rPr>
        <w:t xml:space="preserve"> and intellectual</w:t>
      </w:r>
      <w:r w:rsidR="00074840" w:rsidRPr="00557CD0">
        <w:rPr>
          <w:rFonts w:cstheme="minorHAnsi"/>
          <w:color w:val="000000" w:themeColor="text1"/>
        </w:rPr>
        <w:t>ly</w:t>
      </w:r>
      <w:r w:rsidR="00F437EB" w:rsidRPr="00557CD0">
        <w:rPr>
          <w:rFonts w:cstheme="minorHAnsi"/>
          <w:color w:val="000000" w:themeColor="text1"/>
        </w:rPr>
        <w:t xml:space="preserve">. </w:t>
      </w:r>
      <w:r w:rsidR="00074840" w:rsidRPr="00557CD0">
        <w:rPr>
          <w:rFonts w:cstheme="minorHAnsi"/>
          <w:color w:val="000000" w:themeColor="text1"/>
        </w:rPr>
        <w:t>This is supported by Wainwright (</w:t>
      </w:r>
      <w:r w:rsidR="00D24377" w:rsidRPr="00557CD0">
        <w:rPr>
          <w:rFonts w:cstheme="minorHAnsi"/>
          <w:color w:val="000000" w:themeColor="text1"/>
        </w:rPr>
        <w:t>2016</w:t>
      </w:r>
      <w:r w:rsidR="00074840" w:rsidRPr="00557CD0">
        <w:rPr>
          <w:rFonts w:cstheme="minorHAnsi"/>
          <w:color w:val="000000" w:themeColor="text1"/>
        </w:rPr>
        <w:t xml:space="preserve">) who states that a holistic framework approach enhances the development of skills from several areas of learning. </w:t>
      </w:r>
      <w:r w:rsidR="00F437EB" w:rsidRPr="00557CD0">
        <w:rPr>
          <w:rFonts w:cstheme="minorHAnsi"/>
          <w:color w:val="000000" w:themeColor="text1"/>
        </w:rPr>
        <w:t xml:space="preserve">Developing </w:t>
      </w:r>
      <w:r w:rsidR="007710BD" w:rsidRPr="00557CD0">
        <w:rPr>
          <w:rFonts w:cstheme="minorHAnsi"/>
          <w:color w:val="000000" w:themeColor="text1"/>
        </w:rPr>
        <w:t>holistically</w:t>
      </w:r>
      <w:r w:rsidR="00F437EB" w:rsidRPr="00557CD0">
        <w:rPr>
          <w:rFonts w:cstheme="minorHAnsi"/>
          <w:color w:val="000000" w:themeColor="text1"/>
        </w:rPr>
        <w:t xml:space="preserve"> will increase the </w:t>
      </w:r>
      <w:r w:rsidR="007710BD" w:rsidRPr="00557CD0">
        <w:rPr>
          <w:rFonts w:cstheme="minorHAnsi"/>
          <w:color w:val="000000" w:themeColor="text1"/>
        </w:rPr>
        <w:t>pupil’s</w:t>
      </w:r>
      <w:r w:rsidR="00F437EB" w:rsidRPr="00557CD0">
        <w:rPr>
          <w:rFonts w:cstheme="minorHAnsi"/>
          <w:color w:val="000000" w:themeColor="text1"/>
        </w:rPr>
        <w:t xml:space="preserve"> </w:t>
      </w:r>
      <w:r w:rsidR="007710BD" w:rsidRPr="00557CD0">
        <w:rPr>
          <w:rFonts w:cstheme="minorHAnsi"/>
          <w:color w:val="000000" w:themeColor="text1"/>
        </w:rPr>
        <w:t xml:space="preserve">academic </w:t>
      </w:r>
      <w:r w:rsidR="00F437EB" w:rsidRPr="00557CD0">
        <w:rPr>
          <w:rFonts w:cstheme="minorHAnsi"/>
          <w:color w:val="000000" w:themeColor="text1"/>
        </w:rPr>
        <w:t xml:space="preserve">growth </w:t>
      </w:r>
      <w:r w:rsidR="007710BD" w:rsidRPr="00557CD0">
        <w:rPr>
          <w:rFonts w:cstheme="minorHAnsi"/>
          <w:color w:val="000000" w:themeColor="text1"/>
        </w:rPr>
        <w:t xml:space="preserve">and increasing their well-being. </w:t>
      </w:r>
      <w:r w:rsidR="009F2A71" w:rsidRPr="00557CD0">
        <w:rPr>
          <w:rFonts w:cstheme="minorHAnsi"/>
          <w:color w:val="000000" w:themeColor="text1"/>
        </w:rPr>
        <w:t xml:space="preserve">The literacy, numeracy and digital competence skills are developed in schools that fit into their own approaches. </w:t>
      </w:r>
      <w:r w:rsidR="00841329" w:rsidRPr="00557CD0">
        <w:rPr>
          <w:rFonts w:cstheme="minorHAnsi"/>
          <w:color w:val="000000" w:themeColor="text1"/>
        </w:rPr>
        <w:t xml:space="preserve">Chiangpradit </w:t>
      </w:r>
      <w:r w:rsidR="009F2A71" w:rsidRPr="00557CD0">
        <w:rPr>
          <w:rFonts w:cstheme="minorHAnsi"/>
          <w:color w:val="000000" w:themeColor="text1"/>
        </w:rPr>
        <w:t xml:space="preserve">(2022) states that cross-curricular teaching is the use of areas of learning joint into one lesson. This practise has been proven </w:t>
      </w:r>
      <w:r w:rsidR="00A6139B" w:rsidRPr="00557CD0">
        <w:rPr>
          <w:rFonts w:cstheme="minorHAnsi"/>
          <w:color w:val="000000" w:themeColor="text1"/>
        </w:rPr>
        <w:t>to</w:t>
      </w:r>
      <w:r w:rsidR="009F2A71" w:rsidRPr="00557CD0">
        <w:rPr>
          <w:rFonts w:cstheme="minorHAnsi"/>
          <w:color w:val="000000" w:themeColor="text1"/>
        </w:rPr>
        <w:t xml:space="preserve"> </w:t>
      </w:r>
      <w:r w:rsidR="00A6139B" w:rsidRPr="00557CD0">
        <w:rPr>
          <w:rFonts w:cstheme="minorHAnsi"/>
          <w:color w:val="000000" w:themeColor="text1"/>
        </w:rPr>
        <w:t>be successful for pupils within foundation learning</w:t>
      </w:r>
      <w:r w:rsidR="00941833" w:rsidRPr="00557CD0">
        <w:rPr>
          <w:rFonts w:cstheme="minorHAnsi"/>
          <w:color w:val="000000" w:themeColor="text1"/>
        </w:rPr>
        <w:t xml:space="preserve"> (Greenwood, 2013)</w:t>
      </w:r>
      <w:r w:rsidR="00306F72" w:rsidRPr="00557CD0">
        <w:rPr>
          <w:rFonts w:cstheme="minorHAnsi"/>
          <w:color w:val="000000" w:themeColor="text1"/>
        </w:rPr>
        <w:t>.</w:t>
      </w:r>
      <w:r w:rsidR="007710BD" w:rsidRPr="00557CD0">
        <w:rPr>
          <w:rFonts w:cstheme="minorHAnsi"/>
          <w:color w:val="000000" w:themeColor="text1"/>
        </w:rPr>
        <w:t xml:space="preserve"> </w:t>
      </w:r>
      <w:r w:rsidR="0025565A" w:rsidRPr="00557CD0">
        <w:rPr>
          <w:rFonts w:cstheme="minorHAnsi"/>
          <w:color w:val="000000" w:themeColor="text1"/>
        </w:rPr>
        <w:t>It is easy to teach cross-</w:t>
      </w:r>
      <w:r w:rsidR="005C26E0" w:rsidRPr="00557CD0">
        <w:rPr>
          <w:rFonts w:cstheme="minorHAnsi"/>
          <w:color w:val="000000" w:themeColor="text1"/>
        </w:rPr>
        <w:t>curricular</w:t>
      </w:r>
      <w:r w:rsidR="0025565A" w:rsidRPr="00557CD0">
        <w:rPr>
          <w:rFonts w:cstheme="minorHAnsi"/>
          <w:color w:val="000000" w:themeColor="text1"/>
        </w:rPr>
        <w:t xml:space="preserve"> </w:t>
      </w:r>
      <w:r w:rsidR="005C26E0" w:rsidRPr="00557CD0">
        <w:rPr>
          <w:rFonts w:cstheme="minorHAnsi"/>
          <w:color w:val="000000" w:themeColor="text1"/>
        </w:rPr>
        <w:t>without knowing. Some teachers may plan a lesson and obliviously teach</w:t>
      </w:r>
      <w:r w:rsidR="00941833" w:rsidRPr="00557CD0">
        <w:rPr>
          <w:rFonts w:cstheme="minorHAnsi"/>
          <w:color w:val="000000" w:themeColor="text1"/>
        </w:rPr>
        <w:t xml:space="preserve"> </w:t>
      </w:r>
      <w:r w:rsidR="005C26E0" w:rsidRPr="00557CD0">
        <w:rPr>
          <w:rFonts w:cstheme="minorHAnsi"/>
          <w:color w:val="000000" w:themeColor="text1"/>
        </w:rPr>
        <w:t xml:space="preserve">more than one area of learning and more than one competency. </w:t>
      </w:r>
    </w:p>
    <w:p w14:paraId="70D99599" w14:textId="0E31E7A0" w:rsidR="00E35AB1" w:rsidRPr="00557CD0" w:rsidRDefault="00FE0A66" w:rsidP="00876C67">
      <w:pPr>
        <w:ind w:firstLine="720"/>
        <w:rPr>
          <w:rFonts w:cstheme="minorHAnsi"/>
          <w:color w:val="000000" w:themeColor="text1"/>
        </w:rPr>
      </w:pPr>
      <w:r w:rsidRPr="00557CD0">
        <w:rPr>
          <w:rFonts w:cstheme="minorHAnsi"/>
          <w:color w:val="000000" w:themeColor="text1"/>
        </w:rPr>
        <w:t xml:space="preserve">There are many </w:t>
      </w:r>
      <w:r w:rsidR="005C26E0" w:rsidRPr="00557CD0">
        <w:rPr>
          <w:rFonts w:cstheme="minorHAnsi"/>
          <w:color w:val="000000" w:themeColor="text1"/>
        </w:rPr>
        <w:t>opportunities</w:t>
      </w:r>
      <w:r w:rsidRPr="00557CD0">
        <w:rPr>
          <w:rFonts w:cstheme="minorHAnsi"/>
          <w:color w:val="000000" w:themeColor="text1"/>
        </w:rPr>
        <w:t xml:space="preserve"> that cross-curricular skills overlook. The cross-curricular promotes a wide range of the understanding </w:t>
      </w:r>
      <w:r w:rsidR="00306F72" w:rsidRPr="00557CD0">
        <w:rPr>
          <w:rFonts w:cstheme="minorHAnsi"/>
          <w:color w:val="000000" w:themeColor="text1"/>
        </w:rPr>
        <w:t>o</w:t>
      </w:r>
      <w:r w:rsidRPr="00557CD0">
        <w:rPr>
          <w:rFonts w:cstheme="minorHAnsi"/>
          <w:color w:val="000000" w:themeColor="text1"/>
        </w:rPr>
        <w:t xml:space="preserve">f the world, discipline, problem solving and critical thinking. </w:t>
      </w:r>
      <w:r w:rsidR="005C26E0" w:rsidRPr="00557CD0">
        <w:rPr>
          <w:rFonts w:cstheme="minorHAnsi"/>
          <w:color w:val="000000" w:themeColor="text1"/>
        </w:rPr>
        <w:t xml:space="preserve">Using cross-curricular in a lesson will help grow the imagination of the pupils. This will allow them to excel in their </w:t>
      </w:r>
      <w:r w:rsidR="005B1E3A" w:rsidRPr="00557CD0">
        <w:rPr>
          <w:rFonts w:cstheme="minorHAnsi"/>
          <w:color w:val="000000" w:themeColor="text1"/>
        </w:rPr>
        <w:t>learning</w:t>
      </w:r>
      <w:r w:rsidR="005C26E0" w:rsidRPr="00557CD0">
        <w:rPr>
          <w:rFonts w:cstheme="minorHAnsi"/>
          <w:color w:val="000000" w:themeColor="text1"/>
        </w:rPr>
        <w:t xml:space="preserve"> and develop </w:t>
      </w:r>
      <w:r w:rsidR="00D5238C" w:rsidRPr="00557CD0">
        <w:rPr>
          <w:rFonts w:cstheme="minorHAnsi"/>
          <w:color w:val="000000" w:themeColor="text1"/>
        </w:rPr>
        <w:t xml:space="preserve">a </w:t>
      </w:r>
      <w:r w:rsidR="005C26E0" w:rsidRPr="00557CD0">
        <w:rPr>
          <w:rFonts w:cstheme="minorHAnsi"/>
          <w:color w:val="000000" w:themeColor="text1"/>
        </w:rPr>
        <w:t xml:space="preserve">high standard of work. Planning </w:t>
      </w:r>
      <w:r w:rsidR="005B1E3A" w:rsidRPr="00557CD0">
        <w:rPr>
          <w:rFonts w:cstheme="minorHAnsi"/>
          <w:color w:val="000000" w:themeColor="text1"/>
        </w:rPr>
        <w:t xml:space="preserve">using cross-curricular can not only aid the children at present but also in the future. Gathering areas of learning will help the children understand that they’re not only learning one subject but more than one. Cross-curricular is also a great way of teaching the </w:t>
      </w:r>
      <w:r w:rsidR="005B1E3A" w:rsidRPr="00557CD0">
        <w:rPr>
          <w:rFonts w:cstheme="minorHAnsi"/>
          <w:color w:val="000000" w:themeColor="text1"/>
        </w:rPr>
        <w:lastRenderedPageBreak/>
        <w:t xml:space="preserve">children to learn by thinking for themselves and making own choices. It is also more fun and enjoyable for teachers as they can link subjects together to make the topic more </w:t>
      </w:r>
      <w:r w:rsidR="00F82916" w:rsidRPr="00557CD0">
        <w:rPr>
          <w:rFonts w:cstheme="minorHAnsi"/>
          <w:color w:val="000000" w:themeColor="text1"/>
        </w:rPr>
        <w:t xml:space="preserve">exciting. However, there are some challenges that come with cross-curricular learning </w:t>
      </w:r>
      <w:r w:rsidR="005A5E32" w:rsidRPr="00557CD0">
        <w:rPr>
          <w:rFonts w:cstheme="minorHAnsi"/>
          <w:color w:val="000000" w:themeColor="text1"/>
        </w:rPr>
        <w:t xml:space="preserve">and </w:t>
      </w:r>
      <w:r w:rsidR="00F82916" w:rsidRPr="00557CD0">
        <w:rPr>
          <w:rFonts w:cstheme="minorHAnsi"/>
          <w:color w:val="000000" w:themeColor="text1"/>
        </w:rPr>
        <w:t xml:space="preserve">teaching. </w:t>
      </w:r>
      <w:r w:rsidR="005A5E32" w:rsidRPr="00557CD0">
        <w:rPr>
          <w:rFonts w:cstheme="minorHAnsi"/>
          <w:color w:val="000000" w:themeColor="text1"/>
        </w:rPr>
        <w:t xml:space="preserve">Sinnema et al (2020) highlight that a cross-curricular can face challenges </w:t>
      </w:r>
      <w:r w:rsidR="00744FD6" w:rsidRPr="00557CD0">
        <w:rPr>
          <w:rFonts w:cstheme="minorHAnsi"/>
          <w:color w:val="000000" w:themeColor="text1"/>
        </w:rPr>
        <w:t>t</w:t>
      </w:r>
      <w:r w:rsidR="00F82916" w:rsidRPr="00557CD0">
        <w:rPr>
          <w:rFonts w:cstheme="minorHAnsi"/>
          <w:color w:val="000000" w:themeColor="text1"/>
        </w:rPr>
        <w:t>he teachers may have problems facing all the content of the areas of learning. The teachers may not be as strong in other subjects than their stronger ones. Therefore, this could be seen a as challenge that teacher</w:t>
      </w:r>
      <w:r w:rsidR="005A5E32" w:rsidRPr="00557CD0">
        <w:rPr>
          <w:rFonts w:cstheme="minorHAnsi"/>
          <w:color w:val="000000" w:themeColor="text1"/>
        </w:rPr>
        <w:t>s</w:t>
      </w:r>
      <w:r w:rsidR="00F82916" w:rsidRPr="00557CD0">
        <w:rPr>
          <w:rFonts w:cstheme="minorHAnsi"/>
          <w:color w:val="000000" w:themeColor="text1"/>
        </w:rPr>
        <w:t xml:space="preserve"> may face. Cross-curricular learning can be time consuming for teachers. Teaching lots of content in a short space of time can be challenging and almost overwhelming for the children.</w:t>
      </w:r>
      <w:r w:rsidR="002B17CA" w:rsidRPr="00557CD0">
        <w:rPr>
          <w:rFonts w:cstheme="minorHAnsi"/>
          <w:color w:val="000000" w:themeColor="text1"/>
        </w:rPr>
        <w:t xml:space="preserve"> </w:t>
      </w:r>
      <w:r w:rsidR="00F44223" w:rsidRPr="00557CD0">
        <w:rPr>
          <w:rFonts w:cstheme="minorHAnsi"/>
          <w:color w:val="000000" w:themeColor="text1"/>
        </w:rPr>
        <w:t>Therefore, the children may become distracted and less focused</w:t>
      </w:r>
      <w:r w:rsidR="003C6AAD" w:rsidRPr="00557CD0">
        <w:rPr>
          <w:rFonts w:cstheme="minorHAnsi"/>
          <w:color w:val="000000" w:themeColor="text1"/>
        </w:rPr>
        <w:t xml:space="preserve">, this would make the class interrupted and hard to control. Facing this challenge may put of teachers from using the cross-curricular framework and leading to not following the curriculum correctly. </w:t>
      </w:r>
      <w:r w:rsidR="00B23422" w:rsidRPr="00557CD0">
        <w:rPr>
          <w:rFonts w:cstheme="minorHAnsi"/>
          <w:color w:val="000000" w:themeColor="text1"/>
        </w:rPr>
        <w:t>Another weakness that could be seen would be that pupils are now being given more freedom to direct their own learning (Power et al, 2022)</w:t>
      </w:r>
      <w:r w:rsidR="00EA6A0B" w:rsidRPr="00557CD0">
        <w:rPr>
          <w:rFonts w:cstheme="minorHAnsi"/>
          <w:color w:val="000000" w:themeColor="text1"/>
        </w:rPr>
        <w:t>.</w:t>
      </w:r>
      <w:r w:rsidR="00B23422" w:rsidRPr="00557CD0">
        <w:rPr>
          <w:rFonts w:cstheme="minorHAnsi"/>
          <w:color w:val="000000" w:themeColor="text1"/>
        </w:rPr>
        <w:t xml:space="preserve"> Therefore, it can demand more from the teaching profession to have the skill to teach within a flexible </w:t>
      </w:r>
      <w:r w:rsidR="008167FF" w:rsidRPr="00557CD0">
        <w:rPr>
          <w:rFonts w:cstheme="minorHAnsi"/>
          <w:color w:val="000000" w:themeColor="text1"/>
        </w:rPr>
        <w:t>pupil-centred</w:t>
      </w:r>
      <w:r w:rsidR="00B23422" w:rsidRPr="00557CD0">
        <w:rPr>
          <w:rFonts w:cstheme="minorHAnsi"/>
          <w:color w:val="000000" w:themeColor="text1"/>
        </w:rPr>
        <w:t xml:space="preserve"> environment. </w:t>
      </w:r>
    </w:p>
    <w:p w14:paraId="448F1921" w14:textId="77777777" w:rsidR="00D73B23" w:rsidRPr="00557CD0" w:rsidRDefault="00D73B23" w:rsidP="00E35AB1">
      <w:pPr>
        <w:rPr>
          <w:rFonts w:cstheme="minorHAnsi"/>
          <w:b/>
          <w:bCs/>
          <w:color w:val="000000" w:themeColor="text1"/>
          <w:u w:val="single"/>
        </w:rPr>
      </w:pPr>
    </w:p>
    <w:p w14:paraId="30FB97B5" w14:textId="101C6F5B" w:rsidR="00E35AB1" w:rsidRPr="00557CD0" w:rsidRDefault="00E35AB1" w:rsidP="00E35AB1">
      <w:pPr>
        <w:rPr>
          <w:rFonts w:cstheme="minorHAnsi"/>
          <w:b/>
          <w:bCs/>
          <w:color w:val="000000" w:themeColor="text1"/>
          <w:u w:val="single"/>
        </w:rPr>
      </w:pPr>
      <w:r w:rsidRPr="00557CD0">
        <w:rPr>
          <w:rFonts w:cstheme="minorHAnsi"/>
          <w:b/>
          <w:bCs/>
          <w:color w:val="000000" w:themeColor="text1"/>
          <w:u w:val="single"/>
        </w:rPr>
        <w:t xml:space="preserve">Main body- </w:t>
      </w:r>
    </w:p>
    <w:p w14:paraId="5412313A" w14:textId="52CFEA21" w:rsidR="00152E10" w:rsidRPr="00557CD0" w:rsidRDefault="00152E10" w:rsidP="001D6880">
      <w:pPr>
        <w:jc w:val="both"/>
        <w:rPr>
          <w:rFonts w:cstheme="minorHAnsi"/>
          <w:color w:val="000000" w:themeColor="text1"/>
        </w:rPr>
      </w:pPr>
      <w:r w:rsidRPr="00557CD0">
        <w:rPr>
          <w:rFonts w:cstheme="minorHAnsi"/>
          <w:color w:val="000000" w:themeColor="text1"/>
        </w:rPr>
        <w:tab/>
        <w:t xml:space="preserve">The </w:t>
      </w:r>
      <w:r w:rsidR="00CF3CF5" w:rsidRPr="00557CD0">
        <w:rPr>
          <w:rFonts w:cstheme="minorHAnsi"/>
          <w:color w:val="000000" w:themeColor="text1"/>
        </w:rPr>
        <w:t>L</w:t>
      </w:r>
      <w:r w:rsidRPr="00557CD0">
        <w:rPr>
          <w:rFonts w:cstheme="minorHAnsi"/>
          <w:color w:val="000000" w:themeColor="text1"/>
        </w:rPr>
        <w:t>iteracy,</w:t>
      </w:r>
      <w:r w:rsidR="00CF3CF5" w:rsidRPr="00557CD0">
        <w:rPr>
          <w:rFonts w:cstheme="minorHAnsi"/>
          <w:color w:val="000000" w:themeColor="text1"/>
        </w:rPr>
        <w:t xml:space="preserve"> N</w:t>
      </w:r>
      <w:r w:rsidRPr="00557CD0">
        <w:rPr>
          <w:rFonts w:cstheme="minorHAnsi"/>
          <w:color w:val="000000" w:themeColor="text1"/>
        </w:rPr>
        <w:t xml:space="preserve">umeracy and </w:t>
      </w:r>
      <w:r w:rsidR="00CF3CF5" w:rsidRPr="00557CD0">
        <w:rPr>
          <w:rFonts w:cstheme="minorHAnsi"/>
          <w:color w:val="000000" w:themeColor="text1"/>
        </w:rPr>
        <w:t>D</w:t>
      </w:r>
      <w:r w:rsidRPr="00557CD0">
        <w:rPr>
          <w:rFonts w:cstheme="minorHAnsi"/>
          <w:color w:val="000000" w:themeColor="text1"/>
        </w:rPr>
        <w:t xml:space="preserve">igital </w:t>
      </w:r>
      <w:r w:rsidR="00CF3CF5" w:rsidRPr="00557CD0">
        <w:rPr>
          <w:rFonts w:cstheme="minorHAnsi"/>
          <w:color w:val="000000" w:themeColor="text1"/>
        </w:rPr>
        <w:t>C</w:t>
      </w:r>
      <w:r w:rsidRPr="00557CD0">
        <w:rPr>
          <w:rFonts w:cstheme="minorHAnsi"/>
          <w:color w:val="000000" w:themeColor="text1"/>
        </w:rPr>
        <w:t>ompetence</w:t>
      </w:r>
      <w:r w:rsidR="00CF3CF5" w:rsidRPr="00557CD0">
        <w:rPr>
          <w:rFonts w:cstheme="minorHAnsi"/>
          <w:color w:val="000000" w:themeColor="text1"/>
        </w:rPr>
        <w:t xml:space="preserve"> F</w:t>
      </w:r>
      <w:r w:rsidRPr="00557CD0">
        <w:rPr>
          <w:rFonts w:cstheme="minorHAnsi"/>
          <w:color w:val="000000" w:themeColor="text1"/>
        </w:rPr>
        <w:t xml:space="preserve">ramework is used for all primary schools around Wales ages 3-11. The </w:t>
      </w:r>
      <w:r w:rsidR="00876C67" w:rsidRPr="00557CD0">
        <w:rPr>
          <w:rFonts w:cstheme="minorHAnsi"/>
          <w:color w:val="000000" w:themeColor="text1"/>
        </w:rPr>
        <w:t>National Literacy and Numeracy Framework is also</w:t>
      </w:r>
      <w:r w:rsidR="003A7A06" w:rsidRPr="00557CD0">
        <w:rPr>
          <w:rFonts w:cstheme="minorHAnsi"/>
          <w:color w:val="000000" w:themeColor="text1"/>
        </w:rPr>
        <w:t xml:space="preserve"> used by teachers to discuss with parents/staff the </w:t>
      </w:r>
      <w:r w:rsidR="000A0E85" w:rsidRPr="00557CD0">
        <w:rPr>
          <w:rFonts w:cstheme="minorHAnsi"/>
          <w:color w:val="000000" w:themeColor="text1"/>
        </w:rPr>
        <w:t>learner’s</w:t>
      </w:r>
      <w:r w:rsidR="003A7A06" w:rsidRPr="00557CD0">
        <w:rPr>
          <w:rFonts w:cstheme="minorHAnsi"/>
          <w:color w:val="000000" w:themeColor="text1"/>
        </w:rPr>
        <w:t xml:space="preserve"> progression and performance. </w:t>
      </w:r>
      <w:r w:rsidR="000A0E85" w:rsidRPr="00557CD0">
        <w:rPr>
          <w:rFonts w:cstheme="minorHAnsi"/>
          <w:color w:val="000000" w:themeColor="text1"/>
        </w:rPr>
        <w:t>It gives a clear idea of what is expected of the pupils and what is being taught to them in school. It also evidently shows what type of work is expected to be learned for the child to progress in that area of learning (The Welsh Government, 2022</w:t>
      </w:r>
      <w:r w:rsidR="00EA6A0B" w:rsidRPr="00557CD0">
        <w:rPr>
          <w:rFonts w:cstheme="minorHAnsi"/>
          <w:color w:val="000000" w:themeColor="text1"/>
        </w:rPr>
        <w:t>)</w:t>
      </w:r>
      <w:r w:rsidR="000A0E85" w:rsidRPr="00557CD0">
        <w:rPr>
          <w:rFonts w:cstheme="minorHAnsi"/>
          <w:color w:val="000000" w:themeColor="text1"/>
        </w:rPr>
        <w:t xml:space="preserve">. </w:t>
      </w:r>
      <w:r w:rsidR="00294E3B" w:rsidRPr="00557CD0">
        <w:rPr>
          <w:rFonts w:cstheme="minorHAnsi"/>
          <w:color w:val="000000" w:themeColor="text1"/>
        </w:rPr>
        <w:t>Within the classroom</w:t>
      </w:r>
      <w:r w:rsidR="0070449A" w:rsidRPr="00557CD0">
        <w:rPr>
          <w:rFonts w:cstheme="minorHAnsi"/>
          <w:color w:val="000000" w:themeColor="text1"/>
        </w:rPr>
        <w:t xml:space="preserve">, </w:t>
      </w:r>
      <w:r w:rsidR="00294E3B" w:rsidRPr="00557CD0">
        <w:rPr>
          <w:rFonts w:cstheme="minorHAnsi"/>
          <w:color w:val="000000" w:themeColor="text1"/>
        </w:rPr>
        <w:t xml:space="preserve">the teacher </w:t>
      </w:r>
      <w:r w:rsidR="0070449A" w:rsidRPr="00557CD0">
        <w:rPr>
          <w:rFonts w:cstheme="minorHAnsi"/>
          <w:color w:val="000000" w:themeColor="text1"/>
        </w:rPr>
        <w:t xml:space="preserve">facilitates a learning environment for children to master key subjects at their own pace rather than giving facts. </w:t>
      </w:r>
      <w:r w:rsidR="00294E3B" w:rsidRPr="00557CD0">
        <w:rPr>
          <w:rFonts w:cstheme="minorHAnsi"/>
          <w:color w:val="000000" w:themeColor="text1"/>
        </w:rPr>
        <w:t xml:space="preserve">This means the child can learn from an early age with relevant sources and information. </w:t>
      </w:r>
      <w:r w:rsidR="002A2615" w:rsidRPr="00557CD0">
        <w:rPr>
          <w:rFonts w:cstheme="minorHAnsi"/>
          <w:color w:val="000000" w:themeColor="text1"/>
        </w:rPr>
        <w:t>Children in foundation learning learn best by play</w:t>
      </w:r>
      <w:r w:rsidR="0070449A" w:rsidRPr="00557CD0">
        <w:rPr>
          <w:rFonts w:cstheme="minorHAnsi"/>
          <w:color w:val="000000" w:themeColor="text1"/>
        </w:rPr>
        <w:t xml:space="preserve">, it </w:t>
      </w:r>
      <w:r w:rsidR="002A2615" w:rsidRPr="00557CD0">
        <w:rPr>
          <w:rFonts w:cstheme="minorHAnsi"/>
          <w:color w:val="000000" w:themeColor="text1"/>
        </w:rPr>
        <w:t xml:space="preserve">generates development and creates a zone of proximal </w:t>
      </w:r>
      <w:r w:rsidR="00841329" w:rsidRPr="00557CD0">
        <w:rPr>
          <w:rFonts w:cstheme="minorHAnsi"/>
          <w:color w:val="000000" w:themeColor="text1"/>
        </w:rPr>
        <w:t>development (</w:t>
      </w:r>
      <w:r w:rsidR="00283C02" w:rsidRPr="00557CD0">
        <w:rPr>
          <w:rFonts w:cstheme="minorHAnsi"/>
          <w:color w:val="000000" w:themeColor="text1"/>
        </w:rPr>
        <w:t>B</w:t>
      </w:r>
      <w:r w:rsidR="00841329" w:rsidRPr="00557CD0">
        <w:rPr>
          <w:rFonts w:cstheme="minorHAnsi"/>
          <w:color w:val="000000" w:themeColor="text1"/>
        </w:rPr>
        <w:t>odrova, 2013</w:t>
      </w:r>
      <w:r w:rsidR="0070449A" w:rsidRPr="00557CD0">
        <w:rPr>
          <w:rFonts w:cstheme="minorHAnsi"/>
          <w:color w:val="000000" w:themeColor="text1"/>
        </w:rPr>
        <w:t>)</w:t>
      </w:r>
      <w:r w:rsidR="00744FD6" w:rsidRPr="00557CD0">
        <w:rPr>
          <w:rFonts w:cstheme="minorHAnsi"/>
          <w:color w:val="000000" w:themeColor="text1"/>
        </w:rPr>
        <w:t xml:space="preserve">. </w:t>
      </w:r>
      <w:r w:rsidR="002A2615" w:rsidRPr="00557CD0">
        <w:rPr>
          <w:rFonts w:cstheme="minorHAnsi"/>
          <w:color w:val="000000" w:themeColor="text1"/>
        </w:rPr>
        <w:t xml:space="preserve">This happens when the child need space for an expert to help them. </w:t>
      </w:r>
      <w:r w:rsidR="0070449A" w:rsidRPr="00557CD0">
        <w:rPr>
          <w:rFonts w:cstheme="minorHAnsi"/>
          <w:color w:val="000000" w:themeColor="text1"/>
        </w:rPr>
        <w:t>Bo</w:t>
      </w:r>
      <w:r w:rsidR="00841329" w:rsidRPr="00557CD0">
        <w:rPr>
          <w:rFonts w:cstheme="minorHAnsi"/>
          <w:color w:val="000000" w:themeColor="text1"/>
        </w:rPr>
        <w:t>drova</w:t>
      </w:r>
      <w:r w:rsidR="0070449A" w:rsidRPr="00557CD0">
        <w:rPr>
          <w:rFonts w:cstheme="minorHAnsi"/>
          <w:color w:val="000000" w:themeColor="text1"/>
        </w:rPr>
        <w:t xml:space="preserve"> (</w:t>
      </w:r>
      <w:r w:rsidR="00841329" w:rsidRPr="00557CD0">
        <w:rPr>
          <w:rFonts w:cstheme="minorHAnsi"/>
          <w:color w:val="000000" w:themeColor="text1"/>
        </w:rPr>
        <w:t>2013) discussed</w:t>
      </w:r>
      <w:r w:rsidR="0070449A" w:rsidRPr="00557CD0">
        <w:rPr>
          <w:rFonts w:cstheme="minorHAnsi"/>
          <w:color w:val="000000" w:themeColor="text1"/>
        </w:rPr>
        <w:t xml:space="preserve"> </w:t>
      </w:r>
      <w:r w:rsidR="001B5F20" w:rsidRPr="00557CD0">
        <w:rPr>
          <w:rFonts w:cstheme="minorHAnsi"/>
          <w:color w:val="000000" w:themeColor="text1"/>
        </w:rPr>
        <w:t xml:space="preserve">Vygotsky’s concept of a MKO will </w:t>
      </w:r>
      <w:r w:rsidR="00C71C3C" w:rsidRPr="00557CD0">
        <w:rPr>
          <w:rFonts w:cstheme="minorHAnsi"/>
          <w:color w:val="000000" w:themeColor="text1"/>
        </w:rPr>
        <w:t>underpin the child’s development and give them support when needed.</w:t>
      </w:r>
      <w:r w:rsidR="001B5F20" w:rsidRPr="00557CD0">
        <w:rPr>
          <w:rFonts w:cstheme="minorHAnsi"/>
          <w:color w:val="000000" w:themeColor="text1"/>
        </w:rPr>
        <w:t xml:space="preserve"> </w:t>
      </w:r>
      <w:r w:rsidR="002A2615" w:rsidRPr="00557CD0">
        <w:rPr>
          <w:rFonts w:cstheme="minorHAnsi"/>
          <w:color w:val="000000" w:themeColor="text1"/>
        </w:rPr>
        <w:t xml:space="preserve">An MKO in the classroom usually refers to the class teacher or the teaching assistant. </w:t>
      </w:r>
      <w:r w:rsidR="00B46DB6" w:rsidRPr="00557CD0">
        <w:rPr>
          <w:rFonts w:cstheme="minorHAnsi"/>
          <w:color w:val="000000" w:themeColor="text1"/>
        </w:rPr>
        <w:t>(Kerry, 2015, p.46)</w:t>
      </w:r>
      <w:r w:rsidR="00EA6A0B" w:rsidRPr="00557CD0">
        <w:rPr>
          <w:rFonts w:cstheme="minorHAnsi"/>
          <w:color w:val="000000" w:themeColor="text1"/>
        </w:rPr>
        <w:t xml:space="preserve"> </w:t>
      </w:r>
      <w:r w:rsidR="00B46DB6" w:rsidRPr="00557CD0">
        <w:rPr>
          <w:rFonts w:cstheme="minorHAnsi"/>
          <w:color w:val="000000" w:themeColor="text1"/>
        </w:rPr>
        <w:t xml:space="preserve">also states that play and free choice can develop a child-centred learning and builds experience. </w:t>
      </w:r>
      <w:r w:rsidR="00CF3CF5" w:rsidRPr="00557CD0">
        <w:rPr>
          <w:rFonts w:cstheme="minorHAnsi"/>
          <w:color w:val="000000" w:themeColor="text1"/>
        </w:rPr>
        <w:t xml:space="preserve">However, there are challenges and opportunities that lay in between the Literacy, Numeracy and Digital Competence Framework. </w:t>
      </w:r>
      <w:r w:rsidR="00A5063D" w:rsidRPr="00557CD0">
        <w:rPr>
          <w:rFonts w:cstheme="minorHAnsi"/>
          <w:color w:val="000000" w:themeColor="text1"/>
        </w:rPr>
        <w:t xml:space="preserve">A challenge </w:t>
      </w:r>
      <w:r w:rsidR="00CF3CF5" w:rsidRPr="00557CD0">
        <w:rPr>
          <w:rFonts w:cstheme="minorHAnsi"/>
          <w:color w:val="000000" w:themeColor="text1"/>
        </w:rPr>
        <w:t xml:space="preserve">that could be seen is </w:t>
      </w:r>
      <w:r w:rsidR="00741020" w:rsidRPr="00557CD0">
        <w:rPr>
          <w:rFonts w:cstheme="minorHAnsi"/>
          <w:color w:val="000000" w:themeColor="text1"/>
        </w:rPr>
        <w:t>that</w:t>
      </w:r>
      <w:r w:rsidR="00CF3CF5" w:rsidRPr="00557CD0">
        <w:rPr>
          <w:rFonts w:cstheme="minorHAnsi"/>
          <w:color w:val="000000" w:themeColor="text1"/>
        </w:rPr>
        <w:t xml:space="preserve"> there could be a lack of </w:t>
      </w:r>
      <w:r w:rsidR="00741020" w:rsidRPr="00557CD0">
        <w:rPr>
          <w:rFonts w:cstheme="minorHAnsi"/>
          <w:color w:val="000000" w:themeColor="text1"/>
        </w:rPr>
        <w:t>resources</w:t>
      </w:r>
      <w:r w:rsidR="00CF3CF5" w:rsidRPr="00557CD0">
        <w:rPr>
          <w:rFonts w:cstheme="minorHAnsi"/>
          <w:color w:val="000000" w:themeColor="text1"/>
        </w:rPr>
        <w:t xml:space="preserve"> to help educate the </w:t>
      </w:r>
      <w:r w:rsidR="00741020" w:rsidRPr="00557CD0">
        <w:rPr>
          <w:rFonts w:cstheme="minorHAnsi"/>
          <w:color w:val="000000" w:themeColor="text1"/>
        </w:rPr>
        <w:t>pupils</w:t>
      </w:r>
      <w:r w:rsidR="006826B9" w:rsidRPr="00557CD0">
        <w:rPr>
          <w:rFonts w:cstheme="minorHAnsi"/>
          <w:color w:val="000000" w:themeColor="text1"/>
        </w:rPr>
        <w:t xml:space="preserve">, particularly in deprived areas. This has been highlighted by </w:t>
      </w:r>
      <w:r w:rsidR="00741020" w:rsidRPr="00557CD0">
        <w:rPr>
          <w:rFonts w:cstheme="minorHAnsi"/>
          <w:color w:val="000000" w:themeColor="text1"/>
        </w:rPr>
        <w:t>The National Assembly for Wales (2018</w:t>
      </w:r>
      <w:r w:rsidR="00EA6A0B" w:rsidRPr="00557CD0">
        <w:rPr>
          <w:rFonts w:cstheme="minorHAnsi"/>
          <w:color w:val="000000" w:themeColor="text1"/>
        </w:rPr>
        <w:t xml:space="preserve">) </w:t>
      </w:r>
      <w:r w:rsidR="006826B9" w:rsidRPr="00557CD0">
        <w:rPr>
          <w:rFonts w:cstheme="minorHAnsi"/>
          <w:color w:val="000000" w:themeColor="text1"/>
        </w:rPr>
        <w:t>who state</w:t>
      </w:r>
      <w:r w:rsidR="00741020" w:rsidRPr="00557CD0">
        <w:rPr>
          <w:rFonts w:cstheme="minorHAnsi"/>
          <w:color w:val="000000" w:themeColor="text1"/>
        </w:rPr>
        <w:t xml:space="preserve"> that </w:t>
      </w:r>
      <w:r w:rsidR="00C00030" w:rsidRPr="00557CD0">
        <w:rPr>
          <w:rFonts w:cstheme="minorHAnsi"/>
          <w:color w:val="000000" w:themeColor="text1"/>
        </w:rPr>
        <w:t xml:space="preserve">having a lack of resources in the classroom can cause stress and anxiety to pupils that are trying to learn. These pupils will find it hard to understand content if no resources are available to them. Therefore, may become stressed and worried about their education and why they are not improving or progressing. </w:t>
      </w:r>
      <w:r w:rsidR="006B0344" w:rsidRPr="00557CD0">
        <w:rPr>
          <w:rFonts w:cstheme="minorHAnsi"/>
          <w:color w:val="000000" w:themeColor="text1"/>
        </w:rPr>
        <w:t>Conversely</w:t>
      </w:r>
      <w:r w:rsidR="00A5063D" w:rsidRPr="00557CD0">
        <w:rPr>
          <w:rFonts w:cstheme="minorHAnsi"/>
          <w:color w:val="000000" w:themeColor="text1"/>
        </w:rPr>
        <w:t xml:space="preserve">, opportunities are arising from the </w:t>
      </w:r>
      <w:r w:rsidR="006B0344" w:rsidRPr="00557CD0">
        <w:rPr>
          <w:rFonts w:cstheme="minorHAnsi"/>
          <w:color w:val="000000" w:themeColor="text1"/>
        </w:rPr>
        <w:t xml:space="preserve">Literacy, </w:t>
      </w:r>
      <w:r w:rsidR="00B726D5" w:rsidRPr="00557CD0">
        <w:rPr>
          <w:rFonts w:cstheme="minorHAnsi"/>
          <w:color w:val="000000" w:themeColor="text1"/>
        </w:rPr>
        <w:t>Numeracy,</w:t>
      </w:r>
      <w:r w:rsidR="006B0344" w:rsidRPr="00557CD0">
        <w:rPr>
          <w:rFonts w:cstheme="minorHAnsi"/>
          <w:color w:val="000000" w:themeColor="text1"/>
        </w:rPr>
        <w:t xml:space="preserve"> and digital competence framework</w:t>
      </w:r>
      <w:r w:rsidR="00A5063D" w:rsidRPr="00557CD0">
        <w:rPr>
          <w:rFonts w:cstheme="minorHAnsi"/>
          <w:color w:val="000000" w:themeColor="text1"/>
        </w:rPr>
        <w:t xml:space="preserve">. </w:t>
      </w:r>
      <w:r w:rsidR="00994B54" w:rsidRPr="00557CD0">
        <w:rPr>
          <w:rFonts w:cstheme="minorHAnsi"/>
          <w:color w:val="000000" w:themeColor="text1"/>
        </w:rPr>
        <w:t xml:space="preserve">The Curriculum for Wales (2022) suggest that the </w:t>
      </w:r>
      <w:r w:rsidR="00A5063D" w:rsidRPr="00557CD0">
        <w:rPr>
          <w:rFonts w:cstheme="minorHAnsi"/>
          <w:color w:val="000000" w:themeColor="text1"/>
        </w:rPr>
        <w:t xml:space="preserve">Framework is creating experiences for children during their learning. </w:t>
      </w:r>
      <w:r w:rsidR="00FD4CB4" w:rsidRPr="00557CD0">
        <w:rPr>
          <w:rFonts w:cstheme="minorHAnsi"/>
          <w:color w:val="000000" w:themeColor="text1"/>
        </w:rPr>
        <w:t xml:space="preserve">This includes the children using problem solving skills and critically thinking. Using more than one area of learning will help the pupil’s knowledge grow and progress successfully. </w:t>
      </w:r>
    </w:p>
    <w:p w14:paraId="43D792AD" w14:textId="5E1D5402" w:rsidR="00FD4CB4" w:rsidRPr="00557CD0" w:rsidRDefault="00FD4CB4" w:rsidP="001D6880">
      <w:pPr>
        <w:jc w:val="both"/>
        <w:rPr>
          <w:rFonts w:cstheme="minorHAnsi"/>
          <w:color w:val="000000" w:themeColor="text1"/>
        </w:rPr>
      </w:pPr>
      <w:r w:rsidRPr="00557CD0">
        <w:rPr>
          <w:rFonts w:cstheme="minorHAnsi"/>
          <w:color w:val="000000" w:themeColor="text1"/>
        </w:rPr>
        <w:tab/>
        <w:t>Appendix 1 displays a resource that can be used in a Year 2 setting. It is created to aid the children to independently investigate the</w:t>
      </w:r>
      <w:r w:rsidR="006B0344" w:rsidRPr="00557CD0">
        <w:rPr>
          <w:rFonts w:cstheme="minorHAnsi"/>
          <w:color w:val="000000" w:themeColor="text1"/>
        </w:rPr>
        <w:t xml:space="preserve"> characteristics of common garden plants</w:t>
      </w:r>
      <w:r w:rsidRPr="00557CD0">
        <w:rPr>
          <w:rFonts w:cstheme="minorHAnsi"/>
          <w:color w:val="000000" w:themeColor="text1"/>
        </w:rPr>
        <w:t xml:space="preserve">. </w:t>
      </w:r>
      <w:r w:rsidR="006B0344" w:rsidRPr="00557CD0">
        <w:rPr>
          <w:rFonts w:cstheme="minorHAnsi"/>
          <w:color w:val="000000" w:themeColor="text1"/>
        </w:rPr>
        <w:t>The learning objectives (appendix 2) were b</w:t>
      </w:r>
      <w:r w:rsidR="00F178C1" w:rsidRPr="00557CD0">
        <w:rPr>
          <w:rFonts w:cstheme="minorHAnsi"/>
          <w:color w:val="000000" w:themeColor="text1"/>
        </w:rPr>
        <w:t xml:space="preserve">y the end of the lesson, the children must be able to understand the different </w:t>
      </w:r>
      <w:r w:rsidR="006B0344" w:rsidRPr="00557CD0">
        <w:rPr>
          <w:rFonts w:cstheme="minorHAnsi"/>
          <w:color w:val="000000" w:themeColor="text1"/>
        </w:rPr>
        <w:t>features</w:t>
      </w:r>
      <w:r w:rsidR="00F178C1" w:rsidRPr="00557CD0">
        <w:rPr>
          <w:rFonts w:cstheme="minorHAnsi"/>
          <w:color w:val="000000" w:themeColor="text1"/>
        </w:rPr>
        <w:t xml:space="preserve"> of </w:t>
      </w:r>
      <w:r w:rsidR="006B0344" w:rsidRPr="00557CD0">
        <w:rPr>
          <w:rFonts w:cstheme="minorHAnsi"/>
          <w:color w:val="000000" w:themeColor="text1"/>
        </w:rPr>
        <w:t xml:space="preserve">certain </w:t>
      </w:r>
      <w:r w:rsidR="00F178C1" w:rsidRPr="00557CD0">
        <w:rPr>
          <w:rFonts w:cstheme="minorHAnsi"/>
          <w:color w:val="000000" w:themeColor="text1"/>
        </w:rPr>
        <w:t xml:space="preserve">plants. </w:t>
      </w:r>
      <w:r w:rsidRPr="00557CD0">
        <w:rPr>
          <w:rFonts w:cstheme="minorHAnsi"/>
          <w:color w:val="000000" w:themeColor="text1"/>
        </w:rPr>
        <w:t xml:space="preserve">The resource is designed for an activity the </w:t>
      </w:r>
      <w:r w:rsidRPr="00557CD0">
        <w:rPr>
          <w:rFonts w:cstheme="minorHAnsi"/>
          <w:color w:val="000000" w:themeColor="text1"/>
        </w:rPr>
        <w:lastRenderedPageBreak/>
        <w:t>class teacher has set up as part of their trip to the local museum.</w:t>
      </w:r>
      <w:r w:rsidR="00F178C1" w:rsidRPr="00557CD0">
        <w:rPr>
          <w:rFonts w:cstheme="minorHAnsi"/>
          <w:color w:val="000000" w:themeColor="text1"/>
        </w:rPr>
        <w:t xml:space="preserve"> This activity is a whole class </w:t>
      </w:r>
      <w:r w:rsidR="00B46DB6" w:rsidRPr="00557CD0">
        <w:rPr>
          <w:rFonts w:cstheme="minorHAnsi"/>
          <w:color w:val="000000" w:themeColor="text1"/>
        </w:rPr>
        <w:t>session;</w:t>
      </w:r>
      <w:r w:rsidR="00994B54" w:rsidRPr="00557CD0">
        <w:rPr>
          <w:rFonts w:cstheme="minorHAnsi"/>
          <w:color w:val="000000" w:themeColor="text1"/>
        </w:rPr>
        <w:t xml:space="preserve"> </w:t>
      </w:r>
      <w:r w:rsidR="00B46DB6" w:rsidRPr="00557CD0">
        <w:rPr>
          <w:rFonts w:cstheme="minorHAnsi"/>
          <w:color w:val="000000" w:themeColor="text1"/>
        </w:rPr>
        <w:t>however, it</w:t>
      </w:r>
      <w:r w:rsidRPr="00557CD0">
        <w:rPr>
          <w:rFonts w:cstheme="minorHAnsi"/>
          <w:color w:val="000000" w:themeColor="text1"/>
        </w:rPr>
        <w:t xml:space="preserve"> will work by the class being set into groups</w:t>
      </w:r>
      <w:r w:rsidR="00F178C1" w:rsidRPr="00557CD0">
        <w:rPr>
          <w:rFonts w:cstheme="minorHAnsi"/>
          <w:color w:val="000000" w:themeColor="text1"/>
        </w:rPr>
        <w:t xml:space="preserve"> with a Teaching Assistant.</w:t>
      </w:r>
      <w:r w:rsidRPr="00557CD0">
        <w:rPr>
          <w:rFonts w:cstheme="minorHAnsi"/>
          <w:color w:val="000000" w:themeColor="text1"/>
        </w:rPr>
        <w:t xml:space="preserve"> Each group will be given a clipboard and the activity sheet. It is the pupil’s job to use their skills to go and find the different objects within 20 minutes. </w:t>
      </w:r>
      <w:r w:rsidR="00F5647A" w:rsidRPr="00557CD0">
        <w:rPr>
          <w:rFonts w:cstheme="minorHAnsi"/>
          <w:color w:val="000000" w:themeColor="text1"/>
        </w:rPr>
        <w:t xml:space="preserve">This activity can cater all abilities as they will be in mixed ability </w:t>
      </w:r>
      <w:r w:rsidR="004717AC" w:rsidRPr="00557CD0">
        <w:rPr>
          <w:rFonts w:cstheme="minorHAnsi"/>
          <w:color w:val="000000" w:themeColor="text1"/>
        </w:rPr>
        <w:t>groups. The</w:t>
      </w:r>
      <w:r w:rsidR="006B0344" w:rsidRPr="00557CD0">
        <w:rPr>
          <w:rFonts w:cstheme="minorHAnsi"/>
          <w:color w:val="000000" w:themeColor="text1"/>
        </w:rPr>
        <w:t xml:space="preserve"> more focussed children</w:t>
      </w:r>
      <w:r w:rsidR="004717AC" w:rsidRPr="00557CD0">
        <w:rPr>
          <w:rFonts w:cstheme="minorHAnsi"/>
          <w:color w:val="000000" w:themeColor="text1"/>
        </w:rPr>
        <w:t xml:space="preserve"> can </w:t>
      </w:r>
      <w:r w:rsidR="00F5647A" w:rsidRPr="00557CD0">
        <w:rPr>
          <w:rFonts w:cstheme="minorHAnsi"/>
          <w:color w:val="000000" w:themeColor="text1"/>
        </w:rPr>
        <w:t>support those that do not understand</w:t>
      </w:r>
      <w:r w:rsidR="004717AC" w:rsidRPr="00557CD0">
        <w:rPr>
          <w:rFonts w:cstheme="minorHAnsi"/>
          <w:color w:val="000000" w:themeColor="text1"/>
        </w:rPr>
        <w:t xml:space="preserve"> the task</w:t>
      </w:r>
      <w:r w:rsidR="00F5647A" w:rsidRPr="00557CD0">
        <w:rPr>
          <w:rFonts w:cstheme="minorHAnsi"/>
          <w:color w:val="000000" w:themeColor="text1"/>
        </w:rPr>
        <w:t xml:space="preserve">. This activity will </w:t>
      </w:r>
      <w:r w:rsidR="004717AC" w:rsidRPr="00557CD0">
        <w:rPr>
          <w:rFonts w:cstheme="minorHAnsi"/>
          <w:color w:val="000000" w:themeColor="text1"/>
        </w:rPr>
        <w:t>encourage</w:t>
      </w:r>
      <w:r w:rsidR="00F5647A" w:rsidRPr="00557CD0">
        <w:rPr>
          <w:rFonts w:cstheme="minorHAnsi"/>
          <w:color w:val="000000" w:themeColor="text1"/>
        </w:rPr>
        <w:t xml:space="preserve"> the children to work sensibly but also </w:t>
      </w:r>
      <w:r w:rsidR="00D62100" w:rsidRPr="00557CD0">
        <w:rPr>
          <w:rFonts w:cstheme="minorHAnsi"/>
          <w:color w:val="000000" w:themeColor="text1"/>
        </w:rPr>
        <w:t>competitively.</w:t>
      </w:r>
      <w:r w:rsidR="00F5647A" w:rsidRPr="00557CD0">
        <w:rPr>
          <w:rFonts w:cstheme="minorHAnsi"/>
          <w:color w:val="000000" w:themeColor="text1"/>
        </w:rPr>
        <w:t xml:space="preserve"> </w:t>
      </w:r>
      <w:r w:rsidR="004717AC" w:rsidRPr="00557CD0">
        <w:rPr>
          <w:rFonts w:cstheme="minorHAnsi"/>
          <w:color w:val="000000" w:themeColor="text1"/>
        </w:rPr>
        <w:t>One of the goals</w:t>
      </w:r>
      <w:r w:rsidR="00F5647A" w:rsidRPr="00557CD0">
        <w:rPr>
          <w:rFonts w:cstheme="minorHAnsi"/>
          <w:color w:val="000000" w:themeColor="text1"/>
        </w:rPr>
        <w:t xml:space="preserve"> will to be </w:t>
      </w:r>
      <w:r w:rsidR="004717AC" w:rsidRPr="00557CD0">
        <w:rPr>
          <w:rFonts w:cstheme="minorHAnsi"/>
          <w:color w:val="000000" w:themeColor="text1"/>
        </w:rPr>
        <w:t xml:space="preserve">for the children to be </w:t>
      </w:r>
      <w:r w:rsidR="00F5647A" w:rsidRPr="00557CD0">
        <w:rPr>
          <w:rFonts w:cstheme="minorHAnsi"/>
          <w:color w:val="000000" w:themeColor="text1"/>
        </w:rPr>
        <w:t xml:space="preserve">on time with their findings.  </w:t>
      </w:r>
      <w:r w:rsidRPr="00557CD0">
        <w:rPr>
          <w:rFonts w:cstheme="minorHAnsi"/>
          <w:color w:val="000000" w:themeColor="text1"/>
        </w:rPr>
        <w:t xml:space="preserve">The resource </w:t>
      </w:r>
      <w:r w:rsidR="00112582" w:rsidRPr="00557CD0">
        <w:rPr>
          <w:rFonts w:cstheme="minorHAnsi"/>
          <w:color w:val="000000" w:themeColor="text1"/>
        </w:rPr>
        <w:t xml:space="preserve">is given to support the children in working with peers, </w:t>
      </w:r>
      <w:r w:rsidR="000C7279" w:rsidRPr="00557CD0">
        <w:rPr>
          <w:rFonts w:cstheme="minorHAnsi"/>
          <w:color w:val="000000" w:themeColor="text1"/>
        </w:rPr>
        <w:t xml:space="preserve">thinking independently, and thinking outside the box. The resource brings a challenge </w:t>
      </w:r>
      <w:r w:rsidR="004717AC" w:rsidRPr="00557CD0">
        <w:rPr>
          <w:rFonts w:cstheme="minorHAnsi"/>
          <w:color w:val="000000" w:themeColor="text1"/>
        </w:rPr>
        <w:t>that</w:t>
      </w:r>
      <w:r w:rsidR="000C7279" w:rsidRPr="00557CD0">
        <w:rPr>
          <w:rFonts w:cstheme="minorHAnsi"/>
          <w:color w:val="000000" w:themeColor="text1"/>
        </w:rPr>
        <w:t xml:space="preserve"> the children might not be able to do the skills given on the activity sheet. For example, their knowledge of uploading onto an iPad may be </w:t>
      </w:r>
      <w:r w:rsidR="004717AC" w:rsidRPr="00557CD0">
        <w:rPr>
          <w:rFonts w:cstheme="minorHAnsi"/>
          <w:color w:val="000000" w:themeColor="text1"/>
        </w:rPr>
        <w:t>limited</w:t>
      </w:r>
      <w:r w:rsidR="000C7279" w:rsidRPr="00557CD0">
        <w:rPr>
          <w:rFonts w:cstheme="minorHAnsi"/>
          <w:color w:val="000000" w:themeColor="text1"/>
        </w:rPr>
        <w:t>. Therefore, the</w:t>
      </w:r>
      <w:r w:rsidR="004717AC" w:rsidRPr="00557CD0">
        <w:rPr>
          <w:rFonts w:cstheme="minorHAnsi"/>
          <w:color w:val="000000" w:themeColor="text1"/>
        </w:rPr>
        <w:t xml:space="preserve"> </w:t>
      </w:r>
      <w:r w:rsidR="000C7279" w:rsidRPr="00557CD0">
        <w:rPr>
          <w:rFonts w:cstheme="minorHAnsi"/>
          <w:color w:val="000000" w:themeColor="text1"/>
        </w:rPr>
        <w:t xml:space="preserve">children may struggle and </w:t>
      </w:r>
      <w:r w:rsidR="004717AC" w:rsidRPr="00557CD0">
        <w:rPr>
          <w:rFonts w:cstheme="minorHAnsi"/>
          <w:color w:val="000000" w:themeColor="text1"/>
        </w:rPr>
        <w:t xml:space="preserve">be </w:t>
      </w:r>
      <w:r w:rsidR="000C7279" w:rsidRPr="00557CD0">
        <w:rPr>
          <w:rFonts w:cstheme="minorHAnsi"/>
          <w:color w:val="000000" w:themeColor="text1"/>
        </w:rPr>
        <w:t>unable to comp</w:t>
      </w:r>
      <w:r w:rsidR="004717AC" w:rsidRPr="00557CD0">
        <w:rPr>
          <w:rFonts w:cstheme="minorHAnsi"/>
          <w:color w:val="000000" w:themeColor="text1"/>
        </w:rPr>
        <w:t>le</w:t>
      </w:r>
      <w:r w:rsidR="000C7279" w:rsidRPr="00557CD0">
        <w:rPr>
          <w:rFonts w:cstheme="minorHAnsi"/>
          <w:color w:val="000000" w:themeColor="text1"/>
        </w:rPr>
        <w:t xml:space="preserve">te the activity. </w:t>
      </w:r>
      <w:r w:rsidR="00671BD6" w:rsidRPr="00557CD0">
        <w:rPr>
          <w:rFonts w:cstheme="minorHAnsi"/>
          <w:color w:val="000000" w:themeColor="text1"/>
        </w:rPr>
        <w:t>UNICEF</w:t>
      </w:r>
      <w:r w:rsidR="000C7279" w:rsidRPr="00557CD0">
        <w:rPr>
          <w:rFonts w:cstheme="minorHAnsi"/>
          <w:color w:val="000000" w:themeColor="text1"/>
        </w:rPr>
        <w:t xml:space="preserve"> (2020) </w:t>
      </w:r>
      <w:r w:rsidR="00B726D5" w:rsidRPr="00557CD0">
        <w:rPr>
          <w:rFonts w:cstheme="minorHAnsi"/>
          <w:color w:val="000000" w:themeColor="text1"/>
        </w:rPr>
        <w:t>emphasized</w:t>
      </w:r>
      <w:r w:rsidR="000C7279" w:rsidRPr="00557CD0">
        <w:rPr>
          <w:rFonts w:cstheme="minorHAnsi"/>
          <w:color w:val="000000" w:themeColor="text1"/>
        </w:rPr>
        <w:t xml:space="preserve"> that two thirds of the worlds school aged population do not have access to devices or internet at home. This demonstrates that not every child will have to same knowledge with digital competence and the teacher should be mindful of this challenge within the resource. </w:t>
      </w:r>
      <w:r w:rsidR="008E6361" w:rsidRPr="00557CD0">
        <w:rPr>
          <w:rFonts w:cstheme="minorHAnsi"/>
          <w:color w:val="000000" w:themeColor="text1"/>
        </w:rPr>
        <w:t xml:space="preserve">An opportunity that the resources bring is that the children are using more than one area of learning. Cross-curricular learning in taking place using this resource. The children are using their literacy skills to write and communicate their answers with their peers. This allows them to work together and discuss their findings. Numeracy is shown by the children measuring the height of the plant. This will improve their knowledge of estimate and working in different types of measurements. Numeracy is also developed as the children will have to time themselves using a stopwatch. Their understanding of time and clocks will help them develop intellectually. Digital competence is also being progressed as the pupils are using the iPad to take pictures, saving, and uploading to seesaw. Seesaw if a platform used for children to upload their work electronically, the teacher can see from their devices and mark their work on the app. This will </w:t>
      </w:r>
      <w:r w:rsidR="004717AC" w:rsidRPr="00557CD0">
        <w:rPr>
          <w:rFonts w:cstheme="minorHAnsi"/>
          <w:color w:val="000000" w:themeColor="text1"/>
        </w:rPr>
        <w:t xml:space="preserve">aid in nurturing the </w:t>
      </w:r>
      <w:r w:rsidR="00C35657" w:rsidRPr="00557CD0">
        <w:rPr>
          <w:rFonts w:cstheme="minorHAnsi"/>
          <w:color w:val="000000" w:themeColor="text1"/>
        </w:rPr>
        <w:t>children’s</w:t>
      </w:r>
      <w:r w:rsidR="004717AC" w:rsidRPr="00557CD0">
        <w:rPr>
          <w:rFonts w:cstheme="minorHAnsi"/>
          <w:color w:val="000000" w:themeColor="text1"/>
        </w:rPr>
        <w:t xml:space="preserve"> familiarity of online </w:t>
      </w:r>
      <w:r w:rsidR="00C35657" w:rsidRPr="00557CD0">
        <w:rPr>
          <w:rFonts w:cstheme="minorHAnsi"/>
          <w:color w:val="000000" w:themeColor="text1"/>
        </w:rPr>
        <w:t>sources</w:t>
      </w:r>
      <w:r w:rsidR="004717AC" w:rsidRPr="00557CD0">
        <w:rPr>
          <w:rFonts w:cstheme="minorHAnsi"/>
          <w:color w:val="000000" w:themeColor="text1"/>
        </w:rPr>
        <w:t xml:space="preserve">. Since the resource and lesson </w:t>
      </w:r>
      <w:r w:rsidR="00C35657" w:rsidRPr="00557CD0">
        <w:rPr>
          <w:rFonts w:cstheme="minorHAnsi"/>
          <w:color w:val="000000" w:themeColor="text1"/>
        </w:rPr>
        <w:t>plan</w:t>
      </w:r>
      <w:r w:rsidR="004717AC" w:rsidRPr="00557CD0">
        <w:rPr>
          <w:rFonts w:cstheme="minorHAnsi"/>
          <w:color w:val="000000" w:themeColor="text1"/>
        </w:rPr>
        <w:t xml:space="preserve"> includes many </w:t>
      </w:r>
      <w:r w:rsidR="00C35657" w:rsidRPr="00557CD0">
        <w:rPr>
          <w:rFonts w:cstheme="minorHAnsi"/>
          <w:color w:val="000000" w:themeColor="text1"/>
        </w:rPr>
        <w:t>pedological</w:t>
      </w:r>
      <w:r w:rsidR="004717AC" w:rsidRPr="00557CD0">
        <w:rPr>
          <w:rFonts w:cstheme="minorHAnsi"/>
          <w:color w:val="000000" w:themeColor="text1"/>
        </w:rPr>
        <w:t xml:space="preserve"> </w:t>
      </w:r>
      <w:r w:rsidR="00C35657" w:rsidRPr="00557CD0">
        <w:rPr>
          <w:rFonts w:cstheme="minorHAnsi"/>
          <w:color w:val="000000" w:themeColor="text1"/>
        </w:rPr>
        <w:t>principles</w:t>
      </w:r>
      <w:r w:rsidR="004717AC" w:rsidRPr="00557CD0">
        <w:rPr>
          <w:rFonts w:cstheme="minorHAnsi"/>
          <w:color w:val="000000" w:themeColor="text1"/>
        </w:rPr>
        <w:t xml:space="preserve"> it is likely to enhance their learning e</w:t>
      </w:r>
      <w:r w:rsidR="00C35657" w:rsidRPr="00557CD0">
        <w:rPr>
          <w:rFonts w:cstheme="minorHAnsi"/>
          <w:color w:val="000000" w:themeColor="text1"/>
        </w:rPr>
        <w:t xml:space="preserve">xperiences considerably. </w:t>
      </w:r>
      <w:r w:rsidR="003958A0" w:rsidRPr="00557CD0">
        <w:rPr>
          <w:rFonts w:cstheme="minorHAnsi"/>
          <w:color w:val="000000" w:themeColor="text1"/>
        </w:rPr>
        <w:t xml:space="preserve">The resource links most </w:t>
      </w:r>
      <w:r w:rsidR="00C35657" w:rsidRPr="00557CD0">
        <w:rPr>
          <w:rFonts w:cstheme="minorHAnsi"/>
          <w:color w:val="000000" w:themeColor="text1"/>
        </w:rPr>
        <w:t>closely with</w:t>
      </w:r>
      <w:r w:rsidR="003958A0" w:rsidRPr="00557CD0">
        <w:rPr>
          <w:rFonts w:cstheme="minorHAnsi"/>
          <w:color w:val="000000" w:themeColor="text1"/>
        </w:rPr>
        <w:t xml:space="preserve"> two of the principles</w:t>
      </w:r>
      <w:r w:rsidR="00C35657" w:rsidRPr="00557CD0">
        <w:rPr>
          <w:rFonts w:cstheme="minorHAnsi"/>
          <w:color w:val="000000" w:themeColor="text1"/>
        </w:rPr>
        <w:t xml:space="preserve"> which are </w:t>
      </w:r>
      <w:r w:rsidR="003958A0" w:rsidRPr="00557CD0">
        <w:rPr>
          <w:rFonts w:cstheme="minorHAnsi"/>
          <w:color w:val="000000" w:themeColor="text1"/>
        </w:rPr>
        <w:t>‘Regularly reinforces the cross-curricular skills of literacy, numeracy and digital competence, and provides opportunities to practise them’ and ‘Encourages learners to take increasing responsibility for their own learning’.</w:t>
      </w:r>
      <w:r w:rsidR="00CC6CD3" w:rsidRPr="00557CD0">
        <w:rPr>
          <w:rFonts w:cstheme="minorHAnsi"/>
          <w:color w:val="000000" w:themeColor="text1"/>
        </w:rPr>
        <w:t xml:space="preserve"> These pedagogical principles ensure that the children understand what they are being taught. </w:t>
      </w:r>
      <w:r w:rsidR="00F178C1" w:rsidRPr="00557CD0">
        <w:rPr>
          <w:rFonts w:cstheme="minorHAnsi"/>
          <w:color w:val="000000" w:themeColor="text1"/>
        </w:rPr>
        <w:t xml:space="preserve">For it to be adapted, next time the children could make up their own questions for others to find the </w:t>
      </w:r>
      <w:r w:rsidR="00C35657" w:rsidRPr="00557CD0">
        <w:rPr>
          <w:rFonts w:cstheme="minorHAnsi"/>
          <w:color w:val="000000" w:themeColor="text1"/>
        </w:rPr>
        <w:t>answers. T</w:t>
      </w:r>
      <w:r w:rsidR="00F178C1" w:rsidRPr="00557CD0">
        <w:rPr>
          <w:rFonts w:cstheme="minorHAnsi"/>
          <w:color w:val="000000" w:themeColor="text1"/>
        </w:rPr>
        <w:t xml:space="preserve">he children could also find more facts the teacher hasn’t asked for to broaden their knowledge when they discuss back in the classroom. Questions that </w:t>
      </w:r>
      <w:r w:rsidR="00F5647A" w:rsidRPr="00557CD0">
        <w:rPr>
          <w:rFonts w:cstheme="minorHAnsi"/>
          <w:color w:val="000000" w:themeColor="text1"/>
        </w:rPr>
        <w:t xml:space="preserve">would advance their learning that the class teacher could use would be </w:t>
      </w:r>
      <w:r w:rsidR="00C35657" w:rsidRPr="00557CD0">
        <w:rPr>
          <w:rFonts w:cstheme="minorHAnsi"/>
          <w:color w:val="000000" w:themeColor="text1"/>
        </w:rPr>
        <w:t>“Why do plants need sunlight? How do plants drink water? How do seed grow into plants?</w:t>
      </w:r>
      <w:r w:rsidR="00F5647A" w:rsidRPr="00557CD0">
        <w:rPr>
          <w:rFonts w:cstheme="minorHAnsi"/>
          <w:color w:val="000000" w:themeColor="text1"/>
        </w:rPr>
        <w:t xml:space="preserve">”. </w:t>
      </w:r>
      <w:r w:rsidR="003124F5" w:rsidRPr="00557CD0">
        <w:rPr>
          <w:rFonts w:cstheme="minorHAnsi"/>
          <w:color w:val="000000" w:themeColor="text1"/>
        </w:rPr>
        <w:t xml:space="preserve">Encouraging students to answer questions will stimulate their creative thinking. When they think outside the box, they generate fresh ideas, cultivating creativity and enhancing the learning process. The </w:t>
      </w:r>
      <w:r w:rsidR="00F5647A" w:rsidRPr="00557CD0">
        <w:rPr>
          <w:rFonts w:cstheme="minorHAnsi"/>
          <w:color w:val="000000" w:themeColor="text1"/>
        </w:rPr>
        <w:t xml:space="preserve">teacher should use the appropriate language such as scientific names for plants so they children learn the proper names for their work and learning. The teacher should know if the class have engaged with the activity as their activity sheet will be filled out and questions after the activity will be answered correctly by the class. </w:t>
      </w:r>
      <w:r w:rsidR="00482DB3" w:rsidRPr="00557CD0">
        <w:rPr>
          <w:rFonts w:cstheme="minorHAnsi"/>
          <w:color w:val="000000" w:themeColor="text1"/>
        </w:rPr>
        <w:t xml:space="preserve">When </w:t>
      </w:r>
      <w:r w:rsidR="00F418AD" w:rsidRPr="00557CD0">
        <w:rPr>
          <w:rFonts w:cstheme="minorHAnsi"/>
          <w:color w:val="000000" w:themeColor="text1"/>
        </w:rPr>
        <w:t>returning</w:t>
      </w:r>
      <w:r w:rsidR="00482DB3" w:rsidRPr="00557CD0">
        <w:rPr>
          <w:rFonts w:cstheme="minorHAnsi"/>
          <w:color w:val="000000" w:themeColor="text1"/>
        </w:rPr>
        <w:t xml:space="preserve"> to the classroom, </w:t>
      </w:r>
      <w:r w:rsidR="00B46DB6" w:rsidRPr="00557CD0">
        <w:rPr>
          <w:rFonts w:cstheme="minorHAnsi"/>
          <w:color w:val="000000" w:themeColor="text1"/>
        </w:rPr>
        <w:t>a</w:t>
      </w:r>
      <w:r w:rsidR="00482DB3" w:rsidRPr="00557CD0">
        <w:rPr>
          <w:rFonts w:cstheme="minorHAnsi"/>
          <w:color w:val="000000" w:themeColor="text1"/>
        </w:rPr>
        <w:t xml:space="preserve"> session that can be used with their evidence and facts would be to make a lap book. These lap books are work shown that the pupils have engaged with the previous lesson. </w:t>
      </w:r>
    </w:p>
    <w:p w14:paraId="651E1A64" w14:textId="1F432C2F" w:rsidR="00FD4CB4" w:rsidRPr="00557CD0" w:rsidRDefault="00FD4CB4" w:rsidP="001D6880">
      <w:pPr>
        <w:jc w:val="both"/>
        <w:rPr>
          <w:rFonts w:cstheme="minorHAnsi"/>
          <w:color w:val="000000" w:themeColor="text1"/>
        </w:rPr>
      </w:pPr>
    </w:p>
    <w:p w14:paraId="59FD1F64" w14:textId="77777777" w:rsidR="00FD4CB4" w:rsidRPr="00557CD0" w:rsidRDefault="00FD4CB4" w:rsidP="001D6880">
      <w:pPr>
        <w:jc w:val="both"/>
        <w:rPr>
          <w:rFonts w:cstheme="minorHAnsi"/>
          <w:color w:val="000000" w:themeColor="text1"/>
        </w:rPr>
      </w:pPr>
    </w:p>
    <w:p w14:paraId="64C62A70" w14:textId="77777777" w:rsidR="00720EDF" w:rsidRPr="00557CD0" w:rsidRDefault="00720EDF" w:rsidP="00E35AB1">
      <w:pPr>
        <w:rPr>
          <w:rFonts w:cstheme="minorHAnsi"/>
          <w:color w:val="000000" w:themeColor="text1"/>
        </w:rPr>
      </w:pPr>
    </w:p>
    <w:p w14:paraId="460DC234" w14:textId="108BF86D" w:rsidR="00E35AB1" w:rsidRPr="00557CD0" w:rsidRDefault="00E35AB1" w:rsidP="00E35AB1">
      <w:pPr>
        <w:rPr>
          <w:rFonts w:cstheme="minorHAnsi"/>
          <w:b/>
          <w:bCs/>
          <w:color w:val="000000" w:themeColor="text1"/>
          <w:u w:val="single"/>
        </w:rPr>
      </w:pPr>
      <w:r w:rsidRPr="00557CD0">
        <w:rPr>
          <w:rFonts w:cstheme="minorHAnsi"/>
          <w:b/>
          <w:bCs/>
          <w:color w:val="000000" w:themeColor="text1"/>
          <w:u w:val="single"/>
        </w:rPr>
        <w:lastRenderedPageBreak/>
        <w:t xml:space="preserve">Conclusion- </w:t>
      </w:r>
    </w:p>
    <w:p w14:paraId="74C34C82" w14:textId="785526FC" w:rsidR="00863D51" w:rsidRPr="00557CD0" w:rsidRDefault="00780DBF" w:rsidP="00E35AB1">
      <w:pPr>
        <w:rPr>
          <w:rFonts w:cstheme="minorHAnsi"/>
          <w:color w:val="000000" w:themeColor="text1"/>
        </w:rPr>
      </w:pPr>
      <w:r w:rsidRPr="00557CD0">
        <w:rPr>
          <w:rFonts w:cstheme="minorHAnsi"/>
          <w:color w:val="000000" w:themeColor="text1"/>
        </w:rPr>
        <w:tab/>
        <w:t xml:space="preserve">Overall, learning about the Literacy, Numeracy and Digital Competence </w:t>
      </w:r>
      <w:r w:rsidR="00744FD6" w:rsidRPr="00557CD0">
        <w:rPr>
          <w:rFonts w:cstheme="minorHAnsi"/>
          <w:color w:val="000000" w:themeColor="text1"/>
        </w:rPr>
        <w:t>F</w:t>
      </w:r>
      <w:r w:rsidRPr="00557CD0">
        <w:rPr>
          <w:rFonts w:cstheme="minorHAnsi"/>
          <w:color w:val="000000" w:themeColor="text1"/>
        </w:rPr>
        <w:t xml:space="preserve">ramework has given me a clear understanding of what is expected from a teacher’s point of view. </w:t>
      </w:r>
      <w:r w:rsidR="00930369" w:rsidRPr="00557CD0">
        <w:rPr>
          <w:rFonts w:cstheme="minorHAnsi"/>
          <w:color w:val="000000" w:themeColor="text1"/>
        </w:rPr>
        <w:t xml:space="preserve">It provides a holistic approach when educating pupils. Using all three aspects will help the child prepare for education further on such as secondary school. </w:t>
      </w:r>
      <w:r w:rsidR="003F335C" w:rsidRPr="00557CD0">
        <w:rPr>
          <w:rFonts w:cstheme="minorHAnsi"/>
          <w:color w:val="000000" w:themeColor="text1"/>
        </w:rPr>
        <w:t xml:space="preserve">Within my resource (Appendix 1) it is shown that I have used the LND framework effectively to ensure that all pupils are meeting the expectations of the curriculum. </w:t>
      </w:r>
      <w:r w:rsidRPr="00557CD0">
        <w:rPr>
          <w:rFonts w:cstheme="minorHAnsi"/>
          <w:color w:val="000000" w:themeColor="text1"/>
        </w:rPr>
        <w:t xml:space="preserve">I discovered that the curriculum distinctly outlines expectations for every pupil as well as how to teach them. </w:t>
      </w:r>
      <w:r w:rsidR="00392879" w:rsidRPr="00557CD0">
        <w:rPr>
          <w:rFonts w:cstheme="minorHAnsi"/>
          <w:color w:val="000000" w:themeColor="text1"/>
        </w:rPr>
        <w:t>I also</w:t>
      </w:r>
      <w:r w:rsidR="001D0653">
        <w:rPr>
          <w:rFonts w:cstheme="minorHAnsi"/>
          <w:color w:val="000000" w:themeColor="text1"/>
        </w:rPr>
        <w:t xml:space="preserve"> </w:t>
      </w:r>
      <w:r w:rsidR="00392879" w:rsidRPr="00557CD0">
        <w:rPr>
          <w:rFonts w:cstheme="minorHAnsi"/>
          <w:color w:val="000000" w:themeColor="text1"/>
        </w:rPr>
        <w:t xml:space="preserve">came across a theorist (Barnes, 2015) who states that children with diverse learning experiences can enhance their critical thinking and problem-solving skills. This implies that using the curriculum will strengthen the child’s learning effectively. </w:t>
      </w:r>
      <w:r w:rsidR="00B87AAD" w:rsidRPr="00557CD0">
        <w:rPr>
          <w:rFonts w:cstheme="minorHAnsi"/>
          <w:color w:val="000000" w:themeColor="text1"/>
        </w:rPr>
        <w:t xml:space="preserve">The inclusion </w:t>
      </w:r>
      <w:r w:rsidR="00170944" w:rsidRPr="00557CD0">
        <w:rPr>
          <w:rFonts w:cstheme="minorHAnsi"/>
          <w:color w:val="000000" w:themeColor="text1"/>
        </w:rPr>
        <w:t>of</w:t>
      </w:r>
      <w:r w:rsidR="00B87AAD" w:rsidRPr="00557CD0">
        <w:rPr>
          <w:rFonts w:cstheme="minorHAnsi"/>
          <w:color w:val="000000" w:themeColor="text1"/>
        </w:rPr>
        <w:t xml:space="preserve"> the LND Framework </w:t>
      </w:r>
      <w:r w:rsidR="00365539" w:rsidRPr="00557CD0">
        <w:rPr>
          <w:rFonts w:cstheme="minorHAnsi"/>
          <w:color w:val="000000" w:themeColor="text1"/>
        </w:rPr>
        <w:t xml:space="preserve">in the Curriculum for Wales demonstrates that all educators provide teaching in all subject areas </w:t>
      </w:r>
      <w:r w:rsidR="00445B6A" w:rsidRPr="00557CD0">
        <w:rPr>
          <w:rFonts w:cstheme="minorHAnsi"/>
          <w:color w:val="000000" w:themeColor="text1"/>
        </w:rPr>
        <w:t>to</w:t>
      </w:r>
      <w:r w:rsidR="00365539" w:rsidRPr="00557CD0">
        <w:rPr>
          <w:rFonts w:cstheme="minorHAnsi"/>
          <w:color w:val="000000" w:themeColor="text1"/>
        </w:rPr>
        <w:t xml:space="preserve"> ensure that these skills are being progressed. </w:t>
      </w:r>
      <w:r w:rsidR="003C20D1" w:rsidRPr="00557CD0">
        <w:rPr>
          <w:rFonts w:cstheme="minorHAnsi"/>
          <w:color w:val="000000" w:themeColor="text1"/>
        </w:rPr>
        <w:t xml:space="preserve">This will ensure that pupils are taught effectively and beneficially. </w:t>
      </w:r>
      <w:r w:rsidR="00930369" w:rsidRPr="00557CD0">
        <w:rPr>
          <w:rFonts w:cstheme="minorHAnsi"/>
          <w:color w:val="000000" w:themeColor="text1"/>
        </w:rPr>
        <w:t xml:space="preserve">Allowing the pupils to use digital competency will help them learn about technology that will be used throughout their life. As technology is changing and developing daily, it is important that the child is kept on top of the latest technology used. Therefore, their learning will develop and be successful. </w:t>
      </w:r>
      <w:r w:rsidR="003F335C" w:rsidRPr="00557CD0">
        <w:rPr>
          <w:rFonts w:cstheme="minorHAnsi"/>
          <w:color w:val="000000" w:themeColor="text1"/>
        </w:rPr>
        <w:t xml:space="preserve">As shown in Appendix 1 where the pupils will use a digital app called ‘Seesaw’ to upload their work. </w:t>
      </w:r>
      <w:r w:rsidR="00930369" w:rsidRPr="00557CD0">
        <w:rPr>
          <w:rFonts w:cstheme="minorHAnsi"/>
          <w:color w:val="000000" w:themeColor="text1"/>
        </w:rPr>
        <w:t xml:space="preserve">The LND Framework gives the child and teacher lots of opportunities to help their knowledge grow. </w:t>
      </w:r>
      <w:r w:rsidR="000441D5" w:rsidRPr="00557CD0">
        <w:rPr>
          <w:rFonts w:cstheme="minorHAnsi"/>
          <w:color w:val="000000" w:themeColor="text1"/>
        </w:rPr>
        <w:t xml:space="preserve">During this assignment, the Literacy, Numeracy and Digital Competence Framework has influenced me to engage with the framework within my lessons. It has given me an insight to include these subjects to expend the children’s learning. The Professional Standards for Teaching and Leadership propose that effective Pedagogy will secure the </w:t>
      </w:r>
      <w:r w:rsidR="008E53F4" w:rsidRPr="00557CD0">
        <w:rPr>
          <w:rFonts w:cstheme="minorHAnsi"/>
          <w:color w:val="000000" w:themeColor="text1"/>
        </w:rPr>
        <w:t>child’s</w:t>
      </w:r>
      <w:r w:rsidR="000441D5" w:rsidRPr="00557CD0">
        <w:rPr>
          <w:rFonts w:cstheme="minorHAnsi"/>
          <w:color w:val="000000" w:themeColor="text1"/>
        </w:rPr>
        <w:t xml:space="preserve"> best outcomes</w:t>
      </w:r>
      <w:r w:rsidR="008E53F4" w:rsidRPr="00557CD0">
        <w:rPr>
          <w:rFonts w:cstheme="minorHAnsi"/>
          <w:color w:val="000000" w:themeColor="text1"/>
        </w:rPr>
        <w:t xml:space="preserve"> and advance their learning</w:t>
      </w:r>
      <w:r w:rsidR="000441D5" w:rsidRPr="00557CD0">
        <w:rPr>
          <w:rFonts w:cstheme="minorHAnsi"/>
          <w:color w:val="000000" w:themeColor="text1"/>
        </w:rPr>
        <w:t xml:space="preserve"> </w:t>
      </w:r>
      <w:r w:rsidR="008E53F4" w:rsidRPr="00557CD0">
        <w:rPr>
          <w:rFonts w:cstheme="minorHAnsi"/>
          <w:color w:val="000000" w:themeColor="text1"/>
        </w:rPr>
        <w:t>throughout</w:t>
      </w:r>
      <w:r w:rsidR="000441D5" w:rsidRPr="00557CD0">
        <w:rPr>
          <w:rFonts w:cstheme="minorHAnsi"/>
          <w:color w:val="000000" w:themeColor="text1"/>
        </w:rPr>
        <w:t xml:space="preserve"> their time in education</w:t>
      </w:r>
      <w:r w:rsidR="008E53F4" w:rsidRPr="00557CD0">
        <w:rPr>
          <w:rFonts w:cstheme="minorHAnsi"/>
          <w:color w:val="000000" w:themeColor="text1"/>
        </w:rPr>
        <w:t>.</w:t>
      </w:r>
      <w:r w:rsidR="00E02292" w:rsidRPr="00557CD0">
        <w:rPr>
          <w:rFonts w:cstheme="minorHAnsi"/>
          <w:color w:val="000000" w:themeColor="text1"/>
        </w:rPr>
        <w:t xml:space="preserve"> By holding up the pedagogy standard the teacher can contribute to the overall’s success and well-being of the pupils. </w:t>
      </w:r>
      <w:r w:rsidR="008E53F4" w:rsidRPr="00557CD0">
        <w:rPr>
          <w:rFonts w:cstheme="minorHAnsi"/>
          <w:color w:val="000000" w:themeColor="text1"/>
        </w:rPr>
        <w:t xml:space="preserve">Therefore, </w:t>
      </w:r>
      <w:r w:rsidR="00C06533" w:rsidRPr="00557CD0">
        <w:rPr>
          <w:rFonts w:cstheme="minorHAnsi"/>
          <w:color w:val="000000" w:themeColor="text1"/>
        </w:rPr>
        <w:t xml:space="preserve">as a target </w:t>
      </w:r>
      <w:r w:rsidR="008E53F4" w:rsidRPr="00557CD0">
        <w:rPr>
          <w:rFonts w:cstheme="minorHAnsi"/>
          <w:color w:val="000000" w:themeColor="text1"/>
        </w:rPr>
        <w:t xml:space="preserve">I would like to ensure that I use as much of the LND framework as possible in my lessons. </w:t>
      </w:r>
      <w:r w:rsidR="00C06533" w:rsidRPr="00557CD0">
        <w:rPr>
          <w:rFonts w:cstheme="minorHAnsi"/>
          <w:color w:val="000000" w:themeColor="text1"/>
        </w:rPr>
        <w:t xml:space="preserve">Alongside, another target being to go into depth in a subject area to broaden my knowledge for on-doing study and my professional development. </w:t>
      </w:r>
    </w:p>
    <w:p w14:paraId="3F4B788A" w14:textId="6CB8E353" w:rsidR="003F335C" w:rsidRPr="00557CD0" w:rsidRDefault="003F335C" w:rsidP="00E35AB1">
      <w:pPr>
        <w:rPr>
          <w:rFonts w:cstheme="minorHAnsi"/>
          <w:color w:val="000000" w:themeColor="text1"/>
        </w:rPr>
      </w:pPr>
      <w:r w:rsidRPr="00557CD0">
        <w:rPr>
          <w:rFonts w:cstheme="minorHAnsi"/>
          <w:color w:val="000000" w:themeColor="text1"/>
        </w:rPr>
        <w:tab/>
      </w:r>
    </w:p>
    <w:p w14:paraId="4BFF48E1" w14:textId="1B9BBD54" w:rsidR="00930369" w:rsidRPr="00557CD0" w:rsidRDefault="00930369" w:rsidP="00E35AB1">
      <w:pPr>
        <w:rPr>
          <w:rFonts w:cstheme="minorHAnsi"/>
          <w:color w:val="000000" w:themeColor="text1"/>
        </w:rPr>
      </w:pPr>
      <w:r w:rsidRPr="00557CD0">
        <w:rPr>
          <w:rFonts w:cstheme="minorHAnsi"/>
          <w:color w:val="000000" w:themeColor="text1"/>
        </w:rPr>
        <w:tab/>
      </w:r>
    </w:p>
    <w:p w14:paraId="0087A0D1" w14:textId="77777777" w:rsidR="00780DBF" w:rsidRPr="00557CD0" w:rsidRDefault="00780DBF" w:rsidP="00E35AB1">
      <w:pPr>
        <w:rPr>
          <w:rFonts w:cstheme="minorHAnsi"/>
          <w:color w:val="000000" w:themeColor="text1"/>
        </w:rPr>
      </w:pPr>
    </w:p>
    <w:p w14:paraId="6D1EA17A" w14:textId="77777777" w:rsidR="00780DBF" w:rsidRPr="00557CD0" w:rsidRDefault="00780DBF" w:rsidP="00E35AB1">
      <w:pPr>
        <w:rPr>
          <w:rFonts w:cstheme="minorHAnsi"/>
          <w:color w:val="000000" w:themeColor="text1"/>
        </w:rPr>
      </w:pPr>
    </w:p>
    <w:p w14:paraId="037EF2C6" w14:textId="77777777" w:rsidR="00780DBF" w:rsidRPr="00557CD0" w:rsidRDefault="00780DBF" w:rsidP="00E35AB1">
      <w:pPr>
        <w:rPr>
          <w:rFonts w:cstheme="minorHAnsi"/>
          <w:color w:val="000000" w:themeColor="text1"/>
        </w:rPr>
      </w:pPr>
    </w:p>
    <w:p w14:paraId="4AAE7868" w14:textId="77777777" w:rsidR="00780DBF" w:rsidRPr="00557CD0" w:rsidRDefault="00780DBF" w:rsidP="00E35AB1">
      <w:pPr>
        <w:rPr>
          <w:rFonts w:cstheme="minorHAnsi"/>
          <w:color w:val="000000" w:themeColor="text1"/>
        </w:rPr>
      </w:pPr>
    </w:p>
    <w:p w14:paraId="28787A10" w14:textId="77777777" w:rsidR="00780DBF" w:rsidRPr="00557CD0" w:rsidRDefault="00780DBF" w:rsidP="00E35AB1">
      <w:pPr>
        <w:rPr>
          <w:rFonts w:cstheme="minorHAnsi"/>
          <w:color w:val="000000" w:themeColor="text1"/>
        </w:rPr>
      </w:pPr>
    </w:p>
    <w:p w14:paraId="6E46CCC8" w14:textId="77777777" w:rsidR="00780DBF" w:rsidRPr="00557CD0" w:rsidRDefault="00780DBF" w:rsidP="00E35AB1">
      <w:pPr>
        <w:rPr>
          <w:rFonts w:cstheme="minorHAnsi"/>
          <w:color w:val="000000" w:themeColor="text1"/>
        </w:rPr>
      </w:pPr>
    </w:p>
    <w:p w14:paraId="130E9589" w14:textId="6D31FFC7" w:rsidR="00E35AB1" w:rsidRPr="00557CD0" w:rsidRDefault="00E35AB1" w:rsidP="00E35AB1">
      <w:pPr>
        <w:rPr>
          <w:rFonts w:cstheme="minorHAnsi"/>
          <w:b/>
          <w:bCs/>
          <w:color w:val="000000" w:themeColor="text1"/>
          <w:u w:val="single"/>
        </w:rPr>
      </w:pPr>
    </w:p>
    <w:p w14:paraId="7D8D9856" w14:textId="77777777" w:rsidR="00D73B23" w:rsidRPr="00557CD0" w:rsidRDefault="00D73B23" w:rsidP="00E35AB1">
      <w:pPr>
        <w:rPr>
          <w:rFonts w:cstheme="minorHAnsi"/>
          <w:b/>
          <w:bCs/>
          <w:color w:val="000000" w:themeColor="text1"/>
          <w:u w:val="single"/>
        </w:rPr>
      </w:pPr>
    </w:p>
    <w:p w14:paraId="4E571049" w14:textId="77777777" w:rsidR="00D73B23" w:rsidRPr="00557CD0" w:rsidRDefault="00D73B23" w:rsidP="00E35AB1">
      <w:pPr>
        <w:rPr>
          <w:rFonts w:cstheme="minorHAnsi"/>
          <w:b/>
          <w:bCs/>
          <w:color w:val="000000" w:themeColor="text1"/>
          <w:u w:val="single"/>
        </w:rPr>
      </w:pPr>
    </w:p>
    <w:p w14:paraId="3325F5C2" w14:textId="77777777" w:rsidR="00D73B23" w:rsidRPr="00557CD0" w:rsidRDefault="00D73B23" w:rsidP="00E35AB1">
      <w:pPr>
        <w:rPr>
          <w:rFonts w:cstheme="minorHAnsi"/>
          <w:b/>
          <w:bCs/>
          <w:color w:val="000000" w:themeColor="text1"/>
          <w:u w:val="single"/>
        </w:rPr>
      </w:pPr>
    </w:p>
    <w:p w14:paraId="2D1E01AF" w14:textId="77777777" w:rsidR="00D73B23" w:rsidRPr="00557CD0" w:rsidRDefault="00D73B23" w:rsidP="00E35AB1">
      <w:pPr>
        <w:rPr>
          <w:rFonts w:cstheme="minorHAnsi"/>
          <w:b/>
          <w:bCs/>
          <w:color w:val="000000" w:themeColor="text1"/>
          <w:u w:val="single"/>
        </w:rPr>
      </w:pPr>
    </w:p>
    <w:p w14:paraId="158F39A7" w14:textId="77777777" w:rsidR="00D73B23" w:rsidRPr="00557CD0" w:rsidRDefault="00D73B23" w:rsidP="00E35AB1">
      <w:pPr>
        <w:rPr>
          <w:rFonts w:cstheme="minorHAnsi"/>
          <w:b/>
          <w:bCs/>
          <w:color w:val="000000" w:themeColor="text1"/>
          <w:u w:val="single"/>
        </w:rPr>
      </w:pPr>
    </w:p>
    <w:p w14:paraId="41E33C03" w14:textId="77777777" w:rsidR="00D73B23" w:rsidRPr="00557CD0" w:rsidRDefault="00D73B23" w:rsidP="00E35AB1">
      <w:pPr>
        <w:rPr>
          <w:rFonts w:cstheme="minorHAnsi"/>
          <w:b/>
          <w:bCs/>
          <w:color w:val="000000" w:themeColor="text1"/>
          <w:u w:val="single"/>
        </w:rPr>
      </w:pPr>
    </w:p>
    <w:p w14:paraId="2A457CAC" w14:textId="77777777" w:rsidR="00D73B23" w:rsidRPr="003F335C" w:rsidRDefault="00D73B23" w:rsidP="00E35AB1">
      <w:pPr>
        <w:rPr>
          <w:rFonts w:cstheme="minorHAnsi"/>
          <w:b/>
          <w:bCs/>
          <w:u w:val="single"/>
        </w:rPr>
      </w:pPr>
    </w:p>
    <w:p w14:paraId="41072D21" w14:textId="77777777" w:rsidR="00777BDE" w:rsidRDefault="00777BDE" w:rsidP="00E35AB1">
      <w:pPr>
        <w:rPr>
          <w:rFonts w:cstheme="minorHAnsi"/>
          <w:b/>
          <w:bCs/>
          <w:u w:val="single"/>
        </w:rPr>
      </w:pPr>
    </w:p>
    <w:p w14:paraId="205E4020" w14:textId="77777777" w:rsidR="00720EDF" w:rsidRDefault="00720EDF" w:rsidP="00E35AB1">
      <w:pPr>
        <w:rPr>
          <w:rFonts w:cstheme="minorHAnsi"/>
          <w:u w:val="single"/>
        </w:rPr>
      </w:pPr>
    </w:p>
    <w:p w14:paraId="20516A12" w14:textId="77777777" w:rsidR="00CE4D86" w:rsidRPr="003F2397" w:rsidRDefault="00E35AB1" w:rsidP="00CE4D86">
      <w:pPr>
        <w:rPr>
          <w:rFonts w:cstheme="minorHAnsi"/>
          <w:b/>
          <w:bCs/>
          <w:u w:val="single"/>
        </w:rPr>
      </w:pPr>
      <w:r w:rsidRPr="003F2397">
        <w:rPr>
          <w:rFonts w:cstheme="minorHAnsi"/>
          <w:b/>
          <w:bCs/>
          <w:u w:val="single"/>
        </w:rPr>
        <w:lastRenderedPageBreak/>
        <w:t>References</w:t>
      </w:r>
    </w:p>
    <w:p w14:paraId="4E44A198" w14:textId="77777777" w:rsidR="00CE4D86" w:rsidRDefault="00CE4D86" w:rsidP="00CE4D86">
      <w:pPr>
        <w:rPr>
          <w:rFonts w:cstheme="minorHAnsi"/>
          <w:u w:val="single"/>
        </w:rPr>
      </w:pPr>
    </w:p>
    <w:p w14:paraId="682EA9C1" w14:textId="6E5F04B6" w:rsidR="00CE4D86" w:rsidRPr="00CE4D86" w:rsidRDefault="00CE4D86" w:rsidP="00CE4D86">
      <w:pPr>
        <w:rPr>
          <w:rFonts w:cstheme="minorHAnsi"/>
          <w:u w:val="single"/>
        </w:rPr>
      </w:pPr>
      <w:r w:rsidRPr="00777BDE">
        <w:rPr>
          <w:rFonts w:cstheme="minorHAnsi"/>
          <w:color w:val="000000"/>
        </w:rPr>
        <w:t>Barnes, J. (2015)</w:t>
      </w:r>
      <w:r w:rsidRPr="00777BDE">
        <w:rPr>
          <w:rStyle w:val="apple-converted-space"/>
          <w:rFonts w:cstheme="minorHAnsi"/>
          <w:color w:val="000000"/>
        </w:rPr>
        <w:t> </w:t>
      </w:r>
      <w:r w:rsidRPr="00777BDE">
        <w:rPr>
          <w:rFonts w:cstheme="minorHAnsi"/>
          <w:i/>
          <w:iCs/>
          <w:color w:val="000000"/>
        </w:rPr>
        <w:t>(PDF) an introduction to cross-curricular learning</w:t>
      </w:r>
      <w:r w:rsidRPr="00777BDE">
        <w:rPr>
          <w:rFonts w:cstheme="minorHAnsi"/>
          <w:color w:val="000000"/>
        </w:rPr>
        <w:t>. Available at: https://www.researchgate.net/publication/274313611_An_Introduction_to_Cross-Curricular_Learning (Accessed: 20 March 2024).</w:t>
      </w:r>
      <w:r w:rsidRPr="00777BDE">
        <w:rPr>
          <w:rStyle w:val="apple-converted-space"/>
          <w:rFonts w:cstheme="minorHAnsi"/>
          <w:color w:val="000000"/>
        </w:rPr>
        <w:t> </w:t>
      </w:r>
    </w:p>
    <w:p w14:paraId="7DC5C134" w14:textId="77777777" w:rsidR="00CE4D86" w:rsidRDefault="00CE4D86" w:rsidP="00E35AB1">
      <w:pPr>
        <w:rPr>
          <w:rFonts w:cstheme="minorHAnsi"/>
          <w:color w:val="000000" w:themeColor="text1"/>
          <w:shd w:val="clear" w:color="auto" w:fill="FFFFFF"/>
        </w:rPr>
      </w:pPr>
    </w:p>
    <w:p w14:paraId="61334A92" w14:textId="39F81837" w:rsidR="00CE4D86" w:rsidRPr="00777BDE" w:rsidRDefault="00CE4D86" w:rsidP="00E35AB1">
      <w:pPr>
        <w:rPr>
          <w:rFonts w:cstheme="minorHAnsi"/>
          <w:color w:val="000000" w:themeColor="text1"/>
          <w:shd w:val="clear" w:color="auto" w:fill="FFFFFF"/>
        </w:rPr>
      </w:pPr>
      <w:r w:rsidRPr="00777BDE">
        <w:rPr>
          <w:rFonts w:cstheme="minorHAnsi"/>
          <w:color w:val="000000" w:themeColor="text1"/>
          <w:shd w:val="clear" w:color="auto" w:fill="FFFFFF"/>
        </w:rPr>
        <w:t xml:space="preserve">BODROVA, E., GERMEROTH, </w:t>
      </w:r>
      <w:proofErr w:type="gramStart"/>
      <w:r w:rsidRPr="00777BDE">
        <w:rPr>
          <w:rFonts w:cstheme="minorHAnsi"/>
          <w:color w:val="000000" w:themeColor="text1"/>
          <w:shd w:val="clear" w:color="auto" w:fill="FFFFFF"/>
        </w:rPr>
        <w:t>C.</w:t>
      </w:r>
      <w:proofErr w:type="gramEnd"/>
      <w:r w:rsidRPr="00777BDE">
        <w:rPr>
          <w:rFonts w:cstheme="minorHAnsi"/>
          <w:color w:val="000000" w:themeColor="text1"/>
          <w:shd w:val="clear" w:color="auto" w:fill="FFFFFF"/>
        </w:rPr>
        <w:t xml:space="preserve"> and LEONG, D.J., 2013. Play and Self-Regulation: Lessons from Vygotsky. </w:t>
      </w:r>
      <w:r w:rsidRPr="00777BDE">
        <w:rPr>
          <w:rFonts w:cstheme="minorHAnsi"/>
          <w:i/>
          <w:iCs/>
          <w:color w:val="000000" w:themeColor="text1"/>
          <w:shd w:val="clear" w:color="auto" w:fill="FFFFFF"/>
        </w:rPr>
        <w:t>American Journal of Play, </w:t>
      </w:r>
      <w:r w:rsidRPr="00777BDE">
        <w:rPr>
          <w:rFonts w:cstheme="minorHAnsi"/>
          <w:color w:val="000000" w:themeColor="text1"/>
          <w:shd w:val="clear" w:color="auto" w:fill="FFFFFF"/>
        </w:rPr>
        <w:t>6(1), pp. 111-123. (Accessed: 20 March 2024)</w:t>
      </w:r>
    </w:p>
    <w:p w14:paraId="07C0ADBE" w14:textId="77777777" w:rsidR="00CE4D86" w:rsidRPr="00777BDE" w:rsidRDefault="00CE4D86" w:rsidP="00777BDE">
      <w:pPr>
        <w:rPr>
          <w:rFonts w:cstheme="minorHAnsi"/>
        </w:rPr>
      </w:pPr>
      <w:r w:rsidRPr="00777BDE">
        <w:rPr>
          <w:rFonts w:cstheme="minorHAnsi"/>
          <w:color w:val="000000"/>
        </w:rPr>
        <w:t>Chiangpradit, L. (2023)</w:t>
      </w:r>
      <w:r w:rsidRPr="00777BDE">
        <w:rPr>
          <w:rStyle w:val="apple-converted-space"/>
          <w:rFonts w:cstheme="minorHAnsi"/>
          <w:color w:val="000000"/>
        </w:rPr>
        <w:t> </w:t>
      </w:r>
      <w:r w:rsidRPr="00777BDE">
        <w:rPr>
          <w:rFonts w:cstheme="minorHAnsi"/>
          <w:i/>
          <w:iCs/>
          <w:color w:val="000000"/>
        </w:rPr>
        <w:t>The benefits of cross-curricular instruction,</w:t>
      </w:r>
      <w:r w:rsidRPr="00777BDE">
        <w:rPr>
          <w:rStyle w:val="apple-converted-space"/>
          <w:rFonts w:cstheme="minorHAnsi"/>
          <w:color w:val="000000"/>
        </w:rPr>
        <w:t> </w:t>
      </w:r>
      <w:r w:rsidRPr="00777BDE">
        <w:rPr>
          <w:rFonts w:cstheme="minorHAnsi"/>
          <w:i/>
          <w:iCs/>
          <w:color w:val="000000"/>
        </w:rPr>
        <w:t>STEM Sports</w:t>
      </w:r>
      <w:r w:rsidRPr="00777BDE">
        <w:rPr>
          <w:rFonts w:cstheme="minorHAnsi"/>
          <w:color w:val="000000"/>
        </w:rPr>
        <w:t>. Available at: https://stemsports.com/the-benefits-of-cross-curricular-instruction/ (Accessed: 28 March 2024).</w:t>
      </w:r>
      <w:r w:rsidRPr="00777BDE">
        <w:rPr>
          <w:rStyle w:val="apple-converted-space"/>
          <w:rFonts w:cstheme="minorHAnsi"/>
          <w:color w:val="000000"/>
        </w:rPr>
        <w:t> </w:t>
      </w:r>
    </w:p>
    <w:p w14:paraId="05D5F851"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i/>
          <w:iCs/>
          <w:color w:val="000000"/>
        </w:rPr>
        <w:t>Cross-curricular skills frameworks</w:t>
      </w:r>
      <w:r w:rsidRPr="00777BDE">
        <w:rPr>
          <w:rStyle w:val="apple-converted-space"/>
          <w:rFonts w:asciiTheme="minorHAnsi" w:hAnsiTheme="minorHAnsi" w:cstheme="minorHAnsi"/>
          <w:color w:val="000000"/>
        </w:rPr>
        <w:t> </w:t>
      </w:r>
      <w:r w:rsidRPr="00777BDE">
        <w:rPr>
          <w:rFonts w:asciiTheme="minorHAnsi" w:hAnsiTheme="minorHAnsi" w:cstheme="minorHAnsi"/>
          <w:color w:val="000000"/>
        </w:rPr>
        <w:t>(2019)</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Hwb</w:t>
      </w:r>
      <w:r w:rsidRPr="00777BDE">
        <w:rPr>
          <w:rFonts w:asciiTheme="minorHAnsi" w:hAnsiTheme="minorHAnsi" w:cstheme="minorHAnsi"/>
          <w:color w:val="000000"/>
        </w:rPr>
        <w:t>. Available at: https://hwb.gov.wales/curriculum-for-wales/cross-curricular-skills-frameworks (Accessed: 20 March 2024).</w:t>
      </w:r>
      <w:r w:rsidRPr="00777BDE">
        <w:rPr>
          <w:rStyle w:val="apple-converted-space"/>
          <w:rFonts w:asciiTheme="minorHAnsi" w:hAnsiTheme="minorHAnsi" w:cstheme="minorHAnsi"/>
          <w:color w:val="000000"/>
        </w:rPr>
        <w:t> </w:t>
      </w:r>
    </w:p>
    <w:p w14:paraId="7CA3E7EE"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i/>
          <w:iCs/>
          <w:color w:val="000000"/>
        </w:rPr>
        <w:t xml:space="preserve">Foundation phase framework - HWB - </w:t>
      </w:r>
      <w:proofErr w:type="gramStart"/>
      <w:r w:rsidRPr="00777BDE">
        <w:rPr>
          <w:rFonts w:asciiTheme="minorHAnsi" w:hAnsiTheme="minorHAnsi" w:cstheme="minorHAnsi"/>
          <w:i/>
          <w:iCs/>
          <w:color w:val="000000"/>
        </w:rPr>
        <w:t>gov.wales</w:t>
      </w:r>
      <w:proofErr w:type="gramEnd"/>
      <w:r w:rsidRPr="00777BDE">
        <w:rPr>
          <w:rStyle w:val="apple-converted-space"/>
          <w:rFonts w:asciiTheme="minorHAnsi" w:hAnsiTheme="minorHAnsi" w:cstheme="minorHAnsi"/>
          <w:color w:val="000000"/>
        </w:rPr>
        <w:t> </w:t>
      </w:r>
      <w:r w:rsidRPr="00777BDE">
        <w:rPr>
          <w:rFonts w:asciiTheme="minorHAnsi" w:hAnsiTheme="minorHAnsi" w:cstheme="minorHAnsi"/>
          <w:color w:val="000000"/>
        </w:rPr>
        <w:t>(2015)</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Curriculum for Wales</w:t>
      </w:r>
      <w:r w:rsidRPr="00777BDE">
        <w:rPr>
          <w:rFonts w:asciiTheme="minorHAnsi" w:hAnsiTheme="minorHAnsi" w:cstheme="minorHAnsi"/>
          <w:color w:val="000000"/>
        </w:rPr>
        <w:t>. Available at: https://hwb.gov.wales/storage/d5d8e39c-b534-40cb-a3f5-7e2e126d8077/foundation-phase-framework.pdf (Accessed: 27 March 2024).</w:t>
      </w:r>
      <w:r w:rsidRPr="00777BDE">
        <w:rPr>
          <w:rStyle w:val="apple-converted-space"/>
          <w:rFonts w:asciiTheme="minorHAnsi" w:hAnsiTheme="minorHAnsi" w:cstheme="minorHAnsi"/>
          <w:color w:val="000000"/>
        </w:rPr>
        <w:t> </w:t>
      </w:r>
    </w:p>
    <w:p w14:paraId="3705919E" w14:textId="77777777" w:rsidR="00CE4D86" w:rsidRPr="00777BDE" w:rsidRDefault="00CE4D86" w:rsidP="00E35AB1">
      <w:pPr>
        <w:rPr>
          <w:rFonts w:cstheme="minorHAnsi"/>
        </w:rPr>
      </w:pPr>
      <w:r w:rsidRPr="00777BDE">
        <w:rPr>
          <w:rFonts w:cstheme="minorHAnsi"/>
        </w:rPr>
        <w:t xml:space="preserve">Greenwood R (2013) </w:t>
      </w:r>
      <w:r w:rsidRPr="00777BDE">
        <w:rPr>
          <w:rFonts w:cstheme="minorHAnsi"/>
          <w:i/>
          <w:iCs/>
        </w:rPr>
        <w:t>Subject based and cross-curricular approaches within the revised primary curriculum in Northern Ireland’ concerns and preferred approaches</w:t>
      </w:r>
      <w:r w:rsidRPr="00777BDE">
        <w:rPr>
          <w:rFonts w:cstheme="minorHAnsi"/>
        </w:rPr>
        <w:t xml:space="preserve"> Volume 41, No 4, 443-358 Available at: </w:t>
      </w:r>
      <w:hyperlink r:id="rId4" w:history="1">
        <w:r w:rsidRPr="00777BDE">
          <w:rPr>
            <w:rStyle w:val="Hyperlink"/>
            <w:rFonts w:cstheme="minorHAnsi"/>
            <w:u w:val="none"/>
          </w:rPr>
          <w:t>https://www.researchgate.net/publication/263339230_Subject-based_and_cross-curricular_approaches_within_the_revised_primary_curriculum_in_Northern_Ireland_teachers'_concerns_and_preferred_approaches</w:t>
        </w:r>
      </w:hyperlink>
      <w:r w:rsidRPr="00777BDE">
        <w:rPr>
          <w:rFonts w:cstheme="minorHAnsi"/>
        </w:rPr>
        <w:t xml:space="preserve"> (Accessed: 28 March 2024)</w:t>
      </w:r>
    </w:p>
    <w:p w14:paraId="489E1A27" w14:textId="77777777" w:rsidR="00CE4D86" w:rsidRDefault="00CE4D86" w:rsidP="00E35AB1">
      <w:pPr>
        <w:rPr>
          <w:rFonts w:cstheme="minorHAnsi"/>
          <w:color w:val="3A3A3A"/>
          <w:shd w:val="clear" w:color="auto" w:fill="FFFFFF"/>
        </w:rPr>
      </w:pPr>
    </w:p>
    <w:p w14:paraId="6BB0337C" w14:textId="2691F62E" w:rsidR="00CE4D86" w:rsidRPr="00777BDE" w:rsidRDefault="00CE4D86" w:rsidP="00E35AB1">
      <w:pPr>
        <w:rPr>
          <w:rFonts w:cstheme="minorHAnsi"/>
          <w:color w:val="555555"/>
          <w:shd w:val="clear" w:color="auto" w:fill="FFFFFF"/>
        </w:rPr>
      </w:pPr>
      <w:r w:rsidRPr="00777BDE">
        <w:rPr>
          <w:rFonts w:cstheme="minorHAnsi"/>
          <w:color w:val="3A3A3A"/>
          <w:shd w:val="clear" w:color="auto" w:fill="FFFFFF"/>
        </w:rPr>
        <w:t>Kerry, T. (Ed.). (2015).</w:t>
      </w:r>
      <w:r w:rsidRPr="00777BDE">
        <w:rPr>
          <w:rStyle w:val="apple-converted-space"/>
          <w:rFonts w:cstheme="minorHAnsi"/>
          <w:color w:val="3A3A3A"/>
          <w:shd w:val="clear" w:color="auto" w:fill="FFFFFF"/>
        </w:rPr>
        <w:t> </w:t>
      </w:r>
      <w:r w:rsidRPr="00777BDE">
        <w:rPr>
          <w:rFonts w:cstheme="minorHAnsi"/>
          <w:i/>
          <w:iCs/>
          <w:color w:val="3A3A3A"/>
        </w:rPr>
        <w:t>Cross-curricular teaching in the primary school: planning and facilitating imaginative lessons</w:t>
      </w:r>
      <w:r w:rsidRPr="00777BDE">
        <w:rPr>
          <w:rStyle w:val="apple-converted-space"/>
          <w:rFonts w:cstheme="minorHAnsi"/>
          <w:color w:val="3A3A3A"/>
          <w:shd w:val="clear" w:color="auto" w:fill="FFFFFF"/>
        </w:rPr>
        <w:t> </w:t>
      </w:r>
      <w:r w:rsidRPr="00777BDE">
        <w:rPr>
          <w:rFonts w:cstheme="minorHAnsi"/>
          <w:color w:val="3A3A3A"/>
          <w:shd w:val="clear" w:color="auto" w:fill="FFFFFF"/>
        </w:rPr>
        <w:t xml:space="preserve">(2nd ed.). Routledge. (Accessed: 28 March 2024) </w:t>
      </w:r>
    </w:p>
    <w:p w14:paraId="5A72D414" w14:textId="77777777" w:rsidR="00CE4D86" w:rsidRDefault="00CE4D86" w:rsidP="00777BDE">
      <w:pPr>
        <w:rPr>
          <w:rFonts w:cstheme="minorHAnsi"/>
          <w:i/>
          <w:iCs/>
          <w:color w:val="000000"/>
        </w:rPr>
      </w:pPr>
    </w:p>
    <w:p w14:paraId="61B41B20" w14:textId="745E2308" w:rsidR="00CE4D86" w:rsidRPr="00777BDE" w:rsidRDefault="00CE4D86" w:rsidP="00777BDE">
      <w:pPr>
        <w:rPr>
          <w:rFonts w:cstheme="minorHAnsi"/>
        </w:rPr>
      </w:pPr>
      <w:r w:rsidRPr="00777BDE">
        <w:rPr>
          <w:rFonts w:cstheme="minorHAnsi"/>
          <w:i/>
          <w:iCs/>
          <w:color w:val="000000"/>
        </w:rPr>
        <w:t>Literacy and numeracy framework</w:t>
      </w:r>
      <w:r w:rsidRPr="00777BDE">
        <w:rPr>
          <w:rStyle w:val="apple-converted-space"/>
          <w:rFonts w:cstheme="minorHAnsi"/>
          <w:color w:val="000000"/>
        </w:rPr>
        <w:t> </w:t>
      </w:r>
      <w:r w:rsidRPr="00777BDE">
        <w:rPr>
          <w:rFonts w:cstheme="minorHAnsi"/>
          <w:color w:val="000000"/>
        </w:rPr>
        <w:t>(2022)</w:t>
      </w:r>
      <w:r w:rsidRPr="00777BDE">
        <w:rPr>
          <w:rStyle w:val="apple-converted-space"/>
          <w:rFonts w:cstheme="minorHAnsi"/>
          <w:color w:val="000000"/>
        </w:rPr>
        <w:t> </w:t>
      </w:r>
      <w:r w:rsidRPr="00777BDE">
        <w:rPr>
          <w:rFonts w:cstheme="minorHAnsi"/>
          <w:i/>
          <w:iCs/>
          <w:color w:val="000000"/>
        </w:rPr>
        <w:t>Hwb</w:t>
      </w:r>
      <w:r w:rsidRPr="00777BDE">
        <w:rPr>
          <w:rFonts w:cstheme="minorHAnsi"/>
          <w:color w:val="000000"/>
        </w:rPr>
        <w:t>. Available at: https://hwb.gov.wales/curriculum-for-wales/cross-curricular-skills-frameworks/literacy-and-numeracy-framework/ (Accessed: 20 March 2024).</w:t>
      </w:r>
      <w:r w:rsidRPr="00777BDE">
        <w:rPr>
          <w:rStyle w:val="apple-converted-space"/>
          <w:rFonts w:cstheme="minorHAnsi"/>
          <w:color w:val="000000"/>
        </w:rPr>
        <w:t> </w:t>
      </w:r>
    </w:p>
    <w:p w14:paraId="558176DC"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color w:val="000000"/>
        </w:rPr>
        <w:t>National Assembly for Wales (2018)</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The provision of textbooks and learning resources for pupils</w:t>
      </w:r>
      <w:r w:rsidRPr="00777BDE">
        <w:rPr>
          <w:rFonts w:asciiTheme="minorHAnsi" w:hAnsiTheme="minorHAnsi" w:cstheme="minorHAnsi"/>
          <w:color w:val="000000"/>
        </w:rPr>
        <w:t>. Available at: https://senedd.wales/laid documents/cr-ld11684/cr-ld11684-e.pdf (Accessed: 27 March 2024).</w:t>
      </w:r>
      <w:r w:rsidRPr="00777BDE">
        <w:rPr>
          <w:rStyle w:val="apple-converted-space"/>
          <w:rFonts w:asciiTheme="minorHAnsi" w:hAnsiTheme="minorHAnsi" w:cstheme="minorHAnsi"/>
          <w:color w:val="000000"/>
        </w:rPr>
        <w:t> </w:t>
      </w:r>
    </w:p>
    <w:p w14:paraId="62B9C6C3" w14:textId="77777777" w:rsidR="00CE4D86" w:rsidRPr="00777BDE" w:rsidRDefault="00CE4D86" w:rsidP="00777BDE">
      <w:pPr>
        <w:rPr>
          <w:rFonts w:cstheme="minorHAnsi"/>
        </w:rPr>
      </w:pPr>
      <w:r w:rsidRPr="00777BDE">
        <w:rPr>
          <w:rFonts w:cstheme="minorHAnsi"/>
        </w:rPr>
        <w:t xml:space="preserve">Power S, Newton N, Taylor C (2020) </w:t>
      </w:r>
      <w:r w:rsidRPr="00777BDE">
        <w:rPr>
          <w:rFonts w:cstheme="minorHAnsi"/>
          <w:i/>
          <w:iCs/>
        </w:rPr>
        <w:t>‘Successful futures’ for all in Wales? The challenges of curriculum reform for addressing educational inequalities</w:t>
      </w:r>
      <w:r w:rsidRPr="00777BDE">
        <w:rPr>
          <w:rFonts w:cstheme="minorHAnsi"/>
        </w:rPr>
        <w:t xml:space="preserve"> DOI: </w:t>
      </w:r>
      <w:hyperlink r:id="rId5" w:tgtFrame="_blank" w:history="1">
        <w:r w:rsidRPr="00777BDE">
          <w:rPr>
            <w:rStyle w:val="Hyperlink"/>
            <w:rFonts w:cstheme="minorHAnsi"/>
            <w:u w:val="none"/>
            <w:bdr w:val="none" w:sz="0" w:space="0" w:color="auto" w:frame="1"/>
          </w:rPr>
          <w:t>10.1002/curj.39</w:t>
        </w:r>
      </w:hyperlink>
      <w:r w:rsidRPr="00777BDE">
        <w:rPr>
          <w:rFonts w:cstheme="minorHAnsi"/>
        </w:rPr>
        <w:t xml:space="preserve"> Available at: </w:t>
      </w:r>
      <w:hyperlink r:id="rId6" w:history="1">
        <w:r w:rsidRPr="00777BDE">
          <w:rPr>
            <w:rStyle w:val="Hyperlink"/>
            <w:rFonts w:cstheme="minorHAnsi"/>
            <w:u w:val="none"/>
          </w:rPr>
          <w:t>https://www.researchgate.net/publication/339963281_'Successful_futures'_for_all_in_Wales_The_challenges_of_curriculum_reform_for_addressing_educational_inequalities</w:t>
        </w:r>
      </w:hyperlink>
      <w:r w:rsidRPr="00777BDE">
        <w:rPr>
          <w:rFonts w:cstheme="minorHAnsi"/>
        </w:rPr>
        <w:t xml:space="preserve"> (Accessed: 28 March 2024)</w:t>
      </w:r>
    </w:p>
    <w:p w14:paraId="42EE4CE0" w14:textId="77777777" w:rsidR="00CE4D86" w:rsidRDefault="00CE4D86" w:rsidP="00E35AB1">
      <w:pPr>
        <w:rPr>
          <w:rFonts w:cstheme="minorHAnsi"/>
        </w:rPr>
      </w:pPr>
    </w:p>
    <w:p w14:paraId="0C0B15D0" w14:textId="023EEBF2" w:rsidR="00CE4D86" w:rsidRPr="00777BDE" w:rsidRDefault="00CE4D86" w:rsidP="00E35AB1">
      <w:pPr>
        <w:rPr>
          <w:rFonts w:cstheme="minorHAnsi"/>
        </w:rPr>
      </w:pPr>
      <w:r w:rsidRPr="00777BDE">
        <w:rPr>
          <w:rFonts w:cstheme="minorHAnsi"/>
        </w:rPr>
        <w:t xml:space="preserve">Sinnema C, Nieveen N, Priestly M (2020) </w:t>
      </w:r>
      <w:r w:rsidRPr="00777BDE">
        <w:rPr>
          <w:rFonts w:cstheme="minorHAnsi"/>
          <w:i/>
          <w:iCs/>
        </w:rPr>
        <w:t>Successful Futures, successful curriculum: What can Wales learn from international curriculum reforms?</w:t>
      </w:r>
      <w:r w:rsidRPr="00777BDE">
        <w:rPr>
          <w:rFonts w:cstheme="minorHAnsi"/>
        </w:rPr>
        <w:t xml:space="preserve"> Volume 31, No 2, Page 181-201. </w:t>
      </w:r>
      <w:r w:rsidRPr="00777BDE">
        <w:rPr>
          <w:rFonts w:cstheme="minorHAnsi"/>
        </w:rPr>
        <w:lastRenderedPageBreak/>
        <w:t xml:space="preserve">Available at: </w:t>
      </w:r>
      <w:hyperlink r:id="rId7" w:history="1">
        <w:r w:rsidRPr="00777BDE">
          <w:rPr>
            <w:rStyle w:val="Hyperlink"/>
            <w:rFonts w:cstheme="minorHAnsi"/>
            <w:u w:val="none"/>
          </w:rPr>
          <w:t>https://bera-journals.onlinelibrary.wiley.com/doi/abs/10.1002/curj.17</w:t>
        </w:r>
      </w:hyperlink>
      <w:r w:rsidRPr="00777BDE">
        <w:rPr>
          <w:rFonts w:cstheme="minorHAnsi"/>
        </w:rPr>
        <w:t xml:space="preserve"> (Accessed: 28 March 2024)</w:t>
      </w:r>
    </w:p>
    <w:p w14:paraId="2050806A"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i/>
          <w:iCs/>
          <w:color w:val="000000"/>
        </w:rPr>
        <w:t>Two thirds of the world’s school-age children have no internet access at home, new UNICEF-ITU report says</w:t>
      </w:r>
      <w:r w:rsidRPr="00777BDE">
        <w:rPr>
          <w:rStyle w:val="apple-converted-space"/>
          <w:rFonts w:asciiTheme="minorHAnsi" w:hAnsiTheme="minorHAnsi" w:cstheme="minorHAnsi"/>
          <w:color w:val="000000"/>
        </w:rPr>
        <w:t> </w:t>
      </w:r>
      <w:r w:rsidRPr="00777BDE">
        <w:rPr>
          <w:rFonts w:asciiTheme="minorHAnsi" w:hAnsiTheme="minorHAnsi" w:cstheme="minorHAnsi"/>
          <w:color w:val="000000"/>
        </w:rPr>
        <w:t>(no date)</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UNICEF UK</w:t>
      </w:r>
      <w:r w:rsidRPr="00777BDE">
        <w:rPr>
          <w:rFonts w:asciiTheme="minorHAnsi" w:hAnsiTheme="minorHAnsi" w:cstheme="minorHAnsi"/>
          <w:color w:val="000000"/>
        </w:rPr>
        <w:t>. Available at: https://www.unicef.org.uk/press-releases/two-thirds-of-the-worlds-school-age-children-have-no-internet-access-at-home-new-unicef-itu-report-says/#:~:text=1%20December%202020%20–%20Two%20thirds, International%20Telecommunication%20Union%20(ITU) (Accessed: 27 March 2024).</w:t>
      </w:r>
      <w:r w:rsidRPr="00777BDE">
        <w:rPr>
          <w:rStyle w:val="apple-converted-space"/>
          <w:rFonts w:asciiTheme="minorHAnsi" w:hAnsiTheme="minorHAnsi" w:cstheme="minorHAnsi"/>
          <w:color w:val="000000"/>
        </w:rPr>
        <w:t> </w:t>
      </w:r>
    </w:p>
    <w:p w14:paraId="4B5B30A8" w14:textId="77777777" w:rsidR="00CE4D86" w:rsidRPr="00777BDE" w:rsidRDefault="00CE4D86" w:rsidP="00777BDE">
      <w:pPr>
        <w:rPr>
          <w:rFonts w:cstheme="minorHAnsi"/>
        </w:rPr>
      </w:pPr>
      <w:r w:rsidRPr="00777BDE">
        <w:rPr>
          <w:rFonts w:cstheme="minorHAnsi"/>
        </w:rPr>
        <w:t xml:space="preserve">Wainwright N, Goodway J, Whitehed M, Williams A and Kirt D (2016) </w:t>
      </w:r>
      <w:r w:rsidRPr="00777BDE">
        <w:rPr>
          <w:rFonts w:cstheme="minorHAnsi"/>
          <w:i/>
          <w:iCs/>
        </w:rPr>
        <w:t xml:space="preserve">The Foundation Phase in Wales-  a play based curriculum that supports the development of physical literacy </w:t>
      </w:r>
      <w:r w:rsidRPr="00777BDE">
        <w:rPr>
          <w:rFonts w:cstheme="minorHAnsi"/>
        </w:rPr>
        <w:t xml:space="preserve">Volume 44, 2016- Issue 5 Available at: </w:t>
      </w:r>
      <w:hyperlink r:id="rId8" w:history="1">
        <w:r w:rsidRPr="00777BDE">
          <w:rPr>
            <w:rStyle w:val="Hyperlink"/>
            <w:rFonts w:cstheme="minorHAnsi"/>
            <w:u w:val="none"/>
          </w:rPr>
          <w:t>https://www.researchgate.net/publication/303559235_The_Foundation_Phase_in_Wales_-_a_play-based_curriculum_that_supports_the_development_of_physical_literacy</w:t>
        </w:r>
      </w:hyperlink>
      <w:r w:rsidRPr="00777BDE">
        <w:rPr>
          <w:rFonts w:cstheme="minorHAnsi"/>
        </w:rPr>
        <w:t xml:space="preserve"> (Accessed: 28 March 2024) </w:t>
      </w:r>
    </w:p>
    <w:p w14:paraId="2F44B42A" w14:textId="18622B48" w:rsidR="00994B54" w:rsidRPr="00994B54" w:rsidRDefault="00994B54" w:rsidP="00E35AB1">
      <w:pPr>
        <w:rPr>
          <w:b/>
          <w:bCs/>
          <w:color w:val="FF0000"/>
          <w:u w:val="single"/>
        </w:rPr>
      </w:pPr>
    </w:p>
    <w:p w14:paraId="26279C45" w14:textId="77777777" w:rsidR="00113D19" w:rsidRDefault="00113D19" w:rsidP="00E35AB1">
      <w:pPr>
        <w:rPr>
          <w:b/>
          <w:bCs/>
          <w:u w:val="single"/>
        </w:rPr>
      </w:pPr>
    </w:p>
    <w:p w14:paraId="764FF802" w14:textId="77777777" w:rsidR="00113D19" w:rsidRDefault="00113D19" w:rsidP="00E35AB1">
      <w:pPr>
        <w:rPr>
          <w:b/>
          <w:bCs/>
          <w:u w:val="single"/>
        </w:rPr>
      </w:pPr>
    </w:p>
    <w:p w14:paraId="5E8DD773" w14:textId="77777777" w:rsidR="00113D19" w:rsidRDefault="00113D19" w:rsidP="00E35AB1">
      <w:pPr>
        <w:rPr>
          <w:b/>
          <w:bCs/>
          <w:u w:val="single"/>
        </w:rPr>
      </w:pPr>
    </w:p>
    <w:p w14:paraId="4B5CE2A8" w14:textId="77777777" w:rsidR="00113D19" w:rsidRDefault="00113D19" w:rsidP="00E35AB1">
      <w:pPr>
        <w:rPr>
          <w:b/>
          <w:bCs/>
          <w:u w:val="single"/>
        </w:rPr>
      </w:pPr>
    </w:p>
    <w:p w14:paraId="77CCC927" w14:textId="77777777" w:rsidR="00113D19" w:rsidRDefault="00113D19" w:rsidP="00E35AB1">
      <w:pPr>
        <w:rPr>
          <w:b/>
          <w:bCs/>
          <w:u w:val="single"/>
        </w:rPr>
      </w:pPr>
    </w:p>
    <w:p w14:paraId="71CE12BA" w14:textId="77777777" w:rsidR="00113D19" w:rsidRDefault="00113D19" w:rsidP="00E35AB1">
      <w:pPr>
        <w:rPr>
          <w:b/>
          <w:bCs/>
          <w:u w:val="single"/>
        </w:rPr>
      </w:pPr>
    </w:p>
    <w:p w14:paraId="75730B43" w14:textId="77777777" w:rsidR="00113D19" w:rsidRDefault="00113D19" w:rsidP="00E35AB1">
      <w:pPr>
        <w:rPr>
          <w:b/>
          <w:bCs/>
          <w:u w:val="single"/>
        </w:rPr>
      </w:pPr>
    </w:p>
    <w:p w14:paraId="3A7FFEE2" w14:textId="77777777" w:rsidR="00113D19" w:rsidRDefault="00113D19" w:rsidP="00E35AB1">
      <w:pPr>
        <w:rPr>
          <w:b/>
          <w:bCs/>
          <w:u w:val="single"/>
        </w:rPr>
      </w:pPr>
    </w:p>
    <w:p w14:paraId="5818C694" w14:textId="77777777" w:rsidR="00113D19" w:rsidRDefault="00113D19" w:rsidP="00E35AB1">
      <w:pPr>
        <w:rPr>
          <w:b/>
          <w:bCs/>
          <w:u w:val="single"/>
        </w:rPr>
      </w:pPr>
    </w:p>
    <w:p w14:paraId="5907B2CD" w14:textId="77777777" w:rsidR="00113D19" w:rsidRDefault="00113D19" w:rsidP="00E35AB1">
      <w:pPr>
        <w:rPr>
          <w:b/>
          <w:bCs/>
          <w:u w:val="single"/>
        </w:rPr>
      </w:pPr>
    </w:p>
    <w:p w14:paraId="54080681" w14:textId="77777777" w:rsidR="00113D19" w:rsidRDefault="00113D19" w:rsidP="00E35AB1">
      <w:pPr>
        <w:rPr>
          <w:b/>
          <w:bCs/>
          <w:u w:val="single"/>
        </w:rPr>
      </w:pPr>
    </w:p>
    <w:p w14:paraId="1C0B66B7" w14:textId="77777777" w:rsidR="00113D19" w:rsidRDefault="00113D19" w:rsidP="00E35AB1">
      <w:pPr>
        <w:rPr>
          <w:b/>
          <w:bCs/>
          <w:u w:val="single"/>
        </w:rPr>
      </w:pPr>
    </w:p>
    <w:p w14:paraId="768BC294" w14:textId="77777777" w:rsidR="00113D19" w:rsidRDefault="00113D19" w:rsidP="00E35AB1">
      <w:pPr>
        <w:rPr>
          <w:b/>
          <w:bCs/>
          <w:u w:val="single"/>
        </w:rPr>
      </w:pPr>
    </w:p>
    <w:p w14:paraId="2E2137EA" w14:textId="77777777" w:rsidR="00113D19" w:rsidRDefault="00113D19" w:rsidP="00E35AB1">
      <w:pPr>
        <w:rPr>
          <w:b/>
          <w:bCs/>
          <w:u w:val="single"/>
        </w:rPr>
      </w:pPr>
    </w:p>
    <w:p w14:paraId="5B435291" w14:textId="77777777" w:rsidR="00113D19" w:rsidRDefault="00113D19" w:rsidP="00E35AB1">
      <w:pPr>
        <w:rPr>
          <w:b/>
          <w:bCs/>
          <w:u w:val="single"/>
        </w:rPr>
      </w:pPr>
    </w:p>
    <w:p w14:paraId="266BED52" w14:textId="77777777" w:rsidR="00113D19" w:rsidRDefault="00113D19" w:rsidP="00E35AB1">
      <w:pPr>
        <w:rPr>
          <w:b/>
          <w:bCs/>
          <w:u w:val="single"/>
        </w:rPr>
      </w:pPr>
    </w:p>
    <w:p w14:paraId="5597130E" w14:textId="77777777" w:rsidR="00113D19" w:rsidRDefault="00113D19" w:rsidP="00E35AB1">
      <w:pPr>
        <w:rPr>
          <w:b/>
          <w:bCs/>
          <w:u w:val="single"/>
        </w:rPr>
      </w:pPr>
    </w:p>
    <w:p w14:paraId="10BF0FD1" w14:textId="77777777" w:rsidR="00113D19" w:rsidRDefault="00113D19" w:rsidP="00E35AB1">
      <w:pPr>
        <w:rPr>
          <w:b/>
          <w:bCs/>
          <w:u w:val="single"/>
        </w:rPr>
      </w:pPr>
    </w:p>
    <w:p w14:paraId="1248D8D9" w14:textId="77777777" w:rsidR="00113D19" w:rsidRDefault="00113D19" w:rsidP="00E35AB1">
      <w:pPr>
        <w:rPr>
          <w:b/>
          <w:bCs/>
          <w:u w:val="single"/>
        </w:rPr>
      </w:pPr>
    </w:p>
    <w:p w14:paraId="6C512E6A" w14:textId="77777777" w:rsidR="00924FA2" w:rsidRDefault="00924FA2" w:rsidP="00E35AB1">
      <w:pPr>
        <w:rPr>
          <w:b/>
          <w:bCs/>
          <w:u w:val="single"/>
        </w:rPr>
      </w:pPr>
    </w:p>
    <w:p w14:paraId="097B202A" w14:textId="77777777" w:rsidR="00924FA2" w:rsidRDefault="00924FA2" w:rsidP="00E35AB1">
      <w:pPr>
        <w:rPr>
          <w:b/>
          <w:bCs/>
          <w:u w:val="single"/>
        </w:rPr>
      </w:pPr>
    </w:p>
    <w:p w14:paraId="795D62FF" w14:textId="77777777" w:rsidR="00924FA2" w:rsidRDefault="00924FA2" w:rsidP="00E35AB1">
      <w:pPr>
        <w:rPr>
          <w:b/>
          <w:bCs/>
          <w:u w:val="single"/>
        </w:rPr>
      </w:pPr>
    </w:p>
    <w:p w14:paraId="6E1ED4CE" w14:textId="77777777" w:rsidR="00924FA2" w:rsidRDefault="00924FA2" w:rsidP="00E35AB1">
      <w:pPr>
        <w:rPr>
          <w:b/>
          <w:bCs/>
          <w:u w:val="single"/>
        </w:rPr>
      </w:pPr>
    </w:p>
    <w:p w14:paraId="5E97CD6B" w14:textId="77777777" w:rsidR="00924FA2" w:rsidRDefault="00924FA2" w:rsidP="00E35AB1">
      <w:pPr>
        <w:rPr>
          <w:b/>
          <w:bCs/>
          <w:u w:val="single"/>
        </w:rPr>
      </w:pPr>
    </w:p>
    <w:p w14:paraId="0D6F909B" w14:textId="77777777" w:rsidR="00924FA2" w:rsidRDefault="00924FA2" w:rsidP="00E35AB1">
      <w:pPr>
        <w:rPr>
          <w:b/>
          <w:bCs/>
          <w:u w:val="single"/>
        </w:rPr>
      </w:pPr>
    </w:p>
    <w:p w14:paraId="262E869E" w14:textId="77777777" w:rsidR="00924FA2" w:rsidRDefault="00924FA2" w:rsidP="00E35AB1">
      <w:pPr>
        <w:rPr>
          <w:b/>
          <w:bCs/>
          <w:u w:val="single"/>
        </w:rPr>
      </w:pPr>
    </w:p>
    <w:p w14:paraId="1EF8851A" w14:textId="133FD6CD" w:rsidR="00E35AB1" w:rsidRDefault="00E35AB1" w:rsidP="00E35AB1">
      <w:pPr>
        <w:rPr>
          <w:b/>
          <w:bCs/>
          <w:u w:val="single"/>
        </w:rPr>
      </w:pPr>
      <w:r>
        <w:rPr>
          <w:b/>
          <w:bCs/>
          <w:u w:val="single"/>
        </w:rPr>
        <w:lastRenderedPageBreak/>
        <w:t>Appendix</w:t>
      </w:r>
      <w:r w:rsidR="00113D19">
        <w:rPr>
          <w:b/>
          <w:bCs/>
          <w:u w:val="single"/>
        </w:rPr>
        <w:t xml:space="preserve"> 1</w:t>
      </w:r>
      <w:r w:rsidR="00924FA2">
        <w:rPr>
          <w:b/>
          <w:bCs/>
          <w:u w:val="single"/>
        </w:rPr>
        <w:t>- Resource</w:t>
      </w:r>
      <w:r w:rsidR="00720EDF">
        <w:rPr>
          <w:b/>
          <w:bCs/>
          <w:noProof/>
          <w:u w:val="single"/>
        </w:rPr>
        <w:drawing>
          <wp:inline distT="0" distB="0" distL="0" distR="0" wp14:anchorId="13201FFC" wp14:editId="5277D226">
            <wp:extent cx="5730875" cy="8093710"/>
            <wp:effectExtent l="0" t="0" r="0" b="0"/>
            <wp:docPr id="1929999760"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99760" name="Picture 1" descr="A screenshot of a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8093710"/>
                    </a:xfrm>
                    <a:prstGeom prst="rect">
                      <a:avLst/>
                    </a:prstGeom>
                    <a:noFill/>
                    <a:ln>
                      <a:noFill/>
                    </a:ln>
                  </pic:spPr>
                </pic:pic>
              </a:graphicData>
            </a:graphic>
          </wp:inline>
        </w:drawing>
      </w:r>
    </w:p>
    <w:p w14:paraId="55771488" w14:textId="14939FAF" w:rsidR="00113D19" w:rsidRDefault="00113D19" w:rsidP="00E35AB1">
      <w:pPr>
        <w:rPr>
          <w:b/>
          <w:bCs/>
          <w:u w:val="single"/>
        </w:rPr>
      </w:pPr>
    </w:p>
    <w:p w14:paraId="19E03CB9" w14:textId="6637F154" w:rsidR="00113D19" w:rsidRDefault="00113D19" w:rsidP="00E35AB1">
      <w:pPr>
        <w:rPr>
          <w:b/>
          <w:bCs/>
          <w:u w:val="single"/>
        </w:rPr>
      </w:pPr>
    </w:p>
    <w:p w14:paraId="22B81687" w14:textId="26ED0F19" w:rsidR="00113D19" w:rsidRDefault="00113D19" w:rsidP="00E35AB1">
      <w:pPr>
        <w:rPr>
          <w:b/>
          <w:bCs/>
          <w:u w:val="single"/>
        </w:rPr>
      </w:pPr>
    </w:p>
    <w:p w14:paraId="72ECA58A" w14:textId="54A7A880" w:rsidR="00113D19" w:rsidRDefault="00924FA2" w:rsidP="00E35AB1">
      <w:pPr>
        <w:rPr>
          <w:b/>
          <w:bCs/>
          <w:u w:val="single"/>
        </w:rPr>
      </w:pPr>
      <w:r>
        <w:rPr>
          <w:b/>
          <w:bCs/>
          <w:noProof/>
          <w:u w:val="single"/>
        </w:rPr>
        <w:drawing>
          <wp:inline distT="0" distB="0" distL="0" distR="0" wp14:anchorId="3EF82BB0" wp14:editId="40F25E66">
            <wp:extent cx="5731510" cy="8121355"/>
            <wp:effectExtent l="0" t="0" r="0" b="0"/>
            <wp:docPr id="661643364"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643364" name="Picture 2" descr="A map of the worl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121355"/>
                    </a:xfrm>
                    <a:prstGeom prst="rect">
                      <a:avLst/>
                    </a:prstGeom>
                  </pic:spPr>
                </pic:pic>
              </a:graphicData>
            </a:graphic>
          </wp:inline>
        </w:drawing>
      </w:r>
    </w:p>
    <w:p w14:paraId="016CA791" w14:textId="5934553D" w:rsidR="00113D19" w:rsidRDefault="00113D19" w:rsidP="00E35AB1">
      <w:pPr>
        <w:rPr>
          <w:b/>
          <w:bCs/>
          <w:u w:val="single"/>
        </w:rPr>
      </w:pPr>
    </w:p>
    <w:p w14:paraId="312DEA7A" w14:textId="77777777" w:rsidR="00924FA2" w:rsidRDefault="00924FA2" w:rsidP="00E35AB1">
      <w:pPr>
        <w:rPr>
          <w:b/>
          <w:bCs/>
          <w:u w:val="single"/>
        </w:rPr>
      </w:pPr>
    </w:p>
    <w:p w14:paraId="1E6F52C0" w14:textId="2D1C491F" w:rsidR="00113D19" w:rsidRDefault="00AD4ED7" w:rsidP="00E35AB1">
      <w:pPr>
        <w:rPr>
          <w:b/>
          <w:bCs/>
          <w:u w:val="single"/>
        </w:rPr>
      </w:pPr>
      <w:r>
        <w:rPr>
          <w:b/>
          <w:bCs/>
          <w:noProof/>
          <w:u w:val="single"/>
        </w:rPr>
        <w:lastRenderedPageBreak/>
        <w:drawing>
          <wp:anchor distT="0" distB="0" distL="114300" distR="114300" simplePos="0" relativeHeight="251659264" behindDoc="1" locked="0" layoutInCell="1" allowOverlap="1" wp14:anchorId="3A7F79A3" wp14:editId="39CA6908">
            <wp:simplePos x="0" y="0"/>
            <wp:positionH relativeFrom="column">
              <wp:posOffset>-340537</wp:posOffset>
            </wp:positionH>
            <wp:positionV relativeFrom="paragraph">
              <wp:posOffset>229471</wp:posOffset>
            </wp:positionV>
            <wp:extent cx="6528206" cy="4586234"/>
            <wp:effectExtent l="0" t="0" r="0" b="0"/>
            <wp:wrapNone/>
            <wp:docPr id="1407926203" name="Picture 5"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926203" name="Picture 5" descr="A document with text and imag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28206" cy="4586234"/>
                    </a:xfrm>
                    <a:prstGeom prst="rect">
                      <a:avLst/>
                    </a:prstGeom>
                  </pic:spPr>
                </pic:pic>
              </a:graphicData>
            </a:graphic>
            <wp14:sizeRelH relativeFrom="page">
              <wp14:pctWidth>0</wp14:pctWidth>
            </wp14:sizeRelH>
            <wp14:sizeRelV relativeFrom="page">
              <wp14:pctHeight>0</wp14:pctHeight>
            </wp14:sizeRelV>
          </wp:anchor>
        </w:drawing>
      </w:r>
      <w:r w:rsidR="00113D19">
        <w:rPr>
          <w:b/>
          <w:bCs/>
          <w:u w:val="single"/>
        </w:rPr>
        <w:t>Appendix 2</w:t>
      </w:r>
    </w:p>
    <w:p w14:paraId="5B05B658" w14:textId="66106C7C" w:rsidR="00113D19" w:rsidRDefault="00113D19" w:rsidP="00E35AB1">
      <w:pPr>
        <w:rPr>
          <w:b/>
          <w:bCs/>
          <w:u w:val="single"/>
        </w:rPr>
      </w:pPr>
    </w:p>
    <w:p w14:paraId="6E6ED81D" w14:textId="716A32FC" w:rsidR="00113D19" w:rsidRDefault="00113D19" w:rsidP="00E35AB1">
      <w:pPr>
        <w:rPr>
          <w:b/>
          <w:bCs/>
          <w:u w:val="single"/>
        </w:rPr>
      </w:pPr>
    </w:p>
    <w:p w14:paraId="33429439" w14:textId="2A467A67" w:rsidR="00113D19" w:rsidRDefault="00113D19" w:rsidP="00E35AB1">
      <w:pPr>
        <w:rPr>
          <w:b/>
          <w:bCs/>
          <w:u w:val="single"/>
        </w:rPr>
      </w:pPr>
    </w:p>
    <w:p w14:paraId="6EF64F4D" w14:textId="61E3D5E9" w:rsidR="00113D19" w:rsidRDefault="00113D19" w:rsidP="00E35AB1">
      <w:pPr>
        <w:rPr>
          <w:b/>
          <w:bCs/>
          <w:u w:val="single"/>
        </w:rPr>
      </w:pPr>
    </w:p>
    <w:p w14:paraId="7BBB8C5C" w14:textId="2AFC5501" w:rsidR="00113D19" w:rsidRDefault="00113D19" w:rsidP="00E35AB1">
      <w:pPr>
        <w:rPr>
          <w:b/>
          <w:bCs/>
          <w:u w:val="single"/>
        </w:rPr>
      </w:pPr>
    </w:p>
    <w:p w14:paraId="15D990EC" w14:textId="4D1A2E0C" w:rsidR="00113D19" w:rsidRDefault="00113D19" w:rsidP="00E35AB1">
      <w:pPr>
        <w:rPr>
          <w:b/>
          <w:bCs/>
          <w:u w:val="single"/>
        </w:rPr>
      </w:pPr>
    </w:p>
    <w:p w14:paraId="20B858C5" w14:textId="77777777" w:rsidR="00AD4ED7" w:rsidRDefault="00AD4ED7" w:rsidP="00E35AB1">
      <w:pPr>
        <w:rPr>
          <w:b/>
          <w:bCs/>
          <w:u w:val="single"/>
        </w:rPr>
      </w:pPr>
    </w:p>
    <w:p w14:paraId="4B293B0F" w14:textId="77777777" w:rsidR="00AD4ED7" w:rsidRDefault="00AD4ED7" w:rsidP="00E35AB1">
      <w:pPr>
        <w:rPr>
          <w:b/>
          <w:bCs/>
          <w:u w:val="single"/>
        </w:rPr>
      </w:pPr>
    </w:p>
    <w:p w14:paraId="242D2818" w14:textId="77777777" w:rsidR="00AD4ED7" w:rsidRDefault="00AD4ED7" w:rsidP="00E35AB1">
      <w:pPr>
        <w:rPr>
          <w:b/>
          <w:bCs/>
          <w:u w:val="single"/>
        </w:rPr>
      </w:pPr>
    </w:p>
    <w:p w14:paraId="745DB024" w14:textId="77777777" w:rsidR="00AD4ED7" w:rsidRDefault="00AD4ED7" w:rsidP="00E35AB1">
      <w:pPr>
        <w:rPr>
          <w:b/>
          <w:bCs/>
          <w:u w:val="single"/>
        </w:rPr>
      </w:pPr>
    </w:p>
    <w:p w14:paraId="0077E89F" w14:textId="77777777" w:rsidR="00AD4ED7" w:rsidRDefault="00AD4ED7" w:rsidP="00E35AB1">
      <w:pPr>
        <w:rPr>
          <w:b/>
          <w:bCs/>
          <w:u w:val="single"/>
        </w:rPr>
      </w:pPr>
    </w:p>
    <w:p w14:paraId="5CD2AB5D" w14:textId="77777777" w:rsidR="00AD4ED7" w:rsidRDefault="00AD4ED7" w:rsidP="00E35AB1">
      <w:pPr>
        <w:rPr>
          <w:b/>
          <w:bCs/>
          <w:u w:val="single"/>
        </w:rPr>
      </w:pPr>
    </w:p>
    <w:p w14:paraId="6C3085D6" w14:textId="77777777" w:rsidR="00AD4ED7" w:rsidRDefault="00AD4ED7" w:rsidP="00E35AB1">
      <w:pPr>
        <w:rPr>
          <w:b/>
          <w:bCs/>
          <w:u w:val="single"/>
        </w:rPr>
      </w:pPr>
    </w:p>
    <w:p w14:paraId="28E72088" w14:textId="77777777" w:rsidR="00AD4ED7" w:rsidRDefault="00AD4ED7" w:rsidP="00E35AB1">
      <w:pPr>
        <w:rPr>
          <w:b/>
          <w:bCs/>
          <w:u w:val="single"/>
        </w:rPr>
      </w:pPr>
    </w:p>
    <w:p w14:paraId="7F9C2FC3" w14:textId="77777777" w:rsidR="00AD4ED7" w:rsidRDefault="00AD4ED7" w:rsidP="00E35AB1">
      <w:pPr>
        <w:rPr>
          <w:b/>
          <w:bCs/>
          <w:u w:val="single"/>
        </w:rPr>
      </w:pPr>
    </w:p>
    <w:p w14:paraId="4D380A4D" w14:textId="77777777" w:rsidR="00AD4ED7" w:rsidRDefault="00AD4ED7" w:rsidP="00E35AB1">
      <w:pPr>
        <w:rPr>
          <w:b/>
          <w:bCs/>
          <w:u w:val="single"/>
        </w:rPr>
      </w:pPr>
    </w:p>
    <w:p w14:paraId="06E27C56" w14:textId="0E59B996" w:rsidR="00AD4ED7" w:rsidRDefault="00AD4ED7" w:rsidP="00E35AB1">
      <w:pPr>
        <w:rPr>
          <w:b/>
          <w:bCs/>
          <w:u w:val="single"/>
        </w:rPr>
      </w:pPr>
    </w:p>
    <w:p w14:paraId="5F5C926E" w14:textId="12927AD8" w:rsidR="00AD4ED7" w:rsidRDefault="00AD4ED7" w:rsidP="00E35AB1">
      <w:pPr>
        <w:rPr>
          <w:b/>
          <w:bCs/>
          <w:u w:val="single"/>
        </w:rPr>
      </w:pPr>
    </w:p>
    <w:p w14:paraId="77F7E9F7" w14:textId="2C1201DA" w:rsidR="00AD4ED7" w:rsidRDefault="00AD4ED7" w:rsidP="00E35AB1">
      <w:pPr>
        <w:rPr>
          <w:b/>
          <w:bCs/>
          <w:u w:val="single"/>
        </w:rPr>
      </w:pPr>
    </w:p>
    <w:p w14:paraId="772579D4" w14:textId="799CDA47" w:rsidR="00AD4ED7" w:rsidRDefault="00AD4ED7" w:rsidP="00E35AB1">
      <w:pPr>
        <w:rPr>
          <w:b/>
          <w:bCs/>
          <w:u w:val="single"/>
        </w:rPr>
      </w:pPr>
    </w:p>
    <w:p w14:paraId="1C77922E" w14:textId="1F7F5C09" w:rsidR="00AD4ED7" w:rsidRDefault="00AD4ED7" w:rsidP="00E35AB1">
      <w:pPr>
        <w:rPr>
          <w:b/>
          <w:bCs/>
          <w:u w:val="single"/>
        </w:rPr>
      </w:pPr>
    </w:p>
    <w:p w14:paraId="6B9878A3" w14:textId="638A6DE3" w:rsidR="00AD4ED7" w:rsidRDefault="00AD4ED7" w:rsidP="00E35AB1">
      <w:pPr>
        <w:rPr>
          <w:b/>
          <w:bCs/>
          <w:u w:val="single"/>
        </w:rPr>
      </w:pPr>
    </w:p>
    <w:p w14:paraId="17713FCC" w14:textId="4C18BAB9" w:rsidR="00AD4ED7" w:rsidRDefault="00AD4ED7" w:rsidP="00E35AB1">
      <w:pPr>
        <w:rPr>
          <w:b/>
          <w:bCs/>
          <w:u w:val="single"/>
        </w:rPr>
      </w:pPr>
    </w:p>
    <w:p w14:paraId="6A1C78F2" w14:textId="777B21EB" w:rsidR="00AD4ED7" w:rsidRDefault="00B15139" w:rsidP="00E35AB1">
      <w:pPr>
        <w:rPr>
          <w:b/>
          <w:bCs/>
          <w:u w:val="single"/>
        </w:rPr>
      </w:pPr>
      <w:r>
        <w:rPr>
          <w:b/>
          <w:bCs/>
          <w:noProof/>
          <w:u w:val="single"/>
        </w:rPr>
        <w:drawing>
          <wp:anchor distT="0" distB="0" distL="114300" distR="114300" simplePos="0" relativeHeight="251660288" behindDoc="1" locked="0" layoutInCell="1" allowOverlap="1" wp14:anchorId="4AD83BEB" wp14:editId="3FE1C692">
            <wp:simplePos x="0" y="0"/>
            <wp:positionH relativeFrom="column">
              <wp:posOffset>-116958</wp:posOffset>
            </wp:positionH>
            <wp:positionV relativeFrom="paragraph">
              <wp:posOffset>111598</wp:posOffset>
            </wp:positionV>
            <wp:extent cx="5731510" cy="4999990"/>
            <wp:effectExtent l="0" t="0" r="0" b="3810"/>
            <wp:wrapNone/>
            <wp:docPr id="1423539169" name="Picture 7"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39169" name="Picture 7" descr="A white and blue chart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999990"/>
                    </a:xfrm>
                    <a:prstGeom prst="rect">
                      <a:avLst/>
                    </a:prstGeom>
                  </pic:spPr>
                </pic:pic>
              </a:graphicData>
            </a:graphic>
            <wp14:sizeRelH relativeFrom="page">
              <wp14:pctWidth>0</wp14:pctWidth>
            </wp14:sizeRelH>
            <wp14:sizeRelV relativeFrom="page">
              <wp14:pctHeight>0</wp14:pctHeight>
            </wp14:sizeRelV>
          </wp:anchor>
        </w:drawing>
      </w:r>
    </w:p>
    <w:p w14:paraId="28CD7EE6" w14:textId="45A73D2D" w:rsidR="00AD4ED7" w:rsidRDefault="00AD4ED7" w:rsidP="00E35AB1">
      <w:pPr>
        <w:rPr>
          <w:b/>
          <w:bCs/>
          <w:u w:val="single"/>
        </w:rPr>
      </w:pPr>
    </w:p>
    <w:p w14:paraId="423D5489" w14:textId="209F328E" w:rsidR="00AD4ED7" w:rsidRDefault="00AD4ED7" w:rsidP="00E35AB1">
      <w:pPr>
        <w:rPr>
          <w:b/>
          <w:bCs/>
          <w:u w:val="single"/>
        </w:rPr>
      </w:pPr>
    </w:p>
    <w:p w14:paraId="580D5540" w14:textId="6C5AEE76" w:rsidR="00AD4ED7" w:rsidRDefault="00AD4ED7" w:rsidP="00E35AB1">
      <w:pPr>
        <w:rPr>
          <w:b/>
          <w:bCs/>
          <w:u w:val="single"/>
        </w:rPr>
      </w:pPr>
    </w:p>
    <w:p w14:paraId="152EC5FB" w14:textId="3F081B47" w:rsidR="00AD4ED7" w:rsidRPr="00E35AB1" w:rsidRDefault="00AD4ED7" w:rsidP="00E35AB1">
      <w:pPr>
        <w:rPr>
          <w:b/>
          <w:bCs/>
          <w:u w:val="single"/>
        </w:rPr>
      </w:pPr>
    </w:p>
    <w:sectPr w:rsidR="00AD4ED7" w:rsidRPr="00E35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AB1"/>
    <w:rsid w:val="000001DB"/>
    <w:rsid w:val="00013967"/>
    <w:rsid w:val="00016F4B"/>
    <w:rsid w:val="000441D5"/>
    <w:rsid w:val="00074840"/>
    <w:rsid w:val="000A0E85"/>
    <w:rsid w:val="000C06AB"/>
    <w:rsid w:val="000C7279"/>
    <w:rsid w:val="000E23FF"/>
    <w:rsid w:val="00112582"/>
    <w:rsid w:val="00113D19"/>
    <w:rsid w:val="00152E10"/>
    <w:rsid w:val="00170944"/>
    <w:rsid w:val="001B5F20"/>
    <w:rsid w:val="001D0653"/>
    <w:rsid w:val="001D6880"/>
    <w:rsid w:val="0022393F"/>
    <w:rsid w:val="0025565A"/>
    <w:rsid w:val="00260F77"/>
    <w:rsid w:val="00261964"/>
    <w:rsid w:val="00283C02"/>
    <w:rsid w:val="00294E3B"/>
    <w:rsid w:val="002A2615"/>
    <w:rsid w:val="002B17CA"/>
    <w:rsid w:val="00306F72"/>
    <w:rsid w:val="003124F5"/>
    <w:rsid w:val="003402CD"/>
    <w:rsid w:val="00353AE0"/>
    <w:rsid w:val="00365539"/>
    <w:rsid w:val="00392879"/>
    <w:rsid w:val="003958A0"/>
    <w:rsid w:val="003A57CC"/>
    <w:rsid w:val="003A7A06"/>
    <w:rsid w:val="003C20D1"/>
    <w:rsid w:val="003C6AAD"/>
    <w:rsid w:val="003F2397"/>
    <w:rsid w:val="003F335C"/>
    <w:rsid w:val="00431D21"/>
    <w:rsid w:val="00445B6A"/>
    <w:rsid w:val="004717AC"/>
    <w:rsid w:val="00482DB3"/>
    <w:rsid w:val="00557CD0"/>
    <w:rsid w:val="005A5E32"/>
    <w:rsid w:val="005B1E3A"/>
    <w:rsid w:val="005C26E0"/>
    <w:rsid w:val="006351EC"/>
    <w:rsid w:val="00662AAC"/>
    <w:rsid w:val="00671BD6"/>
    <w:rsid w:val="006826B9"/>
    <w:rsid w:val="006B0344"/>
    <w:rsid w:val="0070449A"/>
    <w:rsid w:val="00720EDF"/>
    <w:rsid w:val="00741020"/>
    <w:rsid w:val="00744FD6"/>
    <w:rsid w:val="007710BD"/>
    <w:rsid w:val="00777BDE"/>
    <w:rsid w:val="00780DBF"/>
    <w:rsid w:val="007C4C20"/>
    <w:rsid w:val="008167FF"/>
    <w:rsid w:val="00841329"/>
    <w:rsid w:val="00863D51"/>
    <w:rsid w:val="00871390"/>
    <w:rsid w:val="00876C67"/>
    <w:rsid w:val="00883E4E"/>
    <w:rsid w:val="008E53F4"/>
    <w:rsid w:val="008E6361"/>
    <w:rsid w:val="00924FA2"/>
    <w:rsid w:val="00930369"/>
    <w:rsid w:val="00931EDD"/>
    <w:rsid w:val="00941833"/>
    <w:rsid w:val="00994B54"/>
    <w:rsid w:val="009F2A71"/>
    <w:rsid w:val="00A5063D"/>
    <w:rsid w:val="00A6139B"/>
    <w:rsid w:val="00AD4ED7"/>
    <w:rsid w:val="00B15139"/>
    <w:rsid w:val="00B23422"/>
    <w:rsid w:val="00B46DB6"/>
    <w:rsid w:val="00B726D5"/>
    <w:rsid w:val="00B87AAD"/>
    <w:rsid w:val="00C00030"/>
    <w:rsid w:val="00C06533"/>
    <w:rsid w:val="00C133B9"/>
    <w:rsid w:val="00C35657"/>
    <w:rsid w:val="00C35DC9"/>
    <w:rsid w:val="00C71C3C"/>
    <w:rsid w:val="00CC6CD3"/>
    <w:rsid w:val="00CE4D86"/>
    <w:rsid w:val="00CF3CF5"/>
    <w:rsid w:val="00CF4E23"/>
    <w:rsid w:val="00D01AAB"/>
    <w:rsid w:val="00D24377"/>
    <w:rsid w:val="00D5238C"/>
    <w:rsid w:val="00D62100"/>
    <w:rsid w:val="00D73B23"/>
    <w:rsid w:val="00E02292"/>
    <w:rsid w:val="00E35AB1"/>
    <w:rsid w:val="00E571B3"/>
    <w:rsid w:val="00EA6A0B"/>
    <w:rsid w:val="00EB41D5"/>
    <w:rsid w:val="00F178C1"/>
    <w:rsid w:val="00F31ECF"/>
    <w:rsid w:val="00F342CB"/>
    <w:rsid w:val="00F418AD"/>
    <w:rsid w:val="00F437EB"/>
    <w:rsid w:val="00F44223"/>
    <w:rsid w:val="00F5647A"/>
    <w:rsid w:val="00F82916"/>
    <w:rsid w:val="00FD4CB4"/>
    <w:rsid w:val="00FE0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A2688"/>
  <w15:chartTrackingRefBased/>
  <w15:docId w15:val="{EA4EFBD6-D484-DE42-A697-43CD4BE93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5A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D4ED7"/>
  </w:style>
  <w:style w:type="character" w:styleId="Hyperlink">
    <w:name w:val="Hyperlink"/>
    <w:basedOn w:val="DefaultParagraphFont"/>
    <w:uiPriority w:val="99"/>
    <w:unhideWhenUsed/>
    <w:rsid w:val="00D73B23"/>
    <w:rPr>
      <w:color w:val="0563C1" w:themeColor="hyperlink"/>
      <w:u w:val="single"/>
    </w:rPr>
  </w:style>
  <w:style w:type="character" w:styleId="UnresolvedMention">
    <w:name w:val="Unresolved Mention"/>
    <w:basedOn w:val="DefaultParagraphFont"/>
    <w:uiPriority w:val="99"/>
    <w:semiHidden/>
    <w:unhideWhenUsed/>
    <w:rsid w:val="00D73B23"/>
    <w:rPr>
      <w:color w:val="605E5C"/>
      <w:shd w:val="clear" w:color="auto" w:fill="E1DFDD"/>
    </w:rPr>
  </w:style>
  <w:style w:type="character" w:styleId="FollowedHyperlink">
    <w:name w:val="FollowedHyperlink"/>
    <w:basedOn w:val="DefaultParagraphFont"/>
    <w:uiPriority w:val="99"/>
    <w:semiHidden/>
    <w:unhideWhenUsed/>
    <w:rsid w:val="00A5063D"/>
    <w:rPr>
      <w:color w:val="954F72" w:themeColor="followedHyperlink"/>
      <w:u w:val="single"/>
    </w:rPr>
  </w:style>
  <w:style w:type="paragraph" w:styleId="NormalWeb">
    <w:name w:val="Normal (Web)"/>
    <w:basedOn w:val="Normal"/>
    <w:uiPriority w:val="99"/>
    <w:semiHidden/>
    <w:unhideWhenUsed/>
    <w:rsid w:val="0026196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61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64599">
      <w:bodyDiv w:val="1"/>
      <w:marLeft w:val="0"/>
      <w:marRight w:val="0"/>
      <w:marTop w:val="0"/>
      <w:marBottom w:val="0"/>
      <w:divBdr>
        <w:top w:val="none" w:sz="0" w:space="0" w:color="auto"/>
        <w:left w:val="none" w:sz="0" w:space="0" w:color="auto"/>
        <w:bottom w:val="none" w:sz="0" w:space="0" w:color="auto"/>
        <w:right w:val="none" w:sz="0" w:space="0" w:color="auto"/>
      </w:divBdr>
    </w:div>
    <w:div w:id="529104648">
      <w:bodyDiv w:val="1"/>
      <w:marLeft w:val="0"/>
      <w:marRight w:val="0"/>
      <w:marTop w:val="0"/>
      <w:marBottom w:val="0"/>
      <w:divBdr>
        <w:top w:val="none" w:sz="0" w:space="0" w:color="auto"/>
        <w:left w:val="none" w:sz="0" w:space="0" w:color="auto"/>
        <w:bottom w:val="none" w:sz="0" w:space="0" w:color="auto"/>
        <w:right w:val="none" w:sz="0" w:space="0" w:color="auto"/>
      </w:divBdr>
    </w:div>
    <w:div w:id="820199087">
      <w:bodyDiv w:val="1"/>
      <w:marLeft w:val="0"/>
      <w:marRight w:val="0"/>
      <w:marTop w:val="0"/>
      <w:marBottom w:val="0"/>
      <w:divBdr>
        <w:top w:val="none" w:sz="0" w:space="0" w:color="auto"/>
        <w:left w:val="none" w:sz="0" w:space="0" w:color="auto"/>
        <w:bottom w:val="none" w:sz="0" w:space="0" w:color="auto"/>
        <w:right w:val="none" w:sz="0" w:space="0" w:color="auto"/>
      </w:divBdr>
    </w:div>
    <w:div w:id="947662429">
      <w:bodyDiv w:val="1"/>
      <w:marLeft w:val="0"/>
      <w:marRight w:val="0"/>
      <w:marTop w:val="0"/>
      <w:marBottom w:val="0"/>
      <w:divBdr>
        <w:top w:val="none" w:sz="0" w:space="0" w:color="auto"/>
        <w:left w:val="none" w:sz="0" w:space="0" w:color="auto"/>
        <w:bottom w:val="none" w:sz="0" w:space="0" w:color="auto"/>
        <w:right w:val="none" w:sz="0" w:space="0" w:color="auto"/>
      </w:divBdr>
    </w:div>
    <w:div w:id="1170632279">
      <w:bodyDiv w:val="1"/>
      <w:marLeft w:val="0"/>
      <w:marRight w:val="0"/>
      <w:marTop w:val="0"/>
      <w:marBottom w:val="0"/>
      <w:divBdr>
        <w:top w:val="none" w:sz="0" w:space="0" w:color="auto"/>
        <w:left w:val="none" w:sz="0" w:space="0" w:color="auto"/>
        <w:bottom w:val="none" w:sz="0" w:space="0" w:color="auto"/>
        <w:right w:val="none" w:sz="0" w:space="0" w:color="auto"/>
      </w:divBdr>
    </w:div>
    <w:div w:id="1645116026">
      <w:bodyDiv w:val="1"/>
      <w:marLeft w:val="0"/>
      <w:marRight w:val="0"/>
      <w:marTop w:val="0"/>
      <w:marBottom w:val="0"/>
      <w:divBdr>
        <w:top w:val="none" w:sz="0" w:space="0" w:color="auto"/>
        <w:left w:val="none" w:sz="0" w:space="0" w:color="auto"/>
        <w:bottom w:val="none" w:sz="0" w:space="0" w:color="auto"/>
        <w:right w:val="none" w:sz="0" w:space="0" w:color="auto"/>
      </w:divBdr>
    </w:div>
    <w:div w:id="2089883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3559235_The_Foundation_Phase_in_Wales_-_a_play-based_curriculum_that_supports_the_development_of_physical_literac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era-journals.onlinelibrary.wiley.com/doi/abs/10.1002/curj.17"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39963281_'Successful_futures'_for_all_in_Wales_The_challenges_of_curriculum_reform_for_addressing_educational_inequalities" TargetMode="External"/><Relationship Id="rId11" Type="http://schemas.openxmlformats.org/officeDocument/2006/relationships/image" Target="media/image3.png"/><Relationship Id="rId5" Type="http://schemas.openxmlformats.org/officeDocument/2006/relationships/hyperlink" Target="http://dx.doi.org/10.1002/curj.39" TargetMode="External"/><Relationship Id="rId10" Type="http://schemas.openxmlformats.org/officeDocument/2006/relationships/image" Target="media/image2.jpg"/><Relationship Id="rId4" Type="http://schemas.openxmlformats.org/officeDocument/2006/relationships/hyperlink" Target="https://www.researchgate.net/publication/263339230_Subject-based_and_cross-curricular_approaches_within_the_revised_primary_curriculum_in_Northern_Ireland_teachers'_concerns_and_preferred_approaches" TargetMode="Externa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486</TotalTime>
  <Pages>9</Pages>
  <Words>2693</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123</cp:revision>
  <dcterms:created xsi:type="dcterms:W3CDTF">2024-03-19T11:17:00Z</dcterms:created>
  <dcterms:modified xsi:type="dcterms:W3CDTF">2024-04-11T14:01:00Z</dcterms:modified>
</cp:coreProperties>
</file>