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87B9EC" w14:textId="257AE323" w:rsidR="00946391" w:rsidRDefault="00A73300" w:rsidP="00B70445">
      <w:pPr>
        <w:spacing w:line="360" w:lineRule="auto"/>
        <w:rPr>
          <w:b/>
          <w:bCs/>
          <w:u w:val="single"/>
        </w:rPr>
      </w:pPr>
      <w:r>
        <w:rPr>
          <w:b/>
          <w:bCs/>
          <w:u w:val="single"/>
        </w:rPr>
        <w:t>References</w:t>
      </w:r>
    </w:p>
    <w:p w14:paraId="1525279E" w14:textId="755F0C8A" w:rsidR="00F96628" w:rsidRPr="0087070B" w:rsidRDefault="00A21C77" w:rsidP="00B70445">
      <w:pPr>
        <w:spacing w:line="360" w:lineRule="auto"/>
      </w:pPr>
      <w:r>
        <w:t xml:space="preserve">Berman, </w:t>
      </w:r>
      <w:r w:rsidR="00F274E8">
        <w:t>S</w:t>
      </w:r>
      <w:r>
        <w:t>. (2011)</w:t>
      </w:r>
      <w:r w:rsidR="00A41C03">
        <w:t xml:space="preserve"> Nursing and health professionals</w:t>
      </w:r>
      <w:r w:rsidR="00AC4CE8">
        <w:t xml:space="preserve">, </w:t>
      </w:r>
      <w:r w:rsidR="00AC4CE8">
        <w:rPr>
          <w:i/>
          <w:iCs/>
        </w:rPr>
        <w:t>Clinical decision making</w:t>
      </w:r>
      <w:r w:rsidR="0087070B">
        <w:rPr>
          <w:i/>
          <w:iCs/>
        </w:rPr>
        <w:t>,</w:t>
      </w:r>
      <w:r w:rsidR="00A46696">
        <w:t xml:space="preserve"> </w:t>
      </w:r>
      <w:r w:rsidR="004A49F0">
        <w:t>1(5</w:t>
      </w:r>
      <w:r w:rsidR="00037C63">
        <w:t>), pp</w:t>
      </w:r>
      <w:r w:rsidR="00ED7D59">
        <w:t xml:space="preserve">1-6.  </w:t>
      </w:r>
      <w:r w:rsidR="00020BD1">
        <w:t>Available</w:t>
      </w:r>
      <w:r w:rsidR="00ED7D59">
        <w:t xml:space="preserve"> at: </w:t>
      </w:r>
      <w:r w:rsidR="00E5439E">
        <w:t>https:</w:t>
      </w:r>
      <w:r w:rsidR="00037C63">
        <w:t>//doi.org/</w:t>
      </w:r>
      <w:r w:rsidR="00037C63" w:rsidRPr="00037C63">
        <w:t>978-0-323-05405-8</w:t>
      </w:r>
      <w:r w:rsidR="00037C63">
        <w:t xml:space="preserve">. </w:t>
      </w:r>
    </w:p>
    <w:p w14:paraId="7FE0B36E" w14:textId="77777777" w:rsidR="00F96628" w:rsidRDefault="00F96628" w:rsidP="00B70445">
      <w:pPr>
        <w:spacing w:line="360" w:lineRule="auto"/>
      </w:pPr>
    </w:p>
    <w:p w14:paraId="241ED88B" w14:textId="1A9C39A5" w:rsidR="00B70445" w:rsidRDefault="00037C63" w:rsidP="00B70445">
      <w:pPr>
        <w:spacing w:line="360" w:lineRule="auto"/>
      </w:pPr>
      <w:r>
        <w:t>Greenes, R.</w:t>
      </w:r>
      <w:r w:rsidR="00CE4B54">
        <w:t xml:space="preserve"> (2007)</w:t>
      </w:r>
      <w:r w:rsidR="00953123">
        <w:t xml:space="preserve"> </w:t>
      </w:r>
      <w:r w:rsidR="00A73300">
        <w:t>The road ahead</w:t>
      </w:r>
      <w:r w:rsidR="00BF7BF5">
        <w:t xml:space="preserve">, </w:t>
      </w:r>
      <w:r w:rsidR="00BF7BF5">
        <w:rPr>
          <w:i/>
          <w:iCs/>
        </w:rPr>
        <w:t>clinical decision support</w:t>
      </w:r>
      <w:r w:rsidR="008E39AF">
        <w:t xml:space="preserve">, </w:t>
      </w:r>
      <w:r w:rsidR="00BB0121">
        <w:t>2(1)</w:t>
      </w:r>
      <w:r w:rsidR="00BE648F">
        <w:t>,</w:t>
      </w:r>
      <w:r w:rsidR="00AE40AB">
        <w:t xml:space="preserve"> </w:t>
      </w:r>
      <w:r w:rsidR="00BE648F">
        <w:t>pp3-29.</w:t>
      </w:r>
    </w:p>
    <w:p w14:paraId="6A807C7C" w14:textId="57AEC88E" w:rsidR="00BE648F" w:rsidRDefault="00BE648F" w:rsidP="00B70445">
      <w:pPr>
        <w:spacing w:line="360" w:lineRule="auto"/>
      </w:pPr>
      <w:r>
        <w:t>Available</w:t>
      </w:r>
      <w:r w:rsidR="00E459DD">
        <w:t xml:space="preserve"> at: </w:t>
      </w:r>
      <w:r w:rsidR="00AE40AB" w:rsidRPr="0065369D">
        <w:t>https://doi.org/10.1016/B978-012369377-8/50002-7</w:t>
      </w:r>
      <w:r w:rsidR="00AE40AB">
        <w:t>.</w:t>
      </w:r>
    </w:p>
    <w:p w14:paraId="35C29253" w14:textId="77777777" w:rsidR="00AE40AB" w:rsidRDefault="00AE40AB" w:rsidP="00B70445">
      <w:pPr>
        <w:spacing w:line="360" w:lineRule="auto"/>
      </w:pPr>
    </w:p>
    <w:p w14:paraId="6976DE25" w14:textId="2D5AEA75" w:rsidR="007377FB" w:rsidRPr="002C52D4" w:rsidRDefault="00056129" w:rsidP="00B70445">
      <w:pPr>
        <w:spacing w:line="360" w:lineRule="auto"/>
      </w:pPr>
      <w:r>
        <w:t>Humphrey’s</w:t>
      </w:r>
      <w:r w:rsidR="00F943E4">
        <w:t>, I. (2023)</w:t>
      </w:r>
      <w:r>
        <w:t xml:space="preserve"> </w:t>
      </w:r>
      <w:r w:rsidR="007F599A">
        <w:t xml:space="preserve">Cellulitis in chronic </w:t>
      </w:r>
      <w:r w:rsidR="00436C0A">
        <w:t xml:space="preserve">oedema of the lower leg, </w:t>
      </w:r>
      <w:r w:rsidR="00436C0A">
        <w:rPr>
          <w:i/>
          <w:iCs/>
        </w:rPr>
        <w:t>on international</w:t>
      </w:r>
      <w:r w:rsidR="002C52D4">
        <w:rPr>
          <w:i/>
          <w:iCs/>
        </w:rPr>
        <w:t xml:space="preserve"> cross-sectional study,</w:t>
      </w:r>
      <w:r w:rsidR="002C52D4">
        <w:t xml:space="preserve"> </w:t>
      </w:r>
      <w:r w:rsidR="007D7A0D">
        <w:t>185(1), pp110-118.</w:t>
      </w:r>
    </w:p>
    <w:p w14:paraId="76D4E5D1" w14:textId="5980A525" w:rsidR="002C52D4" w:rsidRPr="002C52D4" w:rsidRDefault="002C52D4" w:rsidP="00B70445">
      <w:pPr>
        <w:spacing w:line="360" w:lineRule="auto"/>
      </w:pPr>
      <w:r>
        <w:t>Available at</w:t>
      </w:r>
      <w:r w:rsidR="007D7A0D">
        <w:t xml:space="preserve">: </w:t>
      </w:r>
      <w:r w:rsidR="004D62F9" w:rsidRPr="004D62F9">
        <w:t>https://doi.org/10.111/inj.14088</w:t>
      </w:r>
      <w:r w:rsidR="004D62F9">
        <w:t xml:space="preserve">. </w:t>
      </w:r>
    </w:p>
    <w:p w14:paraId="43144216" w14:textId="77777777" w:rsidR="002C52D4" w:rsidRPr="002C52D4" w:rsidRDefault="002C52D4" w:rsidP="00B70445">
      <w:pPr>
        <w:spacing w:line="360" w:lineRule="auto"/>
      </w:pPr>
    </w:p>
    <w:p w14:paraId="64F44033" w14:textId="3DF49ED6" w:rsidR="00AA251B" w:rsidRDefault="00AA251B" w:rsidP="00B70445">
      <w:pPr>
        <w:spacing w:line="360" w:lineRule="auto"/>
      </w:pPr>
      <w:r>
        <w:t>Hy</w:t>
      </w:r>
      <w:r w:rsidR="004F3893">
        <w:t xml:space="preserve">wel Dda University Health Board (2023) </w:t>
      </w:r>
      <w:r w:rsidR="00406B4F">
        <w:rPr>
          <w:i/>
          <w:iCs/>
        </w:rPr>
        <w:t>Manual handling policy</w:t>
      </w:r>
      <w:r w:rsidR="00911D3D">
        <w:rPr>
          <w:i/>
          <w:iCs/>
        </w:rPr>
        <w:t>.</w:t>
      </w:r>
    </w:p>
    <w:p w14:paraId="435D6633" w14:textId="1ABE90D0" w:rsidR="00911D3D" w:rsidRDefault="00911D3D" w:rsidP="00B70445">
      <w:pPr>
        <w:spacing w:line="360" w:lineRule="auto"/>
      </w:pPr>
      <w:r>
        <w:t xml:space="preserve">Available at: </w:t>
      </w:r>
      <w:r w:rsidR="00A6310D" w:rsidRPr="001473A8">
        <w:t>https://hduhb.nhs.wales/about-us/governance-arrangements/policies-and-written-control-documents/policies/manual-handling-policy/</w:t>
      </w:r>
      <w:r w:rsidR="00A6310D">
        <w:t xml:space="preserve"> </w:t>
      </w:r>
    </w:p>
    <w:p w14:paraId="2BC5B00C" w14:textId="70634663" w:rsidR="00A6310D" w:rsidRDefault="001473A8" w:rsidP="00B70445">
      <w:pPr>
        <w:spacing w:line="360" w:lineRule="auto"/>
      </w:pPr>
      <w:r>
        <w:t>(Accessed: 01 November 2025)</w:t>
      </w:r>
    </w:p>
    <w:p w14:paraId="0100E789" w14:textId="77777777" w:rsidR="00DE5A9C" w:rsidRDefault="00DE5A9C" w:rsidP="00B70445">
      <w:pPr>
        <w:spacing w:line="360" w:lineRule="auto"/>
      </w:pPr>
    </w:p>
    <w:p w14:paraId="13E12E1B" w14:textId="6E670392" w:rsidR="001F5FD0" w:rsidRDefault="00EB690E" w:rsidP="00B70445">
      <w:pPr>
        <w:spacing w:line="360" w:lineRule="auto"/>
      </w:pPr>
      <w:r>
        <w:t xml:space="preserve">NHS England (2023) </w:t>
      </w:r>
      <w:r w:rsidR="0042465D">
        <w:rPr>
          <w:i/>
          <w:iCs/>
        </w:rPr>
        <w:t xml:space="preserve">Supported </w:t>
      </w:r>
      <w:r w:rsidR="009160C2">
        <w:rPr>
          <w:i/>
          <w:iCs/>
        </w:rPr>
        <w:t>self-management.</w:t>
      </w:r>
    </w:p>
    <w:p w14:paraId="1B6A9F18" w14:textId="724D7C49" w:rsidR="009160C2" w:rsidRDefault="00DE5A9C" w:rsidP="00B70445">
      <w:pPr>
        <w:spacing w:line="360" w:lineRule="auto"/>
      </w:pPr>
      <w:r>
        <w:t xml:space="preserve">Available at: </w:t>
      </w:r>
      <w:r w:rsidR="00947A32" w:rsidRPr="00EE152C">
        <w:t>https://www.england.nhs.uk/personalised-care/supported-self-management/</w:t>
      </w:r>
    </w:p>
    <w:p w14:paraId="12D47A6E" w14:textId="4695B1FC" w:rsidR="00947A32" w:rsidRDefault="00947A32" w:rsidP="00B70445">
      <w:pPr>
        <w:spacing w:line="360" w:lineRule="auto"/>
      </w:pPr>
      <w:r>
        <w:t>(Accessed: 30 October 2025)</w:t>
      </w:r>
    </w:p>
    <w:p w14:paraId="31B7E75A" w14:textId="77777777" w:rsidR="00C018B3" w:rsidRDefault="00C018B3" w:rsidP="00B70445">
      <w:pPr>
        <w:spacing w:line="360" w:lineRule="auto"/>
      </w:pPr>
    </w:p>
    <w:p w14:paraId="0304665A" w14:textId="1F151C76" w:rsidR="00C018B3" w:rsidRDefault="00C018B3" w:rsidP="00B70445">
      <w:pPr>
        <w:spacing w:line="360" w:lineRule="auto"/>
      </w:pPr>
      <w:r>
        <w:t>NHS England</w:t>
      </w:r>
      <w:r w:rsidR="00216E21">
        <w:t xml:space="preserve"> (2022)</w:t>
      </w:r>
      <w:r w:rsidR="00216E21">
        <w:rPr>
          <w:i/>
          <w:iCs/>
        </w:rPr>
        <w:t xml:space="preserve"> </w:t>
      </w:r>
      <w:r w:rsidR="0036700F">
        <w:rPr>
          <w:i/>
          <w:iCs/>
        </w:rPr>
        <w:t>Good communication with patients waiting for care.</w:t>
      </w:r>
    </w:p>
    <w:p w14:paraId="10A1EC3C" w14:textId="2BDED81A" w:rsidR="0036700F" w:rsidRPr="0036700F" w:rsidRDefault="0036700F" w:rsidP="00B70445">
      <w:pPr>
        <w:spacing w:line="360" w:lineRule="auto"/>
      </w:pPr>
      <w:r>
        <w:t>Available at:</w:t>
      </w:r>
      <w:r w:rsidR="005E670C">
        <w:t xml:space="preserve"> </w:t>
      </w:r>
      <w:r w:rsidR="00715A89" w:rsidRPr="00715A89">
        <w:t>https://ww.england.nhs.uk/about-us/communication-polies/good-communication-with-patients-waiting-for</w:t>
      </w:r>
      <w:r w:rsidR="00B82871">
        <w:t>-care</w:t>
      </w:r>
      <w:r w:rsidR="00257D38">
        <w:t>/</w:t>
      </w:r>
    </w:p>
    <w:p w14:paraId="4F013009" w14:textId="42A6B997" w:rsidR="00EE152C" w:rsidRDefault="00715A89" w:rsidP="00B70445">
      <w:pPr>
        <w:spacing w:line="360" w:lineRule="auto"/>
      </w:pPr>
      <w:r>
        <w:t>(Accessed</w:t>
      </w:r>
      <w:r w:rsidR="001A3B68">
        <w:t>: 28 October 2025)</w:t>
      </w:r>
    </w:p>
    <w:p w14:paraId="548F7C82" w14:textId="77777777" w:rsidR="001A3B68" w:rsidRDefault="001A3B68" w:rsidP="00B70445">
      <w:pPr>
        <w:spacing w:line="360" w:lineRule="auto"/>
      </w:pPr>
    </w:p>
    <w:p w14:paraId="491E022E" w14:textId="506D965F" w:rsidR="00CC2C63" w:rsidRDefault="003223A4" w:rsidP="00B70445">
      <w:pPr>
        <w:spacing w:line="360" w:lineRule="auto"/>
      </w:pPr>
      <w:r>
        <w:t>NICE (20</w:t>
      </w:r>
      <w:r w:rsidR="0089598B">
        <w:t xml:space="preserve">20) </w:t>
      </w:r>
      <w:r w:rsidR="0089598B">
        <w:rPr>
          <w:i/>
          <w:iCs/>
        </w:rPr>
        <w:t xml:space="preserve">overweight </w:t>
      </w:r>
      <w:r w:rsidR="00945684">
        <w:rPr>
          <w:i/>
          <w:iCs/>
        </w:rPr>
        <w:t>and obesity management programme.</w:t>
      </w:r>
    </w:p>
    <w:p w14:paraId="74CE953B" w14:textId="242B7076" w:rsidR="005760F3" w:rsidRDefault="00847BDF" w:rsidP="00B70445">
      <w:pPr>
        <w:spacing w:line="360" w:lineRule="auto"/>
      </w:pPr>
      <w:r>
        <w:t>Available</w:t>
      </w:r>
      <w:r w:rsidR="005760F3">
        <w:t xml:space="preserve"> at:</w:t>
      </w:r>
      <w:r>
        <w:t xml:space="preserve">  </w:t>
      </w:r>
      <w:r w:rsidR="00C73ABC" w:rsidRPr="00B74A7B">
        <w:t>https://www.nice.org.uk/guidelines/ng246/chapter/physical-activetivity-and-diet/</w:t>
      </w:r>
      <w:r w:rsidR="00C73ABC">
        <w:t xml:space="preserve">  (Accessed: </w:t>
      </w:r>
      <w:r w:rsidR="00B74A7B">
        <w:t>27 October 2025)</w:t>
      </w:r>
    </w:p>
    <w:p w14:paraId="6A9BC55E" w14:textId="77777777" w:rsidR="00B74A7B" w:rsidRPr="00945684" w:rsidRDefault="00B74A7B" w:rsidP="00B70445">
      <w:pPr>
        <w:spacing w:line="360" w:lineRule="auto"/>
      </w:pPr>
    </w:p>
    <w:p w14:paraId="2A244E46" w14:textId="297898E5" w:rsidR="0025349F" w:rsidRDefault="0025349F" w:rsidP="00B70445">
      <w:pPr>
        <w:spacing w:line="360" w:lineRule="auto"/>
      </w:pPr>
      <w:r>
        <w:t>Public</w:t>
      </w:r>
      <w:r w:rsidR="004F1E5F">
        <w:t xml:space="preserve"> Health </w:t>
      </w:r>
      <w:r w:rsidR="00CA7EC7">
        <w:t>Wales</w:t>
      </w:r>
      <w:r w:rsidR="004B7840">
        <w:t xml:space="preserve"> </w:t>
      </w:r>
      <w:r w:rsidR="004F1E5F">
        <w:t>(</w:t>
      </w:r>
      <w:r w:rsidR="004B7840">
        <w:t xml:space="preserve">2020) </w:t>
      </w:r>
      <w:r w:rsidR="00F44C35">
        <w:rPr>
          <w:i/>
          <w:iCs/>
        </w:rPr>
        <w:t>Clinical health-</w:t>
      </w:r>
      <w:r w:rsidR="00CA7EC7">
        <w:rPr>
          <w:i/>
          <w:iCs/>
        </w:rPr>
        <w:t>policies</w:t>
      </w:r>
      <w:r w:rsidR="00F44C35">
        <w:rPr>
          <w:i/>
          <w:iCs/>
        </w:rPr>
        <w:t xml:space="preserve"> and procedures.</w:t>
      </w:r>
    </w:p>
    <w:p w14:paraId="75B03374" w14:textId="274A8705" w:rsidR="00F04A84" w:rsidRDefault="00F04A84" w:rsidP="00B70445">
      <w:pPr>
        <w:spacing w:line="360" w:lineRule="auto"/>
      </w:pPr>
      <w:r>
        <w:t xml:space="preserve">Available at: </w:t>
      </w:r>
      <w:r w:rsidR="00CA7EC7" w:rsidRPr="00CA7EC7">
        <w:t>https://phw.nhs.wales/about-us/policies-and-procedures/policies-and-procedures-documents/clinical-governance-and-infection-control-polices/clinical-governance-framework/</w:t>
      </w:r>
      <w:r w:rsidR="00CA7EC7">
        <w:t xml:space="preserve"> </w:t>
      </w:r>
      <w:r w:rsidR="005760F3">
        <w:t xml:space="preserve"> (Accessed</w:t>
      </w:r>
      <w:r w:rsidR="00847BDF">
        <w:t xml:space="preserve"> 28 October 2025)</w:t>
      </w:r>
    </w:p>
    <w:p w14:paraId="7A9CA588" w14:textId="77777777" w:rsidR="00CA7EC7" w:rsidRDefault="00CA7EC7" w:rsidP="00B70445">
      <w:pPr>
        <w:spacing w:line="360" w:lineRule="auto"/>
      </w:pPr>
    </w:p>
    <w:p w14:paraId="39904D3D" w14:textId="77777777" w:rsidR="00CA7EC7" w:rsidRPr="00F44C35" w:rsidRDefault="00CA7EC7" w:rsidP="00B70445">
      <w:pPr>
        <w:spacing w:line="360" w:lineRule="auto"/>
      </w:pPr>
    </w:p>
    <w:sectPr w:rsidR="00CA7EC7" w:rsidRPr="00F44C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6391"/>
    <w:rsid w:val="00020BD1"/>
    <w:rsid w:val="00037C63"/>
    <w:rsid w:val="00056129"/>
    <w:rsid w:val="00061AB6"/>
    <w:rsid w:val="00065966"/>
    <w:rsid w:val="000E1BCD"/>
    <w:rsid w:val="001473A8"/>
    <w:rsid w:val="001A3B68"/>
    <w:rsid w:val="001F5FD0"/>
    <w:rsid w:val="00216E21"/>
    <w:rsid w:val="0025349F"/>
    <w:rsid w:val="00253F42"/>
    <w:rsid w:val="00257D38"/>
    <w:rsid w:val="0029442B"/>
    <w:rsid w:val="002C52D4"/>
    <w:rsid w:val="003223A4"/>
    <w:rsid w:val="0036700F"/>
    <w:rsid w:val="00406B4F"/>
    <w:rsid w:val="0042465D"/>
    <w:rsid w:val="00436C0A"/>
    <w:rsid w:val="00442C3B"/>
    <w:rsid w:val="00451F67"/>
    <w:rsid w:val="00464C0B"/>
    <w:rsid w:val="004A49F0"/>
    <w:rsid w:val="004B7840"/>
    <w:rsid w:val="004D62F9"/>
    <w:rsid w:val="004F1E5F"/>
    <w:rsid w:val="004F3893"/>
    <w:rsid w:val="005372DD"/>
    <w:rsid w:val="005760F3"/>
    <w:rsid w:val="005E670C"/>
    <w:rsid w:val="006043A8"/>
    <w:rsid w:val="0065369D"/>
    <w:rsid w:val="0069266B"/>
    <w:rsid w:val="006D50B8"/>
    <w:rsid w:val="00715A89"/>
    <w:rsid w:val="007377FB"/>
    <w:rsid w:val="007D7A0D"/>
    <w:rsid w:val="007F599A"/>
    <w:rsid w:val="00817FA8"/>
    <w:rsid w:val="00847BDF"/>
    <w:rsid w:val="0087070B"/>
    <w:rsid w:val="0089598B"/>
    <w:rsid w:val="008E39AF"/>
    <w:rsid w:val="0090546E"/>
    <w:rsid w:val="00911D3D"/>
    <w:rsid w:val="009160C2"/>
    <w:rsid w:val="00945684"/>
    <w:rsid w:val="00946391"/>
    <w:rsid w:val="00947A32"/>
    <w:rsid w:val="00953123"/>
    <w:rsid w:val="00A21C77"/>
    <w:rsid w:val="00A41C03"/>
    <w:rsid w:val="00A46696"/>
    <w:rsid w:val="00A56E98"/>
    <w:rsid w:val="00A6310D"/>
    <w:rsid w:val="00A73300"/>
    <w:rsid w:val="00AA251B"/>
    <w:rsid w:val="00AC4CE8"/>
    <w:rsid w:val="00AE40AB"/>
    <w:rsid w:val="00B70445"/>
    <w:rsid w:val="00B74A7B"/>
    <w:rsid w:val="00B82871"/>
    <w:rsid w:val="00BB0121"/>
    <w:rsid w:val="00BC1249"/>
    <w:rsid w:val="00BE648F"/>
    <w:rsid w:val="00BF7BF5"/>
    <w:rsid w:val="00C018B3"/>
    <w:rsid w:val="00C73ABC"/>
    <w:rsid w:val="00C761D3"/>
    <w:rsid w:val="00CA7EC7"/>
    <w:rsid w:val="00CC2C63"/>
    <w:rsid w:val="00CE4B54"/>
    <w:rsid w:val="00DE5A9C"/>
    <w:rsid w:val="00E459DD"/>
    <w:rsid w:val="00E5439E"/>
    <w:rsid w:val="00EB690E"/>
    <w:rsid w:val="00ED7D59"/>
    <w:rsid w:val="00EE152C"/>
    <w:rsid w:val="00F04A84"/>
    <w:rsid w:val="00F274E8"/>
    <w:rsid w:val="00F44C35"/>
    <w:rsid w:val="00F943E4"/>
    <w:rsid w:val="00F96628"/>
    <w:rsid w:val="00FD71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E79AF8"/>
  <w15:chartTrackingRefBased/>
  <w15:docId w15:val="{D1280978-0FCF-41C4-AD9F-3109D296AD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63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63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63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63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63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63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63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63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63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63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63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63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63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63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63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63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63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63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63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63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63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63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63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63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63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63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63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63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639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E40A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40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2</Pages>
  <Words>232</Words>
  <Characters>1326</Characters>
  <Application>Microsoft Office Word</Application>
  <DocSecurity>0</DocSecurity>
  <Lines>11</Lines>
  <Paragraphs>3</Paragraphs>
  <ScaleCrop>false</ScaleCrop>
  <Company/>
  <LinksUpToDate>false</LinksUpToDate>
  <CharactersWithSpaces>1555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sadie painter</dc:creator>
  <cp:keywords/>
  <dc:description/>
  <cp:lastModifiedBy>sadie painter</cp:lastModifiedBy>
  <cp:revision>85</cp:revision>
  <dcterms:created xsi:type="dcterms:W3CDTF">2025-11-11T05:26:00Z</dcterms:created>
  <dcterms:modified xsi:type="dcterms:W3CDTF">2025-11-11T06:32:00Z</dcterms:modified>
</cp:coreProperties>
</file>