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56EC" w:rsidRDefault="005322ED" w:rsidP="00B156EC">
      <w:pPr>
        <w:spacing w:line="480" w:lineRule="auto"/>
      </w:pPr>
      <w:r>
        <w:t>Mexico’s education goes far back, in 1551 the royal and pontifical university of Mexico was started through a royal declaration. Harvard University is the oldest in America which dates back to 1636 which is over a hundred years after Mexico</w:t>
      </w:r>
      <w:sdt>
        <w:sdtPr>
          <w:id w:val="-800225854"/>
          <w:citation/>
        </w:sdtPr>
        <w:sdtEndPr/>
        <w:sdtContent>
          <w:r>
            <w:fldChar w:fldCharType="begin"/>
          </w:r>
          <w:r>
            <w:instrText xml:space="preserve"> CITATION Aiz97 \l 2057 </w:instrText>
          </w:r>
          <w:r>
            <w:fldChar w:fldCharType="separate"/>
          </w:r>
          <w:r>
            <w:rPr>
              <w:noProof/>
            </w:rPr>
            <w:t xml:space="preserve"> </w:t>
          </w:r>
          <w:r w:rsidRPr="005322ED">
            <w:rPr>
              <w:noProof/>
            </w:rPr>
            <w:t>(Aizpuru, 1997)</w:t>
          </w:r>
          <w:r>
            <w:fldChar w:fldCharType="end"/>
          </w:r>
        </w:sdtContent>
      </w:sdt>
      <w:r>
        <w:t xml:space="preserve">. In the UK the oldest university still existing is Oxford which was an inexistence in 1096 </w:t>
      </w:r>
      <w:sdt>
        <w:sdtPr>
          <w:id w:val="950897339"/>
          <w:citation/>
        </w:sdtPr>
        <w:sdtEndPr/>
        <w:sdtContent>
          <w:r>
            <w:fldChar w:fldCharType="begin"/>
          </w:r>
          <w:r>
            <w:instrText xml:space="preserve"> CITATION Uni18 \l 2057 </w:instrText>
          </w:r>
          <w:r>
            <w:fldChar w:fldCharType="separate"/>
          </w:r>
          <w:r w:rsidRPr="005322ED">
            <w:rPr>
              <w:noProof/>
            </w:rPr>
            <w:t>(University of Oxford , 2018)</w:t>
          </w:r>
          <w:r>
            <w:fldChar w:fldCharType="end"/>
          </w:r>
        </w:sdtContent>
      </w:sdt>
      <w:r>
        <w:t xml:space="preserve">. </w:t>
      </w:r>
      <w:r w:rsidR="00B156EC">
        <w:t>Since the nineteenth century the Mexican Government has promoted non-religious education</w:t>
      </w:r>
      <w:sdt>
        <w:sdtPr>
          <w:id w:val="889854913"/>
          <w:citation/>
        </w:sdtPr>
        <w:sdtEndPr/>
        <w:sdtContent>
          <w:r w:rsidR="00B156EC">
            <w:fldChar w:fldCharType="begin"/>
          </w:r>
          <w:r w:rsidR="00B156EC">
            <w:instrText xml:space="preserve"> CITATION Ohm97 \l 2057 </w:instrText>
          </w:r>
          <w:r w:rsidR="00B156EC">
            <w:fldChar w:fldCharType="separate"/>
          </w:r>
          <w:r w:rsidR="00B156EC">
            <w:rPr>
              <w:noProof/>
            </w:rPr>
            <w:t xml:space="preserve"> </w:t>
          </w:r>
          <w:r w:rsidR="00B156EC" w:rsidRPr="00B156EC">
            <w:rPr>
              <w:noProof/>
            </w:rPr>
            <w:t>(Ohmstede, 1997)</w:t>
          </w:r>
          <w:r w:rsidR="00B156EC">
            <w:fldChar w:fldCharType="end"/>
          </w:r>
        </w:sdtContent>
      </w:sdt>
      <w:r w:rsidR="00B156EC">
        <w:t>.  From colonial days there was a disagreement with the Roman Catholic Church and Mexico about who would control education</w:t>
      </w:r>
      <w:sdt>
        <w:sdtPr>
          <w:id w:val="-1525559376"/>
          <w:citation/>
        </w:sdtPr>
        <w:sdtEndPr/>
        <w:sdtContent>
          <w:r w:rsidR="00B156EC">
            <w:fldChar w:fldCharType="begin"/>
          </w:r>
          <w:r w:rsidR="00B156EC">
            <w:instrText xml:space="preserve"> CITATION Vau97 \l 2057 </w:instrText>
          </w:r>
          <w:r w:rsidR="00B156EC">
            <w:fldChar w:fldCharType="separate"/>
          </w:r>
          <w:r w:rsidR="00B156EC">
            <w:rPr>
              <w:noProof/>
            </w:rPr>
            <w:t xml:space="preserve"> </w:t>
          </w:r>
          <w:r w:rsidR="00B156EC" w:rsidRPr="00B156EC">
            <w:rPr>
              <w:noProof/>
            </w:rPr>
            <w:t>(Vaughan, 1997)</w:t>
          </w:r>
          <w:r w:rsidR="00B156EC">
            <w:fldChar w:fldCharType="end"/>
          </w:r>
        </w:sdtContent>
      </w:sdt>
      <w:r w:rsidR="00B156EC">
        <w:t xml:space="preserve">. The Ministry of education sets the standards for education except for universities that are not under their direct control. Private schools receive no funding from the state but have to be approved by the department of Ministry education. Public schools are not allowed to have religious instruction but private schools are </w:t>
      </w:r>
      <w:sdt>
        <w:sdtPr>
          <w:id w:val="-1518456889"/>
          <w:citation/>
        </w:sdtPr>
        <w:sdtEndPr/>
        <w:sdtContent>
          <w:r w:rsidR="00B156EC">
            <w:fldChar w:fldCharType="begin"/>
          </w:r>
          <w:r w:rsidR="00B156EC">
            <w:instrText xml:space="preserve"> CITATION Ram11 \l 2057 </w:instrText>
          </w:r>
          <w:r w:rsidR="00B156EC">
            <w:fldChar w:fldCharType="separate"/>
          </w:r>
          <w:r w:rsidR="00B156EC" w:rsidRPr="00B156EC">
            <w:rPr>
              <w:noProof/>
            </w:rPr>
            <w:t>(Rama, 2011)</w:t>
          </w:r>
          <w:r w:rsidR="00B156EC">
            <w:fldChar w:fldCharType="end"/>
          </w:r>
        </w:sdtContent>
      </w:sdt>
      <w:r w:rsidR="00B156EC">
        <w:t xml:space="preserve">. </w:t>
      </w:r>
    </w:p>
    <w:p w:rsidR="004846B7" w:rsidRDefault="00B156EC" w:rsidP="00B156EC">
      <w:pPr>
        <w:spacing w:line="480" w:lineRule="auto"/>
      </w:pPr>
      <w:r>
        <w:t xml:space="preserve">There are three stages to the core education which are primary school which accommodates the grades of one to six, junior high school which accommodates the grades of seven to nine and lastly high school which accommodates the grades of ten to twelve. </w:t>
      </w:r>
    </w:p>
    <w:p w:rsidR="004846B7" w:rsidRDefault="004846B7" w:rsidP="00B156EC">
      <w:pPr>
        <w:spacing w:line="480" w:lineRule="auto"/>
      </w:pPr>
      <w:r>
        <w:t>The first two stages of education have always been compulsory whereas the final stage was only made compulsory a few years ago</w:t>
      </w:r>
      <w:sdt>
        <w:sdtPr>
          <w:id w:val="923155837"/>
          <w:citation/>
        </w:sdtPr>
        <w:sdtEndPr/>
        <w:sdtContent>
          <w:r>
            <w:fldChar w:fldCharType="begin"/>
          </w:r>
          <w:r>
            <w:instrText xml:space="preserve"> CITATION Ram11 \l 2057 </w:instrText>
          </w:r>
          <w:r>
            <w:fldChar w:fldCharType="separate"/>
          </w:r>
          <w:r>
            <w:rPr>
              <w:noProof/>
            </w:rPr>
            <w:t xml:space="preserve"> </w:t>
          </w:r>
          <w:r w:rsidRPr="004846B7">
            <w:rPr>
              <w:noProof/>
            </w:rPr>
            <w:t>(Rama, 2011)</w:t>
          </w:r>
          <w:r>
            <w:fldChar w:fldCharType="end"/>
          </w:r>
        </w:sdtContent>
      </w:sdt>
      <w:r>
        <w:t>. Studies over the last few years show that in education in Mexico show that ninety percent of children attend primary school, only sixty-two percent go on to secondary school, whilst only less than half will then go on to finish school. When reaching higher education this percentage then drops down to twenty-five percent</w:t>
      </w:r>
      <w:sdt>
        <w:sdtPr>
          <w:id w:val="-1942205914"/>
          <w:citation/>
        </w:sdtPr>
        <w:sdtEndPr/>
        <w:sdtContent>
          <w:r>
            <w:fldChar w:fldCharType="begin"/>
          </w:r>
          <w:r>
            <w:instrText xml:space="preserve"> CITATION Ram11 \l 2057 </w:instrText>
          </w:r>
          <w:r>
            <w:fldChar w:fldCharType="separate"/>
          </w:r>
          <w:r>
            <w:rPr>
              <w:noProof/>
            </w:rPr>
            <w:t xml:space="preserve"> </w:t>
          </w:r>
          <w:r w:rsidRPr="004846B7">
            <w:rPr>
              <w:noProof/>
            </w:rPr>
            <w:t>(Rama, 2011)</w:t>
          </w:r>
          <w:r>
            <w:fldChar w:fldCharType="end"/>
          </w:r>
        </w:sdtContent>
      </w:sdt>
      <w:r>
        <w:t xml:space="preserve">. This could be because there are not enough resources especially in the more rural schools. This could also be because their government are more interested in paying higher wages </w:t>
      </w:r>
      <w:r>
        <w:lastRenderedPageBreak/>
        <w:t xml:space="preserve">to the teachers rather than spending money on pupils. The OECD has reported that Mexico are underachieving in science, maths and reading </w:t>
      </w:r>
      <w:sdt>
        <w:sdtPr>
          <w:id w:val="850447523"/>
          <w:citation/>
        </w:sdtPr>
        <w:sdtEndPr/>
        <w:sdtContent>
          <w:r>
            <w:fldChar w:fldCharType="begin"/>
          </w:r>
          <w:r>
            <w:instrText xml:space="preserve"> CITATION Low12 \l 2057 </w:instrText>
          </w:r>
          <w:r>
            <w:fldChar w:fldCharType="separate"/>
          </w:r>
          <w:r w:rsidRPr="004846B7">
            <w:rPr>
              <w:noProof/>
            </w:rPr>
            <w:t>(Students, 2012)</w:t>
          </w:r>
          <w:r>
            <w:fldChar w:fldCharType="end"/>
          </w:r>
        </w:sdtContent>
      </w:sdt>
      <w:r>
        <w:t>.</w:t>
      </w:r>
    </w:p>
    <w:p w:rsidR="00B156EC" w:rsidRDefault="00BE2E47" w:rsidP="00B156EC">
      <w:pPr>
        <w:spacing w:line="480" w:lineRule="auto"/>
      </w:pPr>
      <w:r>
        <w:t xml:space="preserve">There have been recent improvements in education in Mexico to where nearly every child is attending early stages of school. They are attending from the age of five to fourteen but when it comes to education above this they tend to drop out of school or any other higher education. Between 2003 and 2009 children the age of fifteen has improved in their maths, despite this performance is among the lowest of the OECD countries in maths, science and reading. Children from poorer socio-economic backgrounds are not as disadvantaged as they previously were as there are better learning opportunities for all children. In 2011 just under half of pupil’s finished upper secondary education which is well below the OECD mean of over eighty percent. However, this is an improvement from the four percent seen in 2000. </w:t>
      </w:r>
    </w:p>
    <w:p w:rsidR="001F2D22" w:rsidRDefault="00BE2E47" w:rsidP="00464C64">
      <w:pPr>
        <w:spacing w:line="480" w:lineRule="auto"/>
      </w:pPr>
      <w:r>
        <w:t xml:space="preserve">The OECD average of twenty-five to thirty-four year olds who have been to university is just under </w:t>
      </w:r>
      <w:r w:rsidR="00F105A7">
        <w:t>forty</w:t>
      </w:r>
      <w:r>
        <w:t xml:space="preserve"> percent, while in Mexico although improved </w:t>
      </w:r>
      <w:r w:rsidR="00F105A7">
        <w:t>this figure is under a quarter. The OECD average for upper secondary education is eighty-four percent of fifteen to nineteen year olds while Mexico’s figure is around half. OECD suggest upper secondary education has been improved in Mexico by increasing excess ability to schools for people living in remote areas. Job opportunities exist for students from all levels of education but surprisingly a quarter of fifteen to twenty-nine year olds were not in education or employment. The OECD do explain that there are less job opportunities for students leaving university than the OECD average</w:t>
      </w:r>
      <w:sdt>
        <w:sdtPr>
          <w:id w:val="-132868943"/>
          <w:citation/>
        </w:sdtPr>
        <w:sdtEndPr/>
        <w:sdtContent>
          <w:r w:rsidR="00F105A7">
            <w:fldChar w:fldCharType="begin"/>
          </w:r>
          <w:r w:rsidR="00F105A7">
            <w:instrText xml:space="preserve"> CITATION OEC12 \l 2057 </w:instrText>
          </w:r>
          <w:r w:rsidR="00F105A7">
            <w:fldChar w:fldCharType="separate"/>
          </w:r>
          <w:r w:rsidR="00F105A7">
            <w:rPr>
              <w:noProof/>
            </w:rPr>
            <w:t xml:space="preserve"> </w:t>
          </w:r>
          <w:r w:rsidR="00F105A7" w:rsidRPr="00F105A7">
            <w:rPr>
              <w:noProof/>
            </w:rPr>
            <w:t>(OECD, 2012)</w:t>
          </w:r>
          <w:r w:rsidR="00F105A7">
            <w:fldChar w:fldCharType="end"/>
          </w:r>
        </w:sdtContent>
      </w:sdt>
      <w:r w:rsidR="00F105A7">
        <w:t xml:space="preserve">. </w:t>
      </w:r>
    </w:p>
    <w:p w:rsidR="00464C64" w:rsidRDefault="00464C64" w:rsidP="00464C64">
      <w:pPr>
        <w:spacing w:line="480" w:lineRule="auto"/>
      </w:pPr>
      <w:r>
        <w:t xml:space="preserve">Mexico was listed as having one hundred and fifty-one international schools in January two thousand and fifteen according to the International Schools Consultancy </w:t>
      </w:r>
      <w:r>
        <w:lastRenderedPageBreak/>
        <w:t>(ISC)</w:t>
      </w:r>
      <w:sdt>
        <w:sdtPr>
          <w:id w:val="350773426"/>
          <w:citation/>
        </w:sdtPr>
        <w:sdtEndPr/>
        <w:sdtContent>
          <w:r>
            <w:fldChar w:fldCharType="begin"/>
          </w:r>
          <w:r>
            <w:instrText xml:space="preserve"> CITATION Paw12 \l 2057 </w:instrText>
          </w:r>
          <w:r>
            <w:fldChar w:fldCharType="separate"/>
          </w:r>
          <w:r>
            <w:rPr>
              <w:noProof/>
            </w:rPr>
            <w:t xml:space="preserve"> </w:t>
          </w:r>
          <w:r w:rsidRPr="00464C64">
            <w:rPr>
              <w:noProof/>
            </w:rPr>
            <w:t>(Paweł, 2012)</w:t>
          </w:r>
          <w:r>
            <w:fldChar w:fldCharType="end"/>
          </w:r>
        </w:sdtContent>
      </w:sdt>
      <w:r>
        <w:t>. The ISC focuses on schools that learn English out of an English speaking country, these can be where Mexico schools are te</w:t>
      </w:r>
      <w:r w:rsidR="00B71A3D">
        <w:t>aching an English lesson, it combines all school ages. They focus on teaching children how to speak English even if they are not in a place where English would be a primary language, this is what makes it international</w:t>
      </w:r>
      <w:sdt>
        <w:sdtPr>
          <w:id w:val="1930700235"/>
          <w:citation/>
        </w:sdtPr>
        <w:sdtEndPr/>
        <w:sdtContent>
          <w:r w:rsidR="00B71A3D">
            <w:fldChar w:fldCharType="begin"/>
          </w:r>
          <w:r w:rsidR="00B71A3D">
            <w:instrText xml:space="preserve"> CITATION Paw12 \l 2057 </w:instrText>
          </w:r>
          <w:r w:rsidR="00B71A3D">
            <w:fldChar w:fldCharType="separate"/>
          </w:r>
          <w:r w:rsidR="00B71A3D">
            <w:rPr>
              <w:noProof/>
            </w:rPr>
            <w:t xml:space="preserve"> </w:t>
          </w:r>
          <w:r w:rsidR="00B71A3D" w:rsidRPr="00B71A3D">
            <w:rPr>
              <w:noProof/>
            </w:rPr>
            <w:t>(Paweł, 2012)</w:t>
          </w:r>
          <w:r w:rsidR="00B71A3D">
            <w:fldChar w:fldCharType="end"/>
          </w:r>
        </w:sdtContent>
      </w:sdt>
      <w:r w:rsidR="00B71A3D">
        <w:t xml:space="preserve">. </w:t>
      </w:r>
    </w:p>
    <w:p w:rsidR="00B71A3D" w:rsidRDefault="00B71A3D" w:rsidP="00464C64">
      <w:pPr>
        <w:spacing w:line="480" w:lineRule="auto"/>
      </w:pPr>
      <w:r>
        <w:t xml:space="preserve">In Mexico there is a high percentage of people who are not literate, this was including girls as their education was not seen as important. In some cities there were however that nuns ran and some girls did attend here, this would usually happen around the age of eight. If a girl was from a wealthy family then there was a chance that they would have been educated by a private tutor, they were however though only taught enough to manage a house. When it came to families who were mixed race education was very limited, and instead of being able to go into education for their talents it would be because of their birth right </w:t>
      </w:r>
      <w:sdt>
        <w:sdtPr>
          <w:id w:val="1312751313"/>
          <w:citation/>
        </w:sdtPr>
        <w:sdtEndPr/>
        <w:sdtContent>
          <w:r>
            <w:fldChar w:fldCharType="begin"/>
          </w:r>
          <w:r>
            <w:instrText xml:space="preserve"> CITATION Nov01 \l 2057 </w:instrText>
          </w:r>
          <w:r>
            <w:fldChar w:fldCharType="separate"/>
          </w:r>
          <w:r w:rsidRPr="00B71A3D">
            <w:rPr>
              <w:noProof/>
            </w:rPr>
            <w:t>(Novelo, 2001)</w:t>
          </w:r>
          <w:r>
            <w:fldChar w:fldCharType="end"/>
          </w:r>
        </w:sdtContent>
      </w:sdt>
      <w:r>
        <w:t xml:space="preserve">. </w:t>
      </w:r>
    </w:p>
    <w:p w:rsidR="00B71A3D" w:rsidRDefault="00B71A3D" w:rsidP="00464C64">
      <w:pPr>
        <w:spacing w:line="480" w:lineRule="auto"/>
      </w:pPr>
      <w:r>
        <w:t>In 1833 there was a public education created by th</w:t>
      </w:r>
      <w:r w:rsidR="001D0C5D">
        <w:t>e vice president Valentin Gomez when he was put in charge of the Government by</w:t>
      </w:r>
      <w:r>
        <w:t xml:space="preserve"> Ant</w:t>
      </w:r>
      <w:r w:rsidR="001D0C5D">
        <w:t>onio Lopez de Santa Anna. This is when the Ministry of Public education was founded. However, this was not a high achievement but then in the nineteenth century the Liberal Reform came about, this entitled teachers to be able to train in normal school</w:t>
      </w:r>
      <w:r w:rsidR="00C4758F">
        <w:t>s</w:t>
      </w:r>
      <w:r w:rsidR="001D0C5D">
        <w:t xml:space="preserve">. </w:t>
      </w:r>
    </w:p>
    <w:p w:rsidR="001D0C5D" w:rsidRDefault="00C4758F" w:rsidP="00440799">
      <w:pPr>
        <w:spacing w:line="480" w:lineRule="auto"/>
        <w:rPr>
          <w:noProof/>
          <w:szCs w:val="24"/>
        </w:rPr>
      </w:pPr>
      <w:r>
        <w:t>After the French Empire (1862-1867) as a result of the war of reform the liberals were able to make grounds with a drive for public education. This was when the republic was restored with President Benito Juarez who used the liberal ideas and separated the state and the church. The Catholic Church was no longer in charge of education but the Mexican state was instead, meaning that primary education was no longer ti</w:t>
      </w:r>
      <w:r w:rsidRPr="00440799">
        <w:rPr>
          <w:szCs w:val="24"/>
        </w:rPr>
        <w:t xml:space="preserve">ed to a religion, it was compulsory but was also free from fees </w:t>
      </w:r>
      <w:r w:rsidR="00440799" w:rsidRPr="00440799">
        <w:rPr>
          <w:noProof/>
          <w:szCs w:val="24"/>
        </w:rPr>
        <w:t xml:space="preserve">(De </w:t>
      </w:r>
      <w:r w:rsidR="00440799" w:rsidRPr="00440799">
        <w:rPr>
          <w:noProof/>
          <w:szCs w:val="24"/>
        </w:rPr>
        <w:lastRenderedPageBreak/>
        <w:t xml:space="preserve">Herrara, 1996). </w:t>
      </w:r>
      <w:r w:rsidR="00440799">
        <w:rPr>
          <w:noProof/>
          <w:szCs w:val="24"/>
        </w:rPr>
        <w:t>Post primary</w:t>
      </w:r>
      <w:r w:rsidR="00440799" w:rsidRPr="00440799">
        <w:rPr>
          <w:noProof/>
          <w:szCs w:val="24"/>
        </w:rPr>
        <w:t xml:space="preserve"> education in this country was heavily influenced by Gabino Barreda at the end of the nineteenth century</w:t>
      </w:r>
      <w:r w:rsidR="00440799">
        <w:rPr>
          <w:noProof/>
          <w:szCs w:val="24"/>
        </w:rPr>
        <w:t>. The french theorist Auguste Comte who proposed positiveism was a big influence on Barreda and under Barredas chairmanship the government added secondary education to the Mexican system. It was Barreda set up a school the Nataional Preparatory school to prepare pupils for moving from primary school to training and working as a professional</w:t>
      </w:r>
      <w:sdt>
        <w:sdtPr>
          <w:rPr>
            <w:noProof/>
            <w:szCs w:val="24"/>
          </w:rPr>
          <w:id w:val="7187172"/>
          <w:citation/>
        </w:sdtPr>
        <w:sdtContent>
          <w:r w:rsidR="00440799">
            <w:rPr>
              <w:noProof/>
              <w:szCs w:val="24"/>
            </w:rPr>
            <w:fldChar w:fldCharType="begin"/>
          </w:r>
          <w:r w:rsidR="00440799">
            <w:rPr>
              <w:noProof/>
              <w:szCs w:val="24"/>
            </w:rPr>
            <w:instrText xml:space="preserve"> CITATION DeH96 \l 2057 </w:instrText>
          </w:r>
          <w:r w:rsidR="00440799">
            <w:rPr>
              <w:noProof/>
              <w:szCs w:val="24"/>
            </w:rPr>
            <w:fldChar w:fldCharType="separate"/>
          </w:r>
          <w:r w:rsidR="00440799">
            <w:rPr>
              <w:noProof/>
              <w:szCs w:val="24"/>
            </w:rPr>
            <w:t xml:space="preserve"> </w:t>
          </w:r>
          <w:r w:rsidR="00440799" w:rsidRPr="00440799">
            <w:rPr>
              <w:noProof/>
              <w:szCs w:val="24"/>
            </w:rPr>
            <w:t>(De Herrara, 1996)</w:t>
          </w:r>
          <w:r w:rsidR="00440799">
            <w:rPr>
              <w:noProof/>
              <w:szCs w:val="24"/>
            </w:rPr>
            <w:fldChar w:fldCharType="end"/>
          </w:r>
        </w:sdtContent>
      </w:sdt>
      <w:r w:rsidR="00440799">
        <w:rPr>
          <w:noProof/>
          <w:szCs w:val="24"/>
        </w:rPr>
        <w:t xml:space="preserve">. However, it was not until nineteen ten that a state funded university the Unerversity of Nacional de Mexico was established. The previous religious  Pontifical University of mexico was removed at the end of the nineteenth century </w:t>
      </w:r>
      <w:sdt>
        <w:sdtPr>
          <w:rPr>
            <w:noProof/>
            <w:szCs w:val="24"/>
          </w:rPr>
          <w:id w:val="1866250860"/>
          <w:citation/>
        </w:sdtPr>
        <w:sdtContent>
          <w:r w:rsidR="00440799">
            <w:rPr>
              <w:noProof/>
              <w:szCs w:val="24"/>
            </w:rPr>
            <w:fldChar w:fldCharType="begin"/>
          </w:r>
          <w:r w:rsidR="00440799">
            <w:rPr>
              <w:noProof/>
              <w:szCs w:val="24"/>
            </w:rPr>
            <w:instrText xml:space="preserve"> CITATION DeH96 \l 2057 </w:instrText>
          </w:r>
          <w:r w:rsidR="00440799">
            <w:rPr>
              <w:noProof/>
              <w:szCs w:val="24"/>
            </w:rPr>
            <w:fldChar w:fldCharType="separate"/>
          </w:r>
          <w:r w:rsidR="00440799" w:rsidRPr="00440799">
            <w:rPr>
              <w:noProof/>
              <w:szCs w:val="24"/>
            </w:rPr>
            <w:t>(De Herrara, 1996)</w:t>
          </w:r>
          <w:r w:rsidR="00440799">
            <w:rPr>
              <w:noProof/>
              <w:szCs w:val="24"/>
            </w:rPr>
            <w:fldChar w:fldCharType="end"/>
          </w:r>
        </w:sdtContent>
      </w:sdt>
      <w:r w:rsidR="00440799">
        <w:rPr>
          <w:noProof/>
          <w:szCs w:val="24"/>
        </w:rPr>
        <w:t xml:space="preserve">. </w:t>
      </w:r>
    </w:p>
    <w:p w:rsidR="001D0C5D" w:rsidRPr="00440799" w:rsidRDefault="00440799" w:rsidP="00440799">
      <w:pPr>
        <w:spacing w:line="480" w:lineRule="auto"/>
      </w:pPr>
      <w:r>
        <w:rPr>
          <w:noProof/>
          <w:szCs w:val="24"/>
        </w:rPr>
        <w:t xml:space="preserve">After the mexican revolution in nineteen ten the government provided extra normal schools. </w:t>
      </w:r>
      <w:r w:rsidR="001D0C5D">
        <w:rPr>
          <w:rFonts w:cs="Arial"/>
          <w:lang w:val="en"/>
        </w:rPr>
        <w:t>Mexico had only three million students in schools in nineteen fifty, however the numbers have changed for and has now gone up to thirty-two million students who are enrolled in education</w:t>
      </w:r>
      <w:sdt>
        <w:sdtPr>
          <w:rPr>
            <w:rFonts w:cs="Arial"/>
            <w:lang w:val="en"/>
          </w:rPr>
          <w:id w:val="1409353559"/>
          <w:citation/>
        </w:sdtPr>
        <w:sdtEndPr/>
        <w:sdtContent>
          <w:r w:rsidR="001D0C5D">
            <w:rPr>
              <w:rFonts w:cs="Arial"/>
              <w:lang w:val="en"/>
            </w:rPr>
            <w:fldChar w:fldCharType="begin"/>
          </w:r>
          <w:r w:rsidR="001D0C5D">
            <w:rPr>
              <w:rFonts w:cs="Arial"/>
            </w:rPr>
            <w:instrText xml:space="preserve"> CITATION Nov01 \l 2057 </w:instrText>
          </w:r>
          <w:r w:rsidR="001D0C5D">
            <w:rPr>
              <w:rFonts w:cs="Arial"/>
              <w:lang w:val="en"/>
            </w:rPr>
            <w:fldChar w:fldCharType="separate"/>
          </w:r>
          <w:r w:rsidR="001D0C5D">
            <w:rPr>
              <w:rFonts w:cs="Arial"/>
              <w:noProof/>
            </w:rPr>
            <w:t xml:space="preserve"> </w:t>
          </w:r>
          <w:r w:rsidR="001D0C5D" w:rsidRPr="001D0C5D">
            <w:rPr>
              <w:rFonts w:cs="Arial"/>
              <w:noProof/>
            </w:rPr>
            <w:t>(Novelo, 2001)</w:t>
          </w:r>
          <w:r w:rsidR="001D0C5D">
            <w:rPr>
              <w:rFonts w:cs="Arial"/>
              <w:lang w:val="en"/>
            </w:rPr>
            <w:fldChar w:fldCharType="end"/>
          </w:r>
        </w:sdtContent>
      </w:sdt>
      <w:r w:rsidR="001D0C5D">
        <w:rPr>
          <w:rFonts w:cs="Arial"/>
          <w:lang w:val="en"/>
        </w:rPr>
        <w:t xml:space="preserve">. </w:t>
      </w:r>
      <w:r w:rsidR="00FF2EA9">
        <w:rPr>
          <w:rFonts w:cs="Arial"/>
          <w:lang w:val="en"/>
        </w:rPr>
        <w:t xml:space="preserve">It is astounding that in some rural areas of Mexico even up until two thousand and twelve had teachers who were against the governments regulations preventing them from having a job for life. They were able to leave the job in their will or sell the job. These teachers were also against teaching computer skills or English. </w:t>
      </w:r>
    </w:p>
    <w:p w:rsidR="008E42D3" w:rsidRDefault="001D0C5D" w:rsidP="008E42D3">
      <w:pPr>
        <w:pStyle w:val="NormalWeb"/>
        <w:spacing w:line="480" w:lineRule="auto"/>
        <w:rPr>
          <w:noProof/>
        </w:rPr>
      </w:pPr>
      <w:r>
        <w:rPr>
          <w:rStyle w:val="Hyperlink"/>
          <w:rFonts w:ascii="Arial" w:hAnsi="Arial" w:cs="Arial"/>
          <w:color w:val="auto"/>
          <w:u w:val="none"/>
          <w:lang w:val="en"/>
        </w:rPr>
        <w:t>Out of children ages six up-to fourteen years there was ninety-six point two percent of them who attended school in 2015. This was an improvement from 2000 were only ninety-one point three percent attended education. Hidalgo was the state that had the highest percent of children which attended school and that percent was nin</w:t>
      </w:r>
      <w:r w:rsidR="003755AE">
        <w:rPr>
          <w:rStyle w:val="Hyperlink"/>
          <w:rFonts w:ascii="Arial" w:hAnsi="Arial" w:cs="Arial"/>
          <w:color w:val="auto"/>
          <w:u w:val="none"/>
          <w:lang w:val="en"/>
        </w:rPr>
        <w:t xml:space="preserve">ety-seven point 8 percent, and Chiapas was then the lowest state which was only ninety-three percent. There was also sixty-three percent of children ages three to five </w:t>
      </w:r>
      <w:r w:rsidR="003755AE">
        <w:rPr>
          <w:rStyle w:val="Hyperlink"/>
          <w:rFonts w:ascii="Arial" w:hAnsi="Arial" w:cs="Arial"/>
          <w:color w:val="auto"/>
          <w:u w:val="none"/>
          <w:lang w:val="en"/>
        </w:rPr>
        <w:lastRenderedPageBreak/>
        <w:t>attended school in the same year, this was also an improvement from two 2010 when there was only a fifty-two point three percent that attended education. There was also a twelve percent improvement of people aged fifteen to twenty-four that attended education bet</w:t>
      </w:r>
      <w:r w:rsidR="008E42D3">
        <w:rPr>
          <w:rStyle w:val="Hyperlink"/>
          <w:rFonts w:ascii="Arial" w:hAnsi="Arial" w:cs="Arial"/>
          <w:color w:val="auto"/>
          <w:u w:val="none"/>
          <w:lang w:val="en"/>
        </w:rPr>
        <w:t xml:space="preserve">ween the years of 2000 and 2015 </w:t>
      </w:r>
      <w:r w:rsidR="008E42D3" w:rsidRPr="00750D5B">
        <w:rPr>
          <w:noProof/>
        </w:rPr>
        <w:t>(OECD, 2016)</w:t>
      </w:r>
      <w:r w:rsidR="008E42D3">
        <w:rPr>
          <w:noProof/>
        </w:rPr>
        <w:t xml:space="preserve">. </w:t>
      </w:r>
    </w:p>
    <w:p w:rsidR="00750D5B" w:rsidRPr="008E42D3" w:rsidRDefault="001F2D22" w:rsidP="008E42D3">
      <w:pPr>
        <w:pStyle w:val="NormalWeb"/>
        <w:spacing w:line="480" w:lineRule="auto"/>
        <w:rPr>
          <w:rStyle w:val="HTMLCite"/>
          <w:rFonts w:ascii="Arial" w:hAnsi="Arial" w:cs="Arial"/>
          <w:i w:val="0"/>
          <w:iCs w:val="0"/>
          <w:noProof/>
        </w:rPr>
      </w:pPr>
      <w:r w:rsidRPr="008E42D3">
        <w:rPr>
          <w:rStyle w:val="HTMLCite"/>
          <w:rFonts w:ascii="Arial" w:hAnsi="Arial" w:cs="Arial"/>
          <w:i w:val="0"/>
          <w:lang w:val="en"/>
        </w:rPr>
        <w:t xml:space="preserve">In Mexico the expenditure on educational institutions as a percentage of gross domestic product is 5.4%, this compares to an OECD average of a 5.2%. The United Kingdom Figure is 6.6%. this is higher than Mexico. The lowest recorder country is the Russian Federation which is only 3.3% whereas the highest is 6.6 which is the United Kingdom all including private as well as public funding </w:t>
      </w:r>
      <w:sdt>
        <w:sdtPr>
          <w:rPr>
            <w:rStyle w:val="HTMLCite"/>
            <w:rFonts w:ascii="Arial" w:hAnsi="Arial" w:cs="Arial"/>
            <w:i w:val="0"/>
            <w:lang w:val="en"/>
          </w:rPr>
          <w:id w:val="1508791497"/>
          <w:citation/>
        </w:sdtPr>
        <w:sdtEndPr>
          <w:rPr>
            <w:rStyle w:val="HTMLCite"/>
          </w:rPr>
        </w:sdtEndPr>
        <w:sdtContent>
          <w:r w:rsidRPr="008E42D3">
            <w:rPr>
              <w:rStyle w:val="HTMLCite"/>
              <w:rFonts w:ascii="Arial" w:hAnsi="Arial" w:cs="Arial"/>
              <w:i w:val="0"/>
              <w:lang w:val="en"/>
            </w:rPr>
            <w:fldChar w:fldCharType="begin"/>
          </w:r>
          <w:r w:rsidRPr="008E42D3">
            <w:rPr>
              <w:rStyle w:val="HTMLCite"/>
              <w:rFonts w:ascii="Arial" w:hAnsi="Arial" w:cs="Arial"/>
              <w:i w:val="0"/>
            </w:rPr>
            <w:instrText xml:space="preserve"> CITATION OEC17 \l 2057 </w:instrText>
          </w:r>
          <w:r w:rsidRPr="008E42D3">
            <w:rPr>
              <w:rStyle w:val="HTMLCite"/>
              <w:rFonts w:ascii="Arial" w:hAnsi="Arial" w:cs="Arial"/>
              <w:i w:val="0"/>
              <w:lang w:val="en"/>
            </w:rPr>
            <w:fldChar w:fldCharType="separate"/>
          </w:r>
          <w:r w:rsidRPr="008E42D3">
            <w:rPr>
              <w:rFonts w:ascii="Arial" w:hAnsi="Arial" w:cs="Arial"/>
              <w:noProof/>
            </w:rPr>
            <w:t>(OECD, 2017)</w:t>
          </w:r>
          <w:r w:rsidRPr="008E42D3">
            <w:rPr>
              <w:rStyle w:val="HTMLCite"/>
              <w:rFonts w:ascii="Arial" w:hAnsi="Arial" w:cs="Arial"/>
              <w:i w:val="0"/>
              <w:lang w:val="en"/>
            </w:rPr>
            <w:fldChar w:fldCharType="end"/>
          </w:r>
        </w:sdtContent>
      </w:sdt>
      <w:r w:rsidRPr="008E42D3">
        <w:rPr>
          <w:rStyle w:val="HTMLCite"/>
          <w:rFonts w:ascii="Arial" w:hAnsi="Arial" w:cs="Arial"/>
          <w:i w:val="0"/>
          <w:lang w:val="en"/>
        </w:rPr>
        <w:t xml:space="preserve">. </w:t>
      </w:r>
    </w:p>
    <w:p w:rsidR="002129E9" w:rsidRDefault="002129E9" w:rsidP="002129E9">
      <w:pPr>
        <w:spacing w:line="480" w:lineRule="auto"/>
        <w:rPr>
          <w:rStyle w:val="HTMLCite"/>
          <w:i w:val="0"/>
          <w:szCs w:val="24"/>
          <w:lang w:val="en"/>
        </w:rPr>
      </w:pPr>
      <w:r>
        <w:rPr>
          <w:rStyle w:val="HTMLCite"/>
          <w:i w:val="0"/>
          <w:szCs w:val="24"/>
          <w:lang w:val="en"/>
        </w:rPr>
        <w:t xml:space="preserve">In 1960 the National Census illustrated that Mexico had on going bad performance in schooling. </w:t>
      </w:r>
      <w:r w:rsidR="009E6846">
        <w:rPr>
          <w:rStyle w:val="HTMLCite"/>
          <w:i w:val="0"/>
          <w:szCs w:val="24"/>
          <w:lang w:val="en"/>
        </w:rPr>
        <w:t>By the age of five it was found that only 56.3 had completed one year of school, just under half had not completed six years of school and also only around 6% of students went on past six years</w:t>
      </w:r>
      <w:sdt>
        <w:sdtPr>
          <w:rPr>
            <w:rStyle w:val="HTMLCite"/>
            <w:i w:val="0"/>
            <w:szCs w:val="24"/>
            <w:lang w:val="en"/>
          </w:rPr>
          <w:id w:val="793171150"/>
          <w:citation/>
        </w:sdtPr>
        <w:sdtEndPr>
          <w:rPr>
            <w:rStyle w:val="HTMLCite"/>
          </w:rPr>
        </w:sdtEndPr>
        <w:sdtContent>
          <w:r w:rsidR="009E6846">
            <w:rPr>
              <w:rStyle w:val="HTMLCite"/>
              <w:i w:val="0"/>
              <w:szCs w:val="24"/>
              <w:lang w:val="en"/>
            </w:rPr>
            <w:fldChar w:fldCharType="begin"/>
          </w:r>
          <w:r w:rsidR="009E6846">
            <w:rPr>
              <w:rStyle w:val="HTMLCite"/>
              <w:i w:val="0"/>
              <w:szCs w:val="24"/>
            </w:rPr>
            <w:instrText xml:space="preserve"> CITATION Hal89 \l 2057 </w:instrText>
          </w:r>
          <w:r w:rsidR="009E6846">
            <w:rPr>
              <w:rStyle w:val="HTMLCite"/>
              <w:i w:val="0"/>
              <w:szCs w:val="24"/>
              <w:lang w:val="en"/>
            </w:rPr>
            <w:fldChar w:fldCharType="separate"/>
          </w:r>
          <w:r w:rsidR="009E6846">
            <w:rPr>
              <w:rStyle w:val="HTMLCite"/>
              <w:i w:val="0"/>
              <w:noProof/>
              <w:szCs w:val="24"/>
            </w:rPr>
            <w:t xml:space="preserve"> </w:t>
          </w:r>
          <w:r w:rsidR="009E6846" w:rsidRPr="009E6846">
            <w:rPr>
              <w:noProof/>
              <w:szCs w:val="24"/>
            </w:rPr>
            <w:t>(Hale, 1989)</w:t>
          </w:r>
          <w:r w:rsidR="009E6846">
            <w:rPr>
              <w:rStyle w:val="HTMLCite"/>
              <w:i w:val="0"/>
              <w:szCs w:val="24"/>
              <w:lang w:val="en"/>
            </w:rPr>
            <w:fldChar w:fldCharType="end"/>
          </w:r>
        </w:sdtContent>
      </w:sdt>
      <w:r w:rsidR="009E6846">
        <w:rPr>
          <w:rStyle w:val="HTMLCite"/>
          <w:i w:val="0"/>
          <w:szCs w:val="24"/>
          <w:lang w:val="en"/>
        </w:rPr>
        <w:t xml:space="preserve">. </w:t>
      </w:r>
    </w:p>
    <w:p w:rsidR="00561509" w:rsidRDefault="001F2D22" w:rsidP="002129E9">
      <w:pPr>
        <w:spacing w:line="480" w:lineRule="auto"/>
        <w:rPr>
          <w:rStyle w:val="HTMLCite"/>
          <w:i w:val="0"/>
          <w:szCs w:val="24"/>
          <w:lang w:val="en"/>
        </w:rPr>
      </w:pPr>
      <w:r>
        <w:rPr>
          <w:rStyle w:val="HTMLCite"/>
          <w:i w:val="0"/>
          <w:szCs w:val="24"/>
          <w:lang w:val="en"/>
        </w:rPr>
        <w:t xml:space="preserve">The OECD gives many </w:t>
      </w:r>
      <w:r w:rsidR="002129E9">
        <w:rPr>
          <w:rStyle w:val="HTMLCite"/>
          <w:i w:val="0"/>
          <w:szCs w:val="24"/>
          <w:lang w:val="en"/>
        </w:rPr>
        <w:t>statistics</w:t>
      </w:r>
      <w:r>
        <w:rPr>
          <w:rStyle w:val="HTMLCite"/>
          <w:i w:val="0"/>
          <w:szCs w:val="24"/>
          <w:lang w:val="en"/>
        </w:rPr>
        <w:t xml:space="preserve"> comparing its member countries, interestingly they give figures on how social outcomes are related to education. In this indicator they include </w:t>
      </w:r>
      <w:r w:rsidR="002129E9">
        <w:rPr>
          <w:rStyle w:val="HTMLCite"/>
          <w:i w:val="0"/>
          <w:szCs w:val="24"/>
          <w:lang w:val="en"/>
        </w:rPr>
        <w:t>the percentage of adults reported having depression by gender age group and educational attainment. Mexico does not have these statistics however, the United Kingdom, the men have 8% this compares with the OECD average of 6% and for the women it is 11% compared to an average of 10%. Below upper secondary it is 14% in the United Kingdom compared to the 10% average for boys, for girls it is 16% compared to the 15% average</w:t>
      </w:r>
      <w:sdt>
        <w:sdtPr>
          <w:rPr>
            <w:rStyle w:val="HTMLCite"/>
            <w:i w:val="0"/>
            <w:szCs w:val="24"/>
            <w:lang w:val="en"/>
          </w:rPr>
          <w:id w:val="-1650206030"/>
          <w:citation/>
        </w:sdtPr>
        <w:sdtEndPr>
          <w:rPr>
            <w:rStyle w:val="HTMLCite"/>
          </w:rPr>
        </w:sdtEndPr>
        <w:sdtContent>
          <w:r w:rsidR="002129E9">
            <w:rPr>
              <w:rStyle w:val="HTMLCite"/>
              <w:i w:val="0"/>
              <w:szCs w:val="24"/>
              <w:lang w:val="en"/>
            </w:rPr>
            <w:fldChar w:fldCharType="begin"/>
          </w:r>
          <w:r w:rsidR="002129E9">
            <w:rPr>
              <w:rStyle w:val="HTMLCite"/>
              <w:i w:val="0"/>
              <w:szCs w:val="24"/>
            </w:rPr>
            <w:instrText xml:space="preserve"> CITATION OEC17 \l 2057 </w:instrText>
          </w:r>
          <w:r w:rsidR="002129E9">
            <w:rPr>
              <w:rStyle w:val="HTMLCite"/>
              <w:i w:val="0"/>
              <w:szCs w:val="24"/>
              <w:lang w:val="en"/>
            </w:rPr>
            <w:fldChar w:fldCharType="separate"/>
          </w:r>
          <w:r w:rsidR="002129E9">
            <w:rPr>
              <w:rStyle w:val="HTMLCite"/>
              <w:i w:val="0"/>
              <w:noProof/>
              <w:szCs w:val="24"/>
            </w:rPr>
            <w:t xml:space="preserve"> </w:t>
          </w:r>
          <w:r w:rsidR="002129E9" w:rsidRPr="002129E9">
            <w:rPr>
              <w:noProof/>
              <w:szCs w:val="24"/>
            </w:rPr>
            <w:t>(OECD, 2017)</w:t>
          </w:r>
          <w:r w:rsidR="002129E9">
            <w:rPr>
              <w:rStyle w:val="HTMLCite"/>
              <w:i w:val="0"/>
              <w:szCs w:val="24"/>
              <w:lang w:val="en"/>
            </w:rPr>
            <w:fldChar w:fldCharType="end"/>
          </w:r>
        </w:sdtContent>
      </w:sdt>
      <w:r w:rsidR="002129E9">
        <w:rPr>
          <w:rStyle w:val="HTMLCite"/>
          <w:i w:val="0"/>
          <w:szCs w:val="24"/>
          <w:lang w:val="en"/>
        </w:rPr>
        <w:t>.</w:t>
      </w:r>
      <w:r w:rsidR="00052561">
        <w:rPr>
          <w:rStyle w:val="HTMLCite"/>
          <w:i w:val="0"/>
          <w:szCs w:val="24"/>
          <w:lang w:val="en"/>
        </w:rPr>
        <w:t xml:space="preserve"> Research into using group teaching in Mexican schools suggested that girls in Mexico could be empowered through using this exploratory talking method more than boys. In Mexico teaching </w:t>
      </w:r>
      <w:r w:rsidR="00052561">
        <w:rPr>
          <w:rStyle w:val="HTMLCite"/>
          <w:i w:val="0"/>
          <w:szCs w:val="24"/>
          <w:lang w:val="en"/>
        </w:rPr>
        <w:lastRenderedPageBreak/>
        <w:t>normally involves the teacher at the front of the classroom. This is an area that could stimulate more research to improve education for girls</w:t>
      </w:r>
      <w:sdt>
        <w:sdtPr>
          <w:rPr>
            <w:rStyle w:val="HTMLCite"/>
            <w:i w:val="0"/>
            <w:szCs w:val="24"/>
            <w:lang w:val="en"/>
          </w:rPr>
          <w:id w:val="-459031171"/>
          <w:citation/>
        </w:sdtPr>
        <w:sdtContent>
          <w:r w:rsidR="00052561">
            <w:rPr>
              <w:rStyle w:val="HTMLCite"/>
              <w:i w:val="0"/>
              <w:szCs w:val="24"/>
              <w:lang w:val="en"/>
            </w:rPr>
            <w:fldChar w:fldCharType="begin"/>
          </w:r>
          <w:r w:rsidR="00052561">
            <w:rPr>
              <w:rStyle w:val="HTMLCite"/>
              <w:i w:val="0"/>
              <w:szCs w:val="24"/>
            </w:rPr>
            <w:instrText xml:space="preserve"> CITATION Res05 \l 2057 </w:instrText>
          </w:r>
          <w:r w:rsidR="00052561">
            <w:rPr>
              <w:rStyle w:val="HTMLCite"/>
              <w:i w:val="0"/>
              <w:szCs w:val="24"/>
              <w:lang w:val="en"/>
            </w:rPr>
            <w:fldChar w:fldCharType="separate"/>
          </w:r>
          <w:r w:rsidR="00052561">
            <w:rPr>
              <w:rStyle w:val="HTMLCite"/>
              <w:i w:val="0"/>
              <w:noProof/>
              <w:szCs w:val="24"/>
            </w:rPr>
            <w:t xml:space="preserve"> </w:t>
          </w:r>
          <w:r w:rsidR="00052561" w:rsidRPr="00052561">
            <w:rPr>
              <w:noProof/>
              <w:szCs w:val="24"/>
            </w:rPr>
            <w:t>(ResearchGate, 2005)</w:t>
          </w:r>
          <w:r w:rsidR="00052561">
            <w:rPr>
              <w:rStyle w:val="HTMLCite"/>
              <w:i w:val="0"/>
              <w:szCs w:val="24"/>
              <w:lang w:val="en"/>
            </w:rPr>
            <w:fldChar w:fldCharType="end"/>
          </w:r>
        </w:sdtContent>
      </w:sdt>
      <w:r w:rsidR="00052561">
        <w:rPr>
          <w:rStyle w:val="HTMLCite"/>
          <w:i w:val="0"/>
          <w:szCs w:val="24"/>
          <w:lang w:val="en"/>
        </w:rPr>
        <w:t xml:space="preserve">. </w:t>
      </w:r>
    </w:p>
    <w:p w:rsidR="008E42D3" w:rsidRDefault="008E42D3" w:rsidP="002129E9">
      <w:pPr>
        <w:spacing w:line="480" w:lineRule="auto"/>
        <w:rPr>
          <w:rStyle w:val="HTMLCite"/>
          <w:i w:val="0"/>
          <w:szCs w:val="24"/>
          <w:lang w:val="en"/>
        </w:rPr>
      </w:pPr>
      <w:r>
        <w:rPr>
          <w:rStyle w:val="HTMLCite"/>
          <w:i w:val="0"/>
          <w:szCs w:val="24"/>
          <w:lang w:val="en"/>
        </w:rPr>
        <w:t xml:space="preserve">It is shown that the grades of students who are fifteen years old is below the OECD average. </w:t>
      </w:r>
    </w:p>
    <w:p w:rsidR="00561509" w:rsidRPr="00FF2EA9" w:rsidRDefault="00FF2EA9" w:rsidP="00561509">
      <w:pPr>
        <w:spacing w:line="480" w:lineRule="auto"/>
        <w:rPr>
          <w:rStyle w:val="HTMLCite"/>
          <w:i w:val="0"/>
          <w:szCs w:val="24"/>
          <w:lang w:val="en"/>
        </w:rPr>
      </w:pPr>
      <w:r>
        <w:rPr>
          <w:rStyle w:val="HTMLCite"/>
          <w:i w:val="0"/>
          <w:szCs w:val="24"/>
          <w:lang w:val="en"/>
        </w:rPr>
        <w:t>In Mexico on average pupils are affected by socio-economic background to the same extent as other OECD countries, however this average hides a big variation in performance with many of the fifteen year olds in Mexico not completing their education especially if they are from lower socio-economic status or indigenous populations. As in many education systems the OECD recommend that policies should aim to improve the success for pupils who come from diverse backgrounds and should also ensure that all schools have good quality education. The OECD also emphasize that this should be offered through all the levels of education including vocational training. The OECD recommend this can be achieved by making sure that funding is available, the teaching quality is improved and leaders work professionally</w:t>
      </w:r>
      <w:r>
        <w:rPr>
          <w:rStyle w:val="HTMLCite"/>
          <w:i w:val="0"/>
          <w:noProof/>
          <w:szCs w:val="24"/>
        </w:rPr>
        <w:t xml:space="preserve"> </w:t>
      </w:r>
      <w:r w:rsidRPr="00FF2EA9">
        <w:rPr>
          <w:noProof/>
          <w:szCs w:val="24"/>
        </w:rPr>
        <w:t>(OECD, 2012)</w:t>
      </w:r>
      <w:r w:rsidR="00561509" w:rsidRPr="00FF2EA9">
        <w:rPr>
          <w:rStyle w:val="HTMLCite"/>
          <w:i w:val="0"/>
          <w:szCs w:val="24"/>
          <w:lang w:val="en"/>
        </w:rPr>
        <w:t>.</w:t>
      </w:r>
    </w:p>
    <w:p w:rsidR="008E42D3" w:rsidRDefault="002129E9" w:rsidP="002129E9">
      <w:pPr>
        <w:spacing w:line="480" w:lineRule="auto"/>
        <w:rPr>
          <w:rStyle w:val="HTMLCite"/>
          <w:i w:val="0"/>
          <w:szCs w:val="24"/>
          <w:lang w:val="en"/>
        </w:rPr>
      </w:pPr>
      <w:r>
        <w:rPr>
          <w:rStyle w:val="HTMLCite"/>
          <w:i w:val="0"/>
          <w:szCs w:val="24"/>
          <w:lang w:val="en"/>
        </w:rPr>
        <w:t xml:space="preserve">This shows that people who leave school earlier have a higher chance at having depression. </w:t>
      </w:r>
      <w:r w:rsidR="009E6846">
        <w:rPr>
          <w:rStyle w:val="HTMLCite"/>
          <w:i w:val="0"/>
          <w:szCs w:val="24"/>
          <w:lang w:val="en"/>
        </w:rPr>
        <w:t>Personal safety is another factor that has been related to educational attainment and is said to be a key part of an individual’s well-being, crime and violence will impact on mental and physical health as well as creating untrusting communities. If a country has better job opportunities and education there are normally less violence crimes. Mexico has a higher level of self-imported crimes which the OECD link with lower levels of education. Mexico has the highest crime and also the highest wealth inequalities and income.</w:t>
      </w:r>
    </w:p>
    <w:p w:rsidR="00CB040B" w:rsidRDefault="008E42D3" w:rsidP="003345A7">
      <w:pPr>
        <w:spacing w:line="480" w:lineRule="auto"/>
        <w:rPr>
          <w:rStyle w:val="HTMLCite"/>
          <w:i w:val="0"/>
          <w:szCs w:val="24"/>
          <w:lang w:val="en"/>
        </w:rPr>
      </w:pPr>
      <w:r>
        <w:rPr>
          <w:rStyle w:val="HTMLCite"/>
          <w:i w:val="0"/>
          <w:szCs w:val="24"/>
          <w:lang w:val="en"/>
        </w:rPr>
        <w:lastRenderedPageBreak/>
        <w:t xml:space="preserve">In Mexico education is very different, they believe that they could be suffering and averaging below the OECD average is because they have their classrooms set out rows upon rows behind each other </w:t>
      </w:r>
      <w:sdt>
        <w:sdtPr>
          <w:rPr>
            <w:rStyle w:val="HTMLCite"/>
            <w:i w:val="0"/>
            <w:szCs w:val="24"/>
            <w:lang w:val="en"/>
          </w:rPr>
          <w:id w:val="-605808843"/>
          <w:citation/>
        </w:sdtPr>
        <w:sdtEndPr>
          <w:rPr>
            <w:rStyle w:val="HTMLCite"/>
          </w:rPr>
        </w:sdtEndPr>
        <w:sdtContent>
          <w:r w:rsidR="00CB040B" w:rsidRPr="008E42D3">
            <w:rPr>
              <w:rStyle w:val="HTMLCite"/>
              <w:i w:val="0"/>
              <w:szCs w:val="24"/>
              <w:lang w:val="en"/>
            </w:rPr>
            <w:fldChar w:fldCharType="begin"/>
          </w:r>
          <w:r w:rsidR="00CB040B" w:rsidRPr="008E42D3">
            <w:rPr>
              <w:rStyle w:val="HTMLCite"/>
              <w:i w:val="0"/>
              <w:szCs w:val="24"/>
            </w:rPr>
            <w:instrText xml:space="preserve"> CITATION Res05 \l 2057 </w:instrText>
          </w:r>
          <w:r w:rsidR="00CB040B" w:rsidRPr="008E42D3">
            <w:rPr>
              <w:rStyle w:val="HTMLCite"/>
              <w:i w:val="0"/>
              <w:szCs w:val="24"/>
              <w:lang w:val="en"/>
            </w:rPr>
            <w:fldChar w:fldCharType="separate"/>
          </w:r>
          <w:r w:rsidR="00CB040B" w:rsidRPr="008E42D3">
            <w:rPr>
              <w:noProof/>
              <w:szCs w:val="24"/>
            </w:rPr>
            <w:t>(ResearchGate, 2005)</w:t>
          </w:r>
          <w:r w:rsidR="00CB040B" w:rsidRPr="008E42D3">
            <w:rPr>
              <w:rStyle w:val="HTMLCite"/>
              <w:i w:val="0"/>
              <w:szCs w:val="24"/>
              <w:lang w:val="en"/>
            </w:rPr>
            <w:fldChar w:fldCharType="end"/>
          </w:r>
        </w:sdtContent>
      </w:sdt>
      <w:r>
        <w:rPr>
          <w:rStyle w:val="HTMLCite"/>
          <w:i w:val="0"/>
          <w:szCs w:val="24"/>
          <w:lang w:val="en"/>
        </w:rPr>
        <w:t xml:space="preserve">. </w:t>
      </w:r>
      <w:r w:rsidR="00CB040B" w:rsidRPr="00CB040B">
        <w:rPr>
          <w:rStyle w:val="HTMLCite"/>
          <w:i w:val="0"/>
          <w:szCs w:val="24"/>
          <w:lang w:val="en"/>
        </w:rPr>
        <w:t xml:space="preserve">An example of the difference seen in the UK and Mexico education systems can be seen by looking at a particular project that was adapted from its success in the UK to be used in Mexican state primary schools. </w:t>
      </w:r>
      <w:r>
        <w:rPr>
          <w:rStyle w:val="HTMLCite"/>
          <w:i w:val="0"/>
          <w:szCs w:val="24"/>
          <w:lang w:val="en"/>
        </w:rPr>
        <w:t xml:space="preserve"> This projects l</w:t>
      </w:r>
      <w:r w:rsidR="003345A7">
        <w:rPr>
          <w:rStyle w:val="HTMLCite"/>
          <w:i w:val="0"/>
          <w:szCs w:val="24"/>
          <w:lang w:val="en"/>
        </w:rPr>
        <w:t>ooks was designed by Douglas Barnes in the nineteen seventies that try to promote positive learning and thin</w:t>
      </w:r>
      <w:r w:rsidR="0046682D">
        <w:rPr>
          <w:rStyle w:val="HTMLCite"/>
          <w:i w:val="0"/>
          <w:szCs w:val="24"/>
          <w:lang w:val="en"/>
        </w:rPr>
        <w:t>king, it is called the explorato</w:t>
      </w:r>
      <w:r w:rsidR="003345A7">
        <w:rPr>
          <w:rStyle w:val="HTMLCite"/>
          <w:i w:val="0"/>
          <w:szCs w:val="24"/>
          <w:lang w:val="en"/>
        </w:rPr>
        <w:t xml:space="preserve">ry talk project </w:t>
      </w:r>
      <w:r w:rsidR="00CB040B" w:rsidRPr="003345A7">
        <w:rPr>
          <w:rStyle w:val="HTMLCite"/>
          <w:i w:val="0"/>
          <w:szCs w:val="24"/>
          <w:lang w:val="en"/>
        </w:rPr>
        <w:t>(Barnes, 1976: Mercer 1995).</w:t>
      </w:r>
      <w:r w:rsidR="003345A7">
        <w:rPr>
          <w:rStyle w:val="HTMLCite"/>
          <w:i w:val="0"/>
          <w:szCs w:val="24"/>
          <w:lang w:val="en"/>
        </w:rPr>
        <w:t xml:space="preserve"> It also entitles the influence Plowden report that was done in nineteen sixty-seven making it apart of the UK primary curriculum</w:t>
      </w:r>
      <w:sdt>
        <w:sdtPr>
          <w:rPr>
            <w:rStyle w:val="HTMLCite"/>
            <w:i w:val="0"/>
            <w:szCs w:val="24"/>
            <w:lang w:val="en"/>
          </w:rPr>
          <w:id w:val="-1227764865"/>
          <w:citation/>
        </w:sdtPr>
        <w:sdtEndPr>
          <w:rPr>
            <w:rStyle w:val="HTMLCite"/>
          </w:rPr>
        </w:sdtEndPr>
        <w:sdtContent>
          <w:r w:rsidR="00CB040B" w:rsidRPr="003345A7">
            <w:rPr>
              <w:rStyle w:val="HTMLCite"/>
              <w:i w:val="0"/>
              <w:szCs w:val="24"/>
              <w:lang w:val="en"/>
            </w:rPr>
            <w:fldChar w:fldCharType="begin"/>
          </w:r>
          <w:r w:rsidR="00CB040B" w:rsidRPr="003345A7">
            <w:rPr>
              <w:rStyle w:val="HTMLCite"/>
              <w:i w:val="0"/>
              <w:szCs w:val="24"/>
            </w:rPr>
            <w:instrText xml:space="preserve"> CITATION Res05 \l 2057 </w:instrText>
          </w:r>
          <w:r w:rsidR="00CB040B" w:rsidRPr="003345A7">
            <w:rPr>
              <w:rStyle w:val="HTMLCite"/>
              <w:i w:val="0"/>
              <w:szCs w:val="24"/>
              <w:lang w:val="en"/>
            </w:rPr>
            <w:fldChar w:fldCharType="separate"/>
          </w:r>
          <w:r w:rsidR="00CB040B" w:rsidRPr="003345A7">
            <w:rPr>
              <w:rStyle w:val="HTMLCite"/>
              <w:i w:val="0"/>
              <w:noProof/>
              <w:szCs w:val="24"/>
            </w:rPr>
            <w:t xml:space="preserve"> </w:t>
          </w:r>
          <w:r w:rsidR="00CB040B" w:rsidRPr="003345A7">
            <w:rPr>
              <w:noProof/>
              <w:szCs w:val="24"/>
            </w:rPr>
            <w:t>(ResearchGate, 2005)</w:t>
          </w:r>
          <w:r w:rsidR="00CB040B" w:rsidRPr="003345A7">
            <w:rPr>
              <w:rStyle w:val="HTMLCite"/>
              <w:i w:val="0"/>
              <w:szCs w:val="24"/>
              <w:lang w:val="en"/>
            </w:rPr>
            <w:fldChar w:fldCharType="end"/>
          </w:r>
        </w:sdtContent>
      </w:sdt>
      <w:r w:rsidR="003345A7">
        <w:rPr>
          <w:rStyle w:val="HTMLCite"/>
          <w:i w:val="0"/>
          <w:szCs w:val="24"/>
          <w:lang w:val="en"/>
        </w:rPr>
        <w:t xml:space="preserve">. </w:t>
      </w:r>
    </w:p>
    <w:p w:rsidR="0046682D" w:rsidRDefault="0046682D" w:rsidP="003345A7">
      <w:pPr>
        <w:spacing w:line="480" w:lineRule="auto"/>
        <w:rPr>
          <w:rStyle w:val="HTMLCite"/>
          <w:i w:val="0"/>
          <w:szCs w:val="24"/>
          <w:lang w:val="en"/>
        </w:rPr>
      </w:pPr>
      <w:r>
        <w:rPr>
          <w:rStyle w:val="HTMLCite"/>
          <w:i w:val="0"/>
          <w:szCs w:val="24"/>
          <w:lang w:val="en"/>
        </w:rPr>
        <w:t xml:space="preserve">There is a difference in the teaching methods between the UK and Mexico, in the primary schools in the UK it is common to use group work and is encouraged in policies and teacher training. This is specially seen with the Welsh Government Frameworks </w:t>
      </w:r>
      <w:r w:rsidRPr="0046682D">
        <w:rPr>
          <w:noProof/>
          <w:szCs w:val="24"/>
        </w:rPr>
        <w:t>(2015)</w:t>
      </w:r>
      <w:r>
        <w:rPr>
          <w:rStyle w:val="HTMLCite"/>
          <w:i w:val="0"/>
          <w:szCs w:val="24"/>
          <w:lang w:val="en"/>
        </w:rPr>
        <w:t xml:space="preserve"> in particular for young children, this however is not the same in Mexico, they find group work difficult to incorporate within their normal day. Although the Mexican curriculum does advocate some group work the teachers find it uncomfortable to encourage children to speak across the classroom as they find it means they are not being disciplined enough. The Mexican teachers are more comfortable with using the transmissional approach to teaching whereas in the UK a social constructivist approach is preferred </w:t>
      </w:r>
      <w:sdt>
        <w:sdtPr>
          <w:rPr>
            <w:rStyle w:val="HTMLCite"/>
            <w:i w:val="0"/>
            <w:szCs w:val="24"/>
            <w:lang w:val="en"/>
          </w:rPr>
          <w:id w:val="44411801"/>
          <w:citation/>
        </w:sdtPr>
        <w:sdtContent>
          <w:r>
            <w:rPr>
              <w:rStyle w:val="HTMLCite"/>
              <w:i w:val="0"/>
              <w:szCs w:val="24"/>
              <w:lang w:val="en"/>
            </w:rPr>
            <w:fldChar w:fldCharType="begin"/>
          </w:r>
          <w:r>
            <w:rPr>
              <w:rStyle w:val="HTMLCite"/>
              <w:i w:val="0"/>
              <w:szCs w:val="24"/>
            </w:rPr>
            <w:instrText xml:space="preserve"> CITATION Res05 \l 2057 </w:instrText>
          </w:r>
          <w:r>
            <w:rPr>
              <w:rStyle w:val="HTMLCite"/>
              <w:i w:val="0"/>
              <w:szCs w:val="24"/>
              <w:lang w:val="en"/>
            </w:rPr>
            <w:fldChar w:fldCharType="separate"/>
          </w:r>
          <w:r w:rsidRPr="0046682D">
            <w:rPr>
              <w:noProof/>
              <w:szCs w:val="24"/>
            </w:rPr>
            <w:t>(ResearchGate, 2005)</w:t>
          </w:r>
          <w:r>
            <w:rPr>
              <w:rStyle w:val="HTMLCite"/>
              <w:i w:val="0"/>
              <w:szCs w:val="24"/>
              <w:lang w:val="en"/>
            </w:rPr>
            <w:fldChar w:fldCharType="end"/>
          </w:r>
        </w:sdtContent>
      </w:sdt>
      <w:r>
        <w:rPr>
          <w:rStyle w:val="HTMLCite"/>
          <w:i w:val="0"/>
          <w:szCs w:val="24"/>
          <w:lang w:val="en"/>
        </w:rPr>
        <w:t xml:space="preserve">. </w:t>
      </w:r>
    </w:p>
    <w:p w:rsidR="00CB040B" w:rsidRDefault="003345A7" w:rsidP="003345A7">
      <w:pPr>
        <w:spacing w:line="480" w:lineRule="auto"/>
        <w:rPr>
          <w:rStyle w:val="HTMLCite"/>
          <w:i w:val="0"/>
          <w:szCs w:val="24"/>
          <w:lang w:val="en"/>
        </w:rPr>
      </w:pPr>
      <w:r>
        <w:rPr>
          <w:rStyle w:val="HTMLCite"/>
          <w:i w:val="0"/>
          <w:szCs w:val="24"/>
          <w:lang w:val="en"/>
        </w:rPr>
        <w:t xml:space="preserve">In the last ten years the drug rate use for men between twelve years and sixty-five years of age has doubled, it has now risen to fifteen point eight percent, this is a problem even though it is lower that the United States it is still a worry. For women using drugs it has risen to a percentage of four point two percent was is more than double of what it has been in the ten years. This was discovered when the latest </w:t>
      </w:r>
      <w:r>
        <w:rPr>
          <w:rStyle w:val="HTMLCite"/>
          <w:i w:val="0"/>
          <w:szCs w:val="24"/>
          <w:lang w:val="en"/>
        </w:rPr>
        <w:lastRenderedPageBreak/>
        <w:t xml:space="preserve">national service was done. Even though specific numbers are not available, this is showing that the amount of drug users have doubled. There have been nearly one and a half thousand homicides in Mexico this year just in October alone, this has gone really bad as it is more than double the amount of homicides in Chicago which has many more people in it. It is said that the drugs are starting with children as low as middle school </w:t>
      </w:r>
      <w:sdt>
        <w:sdtPr>
          <w:rPr>
            <w:rStyle w:val="HTMLCite"/>
            <w:i w:val="0"/>
            <w:szCs w:val="24"/>
            <w:lang w:val="en"/>
          </w:rPr>
          <w:id w:val="-810008383"/>
          <w:citation/>
        </w:sdtPr>
        <w:sdtEndPr>
          <w:rPr>
            <w:rStyle w:val="HTMLCite"/>
          </w:rPr>
        </w:sdtEndPr>
        <w:sdtContent>
          <w:r>
            <w:rPr>
              <w:rStyle w:val="HTMLCite"/>
              <w:i w:val="0"/>
              <w:szCs w:val="24"/>
              <w:lang w:val="en"/>
            </w:rPr>
            <w:fldChar w:fldCharType="begin"/>
          </w:r>
          <w:r>
            <w:rPr>
              <w:rStyle w:val="HTMLCite"/>
              <w:i w:val="0"/>
              <w:szCs w:val="24"/>
            </w:rPr>
            <w:instrText xml:space="preserve"> CITATION The171 \l 2057 </w:instrText>
          </w:r>
          <w:r>
            <w:rPr>
              <w:rStyle w:val="HTMLCite"/>
              <w:i w:val="0"/>
              <w:szCs w:val="24"/>
              <w:lang w:val="en"/>
            </w:rPr>
            <w:fldChar w:fldCharType="separate"/>
          </w:r>
          <w:r w:rsidRPr="003345A7">
            <w:rPr>
              <w:noProof/>
              <w:szCs w:val="24"/>
            </w:rPr>
            <w:t>(Post, 2017)</w:t>
          </w:r>
          <w:r>
            <w:rPr>
              <w:rStyle w:val="HTMLCite"/>
              <w:i w:val="0"/>
              <w:szCs w:val="24"/>
              <w:lang w:val="en"/>
            </w:rPr>
            <w:fldChar w:fldCharType="end"/>
          </w:r>
        </w:sdtContent>
      </w:sdt>
      <w:r>
        <w:rPr>
          <w:rStyle w:val="HTMLCite"/>
          <w:i w:val="0"/>
          <w:szCs w:val="24"/>
          <w:lang w:val="en"/>
        </w:rPr>
        <w:t xml:space="preserve">. </w:t>
      </w:r>
    </w:p>
    <w:p w:rsidR="00BF798D" w:rsidRDefault="00BF798D" w:rsidP="003345A7">
      <w:pPr>
        <w:spacing w:line="480" w:lineRule="auto"/>
        <w:rPr>
          <w:rStyle w:val="HTMLCite"/>
          <w:i w:val="0"/>
          <w:szCs w:val="24"/>
          <w:lang w:val="en"/>
        </w:rPr>
      </w:pPr>
      <w:r>
        <w:rPr>
          <w:rStyle w:val="HTMLCite"/>
          <w:i w:val="0"/>
          <w:szCs w:val="24"/>
          <w:lang w:val="en"/>
        </w:rPr>
        <w:t>It is said the in Mexico the school pupils are gaining an extra-long summer holiday but they this is from all of the wrong reasons. Children in Acapulco are being sent home from school by the second week in, this is because of the all the drug wars going on and the teachers fearing kidnap and extortion by gang members, were as before Acapulco was known as Mexico’s biggest tourist attraction, but that is not the case anymore. In the mountains in area’s surrounding Acapulco resorts there is around six hundred teachers that are refusing to go into work as they are being threatened by gangs to either give them part of the works wages and if they refuse to they will be attacked</w:t>
      </w:r>
      <w:sdt>
        <w:sdtPr>
          <w:rPr>
            <w:rStyle w:val="HTMLCite"/>
            <w:i w:val="0"/>
            <w:szCs w:val="24"/>
            <w:lang w:val="en"/>
          </w:rPr>
          <w:id w:val="572319353"/>
          <w:citation/>
        </w:sdtPr>
        <w:sdtEndPr>
          <w:rPr>
            <w:rStyle w:val="HTMLCite"/>
          </w:rPr>
        </w:sdtEndPr>
        <w:sdtContent>
          <w:r>
            <w:rPr>
              <w:rStyle w:val="HTMLCite"/>
              <w:i w:val="0"/>
              <w:szCs w:val="24"/>
              <w:lang w:val="en"/>
            </w:rPr>
            <w:fldChar w:fldCharType="begin"/>
          </w:r>
          <w:r>
            <w:rPr>
              <w:rStyle w:val="HTMLCite"/>
              <w:i w:val="0"/>
              <w:szCs w:val="24"/>
            </w:rPr>
            <w:instrText xml:space="preserve"> CITATION Ars11 \l 2057 </w:instrText>
          </w:r>
          <w:r>
            <w:rPr>
              <w:rStyle w:val="HTMLCite"/>
              <w:i w:val="0"/>
              <w:szCs w:val="24"/>
              <w:lang w:val="en"/>
            </w:rPr>
            <w:fldChar w:fldCharType="separate"/>
          </w:r>
          <w:r>
            <w:rPr>
              <w:rStyle w:val="HTMLCite"/>
              <w:i w:val="0"/>
              <w:noProof/>
              <w:szCs w:val="24"/>
            </w:rPr>
            <w:t xml:space="preserve"> </w:t>
          </w:r>
          <w:r w:rsidRPr="00BF798D">
            <w:rPr>
              <w:noProof/>
              <w:szCs w:val="24"/>
            </w:rPr>
            <w:t>(Arsenault &amp; Contreras, 2011)</w:t>
          </w:r>
          <w:r>
            <w:rPr>
              <w:rStyle w:val="HTMLCite"/>
              <w:i w:val="0"/>
              <w:szCs w:val="24"/>
              <w:lang w:val="en"/>
            </w:rPr>
            <w:fldChar w:fldCharType="end"/>
          </w:r>
        </w:sdtContent>
      </w:sdt>
      <w:r>
        <w:rPr>
          <w:rStyle w:val="HTMLCite"/>
          <w:i w:val="0"/>
          <w:szCs w:val="24"/>
          <w:lang w:val="en"/>
        </w:rPr>
        <w:t xml:space="preserve">. </w:t>
      </w:r>
    </w:p>
    <w:p w:rsidR="00BF798D" w:rsidRDefault="00BF798D" w:rsidP="003345A7">
      <w:pPr>
        <w:spacing w:line="480" w:lineRule="auto"/>
        <w:rPr>
          <w:rStyle w:val="HTMLCite"/>
          <w:i w:val="0"/>
          <w:szCs w:val="24"/>
          <w:lang w:val="en"/>
        </w:rPr>
      </w:pPr>
      <w:r>
        <w:rPr>
          <w:rStyle w:val="HTMLCite"/>
          <w:i w:val="0"/>
          <w:szCs w:val="24"/>
          <w:lang w:val="en"/>
        </w:rPr>
        <w:t xml:space="preserve">There are also other cities that are having the same or similar problems such as Juarez which is on the border by Texas, on the twenty-fifth of August there was parents attacked by gunmen whilst waiting for their children to come out of school. </w:t>
      </w:r>
      <w:r w:rsidR="00045C1D">
        <w:rPr>
          <w:rStyle w:val="HTMLCite"/>
          <w:i w:val="0"/>
          <w:szCs w:val="24"/>
          <w:lang w:val="en"/>
        </w:rPr>
        <w:t xml:space="preserve">This lead to injuring a few people and also killing one man. In January Al Jazeera was interviewing a vice principle in school in Juarez, the vice principle stated that the influences in this school are far from good. The vice principle however was not officially allowed to do any interviews so he kept his name out of it. There are kids filming what is happening and putting it all over social media. The teachers here have also been threatened with violence and extortion. One teacher who also did an interview with Al Jazeera whose name was left out said she wishes it could all just </w:t>
      </w:r>
      <w:r w:rsidR="00045C1D">
        <w:rPr>
          <w:rStyle w:val="HTMLCite"/>
          <w:i w:val="0"/>
          <w:szCs w:val="24"/>
          <w:lang w:val="en"/>
        </w:rPr>
        <w:lastRenderedPageBreak/>
        <w:t xml:space="preserve">stop and completely end. Since two-thousand and six in December that has nearly been around four-thousand deaths over drugs. This happened when the President of Mexico Felipe Calderon put an assault on all drug cartels. </w:t>
      </w:r>
      <w:r w:rsidR="003B22A8">
        <w:rPr>
          <w:rStyle w:val="HTMLCite"/>
          <w:i w:val="0"/>
          <w:szCs w:val="24"/>
          <w:lang w:val="en"/>
        </w:rPr>
        <w:t xml:space="preserve">This has only been getting worse over the last year. Today at least one person is dying every half an hour </w:t>
      </w:r>
      <w:sdt>
        <w:sdtPr>
          <w:rPr>
            <w:rStyle w:val="HTMLCite"/>
            <w:i w:val="0"/>
            <w:szCs w:val="24"/>
            <w:lang w:val="en"/>
          </w:rPr>
          <w:id w:val="-2027547754"/>
          <w:citation/>
        </w:sdtPr>
        <w:sdtEndPr>
          <w:rPr>
            <w:rStyle w:val="HTMLCite"/>
          </w:rPr>
        </w:sdtEndPr>
        <w:sdtContent>
          <w:r w:rsidR="003B22A8">
            <w:rPr>
              <w:rStyle w:val="HTMLCite"/>
              <w:i w:val="0"/>
              <w:szCs w:val="24"/>
              <w:lang w:val="en"/>
            </w:rPr>
            <w:fldChar w:fldCharType="begin"/>
          </w:r>
          <w:r w:rsidR="003B22A8">
            <w:rPr>
              <w:rStyle w:val="HTMLCite"/>
              <w:i w:val="0"/>
              <w:szCs w:val="24"/>
            </w:rPr>
            <w:instrText xml:space="preserve"> CITATION Ars11 \l 2057 </w:instrText>
          </w:r>
          <w:r w:rsidR="003B22A8">
            <w:rPr>
              <w:rStyle w:val="HTMLCite"/>
              <w:i w:val="0"/>
              <w:szCs w:val="24"/>
              <w:lang w:val="en"/>
            </w:rPr>
            <w:fldChar w:fldCharType="separate"/>
          </w:r>
          <w:r w:rsidR="003B22A8" w:rsidRPr="003B22A8">
            <w:rPr>
              <w:noProof/>
              <w:szCs w:val="24"/>
            </w:rPr>
            <w:t>(Arsenault &amp; Contreras, 2011)</w:t>
          </w:r>
          <w:r w:rsidR="003B22A8">
            <w:rPr>
              <w:rStyle w:val="HTMLCite"/>
              <w:i w:val="0"/>
              <w:szCs w:val="24"/>
              <w:lang w:val="en"/>
            </w:rPr>
            <w:fldChar w:fldCharType="end"/>
          </w:r>
        </w:sdtContent>
      </w:sdt>
      <w:r w:rsidR="003B22A8">
        <w:rPr>
          <w:rStyle w:val="HTMLCite"/>
          <w:i w:val="0"/>
          <w:szCs w:val="24"/>
          <w:lang w:val="en"/>
        </w:rPr>
        <w:t xml:space="preserve">. </w:t>
      </w:r>
    </w:p>
    <w:p w:rsidR="003B22A8" w:rsidRDefault="003B22A8" w:rsidP="003345A7">
      <w:pPr>
        <w:spacing w:line="480" w:lineRule="auto"/>
        <w:rPr>
          <w:rStyle w:val="HTMLCite"/>
          <w:i w:val="0"/>
          <w:szCs w:val="24"/>
          <w:lang w:val="en"/>
        </w:rPr>
      </w:pPr>
      <w:r>
        <w:rPr>
          <w:rStyle w:val="HTMLCite"/>
          <w:i w:val="0"/>
          <w:szCs w:val="24"/>
          <w:lang w:val="en"/>
        </w:rPr>
        <w:t xml:space="preserve">There are many reasons as to why children and adults are turning to drugs and violence in Mexico, some of these reasons are poverty and education grades being too low to get a decent job. According to the Organization of Economic Cooperation and Development Mexico’s grades are one of the worst out of all the countries. Is shows that the percentage of children that do not reach their basic reading age and math’s level and extremely high. In two-thousand and thirteen the Education Bill went out to try and improve the education situation, they offered better pay and test for the teachers. This did not work though as the National Union of Education Workers </w:t>
      </w:r>
      <w:r w:rsidR="0016751B">
        <w:rPr>
          <w:rStyle w:val="HTMLCite"/>
          <w:i w:val="0"/>
          <w:szCs w:val="24"/>
          <w:lang w:val="en"/>
        </w:rPr>
        <w:t xml:space="preserve">(SNTE’s) </w:t>
      </w:r>
      <w:r>
        <w:rPr>
          <w:rStyle w:val="HTMLCite"/>
          <w:i w:val="0"/>
          <w:szCs w:val="24"/>
          <w:lang w:val="en"/>
        </w:rPr>
        <w:t>counter attacked any changes that was wanting to be changed</w:t>
      </w:r>
      <w:sdt>
        <w:sdtPr>
          <w:rPr>
            <w:rStyle w:val="HTMLCite"/>
            <w:i w:val="0"/>
            <w:szCs w:val="24"/>
            <w:lang w:val="en"/>
          </w:rPr>
          <w:id w:val="-315425873"/>
          <w:citation/>
        </w:sdtPr>
        <w:sdtEndPr>
          <w:rPr>
            <w:rStyle w:val="HTMLCite"/>
          </w:rPr>
        </w:sdtEndPr>
        <w:sdtContent>
          <w:r>
            <w:rPr>
              <w:rStyle w:val="HTMLCite"/>
              <w:i w:val="0"/>
              <w:szCs w:val="24"/>
              <w:lang w:val="en"/>
            </w:rPr>
            <w:fldChar w:fldCharType="begin"/>
          </w:r>
          <w:r>
            <w:rPr>
              <w:rStyle w:val="HTMLCite"/>
              <w:i w:val="0"/>
              <w:szCs w:val="24"/>
            </w:rPr>
            <w:instrText xml:space="preserve"> CITATION Can16 \l 2057 </w:instrText>
          </w:r>
          <w:r>
            <w:rPr>
              <w:rStyle w:val="HTMLCite"/>
              <w:i w:val="0"/>
              <w:szCs w:val="24"/>
              <w:lang w:val="en"/>
            </w:rPr>
            <w:fldChar w:fldCharType="separate"/>
          </w:r>
          <w:r>
            <w:rPr>
              <w:rStyle w:val="HTMLCite"/>
              <w:i w:val="0"/>
              <w:noProof/>
              <w:szCs w:val="24"/>
            </w:rPr>
            <w:t xml:space="preserve"> </w:t>
          </w:r>
          <w:r w:rsidRPr="003B22A8">
            <w:rPr>
              <w:noProof/>
              <w:szCs w:val="24"/>
            </w:rPr>
            <w:t>(Canedo, 2016)</w:t>
          </w:r>
          <w:r>
            <w:rPr>
              <w:rStyle w:val="HTMLCite"/>
              <w:i w:val="0"/>
              <w:szCs w:val="24"/>
              <w:lang w:val="en"/>
            </w:rPr>
            <w:fldChar w:fldCharType="end"/>
          </w:r>
        </w:sdtContent>
      </w:sdt>
      <w:r>
        <w:rPr>
          <w:rStyle w:val="HTMLCite"/>
          <w:i w:val="0"/>
          <w:szCs w:val="24"/>
          <w:lang w:val="en"/>
        </w:rPr>
        <w:t xml:space="preserve">. </w:t>
      </w:r>
      <w:r w:rsidR="0016751B">
        <w:rPr>
          <w:rStyle w:val="HTMLCite"/>
          <w:i w:val="0"/>
          <w:szCs w:val="24"/>
          <w:lang w:val="en"/>
        </w:rPr>
        <w:t>The SNTE’s are more invested with helping and individual rather than a whole. This should mean that all children that graduate from secondary school should somehow support poor families financially. And no matter how hard it would be all instructors that do not meet minimum scores would be replaced or even fired</w:t>
      </w:r>
      <w:sdt>
        <w:sdtPr>
          <w:rPr>
            <w:rStyle w:val="HTMLCite"/>
            <w:i w:val="0"/>
            <w:szCs w:val="24"/>
            <w:lang w:val="en"/>
          </w:rPr>
          <w:id w:val="-1527557425"/>
          <w:citation/>
        </w:sdtPr>
        <w:sdtEndPr>
          <w:rPr>
            <w:rStyle w:val="HTMLCite"/>
          </w:rPr>
        </w:sdtEndPr>
        <w:sdtContent>
          <w:r w:rsidR="0016751B">
            <w:rPr>
              <w:rStyle w:val="HTMLCite"/>
              <w:i w:val="0"/>
              <w:szCs w:val="24"/>
              <w:lang w:val="en"/>
            </w:rPr>
            <w:fldChar w:fldCharType="begin"/>
          </w:r>
          <w:r w:rsidR="0016751B">
            <w:rPr>
              <w:rStyle w:val="HTMLCite"/>
              <w:i w:val="0"/>
              <w:szCs w:val="24"/>
            </w:rPr>
            <w:instrText xml:space="preserve"> CITATION Kim17 \l 2057 </w:instrText>
          </w:r>
          <w:r w:rsidR="0016751B">
            <w:rPr>
              <w:rStyle w:val="HTMLCite"/>
              <w:i w:val="0"/>
              <w:szCs w:val="24"/>
              <w:lang w:val="en"/>
            </w:rPr>
            <w:fldChar w:fldCharType="separate"/>
          </w:r>
          <w:r w:rsidR="0016751B">
            <w:rPr>
              <w:rStyle w:val="HTMLCite"/>
              <w:i w:val="0"/>
              <w:noProof/>
              <w:szCs w:val="24"/>
            </w:rPr>
            <w:t xml:space="preserve"> </w:t>
          </w:r>
          <w:r w:rsidR="0016751B" w:rsidRPr="0016751B">
            <w:rPr>
              <w:noProof/>
              <w:szCs w:val="24"/>
            </w:rPr>
            <w:t>(Kim, 2017)</w:t>
          </w:r>
          <w:r w:rsidR="0016751B">
            <w:rPr>
              <w:rStyle w:val="HTMLCite"/>
              <w:i w:val="0"/>
              <w:szCs w:val="24"/>
              <w:lang w:val="en"/>
            </w:rPr>
            <w:fldChar w:fldCharType="end"/>
          </w:r>
        </w:sdtContent>
      </w:sdt>
      <w:r w:rsidR="0016751B">
        <w:rPr>
          <w:rStyle w:val="HTMLCite"/>
          <w:i w:val="0"/>
          <w:szCs w:val="24"/>
          <w:lang w:val="en"/>
        </w:rPr>
        <w:t xml:space="preserve">. The cartel is Mexico’s biggest problem and it is put down to poverty, the government’s policies and greed of the people. </w:t>
      </w:r>
    </w:p>
    <w:p w:rsidR="003141D8" w:rsidRDefault="0016751B" w:rsidP="0016751B">
      <w:pPr>
        <w:spacing w:line="480" w:lineRule="auto"/>
        <w:rPr>
          <w:iCs/>
          <w:szCs w:val="24"/>
          <w:lang w:val="en"/>
        </w:rPr>
      </w:pPr>
      <w:r>
        <w:rPr>
          <w:rStyle w:val="HTMLCite"/>
          <w:i w:val="0"/>
          <w:szCs w:val="24"/>
          <w:lang w:val="en"/>
        </w:rPr>
        <w:t xml:space="preserve">Mexico is raked second on the poverty line with a percentage of fifty-one point three, this is four times higher than the UK’s poverty line. Their crime and murder rate if raked at number seventeen which is ranked second this is around 19 times higher than what it is in the UK which is ranked at thirty-four </w:t>
      </w:r>
      <w:sdt>
        <w:sdtPr>
          <w:rPr>
            <w:iCs/>
            <w:szCs w:val="24"/>
            <w:lang w:val="en"/>
          </w:rPr>
          <w:id w:val="807360101"/>
          <w:citation/>
        </w:sdtPr>
        <w:sdtEndPr/>
        <w:sdtContent>
          <w:r w:rsidR="003D14DD" w:rsidRPr="0016751B">
            <w:rPr>
              <w:iCs/>
              <w:szCs w:val="24"/>
              <w:lang w:val="en"/>
            </w:rPr>
            <w:fldChar w:fldCharType="begin"/>
          </w:r>
          <w:r w:rsidR="003D14DD" w:rsidRPr="0016751B">
            <w:rPr>
              <w:iCs/>
              <w:szCs w:val="24"/>
            </w:rPr>
            <w:instrText xml:space="preserve"> CITATION Nat131 \l 2057 </w:instrText>
          </w:r>
          <w:r w:rsidR="003D14DD" w:rsidRPr="0016751B">
            <w:rPr>
              <w:iCs/>
              <w:szCs w:val="24"/>
              <w:lang w:val="en"/>
            </w:rPr>
            <w:fldChar w:fldCharType="separate"/>
          </w:r>
          <w:r w:rsidR="003D14DD" w:rsidRPr="0016751B">
            <w:rPr>
              <w:noProof/>
              <w:szCs w:val="24"/>
            </w:rPr>
            <w:t>(NationMaster, 2013)</w:t>
          </w:r>
          <w:r w:rsidR="003D14DD" w:rsidRPr="0016751B">
            <w:rPr>
              <w:iCs/>
              <w:szCs w:val="24"/>
              <w:lang w:val="en"/>
            </w:rPr>
            <w:fldChar w:fldCharType="end"/>
          </w:r>
        </w:sdtContent>
      </w:sdt>
      <w:r>
        <w:rPr>
          <w:iCs/>
          <w:szCs w:val="24"/>
          <w:lang w:val="en"/>
        </w:rPr>
        <w:t>.</w:t>
      </w:r>
    </w:p>
    <w:p w:rsidR="0016751B" w:rsidRDefault="0016751B" w:rsidP="0016751B">
      <w:pPr>
        <w:spacing w:line="480" w:lineRule="auto"/>
        <w:rPr>
          <w:iCs/>
          <w:szCs w:val="24"/>
          <w:lang w:val="en"/>
        </w:rPr>
      </w:pPr>
      <w:r>
        <w:rPr>
          <w:iCs/>
          <w:szCs w:val="24"/>
          <w:lang w:val="en"/>
        </w:rPr>
        <w:lastRenderedPageBreak/>
        <w:t xml:space="preserve">In the UK </w:t>
      </w:r>
      <w:r w:rsidR="0093460C">
        <w:rPr>
          <w:iCs/>
          <w:szCs w:val="24"/>
          <w:lang w:val="en"/>
        </w:rPr>
        <w:t>there has been a number of times that children have been caught with drugs on the school premise, this includes children as young as eight years old. This was not just your average drug like weed, this also included cocaine and heroin. This information is on the Police data base in Wales and England. Teachers are saying that it is getting to far and things are too easy to get these days</w:t>
      </w:r>
      <w:sdt>
        <w:sdtPr>
          <w:rPr>
            <w:iCs/>
            <w:szCs w:val="24"/>
            <w:lang w:val="en"/>
          </w:rPr>
          <w:id w:val="-2098705310"/>
          <w:citation/>
        </w:sdtPr>
        <w:sdtContent>
          <w:r w:rsidR="00052561">
            <w:rPr>
              <w:iCs/>
              <w:szCs w:val="24"/>
              <w:lang w:val="en"/>
            </w:rPr>
            <w:fldChar w:fldCharType="begin"/>
          </w:r>
          <w:r w:rsidR="00052561">
            <w:rPr>
              <w:iCs/>
              <w:szCs w:val="24"/>
            </w:rPr>
            <w:instrText xml:space="preserve"> CITATION BBC15 \l 2057 </w:instrText>
          </w:r>
          <w:r w:rsidR="00052561">
            <w:rPr>
              <w:iCs/>
              <w:szCs w:val="24"/>
              <w:lang w:val="en"/>
            </w:rPr>
            <w:fldChar w:fldCharType="separate"/>
          </w:r>
          <w:r w:rsidR="00052561">
            <w:rPr>
              <w:iCs/>
              <w:noProof/>
              <w:szCs w:val="24"/>
            </w:rPr>
            <w:t xml:space="preserve"> </w:t>
          </w:r>
          <w:r w:rsidR="00052561" w:rsidRPr="00052561">
            <w:rPr>
              <w:noProof/>
              <w:szCs w:val="24"/>
            </w:rPr>
            <w:t>(BBC News, 2015)</w:t>
          </w:r>
          <w:r w:rsidR="00052561">
            <w:rPr>
              <w:iCs/>
              <w:szCs w:val="24"/>
              <w:lang w:val="en"/>
            </w:rPr>
            <w:fldChar w:fldCharType="end"/>
          </w:r>
        </w:sdtContent>
      </w:sdt>
      <w:r w:rsidR="0093460C">
        <w:rPr>
          <w:iCs/>
          <w:szCs w:val="24"/>
          <w:lang w:val="en"/>
        </w:rPr>
        <w:t xml:space="preserve">. The Press Agency asked police forces in Wales and England for figures showing how many times drugs has been confiscated on school grounds in the period of two-thousand and eleven and two-thousand and fourteen. In Staffordshire two children ages eight and nine were caught with cannabis in school grounds, also in Greater Manchester there was a ten-year-old also carrying the drug. Figures showing that children eleven to fourteen year olds there were around two-hundred and thirty cases and for children ages fifteen-sixteen there was around two-hundred and forty cases. </w:t>
      </w:r>
      <w:r w:rsidR="00052561">
        <w:rPr>
          <w:iCs/>
          <w:szCs w:val="24"/>
          <w:lang w:val="en"/>
        </w:rPr>
        <w:t xml:space="preserve">Also in South Wales there was ninety-two cases reported of children using drugs </w:t>
      </w:r>
      <w:sdt>
        <w:sdtPr>
          <w:rPr>
            <w:iCs/>
            <w:szCs w:val="24"/>
            <w:lang w:val="en"/>
          </w:rPr>
          <w:id w:val="-304942475"/>
          <w:citation/>
        </w:sdtPr>
        <w:sdtContent>
          <w:r w:rsidR="00052561">
            <w:rPr>
              <w:iCs/>
              <w:szCs w:val="24"/>
              <w:lang w:val="en"/>
            </w:rPr>
            <w:fldChar w:fldCharType="begin"/>
          </w:r>
          <w:r w:rsidR="00052561">
            <w:rPr>
              <w:iCs/>
              <w:szCs w:val="24"/>
            </w:rPr>
            <w:instrText xml:space="preserve"> CITATION BBC15 \l 2057 </w:instrText>
          </w:r>
          <w:r w:rsidR="00052561">
            <w:rPr>
              <w:iCs/>
              <w:szCs w:val="24"/>
              <w:lang w:val="en"/>
            </w:rPr>
            <w:fldChar w:fldCharType="separate"/>
          </w:r>
          <w:r w:rsidR="00052561" w:rsidRPr="00052561">
            <w:rPr>
              <w:noProof/>
              <w:szCs w:val="24"/>
            </w:rPr>
            <w:t>(BBC News, 2015)</w:t>
          </w:r>
          <w:r w:rsidR="00052561">
            <w:rPr>
              <w:iCs/>
              <w:szCs w:val="24"/>
              <w:lang w:val="en"/>
            </w:rPr>
            <w:fldChar w:fldCharType="end"/>
          </w:r>
        </w:sdtContent>
      </w:sdt>
      <w:r w:rsidR="00052561">
        <w:rPr>
          <w:iCs/>
          <w:szCs w:val="24"/>
          <w:lang w:val="en"/>
        </w:rPr>
        <w:t>. Children using drugs in school have a less chance at completing school</w:t>
      </w:r>
      <w:r w:rsidR="00430091">
        <w:rPr>
          <w:iCs/>
          <w:szCs w:val="24"/>
          <w:lang w:val="en"/>
        </w:rPr>
        <w:t xml:space="preserve"> or going onto higher education</w:t>
      </w:r>
      <w:r w:rsidR="00052561">
        <w:rPr>
          <w:iCs/>
          <w:szCs w:val="24"/>
          <w:lang w:val="en"/>
        </w:rPr>
        <w:t xml:space="preserve"> </w:t>
      </w:r>
      <w:sdt>
        <w:sdtPr>
          <w:rPr>
            <w:iCs/>
            <w:szCs w:val="24"/>
            <w:lang w:val="en"/>
          </w:rPr>
          <w:id w:val="-650452264"/>
          <w:citation/>
        </w:sdtPr>
        <w:sdtContent>
          <w:r w:rsidR="00430091">
            <w:rPr>
              <w:iCs/>
              <w:szCs w:val="24"/>
              <w:lang w:val="en"/>
            </w:rPr>
            <w:fldChar w:fldCharType="begin"/>
          </w:r>
          <w:r w:rsidR="00430091">
            <w:rPr>
              <w:iCs/>
              <w:szCs w:val="24"/>
            </w:rPr>
            <w:instrText xml:space="preserve"> CITATION Cha06 \l 2057 </w:instrText>
          </w:r>
          <w:r w:rsidR="00430091">
            <w:rPr>
              <w:iCs/>
              <w:szCs w:val="24"/>
              <w:lang w:val="en"/>
            </w:rPr>
            <w:fldChar w:fldCharType="separate"/>
          </w:r>
          <w:r w:rsidR="00430091" w:rsidRPr="00430091">
            <w:rPr>
              <w:noProof/>
              <w:szCs w:val="24"/>
            </w:rPr>
            <w:t>(Chatterji, 2006)</w:t>
          </w:r>
          <w:r w:rsidR="00430091">
            <w:rPr>
              <w:iCs/>
              <w:szCs w:val="24"/>
              <w:lang w:val="en"/>
            </w:rPr>
            <w:fldChar w:fldCharType="end"/>
          </w:r>
        </w:sdtContent>
      </w:sdt>
      <w:r w:rsidR="00430091">
        <w:rPr>
          <w:iCs/>
          <w:szCs w:val="24"/>
          <w:lang w:val="en"/>
        </w:rPr>
        <w:t xml:space="preserve">. The drug use interferes with the young person’s social and emotional skills development as well as academic achievements, it is a double edged sword as children at risk of exclusion who experience early school failure and poor attendance are those at risk of substance misuse </w:t>
      </w:r>
      <w:sdt>
        <w:sdtPr>
          <w:rPr>
            <w:iCs/>
            <w:szCs w:val="24"/>
            <w:lang w:val="en"/>
          </w:rPr>
          <w:id w:val="613481245"/>
          <w:citation/>
        </w:sdtPr>
        <w:sdtContent>
          <w:r w:rsidR="00430091">
            <w:rPr>
              <w:iCs/>
              <w:szCs w:val="24"/>
              <w:lang w:val="en"/>
            </w:rPr>
            <w:fldChar w:fldCharType="begin"/>
          </w:r>
          <w:r w:rsidR="00430091">
            <w:rPr>
              <w:iCs/>
              <w:szCs w:val="24"/>
            </w:rPr>
            <w:instrText xml:space="preserve"> CITATION Cha06 \l 2057 </w:instrText>
          </w:r>
          <w:r w:rsidR="00430091">
            <w:rPr>
              <w:iCs/>
              <w:szCs w:val="24"/>
              <w:lang w:val="en"/>
            </w:rPr>
            <w:fldChar w:fldCharType="separate"/>
          </w:r>
          <w:r w:rsidR="00430091" w:rsidRPr="00430091">
            <w:rPr>
              <w:noProof/>
              <w:szCs w:val="24"/>
            </w:rPr>
            <w:t>(Chatterji, 2006)</w:t>
          </w:r>
          <w:r w:rsidR="00430091">
            <w:rPr>
              <w:iCs/>
              <w:szCs w:val="24"/>
              <w:lang w:val="en"/>
            </w:rPr>
            <w:fldChar w:fldCharType="end"/>
          </w:r>
        </w:sdtContent>
      </w:sdt>
      <w:r w:rsidR="00430091">
        <w:rPr>
          <w:iCs/>
          <w:szCs w:val="24"/>
          <w:lang w:val="en"/>
        </w:rPr>
        <w:t xml:space="preserve">. Although this is a greater problem in Mexico the UK in particular Wales are also experiencing similar difficulties with exclusion and attainment. </w:t>
      </w:r>
    </w:p>
    <w:p w:rsidR="00430091" w:rsidRDefault="00D633E2" w:rsidP="0016751B">
      <w:pPr>
        <w:spacing w:line="480" w:lineRule="auto"/>
        <w:rPr>
          <w:iCs/>
          <w:szCs w:val="24"/>
          <w:lang w:val="en"/>
        </w:rPr>
      </w:pPr>
      <w:r>
        <w:rPr>
          <w:iCs/>
          <w:szCs w:val="24"/>
          <w:lang w:val="en"/>
        </w:rPr>
        <w:t>This assignment ha</w:t>
      </w:r>
      <w:r w:rsidR="001A2F27">
        <w:rPr>
          <w:iCs/>
          <w:szCs w:val="24"/>
          <w:lang w:val="en"/>
        </w:rPr>
        <w:t>s shown how many people in Mexico</w:t>
      </w:r>
      <w:r>
        <w:rPr>
          <w:iCs/>
          <w:szCs w:val="24"/>
          <w:lang w:val="en"/>
        </w:rPr>
        <w:t xml:space="preserve"> turn to drugs instead of finishing their education. It is a hard subject that people in communities often do not want to talk about. Drugs are illegal and in this country there is action by the government to prevent substance misuse. In Mexico it appears the government does </w:t>
      </w:r>
      <w:r>
        <w:rPr>
          <w:iCs/>
          <w:szCs w:val="24"/>
          <w:lang w:val="en"/>
        </w:rPr>
        <w:lastRenderedPageBreak/>
        <w:t xml:space="preserve">less to prevent misuse. It is a shame that children start on drugs so young and it is clear that it can destroy their education. I think Mexico are working hard to improve the education system but there are clearly many areas that still need improvement and that is why some children turn to drugs particularly children from poorer families and indigenous people who are at a disadvantage anyway. </w:t>
      </w:r>
    </w:p>
    <w:p w:rsidR="00D633E2" w:rsidRDefault="00D633E2" w:rsidP="0016751B">
      <w:pPr>
        <w:spacing w:line="480" w:lineRule="auto"/>
        <w:rPr>
          <w:iCs/>
          <w:szCs w:val="24"/>
          <w:lang w:val="en"/>
        </w:rPr>
      </w:pPr>
      <w:r>
        <w:rPr>
          <w:iCs/>
          <w:szCs w:val="24"/>
          <w:lang w:val="en"/>
        </w:rPr>
        <w:t>The education system in Mexico appears to be quite formal and disciplined. This may be why more children do not feel happy in the school setting in contrast in Wales especially for young children school is less formal and children are allowed to input during the lessons.</w:t>
      </w: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p w:rsidR="001A2F27" w:rsidRDefault="001A2F27" w:rsidP="0016751B">
      <w:pPr>
        <w:spacing w:line="480" w:lineRule="auto"/>
        <w:rPr>
          <w:iCs/>
          <w:szCs w:val="24"/>
          <w:lang w:val="en"/>
        </w:rPr>
      </w:pPr>
    </w:p>
    <w:sdt>
      <w:sdtPr>
        <w:id w:val="1574776892"/>
        <w:docPartObj>
          <w:docPartGallery w:val="Bibliographies"/>
          <w:docPartUnique/>
        </w:docPartObj>
      </w:sdtPr>
      <w:sdtEndPr>
        <w:rPr>
          <w:rFonts w:ascii="Arial" w:eastAsiaTheme="minorHAnsi" w:hAnsi="Arial" w:cstheme="minorBidi"/>
          <w:color w:val="auto"/>
          <w:sz w:val="24"/>
          <w:szCs w:val="22"/>
          <w:lang w:val="en-GB"/>
        </w:rPr>
      </w:sdtEndPr>
      <w:sdtContent>
        <w:p w:rsidR="001A2F27" w:rsidRDefault="001A2F27">
          <w:pPr>
            <w:pStyle w:val="Heading1"/>
          </w:pPr>
          <w:r>
            <w:t>References</w:t>
          </w:r>
        </w:p>
        <w:sdt>
          <w:sdtPr>
            <w:id w:val="-573587230"/>
            <w:bibliography/>
          </w:sdtPr>
          <w:sdtContent>
            <w:p w:rsidR="001A2F27" w:rsidRDefault="001A2F27" w:rsidP="001A2F27">
              <w:pPr>
                <w:pStyle w:val="Bibliography"/>
                <w:rPr>
                  <w:noProof/>
                  <w:szCs w:val="24"/>
                  <w:lang w:val="en-US"/>
                </w:rPr>
              </w:pPr>
              <w:r>
                <w:fldChar w:fldCharType="begin"/>
              </w:r>
              <w:r>
                <w:instrText xml:space="preserve"> BIBLIOGRAPHY </w:instrText>
              </w:r>
              <w:r>
                <w:fldChar w:fldCharType="separate"/>
              </w:r>
              <w:r>
                <w:rPr>
                  <w:noProof/>
                  <w:lang w:val="en-US"/>
                </w:rPr>
                <w:t xml:space="preserve">Aizpuru, P., 1997. Education: Colonial. In: M. Werner, ed. </w:t>
              </w:r>
              <w:r>
                <w:rPr>
                  <w:i/>
                  <w:iCs/>
                  <w:noProof/>
                  <w:lang w:val="en-US"/>
                </w:rPr>
                <w:t xml:space="preserve">Encyclopedia or Mexico . </w:t>
              </w:r>
              <w:r>
                <w:rPr>
                  <w:noProof/>
                  <w:lang w:val="en-US"/>
                </w:rPr>
                <w:t>Chicago: Fitzroy Dearborn, pp. 434-438.</w:t>
              </w:r>
            </w:p>
            <w:p w:rsidR="001A2F27" w:rsidRDefault="001A2F27" w:rsidP="001A2F27">
              <w:pPr>
                <w:pStyle w:val="Bibliography"/>
                <w:rPr>
                  <w:noProof/>
                  <w:lang w:val="en-US"/>
                </w:rPr>
              </w:pPr>
              <w:r>
                <w:rPr>
                  <w:noProof/>
                  <w:lang w:val="en-US"/>
                </w:rPr>
                <w:t xml:space="preserve">Albo, F., 1982. </w:t>
              </w:r>
              <w:r>
                <w:rPr>
                  <w:i/>
                  <w:iCs/>
                  <w:noProof/>
                  <w:lang w:val="en-US"/>
                </w:rPr>
                <w:t xml:space="preserve">The Population of Mexico: Trends, Issues, and Policies. </w:t>
              </w:r>
              <w:r>
                <w:rPr>
                  <w:noProof/>
                  <w:lang w:val="en-US"/>
                </w:rPr>
                <w:t>New Brunswick : Transaction Books.</w:t>
              </w:r>
            </w:p>
            <w:p w:rsidR="001A2F27" w:rsidRDefault="001A2F27" w:rsidP="001A2F27">
              <w:pPr>
                <w:pStyle w:val="Bibliography"/>
                <w:rPr>
                  <w:noProof/>
                  <w:lang w:val="en-US"/>
                </w:rPr>
              </w:pPr>
              <w:r>
                <w:rPr>
                  <w:noProof/>
                  <w:lang w:val="en-US"/>
                </w:rPr>
                <w:t xml:space="preserve">Arsenault, C. &amp; Contreras, F., 2011. </w:t>
              </w:r>
              <w:r>
                <w:rPr>
                  <w:i/>
                  <w:iCs/>
                  <w:noProof/>
                  <w:lang w:val="en-US"/>
                </w:rPr>
                <w:t xml:space="preserve">Mexico's Drugs War goes to School. </w:t>
              </w:r>
              <w:r>
                <w:rPr>
                  <w:noProof/>
                  <w:lang w:val="en-US"/>
                </w:rPr>
                <w:t xml:space="preserve">[Online] </w:t>
              </w:r>
              <w:r>
                <w:rPr>
                  <w:noProof/>
                  <w:lang w:val="en-US"/>
                </w:rPr>
                <w:br/>
                <w:t xml:space="preserve">Available at: </w:t>
              </w:r>
              <w:r>
                <w:rPr>
                  <w:noProof/>
                  <w:u w:val="single"/>
                  <w:lang w:val="en-US"/>
                </w:rPr>
                <w:t>https://www.aljazeera.com/indepth/features/2011/09/2011921245543144.html</w:t>
              </w:r>
              <w:r>
                <w:rPr>
                  <w:noProof/>
                  <w:lang w:val="en-US"/>
                </w:rPr>
                <w:br/>
                <w:t>[Accessed 2 May 2018].</w:t>
              </w:r>
            </w:p>
            <w:p w:rsidR="001A2F27" w:rsidRDefault="001A2F27" w:rsidP="001A2F27">
              <w:pPr>
                <w:pStyle w:val="Bibliography"/>
                <w:rPr>
                  <w:noProof/>
                  <w:lang w:val="en-US"/>
                </w:rPr>
              </w:pPr>
              <w:r>
                <w:rPr>
                  <w:noProof/>
                  <w:lang w:val="en-US"/>
                </w:rPr>
                <w:t xml:space="preserve">BBC News, 2015. </w:t>
              </w:r>
              <w:r>
                <w:rPr>
                  <w:i/>
                  <w:iCs/>
                  <w:noProof/>
                  <w:lang w:val="en-US"/>
                </w:rPr>
                <w:t xml:space="preserve">Drugs Seized at Schools from Hundreds of Pupils - Police. </w:t>
              </w:r>
              <w:r>
                <w:rPr>
                  <w:noProof/>
                  <w:lang w:val="en-US"/>
                </w:rPr>
                <w:t xml:space="preserve">[Online] </w:t>
              </w:r>
              <w:r>
                <w:rPr>
                  <w:noProof/>
                  <w:lang w:val="en-US"/>
                </w:rPr>
                <w:br/>
                <w:t xml:space="preserve">Available at: </w:t>
              </w:r>
              <w:r>
                <w:rPr>
                  <w:noProof/>
                  <w:u w:val="single"/>
                  <w:lang w:val="en-US"/>
                </w:rPr>
                <w:t>http://www.bbc.co.uk/news/education-32413443</w:t>
              </w:r>
              <w:r>
                <w:rPr>
                  <w:noProof/>
                  <w:lang w:val="en-US"/>
                </w:rPr>
                <w:br/>
                <w:t>[Accessed 2 May 2018].</w:t>
              </w:r>
            </w:p>
            <w:p w:rsidR="001A2F27" w:rsidRDefault="001A2F27" w:rsidP="001A2F27">
              <w:pPr>
                <w:pStyle w:val="Bibliography"/>
                <w:rPr>
                  <w:noProof/>
                  <w:lang w:val="en-US"/>
                </w:rPr>
              </w:pPr>
              <w:r>
                <w:rPr>
                  <w:noProof/>
                  <w:lang w:val="en-US"/>
                </w:rPr>
                <w:t xml:space="preserve">Canedo, A., 2016. </w:t>
              </w:r>
              <w:r>
                <w:rPr>
                  <w:i/>
                  <w:iCs/>
                  <w:noProof/>
                  <w:lang w:val="en-US"/>
                </w:rPr>
                <w:t xml:space="preserve">Mexico’s Education Reform: What Went Wrong? Georgetown Public Review. </w:t>
              </w:r>
              <w:r>
                <w:rPr>
                  <w:noProof/>
                  <w:lang w:val="en-US"/>
                </w:rPr>
                <w:t xml:space="preserve">[Online] </w:t>
              </w:r>
              <w:r>
                <w:rPr>
                  <w:noProof/>
                  <w:lang w:val="en-US"/>
                </w:rPr>
                <w:br/>
                <w:t xml:space="preserve">Available at: </w:t>
              </w:r>
              <w:r>
                <w:rPr>
                  <w:noProof/>
                  <w:u w:val="single"/>
                  <w:lang w:val="en-US"/>
                </w:rPr>
                <w:t xml:space="preserve">http://gppreview.com/2016/03/10/mexicos-education-reform-what-went-wrong/ </w:t>
              </w:r>
              <w:r>
                <w:rPr>
                  <w:noProof/>
                  <w:lang w:val="en-US"/>
                </w:rPr>
                <w:br/>
                <w:t>[Accessed 2 May 2018].</w:t>
              </w:r>
            </w:p>
            <w:p w:rsidR="001A2F27" w:rsidRDefault="001A2F27" w:rsidP="001A2F27">
              <w:pPr>
                <w:pStyle w:val="Bibliography"/>
                <w:rPr>
                  <w:noProof/>
                  <w:lang w:val="en-US"/>
                </w:rPr>
              </w:pPr>
              <w:r>
                <w:rPr>
                  <w:noProof/>
                  <w:lang w:val="en-US"/>
                </w:rPr>
                <w:t xml:space="preserve">Chatterji, P., 2006. Illicit drug use and educational attainment. </w:t>
              </w:r>
              <w:r>
                <w:rPr>
                  <w:i/>
                  <w:iCs/>
                  <w:noProof/>
                  <w:lang w:val="en-US"/>
                </w:rPr>
                <w:t xml:space="preserve">Health economics, </w:t>
              </w:r>
              <w:r>
                <w:rPr>
                  <w:noProof/>
                  <w:lang w:val="en-US"/>
                </w:rPr>
                <w:t>15(5), pp. 489-511.</w:t>
              </w:r>
            </w:p>
            <w:p w:rsidR="001A2F27" w:rsidRDefault="001A2F27" w:rsidP="001A2F27">
              <w:pPr>
                <w:pStyle w:val="Bibliography"/>
                <w:rPr>
                  <w:noProof/>
                  <w:lang w:val="en-US"/>
                </w:rPr>
              </w:pPr>
              <w:r>
                <w:rPr>
                  <w:noProof/>
                  <w:lang w:val="en-US"/>
                </w:rPr>
                <w:t xml:space="preserve">De Herrara, V., 1996. Education in Mexico: Historical and Contemporary Educational Systems. In: </w:t>
              </w:r>
              <w:r>
                <w:rPr>
                  <w:i/>
                  <w:iCs/>
                  <w:noProof/>
                  <w:lang w:val="en-US"/>
                </w:rPr>
                <w:t xml:space="preserve">Children of La Frontera: Binational Efforts to Serve Mexican Migrant and Immigrant Students. </w:t>
              </w:r>
              <w:r>
                <w:rPr>
                  <w:noProof/>
                  <w:lang w:val="en-US"/>
                </w:rPr>
                <w:t>Washington : Educational Resources Information Center (ERIC), p. 2.</w:t>
              </w:r>
            </w:p>
            <w:p w:rsidR="001A2F27" w:rsidRDefault="001A2F27" w:rsidP="001A2F27">
              <w:pPr>
                <w:pStyle w:val="Bibliography"/>
                <w:rPr>
                  <w:noProof/>
                  <w:lang w:val="en-US"/>
                </w:rPr>
              </w:pPr>
              <w:r>
                <w:rPr>
                  <w:noProof/>
                  <w:lang w:val="en-US"/>
                </w:rPr>
                <w:t xml:space="preserve">Delmez, A., 1949. The Positivist Philosophy in Mexican Education, 1867-1873. </w:t>
              </w:r>
              <w:r>
                <w:rPr>
                  <w:i/>
                  <w:iCs/>
                  <w:noProof/>
                  <w:lang w:val="en-US"/>
                </w:rPr>
                <w:t xml:space="preserve">The Americas, </w:t>
              </w:r>
              <w:r>
                <w:rPr>
                  <w:noProof/>
                  <w:lang w:val="en-US"/>
                </w:rPr>
                <w:t>6(1).</w:t>
              </w:r>
            </w:p>
            <w:p w:rsidR="001A2F27" w:rsidRDefault="001A2F27" w:rsidP="001A2F27">
              <w:pPr>
                <w:pStyle w:val="Bibliography"/>
                <w:rPr>
                  <w:noProof/>
                  <w:lang w:val="en-US"/>
                </w:rPr>
              </w:pPr>
              <w:r>
                <w:rPr>
                  <w:noProof/>
                  <w:lang w:val="en-US"/>
                </w:rPr>
                <w:t xml:space="preserve">European Commission , 2015. </w:t>
              </w:r>
              <w:r>
                <w:rPr>
                  <w:i/>
                  <w:iCs/>
                  <w:noProof/>
                  <w:lang w:val="en-US"/>
                </w:rPr>
                <w:t xml:space="preserve">COMMISSION STAFF WORKING DOCUMENT. </w:t>
              </w:r>
              <w:r>
                <w:rPr>
                  <w:noProof/>
                  <w:lang w:val="en-US"/>
                </w:rPr>
                <w:t xml:space="preserve">[Online] </w:t>
              </w:r>
              <w:r>
                <w:rPr>
                  <w:noProof/>
                  <w:lang w:val="en-US"/>
                </w:rPr>
                <w:br/>
                <w:t xml:space="preserve">Available at: </w:t>
              </w:r>
              <w:r>
                <w:rPr>
                  <w:noProof/>
                  <w:u w:val="single"/>
                  <w:lang w:val="en-US"/>
                </w:rPr>
                <w:t>https://ec.europa.eu/transparency/regdoc/rep/10102/2015/EN/10102-2015-199-EN-F1-2-ANNEX-1.PDF</w:t>
              </w:r>
              <w:r>
                <w:rPr>
                  <w:noProof/>
                  <w:lang w:val="en-US"/>
                </w:rPr>
                <w:br/>
                <w:t>[Accessed 5 May 2018].</w:t>
              </w:r>
            </w:p>
            <w:p w:rsidR="001A2F27" w:rsidRDefault="001A2F27" w:rsidP="001A2F27">
              <w:pPr>
                <w:pStyle w:val="Bibliography"/>
                <w:rPr>
                  <w:noProof/>
                  <w:lang w:val="en-US"/>
                </w:rPr>
              </w:pPr>
              <w:r>
                <w:rPr>
                  <w:noProof/>
                  <w:lang w:val="en-US"/>
                </w:rPr>
                <w:t xml:space="preserve">Hale, C., 1989. </w:t>
              </w:r>
              <w:r>
                <w:rPr>
                  <w:i/>
                  <w:iCs/>
                  <w:noProof/>
                  <w:lang w:val="en-US"/>
                </w:rPr>
                <w:t xml:space="preserve">The Transformation of Liberalism in Late Nineteenth-Century Mexico. </w:t>
              </w:r>
              <w:r>
                <w:rPr>
                  <w:noProof/>
                  <w:lang w:val="en-US"/>
                </w:rPr>
                <w:t>Princeton: Princeton University Press.</w:t>
              </w:r>
            </w:p>
            <w:p w:rsidR="001A2F27" w:rsidRDefault="001A2F27" w:rsidP="001A2F27">
              <w:pPr>
                <w:pStyle w:val="Bibliography"/>
                <w:rPr>
                  <w:noProof/>
                  <w:lang w:val="en-US"/>
                </w:rPr>
              </w:pPr>
              <w:r>
                <w:rPr>
                  <w:noProof/>
                  <w:lang w:val="en-US"/>
                </w:rPr>
                <w:t xml:space="preserve">Kim, J., 2017. </w:t>
              </w:r>
              <w:r>
                <w:rPr>
                  <w:i/>
                  <w:iCs/>
                  <w:noProof/>
                  <w:lang w:val="en-US"/>
                </w:rPr>
                <w:t xml:space="preserve">Mexico Cartrel Conundrum: Policy Reform is More Effective Than Waging War. </w:t>
              </w:r>
              <w:r>
                <w:rPr>
                  <w:noProof/>
                  <w:lang w:val="en-US"/>
                </w:rPr>
                <w:t xml:space="preserve">[Online] </w:t>
              </w:r>
              <w:r>
                <w:rPr>
                  <w:noProof/>
                  <w:lang w:val="en-US"/>
                </w:rPr>
                <w:br/>
                <w:t xml:space="preserve">Available at: </w:t>
              </w:r>
              <w:r>
                <w:rPr>
                  <w:noProof/>
                  <w:u w:val="single"/>
                  <w:lang w:val="en-US"/>
                </w:rPr>
                <w:t>http://smallwarsjournal.com/jrnl/art/the-mexican-cartel-conundrum-policy-reform-is-more-effective-than-waging-war</w:t>
              </w:r>
              <w:r>
                <w:rPr>
                  <w:noProof/>
                  <w:lang w:val="en-US"/>
                </w:rPr>
                <w:br/>
                <w:t>[Accessed 2 May 2018].</w:t>
              </w:r>
            </w:p>
            <w:p w:rsidR="001A2F27" w:rsidRDefault="001A2F27" w:rsidP="001A2F27">
              <w:pPr>
                <w:pStyle w:val="Bibliography"/>
                <w:rPr>
                  <w:noProof/>
                  <w:lang w:val="en-US"/>
                </w:rPr>
              </w:pPr>
              <w:r>
                <w:rPr>
                  <w:noProof/>
                  <w:lang w:val="en-US"/>
                </w:rPr>
                <w:t xml:space="preserve">NationMaster, 2013. </w:t>
              </w:r>
              <w:r>
                <w:rPr>
                  <w:i/>
                  <w:iCs/>
                  <w:noProof/>
                  <w:lang w:val="en-US"/>
                </w:rPr>
                <w:t xml:space="preserve">Country vs country: Mexico and United Kingdom compared. </w:t>
              </w:r>
              <w:r>
                <w:rPr>
                  <w:noProof/>
                  <w:lang w:val="en-US"/>
                </w:rPr>
                <w:t xml:space="preserve">[Online] </w:t>
              </w:r>
              <w:r>
                <w:rPr>
                  <w:noProof/>
                  <w:lang w:val="en-US"/>
                </w:rPr>
                <w:br/>
              </w:r>
              <w:r>
                <w:rPr>
                  <w:noProof/>
                  <w:lang w:val="en-US"/>
                </w:rPr>
                <w:lastRenderedPageBreak/>
                <w:t xml:space="preserve">Available at: </w:t>
              </w:r>
              <w:r>
                <w:rPr>
                  <w:noProof/>
                  <w:u w:val="single"/>
                  <w:lang w:val="en-US"/>
                </w:rPr>
                <w:t>http://www.nationmaster.com/country-info/compare/Mexico/United-Kingdom</w:t>
              </w:r>
              <w:r>
                <w:rPr>
                  <w:noProof/>
                  <w:lang w:val="en-US"/>
                </w:rPr>
                <w:br/>
                <w:t>[Accessed 2 May 2018].</w:t>
              </w:r>
            </w:p>
            <w:p w:rsidR="001A2F27" w:rsidRDefault="001A2F27" w:rsidP="001A2F27">
              <w:pPr>
                <w:pStyle w:val="Bibliography"/>
                <w:rPr>
                  <w:noProof/>
                  <w:lang w:val="en-US"/>
                </w:rPr>
              </w:pPr>
              <w:r>
                <w:rPr>
                  <w:noProof/>
                  <w:lang w:val="en-US"/>
                </w:rPr>
                <w:t xml:space="preserve">Novelo, G., 2001. </w:t>
              </w:r>
              <w:r>
                <w:rPr>
                  <w:i/>
                  <w:iCs/>
                  <w:noProof/>
                  <w:lang w:val="en-US"/>
                </w:rPr>
                <w:t xml:space="preserve">Educational and Social Situation in Mexico. </w:t>
              </w:r>
              <w:r>
                <w:rPr>
                  <w:noProof/>
                  <w:lang w:val="en-US"/>
                </w:rPr>
                <w:t>Paris: UNESCO.</w:t>
              </w:r>
            </w:p>
            <w:p w:rsidR="001A2F27" w:rsidRDefault="001A2F27" w:rsidP="001A2F27">
              <w:pPr>
                <w:pStyle w:val="Bibliography"/>
                <w:rPr>
                  <w:noProof/>
                  <w:lang w:val="en-US"/>
                </w:rPr>
              </w:pPr>
              <w:r>
                <w:rPr>
                  <w:noProof/>
                  <w:lang w:val="en-US"/>
                </w:rPr>
                <w:t xml:space="preserve">OECD, 2012. </w:t>
              </w:r>
              <w:r>
                <w:rPr>
                  <w:i/>
                  <w:iCs/>
                  <w:noProof/>
                  <w:lang w:val="en-US"/>
                </w:rPr>
                <w:t xml:space="preserve">Education Policy Outlook Mexico. </w:t>
              </w:r>
              <w:r>
                <w:rPr>
                  <w:noProof/>
                  <w:lang w:val="en-US"/>
                </w:rPr>
                <w:t xml:space="preserve">[Online] </w:t>
              </w:r>
              <w:r>
                <w:rPr>
                  <w:noProof/>
                  <w:lang w:val="en-US"/>
                </w:rPr>
                <w:br/>
                <w:t xml:space="preserve">Available at: </w:t>
              </w:r>
              <w:r>
                <w:rPr>
                  <w:noProof/>
                  <w:u w:val="single"/>
                  <w:lang w:val="en-US"/>
                </w:rPr>
                <w:t>http://www.oecd.org/education/EDUCATION%20POLICY%20OUTLOOK%20MEXICO_EN.pdf</w:t>
              </w:r>
              <w:r>
                <w:rPr>
                  <w:noProof/>
                  <w:lang w:val="en-US"/>
                </w:rPr>
                <w:br/>
                <w:t>[Accessed 23 April 2018].</w:t>
              </w:r>
            </w:p>
            <w:p w:rsidR="001A2F27" w:rsidRDefault="001A2F27" w:rsidP="001A2F27">
              <w:pPr>
                <w:pStyle w:val="Bibliography"/>
                <w:rPr>
                  <w:noProof/>
                  <w:lang w:val="en-US"/>
                </w:rPr>
              </w:pPr>
              <w:r>
                <w:rPr>
                  <w:noProof/>
                  <w:lang w:val="en-US"/>
                </w:rPr>
                <w:t xml:space="preserve">OECD, 2016. </w:t>
              </w:r>
              <w:r>
                <w:rPr>
                  <w:i/>
                  <w:iCs/>
                  <w:noProof/>
                  <w:lang w:val="en-US"/>
                </w:rPr>
                <w:t xml:space="preserve">Education at a Glance Mexico. </w:t>
              </w:r>
              <w:r>
                <w:rPr>
                  <w:noProof/>
                  <w:lang w:val="en-US"/>
                </w:rPr>
                <w:t xml:space="preserve">[Online] </w:t>
              </w:r>
              <w:r>
                <w:rPr>
                  <w:noProof/>
                  <w:lang w:val="en-US"/>
                </w:rPr>
                <w:br/>
                <w:t xml:space="preserve">Available at: </w:t>
              </w:r>
              <w:r>
                <w:rPr>
                  <w:noProof/>
                  <w:u w:val="single"/>
                  <w:lang w:val="en-US"/>
                </w:rPr>
                <w:t>https://read.oecd-ilibrary.org/education/education-at-a-glance-2016/mexico_eag-2016-70-en#page9</w:t>
              </w:r>
              <w:r>
                <w:rPr>
                  <w:noProof/>
                  <w:lang w:val="en-US"/>
                </w:rPr>
                <w:br/>
                <w:t>[Accessed 23 April 2018].</w:t>
              </w:r>
            </w:p>
            <w:p w:rsidR="001A2F27" w:rsidRDefault="001A2F27" w:rsidP="001A2F27">
              <w:pPr>
                <w:pStyle w:val="Bibliography"/>
                <w:rPr>
                  <w:noProof/>
                  <w:lang w:val="en-US"/>
                </w:rPr>
              </w:pPr>
              <w:r>
                <w:rPr>
                  <w:noProof/>
                  <w:lang w:val="en-US"/>
                </w:rPr>
                <w:t xml:space="preserve">OECD, 2017. </w:t>
              </w:r>
              <w:r>
                <w:rPr>
                  <w:i/>
                  <w:iCs/>
                  <w:noProof/>
                  <w:lang w:val="en-US"/>
                </w:rPr>
                <w:t xml:space="preserve">Education at a Glance. </w:t>
              </w:r>
              <w:r>
                <w:rPr>
                  <w:noProof/>
                  <w:lang w:val="en-US"/>
                </w:rPr>
                <w:t xml:space="preserve">[Online] </w:t>
              </w:r>
              <w:r>
                <w:rPr>
                  <w:noProof/>
                  <w:lang w:val="en-US"/>
                </w:rPr>
                <w:br/>
                <w:t xml:space="preserve">Available at: </w:t>
              </w:r>
              <w:r>
                <w:rPr>
                  <w:noProof/>
                  <w:u w:val="single"/>
                  <w:lang w:val="en-US"/>
                </w:rPr>
                <w:t>https://read.oecd-ilibrary.org/education/education-at-a-glance-2017_eag-2017-en#page182</w:t>
              </w:r>
              <w:r>
                <w:rPr>
                  <w:noProof/>
                  <w:lang w:val="en-US"/>
                </w:rPr>
                <w:br/>
                <w:t>[Accessed 23 April 2018].</w:t>
              </w:r>
            </w:p>
            <w:p w:rsidR="001A2F27" w:rsidRDefault="001A2F27" w:rsidP="001A2F27">
              <w:pPr>
                <w:pStyle w:val="Bibliography"/>
                <w:rPr>
                  <w:noProof/>
                  <w:lang w:val="en-US"/>
                </w:rPr>
              </w:pPr>
              <w:r>
                <w:rPr>
                  <w:noProof/>
                  <w:lang w:val="en-US"/>
                </w:rPr>
                <w:t xml:space="preserve">Ohmstede, A., 1997. Education: 1821-1989. In: M. Werner, ed. </w:t>
              </w:r>
              <w:r>
                <w:rPr>
                  <w:i/>
                  <w:iCs/>
                  <w:noProof/>
                  <w:lang w:val="en-US"/>
                </w:rPr>
                <w:t xml:space="preserve">Encyclopedia of Mexico. </w:t>
              </w:r>
              <w:r>
                <w:rPr>
                  <w:noProof/>
                  <w:lang w:val="en-US"/>
                </w:rPr>
                <w:t>Chicago: Fitzroy Dearborn, pp. 438-441..</w:t>
              </w:r>
            </w:p>
            <w:p w:rsidR="001A2F27" w:rsidRDefault="001A2F27" w:rsidP="001A2F27">
              <w:pPr>
                <w:pStyle w:val="Bibliography"/>
                <w:rPr>
                  <w:noProof/>
                  <w:lang w:val="en-US"/>
                </w:rPr>
              </w:pPr>
              <w:r>
                <w:rPr>
                  <w:noProof/>
                  <w:lang w:val="en-US"/>
                </w:rPr>
                <w:t xml:space="preserve">Paweł, B., 2012. </w:t>
              </w:r>
              <w:r>
                <w:rPr>
                  <w:i/>
                  <w:iCs/>
                  <w:noProof/>
                  <w:lang w:val="en-US"/>
                </w:rPr>
                <w:t xml:space="preserve">Newly Industrialized Countries. </w:t>
              </w:r>
              <w:r>
                <w:rPr>
                  <w:noProof/>
                  <w:lang w:val="en-US"/>
                </w:rPr>
                <w:t>s.l.:Ashgate Publishing.</w:t>
              </w:r>
            </w:p>
            <w:p w:rsidR="001A2F27" w:rsidRDefault="001A2F27" w:rsidP="001A2F27">
              <w:pPr>
                <w:pStyle w:val="Bibliography"/>
                <w:rPr>
                  <w:noProof/>
                  <w:lang w:val="en-US"/>
                </w:rPr>
              </w:pPr>
              <w:r>
                <w:rPr>
                  <w:noProof/>
                  <w:lang w:val="en-US"/>
                </w:rPr>
                <w:t xml:space="preserve">Post, T. W., 2017. </w:t>
              </w:r>
              <w:r>
                <w:rPr>
                  <w:i/>
                  <w:iCs/>
                  <w:noProof/>
                  <w:lang w:val="en-US"/>
                </w:rPr>
                <w:t xml:space="preserve">Mexicos Drug Trade This Home. </w:t>
              </w:r>
              <w:r>
                <w:rPr>
                  <w:noProof/>
                  <w:lang w:val="en-US"/>
                </w:rPr>
                <w:t xml:space="preserve">[Online] </w:t>
              </w:r>
              <w:r>
                <w:rPr>
                  <w:noProof/>
                  <w:lang w:val="en-US"/>
                </w:rPr>
                <w:br/>
                <w:t xml:space="preserve">Available at: </w:t>
              </w:r>
              <w:r>
                <w:rPr>
                  <w:noProof/>
                  <w:u w:val="single"/>
                  <w:lang w:val="en-US"/>
                </w:rPr>
                <w:t>https://www.washingtonpost.com/graphics/2017/world/mexico-s-drug-traffic-is-now-hitting-home/?utm_term=.6fa06916b648</w:t>
              </w:r>
              <w:r>
                <w:rPr>
                  <w:noProof/>
                  <w:lang w:val="en-US"/>
                </w:rPr>
                <w:br/>
                <w:t>[Accessed 19 April 2018].</w:t>
              </w:r>
            </w:p>
            <w:p w:rsidR="001A2F27" w:rsidRDefault="001A2F27" w:rsidP="001A2F27">
              <w:pPr>
                <w:pStyle w:val="Bibliography"/>
                <w:rPr>
                  <w:noProof/>
                  <w:lang w:val="en-US"/>
                </w:rPr>
              </w:pPr>
              <w:r>
                <w:rPr>
                  <w:noProof/>
                  <w:lang w:val="en-US"/>
                </w:rPr>
                <w:t xml:space="preserve">Rama, A., 2011. </w:t>
              </w:r>
              <w:r>
                <w:rPr>
                  <w:i/>
                  <w:iCs/>
                  <w:noProof/>
                  <w:lang w:val="en-US"/>
                </w:rPr>
                <w:t xml:space="preserve">Factbox: Facts about Mexico's education system. </w:t>
              </w:r>
              <w:r>
                <w:rPr>
                  <w:noProof/>
                  <w:lang w:val="en-US"/>
                </w:rPr>
                <w:t xml:space="preserve">[Online] </w:t>
              </w:r>
              <w:r>
                <w:rPr>
                  <w:noProof/>
                  <w:lang w:val="en-US"/>
                </w:rPr>
                <w:br/>
                <w:t xml:space="preserve">Available at: </w:t>
              </w:r>
              <w:r>
                <w:rPr>
                  <w:noProof/>
                  <w:u w:val="single"/>
                  <w:lang w:val="en-US"/>
                </w:rPr>
                <w:t>https://www.reuters.com/article/2011/04/13/us-mexico-education-factbox-idUSTRE73C4UY20110413!</w:t>
              </w:r>
              <w:r>
                <w:rPr>
                  <w:noProof/>
                  <w:lang w:val="en-US"/>
                </w:rPr>
                <w:br/>
                <w:t>[Accessed 23 April 2018].</w:t>
              </w:r>
            </w:p>
            <w:p w:rsidR="001A2F27" w:rsidRDefault="001A2F27" w:rsidP="001A2F27">
              <w:pPr>
                <w:pStyle w:val="Bibliography"/>
                <w:rPr>
                  <w:noProof/>
                  <w:lang w:val="en-US"/>
                </w:rPr>
              </w:pPr>
              <w:r>
                <w:rPr>
                  <w:noProof/>
                  <w:lang w:val="en-US"/>
                </w:rPr>
                <w:t xml:space="preserve">ResearchGate, 2005. </w:t>
              </w:r>
              <w:r>
                <w:rPr>
                  <w:i/>
                  <w:iCs/>
                  <w:noProof/>
                  <w:lang w:val="en-US"/>
                </w:rPr>
                <w:t xml:space="preserve">Thinking Together in The UK and Mexico: Transfere of an Educational Inovation. </w:t>
              </w:r>
              <w:r>
                <w:rPr>
                  <w:noProof/>
                  <w:lang w:val="en-US"/>
                </w:rPr>
                <w:t xml:space="preserve">[Online] </w:t>
              </w:r>
              <w:r>
                <w:rPr>
                  <w:noProof/>
                  <w:lang w:val="en-US"/>
                </w:rPr>
                <w:br/>
                <w:t xml:space="preserve">Available at: </w:t>
              </w:r>
              <w:r>
                <w:rPr>
                  <w:noProof/>
                  <w:u w:val="single"/>
                  <w:lang w:val="en-US"/>
                </w:rPr>
                <w:t>file:///C:/Users/Student/AppData/Local/Packages/Microsoft.MicrosoftEdge_8wekyb3d8bbwe/TempState/Downloads/UKMEXWEG1.pdf</w:t>
              </w:r>
              <w:r>
                <w:rPr>
                  <w:noProof/>
                  <w:lang w:val="en-US"/>
                </w:rPr>
                <w:br/>
                <w:t>[Accessed 2 May 2018].</w:t>
              </w:r>
            </w:p>
            <w:p w:rsidR="001A2F27" w:rsidRDefault="001A2F27" w:rsidP="001A2F27">
              <w:pPr>
                <w:pStyle w:val="Bibliography"/>
                <w:rPr>
                  <w:noProof/>
                  <w:lang w:val="en-US"/>
                </w:rPr>
              </w:pPr>
              <w:r>
                <w:rPr>
                  <w:noProof/>
                  <w:lang w:val="en-US"/>
                </w:rPr>
                <w:t xml:space="preserve">Students, L.-P., 2012. </w:t>
              </w:r>
              <w:r>
                <w:rPr>
                  <w:i/>
                  <w:iCs/>
                  <w:noProof/>
                  <w:lang w:val="en-US"/>
                </w:rPr>
                <w:t xml:space="preserve">Why They Fall Behind and How to Help Them Succeed Country note Mexico. </w:t>
              </w:r>
              <w:r>
                <w:rPr>
                  <w:noProof/>
                  <w:lang w:val="en-US"/>
                </w:rPr>
                <w:t xml:space="preserve">[Online] </w:t>
              </w:r>
              <w:r>
                <w:rPr>
                  <w:noProof/>
                  <w:lang w:val="en-US"/>
                </w:rPr>
                <w:br/>
                <w:t xml:space="preserve">Available at: </w:t>
              </w:r>
              <w:r>
                <w:rPr>
                  <w:noProof/>
                  <w:u w:val="single"/>
                  <w:lang w:val="en-US"/>
                </w:rPr>
                <w:t xml:space="preserve">http://www.oecd.org/mexico/PISA-2012-low-performers-Mexico-ENG.pdf references. </w:t>
              </w:r>
              <w:r>
                <w:rPr>
                  <w:noProof/>
                  <w:lang w:val="en-US"/>
                </w:rPr>
                <w:br/>
                <w:t>[Accessed 23 April 2018].</w:t>
              </w:r>
            </w:p>
            <w:p w:rsidR="001A2F27" w:rsidRDefault="001A2F27" w:rsidP="001A2F27">
              <w:pPr>
                <w:pStyle w:val="Bibliography"/>
                <w:rPr>
                  <w:noProof/>
                  <w:lang w:val="en-US"/>
                </w:rPr>
              </w:pPr>
              <w:r>
                <w:rPr>
                  <w:noProof/>
                  <w:lang w:val="en-US"/>
                </w:rPr>
                <w:lastRenderedPageBreak/>
                <w:t xml:space="preserve">University of Oxford , 2018. </w:t>
              </w:r>
              <w:r>
                <w:rPr>
                  <w:i/>
                  <w:iCs/>
                  <w:noProof/>
                  <w:lang w:val="en-US"/>
                </w:rPr>
                <w:t xml:space="preserve">Introduction in History. </w:t>
              </w:r>
              <w:r>
                <w:rPr>
                  <w:noProof/>
                  <w:lang w:val="en-US"/>
                </w:rPr>
                <w:t xml:space="preserve">[Online] </w:t>
              </w:r>
              <w:r>
                <w:rPr>
                  <w:noProof/>
                  <w:lang w:val="en-US"/>
                </w:rPr>
                <w:br/>
                <w:t xml:space="preserve">Available at: </w:t>
              </w:r>
              <w:r>
                <w:rPr>
                  <w:noProof/>
                  <w:u w:val="single"/>
                  <w:lang w:val="en-US"/>
                </w:rPr>
                <w:t>https://www.ox.ac.uk/about/organisation/history?wssl=1</w:t>
              </w:r>
              <w:r>
                <w:rPr>
                  <w:noProof/>
                  <w:lang w:val="en-US"/>
                </w:rPr>
                <w:br/>
                <w:t>[Accessed 2 May 2018].</w:t>
              </w:r>
            </w:p>
            <w:p w:rsidR="001A2F27" w:rsidRDefault="001A2F27" w:rsidP="001A2F27">
              <w:pPr>
                <w:pStyle w:val="Bibliography"/>
                <w:rPr>
                  <w:noProof/>
                  <w:lang w:val="en-US"/>
                </w:rPr>
              </w:pPr>
              <w:r>
                <w:rPr>
                  <w:noProof/>
                  <w:lang w:val="en-US"/>
                </w:rPr>
                <w:t xml:space="preserve">Vaughan, M., 1997. Education: 1889-1940. In: M. Werner, ed. </w:t>
              </w:r>
              <w:r>
                <w:rPr>
                  <w:i/>
                  <w:iCs/>
                  <w:noProof/>
                  <w:lang w:val="en-US"/>
                </w:rPr>
                <w:t xml:space="preserve">Encyclopedia of Mexico. </w:t>
              </w:r>
              <w:r>
                <w:rPr>
                  <w:noProof/>
                  <w:lang w:val="en-US"/>
                </w:rPr>
                <w:t>Chicago: Fitzroy Dearborn , pp. 441-445..</w:t>
              </w:r>
            </w:p>
            <w:p w:rsidR="001A2F27" w:rsidRDefault="001A2F27" w:rsidP="001A2F27">
              <w:pPr>
                <w:pStyle w:val="Bibliography"/>
                <w:rPr>
                  <w:noProof/>
                  <w:lang w:val="en-US"/>
                </w:rPr>
              </w:pPr>
              <w:r>
                <w:rPr>
                  <w:noProof/>
                  <w:lang w:val="en-US"/>
                </w:rPr>
                <w:t xml:space="preserve">Welsh Government, 2015. </w:t>
              </w:r>
              <w:r>
                <w:rPr>
                  <w:i/>
                  <w:iCs/>
                  <w:noProof/>
                  <w:lang w:val="en-US"/>
                </w:rPr>
                <w:t xml:space="preserve">Foundation Phase Framework. </w:t>
              </w:r>
              <w:r>
                <w:rPr>
                  <w:noProof/>
                  <w:lang w:val="en-US"/>
                </w:rPr>
                <w:t>Cardiff: Welsh Government.</w:t>
              </w:r>
            </w:p>
            <w:p w:rsidR="001A2F27" w:rsidRDefault="001A2F27" w:rsidP="001A2F27">
              <w:r>
                <w:rPr>
                  <w:b/>
                  <w:bCs/>
                  <w:noProof/>
                </w:rPr>
                <w:fldChar w:fldCharType="end"/>
              </w:r>
            </w:p>
          </w:sdtContent>
        </w:sdt>
      </w:sdtContent>
    </w:sdt>
    <w:p w:rsidR="001A2F27" w:rsidRDefault="001A2F27" w:rsidP="0016751B">
      <w:pPr>
        <w:spacing w:line="480" w:lineRule="auto"/>
        <w:rPr>
          <w:iCs/>
          <w:szCs w:val="24"/>
          <w:lang w:val="en"/>
        </w:rPr>
      </w:pPr>
      <w:bookmarkStart w:id="0" w:name="_GoBack"/>
      <w:bookmarkEnd w:id="0"/>
    </w:p>
    <w:p w:rsidR="00430091" w:rsidRDefault="00430091" w:rsidP="0016751B">
      <w:pPr>
        <w:spacing w:line="480" w:lineRule="auto"/>
        <w:rPr>
          <w:iCs/>
          <w:szCs w:val="24"/>
          <w:lang w:val="en"/>
        </w:rPr>
      </w:pPr>
    </w:p>
    <w:p w:rsidR="00430091" w:rsidRDefault="00430091" w:rsidP="0016751B">
      <w:pPr>
        <w:spacing w:line="480" w:lineRule="auto"/>
        <w:rPr>
          <w:iCs/>
          <w:szCs w:val="24"/>
          <w:lang w:val="en"/>
        </w:rPr>
      </w:pPr>
    </w:p>
    <w:p w:rsidR="005322ED" w:rsidRDefault="005322ED" w:rsidP="005322ED">
      <w:pPr>
        <w:rPr>
          <w:lang w:eastAsia="en-GB"/>
        </w:rPr>
      </w:pPr>
    </w:p>
    <w:p w:rsidR="003D14DD" w:rsidRDefault="003D14DD" w:rsidP="003D14DD">
      <w:pPr>
        <w:shd w:val="clear" w:color="auto" w:fill="FFFFFF"/>
        <w:spacing w:before="240" w:after="100" w:afterAutospacing="1" w:line="240" w:lineRule="auto"/>
        <w:rPr>
          <w:rFonts w:ascii="Helvetica" w:eastAsia="Times New Roman" w:hAnsi="Helvetica" w:cs="Times New Roman"/>
          <w:color w:val="70AD47" w:themeColor="accent6"/>
          <w:sz w:val="21"/>
          <w:szCs w:val="21"/>
          <w:lang w:eastAsia="en-GB"/>
        </w:rPr>
      </w:pPr>
    </w:p>
    <w:p w:rsidR="003D14DD" w:rsidRPr="003D14DD" w:rsidRDefault="003D14DD" w:rsidP="003D14DD">
      <w:pPr>
        <w:shd w:val="clear" w:color="auto" w:fill="FFFFFF"/>
        <w:spacing w:before="240" w:after="100" w:afterAutospacing="1" w:line="240" w:lineRule="auto"/>
        <w:rPr>
          <w:rFonts w:ascii="Helvetica" w:eastAsia="Times New Roman" w:hAnsi="Helvetica" w:cs="Times New Roman"/>
          <w:color w:val="70AD47" w:themeColor="accent6"/>
          <w:sz w:val="21"/>
          <w:szCs w:val="21"/>
          <w:lang w:eastAsia="en-GB"/>
        </w:rPr>
      </w:pPr>
    </w:p>
    <w:p w:rsidR="003D14DD" w:rsidRPr="003D14DD" w:rsidRDefault="003D14DD" w:rsidP="003D14DD">
      <w:pPr>
        <w:shd w:val="clear" w:color="auto" w:fill="FFFFFF"/>
        <w:spacing w:before="240" w:after="100" w:afterAutospacing="1" w:line="240" w:lineRule="auto"/>
        <w:rPr>
          <w:rFonts w:ascii="Helvetica" w:eastAsia="Times New Roman" w:hAnsi="Helvetica" w:cs="Times New Roman"/>
          <w:color w:val="70AD47" w:themeColor="accent6"/>
          <w:sz w:val="21"/>
          <w:szCs w:val="21"/>
          <w:lang w:eastAsia="en-GB"/>
        </w:rPr>
      </w:pPr>
    </w:p>
    <w:p w:rsidR="003D14DD" w:rsidRPr="003141D8" w:rsidRDefault="003D14DD">
      <w:pPr>
        <w:rPr>
          <w:iCs/>
          <w:color w:val="FF0000"/>
          <w:sz w:val="22"/>
          <w:lang w:val="en"/>
        </w:rPr>
      </w:pPr>
    </w:p>
    <w:sectPr w:rsidR="003D14DD" w:rsidRPr="003141D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2847" w:rsidRDefault="00272847" w:rsidP="00430091">
      <w:pPr>
        <w:spacing w:after="0" w:line="240" w:lineRule="auto"/>
      </w:pPr>
      <w:r>
        <w:separator/>
      </w:r>
    </w:p>
  </w:endnote>
  <w:endnote w:type="continuationSeparator" w:id="0">
    <w:p w:rsidR="00272847" w:rsidRDefault="00272847" w:rsidP="00430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4370493"/>
      <w:docPartObj>
        <w:docPartGallery w:val="Page Numbers (Bottom of Page)"/>
        <w:docPartUnique/>
      </w:docPartObj>
    </w:sdtPr>
    <w:sdtEndPr>
      <w:rPr>
        <w:noProof/>
      </w:rPr>
    </w:sdtEndPr>
    <w:sdtContent>
      <w:p w:rsidR="00430091" w:rsidRDefault="00430091">
        <w:pPr>
          <w:pStyle w:val="Footer"/>
          <w:jc w:val="center"/>
        </w:pPr>
        <w:r>
          <w:fldChar w:fldCharType="begin"/>
        </w:r>
        <w:r>
          <w:instrText xml:space="preserve"> PAGE   \* MERGEFORMAT </w:instrText>
        </w:r>
        <w:r>
          <w:fldChar w:fldCharType="separate"/>
        </w:r>
        <w:r w:rsidR="001A2F27">
          <w:rPr>
            <w:noProof/>
          </w:rPr>
          <w:t>14</w:t>
        </w:r>
        <w:r>
          <w:rPr>
            <w:noProof/>
          </w:rPr>
          <w:fldChar w:fldCharType="end"/>
        </w:r>
      </w:p>
    </w:sdtContent>
  </w:sdt>
  <w:p w:rsidR="00430091" w:rsidRDefault="00430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2847" w:rsidRDefault="00272847" w:rsidP="00430091">
      <w:pPr>
        <w:spacing w:after="0" w:line="240" w:lineRule="auto"/>
      </w:pPr>
      <w:r>
        <w:separator/>
      </w:r>
    </w:p>
  </w:footnote>
  <w:footnote w:type="continuationSeparator" w:id="0">
    <w:p w:rsidR="00272847" w:rsidRDefault="00272847" w:rsidP="004300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0091" w:rsidRDefault="00430091">
    <w:pPr>
      <w:pStyle w:val="Header"/>
    </w:pPr>
    <w:r>
      <w:t>Charlie Crocker                                                                                     10/05/2018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367EC"/>
    <w:multiLevelType w:val="hybridMultilevel"/>
    <w:tmpl w:val="F992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8A3DBB"/>
    <w:multiLevelType w:val="multilevel"/>
    <w:tmpl w:val="EC56308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E55919"/>
    <w:multiLevelType w:val="multilevel"/>
    <w:tmpl w:val="B592503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ECA"/>
    <w:rsid w:val="00045C1D"/>
    <w:rsid w:val="00052561"/>
    <w:rsid w:val="00102F7C"/>
    <w:rsid w:val="00145089"/>
    <w:rsid w:val="0016751B"/>
    <w:rsid w:val="001A2F27"/>
    <w:rsid w:val="001D0C5D"/>
    <w:rsid w:val="001F2D22"/>
    <w:rsid w:val="002129E9"/>
    <w:rsid w:val="00233BF5"/>
    <w:rsid w:val="00272847"/>
    <w:rsid w:val="003141D8"/>
    <w:rsid w:val="003345A7"/>
    <w:rsid w:val="003755AE"/>
    <w:rsid w:val="00386365"/>
    <w:rsid w:val="003B22A8"/>
    <w:rsid w:val="003D14DD"/>
    <w:rsid w:val="00430091"/>
    <w:rsid w:val="00440799"/>
    <w:rsid w:val="00464C64"/>
    <w:rsid w:val="0046682D"/>
    <w:rsid w:val="004846B7"/>
    <w:rsid w:val="004A5BB6"/>
    <w:rsid w:val="005322ED"/>
    <w:rsid w:val="00561509"/>
    <w:rsid w:val="006E124C"/>
    <w:rsid w:val="00750D5B"/>
    <w:rsid w:val="007D1ECA"/>
    <w:rsid w:val="008E42D3"/>
    <w:rsid w:val="0093460C"/>
    <w:rsid w:val="009870DE"/>
    <w:rsid w:val="009E6846"/>
    <w:rsid w:val="00B156EC"/>
    <w:rsid w:val="00B71A3D"/>
    <w:rsid w:val="00BE2E47"/>
    <w:rsid w:val="00BF798D"/>
    <w:rsid w:val="00C4758F"/>
    <w:rsid w:val="00C506DB"/>
    <w:rsid w:val="00C9291D"/>
    <w:rsid w:val="00CB040B"/>
    <w:rsid w:val="00D46A4C"/>
    <w:rsid w:val="00D633E2"/>
    <w:rsid w:val="00D70A72"/>
    <w:rsid w:val="00E47330"/>
    <w:rsid w:val="00E67425"/>
    <w:rsid w:val="00F021D3"/>
    <w:rsid w:val="00F105A7"/>
    <w:rsid w:val="00FF2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8DEB"/>
  <w15:chartTrackingRefBased/>
  <w15:docId w15:val="{66AFB3AC-09EC-4E89-BF29-CD44750A1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5BB6"/>
    <w:rPr>
      <w:rFonts w:ascii="Arial" w:hAnsi="Arial"/>
      <w:sz w:val="24"/>
    </w:rPr>
  </w:style>
  <w:style w:type="paragraph" w:styleId="Heading1">
    <w:name w:val="heading 1"/>
    <w:basedOn w:val="Normal"/>
    <w:next w:val="Normal"/>
    <w:link w:val="Heading1Char"/>
    <w:uiPriority w:val="9"/>
    <w:qFormat/>
    <w:rsid w:val="001A2F2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9291D"/>
    <w:rPr>
      <w:color w:val="0000FF"/>
      <w:u w:val="single"/>
    </w:rPr>
  </w:style>
  <w:style w:type="paragraph" w:styleId="NormalWeb">
    <w:name w:val="Normal (Web)"/>
    <w:basedOn w:val="Normal"/>
    <w:uiPriority w:val="99"/>
    <w:unhideWhenUsed/>
    <w:rsid w:val="00C9291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mw-cite-backlink">
    <w:name w:val="mw-cite-backlink"/>
    <w:basedOn w:val="DefaultParagraphFont"/>
    <w:rsid w:val="00C9291D"/>
  </w:style>
  <w:style w:type="character" w:customStyle="1" w:styleId="reference-text">
    <w:name w:val="reference-text"/>
    <w:basedOn w:val="DefaultParagraphFont"/>
    <w:rsid w:val="00C9291D"/>
  </w:style>
  <w:style w:type="character" w:styleId="HTMLCite">
    <w:name w:val="HTML Cite"/>
    <w:basedOn w:val="DefaultParagraphFont"/>
    <w:uiPriority w:val="99"/>
    <w:semiHidden/>
    <w:unhideWhenUsed/>
    <w:rsid w:val="00102F7C"/>
    <w:rPr>
      <w:i/>
      <w:iCs/>
    </w:rPr>
  </w:style>
  <w:style w:type="character" w:customStyle="1" w:styleId="reference-accessdate">
    <w:name w:val="reference-accessdate"/>
    <w:basedOn w:val="DefaultParagraphFont"/>
    <w:rsid w:val="00102F7C"/>
  </w:style>
  <w:style w:type="character" w:customStyle="1" w:styleId="nowrap1">
    <w:name w:val="nowrap1"/>
    <w:basedOn w:val="DefaultParagraphFont"/>
    <w:rsid w:val="00102F7C"/>
  </w:style>
  <w:style w:type="character" w:styleId="FollowedHyperlink">
    <w:name w:val="FollowedHyperlink"/>
    <w:basedOn w:val="DefaultParagraphFont"/>
    <w:uiPriority w:val="99"/>
    <w:semiHidden/>
    <w:unhideWhenUsed/>
    <w:rsid w:val="00102F7C"/>
    <w:rPr>
      <w:color w:val="954F72" w:themeColor="followedHyperlink"/>
      <w:u w:val="single"/>
    </w:rPr>
  </w:style>
  <w:style w:type="paragraph" w:styleId="ListParagraph">
    <w:name w:val="List Paragraph"/>
    <w:basedOn w:val="Normal"/>
    <w:uiPriority w:val="34"/>
    <w:qFormat/>
    <w:rsid w:val="00E67425"/>
    <w:pPr>
      <w:ind w:left="720"/>
      <w:contextualSpacing/>
    </w:pPr>
  </w:style>
  <w:style w:type="character" w:styleId="Strong">
    <w:name w:val="Strong"/>
    <w:basedOn w:val="DefaultParagraphFont"/>
    <w:uiPriority w:val="22"/>
    <w:qFormat/>
    <w:rsid w:val="003141D8"/>
    <w:rPr>
      <w:b/>
      <w:bCs/>
    </w:rPr>
  </w:style>
  <w:style w:type="character" w:styleId="Emphasis">
    <w:name w:val="Emphasis"/>
    <w:basedOn w:val="DefaultParagraphFont"/>
    <w:uiPriority w:val="20"/>
    <w:qFormat/>
    <w:rsid w:val="003141D8"/>
    <w:rPr>
      <w:i/>
      <w:iCs/>
    </w:rPr>
  </w:style>
  <w:style w:type="character" w:customStyle="1" w:styleId="truncate">
    <w:name w:val="truncate"/>
    <w:basedOn w:val="DefaultParagraphFont"/>
    <w:rsid w:val="003141D8"/>
  </w:style>
  <w:style w:type="character" w:customStyle="1" w:styleId="grey2">
    <w:name w:val="grey2"/>
    <w:basedOn w:val="DefaultParagraphFont"/>
    <w:rsid w:val="003141D8"/>
    <w:rPr>
      <w:color w:val="666666"/>
    </w:rPr>
  </w:style>
  <w:style w:type="paragraph" w:styleId="Header">
    <w:name w:val="header"/>
    <w:basedOn w:val="Normal"/>
    <w:link w:val="HeaderChar"/>
    <w:uiPriority w:val="99"/>
    <w:unhideWhenUsed/>
    <w:rsid w:val="00430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091"/>
    <w:rPr>
      <w:rFonts w:ascii="Arial" w:hAnsi="Arial"/>
      <w:sz w:val="24"/>
    </w:rPr>
  </w:style>
  <w:style w:type="paragraph" w:styleId="Footer">
    <w:name w:val="footer"/>
    <w:basedOn w:val="Normal"/>
    <w:link w:val="FooterChar"/>
    <w:uiPriority w:val="99"/>
    <w:unhideWhenUsed/>
    <w:rsid w:val="00430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091"/>
    <w:rPr>
      <w:rFonts w:ascii="Arial" w:hAnsi="Arial"/>
      <w:sz w:val="24"/>
    </w:rPr>
  </w:style>
  <w:style w:type="character" w:customStyle="1" w:styleId="Heading1Char">
    <w:name w:val="Heading 1 Char"/>
    <w:basedOn w:val="DefaultParagraphFont"/>
    <w:link w:val="Heading1"/>
    <w:uiPriority w:val="9"/>
    <w:rsid w:val="001A2F2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A2F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86484">
      <w:bodyDiv w:val="1"/>
      <w:marLeft w:val="0"/>
      <w:marRight w:val="0"/>
      <w:marTop w:val="0"/>
      <w:marBottom w:val="0"/>
      <w:divBdr>
        <w:top w:val="none" w:sz="0" w:space="0" w:color="auto"/>
        <w:left w:val="none" w:sz="0" w:space="0" w:color="auto"/>
        <w:bottom w:val="none" w:sz="0" w:space="0" w:color="auto"/>
        <w:right w:val="none" w:sz="0" w:space="0" w:color="auto"/>
      </w:divBdr>
    </w:div>
    <w:div w:id="36711177">
      <w:bodyDiv w:val="1"/>
      <w:marLeft w:val="0"/>
      <w:marRight w:val="0"/>
      <w:marTop w:val="0"/>
      <w:marBottom w:val="0"/>
      <w:divBdr>
        <w:top w:val="none" w:sz="0" w:space="0" w:color="auto"/>
        <w:left w:val="none" w:sz="0" w:space="0" w:color="auto"/>
        <w:bottom w:val="none" w:sz="0" w:space="0" w:color="auto"/>
        <w:right w:val="none" w:sz="0" w:space="0" w:color="auto"/>
      </w:divBdr>
    </w:div>
    <w:div w:id="61342168">
      <w:bodyDiv w:val="1"/>
      <w:marLeft w:val="0"/>
      <w:marRight w:val="0"/>
      <w:marTop w:val="0"/>
      <w:marBottom w:val="0"/>
      <w:divBdr>
        <w:top w:val="none" w:sz="0" w:space="0" w:color="auto"/>
        <w:left w:val="none" w:sz="0" w:space="0" w:color="auto"/>
        <w:bottom w:val="none" w:sz="0" w:space="0" w:color="auto"/>
        <w:right w:val="none" w:sz="0" w:space="0" w:color="auto"/>
      </w:divBdr>
    </w:div>
    <w:div w:id="61757485">
      <w:bodyDiv w:val="1"/>
      <w:marLeft w:val="0"/>
      <w:marRight w:val="0"/>
      <w:marTop w:val="0"/>
      <w:marBottom w:val="0"/>
      <w:divBdr>
        <w:top w:val="none" w:sz="0" w:space="0" w:color="auto"/>
        <w:left w:val="none" w:sz="0" w:space="0" w:color="auto"/>
        <w:bottom w:val="none" w:sz="0" w:space="0" w:color="auto"/>
        <w:right w:val="none" w:sz="0" w:space="0" w:color="auto"/>
      </w:divBdr>
      <w:divsChild>
        <w:div w:id="1553612778">
          <w:marLeft w:val="0"/>
          <w:marRight w:val="0"/>
          <w:marTop w:val="0"/>
          <w:marBottom w:val="0"/>
          <w:divBdr>
            <w:top w:val="none" w:sz="0" w:space="0" w:color="auto"/>
            <w:left w:val="none" w:sz="0" w:space="0" w:color="auto"/>
            <w:bottom w:val="none" w:sz="0" w:space="0" w:color="auto"/>
            <w:right w:val="none" w:sz="0" w:space="0" w:color="auto"/>
          </w:divBdr>
          <w:divsChild>
            <w:div w:id="1532500386">
              <w:marLeft w:val="0"/>
              <w:marRight w:val="0"/>
              <w:marTop w:val="0"/>
              <w:marBottom w:val="0"/>
              <w:divBdr>
                <w:top w:val="none" w:sz="0" w:space="0" w:color="auto"/>
                <w:left w:val="none" w:sz="0" w:space="0" w:color="auto"/>
                <w:bottom w:val="none" w:sz="0" w:space="0" w:color="auto"/>
                <w:right w:val="none" w:sz="0" w:space="0" w:color="auto"/>
              </w:divBdr>
              <w:divsChild>
                <w:div w:id="1207793595">
                  <w:marLeft w:val="0"/>
                  <w:marRight w:val="0"/>
                  <w:marTop w:val="0"/>
                  <w:marBottom w:val="0"/>
                  <w:divBdr>
                    <w:top w:val="none" w:sz="0" w:space="0" w:color="auto"/>
                    <w:left w:val="none" w:sz="0" w:space="0" w:color="auto"/>
                    <w:bottom w:val="none" w:sz="0" w:space="0" w:color="auto"/>
                    <w:right w:val="none" w:sz="0" w:space="0" w:color="auto"/>
                  </w:divBdr>
                  <w:divsChild>
                    <w:div w:id="132770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15864">
      <w:bodyDiv w:val="1"/>
      <w:marLeft w:val="0"/>
      <w:marRight w:val="0"/>
      <w:marTop w:val="0"/>
      <w:marBottom w:val="0"/>
      <w:divBdr>
        <w:top w:val="none" w:sz="0" w:space="0" w:color="auto"/>
        <w:left w:val="none" w:sz="0" w:space="0" w:color="auto"/>
        <w:bottom w:val="none" w:sz="0" w:space="0" w:color="auto"/>
        <w:right w:val="none" w:sz="0" w:space="0" w:color="auto"/>
      </w:divBdr>
    </w:div>
    <w:div w:id="119692339">
      <w:bodyDiv w:val="1"/>
      <w:marLeft w:val="0"/>
      <w:marRight w:val="0"/>
      <w:marTop w:val="0"/>
      <w:marBottom w:val="0"/>
      <w:divBdr>
        <w:top w:val="none" w:sz="0" w:space="0" w:color="auto"/>
        <w:left w:val="none" w:sz="0" w:space="0" w:color="auto"/>
        <w:bottom w:val="none" w:sz="0" w:space="0" w:color="auto"/>
        <w:right w:val="none" w:sz="0" w:space="0" w:color="auto"/>
      </w:divBdr>
    </w:div>
    <w:div w:id="153572421">
      <w:bodyDiv w:val="1"/>
      <w:marLeft w:val="0"/>
      <w:marRight w:val="0"/>
      <w:marTop w:val="0"/>
      <w:marBottom w:val="0"/>
      <w:divBdr>
        <w:top w:val="none" w:sz="0" w:space="0" w:color="auto"/>
        <w:left w:val="none" w:sz="0" w:space="0" w:color="auto"/>
        <w:bottom w:val="none" w:sz="0" w:space="0" w:color="auto"/>
        <w:right w:val="none" w:sz="0" w:space="0" w:color="auto"/>
      </w:divBdr>
    </w:div>
    <w:div w:id="228197177">
      <w:bodyDiv w:val="1"/>
      <w:marLeft w:val="0"/>
      <w:marRight w:val="0"/>
      <w:marTop w:val="0"/>
      <w:marBottom w:val="0"/>
      <w:divBdr>
        <w:top w:val="none" w:sz="0" w:space="0" w:color="auto"/>
        <w:left w:val="none" w:sz="0" w:space="0" w:color="auto"/>
        <w:bottom w:val="none" w:sz="0" w:space="0" w:color="auto"/>
        <w:right w:val="none" w:sz="0" w:space="0" w:color="auto"/>
      </w:divBdr>
    </w:div>
    <w:div w:id="255481050">
      <w:bodyDiv w:val="1"/>
      <w:marLeft w:val="0"/>
      <w:marRight w:val="0"/>
      <w:marTop w:val="0"/>
      <w:marBottom w:val="0"/>
      <w:divBdr>
        <w:top w:val="none" w:sz="0" w:space="0" w:color="auto"/>
        <w:left w:val="none" w:sz="0" w:space="0" w:color="auto"/>
        <w:bottom w:val="none" w:sz="0" w:space="0" w:color="auto"/>
        <w:right w:val="none" w:sz="0" w:space="0" w:color="auto"/>
      </w:divBdr>
    </w:div>
    <w:div w:id="263610740">
      <w:bodyDiv w:val="1"/>
      <w:marLeft w:val="0"/>
      <w:marRight w:val="0"/>
      <w:marTop w:val="0"/>
      <w:marBottom w:val="0"/>
      <w:divBdr>
        <w:top w:val="none" w:sz="0" w:space="0" w:color="auto"/>
        <w:left w:val="none" w:sz="0" w:space="0" w:color="auto"/>
        <w:bottom w:val="none" w:sz="0" w:space="0" w:color="auto"/>
        <w:right w:val="none" w:sz="0" w:space="0" w:color="auto"/>
      </w:divBdr>
    </w:div>
    <w:div w:id="295453748">
      <w:bodyDiv w:val="1"/>
      <w:marLeft w:val="0"/>
      <w:marRight w:val="0"/>
      <w:marTop w:val="0"/>
      <w:marBottom w:val="0"/>
      <w:divBdr>
        <w:top w:val="none" w:sz="0" w:space="0" w:color="auto"/>
        <w:left w:val="none" w:sz="0" w:space="0" w:color="auto"/>
        <w:bottom w:val="none" w:sz="0" w:space="0" w:color="auto"/>
        <w:right w:val="none" w:sz="0" w:space="0" w:color="auto"/>
      </w:divBdr>
      <w:divsChild>
        <w:div w:id="794952775">
          <w:marLeft w:val="0"/>
          <w:marRight w:val="0"/>
          <w:marTop w:val="0"/>
          <w:marBottom w:val="0"/>
          <w:divBdr>
            <w:top w:val="none" w:sz="0" w:space="0" w:color="auto"/>
            <w:left w:val="none" w:sz="0" w:space="0" w:color="auto"/>
            <w:bottom w:val="none" w:sz="0" w:space="0" w:color="auto"/>
            <w:right w:val="none" w:sz="0" w:space="0" w:color="auto"/>
          </w:divBdr>
          <w:divsChild>
            <w:div w:id="1307126565">
              <w:marLeft w:val="0"/>
              <w:marRight w:val="0"/>
              <w:marTop w:val="0"/>
              <w:marBottom w:val="0"/>
              <w:divBdr>
                <w:top w:val="none" w:sz="0" w:space="0" w:color="auto"/>
                <w:left w:val="none" w:sz="0" w:space="0" w:color="auto"/>
                <w:bottom w:val="none" w:sz="0" w:space="0" w:color="auto"/>
                <w:right w:val="none" w:sz="0" w:space="0" w:color="auto"/>
              </w:divBdr>
              <w:divsChild>
                <w:div w:id="1884519054">
                  <w:marLeft w:val="-225"/>
                  <w:marRight w:val="-225"/>
                  <w:marTop w:val="0"/>
                  <w:marBottom w:val="0"/>
                  <w:divBdr>
                    <w:top w:val="none" w:sz="0" w:space="0" w:color="auto"/>
                    <w:left w:val="none" w:sz="0" w:space="0" w:color="auto"/>
                    <w:bottom w:val="none" w:sz="0" w:space="0" w:color="auto"/>
                    <w:right w:val="none" w:sz="0" w:space="0" w:color="auto"/>
                  </w:divBdr>
                  <w:divsChild>
                    <w:div w:id="108278360">
                      <w:marLeft w:val="0"/>
                      <w:marRight w:val="0"/>
                      <w:marTop w:val="0"/>
                      <w:marBottom w:val="0"/>
                      <w:divBdr>
                        <w:top w:val="none" w:sz="0" w:space="0" w:color="auto"/>
                        <w:left w:val="none" w:sz="0" w:space="0" w:color="auto"/>
                        <w:bottom w:val="none" w:sz="0" w:space="0" w:color="auto"/>
                        <w:right w:val="none" w:sz="0" w:space="0" w:color="auto"/>
                      </w:divBdr>
                      <w:divsChild>
                        <w:div w:id="996230863">
                          <w:marLeft w:val="0"/>
                          <w:marRight w:val="0"/>
                          <w:marTop w:val="0"/>
                          <w:marBottom w:val="0"/>
                          <w:divBdr>
                            <w:top w:val="none" w:sz="0" w:space="0" w:color="auto"/>
                            <w:left w:val="none" w:sz="0" w:space="0" w:color="auto"/>
                            <w:bottom w:val="none" w:sz="0" w:space="0" w:color="auto"/>
                            <w:right w:val="none" w:sz="0" w:space="0" w:color="auto"/>
                          </w:divBdr>
                          <w:divsChild>
                            <w:div w:id="1847476687">
                              <w:marLeft w:val="0"/>
                              <w:marRight w:val="0"/>
                              <w:marTop w:val="0"/>
                              <w:marBottom w:val="0"/>
                              <w:divBdr>
                                <w:top w:val="none" w:sz="0" w:space="0" w:color="auto"/>
                                <w:left w:val="none" w:sz="0" w:space="0" w:color="auto"/>
                                <w:bottom w:val="none" w:sz="0" w:space="0" w:color="auto"/>
                                <w:right w:val="none" w:sz="0" w:space="0" w:color="auto"/>
                              </w:divBdr>
                              <w:divsChild>
                                <w:div w:id="1932423699">
                                  <w:marLeft w:val="0"/>
                                  <w:marRight w:val="0"/>
                                  <w:marTop w:val="0"/>
                                  <w:marBottom w:val="0"/>
                                  <w:divBdr>
                                    <w:top w:val="none" w:sz="0" w:space="0" w:color="auto"/>
                                    <w:left w:val="none" w:sz="0" w:space="0" w:color="auto"/>
                                    <w:bottom w:val="none" w:sz="0" w:space="0" w:color="auto"/>
                                    <w:right w:val="none" w:sz="0" w:space="0" w:color="auto"/>
                                  </w:divBdr>
                                  <w:divsChild>
                                    <w:div w:id="37180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2901017">
      <w:bodyDiv w:val="1"/>
      <w:marLeft w:val="0"/>
      <w:marRight w:val="0"/>
      <w:marTop w:val="0"/>
      <w:marBottom w:val="0"/>
      <w:divBdr>
        <w:top w:val="none" w:sz="0" w:space="0" w:color="auto"/>
        <w:left w:val="none" w:sz="0" w:space="0" w:color="auto"/>
        <w:bottom w:val="none" w:sz="0" w:space="0" w:color="auto"/>
        <w:right w:val="none" w:sz="0" w:space="0" w:color="auto"/>
      </w:divBdr>
    </w:div>
    <w:div w:id="328145422">
      <w:bodyDiv w:val="1"/>
      <w:marLeft w:val="0"/>
      <w:marRight w:val="0"/>
      <w:marTop w:val="0"/>
      <w:marBottom w:val="0"/>
      <w:divBdr>
        <w:top w:val="none" w:sz="0" w:space="0" w:color="auto"/>
        <w:left w:val="none" w:sz="0" w:space="0" w:color="auto"/>
        <w:bottom w:val="none" w:sz="0" w:space="0" w:color="auto"/>
        <w:right w:val="none" w:sz="0" w:space="0" w:color="auto"/>
      </w:divBdr>
      <w:divsChild>
        <w:div w:id="710417177">
          <w:marLeft w:val="0"/>
          <w:marRight w:val="0"/>
          <w:marTop w:val="0"/>
          <w:marBottom w:val="0"/>
          <w:divBdr>
            <w:top w:val="none" w:sz="0" w:space="0" w:color="auto"/>
            <w:left w:val="none" w:sz="0" w:space="0" w:color="auto"/>
            <w:bottom w:val="none" w:sz="0" w:space="0" w:color="auto"/>
            <w:right w:val="none" w:sz="0" w:space="0" w:color="auto"/>
          </w:divBdr>
          <w:divsChild>
            <w:div w:id="220796517">
              <w:marLeft w:val="0"/>
              <w:marRight w:val="0"/>
              <w:marTop w:val="0"/>
              <w:marBottom w:val="0"/>
              <w:divBdr>
                <w:top w:val="none" w:sz="0" w:space="0" w:color="auto"/>
                <w:left w:val="none" w:sz="0" w:space="0" w:color="auto"/>
                <w:bottom w:val="none" w:sz="0" w:space="0" w:color="auto"/>
                <w:right w:val="none" w:sz="0" w:space="0" w:color="auto"/>
              </w:divBdr>
              <w:divsChild>
                <w:div w:id="1921215352">
                  <w:marLeft w:val="0"/>
                  <w:marRight w:val="0"/>
                  <w:marTop w:val="0"/>
                  <w:marBottom w:val="0"/>
                  <w:divBdr>
                    <w:top w:val="none" w:sz="0" w:space="0" w:color="auto"/>
                    <w:left w:val="none" w:sz="0" w:space="0" w:color="auto"/>
                    <w:bottom w:val="none" w:sz="0" w:space="0" w:color="auto"/>
                    <w:right w:val="none" w:sz="0" w:space="0" w:color="auto"/>
                  </w:divBdr>
                  <w:divsChild>
                    <w:div w:id="688986587">
                      <w:marLeft w:val="0"/>
                      <w:marRight w:val="0"/>
                      <w:marTop w:val="0"/>
                      <w:marBottom w:val="0"/>
                      <w:divBdr>
                        <w:top w:val="none" w:sz="0" w:space="0" w:color="auto"/>
                        <w:left w:val="none" w:sz="0" w:space="0" w:color="auto"/>
                        <w:bottom w:val="none" w:sz="0" w:space="0" w:color="auto"/>
                        <w:right w:val="none" w:sz="0" w:space="0" w:color="auto"/>
                      </w:divBdr>
                      <w:divsChild>
                        <w:div w:id="978147755">
                          <w:marLeft w:val="0"/>
                          <w:marRight w:val="0"/>
                          <w:marTop w:val="0"/>
                          <w:marBottom w:val="0"/>
                          <w:divBdr>
                            <w:top w:val="none" w:sz="0" w:space="0" w:color="auto"/>
                            <w:left w:val="none" w:sz="0" w:space="0" w:color="auto"/>
                            <w:bottom w:val="none" w:sz="0" w:space="0" w:color="auto"/>
                            <w:right w:val="none" w:sz="0" w:space="0" w:color="auto"/>
                          </w:divBdr>
                          <w:divsChild>
                            <w:div w:id="364184161">
                              <w:marLeft w:val="0"/>
                              <w:marRight w:val="0"/>
                              <w:marTop w:val="0"/>
                              <w:marBottom w:val="0"/>
                              <w:divBdr>
                                <w:top w:val="none" w:sz="0" w:space="0" w:color="auto"/>
                                <w:left w:val="none" w:sz="0" w:space="0" w:color="auto"/>
                                <w:bottom w:val="none" w:sz="0" w:space="0" w:color="auto"/>
                                <w:right w:val="none" w:sz="0" w:space="0" w:color="auto"/>
                              </w:divBdr>
                              <w:divsChild>
                                <w:div w:id="1602104230">
                                  <w:marLeft w:val="0"/>
                                  <w:marRight w:val="0"/>
                                  <w:marTop w:val="0"/>
                                  <w:marBottom w:val="0"/>
                                  <w:divBdr>
                                    <w:top w:val="none" w:sz="0" w:space="0" w:color="auto"/>
                                    <w:left w:val="none" w:sz="0" w:space="0" w:color="auto"/>
                                    <w:bottom w:val="none" w:sz="0" w:space="0" w:color="auto"/>
                                    <w:right w:val="none" w:sz="0" w:space="0" w:color="auto"/>
                                  </w:divBdr>
                                  <w:divsChild>
                                    <w:div w:id="1925067265">
                                      <w:marLeft w:val="0"/>
                                      <w:marRight w:val="0"/>
                                      <w:marTop w:val="0"/>
                                      <w:marBottom w:val="0"/>
                                      <w:divBdr>
                                        <w:top w:val="none" w:sz="0" w:space="0" w:color="auto"/>
                                        <w:left w:val="none" w:sz="0" w:space="0" w:color="auto"/>
                                        <w:bottom w:val="none" w:sz="0" w:space="0" w:color="auto"/>
                                        <w:right w:val="none" w:sz="0" w:space="0" w:color="auto"/>
                                      </w:divBdr>
                                      <w:divsChild>
                                        <w:div w:id="2036078717">
                                          <w:marLeft w:val="0"/>
                                          <w:marRight w:val="0"/>
                                          <w:marTop w:val="0"/>
                                          <w:marBottom w:val="0"/>
                                          <w:divBdr>
                                            <w:top w:val="none" w:sz="0" w:space="0" w:color="auto"/>
                                            <w:left w:val="none" w:sz="0" w:space="0" w:color="auto"/>
                                            <w:bottom w:val="none" w:sz="0" w:space="0" w:color="auto"/>
                                            <w:right w:val="none" w:sz="0" w:space="0" w:color="auto"/>
                                          </w:divBdr>
                                          <w:divsChild>
                                            <w:div w:id="130115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5426340">
      <w:bodyDiv w:val="1"/>
      <w:marLeft w:val="0"/>
      <w:marRight w:val="0"/>
      <w:marTop w:val="0"/>
      <w:marBottom w:val="0"/>
      <w:divBdr>
        <w:top w:val="none" w:sz="0" w:space="0" w:color="auto"/>
        <w:left w:val="none" w:sz="0" w:space="0" w:color="auto"/>
        <w:bottom w:val="none" w:sz="0" w:space="0" w:color="auto"/>
        <w:right w:val="none" w:sz="0" w:space="0" w:color="auto"/>
      </w:divBdr>
    </w:div>
    <w:div w:id="346489957">
      <w:bodyDiv w:val="1"/>
      <w:marLeft w:val="0"/>
      <w:marRight w:val="0"/>
      <w:marTop w:val="0"/>
      <w:marBottom w:val="0"/>
      <w:divBdr>
        <w:top w:val="none" w:sz="0" w:space="0" w:color="auto"/>
        <w:left w:val="none" w:sz="0" w:space="0" w:color="auto"/>
        <w:bottom w:val="none" w:sz="0" w:space="0" w:color="auto"/>
        <w:right w:val="none" w:sz="0" w:space="0" w:color="auto"/>
      </w:divBdr>
    </w:div>
    <w:div w:id="362949744">
      <w:bodyDiv w:val="1"/>
      <w:marLeft w:val="0"/>
      <w:marRight w:val="0"/>
      <w:marTop w:val="0"/>
      <w:marBottom w:val="0"/>
      <w:divBdr>
        <w:top w:val="none" w:sz="0" w:space="0" w:color="auto"/>
        <w:left w:val="none" w:sz="0" w:space="0" w:color="auto"/>
        <w:bottom w:val="none" w:sz="0" w:space="0" w:color="auto"/>
        <w:right w:val="none" w:sz="0" w:space="0" w:color="auto"/>
      </w:divBdr>
      <w:divsChild>
        <w:div w:id="1507793515">
          <w:marLeft w:val="0"/>
          <w:marRight w:val="0"/>
          <w:marTop w:val="0"/>
          <w:marBottom w:val="0"/>
          <w:divBdr>
            <w:top w:val="none" w:sz="0" w:space="0" w:color="auto"/>
            <w:left w:val="none" w:sz="0" w:space="0" w:color="auto"/>
            <w:bottom w:val="none" w:sz="0" w:space="0" w:color="auto"/>
            <w:right w:val="none" w:sz="0" w:space="0" w:color="auto"/>
          </w:divBdr>
          <w:divsChild>
            <w:div w:id="1908877337">
              <w:marLeft w:val="0"/>
              <w:marRight w:val="0"/>
              <w:marTop w:val="0"/>
              <w:marBottom w:val="0"/>
              <w:divBdr>
                <w:top w:val="none" w:sz="0" w:space="0" w:color="auto"/>
                <w:left w:val="none" w:sz="0" w:space="0" w:color="auto"/>
                <w:bottom w:val="none" w:sz="0" w:space="0" w:color="auto"/>
                <w:right w:val="none" w:sz="0" w:space="0" w:color="auto"/>
              </w:divBdr>
              <w:divsChild>
                <w:div w:id="1770007538">
                  <w:marLeft w:val="0"/>
                  <w:marRight w:val="0"/>
                  <w:marTop w:val="0"/>
                  <w:marBottom w:val="0"/>
                  <w:divBdr>
                    <w:top w:val="none" w:sz="0" w:space="0" w:color="auto"/>
                    <w:left w:val="none" w:sz="0" w:space="0" w:color="auto"/>
                    <w:bottom w:val="none" w:sz="0" w:space="0" w:color="auto"/>
                    <w:right w:val="none" w:sz="0" w:space="0" w:color="auto"/>
                  </w:divBdr>
                  <w:divsChild>
                    <w:div w:id="133483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651834">
      <w:bodyDiv w:val="1"/>
      <w:marLeft w:val="0"/>
      <w:marRight w:val="0"/>
      <w:marTop w:val="0"/>
      <w:marBottom w:val="0"/>
      <w:divBdr>
        <w:top w:val="none" w:sz="0" w:space="0" w:color="auto"/>
        <w:left w:val="none" w:sz="0" w:space="0" w:color="auto"/>
        <w:bottom w:val="none" w:sz="0" w:space="0" w:color="auto"/>
        <w:right w:val="none" w:sz="0" w:space="0" w:color="auto"/>
      </w:divBdr>
    </w:div>
    <w:div w:id="480387997">
      <w:bodyDiv w:val="1"/>
      <w:marLeft w:val="0"/>
      <w:marRight w:val="0"/>
      <w:marTop w:val="0"/>
      <w:marBottom w:val="0"/>
      <w:divBdr>
        <w:top w:val="none" w:sz="0" w:space="0" w:color="auto"/>
        <w:left w:val="none" w:sz="0" w:space="0" w:color="auto"/>
        <w:bottom w:val="none" w:sz="0" w:space="0" w:color="auto"/>
        <w:right w:val="none" w:sz="0" w:space="0" w:color="auto"/>
      </w:divBdr>
    </w:div>
    <w:div w:id="503252831">
      <w:bodyDiv w:val="1"/>
      <w:marLeft w:val="0"/>
      <w:marRight w:val="0"/>
      <w:marTop w:val="0"/>
      <w:marBottom w:val="0"/>
      <w:divBdr>
        <w:top w:val="none" w:sz="0" w:space="0" w:color="auto"/>
        <w:left w:val="none" w:sz="0" w:space="0" w:color="auto"/>
        <w:bottom w:val="none" w:sz="0" w:space="0" w:color="auto"/>
        <w:right w:val="none" w:sz="0" w:space="0" w:color="auto"/>
      </w:divBdr>
    </w:div>
    <w:div w:id="523203279">
      <w:bodyDiv w:val="1"/>
      <w:marLeft w:val="0"/>
      <w:marRight w:val="0"/>
      <w:marTop w:val="0"/>
      <w:marBottom w:val="0"/>
      <w:divBdr>
        <w:top w:val="none" w:sz="0" w:space="0" w:color="auto"/>
        <w:left w:val="none" w:sz="0" w:space="0" w:color="auto"/>
        <w:bottom w:val="none" w:sz="0" w:space="0" w:color="auto"/>
        <w:right w:val="none" w:sz="0" w:space="0" w:color="auto"/>
      </w:divBdr>
    </w:div>
    <w:div w:id="523591316">
      <w:bodyDiv w:val="1"/>
      <w:marLeft w:val="0"/>
      <w:marRight w:val="0"/>
      <w:marTop w:val="0"/>
      <w:marBottom w:val="0"/>
      <w:divBdr>
        <w:top w:val="none" w:sz="0" w:space="0" w:color="auto"/>
        <w:left w:val="none" w:sz="0" w:space="0" w:color="auto"/>
        <w:bottom w:val="none" w:sz="0" w:space="0" w:color="auto"/>
        <w:right w:val="none" w:sz="0" w:space="0" w:color="auto"/>
      </w:divBdr>
    </w:div>
    <w:div w:id="568422002">
      <w:bodyDiv w:val="1"/>
      <w:marLeft w:val="0"/>
      <w:marRight w:val="0"/>
      <w:marTop w:val="0"/>
      <w:marBottom w:val="0"/>
      <w:divBdr>
        <w:top w:val="none" w:sz="0" w:space="0" w:color="auto"/>
        <w:left w:val="none" w:sz="0" w:space="0" w:color="auto"/>
        <w:bottom w:val="none" w:sz="0" w:space="0" w:color="auto"/>
        <w:right w:val="none" w:sz="0" w:space="0" w:color="auto"/>
      </w:divBdr>
    </w:div>
    <w:div w:id="577592411">
      <w:bodyDiv w:val="1"/>
      <w:marLeft w:val="0"/>
      <w:marRight w:val="0"/>
      <w:marTop w:val="0"/>
      <w:marBottom w:val="0"/>
      <w:divBdr>
        <w:top w:val="none" w:sz="0" w:space="0" w:color="auto"/>
        <w:left w:val="none" w:sz="0" w:space="0" w:color="auto"/>
        <w:bottom w:val="none" w:sz="0" w:space="0" w:color="auto"/>
        <w:right w:val="none" w:sz="0" w:space="0" w:color="auto"/>
      </w:divBdr>
    </w:div>
    <w:div w:id="590431908">
      <w:bodyDiv w:val="1"/>
      <w:marLeft w:val="0"/>
      <w:marRight w:val="0"/>
      <w:marTop w:val="0"/>
      <w:marBottom w:val="0"/>
      <w:divBdr>
        <w:top w:val="none" w:sz="0" w:space="0" w:color="auto"/>
        <w:left w:val="none" w:sz="0" w:space="0" w:color="auto"/>
        <w:bottom w:val="none" w:sz="0" w:space="0" w:color="auto"/>
        <w:right w:val="none" w:sz="0" w:space="0" w:color="auto"/>
      </w:divBdr>
    </w:div>
    <w:div w:id="609975389">
      <w:bodyDiv w:val="1"/>
      <w:marLeft w:val="0"/>
      <w:marRight w:val="0"/>
      <w:marTop w:val="0"/>
      <w:marBottom w:val="0"/>
      <w:divBdr>
        <w:top w:val="none" w:sz="0" w:space="0" w:color="auto"/>
        <w:left w:val="none" w:sz="0" w:space="0" w:color="auto"/>
        <w:bottom w:val="none" w:sz="0" w:space="0" w:color="auto"/>
        <w:right w:val="none" w:sz="0" w:space="0" w:color="auto"/>
      </w:divBdr>
    </w:div>
    <w:div w:id="637534737">
      <w:bodyDiv w:val="1"/>
      <w:marLeft w:val="0"/>
      <w:marRight w:val="0"/>
      <w:marTop w:val="0"/>
      <w:marBottom w:val="0"/>
      <w:divBdr>
        <w:top w:val="none" w:sz="0" w:space="0" w:color="auto"/>
        <w:left w:val="none" w:sz="0" w:space="0" w:color="auto"/>
        <w:bottom w:val="none" w:sz="0" w:space="0" w:color="auto"/>
        <w:right w:val="none" w:sz="0" w:space="0" w:color="auto"/>
      </w:divBdr>
    </w:div>
    <w:div w:id="644965738">
      <w:bodyDiv w:val="1"/>
      <w:marLeft w:val="0"/>
      <w:marRight w:val="0"/>
      <w:marTop w:val="0"/>
      <w:marBottom w:val="0"/>
      <w:divBdr>
        <w:top w:val="none" w:sz="0" w:space="0" w:color="auto"/>
        <w:left w:val="none" w:sz="0" w:space="0" w:color="auto"/>
        <w:bottom w:val="none" w:sz="0" w:space="0" w:color="auto"/>
        <w:right w:val="none" w:sz="0" w:space="0" w:color="auto"/>
      </w:divBdr>
    </w:div>
    <w:div w:id="794983746">
      <w:bodyDiv w:val="1"/>
      <w:marLeft w:val="0"/>
      <w:marRight w:val="0"/>
      <w:marTop w:val="0"/>
      <w:marBottom w:val="0"/>
      <w:divBdr>
        <w:top w:val="none" w:sz="0" w:space="0" w:color="auto"/>
        <w:left w:val="none" w:sz="0" w:space="0" w:color="auto"/>
        <w:bottom w:val="none" w:sz="0" w:space="0" w:color="auto"/>
        <w:right w:val="none" w:sz="0" w:space="0" w:color="auto"/>
      </w:divBdr>
      <w:divsChild>
        <w:div w:id="816872194">
          <w:marLeft w:val="0"/>
          <w:marRight w:val="0"/>
          <w:marTop w:val="0"/>
          <w:marBottom w:val="0"/>
          <w:divBdr>
            <w:top w:val="none" w:sz="0" w:space="0" w:color="auto"/>
            <w:left w:val="none" w:sz="0" w:space="0" w:color="auto"/>
            <w:bottom w:val="none" w:sz="0" w:space="0" w:color="auto"/>
            <w:right w:val="none" w:sz="0" w:space="0" w:color="auto"/>
          </w:divBdr>
          <w:divsChild>
            <w:div w:id="2115899241">
              <w:marLeft w:val="0"/>
              <w:marRight w:val="0"/>
              <w:marTop w:val="0"/>
              <w:marBottom w:val="0"/>
              <w:divBdr>
                <w:top w:val="none" w:sz="0" w:space="0" w:color="auto"/>
                <w:left w:val="none" w:sz="0" w:space="0" w:color="auto"/>
                <w:bottom w:val="none" w:sz="0" w:space="0" w:color="auto"/>
                <w:right w:val="none" w:sz="0" w:space="0" w:color="auto"/>
              </w:divBdr>
              <w:divsChild>
                <w:div w:id="1652758396">
                  <w:marLeft w:val="0"/>
                  <w:marRight w:val="0"/>
                  <w:marTop w:val="0"/>
                  <w:marBottom w:val="0"/>
                  <w:divBdr>
                    <w:top w:val="none" w:sz="0" w:space="0" w:color="auto"/>
                    <w:left w:val="none" w:sz="0" w:space="0" w:color="auto"/>
                    <w:bottom w:val="none" w:sz="0" w:space="0" w:color="auto"/>
                    <w:right w:val="none" w:sz="0" w:space="0" w:color="auto"/>
                  </w:divBdr>
                  <w:divsChild>
                    <w:div w:id="137042928">
                      <w:marLeft w:val="0"/>
                      <w:marRight w:val="0"/>
                      <w:marTop w:val="0"/>
                      <w:marBottom w:val="0"/>
                      <w:divBdr>
                        <w:top w:val="none" w:sz="0" w:space="0" w:color="auto"/>
                        <w:left w:val="none" w:sz="0" w:space="0" w:color="auto"/>
                        <w:bottom w:val="none" w:sz="0" w:space="0" w:color="auto"/>
                        <w:right w:val="none" w:sz="0" w:space="0" w:color="auto"/>
                      </w:divBdr>
                      <w:divsChild>
                        <w:div w:id="1154679588">
                          <w:marLeft w:val="0"/>
                          <w:marRight w:val="0"/>
                          <w:marTop w:val="0"/>
                          <w:marBottom w:val="0"/>
                          <w:divBdr>
                            <w:top w:val="none" w:sz="0" w:space="0" w:color="auto"/>
                            <w:left w:val="none" w:sz="0" w:space="0" w:color="auto"/>
                            <w:bottom w:val="none" w:sz="0" w:space="0" w:color="auto"/>
                            <w:right w:val="none" w:sz="0" w:space="0" w:color="auto"/>
                          </w:divBdr>
                          <w:divsChild>
                            <w:div w:id="215314328">
                              <w:marLeft w:val="0"/>
                              <w:marRight w:val="0"/>
                              <w:marTop w:val="0"/>
                              <w:marBottom w:val="0"/>
                              <w:divBdr>
                                <w:top w:val="none" w:sz="0" w:space="0" w:color="auto"/>
                                <w:left w:val="none" w:sz="0" w:space="0" w:color="auto"/>
                                <w:bottom w:val="none" w:sz="0" w:space="0" w:color="auto"/>
                                <w:right w:val="none" w:sz="0" w:space="0" w:color="auto"/>
                              </w:divBdr>
                              <w:divsChild>
                                <w:div w:id="917783323">
                                  <w:marLeft w:val="0"/>
                                  <w:marRight w:val="0"/>
                                  <w:marTop w:val="0"/>
                                  <w:marBottom w:val="0"/>
                                  <w:divBdr>
                                    <w:top w:val="none" w:sz="0" w:space="0" w:color="auto"/>
                                    <w:left w:val="none" w:sz="0" w:space="0" w:color="auto"/>
                                    <w:bottom w:val="none" w:sz="0" w:space="0" w:color="auto"/>
                                    <w:right w:val="none" w:sz="0" w:space="0" w:color="auto"/>
                                  </w:divBdr>
                                  <w:divsChild>
                                    <w:div w:id="1288659583">
                                      <w:marLeft w:val="0"/>
                                      <w:marRight w:val="0"/>
                                      <w:marTop w:val="0"/>
                                      <w:marBottom w:val="0"/>
                                      <w:divBdr>
                                        <w:top w:val="none" w:sz="0" w:space="0" w:color="auto"/>
                                        <w:left w:val="none" w:sz="0" w:space="0" w:color="auto"/>
                                        <w:bottom w:val="none" w:sz="0" w:space="0" w:color="auto"/>
                                        <w:right w:val="none" w:sz="0" w:space="0" w:color="auto"/>
                                      </w:divBdr>
                                      <w:divsChild>
                                        <w:div w:id="1787194568">
                                          <w:marLeft w:val="0"/>
                                          <w:marRight w:val="0"/>
                                          <w:marTop w:val="0"/>
                                          <w:marBottom w:val="0"/>
                                          <w:divBdr>
                                            <w:top w:val="none" w:sz="0" w:space="0" w:color="auto"/>
                                            <w:left w:val="none" w:sz="0" w:space="0" w:color="auto"/>
                                            <w:bottom w:val="none" w:sz="0" w:space="0" w:color="auto"/>
                                            <w:right w:val="none" w:sz="0" w:space="0" w:color="auto"/>
                                          </w:divBdr>
                                          <w:divsChild>
                                            <w:div w:id="1579050434">
                                              <w:marLeft w:val="0"/>
                                              <w:marRight w:val="0"/>
                                              <w:marTop w:val="0"/>
                                              <w:marBottom w:val="0"/>
                                              <w:divBdr>
                                                <w:top w:val="none" w:sz="0" w:space="0" w:color="auto"/>
                                                <w:left w:val="none" w:sz="0" w:space="0" w:color="auto"/>
                                                <w:bottom w:val="none" w:sz="0" w:space="0" w:color="auto"/>
                                                <w:right w:val="none" w:sz="0" w:space="0" w:color="auto"/>
                                              </w:divBdr>
                                              <w:divsChild>
                                                <w:div w:id="1173642803">
                                                  <w:marLeft w:val="0"/>
                                                  <w:marRight w:val="0"/>
                                                  <w:marTop w:val="0"/>
                                                  <w:marBottom w:val="0"/>
                                                  <w:divBdr>
                                                    <w:top w:val="none" w:sz="0" w:space="0" w:color="auto"/>
                                                    <w:left w:val="none" w:sz="0" w:space="0" w:color="auto"/>
                                                    <w:bottom w:val="none" w:sz="0" w:space="0" w:color="auto"/>
                                                    <w:right w:val="none" w:sz="0" w:space="0" w:color="auto"/>
                                                  </w:divBdr>
                                                  <w:divsChild>
                                                    <w:div w:id="560942270">
                                                      <w:marLeft w:val="0"/>
                                                      <w:marRight w:val="0"/>
                                                      <w:marTop w:val="0"/>
                                                      <w:marBottom w:val="0"/>
                                                      <w:divBdr>
                                                        <w:top w:val="none" w:sz="0" w:space="0" w:color="auto"/>
                                                        <w:left w:val="none" w:sz="0" w:space="0" w:color="auto"/>
                                                        <w:bottom w:val="none" w:sz="0" w:space="0" w:color="auto"/>
                                                        <w:right w:val="none" w:sz="0" w:space="0" w:color="auto"/>
                                                      </w:divBdr>
                                                      <w:divsChild>
                                                        <w:div w:id="2106799485">
                                                          <w:marLeft w:val="0"/>
                                                          <w:marRight w:val="0"/>
                                                          <w:marTop w:val="0"/>
                                                          <w:marBottom w:val="0"/>
                                                          <w:divBdr>
                                                            <w:top w:val="none" w:sz="0" w:space="0" w:color="auto"/>
                                                            <w:left w:val="none" w:sz="0" w:space="0" w:color="auto"/>
                                                            <w:bottom w:val="none" w:sz="0" w:space="0" w:color="auto"/>
                                                            <w:right w:val="none" w:sz="0" w:space="0" w:color="auto"/>
                                                          </w:divBdr>
                                                          <w:divsChild>
                                                            <w:div w:id="1151671721">
                                                              <w:marLeft w:val="0"/>
                                                              <w:marRight w:val="0"/>
                                                              <w:marTop w:val="0"/>
                                                              <w:marBottom w:val="0"/>
                                                              <w:divBdr>
                                                                <w:top w:val="none" w:sz="0" w:space="0" w:color="auto"/>
                                                                <w:left w:val="none" w:sz="0" w:space="0" w:color="auto"/>
                                                                <w:bottom w:val="none" w:sz="0" w:space="0" w:color="auto"/>
                                                                <w:right w:val="none" w:sz="0" w:space="0" w:color="auto"/>
                                                              </w:divBdr>
                                                              <w:divsChild>
                                                                <w:div w:id="1002666608">
                                                                  <w:marLeft w:val="0"/>
                                                                  <w:marRight w:val="0"/>
                                                                  <w:marTop w:val="0"/>
                                                                  <w:marBottom w:val="0"/>
                                                                  <w:divBdr>
                                                                    <w:top w:val="none" w:sz="0" w:space="0" w:color="auto"/>
                                                                    <w:left w:val="none" w:sz="0" w:space="0" w:color="auto"/>
                                                                    <w:bottom w:val="none" w:sz="0" w:space="0" w:color="auto"/>
                                                                    <w:right w:val="none" w:sz="0" w:space="0" w:color="auto"/>
                                                                  </w:divBdr>
                                                                  <w:divsChild>
                                                                    <w:div w:id="1677532844">
                                                                      <w:marLeft w:val="0"/>
                                                                      <w:marRight w:val="0"/>
                                                                      <w:marTop w:val="0"/>
                                                                      <w:marBottom w:val="0"/>
                                                                      <w:divBdr>
                                                                        <w:top w:val="none" w:sz="0" w:space="0" w:color="auto"/>
                                                                        <w:left w:val="none" w:sz="0" w:space="0" w:color="auto"/>
                                                                        <w:bottom w:val="none" w:sz="0" w:space="0" w:color="auto"/>
                                                                        <w:right w:val="none" w:sz="0" w:space="0" w:color="auto"/>
                                                                      </w:divBdr>
                                                                      <w:divsChild>
                                                                        <w:div w:id="1727754144">
                                                                          <w:marLeft w:val="0"/>
                                                                          <w:marRight w:val="0"/>
                                                                          <w:marTop w:val="0"/>
                                                                          <w:marBottom w:val="0"/>
                                                                          <w:divBdr>
                                                                            <w:top w:val="none" w:sz="0" w:space="0" w:color="auto"/>
                                                                            <w:left w:val="none" w:sz="0" w:space="0" w:color="auto"/>
                                                                            <w:bottom w:val="none" w:sz="0" w:space="0" w:color="auto"/>
                                                                            <w:right w:val="none" w:sz="0" w:space="0" w:color="auto"/>
                                                                          </w:divBdr>
                                                                          <w:divsChild>
                                                                            <w:div w:id="1858696603">
                                                                              <w:marLeft w:val="0"/>
                                                                              <w:marRight w:val="0"/>
                                                                              <w:marTop w:val="0"/>
                                                                              <w:marBottom w:val="0"/>
                                                                              <w:divBdr>
                                                                                <w:top w:val="none" w:sz="0" w:space="0" w:color="auto"/>
                                                                                <w:left w:val="none" w:sz="0" w:space="0" w:color="auto"/>
                                                                                <w:bottom w:val="none" w:sz="0" w:space="0" w:color="auto"/>
                                                                                <w:right w:val="none" w:sz="0" w:space="0" w:color="auto"/>
                                                                              </w:divBdr>
                                                                              <w:divsChild>
                                                                                <w:div w:id="6296243">
                                                                                  <w:marLeft w:val="-225"/>
                                                                                  <w:marRight w:val="-225"/>
                                                                                  <w:marTop w:val="0"/>
                                                                                  <w:marBottom w:val="0"/>
                                                                                  <w:divBdr>
                                                                                    <w:top w:val="none" w:sz="0" w:space="0" w:color="auto"/>
                                                                                    <w:left w:val="none" w:sz="0" w:space="0" w:color="auto"/>
                                                                                    <w:bottom w:val="none" w:sz="0" w:space="0" w:color="auto"/>
                                                                                    <w:right w:val="none" w:sz="0" w:space="0" w:color="auto"/>
                                                                                  </w:divBdr>
                                                                                  <w:divsChild>
                                                                                    <w:div w:id="1851722929">
                                                                                      <w:marLeft w:val="0"/>
                                                                                      <w:marRight w:val="0"/>
                                                                                      <w:marTop w:val="0"/>
                                                                                      <w:marBottom w:val="0"/>
                                                                                      <w:divBdr>
                                                                                        <w:top w:val="none" w:sz="0" w:space="0" w:color="auto"/>
                                                                                        <w:left w:val="none" w:sz="0" w:space="0" w:color="auto"/>
                                                                                        <w:bottom w:val="none" w:sz="0" w:space="0" w:color="auto"/>
                                                                                        <w:right w:val="none" w:sz="0" w:space="0" w:color="auto"/>
                                                                                      </w:divBdr>
                                                                                      <w:divsChild>
                                                                                        <w:div w:id="1877500254">
                                                                                          <w:marLeft w:val="0"/>
                                                                                          <w:marRight w:val="0"/>
                                                                                          <w:marTop w:val="0"/>
                                                                                          <w:marBottom w:val="0"/>
                                                                                          <w:divBdr>
                                                                                            <w:top w:val="none" w:sz="0" w:space="0" w:color="auto"/>
                                                                                            <w:left w:val="none" w:sz="0" w:space="0" w:color="auto"/>
                                                                                            <w:bottom w:val="none" w:sz="0" w:space="0" w:color="auto"/>
                                                                                            <w:right w:val="none" w:sz="0" w:space="0" w:color="auto"/>
                                                                                          </w:divBdr>
                                                                                          <w:divsChild>
                                                                                            <w:div w:id="1216963520">
                                                                                              <w:marLeft w:val="0"/>
                                                                                              <w:marRight w:val="0"/>
                                                                                              <w:marTop w:val="0"/>
                                                                                              <w:marBottom w:val="0"/>
                                                                                              <w:divBdr>
                                                                                                <w:top w:val="none" w:sz="0" w:space="0" w:color="auto"/>
                                                                                                <w:left w:val="none" w:sz="0" w:space="0" w:color="auto"/>
                                                                                                <w:bottom w:val="none" w:sz="0" w:space="0" w:color="auto"/>
                                                                                                <w:right w:val="none" w:sz="0" w:space="0" w:color="auto"/>
                                                                                              </w:divBdr>
                                                                                              <w:divsChild>
                                                                                                <w:div w:id="2112778907">
                                                                                                  <w:marLeft w:val="0"/>
                                                                                                  <w:marRight w:val="0"/>
                                                                                                  <w:marTop w:val="0"/>
                                                                                                  <w:marBottom w:val="0"/>
                                                                                                  <w:divBdr>
                                                                                                    <w:top w:val="none" w:sz="0" w:space="0" w:color="auto"/>
                                                                                                    <w:left w:val="none" w:sz="0" w:space="0" w:color="auto"/>
                                                                                                    <w:bottom w:val="none" w:sz="0" w:space="0" w:color="auto"/>
                                                                                                    <w:right w:val="none" w:sz="0" w:space="0" w:color="auto"/>
                                                                                                  </w:divBdr>
                                                                                                  <w:divsChild>
                                                                                                    <w:div w:id="973019628">
                                                                                                      <w:marLeft w:val="0"/>
                                                                                                      <w:marRight w:val="0"/>
                                                                                                      <w:marTop w:val="0"/>
                                                                                                      <w:marBottom w:val="0"/>
                                                                                                      <w:divBdr>
                                                                                                        <w:top w:val="none" w:sz="0" w:space="0" w:color="auto"/>
                                                                                                        <w:left w:val="none" w:sz="0" w:space="0" w:color="auto"/>
                                                                                                        <w:bottom w:val="none" w:sz="0" w:space="0" w:color="auto"/>
                                                                                                        <w:right w:val="none" w:sz="0" w:space="0" w:color="auto"/>
                                                                                                      </w:divBdr>
                                                                                                      <w:divsChild>
                                                                                                        <w:div w:id="130287718">
                                                                                                          <w:marLeft w:val="0"/>
                                                                                                          <w:marRight w:val="0"/>
                                                                                                          <w:marTop w:val="0"/>
                                                                                                          <w:marBottom w:val="0"/>
                                                                                                          <w:divBdr>
                                                                                                            <w:top w:val="none" w:sz="0" w:space="0" w:color="auto"/>
                                                                                                            <w:left w:val="none" w:sz="0" w:space="0" w:color="auto"/>
                                                                                                            <w:bottom w:val="none" w:sz="0" w:space="0" w:color="auto"/>
                                                                                                            <w:right w:val="none" w:sz="0" w:space="0" w:color="auto"/>
                                                                                                          </w:divBdr>
                                                                                                          <w:divsChild>
                                                                                                            <w:div w:id="312101770">
                                                                                                              <w:marLeft w:val="0"/>
                                                                                                              <w:marRight w:val="0"/>
                                                                                                              <w:marTop w:val="0"/>
                                                                                                              <w:marBottom w:val="0"/>
                                                                                                              <w:divBdr>
                                                                                                                <w:top w:val="none" w:sz="0" w:space="0" w:color="auto"/>
                                                                                                                <w:left w:val="none" w:sz="0" w:space="0" w:color="auto"/>
                                                                                                                <w:bottom w:val="none" w:sz="0" w:space="0" w:color="auto"/>
                                                                                                                <w:right w:val="none" w:sz="0" w:space="0" w:color="auto"/>
                                                                                                              </w:divBdr>
                                                                                                              <w:divsChild>
                                                                                                                <w:div w:id="1652053258">
                                                                                                                  <w:marLeft w:val="0"/>
                                                                                                                  <w:marRight w:val="0"/>
                                                                                                                  <w:marTop w:val="0"/>
                                                                                                                  <w:marBottom w:val="0"/>
                                                                                                                  <w:divBdr>
                                                                                                                    <w:top w:val="none" w:sz="0" w:space="0" w:color="auto"/>
                                                                                                                    <w:left w:val="none" w:sz="0" w:space="0" w:color="auto"/>
                                                                                                                    <w:bottom w:val="none" w:sz="0" w:space="0" w:color="auto"/>
                                                                                                                    <w:right w:val="none" w:sz="0" w:space="0" w:color="auto"/>
                                                                                                                  </w:divBdr>
                                                                                                                  <w:divsChild>
                                                                                                                    <w:div w:id="1200438512">
                                                                                                                      <w:marLeft w:val="0"/>
                                                                                                                      <w:marRight w:val="0"/>
                                                                                                                      <w:marTop w:val="300"/>
                                                                                                                      <w:marBottom w:val="0"/>
                                                                                                                      <w:divBdr>
                                                                                                                        <w:top w:val="none" w:sz="0" w:space="0" w:color="auto"/>
                                                                                                                        <w:left w:val="none" w:sz="0" w:space="0" w:color="auto"/>
                                                                                                                        <w:bottom w:val="none" w:sz="0" w:space="0" w:color="auto"/>
                                                                                                                        <w:right w:val="none" w:sz="0" w:space="0" w:color="auto"/>
                                                                                                                      </w:divBdr>
                                                                                                                      <w:divsChild>
                                                                                                                        <w:div w:id="176391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15805619">
      <w:bodyDiv w:val="1"/>
      <w:marLeft w:val="0"/>
      <w:marRight w:val="0"/>
      <w:marTop w:val="0"/>
      <w:marBottom w:val="0"/>
      <w:divBdr>
        <w:top w:val="none" w:sz="0" w:space="0" w:color="auto"/>
        <w:left w:val="none" w:sz="0" w:space="0" w:color="auto"/>
        <w:bottom w:val="none" w:sz="0" w:space="0" w:color="auto"/>
        <w:right w:val="none" w:sz="0" w:space="0" w:color="auto"/>
      </w:divBdr>
    </w:div>
    <w:div w:id="942568459">
      <w:bodyDiv w:val="1"/>
      <w:marLeft w:val="0"/>
      <w:marRight w:val="0"/>
      <w:marTop w:val="0"/>
      <w:marBottom w:val="0"/>
      <w:divBdr>
        <w:top w:val="none" w:sz="0" w:space="0" w:color="auto"/>
        <w:left w:val="none" w:sz="0" w:space="0" w:color="auto"/>
        <w:bottom w:val="none" w:sz="0" w:space="0" w:color="auto"/>
        <w:right w:val="none" w:sz="0" w:space="0" w:color="auto"/>
      </w:divBdr>
    </w:div>
    <w:div w:id="956453780">
      <w:bodyDiv w:val="1"/>
      <w:marLeft w:val="0"/>
      <w:marRight w:val="0"/>
      <w:marTop w:val="0"/>
      <w:marBottom w:val="0"/>
      <w:divBdr>
        <w:top w:val="none" w:sz="0" w:space="0" w:color="auto"/>
        <w:left w:val="none" w:sz="0" w:space="0" w:color="auto"/>
        <w:bottom w:val="none" w:sz="0" w:space="0" w:color="auto"/>
        <w:right w:val="none" w:sz="0" w:space="0" w:color="auto"/>
      </w:divBdr>
    </w:div>
    <w:div w:id="957882293">
      <w:bodyDiv w:val="1"/>
      <w:marLeft w:val="0"/>
      <w:marRight w:val="0"/>
      <w:marTop w:val="0"/>
      <w:marBottom w:val="0"/>
      <w:divBdr>
        <w:top w:val="none" w:sz="0" w:space="0" w:color="auto"/>
        <w:left w:val="none" w:sz="0" w:space="0" w:color="auto"/>
        <w:bottom w:val="none" w:sz="0" w:space="0" w:color="auto"/>
        <w:right w:val="none" w:sz="0" w:space="0" w:color="auto"/>
      </w:divBdr>
      <w:divsChild>
        <w:div w:id="1414621006">
          <w:marLeft w:val="0"/>
          <w:marRight w:val="0"/>
          <w:marTop w:val="0"/>
          <w:marBottom w:val="0"/>
          <w:divBdr>
            <w:top w:val="none" w:sz="0" w:space="0" w:color="auto"/>
            <w:left w:val="none" w:sz="0" w:space="0" w:color="auto"/>
            <w:bottom w:val="none" w:sz="0" w:space="0" w:color="auto"/>
            <w:right w:val="none" w:sz="0" w:space="0" w:color="auto"/>
          </w:divBdr>
          <w:divsChild>
            <w:div w:id="1176575254">
              <w:marLeft w:val="0"/>
              <w:marRight w:val="0"/>
              <w:marTop w:val="0"/>
              <w:marBottom w:val="0"/>
              <w:divBdr>
                <w:top w:val="none" w:sz="0" w:space="0" w:color="auto"/>
                <w:left w:val="none" w:sz="0" w:space="0" w:color="auto"/>
                <w:bottom w:val="none" w:sz="0" w:space="0" w:color="auto"/>
                <w:right w:val="none" w:sz="0" w:space="0" w:color="auto"/>
              </w:divBdr>
              <w:divsChild>
                <w:div w:id="1022052529">
                  <w:marLeft w:val="0"/>
                  <w:marRight w:val="0"/>
                  <w:marTop w:val="0"/>
                  <w:marBottom w:val="0"/>
                  <w:divBdr>
                    <w:top w:val="none" w:sz="0" w:space="0" w:color="auto"/>
                    <w:left w:val="none" w:sz="0" w:space="0" w:color="auto"/>
                    <w:bottom w:val="none" w:sz="0" w:space="0" w:color="auto"/>
                    <w:right w:val="none" w:sz="0" w:space="0" w:color="auto"/>
                  </w:divBdr>
                  <w:divsChild>
                    <w:div w:id="714624103">
                      <w:marLeft w:val="0"/>
                      <w:marRight w:val="0"/>
                      <w:marTop w:val="0"/>
                      <w:marBottom w:val="0"/>
                      <w:divBdr>
                        <w:top w:val="none" w:sz="0" w:space="0" w:color="auto"/>
                        <w:left w:val="none" w:sz="0" w:space="0" w:color="auto"/>
                        <w:bottom w:val="none" w:sz="0" w:space="0" w:color="auto"/>
                        <w:right w:val="none" w:sz="0" w:space="0" w:color="auto"/>
                      </w:divBdr>
                      <w:divsChild>
                        <w:div w:id="1499079940">
                          <w:marLeft w:val="0"/>
                          <w:marRight w:val="0"/>
                          <w:marTop w:val="0"/>
                          <w:marBottom w:val="0"/>
                          <w:divBdr>
                            <w:top w:val="none" w:sz="0" w:space="0" w:color="auto"/>
                            <w:left w:val="none" w:sz="0" w:space="0" w:color="auto"/>
                            <w:bottom w:val="none" w:sz="0" w:space="0" w:color="auto"/>
                            <w:right w:val="none" w:sz="0" w:space="0" w:color="auto"/>
                          </w:divBdr>
                          <w:divsChild>
                            <w:div w:id="2069837013">
                              <w:marLeft w:val="0"/>
                              <w:marRight w:val="0"/>
                              <w:marTop w:val="0"/>
                              <w:marBottom w:val="0"/>
                              <w:divBdr>
                                <w:top w:val="none" w:sz="0" w:space="0" w:color="auto"/>
                                <w:left w:val="none" w:sz="0" w:space="0" w:color="auto"/>
                                <w:bottom w:val="none" w:sz="0" w:space="0" w:color="auto"/>
                                <w:right w:val="none" w:sz="0" w:space="0" w:color="auto"/>
                              </w:divBdr>
                              <w:divsChild>
                                <w:div w:id="1161579221">
                                  <w:marLeft w:val="0"/>
                                  <w:marRight w:val="0"/>
                                  <w:marTop w:val="0"/>
                                  <w:marBottom w:val="0"/>
                                  <w:divBdr>
                                    <w:top w:val="none" w:sz="0" w:space="0" w:color="auto"/>
                                    <w:left w:val="none" w:sz="0" w:space="0" w:color="auto"/>
                                    <w:bottom w:val="none" w:sz="0" w:space="0" w:color="auto"/>
                                    <w:right w:val="none" w:sz="0" w:space="0" w:color="auto"/>
                                  </w:divBdr>
                                  <w:divsChild>
                                    <w:div w:id="1942909224">
                                      <w:marLeft w:val="0"/>
                                      <w:marRight w:val="0"/>
                                      <w:marTop w:val="0"/>
                                      <w:marBottom w:val="0"/>
                                      <w:divBdr>
                                        <w:top w:val="none" w:sz="0" w:space="0" w:color="auto"/>
                                        <w:left w:val="none" w:sz="0" w:space="0" w:color="auto"/>
                                        <w:bottom w:val="none" w:sz="0" w:space="0" w:color="auto"/>
                                        <w:right w:val="none" w:sz="0" w:space="0" w:color="auto"/>
                                      </w:divBdr>
                                      <w:divsChild>
                                        <w:div w:id="293028538">
                                          <w:marLeft w:val="0"/>
                                          <w:marRight w:val="0"/>
                                          <w:marTop w:val="0"/>
                                          <w:marBottom w:val="0"/>
                                          <w:divBdr>
                                            <w:top w:val="none" w:sz="0" w:space="0" w:color="auto"/>
                                            <w:left w:val="none" w:sz="0" w:space="0" w:color="auto"/>
                                            <w:bottom w:val="none" w:sz="0" w:space="0" w:color="auto"/>
                                            <w:right w:val="none" w:sz="0" w:space="0" w:color="auto"/>
                                          </w:divBdr>
                                          <w:divsChild>
                                            <w:div w:id="11930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7959519">
      <w:bodyDiv w:val="1"/>
      <w:marLeft w:val="0"/>
      <w:marRight w:val="0"/>
      <w:marTop w:val="0"/>
      <w:marBottom w:val="0"/>
      <w:divBdr>
        <w:top w:val="none" w:sz="0" w:space="0" w:color="auto"/>
        <w:left w:val="none" w:sz="0" w:space="0" w:color="auto"/>
        <w:bottom w:val="none" w:sz="0" w:space="0" w:color="auto"/>
        <w:right w:val="none" w:sz="0" w:space="0" w:color="auto"/>
      </w:divBdr>
      <w:divsChild>
        <w:div w:id="249699458">
          <w:marLeft w:val="0"/>
          <w:marRight w:val="0"/>
          <w:marTop w:val="0"/>
          <w:marBottom w:val="0"/>
          <w:divBdr>
            <w:top w:val="none" w:sz="0" w:space="0" w:color="auto"/>
            <w:left w:val="none" w:sz="0" w:space="0" w:color="auto"/>
            <w:bottom w:val="none" w:sz="0" w:space="0" w:color="auto"/>
            <w:right w:val="none" w:sz="0" w:space="0" w:color="auto"/>
          </w:divBdr>
          <w:divsChild>
            <w:div w:id="1121922525">
              <w:marLeft w:val="0"/>
              <w:marRight w:val="0"/>
              <w:marTop w:val="0"/>
              <w:marBottom w:val="0"/>
              <w:divBdr>
                <w:top w:val="none" w:sz="0" w:space="0" w:color="auto"/>
                <w:left w:val="none" w:sz="0" w:space="0" w:color="auto"/>
                <w:bottom w:val="none" w:sz="0" w:space="0" w:color="auto"/>
                <w:right w:val="none" w:sz="0" w:space="0" w:color="auto"/>
              </w:divBdr>
              <w:divsChild>
                <w:div w:id="1890802689">
                  <w:marLeft w:val="0"/>
                  <w:marRight w:val="0"/>
                  <w:marTop w:val="0"/>
                  <w:marBottom w:val="0"/>
                  <w:divBdr>
                    <w:top w:val="none" w:sz="0" w:space="0" w:color="auto"/>
                    <w:left w:val="none" w:sz="0" w:space="0" w:color="auto"/>
                    <w:bottom w:val="none" w:sz="0" w:space="0" w:color="auto"/>
                    <w:right w:val="none" w:sz="0" w:space="0" w:color="auto"/>
                  </w:divBdr>
                  <w:divsChild>
                    <w:div w:id="78330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949321">
      <w:bodyDiv w:val="1"/>
      <w:marLeft w:val="0"/>
      <w:marRight w:val="0"/>
      <w:marTop w:val="0"/>
      <w:marBottom w:val="0"/>
      <w:divBdr>
        <w:top w:val="none" w:sz="0" w:space="0" w:color="auto"/>
        <w:left w:val="none" w:sz="0" w:space="0" w:color="auto"/>
        <w:bottom w:val="none" w:sz="0" w:space="0" w:color="auto"/>
        <w:right w:val="none" w:sz="0" w:space="0" w:color="auto"/>
      </w:divBdr>
      <w:divsChild>
        <w:div w:id="1445227159">
          <w:marLeft w:val="0"/>
          <w:marRight w:val="0"/>
          <w:marTop w:val="0"/>
          <w:marBottom w:val="0"/>
          <w:divBdr>
            <w:top w:val="none" w:sz="0" w:space="0" w:color="auto"/>
            <w:left w:val="none" w:sz="0" w:space="0" w:color="auto"/>
            <w:bottom w:val="none" w:sz="0" w:space="0" w:color="auto"/>
            <w:right w:val="none" w:sz="0" w:space="0" w:color="auto"/>
          </w:divBdr>
          <w:divsChild>
            <w:div w:id="846596145">
              <w:marLeft w:val="0"/>
              <w:marRight w:val="0"/>
              <w:marTop w:val="0"/>
              <w:marBottom w:val="0"/>
              <w:divBdr>
                <w:top w:val="none" w:sz="0" w:space="0" w:color="auto"/>
                <w:left w:val="none" w:sz="0" w:space="0" w:color="auto"/>
                <w:bottom w:val="none" w:sz="0" w:space="0" w:color="auto"/>
                <w:right w:val="none" w:sz="0" w:space="0" w:color="auto"/>
              </w:divBdr>
              <w:divsChild>
                <w:div w:id="524909141">
                  <w:marLeft w:val="0"/>
                  <w:marRight w:val="0"/>
                  <w:marTop w:val="0"/>
                  <w:marBottom w:val="0"/>
                  <w:divBdr>
                    <w:top w:val="none" w:sz="0" w:space="0" w:color="auto"/>
                    <w:left w:val="none" w:sz="0" w:space="0" w:color="auto"/>
                    <w:bottom w:val="none" w:sz="0" w:space="0" w:color="auto"/>
                    <w:right w:val="none" w:sz="0" w:space="0" w:color="auto"/>
                  </w:divBdr>
                  <w:divsChild>
                    <w:div w:id="202508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256868">
      <w:bodyDiv w:val="1"/>
      <w:marLeft w:val="0"/>
      <w:marRight w:val="0"/>
      <w:marTop w:val="0"/>
      <w:marBottom w:val="0"/>
      <w:divBdr>
        <w:top w:val="none" w:sz="0" w:space="0" w:color="auto"/>
        <w:left w:val="none" w:sz="0" w:space="0" w:color="auto"/>
        <w:bottom w:val="none" w:sz="0" w:space="0" w:color="auto"/>
        <w:right w:val="none" w:sz="0" w:space="0" w:color="auto"/>
      </w:divBdr>
    </w:div>
    <w:div w:id="1101294606">
      <w:bodyDiv w:val="1"/>
      <w:marLeft w:val="0"/>
      <w:marRight w:val="0"/>
      <w:marTop w:val="0"/>
      <w:marBottom w:val="0"/>
      <w:divBdr>
        <w:top w:val="none" w:sz="0" w:space="0" w:color="auto"/>
        <w:left w:val="none" w:sz="0" w:space="0" w:color="auto"/>
        <w:bottom w:val="none" w:sz="0" w:space="0" w:color="auto"/>
        <w:right w:val="none" w:sz="0" w:space="0" w:color="auto"/>
      </w:divBdr>
      <w:divsChild>
        <w:div w:id="1068840048">
          <w:marLeft w:val="0"/>
          <w:marRight w:val="0"/>
          <w:marTop w:val="0"/>
          <w:marBottom w:val="0"/>
          <w:divBdr>
            <w:top w:val="none" w:sz="0" w:space="0" w:color="auto"/>
            <w:left w:val="none" w:sz="0" w:space="0" w:color="auto"/>
            <w:bottom w:val="none" w:sz="0" w:space="0" w:color="auto"/>
            <w:right w:val="none" w:sz="0" w:space="0" w:color="auto"/>
          </w:divBdr>
          <w:divsChild>
            <w:div w:id="132599772">
              <w:marLeft w:val="0"/>
              <w:marRight w:val="0"/>
              <w:marTop w:val="0"/>
              <w:marBottom w:val="0"/>
              <w:divBdr>
                <w:top w:val="none" w:sz="0" w:space="0" w:color="auto"/>
                <w:left w:val="none" w:sz="0" w:space="0" w:color="auto"/>
                <w:bottom w:val="none" w:sz="0" w:space="0" w:color="auto"/>
                <w:right w:val="none" w:sz="0" w:space="0" w:color="auto"/>
              </w:divBdr>
              <w:divsChild>
                <w:div w:id="242181961">
                  <w:marLeft w:val="0"/>
                  <w:marRight w:val="0"/>
                  <w:marTop w:val="0"/>
                  <w:marBottom w:val="0"/>
                  <w:divBdr>
                    <w:top w:val="none" w:sz="0" w:space="0" w:color="auto"/>
                    <w:left w:val="none" w:sz="0" w:space="0" w:color="auto"/>
                    <w:bottom w:val="none" w:sz="0" w:space="0" w:color="auto"/>
                    <w:right w:val="none" w:sz="0" w:space="0" w:color="auto"/>
                  </w:divBdr>
                  <w:divsChild>
                    <w:div w:id="13651330">
                      <w:marLeft w:val="0"/>
                      <w:marRight w:val="0"/>
                      <w:marTop w:val="0"/>
                      <w:marBottom w:val="0"/>
                      <w:divBdr>
                        <w:top w:val="none" w:sz="0" w:space="0" w:color="auto"/>
                        <w:left w:val="none" w:sz="0" w:space="0" w:color="auto"/>
                        <w:bottom w:val="none" w:sz="0" w:space="0" w:color="auto"/>
                        <w:right w:val="none" w:sz="0" w:space="0" w:color="auto"/>
                      </w:divBdr>
                      <w:divsChild>
                        <w:div w:id="1993830218">
                          <w:marLeft w:val="0"/>
                          <w:marRight w:val="0"/>
                          <w:marTop w:val="0"/>
                          <w:marBottom w:val="0"/>
                          <w:divBdr>
                            <w:top w:val="none" w:sz="0" w:space="0" w:color="auto"/>
                            <w:left w:val="none" w:sz="0" w:space="0" w:color="auto"/>
                            <w:bottom w:val="none" w:sz="0" w:space="0" w:color="auto"/>
                            <w:right w:val="none" w:sz="0" w:space="0" w:color="auto"/>
                          </w:divBdr>
                          <w:divsChild>
                            <w:div w:id="803549968">
                              <w:marLeft w:val="0"/>
                              <w:marRight w:val="0"/>
                              <w:marTop w:val="0"/>
                              <w:marBottom w:val="0"/>
                              <w:divBdr>
                                <w:top w:val="none" w:sz="0" w:space="0" w:color="auto"/>
                                <w:left w:val="none" w:sz="0" w:space="0" w:color="auto"/>
                                <w:bottom w:val="none" w:sz="0" w:space="0" w:color="auto"/>
                                <w:right w:val="none" w:sz="0" w:space="0" w:color="auto"/>
                              </w:divBdr>
                              <w:divsChild>
                                <w:div w:id="1299644771">
                                  <w:marLeft w:val="0"/>
                                  <w:marRight w:val="0"/>
                                  <w:marTop w:val="0"/>
                                  <w:marBottom w:val="0"/>
                                  <w:divBdr>
                                    <w:top w:val="none" w:sz="0" w:space="0" w:color="auto"/>
                                    <w:left w:val="none" w:sz="0" w:space="0" w:color="auto"/>
                                    <w:bottom w:val="none" w:sz="0" w:space="0" w:color="auto"/>
                                    <w:right w:val="none" w:sz="0" w:space="0" w:color="auto"/>
                                  </w:divBdr>
                                  <w:divsChild>
                                    <w:div w:id="692724987">
                                      <w:marLeft w:val="0"/>
                                      <w:marRight w:val="0"/>
                                      <w:marTop w:val="0"/>
                                      <w:marBottom w:val="0"/>
                                      <w:divBdr>
                                        <w:top w:val="none" w:sz="0" w:space="0" w:color="auto"/>
                                        <w:left w:val="none" w:sz="0" w:space="0" w:color="auto"/>
                                        <w:bottom w:val="none" w:sz="0" w:space="0" w:color="auto"/>
                                        <w:right w:val="none" w:sz="0" w:space="0" w:color="auto"/>
                                      </w:divBdr>
                                      <w:divsChild>
                                        <w:div w:id="640354996">
                                          <w:marLeft w:val="0"/>
                                          <w:marRight w:val="0"/>
                                          <w:marTop w:val="0"/>
                                          <w:marBottom w:val="0"/>
                                          <w:divBdr>
                                            <w:top w:val="none" w:sz="0" w:space="0" w:color="auto"/>
                                            <w:left w:val="none" w:sz="0" w:space="0" w:color="auto"/>
                                            <w:bottom w:val="none" w:sz="0" w:space="0" w:color="auto"/>
                                            <w:right w:val="none" w:sz="0" w:space="0" w:color="auto"/>
                                          </w:divBdr>
                                          <w:divsChild>
                                            <w:div w:id="250703260">
                                              <w:marLeft w:val="0"/>
                                              <w:marRight w:val="0"/>
                                              <w:marTop w:val="0"/>
                                              <w:marBottom w:val="0"/>
                                              <w:divBdr>
                                                <w:top w:val="none" w:sz="0" w:space="0" w:color="auto"/>
                                                <w:left w:val="none" w:sz="0" w:space="0" w:color="auto"/>
                                                <w:bottom w:val="none" w:sz="0" w:space="0" w:color="auto"/>
                                                <w:right w:val="none" w:sz="0" w:space="0" w:color="auto"/>
                                              </w:divBdr>
                                              <w:divsChild>
                                                <w:div w:id="321083635">
                                                  <w:marLeft w:val="0"/>
                                                  <w:marRight w:val="0"/>
                                                  <w:marTop w:val="0"/>
                                                  <w:marBottom w:val="0"/>
                                                  <w:divBdr>
                                                    <w:top w:val="none" w:sz="0" w:space="0" w:color="auto"/>
                                                    <w:left w:val="none" w:sz="0" w:space="0" w:color="auto"/>
                                                    <w:bottom w:val="none" w:sz="0" w:space="0" w:color="auto"/>
                                                    <w:right w:val="none" w:sz="0" w:space="0" w:color="auto"/>
                                                  </w:divBdr>
                                                  <w:divsChild>
                                                    <w:div w:id="1850488589">
                                                      <w:marLeft w:val="0"/>
                                                      <w:marRight w:val="0"/>
                                                      <w:marTop w:val="0"/>
                                                      <w:marBottom w:val="0"/>
                                                      <w:divBdr>
                                                        <w:top w:val="none" w:sz="0" w:space="0" w:color="auto"/>
                                                        <w:left w:val="none" w:sz="0" w:space="0" w:color="auto"/>
                                                        <w:bottom w:val="none" w:sz="0" w:space="0" w:color="auto"/>
                                                        <w:right w:val="none" w:sz="0" w:space="0" w:color="auto"/>
                                                      </w:divBdr>
                                                      <w:divsChild>
                                                        <w:div w:id="417362127">
                                                          <w:marLeft w:val="0"/>
                                                          <w:marRight w:val="0"/>
                                                          <w:marTop w:val="0"/>
                                                          <w:marBottom w:val="0"/>
                                                          <w:divBdr>
                                                            <w:top w:val="none" w:sz="0" w:space="0" w:color="auto"/>
                                                            <w:left w:val="none" w:sz="0" w:space="0" w:color="auto"/>
                                                            <w:bottom w:val="none" w:sz="0" w:space="0" w:color="auto"/>
                                                            <w:right w:val="none" w:sz="0" w:space="0" w:color="auto"/>
                                                          </w:divBdr>
                                                          <w:divsChild>
                                                            <w:div w:id="1246766860">
                                                              <w:marLeft w:val="0"/>
                                                              <w:marRight w:val="0"/>
                                                              <w:marTop w:val="0"/>
                                                              <w:marBottom w:val="0"/>
                                                              <w:divBdr>
                                                                <w:top w:val="none" w:sz="0" w:space="0" w:color="auto"/>
                                                                <w:left w:val="none" w:sz="0" w:space="0" w:color="auto"/>
                                                                <w:bottom w:val="none" w:sz="0" w:space="0" w:color="auto"/>
                                                                <w:right w:val="none" w:sz="0" w:space="0" w:color="auto"/>
                                                              </w:divBdr>
                                                              <w:divsChild>
                                                                <w:div w:id="2008828478">
                                                                  <w:marLeft w:val="0"/>
                                                                  <w:marRight w:val="0"/>
                                                                  <w:marTop w:val="0"/>
                                                                  <w:marBottom w:val="0"/>
                                                                  <w:divBdr>
                                                                    <w:top w:val="none" w:sz="0" w:space="0" w:color="auto"/>
                                                                    <w:left w:val="none" w:sz="0" w:space="0" w:color="auto"/>
                                                                    <w:bottom w:val="none" w:sz="0" w:space="0" w:color="auto"/>
                                                                    <w:right w:val="none" w:sz="0" w:space="0" w:color="auto"/>
                                                                  </w:divBdr>
                                                                  <w:divsChild>
                                                                    <w:div w:id="2055539312">
                                                                      <w:marLeft w:val="0"/>
                                                                      <w:marRight w:val="0"/>
                                                                      <w:marTop w:val="0"/>
                                                                      <w:marBottom w:val="0"/>
                                                                      <w:divBdr>
                                                                        <w:top w:val="none" w:sz="0" w:space="0" w:color="auto"/>
                                                                        <w:left w:val="none" w:sz="0" w:space="0" w:color="auto"/>
                                                                        <w:bottom w:val="none" w:sz="0" w:space="0" w:color="auto"/>
                                                                        <w:right w:val="none" w:sz="0" w:space="0" w:color="auto"/>
                                                                      </w:divBdr>
                                                                      <w:divsChild>
                                                                        <w:div w:id="999383280">
                                                                          <w:marLeft w:val="0"/>
                                                                          <w:marRight w:val="0"/>
                                                                          <w:marTop w:val="0"/>
                                                                          <w:marBottom w:val="0"/>
                                                                          <w:divBdr>
                                                                            <w:top w:val="none" w:sz="0" w:space="0" w:color="auto"/>
                                                                            <w:left w:val="none" w:sz="0" w:space="0" w:color="auto"/>
                                                                            <w:bottom w:val="none" w:sz="0" w:space="0" w:color="auto"/>
                                                                            <w:right w:val="none" w:sz="0" w:space="0" w:color="auto"/>
                                                                          </w:divBdr>
                                                                          <w:divsChild>
                                                                            <w:div w:id="1899323644">
                                                                              <w:marLeft w:val="0"/>
                                                                              <w:marRight w:val="0"/>
                                                                              <w:marTop w:val="0"/>
                                                                              <w:marBottom w:val="0"/>
                                                                              <w:divBdr>
                                                                                <w:top w:val="none" w:sz="0" w:space="0" w:color="auto"/>
                                                                                <w:left w:val="none" w:sz="0" w:space="0" w:color="auto"/>
                                                                                <w:bottom w:val="none" w:sz="0" w:space="0" w:color="auto"/>
                                                                                <w:right w:val="none" w:sz="0" w:space="0" w:color="auto"/>
                                                                              </w:divBdr>
                                                                              <w:divsChild>
                                                                                <w:div w:id="767240384">
                                                                                  <w:marLeft w:val="-225"/>
                                                                                  <w:marRight w:val="-225"/>
                                                                                  <w:marTop w:val="0"/>
                                                                                  <w:marBottom w:val="0"/>
                                                                                  <w:divBdr>
                                                                                    <w:top w:val="none" w:sz="0" w:space="0" w:color="auto"/>
                                                                                    <w:left w:val="none" w:sz="0" w:space="0" w:color="auto"/>
                                                                                    <w:bottom w:val="none" w:sz="0" w:space="0" w:color="auto"/>
                                                                                    <w:right w:val="none" w:sz="0" w:space="0" w:color="auto"/>
                                                                                  </w:divBdr>
                                                                                  <w:divsChild>
                                                                                    <w:div w:id="644891407">
                                                                                      <w:marLeft w:val="0"/>
                                                                                      <w:marRight w:val="0"/>
                                                                                      <w:marTop w:val="0"/>
                                                                                      <w:marBottom w:val="0"/>
                                                                                      <w:divBdr>
                                                                                        <w:top w:val="none" w:sz="0" w:space="0" w:color="auto"/>
                                                                                        <w:left w:val="none" w:sz="0" w:space="0" w:color="auto"/>
                                                                                        <w:bottom w:val="none" w:sz="0" w:space="0" w:color="auto"/>
                                                                                        <w:right w:val="none" w:sz="0" w:space="0" w:color="auto"/>
                                                                                      </w:divBdr>
                                                                                      <w:divsChild>
                                                                                        <w:div w:id="505707459">
                                                                                          <w:marLeft w:val="0"/>
                                                                                          <w:marRight w:val="0"/>
                                                                                          <w:marTop w:val="0"/>
                                                                                          <w:marBottom w:val="0"/>
                                                                                          <w:divBdr>
                                                                                            <w:top w:val="none" w:sz="0" w:space="0" w:color="auto"/>
                                                                                            <w:left w:val="none" w:sz="0" w:space="0" w:color="auto"/>
                                                                                            <w:bottom w:val="none" w:sz="0" w:space="0" w:color="auto"/>
                                                                                            <w:right w:val="none" w:sz="0" w:space="0" w:color="auto"/>
                                                                                          </w:divBdr>
                                                                                          <w:divsChild>
                                                                                            <w:div w:id="1455827855">
                                                                                              <w:marLeft w:val="0"/>
                                                                                              <w:marRight w:val="0"/>
                                                                                              <w:marTop w:val="0"/>
                                                                                              <w:marBottom w:val="0"/>
                                                                                              <w:divBdr>
                                                                                                <w:top w:val="none" w:sz="0" w:space="0" w:color="auto"/>
                                                                                                <w:left w:val="none" w:sz="0" w:space="0" w:color="auto"/>
                                                                                                <w:bottom w:val="none" w:sz="0" w:space="0" w:color="auto"/>
                                                                                                <w:right w:val="none" w:sz="0" w:space="0" w:color="auto"/>
                                                                                              </w:divBdr>
                                                                                              <w:divsChild>
                                                                                                <w:div w:id="610666852">
                                                                                                  <w:marLeft w:val="0"/>
                                                                                                  <w:marRight w:val="0"/>
                                                                                                  <w:marTop w:val="0"/>
                                                                                                  <w:marBottom w:val="0"/>
                                                                                                  <w:divBdr>
                                                                                                    <w:top w:val="none" w:sz="0" w:space="0" w:color="auto"/>
                                                                                                    <w:left w:val="none" w:sz="0" w:space="0" w:color="auto"/>
                                                                                                    <w:bottom w:val="none" w:sz="0" w:space="0" w:color="auto"/>
                                                                                                    <w:right w:val="none" w:sz="0" w:space="0" w:color="auto"/>
                                                                                                  </w:divBdr>
                                                                                                  <w:divsChild>
                                                                                                    <w:div w:id="315883768">
                                                                                                      <w:marLeft w:val="0"/>
                                                                                                      <w:marRight w:val="0"/>
                                                                                                      <w:marTop w:val="0"/>
                                                                                                      <w:marBottom w:val="0"/>
                                                                                                      <w:divBdr>
                                                                                                        <w:top w:val="none" w:sz="0" w:space="0" w:color="auto"/>
                                                                                                        <w:left w:val="none" w:sz="0" w:space="0" w:color="auto"/>
                                                                                                        <w:bottom w:val="none" w:sz="0" w:space="0" w:color="auto"/>
                                                                                                        <w:right w:val="none" w:sz="0" w:space="0" w:color="auto"/>
                                                                                                      </w:divBdr>
                                                                                                      <w:divsChild>
                                                                                                        <w:div w:id="111168888">
                                                                                                          <w:marLeft w:val="0"/>
                                                                                                          <w:marRight w:val="0"/>
                                                                                                          <w:marTop w:val="0"/>
                                                                                                          <w:marBottom w:val="0"/>
                                                                                                          <w:divBdr>
                                                                                                            <w:top w:val="none" w:sz="0" w:space="0" w:color="auto"/>
                                                                                                            <w:left w:val="none" w:sz="0" w:space="0" w:color="auto"/>
                                                                                                            <w:bottom w:val="none" w:sz="0" w:space="0" w:color="auto"/>
                                                                                                            <w:right w:val="none" w:sz="0" w:space="0" w:color="auto"/>
                                                                                                          </w:divBdr>
                                                                                                          <w:divsChild>
                                                                                                            <w:div w:id="1807701822">
                                                                                                              <w:marLeft w:val="0"/>
                                                                                                              <w:marRight w:val="0"/>
                                                                                                              <w:marTop w:val="0"/>
                                                                                                              <w:marBottom w:val="0"/>
                                                                                                              <w:divBdr>
                                                                                                                <w:top w:val="none" w:sz="0" w:space="0" w:color="auto"/>
                                                                                                                <w:left w:val="none" w:sz="0" w:space="0" w:color="auto"/>
                                                                                                                <w:bottom w:val="none" w:sz="0" w:space="0" w:color="auto"/>
                                                                                                                <w:right w:val="none" w:sz="0" w:space="0" w:color="auto"/>
                                                                                                              </w:divBdr>
                                                                                                              <w:divsChild>
                                                                                                                <w:div w:id="1172380920">
                                                                                                                  <w:marLeft w:val="0"/>
                                                                                                                  <w:marRight w:val="0"/>
                                                                                                                  <w:marTop w:val="0"/>
                                                                                                                  <w:marBottom w:val="0"/>
                                                                                                                  <w:divBdr>
                                                                                                                    <w:top w:val="none" w:sz="0" w:space="0" w:color="auto"/>
                                                                                                                    <w:left w:val="none" w:sz="0" w:space="0" w:color="auto"/>
                                                                                                                    <w:bottom w:val="none" w:sz="0" w:space="0" w:color="auto"/>
                                                                                                                    <w:right w:val="none" w:sz="0" w:space="0" w:color="auto"/>
                                                                                                                  </w:divBdr>
                                                                                                                  <w:divsChild>
                                                                                                                    <w:div w:id="132527079">
                                                                                                                      <w:marLeft w:val="0"/>
                                                                                                                      <w:marRight w:val="0"/>
                                                                                                                      <w:marTop w:val="300"/>
                                                                                                                      <w:marBottom w:val="0"/>
                                                                                                                      <w:divBdr>
                                                                                                                        <w:top w:val="none" w:sz="0" w:space="0" w:color="auto"/>
                                                                                                                        <w:left w:val="none" w:sz="0" w:space="0" w:color="auto"/>
                                                                                                                        <w:bottom w:val="none" w:sz="0" w:space="0" w:color="auto"/>
                                                                                                                        <w:right w:val="none" w:sz="0" w:space="0" w:color="auto"/>
                                                                                                                      </w:divBdr>
                                                                                                                      <w:divsChild>
                                                                                                                        <w:div w:id="20344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5928405">
      <w:bodyDiv w:val="1"/>
      <w:marLeft w:val="0"/>
      <w:marRight w:val="0"/>
      <w:marTop w:val="0"/>
      <w:marBottom w:val="0"/>
      <w:divBdr>
        <w:top w:val="none" w:sz="0" w:space="0" w:color="auto"/>
        <w:left w:val="none" w:sz="0" w:space="0" w:color="auto"/>
        <w:bottom w:val="none" w:sz="0" w:space="0" w:color="auto"/>
        <w:right w:val="none" w:sz="0" w:space="0" w:color="auto"/>
      </w:divBdr>
    </w:div>
    <w:div w:id="1141581363">
      <w:bodyDiv w:val="1"/>
      <w:marLeft w:val="0"/>
      <w:marRight w:val="0"/>
      <w:marTop w:val="0"/>
      <w:marBottom w:val="0"/>
      <w:divBdr>
        <w:top w:val="none" w:sz="0" w:space="0" w:color="auto"/>
        <w:left w:val="none" w:sz="0" w:space="0" w:color="auto"/>
        <w:bottom w:val="none" w:sz="0" w:space="0" w:color="auto"/>
        <w:right w:val="none" w:sz="0" w:space="0" w:color="auto"/>
      </w:divBdr>
    </w:div>
    <w:div w:id="1144547691">
      <w:bodyDiv w:val="1"/>
      <w:marLeft w:val="0"/>
      <w:marRight w:val="0"/>
      <w:marTop w:val="0"/>
      <w:marBottom w:val="0"/>
      <w:divBdr>
        <w:top w:val="none" w:sz="0" w:space="0" w:color="auto"/>
        <w:left w:val="none" w:sz="0" w:space="0" w:color="auto"/>
        <w:bottom w:val="none" w:sz="0" w:space="0" w:color="auto"/>
        <w:right w:val="none" w:sz="0" w:space="0" w:color="auto"/>
      </w:divBdr>
    </w:div>
    <w:div w:id="1173910117">
      <w:bodyDiv w:val="1"/>
      <w:marLeft w:val="0"/>
      <w:marRight w:val="0"/>
      <w:marTop w:val="0"/>
      <w:marBottom w:val="0"/>
      <w:divBdr>
        <w:top w:val="none" w:sz="0" w:space="0" w:color="auto"/>
        <w:left w:val="none" w:sz="0" w:space="0" w:color="auto"/>
        <w:bottom w:val="none" w:sz="0" w:space="0" w:color="auto"/>
        <w:right w:val="none" w:sz="0" w:space="0" w:color="auto"/>
      </w:divBdr>
    </w:div>
    <w:div w:id="1205022708">
      <w:bodyDiv w:val="1"/>
      <w:marLeft w:val="0"/>
      <w:marRight w:val="0"/>
      <w:marTop w:val="0"/>
      <w:marBottom w:val="0"/>
      <w:divBdr>
        <w:top w:val="none" w:sz="0" w:space="0" w:color="auto"/>
        <w:left w:val="none" w:sz="0" w:space="0" w:color="auto"/>
        <w:bottom w:val="none" w:sz="0" w:space="0" w:color="auto"/>
        <w:right w:val="none" w:sz="0" w:space="0" w:color="auto"/>
      </w:divBdr>
      <w:divsChild>
        <w:div w:id="304043456">
          <w:marLeft w:val="0"/>
          <w:marRight w:val="0"/>
          <w:marTop w:val="0"/>
          <w:marBottom w:val="0"/>
          <w:divBdr>
            <w:top w:val="none" w:sz="0" w:space="0" w:color="auto"/>
            <w:left w:val="none" w:sz="0" w:space="0" w:color="auto"/>
            <w:bottom w:val="none" w:sz="0" w:space="0" w:color="auto"/>
            <w:right w:val="none" w:sz="0" w:space="0" w:color="auto"/>
          </w:divBdr>
          <w:divsChild>
            <w:div w:id="2130540286">
              <w:marLeft w:val="0"/>
              <w:marRight w:val="0"/>
              <w:marTop w:val="0"/>
              <w:marBottom w:val="0"/>
              <w:divBdr>
                <w:top w:val="none" w:sz="0" w:space="0" w:color="auto"/>
                <w:left w:val="none" w:sz="0" w:space="0" w:color="auto"/>
                <w:bottom w:val="none" w:sz="0" w:space="0" w:color="auto"/>
                <w:right w:val="none" w:sz="0" w:space="0" w:color="auto"/>
              </w:divBdr>
              <w:divsChild>
                <w:div w:id="1160269686">
                  <w:marLeft w:val="0"/>
                  <w:marRight w:val="0"/>
                  <w:marTop w:val="0"/>
                  <w:marBottom w:val="0"/>
                  <w:divBdr>
                    <w:top w:val="none" w:sz="0" w:space="0" w:color="auto"/>
                    <w:left w:val="none" w:sz="0" w:space="0" w:color="auto"/>
                    <w:bottom w:val="none" w:sz="0" w:space="0" w:color="auto"/>
                    <w:right w:val="none" w:sz="0" w:space="0" w:color="auto"/>
                  </w:divBdr>
                  <w:divsChild>
                    <w:div w:id="36667349">
                      <w:marLeft w:val="0"/>
                      <w:marRight w:val="0"/>
                      <w:marTop w:val="0"/>
                      <w:marBottom w:val="0"/>
                      <w:divBdr>
                        <w:top w:val="none" w:sz="0" w:space="0" w:color="auto"/>
                        <w:left w:val="none" w:sz="0" w:space="0" w:color="auto"/>
                        <w:bottom w:val="none" w:sz="0" w:space="0" w:color="auto"/>
                        <w:right w:val="none" w:sz="0" w:space="0" w:color="auto"/>
                      </w:divBdr>
                      <w:divsChild>
                        <w:div w:id="693531766">
                          <w:marLeft w:val="0"/>
                          <w:marRight w:val="0"/>
                          <w:marTop w:val="0"/>
                          <w:marBottom w:val="120"/>
                          <w:divBdr>
                            <w:top w:val="none" w:sz="0" w:space="0" w:color="auto"/>
                            <w:left w:val="none" w:sz="0" w:space="0" w:color="auto"/>
                            <w:bottom w:val="none" w:sz="0" w:space="0" w:color="auto"/>
                            <w:right w:val="none" w:sz="0" w:space="0" w:color="auto"/>
                          </w:divBdr>
                          <w:divsChild>
                            <w:div w:id="115922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373215">
      <w:bodyDiv w:val="1"/>
      <w:marLeft w:val="0"/>
      <w:marRight w:val="0"/>
      <w:marTop w:val="0"/>
      <w:marBottom w:val="0"/>
      <w:divBdr>
        <w:top w:val="none" w:sz="0" w:space="0" w:color="auto"/>
        <w:left w:val="none" w:sz="0" w:space="0" w:color="auto"/>
        <w:bottom w:val="none" w:sz="0" w:space="0" w:color="auto"/>
        <w:right w:val="none" w:sz="0" w:space="0" w:color="auto"/>
      </w:divBdr>
    </w:div>
    <w:div w:id="1255357158">
      <w:bodyDiv w:val="1"/>
      <w:marLeft w:val="0"/>
      <w:marRight w:val="0"/>
      <w:marTop w:val="0"/>
      <w:marBottom w:val="0"/>
      <w:divBdr>
        <w:top w:val="none" w:sz="0" w:space="0" w:color="auto"/>
        <w:left w:val="none" w:sz="0" w:space="0" w:color="auto"/>
        <w:bottom w:val="none" w:sz="0" w:space="0" w:color="auto"/>
        <w:right w:val="none" w:sz="0" w:space="0" w:color="auto"/>
      </w:divBdr>
      <w:divsChild>
        <w:div w:id="1245722713">
          <w:marLeft w:val="0"/>
          <w:marRight w:val="0"/>
          <w:marTop w:val="0"/>
          <w:marBottom w:val="0"/>
          <w:divBdr>
            <w:top w:val="none" w:sz="0" w:space="0" w:color="auto"/>
            <w:left w:val="none" w:sz="0" w:space="0" w:color="auto"/>
            <w:bottom w:val="none" w:sz="0" w:space="0" w:color="auto"/>
            <w:right w:val="none" w:sz="0" w:space="0" w:color="auto"/>
          </w:divBdr>
          <w:divsChild>
            <w:div w:id="1418089013">
              <w:marLeft w:val="0"/>
              <w:marRight w:val="0"/>
              <w:marTop w:val="0"/>
              <w:marBottom w:val="0"/>
              <w:divBdr>
                <w:top w:val="none" w:sz="0" w:space="0" w:color="auto"/>
                <w:left w:val="none" w:sz="0" w:space="0" w:color="auto"/>
                <w:bottom w:val="none" w:sz="0" w:space="0" w:color="auto"/>
                <w:right w:val="none" w:sz="0" w:space="0" w:color="auto"/>
              </w:divBdr>
              <w:divsChild>
                <w:div w:id="101344776">
                  <w:marLeft w:val="0"/>
                  <w:marRight w:val="0"/>
                  <w:marTop w:val="0"/>
                  <w:marBottom w:val="0"/>
                  <w:divBdr>
                    <w:top w:val="none" w:sz="0" w:space="0" w:color="auto"/>
                    <w:left w:val="none" w:sz="0" w:space="0" w:color="auto"/>
                    <w:bottom w:val="none" w:sz="0" w:space="0" w:color="auto"/>
                    <w:right w:val="none" w:sz="0" w:space="0" w:color="auto"/>
                  </w:divBdr>
                  <w:divsChild>
                    <w:div w:id="1285191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587660">
      <w:bodyDiv w:val="1"/>
      <w:marLeft w:val="0"/>
      <w:marRight w:val="0"/>
      <w:marTop w:val="0"/>
      <w:marBottom w:val="0"/>
      <w:divBdr>
        <w:top w:val="none" w:sz="0" w:space="0" w:color="auto"/>
        <w:left w:val="none" w:sz="0" w:space="0" w:color="auto"/>
        <w:bottom w:val="none" w:sz="0" w:space="0" w:color="auto"/>
        <w:right w:val="none" w:sz="0" w:space="0" w:color="auto"/>
      </w:divBdr>
    </w:div>
    <w:div w:id="1356081675">
      <w:bodyDiv w:val="1"/>
      <w:marLeft w:val="0"/>
      <w:marRight w:val="0"/>
      <w:marTop w:val="0"/>
      <w:marBottom w:val="0"/>
      <w:divBdr>
        <w:top w:val="none" w:sz="0" w:space="0" w:color="auto"/>
        <w:left w:val="none" w:sz="0" w:space="0" w:color="auto"/>
        <w:bottom w:val="none" w:sz="0" w:space="0" w:color="auto"/>
        <w:right w:val="none" w:sz="0" w:space="0" w:color="auto"/>
      </w:divBdr>
    </w:div>
    <w:div w:id="1396392534">
      <w:bodyDiv w:val="1"/>
      <w:marLeft w:val="0"/>
      <w:marRight w:val="0"/>
      <w:marTop w:val="0"/>
      <w:marBottom w:val="0"/>
      <w:divBdr>
        <w:top w:val="none" w:sz="0" w:space="0" w:color="auto"/>
        <w:left w:val="none" w:sz="0" w:space="0" w:color="auto"/>
        <w:bottom w:val="none" w:sz="0" w:space="0" w:color="auto"/>
        <w:right w:val="none" w:sz="0" w:space="0" w:color="auto"/>
      </w:divBdr>
    </w:div>
    <w:div w:id="1420444348">
      <w:bodyDiv w:val="1"/>
      <w:marLeft w:val="0"/>
      <w:marRight w:val="0"/>
      <w:marTop w:val="0"/>
      <w:marBottom w:val="0"/>
      <w:divBdr>
        <w:top w:val="none" w:sz="0" w:space="0" w:color="auto"/>
        <w:left w:val="none" w:sz="0" w:space="0" w:color="auto"/>
        <w:bottom w:val="none" w:sz="0" w:space="0" w:color="auto"/>
        <w:right w:val="none" w:sz="0" w:space="0" w:color="auto"/>
      </w:divBdr>
    </w:div>
    <w:div w:id="1484814177">
      <w:bodyDiv w:val="1"/>
      <w:marLeft w:val="0"/>
      <w:marRight w:val="0"/>
      <w:marTop w:val="0"/>
      <w:marBottom w:val="0"/>
      <w:divBdr>
        <w:top w:val="none" w:sz="0" w:space="0" w:color="auto"/>
        <w:left w:val="none" w:sz="0" w:space="0" w:color="auto"/>
        <w:bottom w:val="none" w:sz="0" w:space="0" w:color="auto"/>
        <w:right w:val="none" w:sz="0" w:space="0" w:color="auto"/>
      </w:divBdr>
    </w:div>
    <w:div w:id="1546480794">
      <w:bodyDiv w:val="1"/>
      <w:marLeft w:val="0"/>
      <w:marRight w:val="0"/>
      <w:marTop w:val="0"/>
      <w:marBottom w:val="0"/>
      <w:divBdr>
        <w:top w:val="none" w:sz="0" w:space="0" w:color="auto"/>
        <w:left w:val="none" w:sz="0" w:space="0" w:color="auto"/>
        <w:bottom w:val="none" w:sz="0" w:space="0" w:color="auto"/>
        <w:right w:val="none" w:sz="0" w:space="0" w:color="auto"/>
      </w:divBdr>
    </w:div>
    <w:div w:id="1565943540">
      <w:bodyDiv w:val="1"/>
      <w:marLeft w:val="0"/>
      <w:marRight w:val="0"/>
      <w:marTop w:val="0"/>
      <w:marBottom w:val="0"/>
      <w:divBdr>
        <w:top w:val="none" w:sz="0" w:space="0" w:color="auto"/>
        <w:left w:val="none" w:sz="0" w:space="0" w:color="auto"/>
        <w:bottom w:val="none" w:sz="0" w:space="0" w:color="auto"/>
        <w:right w:val="none" w:sz="0" w:space="0" w:color="auto"/>
      </w:divBdr>
    </w:div>
    <w:div w:id="1580217496">
      <w:bodyDiv w:val="1"/>
      <w:marLeft w:val="0"/>
      <w:marRight w:val="0"/>
      <w:marTop w:val="0"/>
      <w:marBottom w:val="0"/>
      <w:divBdr>
        <w:top w:val="none" w:sz="0" w:space="0" w:color="auto"/>
        <w:left w:val="none" w:sz="0" w:space="0" w:color="auto"/>
        <w:bottom w:val="none" w:sz="0" w:space="0" w:color="auto"/>
        <w:right w:val="none" w:sz="0" w:space="0" w:color="auto"/>
      </w:divBdr>
      <w:divsChild>
        <w:div w:id="1685935035">
          <w:marLeft w:val="0"/>
          <w:marRight w:val="0"/>
          <w:marTop w:val="0"/>
          <w:marBottom w:val="0"/>
          <w:divBdr>
            <w:top w:val="none" w:sz="0" w:space="0" w:color="auto"/>
            <w:left w:val="none" w:sz="0" w:space="0" w:color="auto"/>
            <w:bottom w:val="none" w:sz="0" w:space="0" w:color="auto"/>
            <w:right w:val="none" w:sz="0" w:space="0" w:color="auto"/>
          </w:divBdr>
          <w:divsChild>
            <w:div w:id="736363783">
              <w:marLeft w:val="0"/>
              <w:marRight w:val="0"/>
              <w:marTop w:val="0"/>
              <w:marBottom w:val="0"/>
              <w:divBdr>
                <w:top w:val="none" w:sz="0" w:space="0" w:color="auto"/>
                <w:left w:val="none" w:sz="0" w:space="0" w:color="auto"/>
                <w:bottom w:val="none" w:sz="0" w:space="0" w:color="auto"/>
                <w:right w:val="none" w:sz="0" w:space="0" w:color="auto"/>
              </w:divBdr>
              <w:divsChild>
                <w:div w:id="332924099">
                  <w:marLeft w:val="-225"/>
                  <w:marRight w:val="-225"/>
                  <w:marTop w:val="0"/>
                  <w:marBottom w:val="0"/>
                  <w:divBdr>
                    <w:top w:val="none" w:sz="0" w:space="0" w:color="auto"/>
                    <w:left w:val="none" w:sz="0" w:space="0" w:color="auto"/>
                    <w:bottom w:val="none" w:sz="0" w:space="0" w:color="auto"/>
                    <w:right w:val="none" w:sz="0" w:space="0" w:color="auto"/>
                  </w:divBdr>
                  <w:divsChild>
                    <w:div w:id="37823317">
                      <w:marLeft w:val="0"/>
                      <w:marRight w:val="0"/>
                      <w:marTop w:val="0"/>
                      <w:marBottom w:val="0"/>
                      <w:divBdr>
                        <w:top w:val="none" w:sz="0" w:space="0" w:color="auto"/>
                        <w:left w:val="none" w:sz="0" w:space="0" w:color="auto"/>
                        <w:bottom w:val="none" w:sz="0" w:space="0" w:color="auto"/>
                        <w:right w:val="none" w:sz="0" w:space="0" w:color="auto"/>
                      </w:divBdr>
                      <w:divsChild>
                        <w:div w:id="718287222">
                          <w:marLeft w:val="0"/>
                          <w:marRight w:val="0"/>
                          <w:marTop w:val="0"/>
                          <w:marBottom w:val="0"/>
                          <w:divBdr>
                            <w:top w:val="none" w:sz="0" w:space="0" w:color="auto"/>
                            <w:left w:val="none" w:sz="0" w:space="0" w:color="auto"/>
                            <w:bottom w:val="none" w:sz="0" w:space="0" w:color="auto"/>
                            <w:right w:val="none" w:sz="0" w:space="0" w:color="auto"/>
                          </w:divBdr>
                          <w:divsChild>
                            <w:div w:id="325329373">
                              <w:marLeft w:val="0"/>
                              <w:marRight w:val="0"/>
                              <w:marTop w:val="0"/>
                              <w:marBottom w:val="0"/>
                              <w:divBdr>
                                <w:top w:val="none" w:sz="0" w:space="0" w:color="auto"/>
                                <w:left w:val="none" w:sz="0" w:space="0" w:color="auto"/>
                                <w:bottom w:val="none" w:sz="0" w:space="0" w:color="auto"/>
                                <w:right w:val="none" w:sz="0" w:space="0" w:color="auto"/>
                              </w:divBdr>
                              <w:divsChild>
                                <w:div w:id="2122064238">
                                  <w:marLeft w:val="0"/>
                                  <w:marRight w:val="0"/>
                                  <w:marTop w:val="0"/>
                                  <w:marBottom w:val="0"/>
                                  <w:divBdr>
                                    <w:top w:val="none" w:sz="0" w:space="0" w:color="auto"/>
                                    <w:left w:val="none" w:sz="0" w:space="0" w:color="auto"/>
                                    <w:bottom w:val="none" w:sz="0" w:space="0" w:color="auto"/>
                                    <w:right w:val="none" w:sz="0" w:space="0" w:color="auto"/>
                                  </w:divBdr>
                                  <w:divsChild>
                                    <w:div w:id="167510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684342">
      <w:bodyDiv w:val="1"/>
      <w:marLeft w:val="0"/>
      <w:marRight w:val="0"/>
      <w:marTop w:val="0"/>
      <w:marBottom w:val="0"/>
      <w:divBdr>
        <w:top w:val="none" w:sz="0" w:space="0" w:color="auto"/>
        <w:left w:val="none" w:sz="0" w:space="0" w:color="auto"/>
        <w:bottom w:val="none" w:sz="0" w:space="0" w:color="auto"/>
        <w:right w:val="none" w:sz="0" w:space="0" w:color="auto"/>
      </w:divBdr>
      <w:divsChild>
        <w:div w:id="1357536819">
          <w:marLeft w:val="0"/>
          <w:marRight w:val="0"/>
          <w:marTop w:val="0"/>
          <w:marBottom w:val="0"/>
          <w:divBdr>
            <w:top w:val="none" w:sz="0" w:space="0" w:color="auto"/>
            <w:left w:val="none" w:sz="0" w:space="0" w:color="auto"/>
            <w:bottom w:val="none" w:sz="0" w:space="0" w:color="auto"/>
            <w:right w:val="none" w:sz="0" w:space="0" w:color="auto"/>
          </w:divBdr>
          <w:divsChild>
            <w:div w:id="709377447">
              <w:marLeft w:val="0"/>
              <w:marRight w:val="0"/>
              <w:marTop w:val="0"/>
              <w:marBottom w:val="0"/>
              <w:divBdr>
                <w:top w:val="none" w:sz="0" w:space="0" w:color="auto"/>
                <w:left w:val="none" w:sz="0" w:space="0" w:color="auto"/>
                <w:bottom w:val="none" w:sz="0" w:space="0" w:color="auto"/>
                <w:right w:val="none" w:sz="0" w:space="0" w:color="auto"/>
              </w:divBdr>
              <w:divsChild>
                <w:div w:id="1719546594">
                  <w:marLeft w:val="-225"/>
                  <w:marRight w:val="-225"/>
                  <w:marTop w:val="0"/>
                  <w:marBottom w:val="0"/>
                  <w:divBdr>
                    <w:top w:val="none" w:sz="0" w:space="0" w:color="auto"/>
                    <w:left w:val="none" w:sz="0" w:space="0" w:color="auto"/>
                    <w:bottom w:val="none" w:sz="0" w:space="0" w:color="auto"/>
                    <w:right w:val="none" w:sz="0" w:space="0" w:color="auto"/>
                  </w:divBdr>
                  <w:divsChild>
                    <w:div w:id="48576515">
                      <w:marLeft w:val="0"/>
                      <w:marRight w:val="0"/>
                      <w:marTop w:val="0"/>
                      <w:marBottom w:val="0"/>
                      <w:divBdr>
                        <w:top w:val="none" w:sz="0" w:space="0" w:color="auto"/>
                        <w:left w:val="none" w:sz="0" w:space="0" w:color="auto"/>
                        <w:bottom w:val="none" w:sz="0" w:space="0" w:color="auto"/>
                        <w:right w:val="none" w:sz="0" w:space="0" w:color="auto"/>
                      </w:divBdr>
                      <w:divsChild>
                        <w:div w:id="1307541333">
                          <w:marLeft w:val="0"/>
                          <w:marRight w:val="0"/>
                          <w:marTop w:val="0"/>
                          <w:marBottom w:val="0"/>
                          <w:divBdr>
                            <w:top w:val="none" w:sz="0" w:space="0" w:color="auto"/>
                            <w:left w:val="none" w:sz="0" w:space="0" w:color="auto"/>
                            <w:bottom w:val="none" w:sz="0" w:space="0" w:color="auto"/>
                            <w:right w:val="none" w:sz="0" w:space="0" w:color="auto"/>
                          </w:divBdr>
                          <w:divsChild>
                            <w:div w:id="1630015564">
                              <w:marLeft w:val="0"/>
                              <w:marRight w:val="0"/>
                              <w:marTop w:val="0"/>
                              <w:marBottom w:val="0"/>
                              <w:divBdr>
                                <w:top w:val="none" w:sz="0" w:space="0" w:color="auto"/>
                                <w:left w:val="none" w:sz="0" w:space="0" w:color="auto"/>
                                <w:bottom w:val="none" w:sz="0" w:space="0" w:color="auto"/>
                                <w:right w:val="none" w:sz="0" w:space="0" w:color="auto"/>
                              </w:divBdr>
                              <w:divsChild>
                                <w:div w:id="2039695818">
                                  <w:marLeft w:val="0"/>
                                  <w:marRight w:val="0"/>
                                  <w:marTop w:val="0"/>
                                  <w:marBottom w:val="0"/>
                                  <w:divBdr>
                                    <w:top w:val="none" w:sz="0" w:space="0" w:color="auto"/>
                                    <w:left w:val="none" w:sz="0" w:space="0" w:color="auto"/>
                                    <w:bottom w:val="none" w:sz="0" w:space="0" w:color="auto"/>
                                    <w:right w:val="none" w:sz="0" w:space="0" w:color="auto"/>
                                  </w:divBdr>
                                  <w:divsChild>
                                    <w:div w:id="195324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0670548">
      <w:bodyDiv w:val="1"/>
      <w:marLeft w:val="0"/>
      <w:marRight w:val="0"/>
      <w:marTop w:val="0"/>
      <w:marBottom w:val="0"/>
      <w:divBdr>
        <w:top w:val="none" w:sz="0" w:space="0" w:color="auto"/>
        <w:left w:val="none" w:sz="0" w:space="0" w:color="auto"/>
        <w:bottom w:val="none" w:sz="0" w:space="0" w:color="auto"/>
        <w:right w:val="none" w:sz="0" w:space="0" w:color="auto"/>
      </w:divBdr>
    </w:div>
    <w:div w:id="1652520567">
      <w:bodyDiv w:val="1"/>
      <w:marLeft w:val="0"/>
      <w:marRight w:val="0"/>
      <w:marTop w:val="0"/>
      <w:marBottom w:val="0"/>
      <w:divBdr>
        <w:top w:val="none" w:sz="0" w:space="0" w:color="auto"/>
        <w:left w:val="none" w:sz="0" w:space="0" w:color="auto"/>
        <w:bottom w:val="none" w:sz="0" w:space="0" w:color="auto"/>
        <w:right w:val="none" w:sz="0" w:space="0" w:color="auto"/>
      </w:divBdr>
    </w:div>
    <w:div w:id="1660697113">
      <w:bodyDiv w:val="1"/>
      <w:marLeft w:val="0"/>
      <w:marRight w:val="0"/>
      <w:marTop w:val="0"/>
      <w:marBottom w:val="0"/>
      <w:divBdr>
        <w:top w:val="none" w:sz="0" w:space="0" w:color="auto"/>
        <w:left w:val="none" w:sz="0" w:space="0" w:color="auto"/>
        <w:bottom w:val="none" w:sz="0" w:space="0" w:color="auto"/>
        <w:right w:val="none" w:sz="0" w:space="0" w:color="auto"/>
      </w:divBdr>
    </w:div>
    <w:div w:id="1665474491">
      <w:bodyDiv w:val="1"/>
      <w:marLeft w:val="0"/>
      <w:marRight w:val="0"/>
      <w:marTop w:val="0"/>
      <w:marBottom w:val="0"/>
      <w:divBdr>
        <w:top w:val="none" w:sz="0" w:space="0" w:color="auto"/>
        <w:left w:val="none" w:sz="0" w:space="0" w:color="auto"/>
        <w:bottom w:val="none" w:sz="0" w:space="0" w:color="auto"/>
        <w:right w:val="none" w:sz="0" w:space="0" w:color="auto"/>
      </w:divBdr>
    </w:div>
    <w:div w:id="1691225393">
      <w:bodyDiv w:val="1"/>
      <w:marLeft w:val="0"/>
      <w:marRight w:val="0"/>
      <w:marTop w:val="0"/>
      <w:marBottom w:val="0"/>
      <w:divBdr>
        <w:top w:val="none" w:sz="0" w:space="0" w:color="auto"/>
        <w:left w:val="none" w:sz="0" w:space="0" w:color="auto"/>
        <w:bottom w:val="none" w:sz="0" w:space="0" w:color="auto"/>
        <w:right w:val="none" w:sz="0" w:space="0" w:color="auto"/>
      </w:divBdr>
    </w:div>
    <w:div w:id="1694918763">
      <w:bodyDiv w:val="1"/>
      <w:marLeft w:val="0"/>
      <w:marRight w:val="0"/>
      <w:marTop w:val="0"/>
      <w:marBottom w:val="0"/>
      <w:divBdr>
        <w:top w:val="none" w:sz="0" w:space="0" w:color="auto"/>
        <w:left w:val="none" w:sz="0" w:space="0" w:color="auto"/>
        <w:bottom w:val="none" w:sz="0" w:space="0" w:color="auto"/>
        <w:right w:val="none" w:sz="0" w:space="0" w:color="auto"/>
      </w:divBdr>
    </w:div>
    <w:div w:id="1744258192">
      <w:bodyDiv w:val="1"/>
      <w:marLeft w:val="0"/>
      <w:marRight w:val="0"/>
      <w:marTop w:val="0"/>
      <w:marBottom w:val="0"/>
      <w:divBdr>
        <w:top w:val="none" w:sz="0" w:space="0" w:color="auto"/>
        <w:left w:val="none" w:sz="0" w:space="0" w:color="auto"/>
        <w:bottom w:val="none" w:sz="0" w:space="0" w:color="auto"/>
        <w:right w:val="none" w:sz="0" w:space="0" w:color="auto"/>
      </w:divBdr>
    </w:div>
    <w:div w:id="1749694431">
      <w:bodyDiv w:val="1"/>
      <w:marLeft w:val="0"/>
      <w:marRight w:val="0"/>
      <w:marTop w:val="0"/>
      <w:marBottom w:val="0"/>
      <w:divBdr>
        <w:top w:val="none" w:sz="0" w:space="0" w:color="auto"/>
        <w:left w:val="none" w:sz="0" w:space="0" w:color="auto"/>
        <w:bottom w:val="none" w:sz="0" w:space="0" w:color="auto"/>
        <w:right w:val="none" w:sz="0" w:space="0" w:color="auto"/>
      </w:divBdr>
    </w:div>
    <w:div w:id="1756776771">
      <w:bodyDiv w:val="1"/>
      <w:marLeft w:val="0"/>
      <w:marRight w:val="0"/>
      <w:marTop w:val="0"/>
      <w:marBottom w:val="0"/>
      <w:divBdr>
        <w:top w:val="none" w:sz="0" w:space="0" w:color="auto"/>
        <w:left w:val="none" w:sz="0" w:space="0" w:color="auto"/>
        <w:bottom w:val="none" w:sz="0" w:space="0" w:color="auto"/>
        <w:right w:val="none" w:sz="0" w:space="0" w:color="auto"/>
      </w:divBdr>
    </w:div>
    <w:div w:id="1775634989">
      <w:bodyDiv w:val="1"/>
      <w:marLeft w:val="0"/>
      <w:marRight w:val="0"/>
      <w:marTop w:val="0"/>
      <w:marBottom w:val="0"/>
      <w:divBdr>
        <w:top w:val="none" w:sz="0" w:space="0" w:color="auto"/>
        <w:left w:val="none" w:sz="0" w:space="0" w:color="auto"/>
        <w:bottom w:val="none" w:sz="0" w:space="0" w:color="auto"/>
        <w:right w:val="none" w:sz="0" w:space="0" w:color="auto"/>
      </w:divBdr>
    </w:div>
    <w:div w:id="1793403797">
      <w:bodyDiv w:val="1"/>
      <w:marLeft w:val="0"/>
      <w:marRight w:val="0"/>
      <w:marTop w:val="0"/>
      <w:marBottom w:val="0"/>
      <w:divBdr>
        <w:top w:val="none" w:sz="0" w:space="0" w:color="auto"/>
        <w:left w:val="none" w:sz="0" w:space="0" w:color="auto"/>
        <w:bottom w:val="none" w:sz="0" w:space="0" w:color="auto"/>
        <w:right w:val="none" w:sz="0" w:space="0" w:color="auto"/>
      </w:divBdr>
    </w:div>
    <w:div w:id="1806854135">
      <w:bodyDiv w:val="1"/>
      <w:marLeft w:val="0"/>
      <w:marRight w:val="0"/>
      <w:marTop w:val="0"/>
      <w:marBottom w:val="0"/>
      <w:divBdr>
        <w:top w:val="none" w:sz="0" w:space="0" w:color="auto"/>
        <w:left w:val="none" w:sz="0" w:space="0" w:color="auto"/>
        <w:bottom w:val="none" w:sz="0" w:space="0" w:color="auto"/>
        <w:right w:val="none" w:sz="0" w:space="0" w:color="auto"/>
      </w:divBdr>
      <w:divsChild>
        <w:div w:id="808278549">
          <w:marLeft w:val="0"/>
          <w:marRight w:val="0"/>
          <w:marTop w:val="0"/>
          <w:marBottom w:val="0"/>
          <w:divBdr>
            <w:top w:val="none" w:sz="0" w:space="0" w:color="auto"/>
            <w:left w:val="none" w:sz="0" w:space="0" w:color="auto"/>
            <w:bottom w:val="none" w:sz="0" w:space="0" w:color="auto"/>
            <w:right w:val="none" w:sz="0" w:space="0" w:color="auto"/>
          </w:divBdr>
          <w:divsChild>
            <w:div w:id="1703701399">
              <w:marLeft w:val="0"/>
              <w:marRight w:val="0"/>
              <w:marTop w:val="0"/>
              <w:marBottom w:val="0"/>
              <w:divBdr>
                <w:top w:val="none" w:sz="0" w:space="0" w:color="auto"/>
                <w:left w:val="none" w:sz="0" w:space="0" w:color="auto"/>
                <w:bottom w:val="none" w:sz="0" w:space="0" w:color="auto"/>
                <w:right w:val="none" w:sz="0" w:space="0" w:color="auto"/>
              </w:divBdr>
              <w:divsChild>
                <w:div w:id="1770007504">
                  <w:marLeft w:val="0"/>
                  <w:marRight w:val="0"/>
                  <w:marTop w:val="0"/>
                  <w:marBottom w:val="0"/>
                  <w:divBdr>
                    <w:top w:val="none" w:sz="0" w:space="0" w:color="auto"/>
                    <w:left w:val="none" w:sz="0" w:space="0" w:color="auto"/>
                    <w:bottom w:val="none" w:sz="0" w:space="0" w:color="auto"/>
                    <w:right w:val="none" w:sz="0" w:space="0" w:color="auto"/>
                  </w:divBdr>
                  <w:divsChild>
                    <w:div w:id="1168054563">
                      <w:marLeft w:val="0"/>
                      <w:marRight w:val="0"/>
                      <w:marTop w:val="0"/>
                      <w:marBottom w:val="0"/>
                      <w:divBdr>
                        <w:top w:val="none" w:sz="0" w:space="0" w:color="auto"/>
                        <w:left w:val="none" w:sz="0" w:space="0" w:color="auto"/>
                        <w:bottom w:val="none" w:sz="0" w:space="0" w:color="auto"/>
                        <w:right w:val="none" w:sz="0" w:space="0" w:color="auto"/>
                      </w:divBdr>
                      <w:divsChild>
                        <w:div w:id="271665946">
                          <w:marLeft w:val="0"/>
                          <w:marRight w:val="0"/>
                          <w:marTop w:val="0"/>
                          <w:marBottom w:val="120"/>
                          <w:divBdr>
                            <w:top w:val="none" w:sz="0" w:space="0" w:color="auto"/>
                            <w:left w:val="none" w:sz="0" w:space="0" w:color="auto"/>
                            <w:bottom w:val="none" w:sz="0" w:space="0" w:color="auto"/>
                            <w:right w:val="none" w:sz="0" w:space="0" w:color="auto"/>
                          </w:divBdr>
                          <w:divsChild>
                            <w:div w:id="126958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2745147">
      <w:bodyDiv w:val="1"/>
      <w:marLeft w:val="0"/>
      <w:marRight w:val="0"/>
      <w:marTop w:val="0"/>
      <w:marBottom w:val="0"/>
      <w:divBdr>
        <w:top w:val="none" w:sz="0" w:space="0" w:color="auto"/>
        <w:left w:val="none" w:sz="0" w:space="0" w:color="auto"/>
        <w:bottom w:val="none" w:sz="0" w:space="0" w:color="auto"/>
        <w:right w:val="none" w:sz="0" w:space="0" w:color="auto"/>
      </w:divBdr>
    </w:div>
    <w:div w:id="1845393043">
      <w:bodyDiv w:val="1"/>
      <w:marLeft w:val="0"/>
      <w:marRight w:val="0"/>
      <w:marTop w:val="0"/>
      <w:marBottom w:val="0"/>
      <w:divBdr>
        <w:top w:val="none" w:sz="0" w:space="0" w:color="auto"/>
        <w:left w:val="none" w:sz="0" w:space="0" w:color="auto"/>
        <w:bottom w:val="none" w:sz="0" w:space="0" w:color="auto"/>
        <w:right w:val="none" w:sz="0" w:space="0" w:color="auto"/>
      </w:divBdr>
    </w:div>
    <w:div w:id="1885486300">
      <w:bodyDiv w:val="1"/>
      <w:marLeft w:val="0"/>
      <w:marRight w:val="0"/>
      <w:marTop w:val="0"/>
      <w:marBottom w:val="0"/>
      <w:divBdr>
        <w:top w:val="none" w:sz="0" w:space="0" w:color="auto"/>
        <w:left w:val="none" w:sz="0" w:space="0" w:color="auto"/>
        <w:bottom w:val="none" w:sz="0" w:space="0" w:color="auto"/>
        <w:right w:val="none" w:sz="0" w:space="0" w:color="auto"/>
      </w:divBdr>
    </w:div>
    <w:div w:id="1911387099">
      <w:bodyDiv w:val="1"/>
      <w:marLeft w:val="0"/>
      <w:marRight w:val="0"/>
      <w:marTop w:val="0"/>
      <w:marBottom w:val="0"/>
      <w:divBdr>
        <w:top w:val="none" w:sz="0" w:space="0" w:color="auto"/>
        <w:left w:val="none" w:sz="0" w:space="0" w:color="auto"/>
        <w:bottom w:val="none" w:sz="0" w:space="0" w:color="auto"/>
        <w:right w:val="none" w:sz="0" w:space="0" w:color="auto"/>
      </w:divBdr>
    </w:div>
    <w:div w:id="1959070795">
      <w:bodyDiv w:val="1"/>
      <w:marLeft w:val="0"/>
      <w:marRight w:val="0"/>
      <w:marTop w:val="0"/>
      <w:marBottom w:val="0"/>
      <w:divBdr>
        <w:top w:val="none" w:sz="0" w:space="0" w:color="auto"/>
        <w:left w:val="none" w:sz="0" w:space="0" w:color="auto"/>
        <w:bottom w:val="none" w:sz="0" w:space="0" w:color="auto"/>
        <w:right w:val="none" w:sz="0" w:space="0" w:color="auto"/>
      </w:divBdr>
      <w:divsChild>
        <w:div w:id="10646356">
          <w:marLeft w:val="0"/>
          <w:marRight w:val="0"/>
          <w:marTop w:val="0"/>
          <w:marBottom w:val="0"/>
          <w:divBdr>
            <w:top w:val="none" w:sz="0" w:space="0" w:color="auto"/>
            <w:left w:val="none" w:sz="0" w:space="0" w:color="auto"/>
            <w:bottom w:val="none" w:sz="0" w:space="0" w:color="auto"/>
            <w:right w:val="none" w:sz="0" w:space="0" w:color="auto"/>
          </w:divBdr>
          <w:divsChild>
            <w:div w:id="955058393">
              <w:marLeft w:val="0"/>
              <w:marRight w:val="0"/>
              <w:marTop w:val="0"/>
              <w:marBottom w:val="0"/>
              <w:divBdr>
                <w:top w:val="none" w:sz="0" w:space="0" w:color="auto"/>
                <w:left w:val="none" w:sz="0" w:space="0" w:color="auto"/>
                <w:bottom w:val="none" w:sz="0" w:space="0" w:color="auto"/>
                <w:right w:val="none" w:sz="0" w:space="0" w:color="auto"/>
              </w:divBdr>
              <w:divsChild>
                <w:div w:id="1564759474">
                  <w:marLeft w:val="-225"/>
                  <w:marRight w:val="-225"/>
                  <w:marTop w:val="0"/>
                  <w:marBottom w:val="0"/>
                  <w:divBdr>
                    <w:top w:val="none" w:sz="0" w:space="0" w:color="auto"/>
                    <w:left w:val="none" w:sz="0" w:space="0" w:color="auto"/>
                    <w:bottom w:val="none" w:sz="0" w:space="0" w:color="auto"/>
                    <w:right w:val="none" w:sz="0" w:space="0" w:color="auto"/>
                  </w:divBdr>
                  <w:divsChild>
                    <w:div w:id="1110320944">
                      <w:marLeft w:val="0"/>
                      <w:marRight w:val="0"/>
                      <w:marTop w:val="0"/>
                      <w:marBottom w:val="0"/>
                      <w:divBdr>
                        <w:top w:val="none" w:sz="0" w:space="0" w:color="auto"/>
                        <w:left w:val="none" w:sz="0" w:space="0" w:color="auto"/>
                        <w:bottom w:val="none" w:sz="0" w:space="0" w:color="auto"/>
                        <w:right w:val="none" w:sz="0" w:space="0" w:color="auto"/>
                      </w:divBdr>
                      <w:divsChild>
                        <w:div w:id="1250501226">
                          <w:marLeft w:val="0"/>
                          <w:marRight w:val="0"/>
                          <w:marTop w:val="0"/>
                          <w:marBottom w:val="0"/>
                          <w:divBdr>
                            <w:top w:val="none" w:sz="0" w:space="0" w:color="auto"/>
                            <w:left w:val="none" w:sz="0" w:space="0" w:color="auto"/>
                            <w:bottom w:val="none" w:sz="0" w:space="0" w:color="auto"/>
                            <w:right w:val="none" w:sz="0" w:space="0" w:color="auto"/>
                          </w:divBdr>
                          <w:divsChild>
                            <w:div w:id="1313872960">
                              <w:marLeft w:val="0"/>
                              <w:marRight w:val="0"/>
                              <w:marTop w:val="0"/>
                              <w:marBottom w:val="0"/>
                              <w:divBdr>
                                <w:top w:val="none" w:sz="0" w:space="0" w:color="auto"/>
                                <w:left w:val="none" w:sz="0" w:space="0" w:color="auto"/>
                                <w:bottom w:val="none" w:sz="0" w:space="0" w:color="auto"/>
                                <w:right w:val="none" w:sz="0" w:space="0" w:color="auto"/>
                              </w:divBdr>
                              <w:divsChild>
                                <w:div w:id="1508014731">
                                  <w:marLeft w:val="0"/>
                                  <w:marRight w:val="0"/>
                                  <w:marTop w:val="0"/>
                                  <w:marBottom w:val="0"/>
                                  <w:divBdr>
                                    <w:top w:val="none" w:sz="0" w:space="0" w:color="auto"/>
                                    <w:left w:val="none" w:sz="0" w:space="0" w:color="auto"/>
                                    <w:bottom w:val="none" w:sz="0" w:space="0" w:color="auto"/>
                                    <w:right w:val="none" w:sz="0" w:space="0" w:color="auto"/>
                                  </w:divBdr>
                                  <w:divsChild>
                                    <w:div w:id="86718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336765">
      <w:bodyDiv w:val="1"/>
      <w:marLeft w:val="0"/>
      <w:marRight w:val="0"/>
      <w:marTop w:val="0"/>
      <w:marBottom w:val="0"/>
      <w:divBdr>
        <w:top w:val="none" w:sz="0" w:space="0" w:color="auto"/>
        <w:left w:val="none" w:sz="0" w:space="0" w:color="auto"/>
        <w:bottom w:val="none" w:sz="0" w:space="0" w:color="auto"/>
        <w:right w:val="none" w:sz="0" w:space="0" w:color="auto"/>
      </w:divBdr>
    </w:div>
    <w:div w:id="2014799064">
      <w:bodyDiv w:val="1"/>
      <w:marLeft w:val="0"/>
      <w:marRight w:val="0"/>
      <w:marTop w:val="0"/>
      <w:marBottom w:val="0"/>
      <w:divBdr>
        <w:top w:val="none" w:sz="0" w:space="0" w:color="auto"/>
        <w:left w:val="none" w:sz="0" w:space="0" w:color="auto"/>
        <w:bottom w:val="none" w:sz="0" w:space="0" w:color="auto"/>
        <w:right w:val="none" w:sz="0" w:space="0" w:color="auto"/>
      </w:divBdr>
    </w:div>
    <w:div w:id="2056811532">
      <w:bodyDiv w:val="1"/>
      <w:marLeft w:val="0"/>
      <w:marRight w:val="0"/>
      <w:marTop w:val="0"/>
      <w:marBottom w:val="0"/>
      <w:divBdr>
        <w:top w:val="none" w:sz="0" w:space="0" w:color="auto"/>
        <w:left w:val="none" w:sz="0" w:space="0" w:color="auto"/>
        <w:bottom w:val="none" w:sz="0" w:space="0" w:color="auto"/>
        <w:right w:val="none" w:sz="0" w:space="0" w:color="auto"/>
      </w:divBdr>
    </w:div>
    <w:div w:id="2076316102">
      <w:bodyDiv w:val="1"/>
      <w:marLeft w:val="0"/>
      <w:marRight w:val="0"/>
      <w:marTop w:val="0"/>
      <w:marBottom w:val="0"/>
      <w:divBdr>
        <w:top w:val="none" w:sz="0" w:space="0" w:color="auto"/>
        <w:left w:val="none" w:sz="0" w:space="0" w:color="auto"/>
        <w:bottom w:val="none" w:sz="0" w:space="0" w:color="auto"/>
        <w:right w:val="none" w:sz="0" w:space="0" w:color="auto"/>
      </w:divBdr>
    </w:div>
    <w:div w:id="2107380996">
      <w:bodyDiv w:val="1"/>
      <w:marLeft w:val="0"/>
      <w:marRight w:val="0"/>
      <w:marTop w:val="0"/>
      <w:marBottom w:val="0"/>
      <w:divBdr>
        <w:top w:val="none" w:sz="0" w:space="0" w:color="auto"/>
        <w:left w:val="none" w:sz="0" w:space="0" w:color="auto"/>
        <w:bottom w:val="none" w:sz="0" w:space="0" w:color="auto"/>
        <w:right w:val="none" w:sz="0" w:space="0" w:color="auto"/>
      </w:divBdr>
    </w:div>
    <w:div w:id="2111659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The171</b:Tag>
    <b:SourceType>DocumentFromInternetSite</b:SourceType>
    <b:Guid>{B37835D3-221A-4864-89D1-52E420B63C9D}</b:Guid>
    <b:Title>Mexicos Drug Trade This Home </b:Title>
    <b:Year>2017</b:Year>
    <b:Author>
      <b:Author>
        <b:NameList>
          <b:Person>
            <b:Last>Post</b:Last>
            <b:First>The</b:First>
            <b:Middle>Washington</b:Middle>
          </b:Person>
        </b:NameList>
      </b:Author>
    </b:Author>
    <b:YearAccessed>2018</b:YearAccessed>
    <b:MonthAccessed>April</b:MonthAccessed>
    <b:DayAccessed>19</b:DayAccessed>
    <b:URL>https://www.washingtonpost.com/graphics/2017/world/mexico-s-drug-traffic-is-now-hitting-home/?utm_term=.6fa06916b648</b:URL>
    <b:RefOrder>14</b:RefOrder>
  </b:Source>
  <b:Source>
    <b:Tag>Aiz97</b:Tag>
    <b:SourceType>BookSection</b:SourceType>
    <b:Guid>{0D4B9767-0D3F-4142-90B6-F5BCAAF636AC}</b:Guid>
    <b:Title>Education: Colonial</b:Title>
    <b:Year>1997</b:Year>
    <b:Author>
      <b:Author>
        <b:NameList>
          <b:Person>
            <b:Last>Aizpuru</b:Last>
            <b:First>P</b:First>
          </b:Person>
        </b:NameList>
      </b:Author>
      <b:Editor>
        <b:NameList>
          <b:Person>
            <b:Last>Werner</b:Last>
            <b:First>M</b:First>
          </b:Person>
        </b:NameList>
      </b:Editor>
    </b:Author>
    <b:BookTitle>Encyclopedia or Mexico  </b:BookTitle>
    <b:Pages>434-438</b:Pages>
    <b:City> Chicago</b:City>
    <b:Publisher>Fitzroy Dearborn</b:Publisher>
    <b:RefOrder>1</b:RefOrder>
  </b:Source>
  <b:Source>
    <b:Tag>Ohm97</b:Tag>
    <b:SourceType>BookSection</b:SourceType>
    <b:Guid>{B72A1883-C86F-4EAF-9736-7AC3C5D6157A}</b:Guid>
    <b:Author>
      <b:Author>
        <b:NameList>
          <b:Person>
            <b:Last>Ohmstede</b:Last>
            <b:First>A</b:First>
          </b:Person>
        </b:NameList>
      </b:Author>
      <b:Editor>
        <b:NameList>
          <b:Person>
            <b:Last>Werner</b:Last>
            <b:First>M</b:First>
          </b:Person>
        </b:NameList>
      </b:Editor>
    </b:Author>
    <b:Title>Education: 1821-1989</b:Title>
    <b:BookTitle>Encyclopedia of Mexico</b:BookTitle>
    <b:Year>1997</b:Year>
    <b:Pages>438-441.</b:Pages>
    <b:City>Chicago</b:City>
    <b:Publisher>Fitzroy Dearborn</b:Publisher>
    <b:RefOrder>3</b:RefOrder>
  </b:Source>
  <b:Source>
    <b:Tag>Vau97</b:Tag>
    <b:SourceType>BookSection</b:SourceType>
    <b:Guid>{D16B6981-8A22-4744-8F1B-DC93F7A950D9}</b:Guid>
    <b:Author>
      <b:Author>
        <b:NameList>
          <b:Person>
            <b:Last>Vaughan</b:Last>
            <b:First>M</b:First>
          </b:Person>
        </b:NameList>
      </b:Author>
      <b:Editor>
        <b:NameList>
          <b:Person>
            <b:Last>Werner</b:Last>
            <b:First>M</b:First>
          </b:Person>
        </b:NameList>
      </b:Editor>
    </b:Author>
    <b:Title>Education: 1889-1940</b:Title>
    <b:BookTitle>Encyclopedia of Mexico</b:BookTitle>
    <b:Year>1997</b:Year>
    <b:Pages>441-445.</b:Pages>
    <b:City>Chicago</b:City>
    <b:Publisher>Fitzroy Dearborn </b:Publisher>
    <b:RefOrder>4</b:RefOrder>
  </b:Source>
  <b:Source>
    <b:Tag>Ram11</b:Tag>
    <b:SourceType>DocumentFromInternetSite</b:SourceType>
    <b:Guid>{96E7350A-498D-4F23-B42C-66D14AC46367}</b:Guid>
    <b:Title>Factbox: Facts about Mexico's education system</b:Title>
    <b:Year>2011</b:Year>
    <b:Author>
      <b:Author>
        <b:NameList>
          <b:Person>
            <b:Last>Rama</b:Last>
            <b:First>A</b:First>
          </b:Person>
        </b:NameList>
      </b:Author>
    </b:Author>
    <b:YearAccessed>2018</b:YearAccessed>
    <b:MonthAccessed>April</b:MonthAccessed>
    <b:DayAccessed>23</b:DayAccessed>
    <b:URL> https://www.reuters.com/article/2011/04/13/us-mexico-education-factbox-idUSTRE73C4UY20110413!</b:URL>
    <b:RefOrder>5</b:RefOrder>
  </b:Source>
  <b:Source>
    <b:Tag>Low12</b:Tag>
    <b:SourceType>DocumentFromInternetSite</b:SourceType>
    <b:Guid>{B90AA51A-311D-44AE-A67A-839FDC16371D}</b:Guid>
    <b:Author>
      <b:Author>
        <b:NameList>
          <b:Person>
            <b:Last>Students</b:Last>
            <b:First>Low-Performing</b:First>
          </b:Person>
        </b:NameList>
      </b:Author>
    </b:Author>
    <b:Title>Why They Fall Behind and How to Help Them Succeed Country note Mexico</b:Title>
    <b:Year>2012</b:Year>
    <b:YearAccessed>2018</b:YearAccessed>
    <b:MonthAccessed>April </b:MonthAccessed>
    <b:DayAccessed>23</b:DayAccessed>
    <b:URL> http://www.oecd.org/mexico/PISA-2012-low-performers-Mexico-ENG.pdf references. </b:URL>
    <b:RefOrder>6</b:RefOrder>
  </b:Source>
  <b:Source>
    <b:Tag>Nov01</b:Tag>
    <b:SourceType>Book</b:SourceType>
    <b:Guid>{D22EE5E3-8275-43A6-BA03-9C83C6724D73}</b:Guid>
    <b:Author>
      <b:Author>
        <b:NameList>
          <b:Person>
            <b:Last>Novelo</b:Last>
            <b:First>G</b:First>
          </b:Person>
        </b:NameList>
      </b:Author>
    </b:Author>
    <b:Title>Educational and Social Situation in Mexico</b:Title>
    <b:Year>2001</b:Year>
    <b:City>Paris</b:City>
    <b:Publisher>UNESCO</b:Publisher>
    <b:RefOrder>9</b:RefOrder>
  </b:Source>
  <b:Source>
    <b:Tag>Hal89</b:Tag>
    <b:SourceType>Book</b:SourceType>
    <b:Guid>{769BE1DD-75B8-4A3C-A652-CDD539EE43DA}</b:Guid>
    <b:Author>
      <b:Author>
        <b:NameList>
          <b:Person>
            <b:Last>Hale</b:Last>
            <b:First>C</b:First>
          </b:Person>
        </b:NameList>
      </b:Author>
    </b:Author>
    <b:Title>The Transformation of Liberalism in Late Nineteenth-Century Mexico</b:Title>
    <b:Year>1989</b:Year>
    <b:City>Princeton</b:City>
    <b:Publisher>Princeton University Press</b:Publisher>
    <b:RefOrder>12</b:RefOrder>
  </b:Source>
  <b:Source>
    <b:Tag>Del49</b:Tag>
    <b:SourceType>JournalArticle</b:SourceType>
    <b:Guid>{419BCC8C-E7EB-4389-A9FD-9DAED3469420}</b:Guid>
    <b:Title>The Positivist Philosophy in Mexican Education, 1867-1873</b:Title>
    <b:Year>1949</b:Year>
    <b:Author>
      <b:Author>
        <b:NameList>
          <b:Person>
            <b:Last>Delmez</b:Last>
            <b:First>A</b:First>
          </b:Person>
        </b:NameList>
      </b:Author>
    </b:Author>
    <b:BookTitle>The Americas vol. 6, no. 1.</b:BookTitle>
    <b:JournalName>The Americas</b:JournalName>
    <b:Volume>6</b:Volume>
    <b:Issue>1</b:Issue>
    <b:RefOrder>21</b:RefOrder>
  </b:Source>
  <b:Source>
    <b:Tag>Alb82</b:Tag>
    <b:SourceType>Book</b:SourceType>
    <b:Guid>{1FD86425-95BE-4BD1-8EC4-1FA448861DF8}</b:Guid>
    <b:Title>The Population of Mexico: Trends, Issues, and Policies</b:Title>
    <b:Year>1982</b:Year>
    <b:Author>
      <b:Author>
        <b:NameList>
          <b:Person>
            <b:Last>Albo</b:Last>
            <b:First>F</b:First>
          </b:Person>
        </b:NameList>
      </b:Author>
    </b:Author>
    <b:City>New Brunswick </b:City>
    <b:Publisher> Transaction Books</b:Publisher>
    <b:RefOrder>22</b:RefOrder>
  </b:Source>
  <b:Source>
    <b:Tag>OEC16</b:Tag>
    <b:SourceType>InternetSite</b:SourceType>
    <b:Guid>{B9B0D32F-B356-465F-9165-723050287C2B}</b:Guid>
    <b:Author>
      <b:Author>
        <b:Corporate>OECD</b:Corporate>
      </b:Author>
    </b:Author>
    <b:Title>Education at a Glance Mexico</b:Title>
    <b:Year>2016</b:Year>
    <b:YearAccessed>2018</b:YearAccessed>
    <b:MonthAccessed>April</b:MonthAccessed>
    <b:DayAccessed>23</b:DayAccessed>
    <b:URL>https://read.oecd-ilibrary.org/education/education-at-a-glance-2016/mexico_eag-2016-70-en#page9</b:URL>
    <b:RefOrder>23</b:RefOrder>
  </b:Source>
  <b:Source>
    <b:Tag>OEC17</b:Tag>
    <b:SourceType>InternetSite</b:SourceType>
    <b:Guid>{4A407D13-AE45-484F-9B56-C3A92B988B60}</b:Guid>
    <b:Author>
      <b:Author>
        <b:Corporate>OECD</b:Corporate>
      </b:Author>
    </b:Author>
    <b:Title>Education at a Glance</b:Title>
    <b:Year>2017</b:Year>
    <b:YearAccessed>2018</b:YearAccessed>
    <b:MonthAccessed>April</b:MonthAccessed>
    <b:DayAccessed>23</b:DayAccessed>
    <b:URL>https://read.oecd-ilibrary.org/education/education-at-a-glance-2017_eag-2017-en#page182</b:URL>
    <b:RefOrder>11</b:RefOrder>
  </b:Source>
  <b:Source>
    <b:Tag>OEC12</b:Tag>
    <b:SourceType>InternetSite</b:SourceType>
    <b:Guid>{B7362F65-1FB7-4F78-ADA9-81CDD6255A60}</b:Guid>
    <b:Author>
      <b:Author>
        <b:Corporate>OECD</b:Corporate>
      </b:Author>
    </b:Author>
    <b:Title>Education Policy Outlook Mexico</b:Title>
    <b:Year>2012</b:Year>
    <b:YearAccessed>2018</b:YearAccessed>
    <b:MonthAccessed>April</b:MonthAccessed>
    <b:DayAccessed>23</b:DayAccessed>
    <b:URL>http://www.oecd.org/education/EDUCATION%20POLICY%20OUTLOOK%20MEXICO_EN.pdf</b:URL>
    <b:RefOrder>7</b:RefOrder>
  </b:Source>
  <b:Source>
    <b:Tag>Can16</b:Tag>
    <b:SourceType>InternetSite</b:SourceType>
    <b:Guid>{8409EB2E-A2D4-4FD4-B1FA-4BF66E73AE91}</b:Guid>
    <b:Author>
      <b:Author>
        <b:NameList>
          <b:Person>
            <b:Last>Canedo</b:Last>
            <b:First>A</b:First>
          </b:Person>
        </b:NameList>
      </b:Author>
    </b:Author>
    <b:Title>Mexico’s Education Reform: What Went Wrong? Georgetown Public Review</b:Title>
    <b:Year>2016</b:Year>
    <b:YearAccessed>2018</b:YearAccessed>
    <b:MonthAccessed>May</b:MonthAccessed>
    <b:DayAccessed>2</b:DayAccessed>
    <b:URL>http://gppreview.com/2016/03/10/mexicos-education-reform-what-went-wrong/ </b:URL>
    <b:RefOrder>16</b:RefOrder>
  </b:Source>
  <b:Source>
    <b:Tag>Kim17</b:Tag>
    <b:SourceType>InternetSite</b:SourceType>
    <b:Guid>{5102E422-0779-4457-909C-DA54B31E8488}</b:Guid>
    <b:Author>
      <b:Author>
        <b:NameList>
          <b:Person>
            <b:Last>Kim</b:Last>
            <b:First>J</b:First>
          </b:Person>
        </b:NameList>
      </b:Author>
    </b:Author>
    <b:Title>Mexico Cartrel Conundrum: Policy Reform is More Effective Than Waging War</b:Title>
    <b:Year>2017</b:Year>
    <b:YearAccessed>2018</b:YearAccessed>
    <b:MonthAccessed>May</b:MonthAccessed>
    <b:DayAccessed>2</b:DayAccessed>
    <b:URL>http://smallwarsjournal.com/jrnl/art/the-mexican-cartel-conundrum-policy-reform-is-more-effective-than-waging-war</b:URL>
    <b:RefOrder>17</b:RefOrder>
  </b:Source>
  <b:Source>
    <b:Tag>Ars11</b:Tag>
    <b:SourceType>InternetSite</b:SourceType>
    <b:Guid>{A1DB0573-DC9C-4E5F-BF4B-774913C4D656}</b:Guid>
    <b:Author>
      <b:Author>
        <b:NameList>
          <b:Person>
            <b:Last>Arsenault</b:Last>
            <b:First>C</b:First>
          </b:Person>
          <b:Person>
            <b:Last>Contreras</b:Last>
            <b:First>F</b:First>
          </b:Person>
        </b:NameList>
      </b:Author>
    </b:Author>
    <b:Title>Mexico's Drugs War goes to School</b:Title>
    <b:Year>2011</b:Year>
    <b:YearAccessed>2018</b:YearAccessed>
    <b:MonthAccessed>May</b:MonthAccessed>
    <b:DayAccessed>2</b:DayAccessed>
    <b:URL>https://www.aljazeera.com/indepth/features/2011/09/2011921245543144.html</b:URL>
    <b:RefOrder>15</b:RefOrder>
  </b:Source>
  <b:Source>
    <b:Tag>Nat131</b:Tag>
    <b:SourceType>DocumentFromInternetSite</b:SourceType>
    <b:Guid>{61E0169E-D354-437C-8C48-0900DC66D0B2}</b:Guid>
    <b:Author>
      <b:Author>
        <b:Corporate>NationMaster</b:Corporate>
      </b:Author>
    </b:Author>
    <b:Title>Country vs country: Mexico and United Kingdom compared</b:Title>
    <b:Year>2013</b:Year>
    <b:YearAccessed>2018</b:YearAccessed>
    <b:MonthAccessed>May</b:MonthAccessed>
    <b:DayAccessed>2</b:DayAccessed>
    <b:URL>http://www.nationmaster.com/country-info/compare/Mexico/United-Kingdom</b:URL>
    <b:RefOrder>18</b:RefOrder>
  </b:Source>
  <b:Source>
    <b:Tag>BBC15</b:Tag>
    <b:SourceType>DocumentFromInternetSite</b:SourceType>
    <b:Guid>{CD01676A-228D-4554-B935-6DC9B73D77FA}</b:Guid>
    <b:Author>
      <b:Author>
        <b:Corporate>BBC News</b:Corporate>
      </b:Author>
    </b:Author>
    <b:Title>Drugs Seized at Schools from Hundreds of Pupils - Police</b:Title>
    <b:Year>2015</b:Year>
    <b:YearAccessed>2018</b:YearAccessed>
    <b:MonthAccessed>May</b:MonthAccessed>
    <b:DayAccessed>2</b:DayAccessed>
    <b:URL>http://www.bbc.co.uk/news/education-32413443</b:URL>
    <b:RefOrder>19</b:RefOrder>
  </b:Source>
  <b:Source>
    <b:Tag>Res05</b:Tag>
    <b:SourceType>DocumentFromInternetSite</b:SourceType>
    <b:Guid>{6230A3B8-7C7B-42C8-A09B-957ECA296D11}</b:Guid>
    <b:Author>
      <b:Author>
        <b:Corporate>ResearchGate</b:Corporate>
      </b:Author>
    </b:Author>
    <b:Title>Thinking Together in The UK and Mexico: Transfere of an Educational Inovation</b:Title>
    <b:Year>2005</b:Year>
    <b:YearAccessed>2018</b:YearAccessed>
    <b:MonthAccessed>May</b:MonthAccessed>
    <b:DayAccessed>2</b:DayAccessed>
    <b:URL>file:///C:/Users/Student/AppData/Local/Packages/Microsoft.MicrosoftEdge_8wekyb3d8bbwe/TempState/Downloads/UKMEXWEG1.pdf</b:URL>
    <b:RefOrder>13</b:RefOrder>
  </b:Source>
  <b:Source>
    <b:Tag>Uni18</b:Tag>
    <b:SourceType>DocumentFromInternetSite</b:SourceType>
    <b:Guid>{2568A1C9-CDC7-4E23-8DC5-CD24433D6E79}</b:Guid>
    <b:Author>
      <b:Author>
        <b:Corporate>University of Oxford </b:Corporate>
      </b:Author>
    </b:Author>
    <b:Title>Introduction in History </b:Title>
    <b:Year>2018</b:Year>
    <b:YearAccessed>2018</b:YearAccessed>
    <b:MonthAccessed>May</b:MonthAccessed>
    <b:DayAccessed>2</b:DayAccessed>
    <b:URL>https://www.ox.ac.uk/about/organisation/history?wssl=1</b:URL>
    <b:RefOrder>2</b:RefOrder>
  </b:Source>
  <b:Source>
    <b:Tag>Paw12</b:Tag>
    <b:SourceType>Book</b:SourceType>
    <b:Guid>{BE75A5A5-3323-4F5C-9CA3-2A54B7D4D5B4}</b:Guid>
    <b:Title>Newly Industrialized Countries</b:Title>
    <b:Year>2012</b:Year>
    <b:Publisher>Ashgate Publishing</b:Publisher>
    <b:Pages>164</b:Pages>
    <b:Author>
      <b:Author>
        <b:NameList>
          <b:Person>
            <b:Last>Paweł</b:Last>
            <b:First>B</b:First>
          </b:Person>
        </b:NameList>
      </b:Author>
    </b:Author>
    <b:BookTitle>Globalization and the Transformation of Foreign Economic Policy</b:BookTitle>
    <b:RefOrder>8</b:RefOrder>
  </b:Source>
  <b:Source>
    <b:Tag>Eur15</b:Tag>
    <b:SourceType>DocumentFromInternetSite</b:SourceType>
    <b:Guid>{0FCFF46E-4CB5-4F82-AEE5-D29435D109F3}</b:Guid>
    <b:Title>COMMISSION STAFF WORKING DOCUMENT </b:Title>
    <b:Year>2015</b:Year>
    <b:Author>
      <b:Author>
        <b:Corporate>European Commission </b:Corporate>
      </b:Author>
    </b:Author>
    <b:YearAccessed>2018</b:YearAccessed>
    <b:MonthAccessed>May</b:MonthAccessed>
    <b:DayAccessed>5</b:DayAccessed>
    <b:URL>https://ec.europa.eu/transparency/regdoc/rep/10102/2015/EN/10102-2015-199-EN-F1-2-ANNEX-1.PDF</b:URL>
    <b:RefOrder>24</b:RefOrder>
  </b:Source>
  <b:Source>
    <b:Tag>DeH96</b:Tag>
    <b:SourceType>BookSection</b:SourceType>
    <b:Guid>{2029EF69-4109-48D8-A600-C341A1523C96}</b:Guid>
    <b:Author>
      <b:Author>
        <b:NameList>
          <b:Person>
            <b:Last>De Herrara</b:Last>
            <b:First>V</b:First>
          </b:Person>
        </b:NameList>
      </b:Author>
    </b:Author>
    <b:Title>Education in Mexico: Historical and Contemporary Educational Systems</b:Title>
    <b:Year>1996</b:Year>
    <b:BookTitle>Children of La Frontera: Binational Efforts to Serve Mexican Migrant and Immigrant Students</b:BookTitle>
    <b:Pages>2</b:Pages>
    <b:City>Washington </b:City>
    <b:Publisher>Educational Resources Information Center (ERIC)</b:Publisher>
    <b:RefOrder>10</b:RefOrder>
  </b:Source>
  <b:Source>
    <b:Tag>Wel151</b:Tag>
    <b:SourceType>Book</b:SourceType>
    <b:Guid>{C30DBED3-4B70-43CC-B4E8-B463619CC29C}</b:Guid>
    <b:Title>Foundation Phase Framework</b:Title>
    <b:Year>2015</b:Year>
    <b:Author>
      <b:Author>
        <b:Corporate>Welsh Government</b:Corporate>
      </b:Author>
    </b:Author>
    <b:City>Cardiff</b:City>
    <b:Publisher>Welsh Government</b:Publisher>
    <b:RefOrder>25</b:RefOrder>
  </b:Source>
  <b:Source>
    <b:Tag>Cha06</b:Tag>
    <b:SourceType>JournalArticle</b:SourceType>
    <b:Guid>{EA741714-3315-4CB2-8F52-00D6483D67D5}</b:Guid>
    <b:Title>Illicit drug use and educational attainment</b:Title>
    <b:Year>2006</b:Year>
    <b:Pages>489-511</b:Pages>
    <b:Author>
      <b:Author>
        <b:NameList>
          <b:Person>
            <b:Last>Chatterji</b:Last>
            <b:First>P</b:First>
          </b:Person>
        </b:NameList>
      </b:Author>
    </b:Author>
    <b:JournalName>Health economics</b:JournalName>
    <b:Volume>15</b:Volume>
    <b:Issue>5</b:Issue>
    <b:RefOrder>20</b:RefOrder>
  </b:Source>
</b:Sources>
</file>

<file path=customXml/itemProps1.xml><?xml version="1.0" encoding="utf-8"?>
<ds:datastoreItem xmlns:ds="http://schemas.openxmlformats.org/officeDocument/2006/customXml" ds:itemID="{B94F8DC8-74B9-42A5-A302-9B0F604E8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14</Pages>
  <Words>3677</Words>
  <Characters>20965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crocker</dc:creator>
  <cp:keywords/>
  <dc:description/>
  <cp:lastModifiedBy>charlie crocker</cp:lastModifiedBy>
  <cp:revision>6</cp:revision>
  <dcterms:created xsi:type="dcterms:W3CDTF">2018-05-02T10:48:00Z</dcterms:created>
  <dcterms:modified xsi:type="dcterms:W3CDTF">2018-05-10T09:12:00Z</dcterms:modified>
</cp:coreProperties>
</file>