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735B8" w14:textId="77777777" w:rsidR="00B6199F" w:rsidRPr="00FB0911" w:rsidRDefault="0052623F" w:rsidP="00E70D76">
      <w:pPr>
        <w:pStyle w:val="Heading1"/>
        <w:spacing w:before="0" w:after="0"/>
        <w:jc w:val="center"/>
        <w:rPr>
          <w:lang w:val="en-GB"/>
        </w:rPr>
      </w:pPr>
      <w:bookmarkStart w:id="0" w:name="_1f65s1qe2zqe" w:colFirst="0" w:colLast="0"/>
      <w:bookmarkStart w:id="1" w:name="_Toc121912803"/>
      <w:bookmarkStart w:id="2" w:name="_Toc121912831"/>
      <w:bookmarkEnd w:id="0"/>
      <w:r w:rsidRPr="00FB0911">
        <w:rPr>
          <w:sz w:val="32"/>
          <w:szCs w:val="32"/>
          <w:u w:val="single"/>
          <w:lang w:val="en-GB"/>
        </w:rPr>
        <w:t>Developing Relationships and Workplace Achievements</w:t>
      </w:r>
      <w:bookmarkEnd w:id="1"/>
      <w:bookmarkEnd w:id="2"/>
      <w:r w:rsidRPr="00FB0911">
        <w:rPr>
          <w:lang w:val="en-GB"/>
        </w:rPr>
        <w:br w:type="page"/>
      </w:r>
    </w:p>
    <w:p w14:paraId="14E4AAB0" w14:textId="77777777" w:rsidR="00FB0911" w:rsidRPr="00FB0911" w:rsidRDefault="00FB0911" w:rsidP="00E70D76">
      <w:pPr>
        <w:spacing w:after="0"/>
        <w:jc w:val="center"/>
        <w:rPr>
          <w:b/>
          <w:lang w:val="en-GB"/>
        </w:rPr>
      </w:pPr>
      <w:bookmarkStart w:id="3" w:name="_3wkpfxepooi" w:colFirst="0" w:colLast="0"/>
      <w:bookmarkEnd w:id="3"/>
      <w:r w:rsidRPr="00FB0911">
        <w:rPr>
          <w:b/>
          <w:lang w:val="en-GB"/>
        </w:rPr>
        <w:lastRenderedPageBreak/>
        <w:t>Table of Content</w:t>
      </w:r>
    </w:p>
    <w:sdt>
      <w:sdtPr>
        <w:rPr>
          <w:lang w:val="en-GB"/>
        </w:rPr>
        <w:id w:val="659256907"/>
        <w:docPartObj>
          <w:docPartGallery w:val="Table of Contents"/>
          <w:docPartUnique/>
        </w:docPartObj>
      </w:sdtPr>
      <w:sdtEndPr/>
      <w:sdtContent>
        <w:p w14:paraId="2374E96C" w14:textId="77777777" w:rsidR="00FB0911" w:rsidRPr="00FB0911" w:rsidRDefault="0090391D" w:rsidP="00E70D76">
          <w:pPr>
            <w:pStyle w:val="TOC1"/>
            <w:tabs>
              <w:tab w:val="right" w:leader="dot" w:pos="9350"/>
            </w:tabs>
            <w:spacing w:after="0"/>
            <w:rPr>
              <w:rFonts w:asciiTheme="minorHAnsi" w:eastAsiaTheme="minorEastAsia" w:hAnsiTheme="minorHAnsi" w:cstheme="minorBidi"/>
              <w:noProof/>
              <w:sz w:val="22"/>
              <w:szCs w:val="22"/>
              <w:lang w:val="en-GB"/>
            </w:rPr>
          </w:pPr>
          <w:r w:rsidRPr="00FB0911">
            <w:rPr>
              <w:lang w:val="en-GB"/>
            </w:rPr>
            <w:fldChar w:fldCharType="begin"/>
          </w:r>
          <w:r w:rsidR="00FB0911" w:rsidRPr="00FB0911">
            <w:rPr>
              <w:lang w:val="en-GB"/>
            </w:rPr>
            <w:instrText xml:space="preserve"> TOC \o "1-3" \h \z \u </w:instrText>
          </w:r>
          <w:r w:rsidRPr="00FB0911">
            <w:rPr>
              <w:lang w:val="en-GB"/>
            </w:rPr>
            <w:fldChar w:fldCharType="separate"/>
          </w:r>
          <w:hyperlink w:anchor="_Toc121912832" w:history="1">
            <w:r w:rsidR="00FB0911" w:rsidRPr="00FB0911">
              <w:rPr>
                <w:rStyle w:val="Hyperlink"/>
                <w:noProof/>
                <w:lang w:val="en-GB"/>
              </w:rPr>
              <w:t>Introduction</w:t>
            </w:r>
            <w:r w:rsidR="00FB0911" w:rsidRPr="00FB0911">
              <w:rPr>
                <w:noProof/>
                <w:webHidden/>
                <w:lang w:val="en-GB"/>
              </w:rPr>
              <w:tab/>
            </w:r>
            <w:r w:rsidRPr="00FB0911">
              <w:rPr>
                <w:noProof/>
                <w:webHidden/>
                <w:lang w:val="en-GB"/>
              </w:rPr>
              <w:fldChar w:fldCharType="begin"/>
            </w:r>
            <w:r w:rsidR="00FB0911" w:rsidRPr="00FB0911">
              <w:rPr>
                <w:noProof/>
                <w:webHidden/>
                <w:lang w:val="en-GB"/>
              </w:rPr>
              <w:instrText xml:space="preserve"> PAGEREF _Toc121912832 \h </w:instrText>
            </w:r>
            <w:r w:rsidRPr="00FB0911">
              <w:rPr>
                <w:noProof/>
                <w:webHidden/>
                <w:lang w:val="en-GB"/>
              </w:rPr>
            </w:r>
            <w:r w:rsidRPr="00FB0911">
              <w:rPr>
                <w:noProof/>
                <w:webHidden/>
                <w:lang w:val="en-GB"/>
              </w:rPr>
              <w:fldChar w:fldCharType="separate"/>
            </w:r>
            <w:r w:rsidR="00FB0911" w:rsidRPr="00FB0911">
              <w:rPr>
                <w:noProof/>
                <w:webHidden/>
                <w:lang w:val="en-GB"/>
              </w:rPr>
              <w:t>3</w:t>
            </w:r>
            <w:r w:rsidRPr="00FB0911">
              <w:rPr>
                <w:noProof/>
                <w:webHidden/>
                <w:lang w:val="en-GB"/>
              </w:rPr>
              <w:fldChar w:fldCharType="end"/>
            </w:r>
          </w:hyperlink>
        </w:p>
        <w:p w14:paraId="572B92A6" w14:textId="77777777" w:rsidR="00FB0911" w:rsidRPr="00FB0911" w:rsidRDefault="007B6581" w:rsidP="00E70D76">
          <w:pPr>
            <w:pStyle w:val="TOC1"/>
            <w:tabs>
              <w:tab w:val="right" w:leader="dot" w:pos="9350"/>
            </w:tabs>
            <w:spacing w:after="0"/>
            <w:rPr>
              <w:rFonts w:asciiTheme="minorHAnsi" w:eastAsiaTheme="minorEastAsia" w:hAnsiTheme="minorHAnsi" w:cstheme="minorBidi"/>
              <w:noProof/>
              <w:sz w:val="22"/>
              <w:szCs w:val="22"/>
              <w:lang w:val="en-GB"/>
            </w:rPr>
          </w:pPr>
          <w:hyperlink w:anchor="_Toc121912833" w:history="1">
            <w:r w:rsidR="00FB0911" w:rsidRPr="00FB0911">
              <w:rPr>
                <w:rStyle w:val="Hyperlink"/>
                <w:noProof/>
                <w:lang w:val="en-GB"/>
              </w:rPr>
              <w:t>“Critically evaluate development vehicles available to your organisation”</w:t>
            </w:r>
            <w:r w:rsidR="00FB0911" w:rsidRPr="00FB0911">
              <w:rPr>
                <w:noProof/>
                <w:webHidden/>
                <w:lang w:val="en-GB"/>
              </w:rPr>
              <w:tab/>
            </w:r>
            <w:r w:rsidR="0090391D" w:rsidRPr="00FB0911">
              <w:rPr>
                <w:noProof/>
                <w:webHidden/>
                <w:lang w:val="en-GB"/>
              </w:rPr>
              <w:fldChar w:fldCharType="begin"/>
            </w:r>
            <w:r w:rsidR="00FB0911" w:rsidRPr="00FB0911">
              <w:rPr>
                <w:noProof/>
                <w:webHidden/>
                <w:lang w:val="en-GB"/>
              </w:rPr>
              <w:instrText xml:space="preserve"> PAGEREF _Toc121912833 \h </w:instrText>
            </w:r>
            <w:r w:rsidR="0090391D" w:rsidRPr="00FB0911">
              <w:rPr>
                <w:noProof/>
                <w:webHidden/>
                <w:lang w:val="en-GB"/>
              </w:rPr>
            </w:r>
            <w:r w:rsidR="0090391D" w:rsidRPr="00FB0911">
              <w:rPr>
                <w:noProof/>
                <w:webHidden/>
                <w:lang w:val="en-GB"/>
              </w:rPr>
              <w:fldChar w:fldCharType="separate"/>
            </w:r>
            <w:r w:rsidR="00FB0911" w:rsidRPr="00FB0911">
              <w:rPr>
                <w:noProof/>
                <w:webHidden/>
                <w:lang w:val="en-GB"/>
              </w:rPr>
              <w:t>4</w:t>
            </w:r>
            <w:r w:rsidR="0090391D" w:rsidRPr="00FB0911">
              <w:rPr>
                <w:noProof/>
                <w:webHidden/>
                <w:lang w:val="en-GB"/>
              </w:rPr>
              <w:fldChar w:fldCharType="end"/>
            </w:r>
          </w:hyperlink>
        </w:p>
        <w:p w14:paraId="3DA5CFE8" w14:textId="77777777" w:rsidR="00FB0911" w:rsidRPr="00FB0911" w:rsidRDefault="007B6581" w:rsidP="00E70D76">
          <w:pPr>
            <w:pStyle w:val="TOC1"/>
            <w:tabs>
              <w:tab w:val="right" w:leader="dot" w:pos="9350"/>
            </w:tabs>
            <w:spacing w:after="0"/>
            <w:rPr>
              <w:rFonts w:asciiTheme="minorHAnsi" w:eastAsiaTheme="minorEastAsia" w:hAnsiTheme="minorHAnsi" w:cstheme="minorBidi"/>
              <w:noProof/>
              <w:sz w:val="22"/>
              <w:szCs w:val="22"/>
              <w:lang w:val="en-GB"/>
            </w:rPr>
          </w:pPr>
          <w:hyperlink w:anchor="_Toc121912834" w:history="1">
            <w:r w:rsidR="00FB0911" w:rsidRPr="00FB0911">
              <w:rPr>
                <w:rStyle w:val="Hyperlink"/>
                <w:noProof/>
                <w:lang w:val="en-GB"/>
              </w:rPr>
              <w:t>“Explain the extent to which you think they are appropriate in meeting the development needs of the individual employees”.</w:t>
            </w:r>
            <w:r w:rsidR="00FB0911" w:rsidRPr="00FB0911">
              <w:rPr>
                <w:noProof/>
                <w:webHidden/>
                <w:lang w:val="en-GB"/>
              </w:rPr>
              <w:tab/>
            </w:r>
            <w:r w:rsidR="0090391D" w:rsidRPr="00FB0911">
              <w:rPr>
                <w:noProof/>
                <w:webHidden/>
                <w:lang w:val="en-GB"/>
              </w:rPr>
              <w:fldChar w:fldCharType="begin"/>
            </w:r>
            <w:r w:rsidR="00FB0911" w:rsidRPr="00FB0911">
              <w:rPr>
                <w:noProof/>
                <w:webHidden/>
                <w:lang w:val="en-GB"/>
              </w:rPr>
              <w:instrText xml:space="preserve"> PAGEREF _Toc121912834 \h </w:instrText>
            </w:r>
            <w:r w:rsidR="0090391D" w:rsidRPr="00FB0911">
              <w:rPr>
                <w:noProof/>
                <w:webHidden/>
                <w:lang w:val="en-GB"/>
              </w:rPr>
            </w:r>
            <w:r w:rsidR="0090391D" w:rsidRPr="00FB0911">
              <w:rPr>
                <w:noProof/>
                <w:webHidden/>
                <w:lang w:val="en-GB"/>
              </w:rPr>
              <w:fldChar w:fldCharType="separate"/>
            </w:r>
            <w:r w:rsidR="00FB0911" w:rsidRPr="00FB0911">
              <w:rPr>
                <w:noProof/>
                <w:webHidden/>
                <w:lang w:val="en-GB"/>
              </w:rPr>
              <w:t>5</w:t>
            </w:r>
            <w:r w:rsidR="0090391D" w:rsidRPr="00FB0911">
              <w:rPr>
                <w:noProof/>
                <w:webHidden/>
                <w:lang w:val="en-GB"/>
              </w:rPr>
              <w:fldChar w:fldCharType="end"/>
            </w:r>
          </w:hyperlink>
        </w:p>
        <w:p w14:paraId="1D25DCD0" w14:textId="77777777" w:rsidR="00FB0911" w:rsidRPr="00FB0911" w:rsidRDefault="00E70D76" w:rsidP="00E70D76">
          <w:pPr>
            <w:pStyle w:val="TOC1"/>
            <w:tabs>
              <w:tab w:val="right" w:leader="dot" w:pos="9350"/>
            </w:tabs>
            <w:spacing w:after="0"/>
            <w:rPr>
              <w:rFonts w:asciiTheme="minorHAnsi" w:eastAsiaTheme="minorEastAsia" w:hAnsiTheme="minorHAnsi" w:cstheme="minorBidi"/>
              <w:noProof/>
              <w:sz w:val="22"/>
              <w:szCs w:val="22"/>
              <w:lang w:val="en-GB"/>
            </w:rPr>
          </w:pPr>
          <w:r>
            <w:t>"</w:t>
          </w:r>
          <w:hyperlink w:anchor="_Toc121912835" w:history="1">
            <w:r w:rsidR="00FB0911" w:rsidRPr="00FB0911">
              <w:rPr>
                <w:rStyle w:val="Hyperlink"/>
                <w:noProof/>
                <w:lang w:val="en-GB"/>
              </w:rPr>
              <w:t>Propose a professional development plan for the chosen company with the suitability, feasibility, and acceptability to meet the identified development needs and expectations of an individual employees”</w:t>
            </w:r>
            <w:r w:rsidR="00FB0911" w:rsidRPr="00FB0911">
              <w:rPr>
                <w:noProof/>
                <w:webHidden/>
                <w:lang w:val="en-GB"/>
              </w:rPr>
              <w:tab/>
            </w:r>
            <w:r w:rsidR="0090391D" w:rsidRPr="00FB0911">
              <w:rPr>
                <w:noProof/>
                <w:webHidden/>
                <w:lang w:val="en-GB"/>
              </w:rPr>
              <w:fldChar w:fldCharType="begin"/>
            </w:r>
            <w:r w:rsidR="00FB0911" w:rsidRPr="00FB0911">
              <w:rPr>
                <w:noProof/>
                <w:webHidden/>
                <w:lang w:val="en-GB"/>
              </w:rPr>
              <w:instrText xml:space="preserve"> PAGEREF _Toc121912835 \h </w:instrText>
            </w:r>
            <w:r w:rsidR="0090391D" w:rsidRPr="00FB0911">
              <w:rPr>
                <w:noProof/>
                <w:webHidden/>
                <w:lang w:val="en-GB"/>
              </w:rPr>
            </w:r>
            <w:r w:rsidR="0090391D" w:rsidRPr="00FB0911">
              <w:rPr>
                <w:noProof/>
                <w:webHidden/>
                <w:lang w:val="en-GB"/>
              </w:rPr>
              <w:fldChar w:fldCharType="separate"/>
            </w:r>
            <w:r w:rsidR="00FB0911" w:rsidRPr="00FB0911">
              <w:rPr>
                <w:noProof/>
                <w:webHidden/>
                <w:lang w:val="en-GB"/>
              </w:rPr>
              <w:t>7</w:t>
            </w:r>
            <w:r w:rsidR="0090391D" w:rsidRPr="00FB0911">
              <w:rPr>
                <w:noProof/>
                <w:webHidden/>
                <w:lang w:val="en-GB"/>
              </w:rPr>
              <w:fldChar w:fldCharType="end"/>
            </w:r>
          </w:hyperlink>
        </w:p>
        <w:p w14:paraId="5094CFC2" w14:textId="77777777" w:rsidR="00FB0911" w:rsidRPr="00FB0911" w:rsidRDefault="007B6581" w:rsidP="00E70D76">
          <w:pPr>
            <w:pStyle w:val="TOC1"/>
            <w:tabs>
              <w:tab w:val="right" w:leader="dot" w:pos="9350"/>
            </w:tabs>
            <w:spacing w:after="0"/>
            <w:rPr>
              <w:rFonts w:asciiTheme="minorHAnsi" w:eastAsiaTheme="minorEastAsia" w:hAnsiTheme="minorHAnsi" w:cstheme="minorBidi"/>
              <w:noProof/>
              <w:sz w:val="22"/>
              <w:szCs w:val="22"/>
              <w:lang w:val="en-GB"/>
            </w:rPr>
          </w:pPr>
          <w:hyperlink w:anchor="_Toc121912836" w:history="1">
            <w:r w:rsidR="00FB0911" w:rsidRPr="00FB0911">
              <w:rPr>
                <w:rStyle w:val="Hyperlink"/>
                <w:noProof/>
                <w:lang w:val="en-GB"/>
              </w:rPr>
              <w:t>Conclusion</w:t>
            </w:r>
            <w:r w:rsidR="00FB0911" w:rsidRPr="00FB0911">
              <w:rPr>
                <w:noProof/>
                <w:webHidden/>
                <w:lang w:val="en-GB"/>
              </w:rPr>
              <w:tab/>
            </w:r>
            <w:r w:rsidR="0090391D" w:rsidRPr="00FB0911">
              <w:rPr>
                <w:noProof/>
                <w:webHidden/>
                <w:lang w:val="en-GB"/>
              </w:rPr>
              <w:fldChar w:fldCharType="begin"/>
            </w:r>
            <w:r w:rsidR="00FB0911" w:rsidRPr="00FB0911">
              <w:rPr>
                <w:noProof/>
                <w:webHidden/>
                <w:lang w:val="en-GB"/>
              </w:rPr>
              <w:instrText xml:space="preserve"> PAGEREF _Toc121912836 \h </w:instrText>
            </w:r>
            <w:r w:rsidR="0090391D" w:rsidRPr="00FB0911">
              <w:rPr>
                <w:noProof/>
                <w:webHidden/>
                <w:lang w:val="en-GB"/>
              </w:rPr>
            </w:r>
            <w:r w:rsidR="0090391D" w:rsidRPr="00FB0911">
              <w:rPr>
                <w:noProof/>
                <w:webHidden/>
                <w:lang w:val="en-GB"/>
              </w:rPr>
              <w:fldChar w:fldCharType="separate"/>
            </w:r>
            <w:r w:rsidR="00FB0911" w:rsidRPr="00FB0911">
              <w:rPr>
                <w:noProof/>
                <w:webHidden/>
                <w:lang w:val="en-GB"/>
              </w:rPr>
              <w:t>13</w:t>
            </w:r>
            <w:r w:rsidR="0090391D" w:rsidRPr="00FB0911">
              <w:rPr>
                <w:noProof/>
                <w:webHidden/>
                <w:lang w:val="en-GB"/>
              </w:rPr>
              <w:fldChar w:fldCharType="end"/>
            </w:r>
          </w:hyperlink>
        </w:p>
        <w:p w14:paraId="77F32827" w14:textId="77777777" w:rsidR="00FB0911" w:rsidRPr="00FB0911" w:rsidRDefault="007B6581" w:rsidP="00E70D76">
          <w:pPr>
            <w:pStyle w:val="TOC1"/>
            <w:tabs>
              <w:tab w:val="right" w:leader="dot" w:pos="9350"/>
            </w:tabs>
            <w:spacing w:after="0"/>
            <w:rPr>
              <w:rFonts w:asciiTheme="minorHAnsi" w:eastAsiaTheme="minorEastAsia" w:hAnsiTheme="minorHAnsi" w:cstheme="minorBidi"/>
              <w:noProof/>
              <w:sz w:val="22"/>
              <w:szCs w:val="22"/>
              <w:lang w:val="en-GB"/>
            </w:rPr>
          </w:pPr>
          <w:hyperlink w:anchor="_Toc121912837" w:history="1">
            <w:r w:rsidR="00FB0911" w:rsidRPr="00FB0911">
              <w:rPr>
                <w:rStyle w:val="Hyperlink"/>
                <w:noProof/>
                <w:lang w:val="en-GB"/>
              </w:rPr>
              <w:t>References</w:t>
            </w:r>
            <w:r w:rsidR="00FB0911" w:rsidRPr="00FB0911">
              <w:rPr>
                <w:noProof/>
                <w:webHidden/>
                <w:lang w:val="en-GB"/>
              </w:rPr>
              <w:tab/>
            </w:r>
            <w:r w:rsidR="0090391D" w:rsidRPr="00FB0911">
              <w:rPr>
                <w:noProof/>
                <w:webHidden/>
                <w:lang w:val="en-GB"/>
              </w:rPr>
              <w:fldChar w:fldCharType="begin"/>
            </w:r>
            <w:r w:rsidR="00FB0911" w:rsidRPr="00FB0911">
              <w:rPr>
                <w:noProof/>
                <w:webHidden/>
                <w:lang w:val="en-GB"/>
              </w:rPr>
              <w:instrText xml:space="preserve"> PAGEREF _Toc121912837 \h </w:instrText>
            </w:r>
            <w:r w:rsidR="0090391D" w:rsidRPr="00FB0911">
              <w:rPr>
                <w:noProof/>
                <w:webHidden/>
                <w:lang w:val="en-GB"/>
              </w:rPr>
            </w:r>
            <w:r w:rsidR="0090391D" w:rsidRPr="00FB0911">
              <w:rPr>
                <w:noProof/>
                <w:webHidden/>
                <w:lang w:val="en-GB"/>
              </w:rPr>
              <w:fldChar w:fldCharType="separate"/>
            </w:r>
            <w:r w:rsidR="00FB0911" w:rsidRPr="00FB0911">
              <w:rPr>
                <w:noProof/>
                <w:webHidden/>
                <w:lang w:val="en-GB"/>
              </w:rPr>
              <w:t>14</w:t>
            </w:r>
            <w:r w:rsidR="0090391D" w:rsidRPr="00FB0911">
              <w:rPr>
                <w:noProof/>
                <w:webHidden/>
                <w:lang w:val="en-GB"/>
              </w:rPr>
              <w:fldChar w:fldCharType="end"/>
            </w:r>
          </w:hyperlink>
        </w:p>
        <w:p w14:paraId="465868D6" w14:textId="77777777" w:rsidR="00FB0911" w:rsidRPr="00FB0911" w:rsidRDefault="0090391D" w:rsidP="00E70D76">
          <w:pPr>
            <w:spacing w:after="0"/>
            <w:rPr>
              <w:lang w:val="en-GB"/>
            </w:rPr>
          </w:pPr>
          <w:r w:rsidRPr="00FB0911">
            <w:rPr>
              <w:lang w:val="en-GB"/>
            </w:rPr>
            <w:fldChar w:fldCharType="end"/>
          </w:r>
        </w:p>
      </w:sdtContent>
    </w:sdt>
    <w:p w14:paraId="48BABF92" w14:textId="77777777" w:rsidR="00FB0911" w:rsidRPr="00FB0911" w:rsidRDefault="00FB0911" w:rsidP="00E70D76">
      <w:pPr>
        <w:spacing w:after="0"/>
        <w:rPr>
          <w:lang w:val="en-GB"/>
        </w:rPr>
      </w:pPr>
      <w:r w:rsidRPr="00FB0911">
        <w:rPr>
          <w:b/>
          <w:lang w:val="en-GB"/>
        </w:rPr>
        <w:br w:type="page"/>
      </w:r>
    </w:p>
    <w:p w14:paraId="3F54181C" w14:textId="77777777" w:rsidR="00B6199F" w:rsidRPr="00FB0911" w:rsidRDefault="0052623F" w:rsidP="00E70D76">
      <w:pPr>
        <w:pStyle w:val="Heading1"/>
        <w:spacing w:before="0" w:after="0"/>
        <w:rPr>
          <w:lang w:val="en-GB"/>
        </w:rPr>
      </w:pPr>
      <w:bookmarkStart w:id="4" w:name="_Toc121912832"/>
      <w:r w:rsidRPr="00FB0911">
        <w:rPr>
          <w:lang w:val="en-GB"/>
        </w:rPr>
        <w:lastRenderedPageBreak/>
        <w:t>Introduction</w:t>
      </w:r>
      <w:bookmarkEnd w:id="4"/>
    </w:p>
    <w:p w14:paraId="182DBC5F" w14:textId="77777777" w:rsidR="00B6199F" w:rsidRPr="00FB0911" w:rsidRDefault="0052623F" w:rsidP="00E70D76">
      <w:pPr>
        <w:pStyle w:val="Normal1"/>
        <w:spacing w:after="0"/>
        <w:rPr>
          <w:lang w:val="en-GB"/>
        </w:rPr>
      </w:pPr>
      <w:r w:rsidRPr="00FB0911">
        <w:rPr>
          <w:lang w:val="en-GB"/>
        </w:rPr>
        <w:t xml:space="preserve">Excellent working relationships will make one's job more interesting and enjoyable and boost the effectiveness and productivity of the employees which helps in increasing the effectiveness and growth of the overall organisation. Maintaining a healthy relationship with colleagues will create a healthy bond with one another and help an individual to further their career.  Successful relationships are an important tool to improve skills and creativity (Brinker </w:t>
      </w:r>
      <w:r w:rsidRPr="00FB0911">
        <w:rPr>
          <w:i/>
          <w:lang w:val="en-GB"/>
        </w:rPr>
        <w:t>et al</w:t>
      </w:r>
      <w:r w:rsidRPr="00FB0911">
        <w:rPr>
          <w:lang w:val="en-GB"/>
        </w:rPr>
        <w:t xml:space="preserve">., 2019). Maintaining and building the relationship with customers, employees will help in developing the knowledge and understanding with each other. Achievements are such </w:t>
      </w:r>
      <w:r w:rsidR="00FB0911" w:rsidRPr="00FB0911">
        <w:rPr>
          <w:lang w:val="en-GB"/>
        </w:rPr>
        <w:t>things which an individual accomplished that create</w:t>
      </w:r>
      <w:r w:rsidRPr="00FB0911">
        <w:rPr>
          <w:lang w:val="en-GB"/>
        </w:rPr>
        <w:t xml:space="preserve"> a lasting impact on the organisation and clients. The chosen company of this report is </w:t>
      </w:r>
      <w:r w:rsidR="00FB0911" w:rsidRPr="00FB0911">
        <w:rPr>
          <w:lang w:val="en-GB"/>
        </w:rPr>
        <w:t>Morrison</w:t>
      </w:r>
      <w:r w:rsidRPr="00FB0911">
        <w:rPr>
          <w:lang w:val="en-GB"/>
        </w:rPr>
        <w:t>.</w:t>
      </w:r>
      <w:r w:rsidR="00FB0911" w:rsidRPr="00FB0911">
        <w:rPr>
          <w:lang w:val="en-GB"/>
        </w:rPr>
        <w:t xml:space="preserve"> </w:t>
      </w:r>
      <w:r w:rsidRPr="00FB0911">
        <w:rPr>
          <w:lang w:val="en-GB"/>
        </w:rPr>
        <w:t xml:space="preserve">The company is originally from the Yorkshire food </w:t>
      </w:r>
      <w:proofErr w:type="gramStart"/>
      <w:r w:rsidRPr="00FB0911">
        <w:rPr>
          <w:lang w:val="en-GB"/>
        </w:rPr>
        <w:t>retailers</w:t>
      </w:r>
      <w:proofErr w:type="gramEnd"/>
      <w:r w:rsidRPr="00FB0911">
        <w:rPr>
          <w:lang w:val="en-GB"/>
        </w:rPr>
        <w:t xml:space="preserve"> business and focused on providing the business a quality of customer services over the United Kingdom. Therefore, </w:t>
      </w:r>
      <w:r w:rsidR="00FB0911" w:rsidRPr="00FB0911">
        <w:rPr>
          <w:lang w:val="en-GB"/>
        </w:rPr>
        <w:t>Morrison</w:t>
      </w:r>
      <w:r w:rsidRPr="00FB0911">
        <w:rPr>
          <w:lang w:val="en-GB"/>
        </w:rPr>
        <w:t xml:space="preserve"> </w:t>
      </w:r>
      <w:r w:rsidR="00E70D76" w:rsidRPr="00FB0911">
        <w:rPr>
          <w:lang w:val="en-GB"/>
        </w:rPr>
        <w:t>has</w:t>
      </w:r>
      <w:r w:rsidRPr="00FB0911">
        <w:rPr>
          <w:lang w:val="en-GB"/>
        </w:rPr>
        <w:t xml:space="preserve"> a total of 497 convenient locations for their supermarket </w:t>
      </w:r>
      <w:proofErr w:type="gramStart"/>
      <w:r w:rsidRPr="00FB0911">
        <w:rPr>
          <w:lang w:val="en-GB"/>
        </w:rPr>
        <w:t>and also</w:t>
      </w:r>
      <w:proofErr w:type="gramEnd"/>
      <w:r w:rsidRPr="00FB0911">
        <w:rPr>
          <w:lang w:val="en-GB"/>
        </w:rPr>
        <w:t xml:space="preserve"> successfully expanded the business to online home delivery platforms and </w:t>
      </w:r>
      <w:r w:rsidR="00E70D76" w:rsidRPr="00FB0911">
        <w:rPr>
          <w:lang w:val="en-GB"/>
        </w:rPr>
        <w:t>has</w:t>
      </w:r>
      <w:r w:rsidRPr="00FB0911">
        <w:rPr>
          <w:lang w:val="en-GB"/>
        </w:rPr>
        <w:t xml:space="preserve"> a 105,000 number of employees. </w:t>
      </w:r>
      <w:r w:rsidRPr="00FB0911">
        <w:rPr>
          <w:lang w:val="en-GB"/>
        </w:rPr>
        <w:br w:type="page"/>
      </w:r>
    </w:p>
    <w:p w14:paraId="2DA045F4" w14:textId="77777777" w:rsidR="00B6199F" w:rsidRPr="00FB0911" w:rsidRDefault="0052623F" w:rsidP="00E70D76">
      <w:pPr>
        <w:pStyle w:val="Heading1"/>
        <w:spacing w:before="0" w:after="0"/>
        <w:rPr>
          <w:lang w:val="en-GB"/>
        </w:rPr>
      </w:pPr>
      <w:bookmarkStart w:id="5" w:name="_e8csljk9ctoy" w:colFirst="0" w:colLast="0"/>
      <w:bookmarkStart w:id="6" w:name="_Toc121912833"/>
      <w:bookmarkEnd w:id="5"/>
      <w:r w:rsidRPr="00FB0911">
        <w:rPr>
          <w:lang w:val="en-GB"/>
        </w:rPr>
        <w:lastRenderedPageBreak/>
        <w:t>“Critically evaluate development vehicles available to your organisation”</w:t>
      </w:r>
      <w:bookmarkEnd w:id="6"/>
      <w:r w:rsidRPr="00FB0911">
        <w:rPr>
          <w:lang w:val="en-GB"/>
        </w:rPr>
        <w:t xml:space="preserve"> </w:t>
      </w:r>
    </w:p>
    <w:p w14:paraId="78A87961" w14:textId="77777777" w:rsidR="00B6199F" w:rsidRPr="00FB0911" w:rsidRDefault="00FB0911" w:rsidP="00E70D76">
      <w:pPr>
        <w:pStyle w:val="Normal1"/>
        <w:spacing w:after="0"/>
        <w:rPr>
          <w:lang w:val="en-GB"/>
        </w:rPr>
      </w:pPr>
      <w:r w:rsidRPr="00FB0911">
        <w:rPr>
          <w:lang w:val="en-GB"/>
        </w:rPr>
        <w:t>Morrison</w:t>
      </w:r>
      <w:r w:rsidR="0052623F" w:rsidRPr="00FB0911">
        <w:rPr>
          <w:lang w:val="en-GB"/>
        </w:rPr>
        <w:t xml:space="preserve"> is one of the largest supermarket chains who have become the fourth largest supermarket company in the United </w:t>
      </w:r>
      <w:r w:rsidRPr="00FB0911">
        <w:rPr>
          <w:lang w:val="en-GB"/>
        </w:rPr>
        <w:t>Kingdom;</w:t>
      </w:r>
      <w:r w:rsidR="0052623F" w:rsidRPr="00FB0911">
        <w:rPr>
          <w:lang w:val="en-GB"/>
        </w:rPr>
        <w:t xml:space="preserve"> the company is </w:t>
      </w:r>
      <w:r w:rsidRPr="00FB0911">
        <w:rPr>
          <w:lang w:val="en-GB"/>
        </w:rPr>
        <w:t>focused on</w:t>
      </w:r>
      <w:r w:rsidR="0052623F" w:rsidRPr="00FB0911">
        <w:rPr>
          <w:lang w:val="en-GB"/>
        </w:rPr>
        <w:t xml:space="preserve"> food and grocery products. </w:t>
      </w:r>
      <w:r w:rsidRPr="00FB0911">
        <w:rPr>
          <w:lang w:val="en-GB"/>
        </w:rPr>
        <w:t>Morrison’s</w:t>
      </w:r>
      <w:r w:rsidR="0052623F" w:rsidRPr="00FB0911">
        <w:rPr>
          <w:lang w:val="en-GB"/>
        </w:rPr>
        <w:t xml:space="preserve"> </w:t>
      </w:r>
      <w:proofErr w:type="gramStart"/>
      <w:r w:rsidR="0052623F" w:rsidRPr="00FB0911">
        <w:rPr>
          <w:lang w:val="en-GB"/>
        </w:rPr>
        <w:t>are able to</w:t>
      </w:r>
      <w:proofErr w:type="gramEnd"/>
      <w:r w:rsidR="0052623F" w:rsidRPr="00FB0911">
        <w:rPr>
          <w:lang w:val="en-GB"/>
        </w:rPr>
        <w:t xml:space="preserve"> create a good reputation in the market street due to its great offers providing practices and providing fresh products towards a higher street experience. The company was able to bring various improvements in the business and management activities </w:t>
      </w:r>
      <w:r w:rsidRPr="00FB0911">
        <w:rPr>
          <w:lang w:val="en-GB"/>
        </w:rPr>
        <w:t>that helped</w:t>
      </w:r>
      <w:r w:rsidR="0052623F" w:rsidRPr="00FB0911">
        <w:rPr>
          <w:lang w:val="en-GB"/>
        </w:rPr>
        <w:t xml:space="preserve"> them to enhance their brand awareness and productivity (Hansen </w:t>
      </w:r>
      <w:r w:rsidR="0052623F" w:rsidRPr="00FB0911">
        <w:rPr>
          <w:i/>
          <w:lang w:val="en-GB"/>
        </w:rPr>
        <w:t>et al</w:t>
      </w:r>
      <w:r w:rsidR="0052623F" w:rsidRPr="00FB0911">
        <w:rPr>
          <w:lang w:val="en-GB"/>
        </w:rPr>
        <w:t xml:space="preserve">., 2020). </w:t>
      </w:r>
      <w:r w:rsidRPr="00FB0911">
        <w:rPr>
          <w:lang w:val="en-GB"/>
        </w:rPr>
        <w:t>Morrison</w:t>
      </w:r>
      <w:r w:rsidR="0052623F" w:rsidRPr="00FB0911">
        <w:rPr>
          <w:lang w:val="en-GB"/>
        </w:rPr>
        <w:t xml:space="preserve"> have adopted the practices to </w:t>
      </w:r>
      <w:r w:rsidRPr="00FB0911">
        <w:rPr>
          <w:lang w:val="en-GB"/>
        </w:rPr>
        <w:t>priorities</w:t>
      </w:r>
      <w:r w:rsidR="0052623F" w:rsidRPr="00FB0911">
        <w:rPr>
          <w:lang w:val="en-GB"/>
        </w:rPr>
        <w:t xml:space="preserve"> their colleagues' feedback and help them to support the workplace to speed up and make development on the culture based on teamwork. The Objective of </w:t>
      </w:r>
      <w:r w:rsidRPr="00FB0911">
        <w:rPr>
          <w:lang w:val="en-GB"/>
        </w:rPr>
        <w:t>Morrison</w:t>
      </w:r>
      <w:r w:rsidR="0052623F" w:rsidRPr="00FB0911">
        <w:rPr>
          <w:lang w:val="en-GB"/>
        </w:rPr>
        <w:t xml:space="preserve"> is to provide local jobs, quality of product and services along with facilities which include food banks, vulnerable with quick deliveries and extra miles. </w:t>
      </w:r>
      <w:r w:rsidR="0052623F" w:rsidRPr="00FB0911">
        <w:rPr>
          <w:b/>
          <w:i/>
          <w:lang w:val="en-GB"/>
        </w:rPr>
        <w:t xml:space="preserve">Performance appraisal tools and techniques </w:t>
      </w:r>
      <w:r w:rsidRPr="00FB0911">
        <w:rPr>
          <w:b/>
          <w:i/>
          <w:lang w:val="en-GB"/>
        </w:rPr>
        <w:t>refer</w:t>
      </w:r>
      <w:r w:rsidR="0052623F" w:rsidRPr="00FB0911">
        <w:rPr>
          <w:lang w:val="en-GB"/>
        </w:rPr>
        <w:t xml:space="preserve"> to the methods which analyse the process that systematically identify the employee personality. Along with that it also allows one to identify the performance to understand whether they </w:t>
      </w:r>
      <w:proofErr w:type="gramStart"/>
      <w:r w:rsidR="0052623F" w:rsidRPr="00FB0911">
        <w:rPr>
          <w:lang w:val="en-GB"/>
        </w:rPr>
        <w:t>are able to</w:t>
      </w:r>
      <w:proofErr w:type="gramEnd"/>
      <w:r w:rsidR="0052623F" w:rsidRPr="00FB0911">
        <w:rPr>
          <w:lang w:val="en-GB"/>
        </w:rPr>
        <w:t xml:space="preserve"> manage the problems based on their attitude, technology knowledge and punctuality (Alsalem </w:t>
      </w:r>
      <w:r w:rsidR="0052623F" w:rsidRPr="00FB0911">
        <w:rPr>
          <w:i/>
          <w:lang w:val="en-GB"/>
        </w:rPr>
        <w:t>et al</w:t>
      </w:r>
      <w:r w:rsidR="0052623F" w:rsidRPr="00FB0911">
        <w:rPr>
          <w:lang w:val="en-GB"/>
        </w:rPr>
        <w:t xml:space="preserve">., 2018). A performance appraisal tool allows them to understand the performance and helps to support the supervisors and staff for improving their management process to have the potential through which </w:t>
      </w:r>
      <w:r w:rsidRPr="00FB0911">
        <w:rPr>
          <w:lang w:val="en-GB"/>
        </w:rPr>
        <w:t>Morrison</w:t>
      </w:r>
      <w:r w:rsidR="0052623F" w:rsidRPr="00FB0911">
        <w:rPr>
          <w:lang w:val="en-GB"/>
        </w:rPr>
        <w:t xml:space="preserve"> can be able to satisfy their customer. </w:t>
      </w:r>
    </w:p>
    <w:p w14:paraId="724572F9" w14:textId="77777777" w:rsidR="00B6199F" w:rsidRPr="00FB0911" w:rsidRDefault="00FB0911" w:rsidP="00E70D76">
      <w:pPr>
        <w:pStyle w:val="Normal1"/>
        <w:spacing w:after="0"/>
        <w:rPr>
          <w:lang w:val="en-GB"/>
        </w:rPr>
      </w:pPr>
      <w:r w:rsidRPr="00FB0911">
        <w:rPr>
          <w:b/>
          <w:i/>
          <w:lang w:val="en-GB"/>
        </w:rPr>
        <w:t>Morrison</w:t>
      </w:r>
      <w:r w:rsidR="0052623F" w:rsidRPr="00FB0911">
        <w:rPr>
          <w:b/>
          <w:i/>
          <w:lang w:val="en-GB"/>
        </w:rPr>
        <w:t xml:space="preserve"> academy </w:t>
      </w:r>
      <w:r w:rsidR="0052623F" w:rsidRPr="00FB0911">
        <w:rPr>
          <w:lang w:val="en-GB"/>
        </w:rPr>
        <w:t xml:space="preserve">is referred to as the staff training academy for </w:t>
      </w:r>
      <w:r w:rsidRPr="00FB0911">
        <w:rPr>
          <w:lang w:val="en-GB"/>
        </w:rPr>
        <w:t>Morrison</w:t>
      </w:r>
      <w:r w:rsidR="0052623F" w:rsidRPr="00FB0911">
        <w:rPr>
          <w:lang w:val="en-GB"/>
        </w:rPr>
        <w:t xml:space="preserve"> which is known as the largest supermarket chain in the UK. The real motive of </w:t>
      </w:r>
      <w:r w:rsidRPr="00FB0911">
        <w:rPr>
          <w:lang w:val="en-GB"/>
        </w:rPr>
        <w:t>Morrison</w:t>
      </w:r>
      <w:r w:rsidR="0052623F" w:rsidRPr="00FB0911">
        <w:rPr>
          <w:lang w:val="en-GB"/>
        </w:rPr>
        <w:t xml:space="preserve"> for creating the </w:t>
      </w:r>
      <w:r w:rsidRPr="00FB0911">
        <w:rPr>
          <w:lang w:val="en-GB"/>
        </w:rPr>
        <w:t>Morrison</w:t>
      </w:r>
      <w:r w:rsidR="0052623F" w:rsidRPr="00FB0911">
        <w:rPr>
          <w:lang w:val="en-GB"/>
        </w:rPr>
        <w:t xml:space="preserve"> academy is to promote the innovative </w:t>
      </w:r>
      <w:proofErr w:type="gramStart"/>
      <w:r w:rsidR="0052623F" w:rsidRPr="00FB0911">
        <w:rPr>
          <w:lang w:val="en-GB"/>
        </w:rPr>
        <w:t>and  engaging</w:t>
      </w:r>
      <w:proofErr w:type="gramEnd"/>
      <w:r w:rsidR="0052623F" w:rsidRPr="00FB0911">
        <w:rPr>
          <w:lang w:val="en-GB"/>
        </w:rPr>
        <w:t xml:space="preserve"> practices through which they are able to deliver refreshed curriculum and demonstrate the </w:t>
      </w:r>
      <w:r w:rsidRPr="00FB0911">
        <w:rPr>
          <w:lang w:val="en-GB"/>
        </w:rPr>
        <w:t>Morrison</w:t>
      </w:r>
      <w:r w:rsidR="0052623F" w:rsidRPr="00FB0911">
        <w:rPr>
          <w:lang w:val="en-GB"/>
        </w:rPr>
        <w:t xml:space="preserve"> way to all (He </w:t>
      </w:r>
      <w:r w:rsidR="0052623F" w:rsidRPr="00FB0911">
        <w:rPr>
          <w:i/>
          <w:lang w:val="en-GB"/>
        </w:rPr>
        <w:t>et al</w:t>
      </w:r>
      <w:r w:rsidR="0052623F" w:rsidRPr="00FB0911">
        <w:rPr>
          <w:lang w:val="en-GB"/>
        </w:rPr>
        <w:t xml:space="preserve">., 2019). It is used to provide a wide range of space through which the brand can be able to provide a quality of learning, </w:t>
      </w:r>
      <w:proofErr w:type="gramStart"/>
      <w:r w:rsidR="0052623F" w:rsidRPr="00FB0911">
        <w:rPr>
          <w:lang w:val="en-GB"/>
        </w:rPr>
        <w:t>engagement</w:t>
      </w:r>
      <w:proofErr w:type="gramEnd"/>
      <w:r w:rsidR="0052623F" w:rsidRPr="00FB0911">
        <w:rPr>
          <w:lang w:val="en-GB"/>
        </w:rPr>
        <w:t xml:space="preserve"> and development activities through which they are able to create the best workers for them. Along with that they are also able to continue the training, technical </w:t>
      </w:r>
      <w:r w:rsidRPr="00FB0911">
        <w:rPr>
          <w:lang w:val="en-GB"/>
        </w:rPr>
        <w:t>and functional</w:t>
      </w:r>
      <w:r w:rsidR="0052623F" w:rsidRPr="00FB0911">
        <w:rPr>
          <w:lang w:val="en-GB"/>
        </w:rPr>
        <w:t xml:space="preserve"> skills for leadership and behavioural training days. Along with that the brand is also able to use the </w:t>
      </w:r>
      <w:r w:rsidRPr="00FB0911">
        <w:rPr>
          <w:lang w:val="en-GB"/>
        </w:rPr>
        <w:t>technology which helps</w:t>
      </w:r>
      <w:r w:rsidR="0052623F" w:rsidRPr="00FB0911">
        <w:rPr>
          <w:lang w:val="en-GB"/>
        </w:rPr>
        <w:t xml:space="preserve"> them to analyse and make improve the personalised the relationship with the business through which they </w:t>
      </w:r>
      <w:proofErr w:type="gramStart"/>
      <w:r w:rsidR="0052623F" w:rsidRPr="00FB0911">
        <w:rPr>
          <w:lang w:val="en-GB"/>
        </w:rPr>
        <w:t>are able to</w:t>
      </w:r>
      <w:proofErr w:type="gramEnd"/>
      <w:r w:rsidR="0052623F" w:rsidRPr="00FB0911">
        <w:rPr>
          <w:lang w:val="en-GB"/>
        </w:rPr>
        <w:t xml:space="preserve"> achieve the goals (Morrison-Smith and Ruiz, 2020). </w:t>
      </w:r>
      <w:proofErr w:type="gramStart"/>
      <w:r w:rsidR="0052623F" w:rsidRPr="00FB0911">
        <w:rPr>
          <w:lang w:val="en-GB"/>
        </w:rPr>
        <w:t>In order to</w:t>
      </w:r>
      <w:proofErr w:type="gramEnd"/>
      <w:r w:rsidR="0052623F" w:rsidRPr="00FB0911">
        <w:rPr>
          <w:lang w:val="en-GB"/>
        </w:rPr>
        <w:t xml:space="preserve"> gather the information by analysing the business and identifying the needs of the customer to have </w:t>
      </w:r>
      <w:r w:rsidRPr="00FB0911">
        <w:rPr>
          <w:lang w:val="en-GB"/>
        </w:rPr>
        <w:t>the potential</w:t>
      </w:r>
      <w:r w:rsidR="0052623F" w:rsidRPr="00FB0911">
        <w:rPr>
          <w:lang w:val="en-GB"/>
        </w:rPr>
        <w:t xml:space="preserve"> to satisfy their customer. These are some of the </w:t>
      </w:r>
      <w:r w:rsidR="0052623F" w:rsidRPr="00FB0911">
        <w:rPr>
          <w:lang w:val="en-GB"/>
        </w:rPr>
        <w:lastRenderedPageBreak/>
        <w:t xml:space="preserve">different ways through which the brand </w:t>
      </w:r>
      <w:proofErr w:type="gramStart"/>
      <w:r w:rsidR="0052623F" w:rsidRPr="00FB0911">
        <w:rPr>
          <w:lang w:val="en-GB"/>
        </w:rPr>
        <w:t>is able to</w:t>
      </w:r>
      <w:proofErr w:type="gramEnd"/>
      <w:r w:rsidR="0052623F" w:rsidRPr="00FB0911">
        <w:rPr>
          <w:lang w:val="en-GB"/>
        </w:rPr>
        <w:t xml:space="preserve"> continue the growth in the performance and develop the efficiency of the business to achieve better outcomes in the future.</w:t>
      </w:r>
    </w:p>
    <w:p w14:paraId="6D58BAA8" w14:textId="77777777" w:rsidR="00FB0911" w:rsidRDefault="00FB0911" w:rsidP="00E70D76">
      <w:pPr>
        <w:pStyle w:val="Heading1"/>
        <w:spacing w:before="0" w:after="0"/>
        <w:rPr>
          <w:lang w:val="en-GB"/>
        </w:rPr>
      </w:pPr>
      <w:bookmarkStart w:id="7" w:name="_ta1lezpklt9u" w:colFirst="0" w:colLast="0"/>
      <w:bookmarkStart w:id="8" w:name="_Toc121912834"/>
      <w:bookmarkEnd w:id="7"/>
    </w:p>
    <w:p w14:paraId="7FFDB723" w14:textId="77777777" w:rsidR="00B6199F" w:rsidRPr="00FB0911" w:rsidRDefault="0052623F" w:rsidP="00E70D76">
      <w:pPr>
        <w:pStyle w:val="Heading1"/>
        <w:spacing w:before="0" w:after="0"/>
        <w:rPr>
          <w:lang w:val="en-GB"/>
        </w:rPr>
      </w:pPr>
      <w:r w:rsidRPr="00FB0911">
        <w:rPr>
          <w:lang w:val="en-GB"/>
        </w:rPr>
        <w:t>“Explain the extent to which you think they are appropriate in meeting the development needs of the individual employees”.</w:t>
      </w:r>
      <w:bookmarkEnd w:id="8"/>
    </w:p>
    <w:p w14:paraId="4367C083" w14:textId="77777777" w:rsidR="00B6199F" w:rsidRPr="00FB0911" w:rsidRDefault="00FB0911" w:rsidP="00E70D76">
      <w:pPr>
        <w:pStyle w:val="Normal1"/>
        <w:spacing w:after="0"/>
        <w:rPr>
          <w:lang w:val="en-GB"/>
        </w:rPr>
      </w:pPr>
      <w:r w:rsidRPr="00FB0911">
        <w:rPr>
          <w:lang w:val="en-GB"/>
        </w:rPr>
        <w:t>Morrison</w:t>
      </w:r>
      <w:r w:rsidR="0052623F" w:rsidRPr="00FB0911">
        <w:rPr>
          <w:lang w:val="en-GB"/>
        </w:rPr>
        <w:t xml:space="preserve"> were able to maintain a good customer relationship and were able to retain that for a long period of time by offering quality products and services that allowed them to continue the profit </w:t>
      </w:r>
      <w:r w:rsidRPr="00FB0911">
        <w:rPr>
          <w:lang w:val="en-GB"/>
        </w:rPr>
        <w:t>earnings</w:t>
      </w:r>
      <w:r w:rsidR="0052623F" w:rsidRPr="00FB0911">
        <w:rPr>
          <w:lang w:val="en-GB"/>
        </w:rPr>
        <w:t xml:space="preserve"> ratio in the market streets. </w:t>
      </w:r>
      <w:r w:rsidRPr="00FB0911">
        <w:rPr>
          <w:lang w:val="en-GB"/>
        </w:rPr>
        <w:t>Morrison</w:t>
      </w:r>
      <w:r w:rsidR="0052623F" w:rsidRPr="00FB0911">
        <w:rPr>
          <w:lang w:val="en-GB"/>
        </w:rPr>
        <w:t xml:space="preserve"> communicate with their workers and customers to manage the effectiveness of marketing strategy and be </w:t>
      </w:r>
      <w:r w:rsidRPr="00FB0911">
        <w:rPr>
          <w:lang w:val="en-GB"/>
        </w:rPr>
        <w:t>able to</w:t>
      </w:r>
      <w:r w:rsidR="0052623F" w:rsidRPr="00FB0911">
        <w:rPr>
          <w:lang w:val="en-GB"/>
        </w:rPr>
        <w:t xml:space="preserve"> satisfy </w:t>
      </w:r>
      <w:proofErr w:type="gramStart"/>
      <w:r w:rsidR="0052623F" w:rsidRPr="00FB0911">
        <w:rPr>
          <w:lang w:val="en-GB"/>
        </w:rPr>
        <w:t>the  customer</w:t>
      </w:r>
      <w:proofErr w:type="gramEnd"/>
      <w:r w:rsidR="0052623F" w:rsidRPr="00FB0911">
        <w:rPr>
          <w:lang w:val="en-GB"/>
        </w:rPr>
        <w:t xml:space="preserve"> to have better outcomes  in the future (Morrison </w:t>
      </w:r>
      <w:r w:rsidR="0052623F" w:rsidRPr="00FB0911">
        <w:rPr>
          <w:i/>
          <w:lang w:val="en-GB"/>
        </w:rPr>
        <w:t>et al</w:t>
      </w:r>
      <w:r w:rsidR="0052623F" w:rsidRPr="00FB0911">
        <w:rPr>
          <w:lang w:val="en-GB"/>
        </w:rPr>
        <w:t xml:space="preserve">., 2020). Considering the feedback, listening to the customer </w:t>
      </w:r>
      <w:proofErr w:type="gramStart"/>
      <w:r w:rsidR="0052623F" w:rsidRPr="00FB0911">
        <w:rPr>
          <w:lang w:val="en-GB"/>
        </w:rPr>
        <w:t>groups</w:t>
      </w:r>
      <w:proofErr w:type="gramEnd"/>
      <w:r w:rsidR="0052623F" w:rsidRPr="00FB0911">
        <w:rPr>
          <w:lang w:val="en-GB"/>
        </w:rPr>
        <w:t xml:space="preserve"> and making interaction with employees to understand the needs and wants through which they are able to identify the areas which are required to be developed. </w:t>
      </w:r>
      <w:r w:rsidRPr="00FB0911">
        <w:rPr>
          <w:lang w:val="en-GB"/>
        </w:rPr>
        <w:t>Morrison</w:t>
      </w:r>
      <w:r w:rsidR="0052623F" w:rsidRPr="00FB0911">
        <w:rPr>
          <w:lang w:val="en-GB"/>
        </w:rPr>
        <w:t xml:space="preserve"> teamwork, listening and responding are the key working practices due to which </w:t>
      </w:r>
      <w:proofErr w:type="gramStart"/>
      <w:r w:rsidR="0052623F" w:rsidRPr="00FB0911">
        <w:rPr>
          <w:lang w:val="en-GB"/>
        </w:rPr>
        <w:t>the  brand</w:t>
      </w:r>
      <w:proofErr w:type="gramEnd"/>
      <w:r w:rsidR="0052623F" w:rsidRPr="00FB0911">
        <w:rPr>
          <w:lang w:val="en-GB"/>
        </w:rPr>
        <w:t xml:space="preserve"> is still able to continue the market operations and able to make growth in the market. There are four different types of Human resource theories which are commonly used by the organisation to manage the workforce and continue the productivity. </w:t>
      </w:r>
      <w:r w:rsidR="0052623F" w:rsidRPr="00FB0911">
        <w:rPr>
          <w:b/>
          <w:i/>
          <w:lang w:val="en-GB"/>
        </w:rPr>
        <w:t>Organisational Life Cycle Theory refers</w:t>
      </w:r>
      <w:r w:rsidR="0052623F" w:rsidRPr="00FB0911">
        <w:rPr>
          <w:lang w:val="en-GB"/>
        </w:rPr>
        <w:t xml:space="preserve"> to the useful theoretical models which help them to make changes in the organisation which helps them to grow and mature (Lopez-Cabrales and Valle-Cabrera, 2020). It is one of the factors through which the brand </w:t>
      </w:r>
      <w:proofErr w:type="gramStart"/>
      <w:r w:rsidR="0052623F" w:rsidRPr="00FB0911">
        <w:rPr>
          <w:lang w:val="en-GB"/>
        </w:rPr>
        <w:t>is able to</w:t>
      </w:r>
      <w:proofErr w:type="gramEnd"/>
      <w:r w:rsidR="0052623F" w:rsidRPr="00FB0911">
        <w:rPr>
          <w:lang w:val="en-GB"/>
        </w:rPr>
        <w:t xml:space="preserve"> continue optimising the working practices by avoiding the challenges and helps them to analyse the future outcomes to keep continuing the operations. </w:t>
      </w:r>
      <w:r w:rsidR="0052623F" w:rsidRPr="00FB0911">
        <w:rPr>
          <w:b/>
          <w:i/>
          <w:lang w:val="en-GB"/>
        </w:rPr>
        <w:t>Strategic Contingency Theory refers</w:t>
      </w:r>
      <w:r w:rsidR="0052623F" w:rsidRPr="00FB0911">
        <w:rPr>
          <w:lang w:val="en-GB"/>
        </w:rPr>
        <w:t xml:space="preserve"> to a useful approach which helps to bring improvement in the central part of an organisation with the help of required skills and has the potential to solve the problems. It allows </w:t>
      </w:r>
      <w:r w:rsidRPr="00FB0911">
        <w:rPr>
          <w:lang w:val="en-GB"/>
        </w:rPr>
        <w:t>the division</w:t>
      </w:r>
      <w:r w:rsidR="0052623F" w:rsidRPr="00FB0911">
        <w:rPr>
          <w:lang w:val="en-GB"/>
        </w:rPr>
        <w:t xml:space="preserve"> of labour through which they </w:t>
      </w:r>
      <w:proofErr w:type="gramStart"/>
      <w:r w:rsidR="0052623F" w:rsidRPr="00FB0911">
        <w:rPr>
          <w:lang w:val="en-GB"/>
        </w:rPr>
        <w:t>are able to</w:t>
      </w:r>
      <w:proofErr w:type="gramEnd"/>
      <w:r w:rsidR="0052623F" w:rsidRPr="00FB0911">
        <w:rPr>
          <w:lang w:val="en-GB"/>
        </w:rPr>
        <w:t xml:space="preserve"> create strategic contingencies that helps to build a strong workplace environment. </w:t>
      </w:r>
    </w:p>
    <w:p w14:paraId="7E5132BC" w14:textId="77777777" w:rsidR="00B6199F" w:rsidRPr="00FB0911" w:rsidRDefault="0052623F" w:rsidP="00E70D76">
      <w:pPr>
        <w:pStyle w:val="Normal1"/>
        <w:spacing w:after="0"/>
        <w:rPr>
          <w:lang w:val="en-GB"/>
        </w:rPr>
      </w:pPr>
      <w:r w:rsidRPr="00FB0911">
        <w:rPr>
          <w:b/>
          <w:i/>
          <w:lang w:val="en-GB"/>
        </w:rPr>
        <w:t xml:space="preserve">General Systems Theory </w:t>
      </w:r>
      <w:r w:rsidRPr="00FB0911">
        <w:rPr>
          <w:lang w:val="en-GB"/>
        </w:rPr>
        <w:t xml:space="preserve">is another useful HR theory which helps them to manage the role and understand the importance of the business environment and context the way of systems through which they </w:t>
      </w:r>
      <w:proofErr w:type="gramStart"/>
      <w:r w:rsidRPr="00FB0911">
        <w:rPr>
          <w:lang w:val="en-GB"/>
        </w:rPr>
        <w:t>are able to</w:t>
      </w:r>
      <w:proofErr w:type="gramEnd"/>
      <w:r w:rsidRPr="00FB0911">
        <w:rPr>
          <w:lang w:val="en-GB"/>
        </w:rPr>
        <w:t xml:space="preserve"> reach towards the same goals with </w:t>
      </w:r>
      <w:r w:rsidR="00FB0911">
        <w:rPr>
          <w:lang w:val="en-GB"/>
        </w:rPr>
        <w:t>ot</w:t>
      </w:r>
      <w:r w:rsidR="00FB0911" w:rsidRPr="00FB0911">
        <w:rPr>
          <w:lang w:val="en-GB"/>
        </w:rPr>
        <w:t>her help</w:t>
      </w:r>
      <w:r w:rsidRPr="00FB0911">
        <w:rPr>
          <w:lang w:val="en-GB"/>
        </w:rPr>
        <w:t xml:space="preserve"> of different paths. This theory is focused on developing applicable principles and concepts that help to consider the one specific domain of knowledge. It allows enhancing effective communications which helps to take the narrow parts for resolving the problems by analysing their overview </w:t>
      </w:r>
      <w:r w:rsidR="00FB0911" w:rsidRPr="00FB0911">
        <w:rPr>
          <w:lang w:val="en-GB"/>
        </w:rPr>
        <w:t>of the</w:t>
      </w:r>
      <w:r w:rsidRPr="00FB0911">
        <w:rPr>
          <w:lang w:val="en-GB"/>
        </w:rPr>
        <w:t xml:space="preserve"> issues (Azizi </w:t>
      </w:r>
      <w:r w:rsidRPr="00FB0911">
        <w:rPr>
          <w:i/>
          <w:lang w:val="en-GB"/>
        </w:rPr>
        <w:t>et al</w:t>
      </w:r>
      <w:r w:rsidRPr="00FB0911">
        <w:rPr>
          <w:lang w:val="en-GB"/>
        </w:rPr>
        <w:t xml:space="preserve">., 2021). </w:t>
      </w:r>
      <w:r w:rsidRPr="00FB0911">
        <w:rPr>
          <w:b/>
          <w:i/>
          <w:lang w:val="en-GB"/>
        </w:rPr>
        <w:t>Transaction Cost Theory allows</w:t>
      </w:r>
      <w:r w:rsidRPr="00FB0911">
        <w:rPr>
          <w:lang w:val="en-GB"/>
        </w:rPr>
        <w:t xml:space="preserve"> one to understand the contract between and within </w:t>
      </w:r>
      <w:r w:rsidRPr="00FB0911">
        <w:rPr>
          <w:lang w:val="en-GB"/>
        </w:rPr>
        <w:lastRenderedPageBreak/>
        <w:t xml:space="preserve">the organisation through which the brand can be </w:t>
      </w:r>
      <w:r w:rsidR="00FB0911" w:rsidRPr="00FB0911">
        <w:rPr>
          <w:lang w:val="en-GB"/>
        </w:rPr>
        <w:t>able to</w:t>
      </w:r>
      <w:r w:rsidRPr="00FB0911">
        <w:rPr>
          <w:lang w:val="en-GB"/>
        </w:rPr>
        <w:t xml:space="preserve"> optimise the exchange activities between the customers and creditors and suppliers as well. It is also a valuable HR theory which helps </w:t>
      </w:r>
      <w:r w:rsidR="00FB0911" w:rsidRPr="00FB0911">
        <w:rPr>
          <w:lang w:val="en-GB"/>
        </w:rPr>
        <w:t>Morrison</w:t>
      </w:r>
      <w:r w:rsidRPr="00FB0911">
        <w:rPr>
          <w:lang w:val="en-GB"/>
        </w:rPr>
        <w:t xml:space="preserve"> to manage the transactions activities and allows them to manage the cost practices through which they </w:t>
      </w:r>
      <w:proofErr w:type="gramStart"/>
      <w:r w:rsidRPr="00FB0911">
        <w:rPr>
          <w:lang w:val="en-GB"/>
        </w:rPr>
        <w:t>are able to</w:t>
      </w:r>
      <w:proofErr w:type="gramEnd"/>
      <w:r w:rsidRPr="00FB0911">
        <w:rPr>
          <w:lang w:val="en-GB"/>
        </w:rPr>
        <w:t xml:space="preserve"> higher </w:t>
      </w:r>
      <w:r w:rsidR="00FB0911" w:rsidRPr="00FB0911">
        <w:rPr>
          <w:lang w:val="en-GB"/>
        </w:rPr>
        <w:t>the profit earnings</w:t>
      </w:r>
      <w:r w:rsidRPr="00FB0911">
        <w:rPr>
          <w:lang w:val="en-GB"/>
        </w:rPr>
        <w:t xml:space="preserve"> ratios in the future (Arslan </w:t>
      </w:r>
      <w:r w:rsidRPr="00FB0911">
        <w:rPr>
          <w:i/>
          <w:lang w:val="en-GB"/>
        </w:rPr>
        <w:t>et al</w:t>
      </w:r>
      <w:r w:rsidRPr="00FB0911">
        <w:rPr>
          <w:lang w:val="en-GB"/>
        </w:rPr>
        <w:t xml:space="preserve">., 2021). These are the four different Human theories which help the business to manage the business through which they </w:t>
      </w:r>
      <w:proofErr w:type="gramStart"/>
      <w:r w:rsidRPr="00FB0911">
        <w:rPr>
          <w:lang w:val="en-GB"/>
        </w:rPr>
        <w:t>are able to</w:t>
      </w:r>
      <w:proofErr w:type="gramEnd"/>
      <w:r w:rsidRPr="00FB0911">
        <w:rPr>
          <w:lang w:val="en-GB"/>
        </w:rPr>
        <w:t xml:space="preserve"> optimise the human resource practices to achieve </w:t>
      </w:r>
      <w:r w:rsidR="00FB0911" w:rsidRPr="00FB0911">
        <w:rPr>
          <w:lang w:val="en-GB"/>
        </w:rPr>
        <w:t>good outcomes</w:t>
      </w:r>
      <w:r w:rsidRPr="00FB0911">
        <w:rPr>
          <w:lang w:val="en-GB"/>
        </w:rPr>
        <w:t xml:space="preserve"> in the future. Hence </w:t>
      </w:r>
      <w:r w:rsidR="00FB0911" w:rsidRPr="00FB0911">
        <w:rPr>
          <w:lang w:val="en-GB"/>
        </w:rPr>
        <w:t>Morrison</w:t>
      </w:r>
      <w:r w:rsidRPr="00FB0911">
        <w:rPr>
          <w:lang w:val="en-GB"/>
        </w:rPr>
        <w:t xml:space="preserve"> uses the </w:t>
      </w:r>
      <w:r w:rsidRPr="00FB0911">
        <w:rPr>
          <w:b/>
          <w:i/>
          <w:lang w:val="en-GB"/>
        </w:rPr>
        <w:t xml:space="preserve">Organisational Life Cycle Theory </w:t>
      </w:r>
      <w:r w:rsidRPr="00FB0911">
        <w:rPr>
          <w:lang w:val="en-GB"/>
        </w:rPr>
        <w:t xml:space="preserve">through which the brand </w:t>
      </w:r>
      <w:proofErr w:type="gramStart"/>
      <w:r w:rsidRPr="00FB0911">
        <w:rPr>
          <w:lang w:val="en-GB"/>
        </w:rPr>
        <w:t>is able to</w:t>
      </w:r>
      <w:proofErr w:type="gramEnd"/>
      <w:r w:rsidRPr="00FB0911">
        <w:rPr>
          <w:lang w:val="en-GB"/>
        </w:rPr>
        <w:t xml:space="preserve"> continue the </w:t>
      </w:r>
      <w:r w:rsidR="00FB0911" w:rsidRPr="00FB0911">
        <w:rPr>
          <w:lang w:val="en-GB"/>
        </w:rPr>
        <w:t>profit earnings</w:t>
      </w:r>
      <w:r w:rsidRPr="00FB0911">
        <w:rPr>
          <w:lang w:val="en-GB"/>
        </w:rPr>
        <w:t xml:space="preserve"> ratio by building a strong relationship with the customer and having the clear idea for fulfilling the customer. </w:t>
      </w:r>
      <w:r w:rsidR="00FB0911" w:rsidRPr="00FB0911">
        <w:rPr>
          <w:lang w:val="en-GB"/>
        </w:rPr>
        <w:t>Morrison</w:t>
      </w:r>
      <w:r w:rsidRPr="00FB0911">
        <w:rPr>
          <w:lang w:val="en-GB"/>
        </w:rPr>
        <w:t xml:space="preserve"> have continued to speed up and make modern growth on the company workplace environment through which they are able to build a strong </w:t>
      </w:r>
      <w:proofErr w:type="gramStart"/>
      <w:r w:rsidRPr="00FB0911">
        <w:rPr>
          <w:lang w:val="en-GB"/>
        </w:rPr>
        <w:t>culture based</w:t>
      </w:r>
      <w:proofErr w:type="gramEnd"/>
      <w:r w:rsidRPr="00FB0911">
        <w:rPr>
          <w:lang w:val="en-GB"/>
        </w:rPr>
        <w:t xml:space="preserve"> team that allows them to maintain their effective workplace. It is one of the factors through which they </w:t>
      </w:r>
      <w:proofErr w:type="gramStart"/>
      <w:r w:rsidRPr="00FB0911">
        <w:rPr>
          <w:lang w:val="en-GB"/>
        </w:rPr>
        <w:t>are able to</w:t>
      </w:r>
      <w:proofErr w:type="gramEnd"/>
      <w:r w:rsidRPr="00FB0911">
        <w:rPr>
          <w:lang w:val="en-GB"/>
        </w:rPr>
        <w:t xml:space="preserve"> </w:t>
      </w:r>
      <w:r w:rsidR="00FB0911" w:rsidRPr="00FB0911">
        <w:rPr>
          <w:lang w:val="en-GB"/>
        </w:rPr>
        <w:t>be conscious</w:t>
      </w:r>
      <w:r w:rsidRPr="00FB0911">
        <w:rPr>
          <w:lang w:val="en-GB"/>
        </w:rPr>
        <w:t xml:space="preserve"> about the cost factors and find alternative ways to make the business more efficient and responsive for satisfying the customer (Paauwe and Boon, 2018). These are some </w:t>
      </w:r>
      <w:r w:rsidR="00E70D76" w:rsidRPr="00FB0911">
        <w:rPr>
          <w:lang w:val="en-GB"/>
        </w:rPr>
        <w:t>of the practices</w:t>
      </w:r>
      <w:r w:rsidRPr="00FB0911">
        <w:rPr>
          <w:lang w:val="en-GB"/>
        </w:rPr>
        <w:t xml:space="preserve"> </w:t>
      </w:r>
      <w:r w:rsidR="00E70D76" w:rsidRPr="00FB0911">
        <w:rPr>
          <w:lang w:val="en-GB"/>
        </w:rPr>
        <w:t>that helped</w:t>
      </w:r>
      <w:r w:rsidRPr="00FB0911">
        <w:rPr>
          <w:lang w:val="en-GB"/>
        </w:rPr>
        <w:t xml:space="preserve"> </w:t>
      </w:r>
      <w:r w:rsidR="00FB0911" w:rsidRPr="00FB0911">
        <w:rPr>
          <w:lang w:val="en-GB"/>
        </w:rPr>
        <w:t>Morrison</w:t>
      </w:r>
      <w:r w:rsidRPr="00FB0911">
        <w:rPr>
          <w:lang w:val="en-GB"/>
        </w:rPr>
        <w:t xml:space="preserve"> to hold their experienced customer </w:t>
      </w:r>
      <w:r w:rsidR="00E70D76" w:rsidRPr="00FB0911">
        <w:rPr>
          <w:lang w:val="en-GB"/>
        </w:rPr>
        <w:t>and utilise</w:t>
      </w:r>
      <w:r w:rsidRPr="00FB0911">
        <w:rPr>
          <w:lang w:val="en-GB"/>
        </w:rPr>
        <w:t xml:space="preserve"> their employee best talent through which they </w:t>
      </w:r>
      <w:proofErr w:type="gramStart"/>
      <w:r w:rsidRPr="00FB0911">
        <w:rPr>
          <w:lang w:val="en-GB"/>
        </w:rPr>
        <w:t>are able to</w:t>
      </w:r>
      <w:proofErr w:type="gramEnd"/>
      <w:r w:rsidRPr="00FB0911">
        <w:rPr>
          <w:lang w:val="en-GB"/>
        </w:rPr>
        <w:t xml:space="preserve"> maintain their company effectiveness in the workplace and in market as well. </w:t>
      </w:r>
    </w:p>
    <w:p w14:paraId="0C144BA3" w14:textId="77777777" w:rsidR="00B6199F" w:rsidRPr="00FB0911" w:rsidRDefault="0052623F" w:rsidP="00E70D76">
      <w:pPr>
        <w:pStyle w:val="Normal1"/>
        <w:spacing w:after="0"/>
        <w:rPr>
          <w:lang w:val="en-GB"/>
        </w:rPr>
      </w:pPr>
      <w:r w:rsidRPr="00FB0911">
        <w:rPr>
          <w:lang w:val="en-GB"/>
        </w:rPr>
        <w:br w:type="page"/>
      </w:r>
    </w:p>
    <w:p w14:paraId="01A67114" w14:textId="77777777" w:rsidR="00B6199F" w:rsidRPr="00FB0911" w:rsidRDefault="00C459F2" w:rsidP="00E70D76">
      <w:pPr>
        <w:pStyle w:val="Heading1"/>
        <w:spacing w:before="0" w:after="0"/>
        <w:rPr>
          <w:lang w:val="en-GB"/>
        </w:rPr>
      </w:pPr>
      <w:bookmarkStart w:id="9" w:name="_1ia1b4gxlbv" w:colFirst="0" w:colLast="0"/>
      <w:bookmarkStart w:id="10" w:name="_Toc121912835"/>
      <w:bookmarkEnd w:id="9"/>
      <w:r>
        <w:rPr>
          <w:lang w:val="en-GB"/>
        </w:rPr>
        <w:lastRenderedPageBreak/>
        <w:t>“</w:t>
      </w:r>
      <w:r w:rsidR="0052623F" w:rsidRPr="00FB0911">
        <w:rPr>
          <w:lang w:val="en-GB"/>
        </w:rPr>
        <w:t>Propose a professional development plan for the chosen company with the suitability, feasibility, and acceptability to meet the identified development needs and expectations of an individual employees”</w:t>
      </w:r>
      <w:bookmarkEnd w:id="10"/>
    </w:p>
    <w:tbl>
      <w:tblPr>
        <w:tblStyle w:val="a"/>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1185"/>
        <w:gridCol w:w="1815"/>
        <w:gridCol w:w="1305"/>
        <w:gridCol w:w="615"/>
        <w:gridCol w:w="570"/>
        <w:gridCol w:w="2100"/>
      </w:tblGrid>
      <w:tr w:rsidR="00B6199F" w:rsidRPr="00FB0911" w14:paraId="4D56D1CB" w14:textId="77777777">
        <w:trPr>
          <w:cantSplit/>
          <w:tblHeader/>
        </w:trPr>
        <w:tc>
          <w:tcPr>
            <w:tcW w:w="1725" w:type="dxa"/>
            <w:shd w:val="clear" w:color="auto" w:fill="auto"/>
            <w:tcMar>
              <w:top w:w="100" w:type="dxa"/>
              <w:left w:w="100" w:type="dxa"/>
              <w:bottom w:w="100" w:type="dxa"/>
              <w:right w:w="100" w:type="dxa"/>
            </w:tcMar>
          </w:tcPr>
          <w:p w14:paraId="694CBCF8" w14:textId="77777777" w:rsidR="00B6199F" w:rsidRPr="00E70D76" w:rsidRDefault="0052623F" w:rsidP="00E70D76">
            <w:pPr>
              <w:pStyle w:val="Normal1"/>
              <w:widowControl w:val="0"/>
              <w:pBdr>
                <w:top w:val="nil"/>
                <w:left w:val="nil"/>
                <w:bottom w:val="nil"/>
                <w:right w:val="nil"/>
                <w:between w:val="nil"/>
              </w:pBdr>
              <w:spacing w:after="0"/>
              <w:rPr>
                <w:b/>
                <w:lang w:val="en-GB"/>
              </w:rPr>
            </w:pPr>
            <w:r w:rsidRPr="00E70D76">
              <w:rPr>
                <w:b/>
                <w:lang w:val="en-GB"/>
              </w:rPr>
              <w:t>Development objectives</w:t>
            </w:r>
          </w:p>
        </w:tc>
        <w:tc>
          <w:tcPr>
            <w:tcW w:w="1185" w:type="dxa"/>
            <w:shd w:val="clear" w:color="auto" w:fill="auto"/>
            <w:tcMar>
              <w:top w:w="100" w:type="dxa"/>
              <w:left w:w="100" w:type="dxa"/>
              <w:bottom w:w="100" w:type="dxa"/>
              <w:right w:w="100" w:type="dxa"/>
            </w:tcMar>
          </w:tcPr>
          <w:p w14:paraId="3FFA527B" w14:textId="77777777" w:rsidR="00B6199F" w:rsidRPr="00E70D76" w:rsidRDefault="0052623F" w:rsidP="00E70D76">
            <w:pPr>
              <w:pStyle w:val="Normal1"/>
              <w:widowControl w:val="0"/>
              <w:pBdr>
                <w:top w:val="nil"/>
                <w:left w:val="nil"/>
                <w:bottom w:val="nil"/>
                <w:right w:val="nil"/>
                <w:between w:val="nil"/>
              </w:pBdr>
              <w:spacing w:after="0"/>
              <w:rPr>
                <w:b/>
                <w:lang w:val="en-GB"/>
              </w:rPr>
            </w:pPr>
            <w:r w:rsidRPr="00E70D76">
              <w:rPr>
                <w:b/>
                <w:lang w:val="en-GB"/>
              </w:rPr>
              <w:t xml:space="preserve">Priority </w:t>
            </w:r>
          </w:p>
        </w:tc>
        <w:tc>
          <w:tcPr>
            <w:tcW w:w="1815" w:type="dxa"/>
            <w:shd w:val="clear" w:color="auto" w:fill="auto"/>
            <w:tcMar>
              <w:top w:w="100" w:type="dxa"/>
              <w:left w:w="100" w:type="dxa"/>
              <w:bottom w:w="100" w:type="dxa"/>
              <w:right w:w="100" w:type="dxa"/>
            </w:tcMar>
          </w:tcPr>
          <w:p w14:paraId="013B1C91" w14:textId="77777777" w:rsidR="00B6199F" w:rsidRPr="00E70D76" w:rsidRDefault="0052623F" w:rsidP="00E70D76">
            <w:pPr>
              <w:pStyle w:val="Normal1"/>
              <w:widowControl w:val="0"/>
              <w:pBdr>
                <w:top w:val="nil"/>
                <w:left w:val="nil"/>
                <w:bottom w:val="nil"/>
                <w:right w:val="nil"/>
                <w:between w:val="nil"/>
              </w:pBdr>
              <w:spacing w:after="0"/>
              <w:rPr>
                <w:b/>
                <w:lang w:val="en-GB"/>
              </w:rPr>
            </w:pPr>
            <w:r w:rsidRPr="00E70D76">
              <w:rPr>
                <w:b/>
                <w:lang w:val="en-GB"/>
              </w:rPr>
              <w:t xml:space="preserve">Activities to be undertaken </w:t>
            </w:r>
          </w:p>
        </w:tc>
        <w:tc>
          <w:tcPr>
            <w:tcW w:w="1305" w:type="dxa"/>
            <w:shd w:val="clear" w:color="auto" w:fill="auto"/>
            <w:tcMar>
              <w:top w:w="100" w:type="dxa"/>
              <w:left w:w="100" w:type="dxa"/>
              <w:bottom w:w="100" w:type="dxa"/>
              <w:right w:w="100" w:type="dxa"/>
            </w:tcMar>
          </w:tcPr>
          <w:p w14:paraId="53C39F05" w14:textId="77777777" w:rsidR="00B6199F" w:rsidRPr="00E70D76" w:rsidRDefault="0052623F" w:rsidP="00E70D76">
            <w:pPr>
              <w:pStyle w:val="Normal1"/>
              <w:widowControl w:val="0"/>
              <w:pBdr>
                <w:top w:val="nil"/>
                <w:left w:val="nil"/>
                <w:bottom w:val="nil"/>
                <w:right w:val="nil"/>
                <w:between w:val="nil"/>
              </w:pBdr>
              <w:spacing w:after="0"/>
              <w:rPr>
                <w:b/>
                <w:lang w:val="en-GB"/>
              </w:rPr>
            </w:pPr>
            <w:r w:rsidRPr="00E70D76">
              <w:rPr>
                <w:b/>
                <w:lang w:val="en-GB"/>
              </w:rPr>
              <w:t xml:space="preserve">Resources </w:t>
            </w:r>
          </w:p>
        </w:tc>
        <w:tc>
          <w:tcPr>
            <w:tcW w:w="615" w:type="dxa"/>
            <w:shd w:val="clear" w:color="auto" w:fill="auto"/>
            <w:tcMar>
              <w:top w:w="100" w:type="dxa"/>
              <w:left w:w="100" w:type="dxa"/>
              <w:bottom w:w="100" w:type="dxa"/>
              <w:right w:w="100" w:type="dxa"/>
            </w:tcMar>
          </w:tcPr>
          <w:p w14:paraId="12B87370" w14:textId="77777777" w:rsidR="00B6199F" w:rsidRPr="00E70D76" w:rsidRDefault="0052623F" w:rsidP="00E70D76">
            <w:pPr>
              <w:pStyle w:val="Normal1"/>
              <w:widowControl w:val="0"/>
              <w:pBdr>
                <w:top w:val="nil"/>
                <w:left w:val="nil"/>
                <w:bottom w:val="nil"/>
                <w:right w:val="nil"/>
                <w:between w:val="nil"/>
              </w:pBdr>
              <w:spacing w:after="0"/>
              <w:rPr>
                <w:b/>
                <w:lang w:val="en-GB"/>
              </w:rPr>
            </w:pPr>
            <w:r w:rsidRPr="00E70D76">
              <w:rPr>
                <w:b/>
                <w:lang w:val="en-GB"/>
              </w:rPr>
              <w:t>Target Start Date</w:t>
            </w:r>
          </w:p>
        </w:tc>
        <w:tc>
          <w:tcPr>
            <w:tcW w:w="570" w:type="dxa"/>
            <w:shd w:val="clear" w:color="auto" w:fill="auto"/>
            <w:tcMar>
              <w:top w:w="100" w:type="dxa"/>
              <w:left w:w="100" w:type="dxa"/>
              <w:bottom w:w="100" w:type="dxa"/>
              <w:right w:w="100" w:type="dxa"/>
            </w:tcMar>
          </w:tcPr>
          <w:p w14:paraId="49314EDA" w14:textId="77777777" w:rsidR="00B6199F" w:rsidRPr="00E70D76" w:rsidRDefault="0052623F" w:rsidP="00E70D76">
            <w:pPr>
              <w:pStyle w:val="Normal1"/>
              <w:widowControl w:val="0"/>
              <w:pBdr>
                <w:top w:val="nil"/>
                <w:left w:val="nil"/>
                <w:bottom w:val="nil"/>
                <w:right w:val="nil"/>
                <w:between w:val="nil"/>
              </w:pBdr>
              <w:spacing w:after="0"/>
              <w:rPr>
                <w:b/>
                <w:lang w:val="en-GB"/>
              </w:rPr>
            </w:pPr>
            <w:r w:rsidRPr="00E70D76">
              <w:rPr>
                <w:b/>
                <w:lang w:val="en-GB"/>
              </w:rPr>
              <w:t>Target End D</w:t>
            </w:r>
          </w:p>
        </w:tc>
        <w:tc>
          <w:tcPr>
            <w:tcW w:w="2100" w:type="dxa"/>
            <w:shd w:val="clear" w:color="auto" w:fill="auto"/>
            <w:tcMar>
              <w:top w:w="100" w:type="dxa"/>
              <w:left w:w="100" w:type="dxa"/>
              <w:bottom w:w="100" w:type="dxa"/>
              <w:right w:w="100" w:type="dxa"/>
            </w:tcMar>
          </w:tcPr>
          <w:p w14:paraId="03AADFC2" w14:textId="77777777" w:rsidR="00B6199F" w:rsidRPr="00E70D76" w:rsidRDefault="0052623F" w:rsidP="00E70D76">
            <w:pPr>
              <w:pStyle w:val="Normal1"/>
              <w:widowControl w:val="0"/>
              <w:spacing w:after="0"/>
              <w:rPr>
                <w:b/>
                <w:lang w:val="en-GB"/>
              </w:rPr>
            </w:pPr>
            <w:r w:rsidRPr="00E70D76">
              <w:rPr>
                <w:b/>
                <w:lang w:val="en-GB"/>
              </w:rPr>
              <w:t>Evaluation</w:t>
            </w:r>
          </w:p>
        </w:tc>
      </w:tr>
      <w:tr w:rsidR="00B6199F" w:rsidRPr="00FB0911" w14:paraId="6ED2F205" w14:textId="77777777">
        <w:trPr>
          <w:cantSplit/>
          <w:tblHeader/>
        </w:trPr>
        <w:tc>
          <w:tcPr>
            <w:tcW w:w="1725" w:type="dxa"/>
            <w:shd w:val="clear" w:color="auto" w:fill="auto"/>
            <w:tcMar>
              <w:top w:w="100" w:type="dxa"/>
              <w:left w:w="100" w:type="dxa"/>
              <w:bottom w:w="100" w:type="dxa"/>
              <w:right w:w="100" w:type="dxa"/>
            </w:tcMar>
          </w:tcPr>
          <w:p w14:paraId="16BB3B0E"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lastRenderedPageBreak/>
              <w:t xml:space="preserve">Building an Employee-Centric culture within the company  </w:t>
            </w:r>
          </w:p>
        </w:tc>
        <w:tc>
          <w:tcPr>
            <w:tcW w:w="1185" w:type="dxa"/>
            <w:shd w:val="clear" w:color="auto" w:fill="auto"/>
            <w:tcMar>
              <w:top w:w="100" w:type="dxa"/>
              <w:left w:w="100" w:type="dxa"/>
              <w:bottom w:w="100" w:type="dxa"/>
              <w:right w:w="100" w:type="dxa"/>
            </w:tcMar>
          </w:tcPr>
          <w:p w14:paraId="27D5478D"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Leadership development and fostering stronger teamwork </w:t>
            </w:r>
          </w:p>
        </w:tc>
        <w:tc>
          <w:tcPr>
            <w:tcW w:w="1815" w:type="dxa"/>
            <w:shd w:val="clear" w:color="auto" w:fill="auto"/>
            <w:tcMar>
              <w:top w:w="100" w:type="dxa"/>
              <w:left w:w="100" w:type="dxa"/>
              <w:bottom w:w="100" w:type="dxa"/>
              <w:right w:w="100" w:type="dxa"/>
            </w:tcMar>
          </w:tcPr>
          <w:p w14:paraId="3C26C04B"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Mentorship and coaching </w:t>
            </w:r>
            <w:proofErr w:type="gramStart"/>
            <w:r w:rsidRPr="00FB0911">
              <w:rPr>
                <w:lang w:val="en-GB"/>
              </w:rPr>
              <w:t>is</w:t>
            </w:r>
            <w:proofErr w:type="gramEnd"/>
            <w:r w:rsidRPr="00FB0911">
              <w:rPr>
                <w:lang w:val="en-GB"/>
              </w:rPr>
              <w:t xml:space="preserve"> one of the most effective ways to develop leaders within the </w:t>
            </w:r>
            <w:r w:rsidR="00FB0911" w:rsidRPr="00FB0911">
              <w:rPr>
                <w:lang w:val="en-GB"/>
              </w:rPr>
              <w:t>workforce (</w:t>
            </w:r>
            <w:r w:rsidR="00E70D76">
              <w:rPr>
                <w:lang w:val="en-GB"/>
              </w:rPr>
              <w:t>Manley</w:t>
            </w:r>
            <w:r w:rsidRPr="00FB0911">
              <w:rPr>
                <w:lang w:val="en-GB"/>
              </w:rPr>
              <w:t xml:space="preserve">, 2020). Such a system requires the pairing up of employees with an experienced manager which would allow them to observe and gain experience through practical and theoretical training. Voluntary work is another great way to foster leadership qualities. A renowned figure </w:t>
            </w:r>
            <w:r w:rsidR="00E70D76" w:rsidRPr="00FB0911">
              <w:rPr>
                <w:lang w:val="en-GB"/>
              </w:rPr>
              <w:t>Mr.</w:t>
            </w:r>
            <w:r w:rsidRPr="00FB0911">
              <w:rPr>
                <w:lang w:val="en-GB"/>
              </w:rPr>
              <w:t xml:space="preserve"> Barack Obama was a community organiser after graduating from college before he ventured into politics (Eden, L., 2021). Such an exposure can help employees develop skills such as empathy and effective communication which is required for developing ethical leaders within the company. For fostering stronger teamwork creating diverse and welcoming teams helps employees connect better with each other having different roles and responsibilities which will help build a deeper connection.      </w:t>
            </w:r>
          </w:p>
        </w:tc>
        <w:tc>
          <w:tcPr>
            <w:tcW w:w="1305" w:type="dxa"/>
            <w:shd w:val="clear" w:color="auto" w:fill="auto"/>
            <w:tcMar>
              <w:top w:w="100" w:type="dxa"/>
              <w:left w:w="100" w:type="dxa"/>
              <w:bottom w:w="100" w:type="dxa"/>
              <w:right w:w="100" w:type="dxa"/>
            </w:tcMar>
          </w:tcPr>
          <w:p w14:paraId="35ABCF72"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Time of the managers and a connection with NGOs who welcome volunteers. </w:t>
            </w:r>
          </w:p>
        </w:tc>
        <w:tc>
          <w:tcPr>
            <w:tcW w:w="615" w:type="dxa"/>
            <w:shd w:val="clear" w:color="auto" w:fill="auto"/>
            <w:tcMar>
              <w:top w:w="100" w:type="dxa"/>
              <w:left w:w="100" w:type="dxa"/>
              <w:bottom w:w="100" w:type="dxa"/>
              <w:right w:w="100" w:type="dxa"/>
            </w:tcMar>
          </w:tcPr>
          <w:p w14:paraId="1B4205DC"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12/13/2022</w:t>
            </w:r>
          </w:p>
        </w:tc>
        <w:tc>
          <w:tcPr>
            <w:tcW w:w="570" w:type="dxa"/>
            <w:shd w:val="clear" w:color="auto" w:fill="auto"/>
            <w:tcMar>
              <w:top w:w="100" w:type="dxa"/>
              <w:left w:w="100" w:type="dxa"/>
              <w:bottom w:w="100" w:type="dxa"/>
              <w:right w:w="100" w:type="dxa"/>
            </w:tcMar>
          </w:tcPr>
          <w:p w14:paraId="4EE77A4D"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12/02/2023</w:t>
            </w:r>
          </w:p>
        </w:tc>
        <w:tc>
          <w:tcPr>
            <w:tcW w:w="2100" w:type="dxa"/>
            <w:shd w:val="clear" w:color="auto" w:fill="auto"/>
            <w:tcMar>
              <w:top w:w="100" w:type="dxa"/>
              <w:left w:w="100" w:type="dxa"/>
              <w:bottom w:w="100" w:type="dxa"/>
              <w:right w:w="100" w:type="dxa"/>
            </w:tcMar>
          </w:tcPr>
          <w:p w14:paraId="214BAA5A"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Building an employee centric culture is suitable for </w:t>
            </w:r>
            <w:r w:rsidR="00FB0911" w:rsidRPr="00FB0911">
              <w:rPr>
                <w:lang w:val="en-GB"/>
              </w:rPr>
              <w:t>Morrison</w:t>
            </w:r>
            <w:r w:rsidRPr="00FB0911">
              <w:rPr>
                <w:lang w:val="en-GB"/>
              </w:rPr>
              <w:t xml:space="preserve"> to improve its efficiency. It is feasible as well. The company can make small groups of employees exposing them to new experiences building their character and knowledge. Such instances are generally accepted by employees as they themselves want an employee centric culture. </w:t>
            </w:r>
          </w:p>
        </w:tc>
      </w:tr>
      <w:tr w:rsidR="00B6199F" w:rsidRPr="00FB0911" w14:paraId="74E8B6B3" w14:textId="77777777">
        <w:trPr>
          <w:cantSplit/>
          <w:tblHeader/>
        </w:trPr>
        <w:tc>
          <w:tcPr>
            <w:tcW w:w="1725" w:type="dxa"/>
            <w:shd w:val="clear" w:color="auto" w:fill="auto"/>
            <w:tcMar>
              <w:top w:w="100" w:type="dxa"/>
              <w:left w:w="100" w:type="dxa"/>
              <w:bottom w:w="100" w:type="dxa"/>
              <w:right w:w="100" w:type="dxa"/>
            </w:tcMar>
          </w:tcPr>
          <w:p w14:paraId="2D9B93EB"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lastRenderedPageBreak/>
              <w:t xml:space="preserve">Enhancing Employee Loyalty </w:t>
            </w:r>
          </w:p>
        </w:tc>
        <w:tc>
          <w:tcPr>
            <w:tcW w:w="1185" w:type="dxa"/>
            <w:shd w:val="clear" w:color="auto" w:fill="auto"/>
            <w:tcMar>
              <w:top w:w="100" w:type="dxa"/>
              <w:left w:w="100" w:type="dxa"/>
              <w:bottom w:w="100" w:type="dxa"/>
              <w:right w:w="100" w:type="dxa"/>
            </w:tcMar>
          </w:tcPr>
          <w:p w14:paraId="448659A4"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Improving company image and Increasing profits</w:t>
            </w:r>
          </w:p>
        </w:tc>
        <w:tc>
          <w:tcPr>
            <w:tcW w:w="1815" w:type="dxa"/>
            <w:shd w:val="clear" w:color="auto" w:fill="auto"/>
            <w:tcMar>
              <w:top w:w="100" w:type="dxa"/>
              <w:left w:w="100" w:type="dxa"/>
              <w:bottom w:w="100" w:type="dxa"/>
              <w:right w:w="100" w:type="dxa"/>
            </w:tcMar>
          </w:tcPr>
          <w:p w14:paraId="7129B60D"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Having frequent </w:t>
            </w:r>
            <w:r w:rsidR="00E70D76" w:rsidRPr="00FB0911">
              <w:rPr>
                <w:lang w:val="en-GB"/>
              </w:rPr>
              <w:t>meetings and</w:t>
            </w:r>
            <w:r w:rsidRPr="00FB0911">
              <w:rPr>
                <w:lang w:val="en-GB"/>
              </w:rPr>
              <w:t xml:space="preserve"> appreciating employees on their efforts is a great way to make employees happy (Webster, R., 2019). Treating employees like people rather than machines is invaluable for an employee. Appreciation is the number one weapon that can help boost productivity, resulting in increased loyalty. It is a very simp</w:t>
            </w:r>
            <w:r w:rsidR="00E70D76">
              <w:rPr>
                <w:lang w:val="en-GB"/>
              </w:rPr>
              <w:t>le yet effective tool (Tsolakis</w:t>
            </w:r>
            <w:r w:rsidRPr="00FB0911">
              <w:rPr>
                <w:lang w:val="en-GB"/>
              </w:rPr>
              <w:t xml:space="preserve">, 2018). Creating different channels of communication is another tool a company can use to increase its employee loyalty. This can make them feel listened to and will perform even better when they are satisfied with the worker environment. There even be a </w:t>
            </w:r>
            <w:proofErr w:type="gramStart"/>
            <w:r w:rsidRPr="00FB0911">
              <w:rPr>
                <w:lang w:val="en-GB"/>
              </w:rPr>
              <w:t>lower  rate</w:t>
            </w:r>
            <w:proofErr w:type="gramEnd"/>
            <w:r w:rsidRPr="00FB0911">
              <w:rPr>
                <w:lang w:val="en-GB"/>
              </w:rPr>
              <w:t xml:space="preserve"> of absenteeism which means more input by the employees resulting in increase in profit. </w:t>
            </w:r>
          </w:p>
        </w:tc>
        <w:tc>
          <w:tcPr>
            <w:tcW w:w="1305" w:type="dxa"/>
            <w:shd w:val="clear" w:color="auto" w:fill="auto"/>
            <w:tcMar>
              <w:top w:w="100" w:type="dxa"/>
              <w:left w:w="100" w:type="dxa"/>
              <w:bottom w:w="100" w:type="dxa"/>
              <w:right w:w="100" w:type="dxa"/>
            </w:tcMar>
          </w:tcPr>
          <w:p w14:paraId="683A09E1"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Investing in communication technologies and software which can facilitate instant connection with the managers. </w:t>
            </w:r>
          </w:p>
        </w:tc>
        <w:tc>
          <w:tcPr>
            <w:tcW w:w="615" w:type="dxa"/>
            <w:shd w:val="clear" w:color="auto" w:fill="auto"/>
            <w:tcMar>
              <w:top w:w="100" w:type="dxa"/>
              <w:left w:w="100" w:type="dxa"/>
              <w:bottom w:w="100" w:type="dxa"/>
              <w:right w:w="100" w:type="dxa"/>
            </w:tcMar>
          </w:tcPr>
          <w:p w14:paraId="1599F201"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12/13/2023</w:t>
            </w:r>
          </w:p>
        </w:tc>
        <w:tc>
          <w:tcPr>
            <w:tcW w:w="570" w:type="dxa"/>
            <w:shd w:val="clear" w:color="auto" w:fill="auto"/>
            <w:tcMar>
              <w:top w:w="100" w:type="dxa"/>
              <w:left w:w="100" w:type="dxa"/>
              <w:bottom w:w="100" w:type="dxa"/>
              <w:right w:w="100" w:type="dxa"/>
            </w:tcMar>
          </w:tcPr>
          <w:p w14:paraId="4DE5CE1B"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12/05/2023</w:t>
            </w:r>
          </w:p>
        </w:tc>
        <w:tc>
          <w:tcPr>
            <w:tcW w:w="2100" w:type="dxa"/>
            <w:shd w:val="clear" w:color="auto" w:fill="auto"/>
            <w:tcMar>
              <w:top w:w="100" w:type="dxa"/>
              <w:left w:w="100" w:type="dxa"/>
              <w:bottom w:w="100" w:type="dxa"/>
              <w:right w:w="100" w:type="dxa"/>
            </w:tcMar>
          </w:tcPr>
          <w:p w14:paraId="0420AF10"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Increasing the probability of communication opportunities with the management is suitable for the company as the company itself holds a very open personality. The outer avatar should be congruent with the inner environment. Frequent meetings sometimes can be too much for employees, so having a chat twice a week is feasible for both the company and the employee. Such policies can be accepted by the employees as the aim is to provide them value which is giving them attention to thrive. </w:t>
            </w:r>
          </w:p>
        </w:tc>
      </w:tr>
      <w:tr w:rsidR="00B6199F" w:rsidRPr="00FB0911" w14:paraId="56FD1504" w14:textId="77777777">
        <w:trPr>
          <w:cantSplit/>
          <w:tblHeader/>
        </w:trPr>
        <w:tc>
          <w:tcPr>
            <w:tcW w:w="1725" w:type="dxa"/>
            <w:shd w:val="clear" w:color="auto" w:fill="auto"/>
            <w:tcMar>
              <w:top w:w="100" w:type="dxa"/>
              <w:left w:w="100" w:type="dxa"/>
              <w:bottom w:w="100" w:type="dxa"/>
              <w:right w:w="100" w:type="dxa"/>
            </w:tcMar>
          </w:tcPr>
          <w:p w14:paraId="1EB5F295"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lastRenderedPageBreak/>
              <w:t>Retention of Employees of the company</w:t>
            </w:r>
          </w:p>
        </w:tc>
        <w:tc>
          <w:tcPr>
            <w:tcW w:w="1185" w:type="dxa"/>
            <w:shd w:val="clear" w:color="auto" w:fill="auto"/>
            <w:tcMar>
              <w:top w:w="100" w:type="dxa"/>
              <w:left w:w="100" w:type="dxa"/>
              <w:bottom w:w="100" w:type="dxa"/>
              <w:right w:w="100" w:type="dxa"/>
            </w:tcMar>
          </w:tcPr>
          <w:p w14:paraId="4527F3DA"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Cost reduction, increasing productivity, employee satisfaction</w:t>
            </w:r>
          </w:p>
        </w:tc>
        <w:tc>
          <w:tcPr>
            <w:tcW w:w="1815" w:type="dxa"/>
            <w:shd w:val="clear" w:color="auto" w:fill="auto"/>
            <w:tcMar>
              <w:top w:w="100" w:type="dxa"/>
              <w:left w:w="100" w:type="dxa"/>
              <w:bottom w:w="100" w:type="dxa"/>
              <w:right w:w="100" w:type="dxa"/>
            </w:tcMar>
          </w:tcPr>
          <w:p w14:paraId="28C2D51A"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A Company can retain customers by providing above average salaries which is a cheaper option as it reduces the cost of rehiring, training. Retaining employees means the possession of experienced workforce which if lost can be very expensive for the company. Another way to retain employees is providing flexibility so that there is a better balance between work and life. Remote working as reports suggest improves the productivity of the employees which is always a plus for the company </w:t>
            </w:r>
          </w:p>
        </w:tc>
        <w:tc>
          <w:tcPr>
            <w:tcW w:w="1305" w:type="dxa"/>
            <w:shd w:val="clear" w:color="auto" w:fill="auto"/>
            <w:tcMar>
              <w:top w:w="100" w:type="dxa"/>
              <w:left w:w="100" w:type="dxa"/>
              <w:bottom w:w="100" w:type="dxa"/>
              <w:right w:w="100" w:type="dxa"/>
            </w:tcMar>
          </w:tcPr>
          <w:p w14:paraId="5576174B"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Funds for boosting salaries are required. This would be a wise investment by the company </w:t>
            </w:r>
          </w:p>
        </w:tc>
        <w:tc>
          <w:tcPr>
            <w:tcW w:w="615" w:type="dxa"/>
            <w:shd w:val="clear" w:color="auto" w:fill="auto"/>
            <w:tcMar>
              <w:top w:w="100" w:type="dxa"/>
              <w:left w:w="100" w:type="dxa"/>
              <w:bottom w:w="100" w:type="dxa"/>
              <w:right w:w="100" w:type="dxa"/>
            </w:tcMar>
          </w:tcPr>
          <w:p w14:paraId="2E6871B6"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12/13/2022</w:t>
            </w:r>
          </w:p>
        </w:tc>
        <w:tc>
          <w:tcPr>
            <w:tcW w:w="570" w:type="dxa"/>
            <w:shd w:val="clear" w:color="auto" w:fill="auto"/>
            <w:tcMar>
              <w:top w:w="100" w:type="dxa"/>
              <w:left w:w="100" w:type="dxa"/>
              <w:bottom w:w="100" w:type="dxa"/>
              <w:right w:w="100" w:type="dxa"/>
            </w:tcMar>
          </w:tcPr>
          <w:p w14:paraId="77DF284F"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12/00/2022</w:t>
            </w:r>
          </w:p>
        </w:tc>
        <w:tc>
          <w:tcPr>
            <w:tcW w:w="2100" w:type="dxa"/>
            <w:shd w:val="clear" w:color="auto" w:fill="auto"/>
            <w:tcMar>
              <w:top w:w="100" w:type="dxa"/>
              <w:left w:w="100" w:type="dxa"/>
              <w:bottom w:w="100" w:type="dxa"/>
              <w:right w:w="100" w:type="dxa"/>
            </w:tcMar>
          </w:tcPr>
          <w:p w14:paraId="471A4CB2"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Boosting salaries is suitable for the company as it is trying to retain the employees. This would be a better investment. It is feasible as reports suggest finance is a major motivating factor that can help retain employees. Finally, an increase in salaries is happily accepted by employees.</w:t>
            </w:r>
          </w:p>
        </w:tc>
      </w:tr>
      <w:tr w:rsidR="00B6199F" w:rsidRPr="00FB0911" w14:paraId="5CE127A9" w14:textId="77777777">
        <w:trPr>
          <w:cantSplit/>
          <w:tblHeader/>
        </w:trPr>
        <w:tc>
          <w:tcPr>
            <w:tcW w:w="1725" w:type="dxa"/>
            <w:shd w:val="clear" w:color="auto" w:fill="auto"/>
            <w:tcMar>
              <w:top w:w="100" w:type="dxa"/>
              <w:left w:w="100" w:type="dxa"/>
              <w:bottom w:w="100" w:type="dxa"/>
              <w:right w:w="100" w:type="dxa"/>
            </w:tcMar>
          </w:tcPr>
          <w:p w14:paraId="461C17D0"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lastRenderedPageBreak/>
              <w:t xml:space="preserve">Increasing Skills and Efficiency </w:t>
            </w:r>
            <w:proofErr w:type="gramStart"/>
            <w:r w:rsidRPr="00FB0911">
              <w:rPr>
                <w:lang w:val="en-GB"/>
              </w:rPr>
              <w:t>of  employees</w:t>
            </w:r>
            <w:proofErr w:type="gramEnd"/>
          </w:p>
        </w:tc>
        <w:tc>
          <w:tcPr>
            <w:tcW w:w="1185" w:type="dxa"/>
            <w:shd w:val="clear" w:color="auto" w:fill="auto"/>
            <w:tcMar>
              <w:top w:w="100" w:type="dxa"/>
              <w:left w:w="100" w:type="dxa"/>
              <w:bottom w:w="100" w:type="dxa"/>
              <w:right w:w="100" w:type="dxa"/>
            </w:tcMar>
          </w:tcPr>
          <w:p w14:paraId="3ECA6CD7" w14:textId="77777777" w:rsidR="00B6199F" w:rsidRPr="00FB0911" w:rsidRDefault="0052623F" w:rsidP="00E70D76">
            <w:pPr>
              <w:pStyle w:val="Normal1"/>
              <w:widowControl w:val="0"/>
              <w:spacing w:after="0"/>
              <w:rPr>
                <w:lang w:val="en-GB"/>
              </w:rPr>
            </w:pPr>
            <w:r w:rsidRPr="00FB0911">
              <w:rPr>
                <w:lang w:val="en-GB"/>
              </w:rPr>
              <w:t>Better matching to tasks for attaining desired results and attracting top talents</w:t>
            </w:r>
          </w:p>
        </w:tc>
        <w:tc>
          <w:tcPr>
            <w:tcW w:w="1815" w:type="dxa"/>
            <w:shd w:val="clear" w:color="auto" w:fill="auto"/>
            <w:tcMar>
              <w:top w:w="100" w:type="dxa"/>
              <w:left w:w="100" w:type="dxa"/>
              <w:bottom w:w="100" w:type="dxa"/>
              <w:right w:w="100" w:type="dxa"/>
            </w:tcMar>
          </w:tcPr>
          <w:p w14:paraId="76BE4B9E"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Matching tasks to skills </w:t>
            </w:r>
            <w:proofErr w:type="gramStart"/>
            <w:r w:rsidRPr="00FB0911">
              <w:rPr>
                <w:lang w:val="en-GB"/>
              </w:rPr>
              <w:t>is</w:t>
            </w:r>
            <w:proofErr w:type="gramEnd"/>
            <w:r w:rsidRPr="00FB0911">
              <w:rPr>
                <w:lang w:val="en-GB"/>
              </w:rPr>
              <w:t xml:space="preserve"> a great way to improve efficiency within the workforce for instance an extrovert out of the box thinker can be a great pick for pitching ideas to investors and clients (</w:t>
            </w:r>
            <w:r w:rsidR="00E70D76" w:rsidRPr="00FB0911">
              <w:rPr>
                <w:lang w:val="en-GB"/>
              </w:rPr>
              <w:t>Bourne,</w:t>
            </w:r>
            <w:r w:rsidRPr="00FB0911">
              <w:rPr>
                <w:lang w:val="en-GB"/>
              </w:rPr>
              <w:t xml:space="preserve"> 2020). If this is done incorrectly it can result in </w:t>
            </w:r>
            <w:r w:rsidR="00FB0911" w:rsidRPr="00FB0911">
              <w:rPr>
                <w:lang w:val="en-GB"/>
              </w:rPr>
              <w:t>dreggy</w:t>
            </w:r>
            <w:r w:rsidRPr="00FB0911">
              <w:rPr>
                <w:lang w:val="en-GB"/>
              </w:rPr>
              <w:t xml:space="preserve"> </w:t>
            </w:r>
            <w:r w:rsidR="00FB0911" w:rsidRPr="00FB0911">
              <w:rPr>
                <w:lang w:val="en-GB"/>
              </w:rPr>
              <w:t>operations which are</w:t>
            </w:r>
            <w:r w:rsidRPr="00FB0911">
              <w:rPr>
                <w:lang w:val="en-GB"/>
              </w:rPr>
              <w:t xml:space="preserve"> not desirable to the company. Training and developing employees </w:t>
            </w:r>
            <w:proofErr w:type="gramStart"/>
            <w:r w:rsidRPr="00FB0911">
              <w:rPr>
                <w:lang w:val="en-GB"/>
              </w:rPr>
              <w:t>is</w:t>
            </w:r>
            <w:proofErr w:type="gramEnd"/>
            <w:r w:rsidRPr="00FB0911">
              <w:rPr>
                <w:lang w:val="en-GB"/>
              </w:rPr>
              <w:t xml:space="preserve"> another way to achieve the desired result. Taking a free day for arming them with important skill sets which can boost their efficiency can be extremely fruitful. This can ironically save time as it eliminates instances such as questions from the employees that are extremely simple.  </w:t>
            </w:r>
          </w:p>
        </w:tc>
        <w:tc>
          <w:tcPr>
            <w:tcW w:w="1305" w:type="dxa"/>
            <w:shd w:val="clear" w:color="auto" w:fill="auto"/>
            <w:tcMar>
              <w:top w:w="100" w:type="dxa"/>
              <w:left w:w="100" w:type="dxa"/>
              <w:bottom w:w="100" w:type="dxa"/>
              <w:right w:w="100" w:type="dxa"/>
            </w:tcMar>
          </w:tcPr>
          <w:p w14:paraId="7D67F297"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Training and development firms and time and investment in personality tests and time to teach the employees new skills.  </w:t>
            </w:r>
          </w:p>
        </w:tc>
        <w:tc>
          <w:tcPr>
            <w:tcW w:w="615" w:type="dxa"/>
            <w:shd w:val="clear" w:color="auto" w:fill="auto"/>
            <w:tcMar>
              <w:top w:w="100" w:type="dxa"/>
              <w:left w:w="100" w:type="dxa"/>
              <w:bottom w:w="100" w:type="dxa"/>
              <w:right w:w="100" w:type="dxa"/>
            </w:tcMar>
          </w:tcPr>
          <w:p w14:paraId="17D29759"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12/13/22</w:t>
            </w:r>
          </w:p>
        </w:tc>
        <w:tc>
          <w:tcPr>
            <w:tcW w:w="570" w:type="dxa"/>
            <w:shd w:val="clear" w:color="auto" w:fill="auto"/>
            <w:tcMar>
              <w:top w:w="100" w:type="dxa"/>
              <w:left w:w="100" w:type="dxa"/>
              <w:bottom w:w="100" w:type="dxa"/>
              <w:right w:w="100" w:type="dxa"/>
            </w:tcMar>
          </w:tcPr>
          <w:p w14:paraId="0504FAFE"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12/02/2023</w:t>
            </w:r>
          </w:p>
        </w:tc>
        <w:tc>
          <w:tcPr>
            <w:tcW w:w="2100" w:type="dxa"/>
            <w:shd w:val="clear" w:color="auto" w:fill="auto"/>
            <w:tcMar>
              <w:top w:w="100" w:type="dxa"/>
              <w:left w:w="100" w:type="dxa"/>
              <w:bottom w:w="100" w:type="dxa"/>
              <w:right w:w="100" w:type="dxa"/>
            </w:tcMar>
          </w:tcPr>
          <w:p w14:paraId="2B1D8498"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Introducing personality tests to delegate tasks is suitable for the company as its aim is to increase efficiency.</w:t>
            </w:r>
          </w:p>
          <w:p w14:paraId="2674760A"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It is feasible as it requires minimum investment and a decent amount of time. If invested can boost productivity and profit. </w:t>
            </w:r>
          </w:p>
        </w:tc>
      </w:tr>
      <w:tr w:rsidR="00B6199F" w:rsidRPr="00FB0911" w14:paraId="62C92A93" w14:textId="77777777">
        <w:trPr>
          <w:cantSplit/>
          <w:tblHeader/>
        </w:trPr>
        <w:tc>
          <w:tcPr>
            <w:tcW w:w="1725" w:type="dxa"/>
            <w:shd w:val="clear" w:color="auto" w:fill="auto"/>
            <w:tcMar>
              <w:top w:w="100" w:type="dxa"/>
              <w:left w:w="100" w:type="dxa"/>
              <w:bottom w:w="100" w:type="dxa"/>
              <w:right w:w="100" w:type="dxa"/>
            </w:tcMar>
          </w:tcPr>
          <w:p w14:paraId="44BB69EB"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lastRenderedPageBreak/>
              <w:t>Boosting Transparency within the work environment</w:t>
            </w:r>
          </w:p>
        </w:tc>
        <w:tc>
          <w:tcPr>
            <w:tcW w:w="1185" w:type="dxa"/>
            <w:shd w:val="clear" w:color="auto" w:fill="auto"/>
            <w:tcMar>
              <w:top w:w="100" w:type="dxa"/>
              <w:left w:w="100" w:type="dxa"/>
              <w:bottom w:w="100" w:type="dxa"/>
              <w:right w:w="100" w:type="dxa"/>
            </w:tcMar>
          </w:tcPr>
          <w:p w14:paraId="64DB28F2"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Innovation and having access to new ideas, developing a safe environment  </w:t>
            </w:r>
          </w:p>
        </w:tc>
        <w:tc>
          <w:tcPr>
            <w:tcW w:w="1815" w:type="dxa"/>
            <w:shd w:val="clear" w:color="auto" w:fill="auto"/>
            <w:tcMar>
              <w:top w:w="100" w:type="dxa"/>
              <w:left w:w="100" w:type="dxa"/>
              <w:bottom w:w="100" w:type="dxa"/>
              <w:right w:w="100" w:type="dxa"/>
            </w:tcMar>
          </w:tcPr>
          <w:p w14:paraId="46BEBE2E"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Creating numerous communication channels can be a great way to boost transparency within the company. It needs to be clearly set as a place to which the employees turn to whenever they need any information or provide feedback. Inviting questions can be another way to build a connection from </w:t>
            </w:r>
            <w:r w:rsidR="00FB0911" w:rsidRPr="00FB0911">
              <w:rPr>
                <w:lang w:val="en-GB"/>
              </w:rPr>
              <w:t>sides</w:t>
            </w:r>
            <w:r w:rsidRPr="00FB0911">
              <w:rPr>
                <w:lang w:val="en-GB"/>
              </w:rPr>
              <w:t xml:space="preserve">, the </w:t>
            </w:r>
            <w:proofErr w:type="gramStart"/>
            <w:r w:rsidRPr="00FB0911">
              <w:rPr>
                <w:lang w:val="en-GB"/>
              </w:rPr>
              <w:t>employer</w:t>
            </w:r>
            <w:proofErr w:type="gramEnd"/>
            <w:r w:rsidRPr="00FB0911">
              <w:rPr>
                <w:lang w:val="en-GB"/>
              </w:rPr>
              <w:t xml:space="preserve"> and the employee. </w:t>
            </w:r>
          </w:p>
        </w:tc>
        <w:tc>
          <w:tcPr>
            <w:tcW w:w="1305" w:type="dxa"/>
            <w:shd w:val="clear" w:color="auto" w:fill="auto"/>
            <w:tcMar>
              <w:top w:w="100" w:type="dxa"/>
              <w:left w:w="100" w:type="dxa"/>
              <w:bottom w:w="100" w:type="dxa"/>
              <w:right w:w="100" w:type="dxa"/>
            </w:tcMar>
          </w:tcPr>
          <w:p w14:paraId="1E92C4A1"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Investing in communicative channels and software and asking questions can work wonders. </w:t>
            </w:r>
          </w:p>
        </w:tc>
        <w:tc>
          <w:tcPr>
            <w:tcW w:w="615" w:type="dxa"/>
            <w:shd w:val="clear" w:color="auto" w:fill="auto"/>
            <w:tcMar>
              <w:top w:w="100" w:type="dxa"/>
              <w:left w:w="100" w:type="dxa"/>
              <w:bottom w:w="100" w:type="dxa"/>
              <w:right w:w="100" w:type="dxa"/>
            </w:tcMar>
          </w:tcPr>
          <w:p w14:paraId="7F8E06C3"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12/13/2022</w:t>
            </w:r>
          </w:p>
        </w:tc>
        <w:tc>
          <w:tcPr>
            <w:tcW w:w="570" w:type="dxa"/>
            <w:shd w:val="clear" w:color="auto" w:fill="auto"/>
            <w:tcMar>
              <w:top w:w="100" w:type="dxa"/>
              <w:left w:w="100" w:type="dxa"/>
              <w:bottom w:w="100" w:type="dxa"/>
              <w:right w:w="100" w:type="dxa"/>
            </w:tcMar>
          </w:tcPr>
          <w:p w14:paraId="06A6627A"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12/02/2023</w:t>
            </w:r>
          </w:p>
        </w:tc>
        <w:tc>
          <w:tcPr>
            <w:tcW w:w="2100" w:type="dxa"/>
            <w:shd w:val="clear" w:color="auto" w:fill="auto"/>
            <w:tcMar>
              <w:top w:w="100" w:type="dxa"/>
              <w:left w:w="100" w:type="dxa"/>
              <w:bottom w:w="100" w:type="dxa"/>
              <w:right w:w="100" w:type="dxa"/>
            </w:tcMar>
          </w:tcPr>
          <w:p w14:paraId="381C8AB5"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It is suitable for the company as it helps increase transparency which can be invaluable for the company. </w:t>
            </w:r>
          </w:p>
          <w:p w14:paraId="3A0217EC"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It is feasible for the company as it requires minimal investment.</w:t>
            </w:r>
          </w:p>
          <w:p w14:paraId="7D5C8E39" w14:textId="77777777" w:rsidR="00B6199F" w:rsidRPr="00FB0911" w:rsidRDefault="0052623F" w:rsidP="00E70D76">
            <w:pPr>
              <w:pStyle w:val="Normal1"/>
              <w:widowControl w:val="0"/>
              <w:pBdr>
                <w:top w:val="nil"/>
                <w:left w:val="nil"/>
                <w:bottom w:val="nil"/>
                <w:right w:val="nil"/>
                <w:between w:val="nil"/>
              </w:pBdr>
              <w:spacing w:after="0"/>
              <w:rPr>
                <w:lang w:val="en-GB"/>
              </w:rPr>
            </w:pPr>
            <w:r w:rsidRPr="00FB0911">
              <w:rPr>
                <w:lang w:val="en-GB"/>
              </w:rPr>
              <w:t xml:space="preserve"> It will be welcomed by the employees. </w:t>
            </w:r>
          </w:p>
        </w:tc>
      </w:tr>
    </w:tbl>
    <w:p w14:paraId="5A732BA2" w14:textId="77777777" w:rsidR="00B6199F" w:rsidRPr="00FB0911" w:rsidRDefault="0052623F" w:rsidP="00E70D76">
      <w:pPr>
        <w:pStyle w:val="Normal1"/>
        <w:spacing w:after="0"/>
        <w:jc w:val="center"/>
        <w:rPr>
          <w:b/>
          <w:lang w:val="en-GB"/>
        </w:rPr>
      </w:pPr>
      <w:r w:rsidRPr="00FB0911">
        <w:rPr>
          <w:b/>
          <w:lang w:val="en-GB"/>
        </w:rPr>
        <w:t xml:space="preserve">Table No. </w:t>
      </w:r>
      <w:r w:rsidR="00E70D76" w:rsidRPr="00FB0911">
        <w:rPr>
          <w:b/>
          <w:lang w:val="en-GB"/>
        </w:rPr>
        <w:t>1 “</w:t>
      </w:r>
      <w:r w:rsidRPr="00FB0911">
        <w:rPr>
          <w:b/>
          <w:lang w:val="en-GB"/>
        </w:rPr>
        <w:t>Professional development plan”</w:t>
      </w:r>
    </w:p>
    <w:p w14:paraId="0F5DC4B7" w14:textId="77777777" w:rsidR="00B6199F" w:rsidRPr="00FB0911" w:rsidRDefault="0052623F" w:rsidP="00E70D76">
      <w:pPr>
        <w:pStyle w:val="Normal1"/>
        <w:spacing w:after="0"/>
        <w:jc w:val="center"/>
        <w:rPr>
          <w:lang w:val="en-GB"/>
        </w:rPr>
      </w:pPr>
      <w:r w:rsidRPr="00FB0911">
        <w:rPr>
          <w:lang w:val="en-GB"/>
        </w:rPr>
        <w:t>(Source: Created by learner)</w:t>
      </w:r>
      <w:r w:rsidRPr="00FB0911">
        <w:rPr>
          <w:lang w:val="en-GB"/>
        </w:rPr>
        <w:br w:type="page"/>
      </w:r>
    </w:p>
    <w:p w14:paraId="1B50524F" w14:textId="77777777" w:rsidR="00B6199F" w:rsidRPr="00FB0911" w:rsidRDefault="0052623F" w:rsidP="00E70D76">
      <w:pPr>
        <w:pStyle w:val="Heading1"/>
        <w:spacing w:before="0" w:after="0"/>
        <w:rPr>
          <w:lang w:val="en-GB"/>
        </w:rPr>
      </w:pPr>
      <w:bookmarkStart w:id="11" w:name="_n9bol3ezcs2b" w:colFirst="0" w:colLast="0"/>
      <w:bookmarkStart w:id="12" w:name="_Toc121912836"/>
      <w:bookmarkEnd w:id="11"/>
      <w:r w:rsidRPr="00FB0911">
        <w:rPr>
          <w:lang w:val="en-GB"/>
        </w:rPr>
        <w:lastRenderedPageBreak/>
        <w:t>Conclusion</w:t>
      </w:r>
      <w:bookmarkEnd w:id="12"/>
    </w:p>
    <w:p w14:paraId="73727285" w14:textId="77777777" w:rsidR="00B6199F" w:rsidRPr="00FB0911" w:rsidRDefault="0052623F" w:rsidP="00E70D76">
      <w:pPr>
        <w:pStyle w:val="Normal1"/>
        <w:spacing w:after="0"/>
        <w:rPr>
          <w:lang w:val="en-GB"/>
        </w:rPr>
      </w:pPr>
      <w:r w:rsidRPr="00FB0911">
        <w:rPr>
          <w:lang w:val="en-GB"/>
        </w:rPr>
        <w:t xml:space="preserve">This report has discussed the development vehicles which are available to an </w:t>
      </w:r>
      <w:r w:rsidR="00E70D76" w:rsidRPr="00FB0911">
        <w:rPr>
          <w:lang w:val="en-GB"/>
        </w:rPr>
        <w:t>organisation;</w:t>
      </w:r>
      <w:r w:rsidRPr="00FB0911">
        <w:rPr>
          <w:lang w:val="en-GB"/>
        </w:rPr>
        <w:t xml:space="preserve"> it has also shown the appropriate developmental needs of the </w:t>
      </w:r>
      <w:r w:rsidR="00E70D76" w:rsidRPr="00FB0911">
        <w:rPr>
          <w:lang w:val="en-GB"/>
        </w:rPr>
        <w:t>individual employee</w:t>
      </w:r>
      <w:r w:rsidRPr="00FB0911">
        <w:rPr>
          <w:lang w:val="en-GB"/>
        </w:rPr>
        <w:t xml:space="preserve"> </w:t>
      </w:r>
      <w:r w:rsidR="00E70D76" w:rsidRPr="00FB0911">
        <w:rPr>
          <w:lang w:val="en-GB"/>
        </w:rPr>
        <w:t>perspective of</w:t>
      </w:r>
      <w:r w:rsidRPr="00FB0911">
        <w:rPr>
          <w:lang w:val="en-GB"/>
        </w:rPr>
        <w:t xml:space="preserve"> </w:t>
      </w:r>
      <w:r w:rsidR="00FB0911" w:rsidRPr="00FB0911">
        <w:rPr>
          <w:lang w:val="en-GB"/>
        </w:rPr>
        <w:t>Morrison</w:t>
      </w:r>
      <w:r w:rsidRPr="00FB0911">
        <w:rPr>
          <w:lang w:val="en-GB"/>
        </w:rPr>
        <w:t xml:space="preserve">. This report has discussed the professional development plans for the chosen business by using Suitability, </w:t>
      </w:r>
      <w:proofErr w:type="gramStart"/>
      <w:r w:rsidRPr="00FB0911">
        <w:rPr>
          <w:lang w:val="en-GB"/>
        </w:rPr>
        <w:t>feasibility</w:t>
      </w:r>
      <w:proofErr w:type="gramEnd"/>
      <w:r w:rsidRPr="00FB0911">
        <w:rPr>
          <w:lang w:val="en-GB"/>
        </w:rPr>
        <w:t xml:space="preserve"> and acceptability for meeting the required development needs and expectation </w:t>
      </w:r>
      <w:r w:rsidR="00E70D76" w:rsidRPr="00FB0911">
        <w:rPr>
          <w:lang w:val="en-GB"/>
        </w:rPr>
        <w:t>of the</w:t>
      </w:r>
      <w:r w:rsidRPr="00FB0911">
        <w:rPr>
          <w:lang w:val="en-GB"/>
        </w:rPr>
        <w:t xml:space="preserve"> employees. This report mainly highlights the role and functions of Morrison within the organisations and different sources and ideas which Morrison Ltd can apply </w:t>
      </w:r>
      <w:proofErr w:type="gramStart"/>
      <w:r w:rsidRPr="00FB0911">
        <w:rPr>
          <w:lang w:val="en-GB"/>
        </w:rPr>
        <w:t>in order to</w:t>
      </w:r>
      <w:proofErr w:type="gramEnd"/>
      <w:r w:rsidRPr="00FB0911">
        <w:rPr>
          <w:lang w:val="en-GB"/>
        </w:rPr>
        <w:t xml:space="preserve"> enhance the healthy relationship between the employees and clients. The </w:t>
      </w:r>
      <w:proofErr w:type="gramStart"/>
      <w:r w:rsidRPr="00FB0911">
        <w:rPr>
          <w:lang w:val="en-GB"/>
        </w:rPr>
        <w:t>main focus</w:t>
      </w:r>
      <w:proofErr w:type="gramEnd"/>
      <w:r w:rsidRPr="00FB0911">
        <w:rPr>
          <w:lang w:val="en-GB"/>
        </w:rPr>
        <w:t xml:space="preserve"> of this report is to obtain different tools and techniques which can be suitable for </w:t>
      </w:r>
      <w:r w:rsidR="00FB0911" w:rsidRPr="00FB0911">
        <w:rPr>
          <w:lang w:val="en-GB"/>
        </w:rPr>
        <w:t>Morrison</w:t>
      </w:r>
      <w:r w:rsidRPr="00FB0911">
        <w:rPr>
          <w:lang w:val="en-GB"/>
        </w:rPr>
        <w:t xml:space="preserve"> in order to apply in their organisation’s structure and how effective this can be to the overall health and productivity of Morrison. This report is based on the topic developing relationship and workplace achievements, hence, the chosen firm for this report is </w:t>
      </w:r>
      <w:r w:rsidR="00FB0911" w:rsidRPr="00FB0911">
        <w:rPr>
          <w:lang w:val="en-GB"/>
        </w:rPr>
        <w:t>Morrison</w:t>
      </w:r>
      <w:r w:rsidRPr="00FB0911">
        <w:rPr>
          <w:lang w:val="en-GB"/>
        </w:rPr>
        <w:t xml:space="preserve">. </w:t>
      </w:r>
      <w:r w:rsidRPr="00FB0911">
        <w:rPr>
          <w:lang w:val="en-GB"/>
        </w:rPr>
        <w:br w:type="page"/>
      </w:r>
    </w:p>
    <w:p w14:paraId="08A03FA5" w14:textId="77777777" w:rsidR="00B6199F" w:rsidRPr="00FB0911" w:rsidRDefault="0052623F" w:rsidP="00E70D76">
      <w:pPr>
        <w:pStyle w:val="Heading1"/>
        <w:spacing w:before="0" w:after="0"/>
        <w:rPr>
          <w:lang w:val="en-GB"/>
        </w:rPr>
      </w:pPr>
      <w:bookmarkStart w:id="13" w:name="_mjqeais6y4w3" w:colFirst="0" w:colLast="0"/>
      <w:bookmarkStart w:id="14" w:name="_Toc121912837"/>
      <w:bookmarkEnd w:id="13"/>
      <w:r w:rsidRPr="00FB0911">
        <w:rPr>
          <w:lang w:val="en-GB"/>
        </w:rPr>
        <w:lastRenderedPageBreak/>
        <w:t>References</w:t>
      </w:r>
      <w:bookmarkEnd w:id="14"/>
    </w:p>
    <w:p w14:paraId="06B66301" w14:textId="77777777" w:rsidR="00E70D76" w:rsidRPr="00FB0911" w:rsidRDefault="00E70D76" w:rsidP="00E70D76">
      <w:pPr>
        <w:pStyle w:val="Normal1"/>
        <w:spacing w:after="0"/>
        <w:rPr>
          <w:lang w:val="en-GB"/>
        </w:rPr>
      </w:pPr>
      <w:r w:rsidRPr="00FB0911">
        <w:rPr>
          <w:lang w:val="en-GB"/>
        </w:rPr>
        <w:t>Alsalem, G., Bowie, P. and Morrison, J., 2018. Assessing safety climate in acute hospital settings: a systematic review of the adequacy of the psychometric properties of survey measurement tools. BMC health services research, 18(1), pp.1-14.</w:t>
      </w:r>
    </w:p>
    <w:p w14:paraId="1E00CA79" w14:textId="77777777" w:rsidR="00E70D76" w:rsidRPr="00FB0911" w:rsidRDefault="00E70D76" w:rsidP="00E70D76">
      <w:pPr>
        <w:pStyle w:val="Normal1"/>
        <w:spacing w:after="0"/>
        <w:rPr>
          <w:lang w:val="en-GB"/>
        </w:rPr>
      </w:pPr>
      <w:r w:rsidRPr="00FB0911">
        <w:rPr>
          <w:lang w:val="en-GB"/>
        </w:rPr>
        <w:t xml:space="preserve">Arslan, A., Cooper, C., Khan, Z., </w:t>
      </w:r>
      <w:proofErr w:type="spellStart"/>
      <w:r w:rsidRPr="00FB0911">
        <w:rPr>
          <w:lang w:val="en-GB"/>
        </w:rPr>
        <w:t>Golgeci</w:t>
      </w:r>
      <w:proofErr w:type="spellEnd"/>
      <w:r w:rsidRPr="00FB0911">
        <w:rPr>
          <w:lang w:val="en-GB"/>
        </w:rPr>
        <w:t>, I. and Ali, I., 2021. Artificial intelligence and human workers interaction at team level: a conceptual assessment of the challenges and potential HRM strategies. International Journal of Manpower.</w:t>
      </w:r>
    </w:p>
    <w:p w14:paraId="1F6444C6" w14:textId="77777777" w:rsidR="00E70D76" w:rsidRPr="00FB0911" w:rsidRDefault="00E70D76" w:rsidP="00E70D76">
      <w:pPr>
        <w:pStyle w:val="Normal1"/>
        <w:spacing w:after="0"/>
        <w:rPr>
          <w:lang w:val="en-GB"/>
        </w:rPr>
      </w:pPr>
      <w:r w:rsidRPr="00FB0911">
        <w:rPr>
          <w:lang w:val="en-GB"/>
        </w:rPr>
        <w:t xml:space="preserve">Azizi, M.R., Atlasi, R., </w:t>
      </w:r>
      <w:proofErr w:type="spellStart"/>
      <w:r w:rsidRPr="00FB0911">
        <w:rPr>
          <w:lang w:val="en-GB"/>
        </w:rPr>
        <w:t>Ziapour</w:t>
      </w:r>
      <w:proofErr w:type="spellEnd"/>
      <w:r w:rsidRPr="00FB0911">
        <w:rPr>
          <w:lang w:val="en-GB"/>
        </w:rPr>
        <w:t xml:space="preserve">, A., Abbas, J. and Naemi, R., 2021. Innovative human resource management strategies during the COVID-19 pandemic: A systematic narrative review approach. </w:t>
      </w:r>
      <w:proofErr w:type="spellStart"/>
      <w:r w:rsidRPr="00FB0911">
        <w:rPr>
          <w:lang w:val="en-GB"/>
        </w:rPr>
        <w:t>Heliyon</w:t>
      </w:r>
      <w:proofErr w:type="spellEnd"/>
      <w:r w:rsidRPr="00FB0911">
        <w:rPr>
          <w:lang w:val="en-GB"/>
        </w:rPr>
        <w:t>, 7(6), p.e07233.</w:t>
      </w:r>
    </w:p>
    <w:p w14:paraId="64AF17F9" w14:textId="77777777" w:rsidR="00E70D76" w:rsidRPr="00FB0911" w:rsidRDefault="00E70D76" w:rsidP="00E70D76">
      <w:pPr>
        <w:pStyle w:val="Normal1"/>
        <w:spacing w:after="0"/>
        <w:rPr>
          <w:lang w:val="en-GB"/>
        </w:rPr>
      </w:pPr>
      <w:r w:rsidRPr="00FB0911">
        <w:rPr>
          <w:lang w:val="en-GB"/>
        </w:rPr>
        <w:t xml:space="preserve">Bourne, M., Anker, D., Chambers, G. and </w:t>
      </w:r>
      <w:proofErr w:type="spellStart"/>
      <w:r w:rsidRPr="00FB0911">
        <w:rPr>
          <w:lang w:val="en-GB"/>
        </w:rPr>
        <w:t>Torjai</w:t>
      </w:r>
      <w:proofErr w:type="spellEnd"/>
      <w:r w:rsidRPr="00FB0911">
        <w:rPr>
          <w:lang w:val="en-GB"/>
        </w:rPr>
        <w:t>, L., 2020. How to measure and manage the UK Government’s major project portfolio. Measuring business excellence.</w:t>
      </w:r>
    </w:p>
    <w:p w14:paraId="2C37A691" w14:textId="77777777" w:rsidR="00E70D76" w:rsidRPr="00FB0911" w:rsidRDefault="00E70D76" w:rsidP="00E70D76">
      <w:pPr>
        <w:pStyle w:val="Normal1"/>
        <w:spacing w:after="0"/>
        <w:rPr>
          <w:lang w:val="en-GB"/>
        </w:rPr>
      </w:pPr>
      <w:r w:rsidRPr="00FB0911">
        <w:rPr>
          <w:lang w:val="en-GB"/>
        </w:rPr>
        <w:t xml:space="preserve">Brinker, T.J., Hekler, A., Enk, A.H., Klode, J., Hauschild, A., </w:t>
      </w:r>
      <w:proofErr w:type="spellStart"/>
      <w:r w:rsidRPr="00FB0911">
        <w:rPr>
          <w:lang w:val="en-GB"/>
        </w:rPr>
        <w:t>Berking</w:t>
      </w:r>
      <w:proofErr w:type="spellEnd"/>
      <w:r w:rsidRPr="00FB0911">
        <w:rPr>
          <w:lang w:val="en-GB"/>
        </w:rPr>
        <w:t xml:space="preserve">, C., Schilling, B., Haferkamp, S., </w:t>
      </w:r>
      <w:proofErr w:type="spellStart"/>
      <w:r w:rsidRPr="00FB0911">
        <w:rPr>
          <w:lang w:val="en-GB"/>
        </w:rPr>
        <w:t>Schadendorf</w:t>
      </w:r>
      <w:proofErr w:type="spellEnd"/>
      <w:r w:rsidRPr="00FB0911">
        <w:rPr>
          <w:lang w:val="en-GB"/>
        </w:rPr>
        <w:t xml:space="preserve">, D., Holland-Letz, T. and </w:t>
      </w:r>
      <w:proofErr w:type="spellStart"/>
      <w:r w:rsidRPr="00FB0911">
        <w:rPr>
          <w:lang w:val="en-GB"/>
        </w:rPr>
        <w:t>Utikal</w:t>
      </w:r>
      <w:proofErr w:type="spellEnd"/>
      <w:r w:rsidRPr="00FB0911">
        <w:rPr>
          <w:lang w:val="en-GB"/>
        </w:rPr>
        <w:t xml:space="preserve">, J.S., 2019. Deep learning outperformed 136 of 157 dermatologists in a head-to-head </w:t>
      </w:r>
      <w:proofErr w:type="spellStart"/>
      <w:r w:rsidRPr="00FB0911">
        <w:rPr>
          <w:lang w:val="en-GB"/>
        </w:rPr>
        <w:t>dermoscopic</w:t>
      </w:r>
      <w:proofErr w:type="spellEnd"/>
      <w:r w:rsidRPr="00FB0911">
        <w:rPr>
          <w:lang w:val="en-GB"/>
        </w:rPr>
        <w:t xml:space="preserve"> melanoma image classification task. European Journal of Cancer, 113, pp.47-54.</w:t>
      </w:r>
    </w:p>
    <w:p w14:paraId="6DFDCCDC" w14:textId="77777777" w:rsidR="00E70D76" w:rsidRPr="00FB0911" w:rsidRDefault="00E70D76" w:rsidP="00E70D76">
      <w:pPr>
        <w:pStyle w:val="Normal1"/>
        <w:spacing w:after="0"/>
        <w:rPr>
          <w:lang w:val="en-GB"/>
        </w:rPr>
      </w:pPr>
      <w:r w:rsidRPr="00FB0911">
        <w:rPr>
          <w:lang w:val="en-GB"/>
        </w:rPr>
        <w:t>Eden, L. and Wagstaff, M.F., 2021. Evidence-based policymaking and the wicked problem of SDG 5 Gender Equality. Journal of International Business Policy, 4(1), pp.28-57.</w:t>
      </w:r>
    </w:p>
    <w:p w14:paraId="3CA8F900" w14:textId="77777777" w:rsidR="00E70D76" w:rsidRPr="00FB0911" w:rsidRDefault="00E70D76" w:rsidP="00E70D76">
      <w:pPr>
        <w:pStyle w:val="Normal1"/>
        <w:spacing w:after="0"/>
        <w:rPr>
          <w:lang w:val="en-GB"/>
        </w:rPr>
      </w:pPr>
      <w:r w:rsidRPr="00FB0911">
        <w:rPr>
          <w:lang w:val="en-GB"/>
        </w:rPr>
        <w:t>Hansen, P., Morrison, G.M., Zaman, A. and Liu, X., 2020. Smart technology needs smarter management: Disentangling the dynamics of digitalism in the governance of shared solar energy in Australia. Energy research &amp; social science, 60, p.101322.</w:t>
      </w:r>
    </w:p>
    <w:p w14:paraId="39655030" w14:textId="77777777" w:rsidR="00E70D76" w:rsidRPr="00FB0911" w:rsidRDefault="00E70D76" w:rsidP="00E70D76">
      <w:pPr>
        <w:pStyle w:val="Normal1"/>
        <w:spacing w:after="0"/>
        <w:rPr>
          <w:lang w:val="en-GB"/>
        </w:rPr>
      </w:pPr>
      <w:r w:rsidRPr="00FB0911">
        <w:rPr>
          <w:lang w:val="en-GB"/>
        </w:rPr>
        <w:t xml:space="preserve">He, J., Zhang, H. and Morrison, A.M., 2019. The impacts of corporate social responsibility on organization citizenship </w:t>
      </w:r>
      <w:proofErr w:type="spellStart"/>
      <w:r w:rsidRPr="00FB0911">
        <w:rPr>
          <w:lang w:val="en-GB"/>
        </w:rPr>
        <w:t>behavior</w:t>
      </w:r>
      <w:proofErr w:type="spellEnd"/>
      <w:r w:rsidRPr="00FB0911">
        <w:rPr>
          <w:lang w:val="en-GB"/>
        </w:rPr>
        <w:t xml:space="preserve"> and task performance in hospitality: A sequential mediation model. International Journal of Contemporary Hospitality Management, 31(6), pp.2582-2598.</w:t>
      </w:r>
    </w:p>
    <w:p w14:paraId="7EC21D72" w14:textId="77777777" w:rsidR="00E70D76" w:rsidRPr="00FB0911" w:rsidRDefault="00E70D76" w:rsidP="00E70D76">
      <w:pPr>
        <w:pStyle w:val="Normal1"/>
        <w:spacing w:after="0"/>
        <w:rPr>
          <w:lang w:val="en-GB"/>
        </w:rPr>
      </w:pPr>
      <w:r w:rsidRPr="00FB0911">
        <w:rPr>
          <w:lang w:val="en-GB"/>
        </w:rPr>
        <w:t>Lopez-Cabrales, A. and Valle-Cabrera, R., 2020. Sustainable HRM strategies and employment relationships as drivers of the triple bottom line. Human resource management review, 30(3), p.100689.</w:t>
      </w:r>
    </w:p>
    <w:p w14:paraId="77F0A0B6" w14:textId="77777777" w:rsidR="00E70D76" w:rsidRPr="00FB0911" w:rsidRDefault="00E70D76" w:rsidP="00E70D76">
      <w:pPr>
        <w:pStyle w:val="Normal1"/>
        <w:spacing w:after="0"/>
        <w:rPr>
          <w:lang w:val="en-GB"/>
        </w:rPr>
      </w:pPr>
      <w:r w:rsidRPr="00FB0911">
        <w:rPr>
          <w:lang w:val="en-GB"/>
        </w:rPr>
        <w:t>Manley, K. and Jackson, C., 2020. The Venus model for integrating practitioner‐led workforce transformation and complex change across the health care system. Journal of Evaluation in Clinical Practice, 26(2), pp.622-634.</w:t>
      </w:r>
    </w:p>
    <w:p w14:paraId="65526186" w14:textId="77777777" w:rsidR="00E70D76" w:rsidRPr="00FB0911" w:rsidRDefault="00E70D76" w:rsidP="00E70D76">
      <w:pPr>
        <w:pStyle w:val="Normal1"/>
        <w:spacing w:after="0"/>
        <w:rPr>
          <w:lang w:val="en-GB"/>
        </w:rPr>
      </w:pPr>
      <w:r w:rsidRPr="00FB0911">
        <w:rPr>
          <w:lang w:val="en-GB"/>
        </w:rPr>
        <w:lastRenderedPageBreak/>
        <w:t>Morrison, D., Corke, P. and Leitner, J., 2020. Egad! an evolved grasping analysis dataset for diversity and reproducibility in robotic manipulation. IEEE Robotics and Automation Letters, 5(3), pp.4368-4375.</w:t>
      </w:r>
    </w:p>
    <w:p w14:paraId="247431D1" w14:textId="77777777" w:rsidR="00E70D76" w:rsidRPr="00FB0911" w:rsidRDefault="00E70D76" w:rsidP="00E70D76">
      <w:pPr>
        <w:pStyle w:val="Normal1"/>
        <w:spacing w:after="0"/>
        <w:rPr>
          <w:lang w:val="en-GB"/>
        </w:rPr>
      </w:pPr>
      <w:r w:rsidRPr="00FB0911">
        <w:rPr>
          <w:lang w:val="en-GB"/>
        </w:rPr>
        <w:t>Morrison-Smith, S. and Ruiz, J., 2020. Challenges and barriers in virtual teams: a literature review. SN Applied Sciences, 2(6), pp.1-33.</w:t>
      </w:r>
    </w:p>
    <w:p w14:paraId="18A7D421" w14:textId="77777777" w:rsidR="00E70D76" w:rsidRPr="00FB0911" w:rsidRDefault="00E70D76" w:rsidP="00E70D76">
      <w:pPr>
        <w:pStyle w:val="Normal1"/>
        <w:spacing w:after="0"/>
        <w:rPr>
          <w:lang w:val="en-GB"/>
        </w:rPr>
      </w:pPr>
      <w:r w:rsidRPr="00FB0911">
        <w:rPr>
          <w:lang w:val="en-GB"/>
        </w:rPr>
        <w:t>Paauwe, J. and Boon, C., 2018. Strategic HRM: A critical review. Human resource management, pp.49-73.</w:t>
      </w:r>
    </w:p>
    <w:p w14:paraId="7981A81D" w14:textId="77777777" w:rsidR="00E70D76" w:rsidRPr="00FB0911" w:rsidRDefault="00E70D76" w:rsidP="00E70D76">
      <w:pPr>
        <w:pStyle w:val="Normal1"/>
        <w:spacing w:after="0"/>
        <w:rPr>
          <w:lang w:val="en-GB"/>
        </w:rPr>
      </w:pPr>
      <w:r w:rsidRPr="00FB0911">
        <w:rPr>
          <w:lang w:val="en-GB"/>
        </w:rPr>
        <w:t xml:space="preserve">Tsolakis, N., Anastasiadis, F. and </w:t>
      </w:r>
      <w:proofErr w:type="spellStart"/>
      <w:r w:rsidRPr="00FB0911">
        <w:rPr>
          <w:lang w:val="en-GB"/>
        </w:rPr>
        <w:t>Srai</w:t>
      </w:r>
      <w:proofErr w:type="spellEnd"/>
      <w:r w:rsidRPr="00FB0911">
        <w:rPr>
          <w:lang w:val="en-GB"/>
        </w:rPr>
        <w:t>, J.S., 2018. Sustainability performance in food supply networks: Insights from the UK industry. Sustainability, 10(9), p.3148.</w:t>
      </w:r>
    </w:p>
    <w:p w14:paraId="7E1B4E3A" w14:textId="77777777" w:rsidR="00E70D76" w:rsidRPr="00FB0911" w:rsidRDefault="00E70D76" w:rsidP="00E70D76">
      <w:pPr>
        <w:pStyle w:val="Normal1"/>
        <w:spacing w:after="0"/>
        <w:rPr>
          <w:lang w:val="en-GB"/>
        </w:rPr>
      </w:pPr>
      <w:r w:rsidRPr="00FB0911">
        <w:rPr>
          <w:lang w:val="en-GB"/>
        </w:rPr>
        <w:t xml:space="preserve">Webster, R. and De Boer, A., 2019. Teaching assistants: their role in the inclusion, </w:t>
      </w:r>
      <w:proofErr w:type="gramStart"/>
      <w:r w:rsidRPr="00FB0911">
        <w:rPr>
          <w:lang w:val="en-GB"/>
        </w:rPr>
        <w:t>education</w:t>
      </w:r>
      <w:proofErr w:type="gramEnd"/>
      <w:r w:rsidRPr="00FB0911">
        <w:rPr>
          <w:lang w:val="en-GB"/>
        </w:rPr>
        <w:t xml:space="preserve"> and achievement of pupils with special educational needs.</w:t>
      </w:r>
    </w:p>
    <w:sectPr w:rsidR="00E70D76" w:rsidRPr="00FB0911" w:rsidSect="00B6199F">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473FC" w14:textId="77777777" w:rsidR="007B6581" w:rsidRDefault="007B6581" w:rsidP="00FB0911">
      <w:pPr>
        <w:spacing w:after="0" w:line="240" w:lineRule="auto"/>
      </w:pPr>
      <w:r>
        <w:separator/>
      </w:r>
    </w:p>
  </w:endnote>
  <w:endnote w:type="continuationSeparator" w:id="0">
    <w:p w14:paraId="398B8374" w14:textId="77777777" w:rsidR="007B6581" w:rsidRDefault="007B6581" w:rsidP="00FB0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256920"/>
      <w:docPartObj>
        <w:docPartGallery w:val="Page Numbers (Bottom of Page)"/>
        <w:docPartUnique/>
      </w:docPartObj>
    </w:sdtPr>
    <w:sdtEndPr/>
    <w:sdtContent>
      <w:p w14:paraId="7ADDEC9C" w14:textId="77777777" w:rsidR="00FB0911" w:rsidRDefault="007B6581">
        <w:pPr>
          <w:pStyle w:val="Footer"/>
          <w:jc w:val="right"/>
        </w:pPr>
        <w:r>
          <w:fldChar w:fldCharType="begin"/>
        </w:r>
        <w:r>
          <w:instrText xml:space="preserve"> PAGE   \* MERGEFORMAT </w:instrText>
        </w:r>
        <w:r>
          <w:fldChar w:fldCharType="separate"/>
        </w:r>
        <w:r w:rsidR="00E70D76">
          <w:rPr>
            <w:noProof/>
          </w:rPr>
          <w:t>10</w:t>
        </w:r>
        <w:r>
          <w:rPr>
            <w:noProof/>
          </w:rPr>
          <w:fldChar w:fldCharType="end"/>
        </w:r>
      </w:p>
    </w:sdtContent>
  </w:sdt>
  <w:p w14:paraId="2ECB1190" w14:textId="77777777" w:rsidR="00FB0911" w:rsidRDefault="00FB0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AA4F6" w14:textId="77777777" w:rsidR="007B6581" w:rsidRDefault="007B6581" w:rsidP="00FB0911">
      <w:pPr>
        <w:spacing w:after="0" w:line="240" w:lineRule="auto"/>
      </w:pPr>
      <w:r>
        <w:separator/>
      </w:r>
    </w:p>
  </w:footnote>
  <w:footnote w:type="continuationSeparator" w:id="0">
    <w:p w14:paraId="75C90830" w14:textId="77777777" w:rsidR="007B6581" w:rsidRDefault="007B6581" w:rsidP="00FB09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95720"/>
    <w:multiLevelType w:val="hybridMultilevel"/>
    <w:tmpl w:val="6868D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6199F"/>
    <w:rsid w:val="0002280D"/>
    <w:rsid w:val="0052623F"/>
    <w:rsid w:val="007B6581"/>
    <w:rsid w:val="0090391D"/>
    <w:rsid w:val="00AC6045"/>
    <w:rsid w:val="00B6199F"/>
    <w:rsid w:val="00BF4E06"/>
    <w:rsid w:val="00C459F2"/>
    <w:rsid w:val="00C85C3F"/>
    <w:rsid w:val="00E70D76"/>
    <w:rsid w:val="00FB0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5F8DB"/>
  <w15:docId w15:val="{442CAACB-02EB-463C-B9E0-FCA102DD4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045"/>
  </w:style>
  <w:style w:type="paragraph" w:styleId="Heading1">
    <w:name w:val="heading 1"/>
    <w:basedOn w:val="Normal1"/>
    <w:next w:val="Normal1"/>
    <w:rsid w:val="00B6199F"/>
    <w:pPr>
      <w:keepNext/>
      <w:keepLines/>
      <w:spacing w:before="400" w:after="120"/>
      <w:outlineLvl w:val="0"/>
    </w:pPr>
    <w:rPr>
      <w:b/>
    </w:rPr>
  </w:style>
  <w:style w:type="paragraph" w:styleId="Heading2">
    <w:name w:val="heading 2"/>
    <w:basedOn w:val="Normal1"/>
    <w:next w:val="Normal1"/>
    <w:rsid w:val="00B6199F"/>
    <w:pPr>
      <w:keepNext/>
      <w:keepLines/>
      <w:spacing w:before="360" w:after="120"/>
      <w:outlineLvl w:val="1"/>
    </w:pPr>
    <w:rPr>
      <w:sz w:val="32"/>
      <w:szCs w:val="32"/>
    </w:rPr>
  </w:style>
  <w:style w:type="paragraph" w:styleId="Heading3">
    <w:name w:val="heading 3"/>
    <w:basedOn w:val="Normal1"/>
    <w:next w:val="Normal1"/>
    <w:rsid w:val="00B6199F"/>
    <w:pPr>
      <w:keepNext/>
      <w:keepLines/>
      <w:spacing w:before="320" w:after="80"/>
      <w:outlineLvl w:val="2"/>
    </w:pPr>
    <w:rPr>
      <w:color w:val="434343"/>
      <w:sz w:val="28"/>
      <w:szCs w:val="28"/>
    </w:rPr>
  </w:style>
  <w:style w:type="paragraph" w:styleId="Heading4">
    <w:name w:val="heading 4"/>
    <w:basedOn w:val="Normal1"/>
    <w:next w:val="Normal1"/>
    <w:rsid w:val="00B6199F"/>
    <w:pPr>
      <w:keepNext/>
      <w:keepLines/>
      <w:spacing w:before="280" w:after="80"/>
      <w:outlineLvl w:val="3"/>
    </w:pPr>
    <w:rPr>
      <w:color w:val="666666"/>
    </w:rPr>
  </w:style>
  <w:style w:type="paragraph" w:styleId="Heading5">
    <w:name w:val="heading 5"/>
    <w:basedOn w:val="Normal1"/>
    <w:next w:val="Normal1"/>
    <w:rsid w:val="00B6199F"/>
    <w:pPr>
      <w:keepNext/>
      <w:keepLines/>
      <w:spacing w:before="240" w:after="80"/>
      <w:outlineLvl w:val="4"/>
    </w:pPr>
    <w:rPr>
      <w:color w:val="666666"/>
      <w:sz w:val="22"/>
      <w:szCs w:val="22"/>
    </w:rPr>
  </w:style>
  <w:style w:type="paragraph" w:styleId="Heading6">
    <w:name w:val="heading 6"/>
    <w:basedOn w:val="Normal1"/>
    <w:next w:val="Normal1"/>
    <w:rsid w:val="00B6199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6199F"/>
  </w:style>
  <w:style w:type="paragraph" w:styleId="Title">
    <w:name w:val="Title"/>
    <w:basedOn w:val="Normal1"/>
    <w:next w:val="Normal1"/>
    <w:rsid w:val="00B6199F"/>
    <w:pPr>
      <w:keepNext/>
      <w:keepLines/>
      <w:spacing w:after="60"/>
    </w:pPr>
    <w:rPr>
      <w:sz w:val="52"/>
      <w:szCs w:val="52"/>
    </w:rPr>
  </w:style>
  <w:style w:type="paragraph" w:styleId="Subtitle">
    <w:name w:val="Subtitle"/>
    <w:basedOn w:val="Normal1"/>
    <w:next w:val="Normal1"/>
    <w:rsid w:val="00B6199F"/>
    <w:pPr>
      <w:keepNext/>
      <w:keepLines/>
      <w:spacing w:after="320"/>
    </w:pPr>
    <w:rPr>
      <w:rFonts w:ascii="Arial" w:eastAsia="Arial" w:hAnsi="Arial" w:cs="Arial"/>
      <w:color w:val="666666"/>
      <w:sz w:val="30"/>
      <w:szCs w:val="30"/>
    </w:rPr>
  </w:style>
  <w:style w:type="table" w:customStyle="1" w:styleId="a">
    <w:basedOn w:val="TableNormal"/>
    <w:rsid w:val="00B6199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B6199F"/>
    <w:pPr>
      <w:spacing w:line="240" w:lineRule="auto"/>
    </w:pPr>
    <w:rPr>
      <w:sz w:val="20"/>
      <w:szCs w:val="20"/>
    </w:rPr>
  </w:style>
  <w:style w:type="character" w:customStyle="1" w:styleId="CommentTextChar">
    <w:name w:val="Comment Text Char"/>
    <w:basedOn w:val="DefaultParagraphFont"/>
    <w:link w:val="CommentText"/>
    <w:uiPriority w:val="99"/>
    <w:semiHidden/>
    <w:rsid w:val="00B6199F"/>
    <w:rPr>
      <w:sz w:val="20"/>
      <w:szCs w:val="20"/>
    </w:rPr>
  </w:style>
  <w:style w:type="character" w:styleId="CommentReference">
    <w:name w:val="annotation reference"/>
    <w:basedOn w:val="DefaultParagraphFont"/>
    <w:uiPriority w:val="99"/>
    <w:semiHidden/>
    <w:unhideWhenUsed/>
    <w:rsid w:val="00B6199F"/>
    <w:rPr>
      <w:sz w:val="16"/>
      <w:szCs w:val="16"/>
    </w:rPr>
  </w:style>
  <w:style w:type="paragraph" w:styleId="BalloonText">
    <w:name w:val="Balloon Text"/>
    <w:basedOn w:val="Normal"/>
    <w:link w:val="BalloonTextChar"/>
    <w:uiPriority w:val="99"/>
    <w:semiHidden/>
    <w:unhideWhenUsed/>
    <w:rsid w:val="00FB09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0911"/>
    <w:rPr>
      <w:rFonts w:ascii="Tahoma" w:hAnsi="Tahoma" w:cs="Tahoma"/>
      <w:sz w:val="16"/>
      <w:szCs w:val="16"/>
    </w:rPr>
  </w:style>
  <w:style w:type="paragraph" w:styleId="TOCHeading">
    <w:name w:val="TOC Heading"/>
    <w:basedOn w:val="Heading1"/>
    <w:next w:val="Normal"/>
    <w:uiPriority w:val="39"/>
    <w:unhideWhenUsed/>
    <w:qFormat/>
    <w:rsid w:val="00FB0911"/>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B0911"/>
    <w:pPr>
      <w:spacing w:after="100"/>
    </w:pPr>
  </w:style>
  <w:style w:type="character" w:styleId="Hyperlink">
    <w:name w:val="Hyperlink"/>
    <w:basedOn w:val="DefaultParagraphFont"/>
    <w:uiPriority w:val="99"/>
    <w:unhideWhenUsed/>
    <w:rsid w:val="00FB0911"/>
    <w:rPr>
      <w:color w:val="0000FF" w:themeColor="hyperlink"/>
      <w:u w:val="single"/>
    </w:rPr>
  </w:style>
  <w:style w:type="paragraph" w:styleId="Header">
    <w:name w:val="header"/>
    <w:basedOn w:val="Normal"/>
    <w:link w:val="HeaderChar"/>
    <w:uiPriority w:val="99"/>
    <w:semiHidden/>
    <w:unhideWhenUsed/>
    <w:rsid w:val="00FB091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B0911"/>
  </w:style>
  <w:style w:type="paragraph" w:styleId="Footer">
    <w:name w:val="footer"/>
    <w:basedOn w:val="Normal"/>
    <w:link w:val="FooterChar"/>
    <w:uiPriority w:val="99"/>
    <w:unhideWhenUsed/>
    <w:rsid w:val="00FB09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9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30B98-AE94-4811-AA97-36619EC75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2879</Words>
  <Characters>16416</Characters>
  <Application>Microsoft Office Word</Application>
  <DocSecurity>0</DocSecurity>
  <Lines>136</Lines>
  <Paragraphs>38</Paragraphs>
  <ScaleCrop>false</ScaleCrop>
  <Company/>
  <LinksUpToDate>false</LinksUpToDate>
  <CharactersWithSpaces>19257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Liliana</cp:lastModifiedBy>
  <cp:revision>2</cp:revision>
  <dcterms:created xsi:type="dcterms:W3CDTF">2023-04-23T14:42:00Z</dcterms:created>
  <dcterms:modified xsi:type="dcterms:W3CDTF">2023-04-23T14:42:00Z</dcterms:modified>
</cp:coreProperties>
</file>