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D160A" w14:textId="77777777" w:rsidR="008F4193" w:rsidRPr="004038A8" w:rsidRDefault="008F4193" w:rsidP="00406014">
      <w:pPr>
        <w:tabs>
          <w:tab w:val="left" w:pos="5580"/>
        </w:tabs>
        <w:spacing w:line="360" w:lineRule="auto"/>
        <w:jc w:val="both"/>
        <w:rPr>
          <w:bCs/>
          <w:color w:val="000000" w:themeColor="text1"/>
          <w:szCs w:val="30"/>
        </w:rPr>
      </w:pPr>
      <w:r w:rsidRPr="004038A8">
        <w:rPr>
          <w:bCs/>
          <w:color w:val="000000" w:themeColor="text1"/>
          <w:szCs w:val="30"/>
        </w:rPr>
        <w:t>Ymateb yn feirniadol i erthygl, gan roi tystiolaeth o wybodaeth a dealltwriaeth gadarn o themâu sy’n gysylltiedig ag addysgu’r Gymraeg yn y sector cyfrwng Saesneg.</w:t>
      </w:r>
    </w:p>
    <w:p w14:paraId="6717E6A0" w14:textId="6458CE76" w:rsidR="00293C4D" w:rsidRPr="004038A8" w:rsidRDefault="0093517A" w:rsidP="00406014">
      <w:pPr>
        <w:spacing w:line="360" w:lineRule="auto"/>
        <w:jc w:val="both"/>
        <w:rPr>
          <w:color w:val="000000" w:themeColor="text1"/>
          <w:u w:val="single"/>
        </w:rPr>
      </w:pPr>
    </w:p>
    <w:p w14:paraId="3DF5726A" w14:textId="6F5252EA" w:rsidR="008F4193" w:rsidRPr="004038A8" w:rsidRDefault="008F4193" w:rsidP="00406014">
      <w:pPr>
        <w:spacing w:line="360" w:lineRule="auto"/>
        <w:jc w:val="both"/>
        <w:rPr>
          <w:color w:val="000000" w:themeColor="text1"/>
          <w:u w:val="single"/>
        </w:rPr>
      </w:pPr>
      <w:r w:rsidRPr="004038A8">
        <w:rPr>
          <w:color w:val="000000" w:themeColor="text1"/>
          <w:u w:val="single"/>
        </w:rPr>
        <w:t xml:space="preserve">Cyflwyniad  </w:t>
      </w:r>
    </w:p>
    <w:p w14:paraId="1A6B7170" w14:textId="1C6BAD04" w:rsidR="008F4193" w:rsidRPr="004038A8" w:rsidRDefault="00AF5085" w:rsidP="00406014">
      <w:pPr>
        <w:spacing w:line="360" w:lineRule="auto"/>
        <w:jc w:val="both"/>
        <w:rPr>
          <w:color w:val="000000" w:themeColor="text1"/>
        </w:rPr>
      </w:pPr>
      <w:r w:rsidRPr="004038A8">
        <w:rPr>
          <w:rFonts w:eastAsiaTheme="minorHAnsi"/>
          <w:color w:val="000000" w:themeColor="text1"/>
        </w:rPr>
        <w:t>Yn y traethawd hwn, ymatebir yn feirniadol i erthygl Lewis (2011) gan ddangos dealltwriaeth a gwybodaeth o’r themâu sy’n gysylltiedig ag addysgu’r Gymraeg yn y sector Saesneg. Bwriad yr erthygl yw edrych dros y gwahanol fathau o addysgu dwyieithog a ddefnyddir gan athrawon yn dilyn cyhoeddiad Llywodraeth Cymru (2010) sef ‘Strategaeth Addysg Cyfrwng Cymraeg’. Lansiwyd y strategaeth yn dilyn llwyddiant cynllun gweithredu Llywodraeth Cymru (2003) ‘Iaith Pawb’ a anelodd i gynyddu'r nifer o bobl sy’n medru’r ddwy iaith, y Gymraeg a’r Saesneg  erbyn 2010, a’u galluogi i fyw eu bywydau drwy un iaith neu’r llall neu drwy’r ddwy. Ychwanega Llywodraeth Cymru (2010) fod llwyddiant y ‘Strategaeth Addysg Cyfrwng Cymraeg’ wedi cyrraedd rhannau dwyieithog ledled Ewrop a’r byd fel arfer da. Dengys hyn effeithiolrwydd addysg ddwyieithog yma yng Nghymru oherwydd bod gwledydd ar draws y byd yn cydnabod ein llwyddiant gan fabwysiadau’r un  systemau (Lewis, 2011).</w:t>
      </w:r>
    </w:p>
    <w:p w14:paraId="3906AC98" w14:textId="50182107" w:rsidR="009F6E86" w:rsidRPr="004038A8" w:rsidRDefault="009F6E86" w:rsidP="00406014">
      <w:pPr>
        <w:spacing w:line="360" w:lineRule="auto"/>
        <w:jc w:val="both"/>
        <w:rPr>
          <w:color w:val="000000" w:themeColor="text1"/>
        </w:rPr>
      </w:pPr>
    </w:p>
    <w:p w14:paraId="3AFEF81F" w14:textId="63A0B086" w:rsidR="00A31E17" w:rsidRPr="004038A8" w:rsidRDefault="00AF5085" w:rsidP="00406014">
      <w:pPr>
        <w:spacing w:line="360" w:lineRule="auto"/>
        <w:jc w:val="both"/>
        <w:rPr>
          <w:color w:val="000000" w:themeColor="text1"/>
        </w:rPr>
      </w:pPr>
      <w:r w:rsidRPr="004038A8">
        <w:rPr>
          <w:rFonts w:eastAsiaTheme="minorHAnsi"/>
          <w:color w:val="000000" w:themeColor="text1"/>
        </w:rPr>
        <w:t xml:space="preserve">Trafoda Lewis (2011) sawl dull o addysgu ail iaith o fewn ysgolion ar draws y byd, megis y dulliau trochi a thrawsieithu. Cydnabyddir y dylai'r rhain cael eu defnyddio’n bwrpasol, hynny yw, yn ddibynnol ar lefel gallu ieithyddol unigolion gan deilwra gwersi yn </w:t>
      </w:r>
      <w:r w:rsidRPr="004038A8">
        <w:rPr>
          <w:rFonts w:ascii="Calibri" w:eastAsiaTheme="minorHAnsi" w:hAnsi="Calibri" w:cs="Calibri"/>
          <w:color w:val="000000" w:themeColor="text1"/>
        </w:rPr>
        <w:t>ô</w:t>
      </w:r>
      <w:r w:rsidRPr="004038A8">
        <w:rPr>
          <w:rFonts w:eastAsiaTheme="minorHAnsi"/>
          <w:color w:val="000000" w:themeColor="text1"/>
        </w:rPr>
        <w:t>l anghenion unigolion. Felly, mae’n bwysig bod athrawon yn darparu cyfleoedd cyfoethog i ddisgyblion er mwyn datblygu eu sgiliau cyfathrebu llafar, oherwydd heb y gallu hwn, ni fedr plant wneud cynnydd ar eu sgiliau darllen neu ysgrifennu (Johnston a Nahmad-Williams, 2009). Amlinella Donaldson (2015:57 ) bwysigrwydd ar holl ddisgyblion Cymru  fagu “mwy o allu a hyder wrth sgwrsio am amrywiaeth gynyddol o bynciau yn y Gymraeg” i’r dyfodol. Barna Estyn (2018) fod pwyslais ar fedrau llafaredd, megis siarad a gwrando,  yn cefnogi datblygiad sgiliau darllen a chywirdeb yn arbennig wrth ysgrifennu.</w:t>
      </w:r>
    </w:p>
    <w:p w14:paraId="6D449776" w14:textId="77777777" w:rsidR="005D6BCD" w:rsidRPr="004038A8" w:rsidRDefault="005D6BCD" w:rsidP="00406014">
      <w:pPr>
        <w:spacing w:line="360" w:lineRule="auto"/>
        <w:jc w:val="both"/>
        <w:rPr>
          <w:color w:val="000000" w:themeColor="text1"/>
        </w:rPr>
      </w:pPr>
    </w:p>
    <w:p w14:paraId="462E7596" w14:textId="2CD436FB" w:rsidR="00BC4F4A" w:rsidRPr="004038A8" w:rsidRDefault="00AF5085" w:rsidP="00406014">
      <w:pPr>
        <w:spacing w:line="360" w:lineRule="auto"/>
        <w:jc w:val="both"/>
        <w:rPr>
          <w:color w:val="000000" w:themeColor="text1"/>
        </w:rPr>
      </w:pPr>
      <w:r w:rsidRPr="004038A8">
        <w:rPr>
          <w:rFonts w:eastAsiaTheme="minorHAnsi"/>
          <w:color w:val="000000" w:themeColor="text1"/>
        </w:rPr>
        <w:t xml:space="preserve">Lleisia García (2009) mai trwy addysg ddwyieithog yw’r unig ffordd y dylai plant gael eu haddysgu  yn yr unfed ganrif ar hugain a bod gan addysg ddwyieithog y potensial i drawsnewid bywydau pobl ar draws y byd i gyd. Cytuna Donaldson (2015) gyda’r datganiad hwn wrth gyfeirio at Rieni dros Addysg Gymraeg. Pwysleisia’r manteision </w:t>
      </w:r>
      <w:r w:rsidRPr="004038A8">
        <w:rPr>
          <w:rFonts w:ascii="Calibri" w:eastAsiaTheme="minorHAnsi" w:hAnsi="Calibri" w:cs="Calibri"/>
          <w:color w:val="000000" w:themeColor="text1"/>
        </w:rPr>
        <w:t>â</w:t>
      </w:r>
      <w:r w:rsidRPr="004038A8">
        <w:rPr>
          <w:rFonts w:eastAsiaTheme="minorHAnsi"/>
          <w:color w:val="000000" w:themeColor="text1"/>
        </w:rPr>
        <w:t xml:space="preserve"> phosibilrwydd o agor drysau i blant a phobl ifanc wrth gyrraedd y gweithle. Felly, mae’n bwysig bod athrawon yn medru darparu addysg lawn er mwyn sicrhau bod disgyblion yn derbyn y cyfleoedd gorau i ddatblygu ar eu hail iaith fel nad ydynt yn cael eu rhwystro i’r dyfodol.</w:t>
      </w:r>
    </w:p>
    <w:p w14:paraId="58396E7C" w14:textId="2E507778" w:rsidR="00E75F9F" w:rsidRPr="004038A8" w:rsidRDefault="00E75F9F" w:rsidP="00406014">
      <w:pPr>
        <w:spacing w:line="360" w:lineRule="auto"/>
        <w:jc w:val="both"/>
        <w:rPr>
          <w:color w:val="000000" w:themeColor="text1"/>
        </w:rPr>
      </w:pPr>
    </w:p>
    <w:p w14:paraId="60040A10" w14:textId="4981288B" w:rsidR="00E75F9F" w:rsidRPr="004038A8" w:rsidRDefault="00AF5085" w:rsidP="00406014">
      <w:pPr>
        <w:spacing w:line="360" w:lineRule="auto"/>
        <w:jc w:val="both"/>
        <w:rPr>
          <w:color w:val="000000" w:themeColor="text1"/>
        </w:rPr>
      </w:pPr>
      <w:r w:rsidRPr="004038A8">
        <w:rPr>
          <w:rFonts w:eastAsiaTheme="minorHAnsi"/>
          <w:color w:val="000000" w:themeColor="text1"/>
        </w:rPr>
        <w:lastRenderedPageBreak/>
        <w:t>Er cyflwyna Lewis (2011) addysgeg amrywiol ar gaffael iaith yn ei erthygl, nid oes unrhyw sôn am yr heriau ac anawsterau y gall bod gan rai plant. Trafoda Johnston a Nahmad-Williams (2009) bod plant yn datblygu dealltwriaeth o gystrawen ac ynganiad ar gyfradd wahanol. Serch hynny, mae’n bwysig bod athrawon yn medru adnabod pan fydd gan blentyn anhawster ieithyddol a fedrai bod yn gysylltiedig ag anawsterau eraill, megis awtistiaeth, dyslecsia a dyspracsia. Felly, mae’n hanfodol nad ydy athrawon yn drysu rhwng diffyg dealltwriaeth o ran cynnwys gwers ag anawsterau ieithyddol.</w:t>
      </w:r>
    </w:p>
    <w:p w14:paraId="6A661FFF" w14:textId="6AE66E73" w:rsidR="00742199" w:rsidRPr="004038A8" w:rsidRDefault="00742199" w:rsidP="00406014">
      <w:pPr>
        <w:spacing w:line="360" w:lineRule="auto"/>
        <w:jc w:val="both"/>
        <w:rPr>
          <w:color w:val="000000" w:themeColor="text1"/>
        </w:rPr>
      </w:pPr>
    </w:p>
    <w:p w14:paraId="0ED0BBB1" w14:textId="71C63148" w:rsidR="008F4193" w:rsidRPr="004038A8" w:rsidRDefault="004D3183" w:rsidP="00406014">
      <w:pPr>
        <w:spacing w:line="360" w:lineRule="auto"/>
        <w:jc w:val="both"/>
        <w:rPr>
          <w:color w:val="000000" w:themeColor="text1"/>
          <w:u w:val="single"/>
        </w:rPr>
      </w:pPr>
      <w:r w:rsidRPr="004038A8">
        <w:rPr>
          <w:color w:val="000000" w:themeColor="text1"/>
          <w:u w:val="single"/>
        </w:rPr>
        <w:t>Thema 1 – T</w:t>
      </w:r>
      <w:r w:rsidR="008F4193" w:rsidRPr="004038A8">
        <w:rPr>
          <w:color w:val="000000" w:themeColor="text1"/>
          <w:u w:val="single"/>
        </w:rPr>
        <w:t xml:space="preserve">rochi  </w:t>
      </w:r>
    </w:p>
    <w:p w14:paraId="63D991D8" w14:textId="5B181E5F" w:rsidR="008F4193" w:rsidRPr="004038A8" w:rsidRDefault="008F4193" w:rsidP="00406014">
      <w:pPr>
        <w:spacing w:line="360" w:lineRule="auto"/>
        <w:jc w:val="both"/>
        <w:rPr>
          <w:color w:val="000000" w:themeColor="text1"/>
          <w:u w:val="single"/>
        </w:rPr>
      </w:pPr>
    </w:p>
    <w:p w14:paraId="35A691CB" w14:textId="339BA56C" w:rsidR="009B6644" w:rsidRPr="004038A8" w:rsidRDefault="00AF5085" w:rsidP="00406014">
      <w:pPr>
        <w:spacing w:line="360" w:lineRule="auto"/>
        <w:jc w:val="both"/>
        <w:rPr>
          <w:color w:val="000000" w:themeColor="text1"/>
        </w:rPr>
      </w:pPr>
      <w:r w:rsidRPr="004038A8">
        <w:rPr>
          <w:rFonts w:eastAsiaTheme="minorHAnsi"/>
          <w:color w:val="000000" w:themeColor="text1"/>
        </w:rPr>
        <w:t xml:space="preserve">Trafoda Lewis (2011) nifer o wahanol ddulliau y gall athrawon eu defnyddio wrth addysgu ail iaith. Nodwyd gan Lewis (2011) fod y dull trochi yn un o’r dulliau mwyaf poblogaidd. Yn ôl Johnson (1997) datblygodd y dull trochi yn boblogaidd yn Quebec ar ddiwedd y chwedegau wrth addysgu plant Saesneg i gyfathrebu yn Ffrangeg. Atega Baker (2006) fod y dull yn boblogaidd yng Nghanada hefyd wrth drafod Saesneg a Ffrangeg. Fodd bynnag, amlinella Lewis (2011) statws uchel y ddwy iaith hyn, ieithoedd a chant eu defnyddio yn aml ledled y byd o’u cymharu </w:t>
      </w:r>
      <w:r w:rsidRPr="004038A8">
        <w:rPr>
          <w:rFonts w:ascii="Calibri" w:eastAsiaTheme="minorHAnsi" w:hAnsi="Calibri" w:cs="Calibri"/>
          <w:color w:val="000000" w:themeColor="text1"/>
        </w:rPr>
        <w:t>â</w:t>
      </w:r>
      <w:r w:rsidRPr="004038A8">
        <w:rPr>
          <w:rFonts w:eastAsiaTheme="minorHAnsi"/>
          <w:color w:val="000000" w:themeColor="text1"/>
        </w:rPr>
        <w:t>’r Gymraeg bellach yn iaith leiafrifol yng Nghymru.</w:t>
      </w:r>
    </w:p>
    <w:p w14:paraId="1964B3AC" w14:textId="474D933E" w:rsidR="009B6644" w:rsidRPr="004038A8" w:rsidRDefault="009B6644" w:rsidP="00406014">
      <w:pPr>
        <w:spacing w:line="360" w:lineRule="auto"/>
        <w:jc w:val="both"/>
        <w:rPr>
          <w:color w:val="000000" w:themeColor="text1"/>
        </w:rPr>
      </w:pPr>
    </w:p>
    <w:p w14:paraId="3A32F90D" w14:textId="007E9CEC" w:rsidR="00A24F45" w:rsidRPr="004038A8" w:rsidRDefault="00AF5085" w:rsidP="00406014">
      <w:pPr>
        <w:spacing w:line="360" w:lineRule="auto"/>
        <w:jc w:val="both"/>
        <w:rPr>
          <w:color w:val="000000" w:themeColor="text1"/>
        </w:rPr>
      </w:pPr>
      <w:r w:rsidRPr="004038A8">
        <w:rPr>
          <w:rFonts w:eastAsiaTheme="minorHAnsi"/>
          <w:color w:val="000000" w:themeColor="text1"/>
        </w:rPr>
        <w:t xml:space="preserve">Sonia Lewis (2011) am nifer o ysgolion ledled Cymru sy’n addysgu disgyblion o gartrefi di-Gymraeg ac o gartrefi Cymraeg ochr yn ochr </w:t>
      </w:r>
      <w:r w:rsidRPr="004038A8">
        <w:rPr>
          <w:rFonts w:ascii="Calibri" w:eastAsiaTheme="minorHAnsi" w:hAnsi="Calibri" w:cs="Calibri"/>
          <w:color w:val="000000" w:themeColor="text1"/>
        </w:rPr>
        <w:t>â</w:t>
      </w:r>
      <w:r w:rsidRPr="004038A8">
        <w:rPr>
          <w:rFonts w:eastAsiaTheme="minorHAnsi"/>
          <w:color w:val="000000" w:themeColor="text1"/>
        </w:rPr>
        <w:t xml:space="preserve">’i gilydd </w:t>
      </w:r>
      <w:r w:rsidR="0094431E" w:rsidRPr="004038A8">
        <w:rPr>
          <w:rFonts w:eastAsiaTheme="minorHAnsi"/>
          <w:color w:val="000000" w:themeColor="text1"/>
        </w:rPr>
        <w:t>ac</w:t>
      </w:r>
      <w:r w:rsidRPr="004038A8">
        <w:rPr>
          <w:rFonts w:eastAsiaTheme="minorHAnsi"/>
          <w:color w:val="000000" w:themeColor="text1"/>
        </w:rPr>
        <w:t xml:space="preserve"> ystyri</w:t>
      </w:r>
      <w:r w:rsidR="0094431E" w:rsidRPr="004038A8">
        <w:rPr>
          <w:rFonts w:eastAsiaTheme="minorHAnsi"/>
          <w:color w:val="000000" w:themeColor="text1"/>
        </w:rPr>
        <w:t>a</w:t>
      </w:r>
      <w:r w:rsidRPr="004038A8">
        <w:rPr>
          <w:rFonts w:eastAsiaTheme="minorHAnsi"/>
          <w:color w:val="000000" w:themeColor="text1"/>
        </w:rPr>
        <w:t xml:space="preserve"> hyn </w:t>
      </w:r>
      <w:r w:rsidR="0094431E" w:rsidRPr="004038A8">
        <w:rPr>
          <w:rFonts w:eastAsiaTheme="minorHAnsi"/>
          <w:color w:val="000000" w:themeColor="text1"/>
        </w:rPr>
        <w:t xml:space="preserve">i fod </w:t>
      </w:r>
      <w:r w:rsidRPr="004038A8">
        <w:rPr>
          <w:rFonts w:eastAsiaTheme="minorHAnsi"/>
          <w:color w:val="000000" w:themeColor="text1"/>
        </w:rPr>
        <w:t>yn gyfle da i ymestyn ar eu sgiliau trwy amryw o brofiadau cwricwlaidd. Mae’n bwysig nodi bod dwy ddarpariaeth ar gael yma, megis addysg drochi i ddisgyblion o gartrefi di-Gymraeg ac addysg iaith treftadaeth i ddisgyblion o gartrefi Cymraeg a’r Gymraeg felly yn sail i’r ddwy. Yn syml, addysg iaith treftadaeth yw addysg trwy’r iaith gryfaf disgyblion (Baker, 2006). Golyga hyn bod modd neilltuo sylw i gynnwys pynciol yn hytrach nag ar y cyfrwng ieithyddol.   Ar y pwynt hwn, rhaid ystyried y  Parth Datblygiad Procsimaidd (PDP), Vygotsky (1962) a drafoda  lefel her a ddarparir i ddisgyblion lle mae’r dysgu gorau yn digwydd; a chan ystyried bod dau begwn yn y dosbarthiadau o ran gallu ieithyddol, ni fydd y plant o gartrefi di-Gymraeg yn medru cyrraedd eu PDP mewn cyd-destun cwricwlaidd oherwydd byddant yn canolbwyntio’n fwy ar y cynnwys ieithyddol. Hefyd, ceir her o geisio anelu’r cynnwys ieithyddol rhwng disgyblion galluog iawn a disgyblion llai galluog. Gyda hyn, daw’r risg o orlwytho rhai disgyblion a diffyg ymestyn eraill. Yng nghyd-destun yr iaith Gymraeg a’r Saesneg, caiff Saesneg ei chaffael yn naturiol ei phresenoldeb clir drwy Gymru benbaladr, yn wahanol i’r Gymraeg sy’n ddibynnol ar gymunedau lle mae’r Gymraeg yn gryf ar aelwydydd, mewn pentrefi ac yn yr ysgol lle caiff dysgwyr gyfleoedd i glywed a defnyddio’r iaith (Gathercole a Thomas, 2009).</w:t>
      </w:r>
    </w:p>
    <w:p w14:paraId="37C208D1" w14:textId="29D90D2C" w:rsidR="00420709" w:rsidRPr="004038A8" w:rsidRDefault="00420709" w:rsidP="00406014">
      <w:pPr>
        <w:spacing w:line="360" w:lineRule="auto"/>
        <w:jc w:val="both"/>
        <w:rPr>
          <w:color w:val="000000" w:themeColor="text1"/>
        </w:rPr>
      </w:pPr>
    </w:p>
    <w:p w14:paraId="54D74EB4" w14:textId="3B10D58D" w:rsidR="00E21C01" w:rsidRPr="004038A8" w:rsidRDefault="00AF5085" w:rsidP="00406014">
      <w:pPr>
        <w:spacing w:line="360" w:lineRule="auto"/>
        <w:jc w:val="both"/>
        <w:rPr>
          <w:color w:val="000000" w:themeColor="text1"/>
        </w:rPr>
      </w:pPr>
      <w:r w:rsidRPr="004038A8">
        <w:rPr>
          <w:rFonts w:eastAsiaTheme="minorHAnsi"/>
          <w:color w:val="000000" w:themeColor="text1"/>
        </w:rPr>
        <w:t xml:space="preserve">Cyfeiria Lewis (2011) at yr hen Ysgol Rhydfelen yn yr erthygl gan nad oeddent yn addysgu mathemateg neu wyddoniaeth drwy’r Gymraeg yno. Barna Lewis (2011) y gallai hyn ddylanwadu ar feddyliau dysgwyr i ystyried nad oedd y Gymraeg yn bwysig wrth ymdrin </w:t>
      </w:r>
      <w:r w:rsidRPr="004038A8">
        <w:rPr>
          <w:rFonts w:ascii="Calibri" w:eastAsiaTheme="minorHAnsi" w:hAnsi="Calibri" w:cs="Calibri"/>
          <w:color w:val="000000" w:themeColor="text1"/>
        </w:rPr>
        <w:t>â</w:t>
      </w:r>
      <w:r w:rsidRPr="004038A8">
        <w:rPr>
          <w:rFonts w:eastAsiaTheme="minorHAnsi"/>
          <w:color w:val="000000" w:themeColor="text1"/>
        </w:rPr>
        <w:t xml:space="preserve">’r pynciau yma. Yn </w:t>
      </w:r>
      <w:r w:rsidRPr="004038A8">
        <w:rPr>
          <w:rFonts w:ascii="Calibri" w:eastAsiaTheme="minorHAnsi" w:hAnsi="Calibri" w:cs="Calibri"/>
          <w:color w:val="000000" w:themeColor="text1"/>
        </w:rPr>
        <w:t>ô</w:t>
      </w:r>
      <w:r w:rsidRPr="004038A8">
        <w:rPr>
          <w:rFonts w:eastAsiaTheme="minorHAnsi"/>
          <w:color w:val="000000" w:themeColor="text1"/>
        </w:rPr>
        <w:t>l Theori Dysgu Cymdeithasol Bandura (1978) os nad yw athrawon yn adlewyrchu pwysigrwydd yr iaith, mae’n fwy tebygol i blant feddwl nad yw’r iaith werth ei hystyried. Ychwanegodd Baker (2006) y gallai hyn fod wedi niweidio statws yr iaith.</w:t>
      </w:r>
    </w:p>
    <w:p w14:paraId="25E349B6" w14:textId="77777777" w:rsidR="00E21C01" w:rsidRPr="004038A8" w:rsidRDefault="00E21C01" w:rsidP="00406014">
      <w:pPr>
        <w:spacing w:line="360" w:lineRule="auto"/>
        <w:jc w:val="both"/>
        <w:rPr>
          <w:color w:val="000000" w:themeColor="text1"/>
        </w:rPr>
      </w:pPr>
    </w:p>
    <w:p w14:paraId="59B797A9" w14:textId="3BA78EBE" w:rsidR="00FA406E" w:rsidRPr="004038A8" w:rsidRDefault="00AF5085" w:rsidP="00406014">
      <w:pPr>
        <w:spacing w:line="360" w:lineRule="auto"/>
        <w:jc w:val="both"/>
        <w:rPr>
          <w:color w:val="000000" w:themeColor="text1"/>
        </w:rPr>
      </w:pPr>
      <w:r w:rsidRPr="004038A8">
        <w:rPr>
          <w:rFonts w:eastAsiaTheme="minorHAnsi"/>
          <w:color w:val="000000" w:themeColor="text1"/>
        </w:rPr>
        <w:t>Gyda hyn, arweinia Lewis (2011) ein sylw tuag at y ffaith fod pynciau megis y gwyddorau cymdeithasol yn gwbl ddibynnol ar iaith er mwyn gallu gwneud synnwyr ohonynt, ac felly daw’r her gyda dull megis trochi pan na fydd y plant yn medru deall cynnwys gwers yn llawn oherwydd amrywiaeth o ran  cystrawen ieithyddol. Er dweud hyn, noda Johnstone a Nahmad-Williams (2009) fod dwy ran i gaffael iaith, sef ‘iaith dderbyniol’ lle bydd dysgwyr yn dechrau deall yr iaith trwy wrando arni dros gyfnod o amser, ac ‘iaith fynegiannol’ sef iaith ar lafar. Ychwanega Johnstone a Nahmad-Williams fod ‘iaith dderbyniol’ bob amser yn datblygu’n gyflymach nag ‘iaith fynegiannol’ a thrwy’r dull trochi y digwydd hyn. Credir ei fod yn bwysig bod athrawon yn ymwybodol o hyn oherwydd dengys yr ymchwil na fydd cynnydd amlwg yn syth o ran eu gallu ar lafar. Felly byddai asesu eu dealltwriaeth yn fanteisiol.</w:t>
      </w:r>
    </w:p>
    <w:p w14:paraId="77139CAD" w14:textId="05832BA6" w:rsidR="00435EBE" w:rsidRPr="004038A8" w:rsidRDefault="00435EBE" w:rsidP="00406014">
      <w:pPr>
        <w:spacing w:line="360" w:lineRule="auto"/>
        <w:jc w:val="both"/>
        <w:rPr>
          <w:color w:val="000000" w:themeColor="text1"/>
          <w:highlight w:val="yellow"/>
        </w:rPr>
      </w:pPr>
    </w:p>
    <w:p w14:paraId="0E25B3A5" w14:textId="3EBFB888" w:rsidR="00F92161" w:rsidRDefault="00AF5085" w:rsidP="00406014">
      <w:pPr>
        <w:spacing w:line="360" w:lineRule="auto"/>
        <w:jc w:val="both"/>
        <w:rPr>
          <w:rFonts w:eastAsiaTheme="minorHAnsi"/>
          <w:color w:val="000000" w:themeColor="text1"/>
        </w:rPr>
      </w:pPr>
      <w:r w:rsidRPr="004038A8">
        <w:rPr>
          <w:rFonts w:eastAsiaTheme="minorHAnsi"/>
          <w:color w:val="000000" w:themeColor="text1"/>
        </w:rPr>
        <w:t>Nod</w:t>
      </w:r>
      <w:r w:rsidR="004C4E2B" w:rsidRPr="004038A8">
        <w:rPr>
          <w:rFonts w:eastAsiaTheme="minorHAnsi"/>
          <w:color w:val="000000" w:themeColor="text1"/>
        </w:rPr>
        <w:t xml:space="preserve">a </w:t>
      </w:r>
      <w:r w:rsidRPr="004038A8">
        <w:rPr>
          <w:rFonts w:eastAsiaTheme="minorHAnsi"/>
          <w:color w:val="000000" w:themeColor="text1"/>
        </w:rPr>
        <w:t xml:space="preserve">Montessori (1949) fod plant yn fwy tebygol o ddysgu ieithoedd newydd rhwng tair a chwe blwydd oed. Felly, </w:t>
      </w:r>
      <w:r w:rsidR="00406014" w:rsidRPr="004038A8">
        <w:rPr>
          <w:rFonts w:eastAsiaTheme="minorHAnsi"/>
          <w:color w:val="000000" w:themeColor="text1"/>
        </w:rPr>
        <w:t xml:space="preserve">awgrymir bod ysgolion yn dechrau cyd-weithio gyda rhieni er mwyn ceisio hybu’r iaith Gymraeg o fewn teuluoedd, fel </w:t>
      </w:r>
      <w:r w:rsidR="00F92161" w:rsidRPr="004038A8">
        <w:rPr>
          <w:rFonts w:eastAsiaTheme="minorHAnsi"/>
          <w:color w:val="000000" w:themeColor="text1"/>
        </w:rPr>
        <w:t xml:space="preserve">yw’r gobaith gyda’r polisi ‘Iaith fyw; Iaith byw’ (Llywodraeth Cymru, 2014). Credir bod creu amgylchedd cyfrwng Cymraeg yn annog mwy o ddefnydd o’r iaith ac felly’n dechrau creu amgylchedd drochi o fewn y cartref a fyddai’n dechrau gweld cynnydd yng ngallu ieithyddol y plant. </w:t>
      </w:r>
    </w:p>
    <w:p w14:paraId="6764183F" w14:textId="77777777" w:rsidR="0018212D" w:rsidRPr="004038A8" w:rsidRDefault="0018212D" w:rsidP="00406014">
      <w:pPr>
        <w:spacing w:line="360" w:lineRule="auto"/>
        <w:jc w:val="both"/>
        <w:rPr>
          <w:rFonts w:eastAsiaTheme="minorHAnsi"/>
          <w:color w:val="000000" w:themeColor="text1"/>
        </w:rPr>
      </w:pPr>
    </w:p>
    <w:p w14:paraId="3855CFD0" w14:textId="2F734AE7" w:rsidR="008A6EE9" w:rsidRPr="004038A8" w:rsidRDefault="00AF5085" w:rsidP="00406014">
      <w:pPr>
        <w:spacing w:line="360" w:lineRule="auto"/>
        <w:jc w:val="both"/>
        <w:rPr>
          <w:rFonts w:eastAsiaTheme="minorHAnsi"/>
          <w:color w:val="000000" w:themeColor="text1"/>
        </w:rPr>
      </w:pPr>
      <w:r w:rsidRPr="004038A8">
        <w:rPr>
          <w:rFonts w:eastAsiaTheme="minorHAnsi"/>
          <w:color w:val="000000" w:themeColor="text1"/>
        </w:rPr>
        <w:t xml:space="preserve">Nododd Romero a Parrino (1994) y dylai ysgolion ddefnyddio’r dull trochi ar gyfer y blynyddoedd cynnar a dilyn hyn gyda’r defnydd o drawsieithu yn y tymor hir ar ôl i’r plant ddod yn fwy hyderus yn y ddwy iaith.  Nododd Lewis (2011) dylai mwy o wersi cael eu haddysgu trwy ail iaith plant er mwyn annog datblygiad ieithyddol.  </w:t>
      </w:r>
      <w:r w:rsidR="00034DB1" w:rsidRPr="004038A8">
        <w:rPr>
          <w:rFonts w:eastAsiaTheme="minorHAnsi"/>
          <w:color w:val="000000" w:themeColor="text1"/>
        </w:rPr>
        <w:t xml:space="preserve">Serch hynny, cwestiynir datganiad Romero a Parrino (1994) a ddywed y dylai ysgolion ddilyn y strwythur bod disgyblion ifancach yn profi addysg drochi yn gyntaf ac yn parhau i ddefnyddio trawsieithu yn eu blynyddoedd </w:t>
      </w:r>
      <w:r w:rsidR="00840732" w:rsidRPr="00840732">
        <w:rPr>
          <w:rFonts w:eastAsiaTheme="minorHAnsi"/>
          <w:color w:val="000000" w:themeColor="text1"/>
        </w:rPr>
        <w:t>hŷn</w:t>
      </w:r>
      <w:r w:rsidR="00034DB1" w:rsidRPr="004038A8">
        <w:rPr>
          <w:rFonts w:eastAsiaTheme="minorHAnsi"/>
          <w:color w:val="000000" w:themeColor="text1"/>
        </w:rPr>
        <w:t>. Yn hytrach, credir dylai trawsieithu ddod yn gyntaf oherwydd fel y dywed gan Lewis et al</w:t>
      </w:r>
      <w:r w:rsidR="0093517A">
        <w:rPr>
          <w:rFonts w:eastAsiaTheme="minorHAnsi"/>
          <w:color w:val="000000" w:themeColor="text1"/>
        </w:rPr>
        <w:t>.</w:t>
      </w:r>
      <w:r w:rsidR="00034DB1" w:rsidRPr="004038A8">
        <w:rPr>
          <w:rFonts w:eastAsiaTheme="minorHAnsi"/>
          <w:color w:val="000000" w:themeColor="text1"/>
        </w:rPr>
        <w:t xml:space="preserve"> (2012) cyflwyna trawsieithu cyfleoedd er mwyn defnyddio’r iaith gyntaf er mwyn dod yn fwy hyderus mewn ail iaith trwy ddefnyddio’r iaith gyntaf i gyrraedd y nod; a </w:t>
      </w:r>
      <w:r w:rsidR="00034DB1" w:rsidRPr="004038A8">
        <w:rPr>
          <w:rFonts w:eastAsiaTheme="minorHAnsi"/>
          <w:color w:val="000000" w:themeColor="text1"/>
        </w:rPr>
        <w:lastRenderedPageBreak/>
        <w:t>thrwy wneud hyn, credir ei fod yn gam a ddylai dod rhwng bod yn un ieithog a bod mewn amgylchedd trochi. Er dweud hyn, fe’th nodwyd gan Gathercole a Thomas (2009) fod plant yn caffael yn y Saesneg yn naturiol yng</w:t>
      </w:r>
      <w:bookmarkStart w:id="0" w:name="_GoBack"/>
      <w:bookmarkEnd w:id="0"/>
      <w:r w:rsidR="00034DB1" w:rsidRPr="004038A8">
        <w:rPr>
          <w:rFonts w:eastAsiaTheme="minorHAnsi"/>
          <w:color w:val="000000" w:themeColor="text1"/>
        </w:rPr>
        <w:t xml:space="preserve"> Nghymru, felly mae'n rhaid bod athrawon yn ystyried faint o bwyslais sydd wir angen ar ddatblygiad iaith y plant o fewn y Saesneg ac a ddylen nhw fod yn rhoi mwy o bwyslais ar y Gymraeg. </w:t>
      </w:r>
    </w:p>
    <w:p w14:paraId="708A1D84" w14:textId="77777777" w:rsidR="00AB1896" w:rsidRPr="004038A8" w:rsidRDefault="00AB1896" w:rsidP="00406014">
      <w:pPr>
        <w:spacing w:line="360" w:lineRule="auto"/>
        <w:jc w:val="both"/>
        <w:rPr>
          <w:color w:val="000000" w:themeColor="text1"/>
        </w:rPr>
      </w:pPr>
    </w:p>
    <w:p w14:paraId="4C1CBA59" w14:textId="60066629" w:rsidR="008F4193" w:rsidRPr="004038A8" w:rsidRDefault="008F4193" w:rsidP="00406014">
      <w:pPr>
        <w:spacing w:line="360" w:lineRule="auto"/>
        <w:jc w:val="both"/>
        <w:rPr>
          <w:color w:val="000000" w:themeColor="text1"/>
          <w:u w:val="single"/>
        </w:rPr>
      </w:pPr>
      <w:r w:rsidRPr="004038A8">
        <w:rPr>
          <w:color w:val="000000" w:themeColor="text1"/>
          <w:u w:val="single"/>
        </w:rPr>
        <w:t>Thema 2 – Trawsieithu</w:t>
      </w:r>
    </w:p>
    <w:p w14:paraId="44A387BF" w14:textId="3875EFF7" w:rsidR="00342738" w:rsidRPr="004038A8" w:rsidRDefault="00AF5085" w:rsidP="00406014">
      <w:pPr>
        <w:spacing w:line="360" w:lineRule="auto"/>
        <w:jc w:val="both"/>
        <w:rPr>
          <w:color w:val="000000" w:themeColor="text1"/>
        </w:rPr>
      </w:pPr>
      <w:r w:rsidRPr="004038A8">
        <w:rPr>
          <w:rFonts w:eastAsiaTheme="minorHAnsi"/>
          <w:color w:val="000000" w:themeColor="text1"/>
        </w:rPr>
        <w:t>Pedagogeg caffael iaith arall a drafodir gan Lewis (2011) yw trawsieithu. Yn ôl García (2009a; 2009b yn Lewis 2011) mae’n prysur ddatblygu yn un o’r dulliau mwyaf amlwg o’r unfed ganrif ar hugain o fewn dosbarthiadau dwyieithog. Trawsieithu yn ôl Lewis (2011) yw term a fathwyd gan Williams a Whitthall yn ôl yn yr 1980au ar gyfer defnydd bwriadol o ddwy iaith o fewn un wers. Ychwanega García (2009) gyda thrawsieithu, caiff mewnbwn y wers, sef deunyddiau darllen a chyfarwyddiadau athrawon, ac allbwn y wers, sef y gwaith ysgrifenedig neu drafodaeth gr</w:t>
      </w:r>
      <w:r w:rsidRPr="004038A8">
        <w:rPr>
          <w:rFonts w:ascii="Calibri" w:eastAsiaTheme="minorHAnsi" w:hAnsi="Calibri" w:cs="Calibri"/>
          <w:color w:val="000000" w:themeColor="text1"/>
        </w:rPr>
        <w:t>ŵ</w:t>
      </w:r>
      <w:r w:rsidRPr="004038A8">
        <w:rPr>
          <w:rFonts w:eastAsiaTheme="minorHAnsi"/>
          <w:color w:val="000000" w:themeColor="text1"/>
        </w:rPr>
        <w:t>p eu cynllunio’n bwrpasol a chydag amrywiaeth ar draws y gwahanol ieithoedd. Awgryma hyn y dylai athrawon gynllunio’n ofalus ym mha rannau o’r wers y caiff y gwahanol ieithoedd eu defnyddio. Cefnoga Lewis et. al (2012) hyn gan awgrymu y byddai dysgwyr yn gallu gwneud defnydd o’u hiaith gryfaf er mwyn hybu datblygiad a chynnydd yn eu hiaith wannaf, gan gyfoethogi eu dealltwriaeth ac arwain at safonau ieithyddol gwell yn y ddwy iaith.</w:t>
      </w:r>
    </w:p>
    <w:p w14:paraId="091CD85E" w14:textId="7C98EC6F" w:rsidR="007125AD" w:rsidRPr="004038A8" w:rsidRDefault="007125AD" w:rsidP="00406014">
      <w:pPr>
        <w:spacing w:line="360" w:lineRule="auto"/>
        <w:jc w:val="both"/>
        <w:rPr>
          <w:color w:val="000000" w:themeColor="text1"/>
        </w:rPr>
      </w:pPr>
    </w:p>
    <w:p w14:paraId="11B356AA" w14:textId="7794079B" w:rsidR="008D2963" w:rsidRPr="004038A8" w:rsidRDefault="00AF5085" w:rsidP="00406014">
      <w:pPr>
        <w:spacing w:line="360" w:lineRule="auto"/>
        <w:jc w:val="both"/>
        <w:rPr>
          <w:color w:val="000000" w:themeColor="text1"/>
        </w:rPr>
      </w:pPr>
      <w:r w:rsidRPr="004038A8">
        <w:rPr>
          <w:rFonts w:eastAsiaTheme="minorHAnsi"/>
          <w:color w:val="000000" w:themeColor="text1"/>
        </w:rPr>
        <w:t xml:space="preserve">Nododd Lewis (2011) fod dau fodel ar gael yn gysylltiedig â thrawsieithu, un o dan reolaeth yr athro/athrawes a elwir yn trawsieithu pwrpasol a strwythuredig, ac un o dan reolaeth y disgybl sydd heb ei gynllunio gan yr athro/athrawes. Ymhelaetha Thomas, Apolloni a Parry (2018) ar hyn gan ddweud bod dwy ffordd wahanol i gyflwyno gwers drawsieithu, sef dan arweiniad athro/awes a fyddai’n cynllunio’r union fannau ar gyfer defnyddio gwahanol ieithoedd a defnydd o sgaffaldiau; a’r llall dan arweiniad plentyn, lle byddai’r athro/awes yn asesu bod plentyn yn ddigon annibynnol i wneud penderfyniadau dros ei hun er mwyn gwneud y gorau o’r ddwy iaith. Gyda defnydd o’r ddau fodel, dylai ddwy iaith y disgyblion , yn </w:t>
      </w:r>
      <w:r w:rsidRPr="004038A8">
        <w:rPr>
          <w:rFonts w:ascii="Calibri" w:eastAsiaTheme="minorHAnsi" w:hAnsi="Calibri" w:cs="Calibri"/>
          <w:color w:val="000000" w:themeColor="text1"/>
        </w:rPr>
        <w:t>ô</w:t>
      </w:r>
      <w:r w:rsidRPr="004038A8">
        <w:rPr>
          <w:rFonts w:eastAsiaTheme="minorHAnsi"/>
          <w:color w:val="000000" w:themeColor="text1"/>
        </w:rPr>
        <w:t>l Lewis (2011), ddatblygu’n ddigonol iddynt fanteisio ar drawsieithu fel</w:t>
      </w:r>
      <w:r w:rsidR="0038381E" w:rsidRPr="004038A8">
        <w:rPr>
          <w:rFonts w:eastAsiaTheme="minorHAnsi"/>
          <w:color w:val="000000" w:themeColor="text1"/>
        </w:rPr>
        <w:t xml:space="preserve"> </w:t>
      </w:r>
      <w:r w:rsidRPr="004038A8">
        <w:rPr>
          <w:rFonts w:eastAsiaTheme="minorHAnsi"/>
          <w:color w:val="000000" w:themeColor="text1"/>
        </w:rPr>
        <w:t xml:space="preserve">arf ar gyfer dysgu gwirioneddol. Cytuna Williams (1996) a Cenoz a Gorter (2017) fod  angen i blant fedru trawsieithu gan ddefnyddio dwy iaith i’w mantais wrth ddeall a defnyddio gwybodaeth er mwyn gwneud synwyr o’r hyn sydd o’u blaenau.   </w:t>
      </w:r>
    </w:p>
    <w:p w14:paraId="637B1FE3" w14:textId="77777777" w:rsidR="008A6EE9" w:rsidRPr="004038A8" w:rsidRDefault="008A6EE9" w:rsidP="00406014">
      <w:pPr>
        <w:spacing w:line="360" w:lineRule="auto"/>
        <w:jc w:val="both"/>
        <w:rPr>
          <w:color w:val="000000" w:themeColor="text1"/>
        </w:rPr>
      </w:pPr>
    </w:p>
    <w:p w14:paraId="18EFB555" w14:textId="1ADE4756" w:rsidR="0083397A" w:rsidRPr="004038A8" w:rsidRDefault="00AF5085" w:rsidP="00406014">
      <w:pPr>
        <w:spacing w:line="360" w:lineRule="auto"/>
        <w:jc w:val="both"/>
        <w:rPr>
          <w:color w:val="000000" w:themeColor="text1"/>
        </w:rPr>
      </w:pPr>
      <w:r w:rsidRPr="004038A8">
        <w:rPr>
          <w:rFonts w:eastAsiaTheme="minorHAnsi"/>
          <w:color w:val="000000" w:themeColor="text1"/>
        </w:rPr>
        <w:t xml:space="preserve">Tynnwyd sylw gan Baker (2003a, yn Lewis, 2011) at fanteision ynghlwm â thrawsieithu fel  dull sy’n hyrwyddo dealltwriaeth ddyfnach a llawnach o gynnwys pynciol. Serch hynny, ceir tystiolaeth sy’n profi bod trawsieithu yn fwy poblogaidd mewn rhai pynciau nag eraill.  Mewn </w:t>
      </w:r>
      <w:r w:rsidRPr="004038A8">
        <w:rPr>
          <w:rFonts w:eastAsiaTheme="minorHAnsi"/>
          <w:color w:val="000000" w:themeColor="text1"/>
        </w:rPr>
        <w:lastRenderedPageBreak/>
        <w:t xml:space="preserve">un achos, defnyddiwyd y dull mewn 16.7% o wersi mathemateg a gwyddoniaeth o gymharu </w:t>
      </w:r>
      <w:r w:rsidRPr="004038A8">
        <w:rPr>
          <w:rFonts w:ascii="Calibri" w:eastAsiaTheme="minorHAnsi" w:hAnsi="Calibri" w:cs="Calibri"/>
          <w:color w:val="000000" w:themeColor="text1"/>
        </w:rPr>
        <w:t>â</w:t>
      </w:r>
      <w:r w:rsidRPr="004038A8">
        <w:rPr>
          <w:rFonts w:eastAsiaTheme="minorHAnsi"/>
          <w:color w:val="000000" w:themeColor="text1"/>
        </w:rPr>
        <w:t xml:space="preserve"> 72.2% o wersi celfyddydol a’r dyniaethau (Thomas, Appoloni a Parry, 2018). Awgryma Thomas, Appoloni a Parry (2018) mai un rheswm posib dros y defnydd prin o drawsieithu  yw’r defnydd o derminoleg ryngwladol o fewn y pynciau. Allweddol yw hi felly i athrawon ddefnyddio trawsieithu o fewn cyd-destunau addas heb amharu ar gynnydd academaidd disgyblion trwy rwystro’u dealltwriaeth.    </w:t>
      </w:r>
    </w:p>
    <w:p w14:paraId="7B28CD58" w14:textId="11ED2769" w:rsidR="00F542D1" w:rsidRPr="004038A8" w:rsidRDefault="00F542D1" w:rsidP="00406014">
      <w:pPr>
        <w:spacing w:line="360" w:lineRule="auto"/>
        <w:jc w:val="both"/>
        <w:rPr>
          <w:color w:val="000000" w:themeColor="text1"/>
        </w:rPr>
      </w:pPr>
    </w:p>
    <w:p w14:paraId="15DE3666" w14:textId="77777777" w:rsidR="00906754" w:rsidRPr="004038A8" w:rsidRDefault="00906754" w:rsidP="00406014">
      <w:pPr>
        <w:spacing w:line="360" w:lineRule="auto"/>
        <w:jc w:val="both"/>
        <w:rPr>
          <w:color w:val="000000" w:themeColor="text1"/>
          <w:u w:val="single"/>
        </w:rPr>
      </w:pPr>
    </w:p>
    <w:p w14:paraId="729B4FF1" w14:textId="63BC8B83" w:rsidR="008F4193" w:rsidRPr="004038A8" w:rsidRDefault="008F4193" w:rsidP="00406014">
      <w:pPr>
        <w:spacing w:line="360" w:lineRule="auto"/>
        <w:jc w:val="both"/>
        <w:rPr>
          <w:color w:val="000000" w:themeColor="text1"/>
          <w:u w:val="single"/>
        </w:rPr>
      </w:pPr>
      <w:r w:rsidRPr="004038A8">
        <w:rPr>
          <w:color w:val="000000" w:themeColor="text1"/>
          <w:u w:val="single"/>
        </w:rPr>
        <w:t>Diweddglo</w:t>
      </w:r>
    </w:p>
    <w:p w14:paraId="78BA196A" w14:textId="7E4FF5EF" w:rsidR="008A6EE9" w:rsidRPr="004038A8" w:rsidRDefault="008A6EE9" w:rsidP="00406014">
      <w:pPr>
        <w:spacing w:line="360" w:lineRule="auto"/>
        <w:jc w:val="both"/>
        <w:rPr>
          <w:color w:val="000000" w:themeColor="text1"/>
          <w:u w:val="single"/>
        </w:rPr>
      </w:pPr>
    </w:p>
    <w:p w14:paraId="36086BFE" w14:textId="77777777" w:rsidR="00F63115" w:rsidRDefault="00F63115" w:rsidP="00F631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noProof w:val="0"/>
          <w:color w:val="000000"/>
          <w:lang w:val="en-US"/>
        </w:rPr>
      </w:pPr>
      <w:r>
        <w:rPr>
          <w:rFonts w:eastAsiaTheme="minorHAnsi"/>
          <w:noProof w:val="0"/>
          <w:color w:val="000000"/>
          <w:lang w:val="en-US"/>
        </w:rPr>
        <w:t xml:space="preserve">I </w:t>
      </w:r>
      <w:proofErr w:type="spellStart"/>
      <w:r>
        <w:rPr>
          <w:rFonts w:eastAsiaTheme="minorHAnsi"/>
          <w:noProof w:val="0"/>
          <w:color w:val="000000"/>
          <w:lang w:val="en-US"/>
        </w:rPr>
        <w:t>gloi</w:t>
      </w:r>
      <w:proofErr w:type="spellEnd"/>
      <w:r>
        <w:rPr>
          <w:rFonts w:eastAsiaTheme="minorHAnsi"/>
          <w:noProof w:val="0"/>
          <w:color w:val="000000"/>
          <w:lang w:val="en-US"/>
        </w:rPr>
        <w:t xml:space="preserve">, </w:t>
      </w:r>
      <w:proofErr w:type="spellStart"/>
      <w:r>
        <w:rPr>
          <w:rFonts w:eastAsiaTheme="minorHAnsi"/>
          <w:noProof w:val="0"/>
          <w:color w:val="000000"/>
          <w:lang w:val="en-US"/>
        </w:rPr>
        <w:t>mae'n</w:t>
      </w:r>
      <w:proofErr w:type="spellEnd"/>
      <w:r>
        <w:rPr>
          <w:rFonts w:eastAsiaTheme="minorHAnsi"/>
          <w:noProof w:val="0"/>
          <w:color w:val="000000"/>
          <w:lang w:val="en-US"/>
        </w:rPr>
        <w:t xml:space="preserve"> </w:t>
      </w:r>
      <w:proofErr w:type="spellStart"/>
      <w:r>
        <w:rPr>
          <w:rFonts w:eastAsiaTheme="minorHAnsi"/>
          <w:noProof w:val="0"/>
          <w:color w:val="000000"/>
          <w:lang w:val="en-US"/>
        </w:rPr>
        <w:t>rhaid</w:t>
      </w:r>
      <w:proofErr w:type="spellEnd"/>
      <w:r>
        <w:rPr>
          <w:rFonts w:eastAsiaTheme="minorHAnsi"/>
          <w:noProof w:val="0"/>
          <w:color w:val="000000"/>
          <w:lang w:val="en-US"/>
        </w:rPr>
        <w:t xml:space="preserve"> </w:t>
      </w:r>
      <w:proofErr w:type="spellStart"/>
      <w:r>
        <w:rPr>
          <w:rFonts w:eastAsiaTheme="minorHAnsi"/>
          <w:noProof w:val="0"/>
          <w:color w:val="000000"/>
          <w:lang w:val="en-US"/>
        </w:rPr>
        <w:t>denu</w:t>
      </w:r>
      <w:proofErr w:type="spellEnd"/>
      <w:r>
        <w:rPr>
          <w:rFonts w:eastAsiaTheme="minorHAnsi"/>
          <w:noProof w:val="0"/>
          <w:color w:val="000000"/>
          <w:lang w:val="en-US"/>
        </w:rPr>
        <w:t xml:space="preserve"> </w:t>
      </w:r>
      <w:proofErr w:type="spellStart"/>
      <w:r>
        <w:rPr>
          <w:rFonts w:eastAsiaTheme="minorHAnsi"/>
          <w:noProof w:val="0"/>
          <w:color w:val="000000"/>
          <w:lang w:val="en-US"/>
        </w:rPr>
        <w:t>sylw</w:t>
      </w:r>
      <w:proofErr w:type="spellEnd"/>
      <w:r>
        <w:rPr>
          <w:rFonts w:eastAsiaTheme="minorHAnsi"/>
          <w:noProof w:val="0"/>
          <w:color w:val="000000"/>
          <w:lang w:val="en-US"/>
        </w:rPr>
        <w:t xml:space="preserve"> </w:t>
      </w:r>
      <w:proofErr w:type="spellStart"/>
      <w:r>
        <w:rPr>
          <w:rFonts w:eastAsiaTheme="minorHAnsi"/>
          <w:noProof w:val="0"/>
          <w:color w:val="000000"/>
          <w:lang w:val="en-US"/>
        </w:rPr>
        <w:t>tuag</w:t>
      </w:r>
      <w:proofErr w:type="spellEnd"/>
      <w:r>
        <w:rPr>
          <w:rFonts w:eastAsiaTheme="minorHAnsi"/>
          <w:noProof w:val="0"/>
          <w:color w:val="000000"/>
          <w:lang w:val="en-US"/>
        </w:rPr>
        <w:t xml:space="preserve"> at y </w:t>
      </w:r>
      <w:proofErr w:type="spellStart"/>
      <w:r>
        <w:rPr>
          <w:rFonts w:eastAsiaTheme="minorHAnsi"/>
          <w:noProof w:val="0"/>
          <w:color w:val="000000"/>
          <w:lang w:val="en-US"/>
        </w:rPr>
        <w:t>dyfyniad</w:t>
      </w:r>
      <w:proofErr w:type="spellEnd"/>
      <w:r>
        <w:rPr>
          <w:rFonts w:eastAsiaTheme="minorHAnsi"/>
          <w:noProof w:val="0"/>
          <w:color w:val="000000"/>
          <w:lang w:val="en-US"/>
        </w:rPr>
        <w:t xml:space="preserve"> a </w:t>
      </w:r>
      <w:proofErr w:type="spellStart"/>
      <w:r>
        <w:rPr>
          <w:rFonts w:eastAsiaTheme="minorHAnsi"/>
          <w:noProof w:val="0"/>
          <w:color w:val="000000"/>
          <w:lang w:val="en-US"/>
        </w:rPr>
        <w:t>ddefnyddir</w:t>
      </w:r>
      <w:proofErr w:type="spellEnd"/>
      <w:r>
        <w:rPr>
          <w:rFonts w:eastAsiaTheme="minorHAnsi"/>
          <w:noProof w:val="0"/>
          <w:color w:val="000000"/>
          <w:lang w:val="en-US"/>
        </w:rPr>
        <w:t xml:space="preserve"> </w:t>
      </w:r>
      <w:proofErr w:type="spellStart"/>
      <w:r>
        <w:rPr>
          <w:rFonts w:eastAsiaTheme="minorHAnsi"/>
          <w:noProof w:val="0"/>
          <w:color w:val="000000"/>
          <w:lang w:val="en-US"/>
        </w:rPr>
        <w:t>gan</w:t>
      </w:r>
      <w:proofErr w:type="spellEnd"/>
      <w:r>
        <w:rPr>
          <w:rFonts w:eastAsiaTheme="minorHAnsi"/>
          <w:noProof w:val="0"/>
          <w:color w:val="000000"/>
          <w:lang w:val="en-US"/>
        </w:rPr>
        <w:t xml:space="preserve"> Lewis (2011, t. 83) </w:t>
      </w:r>
      <w:proofErr w:type="spellStart"/>
      <w:r>
        <w:rPr>
          <w:rFonts w:eastAsiaTheme="minorHAnsi"/>
          <w:noProof w:val="0"/>
          <w:color w:val="000000"/>
          <w:lang w:val="en-US"/>
        </w:rPr>
        <w:t>er</w:t>
      </w:r>
      <w:proofErr w:type="spellEnd"/>
      <w:r>
        <w:rPr>
          <w:rFonts w:eastAsiaTheme="minorHAnsi"/>
          <w:noProof w:val="0"/>
          <w:color w:val="000000"/>
          <w:lang w:val="en-US"/>
        </w:rPr>
        <w:t xml:space="preserve"> </w:t>
      </w:r>
      <w:proofErr w:type="spellStart"/>
      <w:r>
        <w:rPr>
          <w:rFonts w:eastAsiaTheme="minorHAnsi"/>
          <w:noProof w:val="0"/>
          <w:color w:val="000000"/>
          <w:lang w:val="en-US"/>
        </w:rPr>
        <w:t>mwyn</w:t>
      </w:r>
      <w:proofErr w:type="spellEnd"/>
      <w:r>
        <w:rPr>
          <w:rFonts w:eastAsiaTheme="minorHAnsi"/>
          <w:noProof w:val="0"/>
          <w:color w:val="000000"/>
          <w:lang w:val="en-US"/>
        </w:rPr>
        <w:t xml:space="preserve"> </w:t>
      </w:r>
      <w:proofErr w:type="spellStart"/>
      <w:r>
        <w:rPr>
          <w:rFonts w:eastAsiaTheme="minorHAnsi"/>
          <w:noProof w:val="0"/>
          <w:color w:val="000000"/>
          <w:lang w:val="en-US"/>
        </w:rPr>
        <w:t>dod</w:t>
      </w:r>
      <w:proofErr w:type="spellEnd"/>
      <w:r>
        <w:rPr>
          <w:rFonts w:eastAsiaTheme="minorHAnsi"/>
          <w:noProof w:val="0"/>
          <w:color w:val="000000"/>
          <w:lang w:val="en-US"/>
        </w:rPr>
        <w:t xml:space="preserve"> </w:t>
      </w:r>
      <w:proofErr w:type="spellStart"/>
      <w:r>
        <w:rPr>
          <w:rFonts w:eastAsiaTheme="minorHAnsi"/>
          <w:noProof w:val="0"/>
          <w:color w:val="000000"/>
          <w:lang w:val="en-US"/>
        </w:rPr>
        <w:t>a’i</w:t>
      </w:r>
      <w:proofErr w:type="spellEnd"/>
      <w:r>
        <w:rPr>
          <w:rFonts w:eastAsiaTheme="minorHAnsi"/>
          <w:noProof w:val="0"/>
          <w:color w:val="000000"/>
          <w:lang w:val="en-US"/>
        </w:rPr>
        <w:t xml:space="preserve"> </w:t>
      </w:r>
      <w:proofErr w:type="spellStart"/>
      <w:r>
        <w:rPr>
          <w:rFonts w:eastAsiaTheme="minorHAnsi"/>
          <w:noProof w:val="0"/>
          <w:color w:val="000000"/>
          <w:lang w:val="en-US"/>
        </w:rPr>
        <w:t>erthygl</w:t>
      </w:r>
      <w:proofErr w:type="spellEnd"/>
      <w:r>
        <w:rPr>
          <w:rFonts w:eastAsiaTheme="minorHAnsi"/>
          <w:noProof w:val="0"/>
          <w:color w:val="000000"/>
          <w:lang w:val="en-US"/>
        </w:rPr>
        <w:t xml:space="preserve"> </w:t>
      </w:r>
      <w:proofErr w:type="spellStart"/>
      <w:r>
        <w:rPr>
          <w:rFonts w:eastAsiaTheme="minorHAnsi"/>
          <w:noProof w:val="0"/>
          <w:color w:val="000000"/>
          <w:lang w:val="en-US"/>
        </w:rPr>
        <w:t>i</w:t>
      </w:r>
      <w:proofErr w:type="spellEnd"/>
      <w:r>
        <w:rPr>
          <w:rFonts w:eastAsiaTheme="minorHAnsi"/>
          <w:noProof w:val="0"/>
          <w:color w:val="000000"/>
          <w:lang w:val="en-US"/>
        </w:rPr>
        <w:t xml:space="preserve"> ben, </w:t>
      </w:r>
      <w:proofErr w:type="spellStart"/>
      <w:r>
        <w:rPr>
          <w:rFonts w:eastAsiaTheme="minorHAnsi"/>
          <w:noProof w:val="0"/>
          <w:color w:val="000000"/>
          <w:lang w:val="en-US"/>
        </w:rPr>
        <w:t>sef</w:t>
      </w:r>
      <w:proofErr w:type="spellEnd"/>
      <w:r>
        <w:rPr>
          <w:rFonts w:eastAsiaTheme="minorHAnsi"/>
          <w:noProof w:val="0"/>
          <w:color w:val="000000"/>
          <w:lang w:val="en-US"/>
        </w:rPr>
        <w:t xml:space="preserve"> “bilingual education in the twenty-first century must be reimagined and expanded” (Garcia, </w:t>
      </w:r>
      <w:proofErr w:type="gramStart"/>
      <w:r>
        <w:rPr>
          <w:rFonts w:eastAsiaTheme="minorHAnsi"/>
          <w:noProof w:val="0"/>
          <w:color w:val="000000"/>
          <w:lang w:val="en-US"/>
        </w:rPr>
        <w:t>2009:a</w:t>
      </w:r>
      <w:proofErr w:type="gramEnd"/>
      <w:r>
        <w:rPr>
          <w:rFonts w:eastAsiaTheme="minorHAnsi"/>
          <w:noProof w:val="0"/>
          <w:color w:val="000000"/>
          <w:lang w:val="en-US"/>
        </w:rPr>
        <w:t xml:space="preserve">9, </w:t>
      </w:r>
      <w:proofErr w:type="spellStart"/>
      <w:r>
        <w:rPr>
          <w:rFonts w:eastAsiaTheme="minorHAnsi"/>
          <w:noProof w:val="0"/>
          <w:color w:val="000000"/>
          <w:lang w:val="en-US"/>
        </w:rPr>
        <w:t>yn</w:t>
      </w:r>
      <w:proofErr w:type="spellEnd"/>
      <w:r>
        <w:rPr>
          <w:rFonts w:eastAsiaTheme="minorHAnsi"/>
          <w:noProof w:val="0"/>
          <w:color w:val="000000"/>
          <w:lang w:val="en-US"/>
        </w:rPr>
        <w:t xml:space="preserve"> Lewis, 2011). </w:t>
      </w:r>
      <w:proofErr w:type="spellStart"/>
      <w:r>
        <w:rPr>
          <w:rFonts w:eastAsiaTheme="minorHAnsi"/>
          <w:noProof w:val="0"/>
          <w:color w:val="000000"/>
          <w:lang w:val="en-US"/>
        </w:rPr>
        <w:t>Serch</w:t>
      </w:r>
      <w:proofErr w:type="spellEnd"/>
      <w:r>
        <w:rPr>
          <w:rFonts w:eastAsiaTheme="minorHAnsi"/>
          <w:noProof w:val="0"/>
          <w:color w:val="000000"/>
          <w:lang w:val="en-US"/>
        </w:rPr>
        <w:t xml:space="preserve"> </w:t>
      </w:r>
      <w:proofErr w:type="spellStart"/>
      <w:r>
        <w:rPr>
          <w:rFonts w:eastAsiaTheme="minorHAnsi"/>
          <w:noProof w:val="0"/>
          <w:color w:val="000000"/>
          <w:lang w:val="en-US"/>
        </w:rPr>
        <w:t>hynny</w:t>
      </w:r>
      <w:proofErr w:type="spellEnd"/>
      <w:r>
        <w:rPr>
          <w:rFonts w:eastAsiaTheme="minorHAnsi"/>
          <w:noProof w:val="0"/>
          <w:color w:val="000000"/>
          <w:lang w:val="en-US"/>
        </w:rPr>
        <w:t xml:space="preserve">, </w:t>
      </w:r>
      <w:proofErr w:type="spellStart"/>
      <w:r>
        <w:rPr>
          <w:rFonts w:eastAsiaTheme="minorHAnsi"/>
          <w:noProof w:val="0"/>
          <w:color w:val="000000"/>
          <w:lang w:val="en-US"/>
        </w:rPr>
        <w:t>ni</w:t>
      </w:r>
      <w:proofErr w:type="spellEnd"/>
      <w:r>
        <w:rPr>
          <w:rFonts w:eastAsiaTheme="minorHAnsi"/>
          <w:noProof w:val="0"/>
          <w:color w:val="000000"/>
          <w:lang w:val="en-US"/>
        </w:rPr>
        <w:t xml:space="preserve"> </w:t>
      </w:r>
      <w:proofErr w:type="spellStart"/>
      <w:r>
        <w:rPr>
          <w:rFonts w:eastAsiaTheme="minorHAnsi"/>
          <w:noProof w:val="0"/>
          <w:color w:val="000000"/>
          <w:lang w:val="en-US"/>
        </w:rPr>
        <w:t>ellir</w:t>
      </w:r>
      <w:proofErr w:type="spellEnd"/>
      <w:r>
        <w:rPr>
          <w:rFonts w:eastAsiaTheme="minorHAnsi"/>
          <w:noProof w:val="0"/>
          <w:color w:val="000000"/>
          <w:lang w:val="en-US"/>
        </w:rPr>
        <w:t xml:space="preserve"> </w:t>
      </w:r>
      <w:proofErr w:type="spellStart"/>
      <w:r>
        <w:rPr>
          <w:rFonts w:eastAsiaTheme="minorHAnsi"/>
          <w:noProof w:val="0"/>
          <w:color w:val="000000"/>
          <w:lang w:val="en-US"/>
        </w:rPr>
        <w:t>gobeithio</w:t>
      </w:r>
      <w:proofErr w:type="spellEnd"/>
      <w:r>
        <w:rPr>
          <w:rFonts w:eastAsiaTheme="minorHAnsi"/>
          <w:noProof w:val="0"/>
          <w:color w:val="000000"/>
          <w:lang w:val="en-US"/>
        </w:rPr>
        <w:t xml:space="preserve"> am </w:t>
      </w:r>
      <w:proofErr w:type="spellStart"/>
      <w:r>
        <w:rPr>
          <w:rFonts w:eastAsiaTheme="minorHAnsi"/>
          <w:noProof w:val="0"/>
          <w:color w:val="000000"/>
          <w:lang w:val="en-US"/>
        </w:rPr>
        <w:t>fawr</w:t>
      </w:r>
      <w:proofErr w:type="spellEnd"/>
      <w:r>
        <w:rPr>
          <w:rFonts w:eastAsiaTheme="minorHAnsi"/>
          <w:noProof w:val="0"/>
          <w:color w:val="000000"/>
          <w:lang w:val="en-US"/>
        </w:rPr>
        <w:t xml:space="preserve"> o </w:t>
      </w:r>
      <w:proofErr w:type="spellStart"/>
      <w:r>
        <w:rPr>
          <w:rFonts w:eastAsiaTheme="minorHAnsi"/>
          <w:noProof w:val="0"/>
          <w:color w:val="000000"/>
          <w:lang w:val="en-US"/>
        </w:rPr>
        <w:t>gynnydd</w:t>
      </w:r>
      <w:proofErr w:type="spellEnd"/>
      <w:r>
        <w:rPr>
          <w:rFonts w:eastAsiaTheme="minorHAnsi"/>
          <w:noProof w:val="0"/>
          <w:color w:val="000000"/>
          <w:lang w:val="en-US"/>
        </w:rPr>
        <w:t xml:space="preserve"> </w:t>
      </w:r>
      <w:proofErr w:type="spellStart"/>
      <w:r>
        <w:rPr>
          <w:rFonts w:eastAsiaTheme="minorHAnsi"/>
          <w:noProof w:val="0"/>
          <w:color w:val="000000"/>
          <w:lang w:val="en-US"/>
        </w:rPr>
        <w:t>os</w:t>
      </w:r>
      <w:proofErr w:type="spellEnd"/>
      <w:r>
        <w:rPr>
          <w:rFonts w:eastAsiaTheme="minorHAnsi"/>
          <w:noProof w:val="0"/>
          <w:color w:val="000000"/>
          <w:lang w:val="en-US"/>
        </w:rPr>
        <w:t xml:space="preserve"> </w:t>
      </w:r>
      <w:proofErr w:type="spellStart"/>
      <w:r>
        <w:rPr>
          <w:rFonts w:eastAsiaTheme="minorHAnsi"/>
          <w:noProof w:val="0"/>
          <w:color w:val="000000"/>
          <w:lang w:val="en-US"/>
        </w:rPr>
        <w:t>ydy</w:t>
      </w:r>
      <w:proofErr w:type="spellEnd"/>
      <w:r>
        <w:rPr>
          <w:rFonts w:eastAsiaTheme="minorHAnsi"/>
          <w:noProof w:val="0"/>
          <w:color w:val="000000"/>
          <w:lang w:val="en-US"/>
        </w:rPr>
        <w:t xml:space="preserve"> </w:t>
      </w:r>
      <w:proofErr w:type="spellStart"/>
      <w:r>
        <w:rPr>
          <w:rFonts w:eastAsiaTheme="minorHAnsi"/>
          <w:noProof w:val="0"/>
          <w:color w:val="000000"/>
          <w:lang w:val="en-US"/>
        </w:rPr>
        <w:t>athrawon</w:t>
      </w:r>
      <w:proofErr w:type="spellEnd"/>
      <w:r>
        <w:rPr>
          <w:rFonts w:eastAsiaTheme="minorHAnsi"/>
          <w:noProof w:val="0"/>
          <w:color w:val="000000"/>
          <w:lang w:val="en-US"/>
        </w:rPr>
        <w:t xml:space="preserve"> </w:t>
      </w:r>
      <w:proofErr w:type="spellStart"/>
      <w:r>
        <w:rPr>
          <w:rFonts w:eastAsiaTheme="minorHAnsi"/>
          <w:noProof w:val="0"/>
          <w:color w:val="000000"/>
          <w:lang w:val="en-US"/>
        </w:rPr>
        <w:t>yn</w:t>
      </w:r>
      <w:proofErr w:type="spellEnd"/>
      <w:r>
        <w:rPr>
          <w:rFonts w:eastAsiaTheme="minorHAnsi"/>
          <w:noProof w:val="0"/>
          <w:color w:val="000000"/>
          <w:lang w:val="en-US"/>
        </w:rPr>
        <w:t xml:space="preserve"> </w:t>
      </w:r>
      <w:proofErr w:type="spellStart"/>
      <w:r>
        <w:rPr>
          <w:rFonts w:eastAsiaTheme="minorHAnsi"/>
          <w:noProof w:val="0"/>
          <w:color w:val="000000"/>
          <w:lang w:val="en-US"/>
        </w:rPr>
        <w:t>parhau</w:t>
      </w:r>
      <w:proofErr w:type="spellEnd"/>
      <w:r>
        <w:rPr>
          <w:rFonts w:eastAsiaTheme="minorHAnsi"/>
          <w:noProof w:val="0"/>
          <w:color w:val="000000"/>
          <w:lang w:val="en-US"/>
        </w:rPr>
        <w:t xml:space="preserve"> </w:t>
      </w:r>
      <w:proofErr w:type="spellStart"/>
      <w:r>
        <w:rPr>
          <w:rFonts w:eastAsiaTheme="minorHAnsi"/>
          <w:noProof w:val="0"/>
          <w:color w:val="000000"/>
          <w:lang w:val="en-US"/>
        </w:rPr>
        <w:t>i</w:t>
      </w:r>
      <w:proofErr w:type="spellEnd"/>
      <w:r>
        <w:rPr>
          <w:rFonts w:eastAsiaTheme="minorHAnsi"/>
          <w:noProof w:val="0"/>
          <w:color w:val="000000"/>
          <w:lang w:val="en-US"/>
        </w:rPr>
        <w:t xml:space="preserve"> </w:t>
      </w:r>
      <w:proofErr w:type="spellStart"/>
      <w:r>
        <w:rPr>
          <w:rFonts w:eastAsiaTheme="minorHAnsi"/>
          <w:noProof w:val="0"/>
          <w:color w:val="000000"/>
          <w:lang w:val="en-US"/>
        </w:rPr>
        <w:t>ddangos</w:t>
      </w:r>
      <w:proofErr w:type="spellEnd"/>
      <w:r>
        <w:rPr>
          <w:rFonts w:eastAsiaTheme="minorHAnsi"/>
          <w:noProof w:val="0"/>
          <w:color w:val="000000"/>
          <w:lang w:val="en-US"/>
        </w:rPr>
        <w:t xml:space="preserve"> </w:t>
      </w:r>
      <w:proofErr w:type="spellStart"/>
      <w:r>
        <w:rPr>
          <w:rFonts w:eastAsiaTheme="minorHAnsi"/>
          <w:noProof w:val="0"/>
          <w:color w:val="000000"/>
          <w:lang w:val="en-US"/>
        </w:rPr>
        <w:t>anawsterau</w:t>
      </w:r>
      <w:proofErr w:type="spellEnd"/>
      <w:r>
        <w:rPr>
          <w:rFonts w:eastAsiaTheme="minorHAnsi"/>
          <w:noProof w:val="0"/>
          <w:color w:val="000000"/>
          <w:lang w:val="en-US"/>
        </w:rPr>
        <w:t xml:space="preserve"> a </w:t>
      </w:r>
      <w:proofErr w:type="spellStart"/>
      <w:r>
        <w:rPr>
          <w:rFonts w:eastAsiaTheme="minorHAnsi"/>
          <w:noProof w:val="0"/>
          <w:color w:val="000000"/>
          <w:lang w:val="en-US"/>
        </w:rPr>
        <w:t>diffyg</w:t>
      </w:r>
      <w:proofErr w:type="spellEnd"/>
      <w:r>
        <w:rPr>
          <w:rFonts w:eastAsiaTheme="minorHAnsi"/>
          <w:noProof w:val="0"/>
          <w:color w:val="000000"/>
          <w:lang w:val="en-US"/>
        </w:rPr>
        <w:t xml:space="preserve"> </w:t>
      </w:r>
      <w:proofErr w:type="spellStart"/>
      <w:r>
        <w:rPr>
          <w:rFonts w:eastAsiaTheme="minorHAnsi"/>
          <w:noProof w:val="0"/>
          <w:color w:val="000000"/>
          <w:lang w:val="en-US"/>
        </w:rPr>
        <w:t>methodoleg</w:t>
      </w:r>
      <w:proofErr w:type="spellEnd"/>
      <w:r>
        <w:rPr>
          <w:rFonts w:eastAsiaTheme="minorHAnsi"/>
          <w:noProof w:val="0"/>
          <w:color w:val="000000"/>
          <w:lang w:val="en-US"/>
        </w:rPr>
        <w:t xml:space="preserve"> </w:t>
      </w:r>
      <w:proofErr w:type="spellStart"/>
      <w:r>
        <w:rPr>
          <w:rFonts w:eastAsiaTheme="minorHAnsi"/>
          <w:noProof w:val="0"/>
          <w:color w:val="000000"/>
          <w:lang w:val="en-US"/>
        </w:rPr>
        <w:t>addysgu</w:t>
      </w:r>
      <w:proofErr w:type="spellEnd"/>
      <w:r>
        <w:rPr>
          <w:rFonts w:eastAsiaTheme="minorHAnsi"/>
          <w:noProof w:val="0"/>
          <w:color w:val="000000"/>
          <w:lang w:val="en-US"/>
        </w:rPr>
        <w:t xml:space="preserve"> ail </w:t>
      </w:r>
      <w:proofErr w:type="spellStart"/>
      <w:r>
        <w:rPr>
          <w:rFonts w:eastAsiaTheme="minorHAnsi"/>
          <w:noProof w:val="0"/>
          <w:color w:val="000000"/>
          <w:lang w:val="en-US"/>
        </w:rPr>
        <w:t>iaith</w:t>
      </w:r>
      <w:proofErr w:type="spellEnd"/>
      <w:r>
        <w:rPr>
          <w:rFonts w:eastAsiaTheme="minorHAnsi"/>
          <w:noProof w:val="0"/>
          <w:color w:val="000000"/>
          <w:lang w:val="en-US"/>
        </w:rPr>
        <w:t xml:space="preserve"> (Donaldson, 2015). </w:t>
      </w:r>
      <w:proofErr w:type="spellStart"/>
      <w:r>
        <w:rPr>
          <w:rFonts w:eastAsiaTheme="minorHAnsi"/>
          <w:noProof w:val="0"/>
          <w:color w:val="000000"/>
          <w:lang w:val="en-US"/>
        </w:rPr>
        <w:t>Adnabuwyd</w:t>
      </w:r>
      <w:proofErr w:type="spellEnd"/>
      <w:r>
        <w:rPr>
          <w:rFonts w:eastAsiaTheme="minorHAnsi"/>
          <w:noProof w:val="0"/>
          <w:color w:val="000000"/>
          <w:lang w:val="en-US"/>
        </w:rPr>
        <w:t xml:space="preserve"> </w:t>
      </w:r>
      <w:proofErr w:type="spellStart"/>
      <w:r>
        <w:rPr>
          <w:rFonts w:eastAsiaTheme="minorHAnsi"/>
          <w:noProof w:val="0"/>
          <w:color w:val="000000"/>
          <w:lang w:val="en-US"/>
        </w:rPr>
        <w:t>hyn</w:t>
      </w:r>
      <w:proofErr w:type="spellEnd"/>
      <w:r>
        <w:rPr>
          <w:rFonts w:eastAsiaTheme="minorHAnsi"/>
          <w:noProof w:val="0"/>
          <w:color w:val="000000"/>
          <w:lang w:val="en-US"/>
        </w:rPr>
        <w:t xml:space="preserve"> </w:t>
      </w:r>
      <w:proofErr w:type="spellStart"/>
      <w:r>
        <w:rPr>
          <w:rFonts w:eastAsiaTheme="minorHAnsi"/>
          <w:noProof w:val="0"/>
          <w:color w:val="000000"/>
          <w:lang w:val="en-US"/>
        </w:rPr>
        <w:t>gan</w:t>
      </w:r>
      <w:proofErr w:type="spellEnd"/>
      <w:r>
        <w:rPr>
          <w:rFonts w:eastAsiaTheme="minorHAnsi"/>
          <w:noProof w:val="0"/>
          <w:color w:val="000000"/>
          <w:lang w:val="en-US"/>
        </w:rPr>
        <w:t xml:space="preserve"> Sir Pen-y-</w:t>
      </w:r>
      <w:proofErr w:type="spellStart"/>
      <w:r>
        <w:rPr>
          <w:rFonts w:eastAsiaTheme="minorHAnsi"/>
          <w:noProof w:val="0"/>
          <w:color w:val="000000"/>
          <w:lang w:val="en-US"/>
        </w:rPr>
        <w:t>bont</w:t>
      </w:r>
      <w:proofErr w:type="spellEnd"/>
      <w:r>
        <w:rPr>
          <w:rFonts w:eastAsiaTheme="minorHAnsi"/>
          <w:noProof w:val="0"/>
          <w:color w:val="000000"/>
          <w:lang w:val="en-US"/>
        </w:rPr>
        <w:t xml:space="preserve"> </w:t>
      </w:r>
      <w:proofErr w:type="spellStart"/>
      <w:r>
        <w:rPr>
          <w:rFonts w:eastAsiaTheme="minorHAnsi"/>
          <w:noProof w:val="0"/>
          <w:color w:val="000000"/>
          <w:lang w:val="en-US"/>
        </w:rPr>
        <w:t>a’r</w:t>
      </w:r>
      <w:proofErr w:type="spellEnd"/>
      <w:r>
        <w:rPr>
          <w:rFonts w:eastAsiaTheme="minorHAnsi"/>
          <w:noProof w:val="0"/>
          <w:color w:val="000000"/>
          <w:lang w:val="en-US"/>
        </w:rPr>
        <w:t xml:space="preserve"> </w:t>
      </w:r>
      <w:proofErr w:type="spellStart"/>
      <w:r>
        <w:rPr>
          <w:rFonts w:eastAsiaTheme="minorHAnsi"/>
          <w:noProof w:val="0"/>
          <w:color w:val="000000"/>
          <w:lang w:val="en-US"/>
        </w:rPr>
        <w:t>Ogwr</w:t>
      </w:r>
      <w:proofErr w:type="spellEnd"/>
      <w:r>
        <w:rPr>
          <w:rFonts w:eastAsiaTheme="minorHAnsi"/>
          <w:noProof w:val="0"/>
          <w:color w:val="000000"/>
          <w:lang w:val="en-US"/>
        </w:rPr>
        <w:t xml:space="preserve"> (2017) </w:t>
      </w:r>
      <w:proofErr w:type="spellStart"/>
      <w:r>
        <w:rPr>
          <w:rFonts w:eastAsiaTheme="minorHAnsi"/>
          <w:noProof w:val="0"/>
          <w:color w:val="000000"/>
          <w:lang w:val="en-US"/>
        </w:rPr>
        <w:t>sydd</w:t>
      </w:r>
      <w:proofErr w:type="spellEnd"/>
      <w:r>
        <w:rPr>
          <w:rFonts w:eastAsiaTheme="minorHAnsi"/>
          <w:noProof w:val="0"/>
          <w:color w:val="000000"/>
          <w:lang w:val="en-US"/>
        </w:rPr>
        <w:t xml:space="preserve"> </w:t>
      </w:r>
      <w:proofErr w:type="spellStart"/>
      <w:r>
        <w:rPr>
          <w:rFonts w:eastAsiaTheme="minorHAnsi"/>
          <w:noProof w:val="0"/>
          <w:color w:val="000000"/>
          <w:lang w:val="en-US"/>
        </w:rPr>
        <w:t>wedi</w:t>
      </w:r>
      <w:proofErr w:type="spellEnd"/>
      <w:r>
        <w:rPr>
          <w:rFonts w:eastAsiaTheme="minorHAnsi"/>
          <w:noProof w:val="0"/>
          <w:color w:val="000000"/>
          <w:lang w:val="en-US"/>
        </w:rPr>
        <w:t xml:space="preserve"> </w:t>
      </w:r>
      <w:proofErr w:type="spellStart"/>
      <w:r>
        <w:rPr>
          <w:rFonts w:eastAsiaTheme="minorHAnsi"/>
          <w:noProof w:val="0"/>
          <w:color w:val="000000"/>
          <w:lang w:val="en-US"/>
        </w:rPr>
        <w:t>sefydlu</w:t>
      </w:r>
      <w:proofErr w:type="spellEnd"/>
      <w:r>
        <w:rPr>
          <w:rFonts w:eastAsiaTheme="minorHAnsi"/>
          <w:noProof w:val="0"/>
          <w:color w:val="000000"/>
          <w:lang w:val="en-US"/>
        </w:rPr>
        <w:t xml:space="preserve"> </w:t>
      </w:r>
      <w:proofErr w:type="spellStart"/>
      <w:r>
        <w:rPr>
          <w:rFonts w:eastAsiaTheme="minorHAnsi"/>
          <w:noProof w:val="0"/>
          <w:color w:val="000000"/>
          <w:lang w:val="en-US"/>
        </w:rPr>
        <w:t>cynllun</w:t>
      </w:r>
      <w:proofErr w:type="spellEnd"/>
      <w:r>
        <w:rPr>
          <w:rFonts w:eastAsiaTheme="minorHAnsi"/>
          <w:noProof w:val="0"/>
          <w:color w:val="000000"/>
          <w:lang w:val="en-US"/>
        </w:rPr>
        <w:t xml:space="preserve"> </w:t>
      </w:r>
      <w:proofErr w:type="spellStart"/>
      <w:r>
        <w:rPr>
          <w:rFonts w:eastAsiaTheme="minorHAnsi"/>
          <w:noProof w:val="0"/>
          <w:color w:val="000000"/>
          <w:lang w:val="en-US"/>
        </w:rPr>
        <w:t>gweithredu</w:t>
      </w:r>
      <w:proofErr w:type="spellEnd"/>
      <w:r>
        <w:rPr>
          <w:rFonts w:eastAsiaTheme="minorHAnsi"/>
          <w:noProof w:val="0"/>
          <w:color w:val="000000"/>
          <w:lang w:val="en-US"/>
        </w:rPr>
        <w:t xml:space="preserve"> </w:t>
      </w:r>
      <w:proofErr w:type="spellStart"/>
      <w:r>
        <w:rPr>
          <w:rFonts w:eastAsiaTheme="minorHAnsi"/>
          <w:noProof w:val="0"/>
          <w:color w:val="000000"/>
          <w:lang w:val="en-US"/>
        </w:rPr>
        <w:t>er</w:t>
      </w:r>
      <w:proofErr w:type="spellEnd"/>
      <w:r>
        <w:rPr>
          <w:rFonts w:eastAsiaTheme="minorHAnsi"/>
          <w:noProof w:val="0"/>
          <w:color w:val="000000"/>
          <w:lang w:val="en-US"/>
        </w:rPr>
        <w:t xml:space="preserve"> </w:t>
      </w:r>
      <w:proofErr w:type="spellStart"/>
      <w:r>
        <w:rPr>
          <w:rFonts w:eastAsiaTheme="minorHAnsi"/>
          <w:noProof w:val="0"/>
          <w:color w:val="000000"/>
          <w:lang w:val="en-US"/>
        </w:rPr>
        <w:t>mwyn</w:t>
      </w:r>
      <w:proofErr w:type="spellEnd"/>
      <w:r>
        <w:rPr>
          <w:rFonts w:eastAsiaTheme="minorHAnsi"/>
          <w:noProof w:val="0"/>
          <w:color w:val="000000"/>
          <w:lang w:val="en-US"/>
        </w:rPr>
        <w:t xml:space="preserve"> </w:t>
      </w:r>
      <w:proofErr w:type="spellStart"/>
      <w:r>
        <w:rPr>
          <w:rFonts w:eastAsiaTheme="minorHAnsi"/>
          <w:noProof w:val="0"/>
          <w:color w:val="000000"/>
          <w:lang w:val="en-US"/>
        </w:rPr>
        <w:t>gweithio</w:t>
      </w:r>
      <w:proofErr w:type="spellEnd"/>
      <w:r>
        <w:rPr>
          <w:rFonts w:eastAsiaTheme="minorHAnsi"/>
          <w:noProof w:val="0"/>
          <w:color w:val="000000"/>
          <w:lang w:val="en-US"/>
        </w:rPr>
        <w:t xml:space="preserve"> </w:t>
      </w:r>
      <w:proofErr w:type="spellStart"/>
      <w:r>
        <w:rPr>
          <w:rFonts w:eastAsiaTheme="minorHAnsi"/>
          <w:noProof w:val="0"/>
          <w:color w:val="000000"/>
          <w:lang w:val="en-US"/>
        </w:rPr>
        <w:t>gyda’i</w:t>
      </w:r>
      <w:proofErr w:type="spellEnd"/>
      <w:r>
        <w:rPr>
          <w:rFonts w:eastAsiaTheme="minorHAnsi"/>
          <w:noProof w:val="0"/>
          <w:color w:val="000000"/>
          <w:lang w:val="en-US"/>
        </w:rPr>
        <w:t xml:space="preserve"> </w:t>
      </w:r>
      <w:proofErr w:type="spellStart"/>
      <w:r>
        <w:rPr>
          <w:rFonts w:eastAsiaTheme="minorHAnsi"/>
          <w:noProof w:val="0"/>
          <w:color w:val="000000"/>
          <w:lang w:val="en-US"/>
        </w:rPr>
        <w:t>athrawon</w:t>
      </w:r>
      <w:proofErr w:type="spellEnd"/>
      <w:r>
        <w:rPr>
          <w:rFonts w:eastAsiaTheme="minorHAnsi"/>
          <w:noProof w:val="0"/>
          <w:color w:val="000000"/>
          <w:lang w:val="en-US"/>
        </w:rPr>
        <w:t xml:space="preserve"> a </w:t>
      </w:r>
      <w:proofErr w:type="spellStart"/>
      <w:r>
        <w:rPr>
          <w:rFonts w:eastAsiaTheme="minorHAnsi"/>
          <w:noProof w:val="0"/>
          <w:color w:val="000000"/>
          <w:lang w:val="en-US"/>
        </w:rPr>
        <w:t>sicrhau</w:t>
      </w:r>
      <w:proofErr w:type="spellEnd"/>
      <w:r>
        <w:rPr>
          <w:rFonts w:eastAsiaTheme="minorHAnsi"/>
          <w:noProof w:val="0"/>
          <w:color w:val="000000"/>
          <w:lang w:val="en-US"/>
        </w:rPr>
        <w:t xml:space="preserve"> </w:t>
      </w:r>
      <w:proofErr w:type="spellStart"/>
      <w:r>
        <w:rPr>
          <w:rFonts w:eastAsiaTheme="minorHAnsi"/>
          <w:noProof w:val="0"/>
          <w:color w:val="000000"/>
          <w:lang w:val="en-US"/>
        </w:rPr>
        <w:t>eu</w:t>
      </w:r>
      <w:proofErr w:type="spellEnd"/>
      <w:r>
        <w:rPr>
          <w:rFonts w:eastAsiaTheme="minorHAnsi"/>
          <w:noProof w:val="0"/>
          <w:color w:val="000000"/>
          <w:lang w:val="en-US"/>
        </w:rPr>
        <w:t xml:space="preserve"> bod </w:t>
      </w:r>
      <w:proofErr w:type="spellStart"/>
      <w:r>
        <w:rPr>
          <w:rFonts w:eastAsiaTheme="minorHAnsi"/>
          <w:noProof w:val="0"/>
          <w:color w:val="000000"/>
          <w:lang w:val="en-US"/>
        </w:rPr>
        <w:t>nhw’n</w:t>
      </w:r>
      <w:proofErr w:type="spellEnd"/>
      <w:r>
        <w:rPr>
          <w:rFonts w:eastAsiaTheme="minorHAnsi"/>
          <w:noProof w:val="0"/>
          <w:color w:val="000000"/>
          <w:lang w:val="en-US"/>
        </w:rPr>
        <w:t xml:space="preserve"> </w:t>
      </w:r>
      <w:proofErr w:type="spellStart"/>
      <w:r>
        <w:rPr>
          <w:rFonts w:eastAsiaTheme="minorHAnsi"/>
          <w:noProof w:val="0"/>
          <w:color w:val="000000"/>
          <w:lang w:val="en-US"/>
        </w:rPr>
        <w:t>hyderus</w:t>
      </w:r>
      <w:proofErr w:type="spellEnd"/>
      <w:r>
        <w:rPr>
          <w:rFonts w:eastAsiaTheme="minorHAnsi"/>
          <w:noProof w:val="0"/>
          <w:color w:val="000000"/>
          <w:lang w:val="en-US"/>
        </w:rPr>
        <w:t xml:space="preserve"> ac </w:t>
      </w:r>
      <w:proofErr w:type="spellStart"/>
      <w:r>
        <w:rPr>
          <w:rFonts w:eastAsiaTheme="minorHAnsi"/>
          <w:noProof w:val="0"/>
          <w:color w:val="000000"/>
          <w:lang w:val="en-US"/>
        </w:rPr>
        <w:t>yn</w:t>
      </w:r>
      <w:proofErr w:type="spellEnd"/>
      <w:r>
        <w:rPr>
          <w:rFonts w:eastAsiaTheme="minorHAnsi"/>
          <w:noProof w:val="0"/>
          <w:color w:val="000000"/>
          <w:lang w:val="en-US"/>
        </w:rPr>
        <w:t xml:space="preserve"> </w:t>
      </w:r>
      <w:proofErr w:type="spellStart"/>
      <w:r>
        <w:rPr>
          <w:rFonts w:eastAsiaTheme="minorHAnsi"/>
          <w:noProof w:val="0"/>
          <w:color w:val="000000"/>
          <w:lang w:val="en-US"/>
        </w:rPr>
        <w:t>fedrus</w:t>
      </w:r>
      <w:proofErr w:type="spellEnd"/>
      <w:r>
        <w:rPr>
          <w:rFonts w:eastAsiaTheme="minorHAnsi"/>
          <w:noProof w:val="0"/>
          <w:color w:val="000000"/>
          <w:lang w:val="en-US"/>
        </w:rPr>
        <w:t xml:space="preserve"> </w:t>
      </w:r>
      <w:proofErr w:type="spellStart"/>
      <w:r>
        <w:rPr>
          <w:rFonts w:eastAsiaTheme="minorHAnsi"/>
          <w:noProof w:val="0"/>
          <w:color w:val="000000"/>
          <w:lang w:val="en-US"/>
        </w:rPr>
        <w:t>wrth</w:t>
      </w:r>
      <w:proofErr w:type="spellEnd"/>
      <w:r>
        <w:rPr>
          <w:rFonts w:eastAsiaTheme="minorHAnsi"/>
          <w:noProof w:val="0"/>
          <w:color w:val="000000"/>
          <w:lang w:val="en-US"/>
        </w:rPr>
        <w:t xml:space="preserve"> </w:t>
      </w:r>
      <w:proofErr w:type="spellStart"/>
      <w:r>
        <w:rPr>
          <w:rFonts w:eastAsiaTheme="minorHAnsi"/>
          <w:noProof w:val="0"/>
          <w:color w:val="000000"/>
          <w:lang w:val="en-US"/>
        </w:rPr>
        <w:t>addysgu’r</w:t>
      </w:r>
      <w:proofErr w:type="spellEnd"/>
      <w:r>
        <w:rPr>
          <w:rFonts w:eastAsiaTheme="minorHAnsi"/>
          <w:noProof w:val="0"/>
          <w:color w:val="000000"/>
          <w:lang w:val="en-US"/>
        </w:rPr>
        <w:t xml:space="preserve"> </w:t>
      </w:r>
      <w:proofErr w:type="spellStart"/>
      <w:r>
        <w:rPr>
          <w:rFonts w:eastAsiaTheme="minorHAnsi"/>
          <w:noProof w:val="0"/>
          <w:color w:val="000000"/>
          <w:lang w:val="en-US"/>
        </w:rPr>
        <w:t>Gymraeg</w:t>
      </w:r>
      <w:proofErr w:type="spellEnd"/>
      <w:r>
        <w:rPr>
          <w:rFonts w:eastAsiaTheme="minorHAnsi"/>
          <w:noProof w:val="0"/>
          <w:color w:val="000000"/>
          <w:lang w:val="en-US"/>
        </w:rPr>
        <w:t xml:space="preserve"> </w:t>
      </w:r>
      <w:proofErr w:type="spellStart"/>
      <w:r>
        <w:rPr>
          <w:rFonts w:eastAsiaTheme="minorHAnsi"/>
          <w:noProof w:val="0"/>
          <w:color w:val="000000"/>
          <w:lang w:val="en-US"/>
        </w:rPr>
        <w:t>fel</w:t>
      </w:r>
      <w:proofErr w:type="spellEnd"/>
      <w:r>
        <w:rPr>
          <w:rFonts w:eastAsiaTheme="minorHAnsi"/>
          <w:noProof w:val="0"/>
          <w:color w:val="000000"/>
          <w:lang w:val="en-US"/>
        </w:rPr>
        <w:t xml:space="preserve"> ail </w:t>
      </w:r>
      <w:proofErr w:type="spellStart"/>
      <w:r>
        <w:rPr>
          <w:rFonts w:eastAsiaTheme="minorHAnsi"/>
          <w:noProof w:val="0"/>
          <w:color w:val="000000"/>
          <w:lang w:val="en-US"/>
        </w:rPr>
        <w:t>iaith</w:t>
      </w:r>
      <w:proofErr w:type="spellEnd"/>
      <w:r>
        <w:rPr>
          <w:rFonts w:eastAsiaTheme="minorHAnsi"/>
          <w:noProof w:val="0"/>
          <w:color w:val="000000"/>
          <w:lang w:val="en-US"/>
        </w:rPr>
        <w:t xml:space="preserve"> </w:t>
      </w:r>
      <w:proofErr w:type="spellStart"/>
      <w:r>
        <w:rPr>
          <w:rFonts w:eastAsiaTheme="minorHAnsi"/>
          <w:noProof w:val="0"/>
          <w:color w:val="000000"/>
          <w:lang w:val="en-US"/>
        </w:rPr>
        <w:t>trwy</w:t>
      </w:r>
      <w:proofErr w:type="spellEnd"/>
      <w:r>
        <w:rPr>
          <w:rFonts w:eastAsiaTheme="minorHAnsi"/>
          <w:noProof w:val="0"/>
          <w:color w:val="000000"/>
          <w:lang w:val="en-US"/>
        </w:rPr>
        <w:t xml:space="preserve"> </w:t>
      </w:r>
      <w:proofErr w:type="spellStart"/>
      <w:r>
        <w:rPr>
          <w:rFonts w:eastAsiaTheme="minorHAnsi"/>
          <w:noProof w:val="0"/>
          <w:color w:val="000000"/>
          <w:lang w:val="en-US"/>
        </w:rPr>
        <w:t>eu</w:t>
      </w:r>
      <w:proofErr w:type="spellEnd"/>
      <w:r>
        <w:rPr>
          <w:rFonts w:eastAsiaTheme="minorHAnsi"/>
          <w:noProof w:val="0"/>
          <w:color w:val="000000"/>
          <w:lang w:val="en-US"/>
        </w:rPr>
        <w:t xml:space="preserve"> </w:t>
      </w:r>
      <w:proofErr w:type="spellStart"/>
      <w:r>
        <w:rPr>
          <w:rFonts w:eastAsiaTheme="minorHAnsi"/>
          <w:noProof w:val="0"/>
          <w:color w:val="000000"/>
          <w:lang w:val="en-US"/>
        </w:rPr>
        <w:t>danfon</w:t>
      </w:r>
      <w:proofErr w:type="spellEnd"/>
      <w:r>
        <w:rPr>
          <w:rFonts w:eastAsiaTheme="minorHAnsi"/>
          <w:noProof w:val="0"/>
          <w:color w:val="000000"/>
          <w:lang w:val="en-US"/>
        </w:rPr>
        <w:t xml:space="preserve"> </w:t>
      </w:r>
      <w:proofErr w:type="spellStart"/>
      <w:r>
        <w:rPr>
          <w:rFonts w:eastAsiaTheme="minorHAnsi"/>
          <w:noProof w:val="0"/>
          <w:color w:val="000000"/>
          <w:lang w:val="en-US"/>
        </w:rPr>
        <w:t>ar</w:t>
      </w:r>
      <w:proofErr w:type="spellEnd"/>
      <w:r>
        <w:rPr>
          <w:rFonts w:eastAsiaTheme="minorHAnsi"/>
          <w:noProof w:val="0"/>
          <w:color w:val="000000"/>
          <w:lang w:val="en-US"/>
        </w:rPr>
        <w:t xml:space="preserve"> </w:t>
      </w:r>
      <w:proofErr w:type="spellStart"/>
      <w:r>
        <w:rPr>
          <w:rFonts w:eastAsiaTheme="minorHAnsi"/>
          <w:noProof w:val="0"/>
          <w:color w:val="000000"/>
          <w:lang w:val="en-US"/>
        </w:rPr>
        <w:t>gynlluniau</w:t>
      </w:r>
      <w:proofErr w:type="spellEnd"/>
      <w:r>
        <w:rPr>
          <w:rFonts w:eastAsiaTheme="minorHAnsi"/>
          <w:noProof w:val="0"/>
          <w:color w:val="000000"/>
          <w:lang w:val="en-US"/>
        </w:rPr>
        <w:t xml:space="preserve"> </w:t>
      </w:r>
      <w:proofErr w:type="spellStart"/>
      <w:r>
        <w:rPr>
          <w:rFonts w:eastAsiaTheme="minorHAnsi"/>
          <w:noProof w:val="0"/>
          <w:color w:val="000000"/>
          <w:lang w:val="en-US"/>
        </w:rPr>
        <w:t>sabothol</w:t>
      </w:r>
      <w:proofErr w:type="spellEnd"/>
      <w:r>
        <w:rPr>
          <w:rFonts w:eastAsiaTheme="minorHAnsi"/>
          <w:noProof w:val="0"/>
          <w:color w:val="000000"/>
          <w:lang w:val="en-US"/>
        </w:rPr>
        <w:t xml:space="preserve">. </w:t>
      </w:r>
    </w:p>
    <w:p w14:paraId="7C23CFC7" w14:textId="77777777" w:rsidR="00F63115" w:rsidRDefault="00F63115" w:rsidP="00F631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Theme="minorHAnsi"/>
          <w:noProof w:val="0"/>
          <w:color w:val="000000"/>
          <w:lang w:val="en-US"/>
        </w:rPr>
      </w:pPr>
    </w:p>
    <w:p w14:paraId="71BC8755" w14:textId="05C7741C" w:rsidR="001E0AA2" w:rsidRPr="004038A8" w:rsidRDefault="00F63115" w:rsidP="00F63115">
      <w:pPr>
        <w:spacing w:line="360" w:lineRule="auto"/>
        <w:jc w:val="both"/>
        <w:rPr>
          <w:color w:val="000000" w:themeColor="text1"/>
        </w:rPr>
      </w:pPr>
      <w:proofErr w:type="spellStart"/>
      <w:r>
        <w:rPr>
          <w:rFonts w:eastAsiaTheme="minorHAnsi"/>
          <w:noProof w:val="0"/>
          <w:color w:val="000000"/>
          <w:lang w:val="en-US"/>
        </w:rPr>
        <w:t>Credir</w:t>
      </w:r>
      <w:proofErr w:type="spellEnd"/>
      <w:r>
        <w:rPr>
          <w:rFonts w:eastAsiaTheme="minorHAnsi"/>
          <w:noProof w:val="0"/>
          <w:color w:val="000000"/>
          <w:lang w:val="en-US"/>
        </w:rPr>
        <w:t xml:space="preserve"> </w:t>
      </w:r>
      <w:proofErr w:type="spellStart"/>
      <w:r>
        <w:rPr>
          <w:rFonts w:eastAsiaTheme="minorHAnsi"/>
          <w:noProof w:val="0"/>
          <w:color w:val="000000"/>
          <w:lang w:val="en-US"/>
        </w:rPr>
        <w:t>er</w:t>
      </w:r>
      <w:proofErr w:type="spellEnd"/>
      <w:r>
        <w:rPr>
          <w:rFonts w:eastAsiaTheme="minorHAnsi"/>
          <w:noProof w:val="0"/>
          <w:color w:val="000000"/>
          <w:lang w:val="en-US"/>
        </w:rPr>
        <w:t xml:space="preserve"> </w:t>
      </w:r>
      <w:proofErr w:type="spellStart"/>
      <w:r>
        <w:rPr>
          <w:rFonts w:eastAsiaTheme="minorHAnsi"/>
          <w:noProof w:val="0"/>
          <w:color w:val="000000"/>
          <w:lang w:val="en-US"/>
        </w:rPr>
        <w:t>mwyn</w:t>
      </w:r>
      <w:proofErr w:type="spellEnd"/>
      <w:r>
        <w:rPr>
          <w:rFonts w:eastAsiaTheme="minorHAnsi"/>
          <w:noProof w:val="0"/>
          <w:color w:val="000000"/>
          <w:lang w:val="en-US"/>
        </w:rPr>
        <w:t xml:space="preserve"> </w:t>
      </w:r>
      <w:proofErr w:type="spellStart"/>
      <w:r>
        <w:rPr>
          <w:rFonts w:eastAsiaTheme="minorHAnsi"/>
          <w:noProof w:val="0"/>
          <w:color w:val="000000"/>
          <w:lang w:val="en-US"/>
        </w:rPr>
        <w:t>hybu</w:t>
      </w:r>
      <w:proofErr w:type="spellEnd"/>
      <w:r>
        <w:rPr>
          <w:rFonts w:eastAsiaTheme="minorHAnsi"/>
          <w:noProof w:val="0"/>
          <w:color w:val="000000"/>
          <w:lang w:val="en-US"/>
        </w:rPr>
        <w:t xml:space="preserve"> </w:t>
      </w:r>
      <w:proofErr w:type="spellStart"/>
      <w:r>
        <w:rPr>
          <w:rFonts w:eastAsiaTheme="minorHAnsi"/>
          <w:noProof w:val="0"/>
          <w:color w:val="000000"/>
          <w:lang w:val="en-US"/>
        </w:rPr>
        <w:t>rhagor</w:t>
      </w:r>
      <w:proofErr w:type="spellEnd"/>
      <w:r>
        <w:rPr>
          <w:rFonts w:eastAsiaTheme="minorHAnsi"/>
          <w:noProof w:val="0"/>
          <w:color w:val="000000"/>
          <w:lang w:val="en-US"/>
        </w:rPr>
        <w:t xml:space="preserve"> o </w:t>
      </w:r>
      <w:proofErr w:type="spellStart"/>
      <w:r>
        <w:rPr>
          <w:rFonts w:eastAsiaTheme="minorHAnsi"/>
          <w:noProof w:val="0"/>
          <w:color w:val="000000"/>
          <w:lang w:val="en-US"/>
        </w:rPr>
        <w:t>ddatblygiad</w:t>
      </w:r>
      <w:proofErr w:type="spellEnd"/>
      <w:r>
        <w:rPr>
          <w:rFonts w:eastAsiaTheme="minorHAnsi"/>
          <w:noProof w:val="0"/>
          <w:color w:val="000000"/>
          <w:lang w:val="en-US"/>
        </w:rPr>
        <w:t xml:space="preserve"> </w:t>
      </w:r>
      <w:proofErr w:type="spellStart"/>
      <w:r>
        <w:rPr>
          <w:rFonts w:eastAsiaTheme="minorHAnsi"/>
          <w:noProof w:val="0"/>
          <w:color w:val="000000"/>
          <w:lang w:val="en-US"/>
        </w:rPr>
        <w:t>yng</w:t>
      </w:r>
      <w:proofErr w:type="spellEnd"/>
      <w:r>
        <w:rPr>
          <w:rFonts w:eastAsiaTheme="minorHAnsi"/>
          <w:noProof w:val="0"/>
          <w:color w:val="000000"/>
          <w:lang w:val="en-US"/>
        </w:rPr>
        <w:t xml:space="preserve"> </w:t>
      </w:r>
      <w:proofErr w:type="spellStart"/>
      <w:r>
        <w:rPr>
          <w:rFonts w:eastAsiaTheme="minorHAnsi"/>
          <w:noProof w:val="0"/>
          <w:color w:val="000000"/>
          <w:lang w:val="en-US"/>
        </w:rPr>
        <w:t>ngallu</w:t>
      </w:r>
      <w:proofErr w:type="spellEnd"/>
      <w:r>
        <w:rPr>
          <w:rFonts w:eastAsiaTheme="minorHAnsi"/>
          <w:noProof w:val="0"/>
          <w:color w:val="000000"/>
          <w:lang w:val="en-US"/>
        </w:rPr>
        <w:t xml:space="preserve"> plant a </w:t>
      </w:r>
      <w:proofErr w:type="spellStart"/>
      <w:r>
        <w:rPr>
          <w:rFonts w:eastAsiaTheme="minorHAnsi"/>
          <w:noProof w:val="0"/>
          <w:color w:val="000000"/>
          <w:lang w:val="en-US"/>
        </w:rPr>
        <w:t>ddefnyddir</w:t>
      </w:r>
      <w:proofErr w:type="spellEnd"/>
      <w:r>
        <w:rPr>
          <w:rFonts w:eastAsiaTheme="minorHAnsi"/>
          <w:noProof w:val="0"/>
          <w:color w:val="000000"/>
          <w:lang w:val="en-US"/>
        </w:rPr>
        <w:t xml:space="preserve"> y </w:t>
      </w:r>
      <w:proofErr w:type="spellStart"/>
      <w:r>
        <w:rPr>
          <w:rFonts w:eastAsiaTheme="minorHAnsi"/>
          <w:noProof w:val="0"/>
          <w:color w:val="000000"/>
          <w:lang w:val="en-US"/>
        </w:rPr>
        <w:t>Gymraeg</w:t>
      </w:r>
      <w:proofErr w:type="spellEnd"/>
      <w:r>
        <w:rPr>
          <w:rFonts w:eastAsiaTheme="minorHAnsi"/>
          <w:noProof w:val="0"/>
          <w:color w:val="000000"/>
          <w:lang w:val="en-US"/>
        </w:rPr>
        <w:t xml:space="preserve"> </w:t>
      </w:r>
      <w:proofErr w:type="spellStart"/>
      <w:r>
        <w:rPr>
          <w:rFonts w:eastAsiaTheme="minorHAnsi"/>
          <w:noProof w:val="0"/>
          <w:color w:val="000000"/>
          <w:lang w:val="en-US"/>
        </w:rPr>
        <w:t>fel</w:t>
      </w:r>
      <w:proofErr w:type="spellEnd"/>
      <w:r>
        <w:rPr>
          <w:rFonts w:eastAsiaTheme="minorHAnsi"/>
          <w:noProof w:val="0"/>
          <w:color w:val="000000"/>
          <w:lang w:val="en-US"/>
        </w:rPr>
        <w:t xml:space="preserve"> ail </w:t>
      </w:r>
      <w:proofErr w:type="spellStart"/>
      <w:r>
        <w:rPr>
          <w:rFonts w:eastAsiaTheme="minorHAnsi"/>
          <w:noProof w:val="0"/>
          <w:color w:val="000000"/>
          <w:lang w:val="en-US"/>
        </w:rPr>
        <w:t>iaith</w:t>
      </w:r>
      <w:proofErr w:type="spellEnd"/>
      <w:r>
        <w:rPr>
          <w:rFonts w:eastAsiaTheme="minorHAnsi"/>
          <w:noProof w:val="0"/>
          <w:color w:val="000000"/>
          <w:lang w:val="en-US"/>
        </w:rPr>
        <w:t xml:space="preserve">, </w:t>
      </w:r>
      <w:proofErr w:type="spellStart"/>
      <w:r>
        <w:rPr>
          <w:rFonts w:eastAsiaTheme="minorHAnsi"/>
          <w:noProof w:val="0"/>
          <w:color w:val="000000"/>
          <w:lang w:val="en-US"/>
        </w:rPr>
        <w:t>dylid</w:t>
      </w:r>
      <w:proofErr w:type="spellEnd"/>
      <w:r>
        <w:rPr>
          <w:rFonts w:eastAsiaTheme="minorHAnsi"/>
          <w:noProof w:val="0"/>
          <w:color w:val="000000"/>
          <w:lang w:val="en-US"/>
        </w:rPr>
        <w:t xml:space="preserve"> </w:t>
      </w:r>
      <w:proofErr w:type="spellStart"/>
      <w:r>
        <w:rPr>
          <w:rFonts w:eastAsiaTheme="minorHAnsi"/>
          <w:noProof w:val="0"/>
          <w:color w:val="000000"/>
          <w:lang w:val="en-US"/>
        </w:rPr>
        <w:t>dechrau</w:t>
      </w:r>
      <w:proofErr w:type="spellEnd"/>
      <w:r>
        <w:rPr>
          <w:rFonts w:eastAsiaTheme="minorHAnsi"/>
          <w:noProof w:val="0"/>
          <w:color w:val="000000"/>
          <w:lang w:val="en-US"/>
        </w:rPr>
        <w:t xml:space="preserve"> </w:t>
      </w:r>
      <w:proofErr w:type="spellStart"/>
      <w:r>
        <w:rPr>
          <w:rFonts w:eastAsiaTheme="minorHAnsi"/>
          <w:noProof w:val="0"/>
          <w:color w:val="000000"/>
          <w:lang w:val="en-US"/>
        </w:rPr>
        <w:t>eu</w:t>
      </w:r>
      <w:proofErr w:type="spellEnd"/>
      <w:r>
        <w:rPr>
          <w:rFonts w:eastAsiaTheme="minorHAnsi"/>
          <w:noProof w:val="0"/>
          <w:color w:val="000000"/>
          <w:lang w:val="en-US"/>
        </w:rPr>
        <w:t xml:space="preserve"> </w:t>
      </w:r>
      <w:proofErr w:type="spellStart"/>
      <w:r>
        <w:rPr>
          <w:rFonts w:eastAsiaTheme="minorHAnsi"/>
          <w:noProof w:val="0"/>
          <w:color w:val="000000"/>
          <w:lang w:val="en-US"/>
        </w:rPr>
        <w:t>hannog</w:t>
      </w:r>
      <w:proofErr w:type="spellEnd"/>
      <w:r>
        <w:rPr>
          <w:rFonts w:eastAsiaTheme="minorHAnsi"/>
          <w:noProof w:val="0"/>
          <w:color w:val="000000"/>
          <w:lang w:val="en-US"/>
        </w:rPr>
        <w:t xml:space="preserve"> </w:t>
      </w:r>
      <w:proofErr w:type="spellStart"/>
      <w:r>
        <w:rPr>
          <w:rFonts w:eastAsiaTheme="minorHAnsi"/>
          <w:noProof w:val="0"/>
          <w:color w:val="000000"/>
          <w:lang w:val="en-US"/>
        </w:rPr>
        <w:t>i</w:t>
      </w:r>
      <w:proofErr w:type="spellEnd"/>
      <w:r>
        <w:rPr>
          <w:rFonts w:eastAsiaTheme="minorHAnsi"/>
          <w:noProof w:val="0"/>
          <w:color w:val="000000"/>
          <w:lang w:val="en-US"/>
        </w:rPr>
        <w:t xml:space="preserve"> </w:t>
      </w:r>
      <w:proofErr w:type="spellStart"/>
      <w:r>
        <w:rPr>
          <w:rFonts w:eastAsiaTheme="minorHAnsi"/>
          <w:noProof w:val="0"/>
          <w:color w:val="000000"/>
          <w:lang w:val="en-US"/>
        </w:rPr>
        <w:t>ehangu</w:t>
      </w:r>
      <w:proofErr w:type="spellEnd"/>
      <w:r>
        <w:rPr>
          <w:rFonts w:eastAsiaTheme="minorHAnsi"/>
          <w:noProof w:val="0"/>
          <w:color w:val="000000"/>
          <w:lang w:val="en-US"/>
        </w:rPr>
        <w:t xml:space="preserve"> </w:t>
      </w:r>
      <w:proofErr w:type="spellStart"/>
      <w:r>
        <w:rPr>
          <w:rFonts w:eastAsiaTheme="minorHAnsi"/>
          <w:noProof w:val="0"/>
          <w:color w:val="000000"/>
          <w:lang w:val="en-US"/>
        </w:rPr>
        <w:t>ar</w:t>
      </w:r>
      <w:proofErr w:type="spellEnd"/>
      <w:r>
        <w:rPr>
          <w:rFonts w:eastAsiaTheme="minorHAnsi"/>
          <w:noProof w:val="0"/>
          <w:color w:val="000000"/>
          <w:lang w:val="en-US"/>
        </w:rPr>
        <w:t xml:space="preserve"> </w:t>
      </w:r>
      <w:proofErr w:type="spellStart"/>
      <w:r>
        <w:rPr>
          <w:rFonts w:eastAsiaTheme="minorHAnsi"/>
          <w:noProof w:val="0"/>
          <w:color w:val="000000"/>
          <w:lang w:val="en-US"/>
        </w:rPr>
        <w:t>eu</w:t>
      </w:r>
      <w:proofErr w:type="spellEnd"/>
      <w:r>
        <w:rPr>
          <w:rFonts w:eastAsiaTheme="minorHAnsi"/>
          <w:noProof w:val="0"/>
          <w:color w:val="000000"/>
          <w:lang w:val="en-US"/>
        </w:rPr>
        <w:t xml:space="preserve"> </w:t>
      </w:r>
      <w:proofErr w:type="spellStart"/>
      <w:r>
        <w:rPr>
          <w:rFonts w:eastAsiaTheme="minorHAnsi"/>
          <w:noProof w:val="0"/>
          <w:color w:val="000000"/>
          <w:lang w:val="en-US"/>
        </w:rPr>
        <w:t>profiadau</w:t>
      </w:r>
      <w:proofErr w:type="spellEnd"/>
      <w:r>
        <w:rPr>
          <w:rFonts w:eastAsiaTheme="minorHAnsi"/>
          <w:noProof w:val="0"/>
          <w:color w:val="000000"/>
          <w:lang w:val="en-US"/>
        </w:rPr>
        <w:t xml:space="preserve"> </w:t>
      </w:r>
      <w:proofErr w:type="spellStart"/>
      <w:r>
        <w:rPr>
          <w:rFonts w:eastAsiaTheme="minorHAnsi"/>
          <w:noProof w:val="0"/>
          <w:color w:val="000000"/>
          <w:lang w:val="en-US"/>
        </w:rPr>
        <w:t>tu</w:t>
      </w:r>
      <w:proofErr w:type="spellEnd"/>
      <w:r>
        <w:rPr>
          <w:rFonts w:eastAsiaTheme="minorHAnsi"/>
          <w:noProof w:val="0"/>
          <w:color w:val="000000"/>
          <w:lang w:val="en-US"/>
        </w:rPr>
        <w:t xml:space="preserve"> </w:t>
      </w:r>
      <w:proofErr w:type="spellStart"/>
      <w:r>
        <w:rPr>
          <w:rFonts w:eastAsiaTheme="minorHAnsi"/>
          <w:noProof w:val="0"/>
          <w:color w:val="000000"/>
          <w:lang w:val="en-US"/>
        </w:rPr>
        <w:t>hwnt</w:t>
      </w:r>
      <w:proofErr w:type="spellEnd"/>
      <w:r>
        <w:rPr>
          <w:rFonts w:eastAsiaTheme="minorHAnsi"/>
          <w:noProof w:val="0"/>
          <w:color w:val="000000"/>
          <w:lang w:val="en-US"/>
        </w:rPr>
        <w:t xml:space="preserve"> </w:t>
      </w:r>
      <w:proofErr w:type="spellStart"/>
      <w:r>
        <w:rPr>
          <w:rFonts w:eastAsiaTheme="minorHAnsi"/>
          <w:noProof w:val="0"/>
          <w:color w:val="000000"/>
          <w:lang w:val="en-US"/>
        </w:rPr>
        <w:t>i</w:t>
      </w:r>
      <w:proofErr w:type="spellEnd"/>
      <w:r>
        <w:rPr>
          <w:rFonts w:eastAsiaTheme="minorHAnsi"/>
          <w:noProof w:val="0"/>
          <w:color w:val="000000"/>
          <w:lang w:val="en-US"/>
        </w:rPr>
        <w:t xml:space="preserve"> </w:t>
      </w:r>
      <w:proofErr w:type="spellStart"/>
      <w:r>
        <w:rPr>
          <w:rFonts w:eastAsiaTheme="minorHAnsi"/>
          <w:noProof w:val="0"/>
          <w:color w:val="000000"/>
          <w:lang w:val="en-US"/>
        </w:rPr>
        <w:t>furiau’r</w:t>
      </w:r>
      <w:proofErr w:type="spellEnd"/>
      <w:r>
        <w:rPr>
          <w:rFonts w:eastAsiaTheme="minorHAnsi"/>
          <w:noProof w:val="0"/>
          <w:color w:val="000000"/>
          <w:lang w:val="en-US"/>
        </w:rPr>
        <w:t xml:space="preserve"> </w:t>
      </w:r>
      <w:proofErr w:type="spellStart"/>
      <w:r>
        <w:rPr>
          <w:rFonts w:eastAsiaTheme="minorHAnsi"/>
          <w:noProof w:val="0"/>
          <w:color w:val="000000"/>
          <w:lang w:val="en-US"/>
        </w:rPr>
        <w:t>dosbarth</w:t>
      </w:r>
      <w:proofErr w:type="spellEnd"/>
      <w:r>
        <w:rPr>
          <w:rFonts w:eastAsiaTheme="minorHAnsi"/>
          <w:noProof w:val="0"/>
          <w:color w:val="000000"/>
          <w:lang w:val="en-US"/>
        </w:rPr>
        <w:t xml:space="preserve">. </w:t>
      </w:r>
      <w:proofErr w:type="spellStart"/>
      <w:r>
        <w:rPr>
          <w:rFonts w:eastAsiaTheme="minorHAnsi"/>
          <w:noProof w:val="0"/>
          <w:color w:val="000000"/>
          <w:lang w:val="en-US"/>
        </w:rPr>
        <w:t>Credir</w:t>
      </w:r>
      <w:proofErr w:type="spellEnd"/>
      <w:r>
        <w:rPr>
          <w:rFonts w:eastAsiaTheme="minorHAnsi"/>
          <w:noProof w:val="0"/>
          <w:color w:val="000000"/>
          <w:lang w:val="en-US"/>
        </w:rPr>
        <w:t xml:space="preserve"> y </w:t>
      </w:r>
      <w:proofErr w:type="spellStart"/>
      <w:r>
        <w:rPr>
          <w:rFonts w:eastAsiaTheme="minorHAnsi"/>
          <w:noProof w:val="0"/>
          <w:color w:val="000000"/>
          <w:lang w:val="en-US"/>
        </w:rPr>
        <w:t>dylai</w:t>
      </w:r>
      <w:proofErr w:type="spellEnd"/>
      <w:r>
        <w:rPr>
          <w:rFonts w:eastAsiaTheme="minorHAnsi"/>
          <w:noProof w:val="0"/>
          <w:color w:val="000000"/>
          <w:lang w:val="en-US"/>
        </w:rPr>
        <w:t xml:space="preserve"> </w:t>
      </w:r>
      <w:proofErr w:type="spellStart"/>
      <w:r>
        <w:rPr>
          <w:rFonts w:eastAsiaTheme="minorHAnsi"/>
          <w:noProof w:val="0"/>
          <w:color w:val="000000"/>
          <w:lang w:val="en-US"/>
        </w:rPr>
        <w:t>ysgolion</w:t>
      </w:r>
      <w:proofErr w:type="spellEnd"/>
      <w:r>
        <w:rPr>
          <w:rFonts w:eastAsiaTheme="minorHAnsi"/>
          <w:noProof w:val="0"/>
          <w:color w:val="000000"/>
          <w:lang w:val="en-US"/>
        </w:rPr>
        <w:t xml:space="preserve"> </w:t>
      </w:r>
      <w:proofErr w:type="spellStart"/>
      <w:r>
        <w:rPr>
          <w:rFonts w:eastAsiaTheme="minorHAnsi"/>
          <w:noProof w:val="0"/>
          <w:color w:val="000000"/>
          <w:lang w:val="en-US"/>
        </w:rPr>
        <w:t>Gymraeg</w:t>
      </w:r>
      <w:proofErr w:type="spellEnd"/>
      <w:r>
        <w:rPr>
          <w:rFonts w:eastAsiaTheme="minorHAnsi"/>
          <w:noProof w:val="0"/>
          <w:color w:val="000000"/>
          <w:lang w:val="en-US"/>
        </w:rPr>
        <w:t xml:space="preserve"> ac </w:t>
      </w:r>
      <w:proofErr w:type="spellStart"/>
      <w:r>
        <w:rPr>
          <w:rFonts w:eastAsiaTheme="minorHAnsi"/>
          <w:noProof w:val="0"/>
          <w:color w:val="000000"/>
          <w:lang w:val="en-US"/>
        </w:rPr>
        <w:t>ysgolion</w:t>
      </w:r>
      <w:proofErr w:type="spellEnd"/>
      <w:r>
        <w:rPr>
          <w:rFonts w:eastAsiaTheme="minorHAnsi"/>
          <w:noProof w:val="0"/>
          <w:color w:val="000000"/>
          <w:lang w:val="en-US"/>
        </w:rPr>
        <w:t xml:space="preserve"> </w:t>
      </w:r>
      <w:proofErr w:type="spellStart"/>
      <w:r>
        <w:rPr>
          <w:rFonts w:eastAsiaTheme="minorHAnsi"/>
          <w:noProof w:val="0"/>
          <w:color w:val="000000"/>
          <w:lang w:val="en-US"/>
        </w:rPr>
        <w:t>Saesneg</w:t>
      </w:r>
      <w:proofErr w:type="spellEnd"/>
      <w:r>
        <w:rPr>
          <w:rFonts w:eastAsiaTheme="minorHAnsi"/>
          <w:noProof w:val="0"/>
          <w:color w:val="000000"/>
          <w:lang w:val="en-US"/>
        </w:rPr>
        <w:t xml:space="preserve"> </w:t>
      </w:r>
      <w:proofErr w:type="spellStart"/>
      <w:r>
        <w:rPr>
          <w:rFonts w:eastAsiaTheme="minorHAnsi"/>
          <w:noProof w:val="0"/>
          <w:color w:val="000000"/>
          <w:lang w:val="en-US"/>
        </w:rPr>
        <w:t>dechrau</w:t>
      </w:r>
      <w:proofErr w:type="spellEnd"/>
      <w:r>
        <w:rPr>
          <w:rFonts w:eastAsiaTheme="minorHAnsi"/>
          <w:noProof w:val="0"/>
          <w:color w:val="000000"/>
          <w:lang w:val="en-US"/>
        </w:rPr>
        <w:t xml:space="preserve"> </w:t>
      </w:r>
      <w:proofErr w:type="spellStart"/>
      <w:r>
        <w:rPr>
          <w:rFonts w:eastAsiaTheme="minorHAnsi"/>
          <w:noProof w:val="0"/>
          <w:color w:val="000000"/>
          <w:lang w:val="en-US"/>
        </w:rPr>
        <w:t>gweithio</w:t>
      </w:r>
      <w:proofErr w:type="spellEnd"/>
      <w:r>
        <w:rPr>
          <w:rFonts w:eastAsiaTheme="minorHAnsi"/>
          <w:noProof w:val="0"/>
          <w:color w:val="000000"/>
          <w:lang w:val="en-US"/>
        </w:rPr>
        <w:t xml:space="preserve"> </w:t>
      </w:r>
      <w:proofErr w:type="spellStart"/>
      <w:r>
        <w:rPr>
          <w:rFonts w:eastAsiaTheme="minorHAnsi"/>
          <w:noProof w:val="0"/>
          <w:color w:val="000000"/>
          <w:lang w:val="en-US"/>
        </w:rPr>
        <w:t>gyda’i</w:t>
      </w:r>
      <w:proofErr w:type="spellEnd"/>
      <w:r>
        <w:rPr>
          <w:rFonts w:eastAsiaTheme="minorHAnsi"/>
          <w:noProof w:val="0"/>
          <w:color w:val="000000"/>
          <w:lang w:val="en-US"/>
        </w:rPr>
        <w:t xml:space="preserve"> </w:t>
      </w:r>
      <w:proofErr w:type="spellStart"/>
      <w:r>
        <w:rPr>
          <w:rFonts w:eastAsiaTheme="minorHAnsi"/>
          <w:noProof w:val="0"/>
          <w:color w:val="000000"/>
          <w:lang w:val="en-US"/>
        </w:rPr>
        <w:t>gilydd</w:t>
      </w:r>
      <w:proofErr w:type="spellEnd"/>
      <w:r>
        <w:rPr>
          <w:rFonts w:eastAsiaTheme="minorHAnsi"/>
          <w:noProof w:val="0"/>
          <w:color w:val="000000"/>
          <w:lang w:val="en-US"/>
        </w:rPr>
        <w:t xml:space="preserve"> </w:t>
      </w:r>
      <w:proofErr w:type="spellStart"/>
      <w:r>
        <w:rPr>
          <w:rFonts w:eastAsiaTheme="minorHAnsi"/>
          <w:noProof w:val="0"/>
          <w:color w:val="000000"/>
          <w:lang w:val="en-US"/>
        </w:rPr>
        <w:t>er</w:t>
      </w:r>
      <w:proofErr w:type="spellEnd"/>
      <w:r>
        <w:rPr>
          <w:rFonts w:eastAsiaTheme="minorHAnsi"/>
          <w:noProof w:val="0"/>
          <w:color w:val="000000"/>
          <w:lang w:val="en-US"/>
        </w:rPr>
        <w:t xml:space="preserve"> </w:t>
      </w:r>
      <w:proofErr w:type="spellStart"/>
      <w:r>
        <w:rPr>
          <w:rFonts w:eastAsiaTheme="minorHAnsi"/>
          <w:noProof w:val="0"/>
          <w:color w:val="000000"/>
          <w:lang w:val="en-US"/>
        </w:rPr>
        <w:t>mwyn</w:t>
      </w:r>
      <w:proofErr w:type="spellEnd"/>
      <w:r>
        <w:rPr>
          <w:rFonts w:eastAsiaTheme="minorHAnsi"/>
          <w:noProof w:val="0"/>
          <w:color w:val="000000"/>
          <w:lang w:val="en-US"/>
        </w:rPr>
        <w:t xml:space="preserve"> </w:t>
      </w:r>
      <w:proofErr w:type="spellStart"/>
      <w:r>
        <w:rPr>
          <w:rFonts w:eastAsiaTheme="minorHAnsi"/>
          <w:noProof w:val="0"/>
          <w:color w:val="000000"/>
          <w:lang w:val="en-US"/>
        </w:rPr>
        <w:t>cynnal</w:t>
      </w:r>
      <w:proofErr w:type="spellEnd"/>
      <w:r>
        <w:rPr>
          <w:rFonts w:eastAsiaTheme="minorHAnsi"/>
          <w:noProof w:val="0"/>
          <w:color w:val="000000"/>
          <w:lang w:val="en-US"/>
        </w:rPr>
        <w:t xml:space="preserve"> </w:t>
      </w:r>
      <w:proofErr w:type="spellStart"/>
      <w:r>
        <w:rPr>
          <w:rFonts w:eastAsiaTheme="minorHAnsi"/>
          <w:noProof w:val="0"/>
          <w:color w:val="000000"/>
          <w:lang w:val="en-US"/>
        </w:rPr>
        <w:t>clybiau</w:t>
      </w:r>
      <w:proofErr w:type="spellEnd"/>
      <w:r>
        <w:rPr>
          <w:rFonts w:eastAsiaTheme="minorHAnsi"/>
          <w:noProof w:val="0"/>
          <w:color w:val="000000"/>
          <w:lang w:val="en-US"/>
        </w:rPr>
        <w:t xml:space="preserve"> </w:t>
      </w:r>
      <w:proofErr w:type="spellStart"/>
      <w:r>
        <w:rPr>
          <w:rFonts w:eastAsiaTheme="minorHAnsi"/>
          <w:noProof w:val="0"/>
          <w:color w:val="000000"/>
          <w:lang w:val="en-US"/>
        </w:rPr>
        <w:t>allgyrsiol</w:t>
      </w:r>
      <w:proofErr w:type="spellEnd"/>
      <w:r>
        <w:rPr>
          <w:rFonts w:eastAsiaTheme="minorHAnsi"/>
          <w:noProof w:val="0"/>
          <w:color w:val="000000"/>
          <w:lang w:val="en-US"/>
        </w:rPr>
        <w:t xml:space="preserve"> </w:t>
      </w:r>
      <w:proofErr w:type="spellStart"/>
      <w:r>
        <w:rPr>
          <w:rFonts w:eastAsiaTheme="minorHAnsi"/>
          <w:noProof w:val="0"/>
          <w:color w:val="000000"/>
          <w:lang w:val="en-US"/>
        </w:rPr>
        <w:t>trwy</w:t>
      </w:r>
      <w:proofErr w:type="spellEnd"/>
      <w:r>
        <w:rPr>
          <w:rFonts w:eastAsiaTheme="minorHAnsi"/>
          <w:noProof w:val="0"/>
          <w:color w:val="000000"/>
          <w:lang w:val="en-US"/>
        </w:rPr>
        <w:t xml:space="preserve"> </w:t>
      </w:r>
      <w:proofErr w:type="spellStart"/>
      <w:r>
        <w:rPr>
          <w:rFonts w:eastAsiaTheme="minorHAnsi"/>
          <w:noProof w:val="0"/>
          <w:color w:val="000000"/>
          <w:lang w:val="en-US"/>
        </w:rPr>
        <w:t>gyfrwng</w:t>
      </w:r>
      <w:proofErr w:type="spellEnd"/>
      <w:r>
        <w:rPr>
          <w:rFonts w:eastAsiaTheme="minorHAnsi"/>
          <w:noProof w:val="0"/>
          <w:color w:val="000000"/>
          <w:lang w:val="en-US"/>
        </w:rPr>
        <w:t xml:space="preserve"> y </w:t>
      </w:r>
      <w:proofErr w:type="spellStart"/>
      <w:r>
        <w:rPr>
          <w:rFonts w:eastAsiaTheme="minorHAnsi"/>
          <w:noProof w:val="0"/>
          <w:color w:val="000000"/>
          <w:lang w:val="en-US"/>
        </w:rPr>
        <w:t>Gymraeg</w:t>
      </w:r>
      <w:proofErr w:type="spellEnd"/>
      <w:r>
        <w:rPr>
          <w:rFonts w:eastAsiaTheme="minorHAnsi"/>
          <w:noProof w:val="0"/>
          <w:color w:val="000000"/>
          <w:lang w:val="en-US"/>
        </w:rPr>
        <w:t xml:space="preserve"> </w:t>
      </w:r>
      <w:proofErr w:type="spellStart"/>
      <w:r>
        <w:rPr>
          <w:rFonts w:eastAsiaTheme="minorHAnsi"/>
          <w:noProof w:val="0"/>
          <w:color w:val="000000"/>
          <w:lang w:val="en-US"/>
        </w:rPr>
        <w:t>fel</w:t>
      </w:r>
      <w:proofErr w:type="spellEnd"/>
      <w:r>
        <w:rPr>
          <w:rFonts w:eastAsiaTheme="minorHAnsi"/>
          <w:noProof w:val="0"/>
          <w:color w:val="000000"/>
          <w:lang w:val="en-US"/>
        </w:rPr>
        <w:t xml:space="preserve"> bod </w:t>
      </w:r>
      <w:proofErr w:type="spellStart"/>
      <w:r>
        <w:rPr>
          <w:rFonts w:eastAsiaTheme="minorHAnsi"/>
          <w:noProof w:val="0"/>
          <w:color w:val="000000"/>
          <w:lang w:val="en-US"/>
        </w:rPr>
        <w:t>gan</w:t>
      </w:r>
      <w:proofErr w:type="spellEnd"/>
      <w:r>
        <w:rPr>
          <w:rFonts w:eastAsiaTheme="minorHAnsi"/>
          <w:noProof w:val="0"/>
          <w:color w:val="000000"/>
          <w:lang w:val="en-US"/>
        </w:rPr>
        <w:t xml:space="preserve"> y plant di-</w:t>
      </w:r>
      <w:proofErr w:type="spellStart"/>
      <w:r>
        <w:rPr>
          <w:rFonts w:eastAsiaTheme="minorHAnsi"/>
          <w:noProof w:val="0"/>
          <w:color w:val="000000"/>
          <w:lang w:val="en-US"/>
        </w:rPr>
        <w:t>Gymraeg</w:t>
      </w:r>
      <w:proofErr w:type="spellEnd"/>
      <w:r>
        <w:rPr>
          <w:rFonts w:eastAsiaTheme="minorHAnsi"/>
          <w:noProof w:val="0"/>
          <w:color w:val="000000"/>
          <w:lang w:val="en-US"/>
        </w:rPr>
        <w:t xml:space="preserve"> ac </w:t>
      </w:r>
      <w:proofErr w:type="spellStart"/>
      <w:r>
        <w:rPr>
          <w:rFonts w:eastAsiaTheme="minorHAnsi"/>
          <w:noProof w:val="0"/>
          <w:color w:val="000000"/>
          <w:lang w:val="en-US"/>
        </w:rPr>
        <w:t>hyd</w:t>
      </w:r>
      <w:proofErr w:type="spellEnd"/>
      <w:r>
        <w:rPr>
          <w:rFonts w:eastAsiaTheme="minorHAnsi"/>
          <w:noProof w:val="0"/>
          <w:color w:val="000000"/>
          <w:lang w:val="en-US"/>
        </w:rPr>
        <w:t xml:space="preserve"> </w:t>
      </w:r>
      <w:proofErr w:type="spellStart"/>
      <w:r>
        <w:rPr>
          <w:rFonts w:eastAsiaTheme="minorHAnsi"/>
          <w:noProof w:val="0"/>
          <w:color w:val="000000"/>
          <w:lang w:val="en-US"/>
        </w:rPr>
        <w:t>yn</w:t>
      </w:r>
      <w:proofErr w:type="spellEnd"/>
      <w:r>
        <w:rPr>
          <w:rFonts w:eastAsiaTheme="minorHAnsi"/>
          <w:noProof w:val="0"/>
          <w:color w:val="000000"/>
          <w:lang w:val="en-US"/>
        </w:rPr>
        <w:t xml:space="preserve"> </w:t>
      </w:r>
      <w:proofErr w:type="spellStart"/>
      <w:r>
        <w:rPr>
          <w:rFonts w:eastAsiaTheme="minorHAnsi"/>
          <w:noProof w:val="0"/>
          <w:color w:val="000000"/>
          <w:lang w:val="en-US"/>
        </w:rPr>
        <w:t>oed</w:t>
      </w:r>
      <w:proofErr w:type="spellEnd"/>
      <w:r>
        <w:rPr>
          <w:rFonts w:eastAsiaTheme="minorHAnsi"/>
          <w:noProof w:val="0"/>
          <w:color w:val="000000"/>
          <w:lang w:val="en-US"/>
        </w:rPr>
        <w:t xml:space="preserve"> y plant </w:t>
      </w:r>
      <w:proofErr w:type="spellStart"/>
      <w:r>
        <w:rPr>
          <w:rFonts w:eastAsiaTheme="minorHAnsi"/>
          <w:noProof w:val="0"/>
          <w:color w:val="000000"/>
          <w:lang w:val="en-US"/>
        </w:rPr>
        <w:t>gyda</w:t>
      </w:r>
      <w:proofErr w:type="spellEnd"/>
      <w:r>
        <w:rPr>
          <w:rFonts w:eastAsiaTheme="minorHAnsi"/>
          <w:noProof w:val="0"/>
          <w:color w:val="000000"/>
          <w:lang w:val="en-US"/>
        </w:rPr>
        <w:t xml:space="preserve"> </w:t>
      </w:r>
      <w:proofErr w:type="spellStart"/>
      <w:r>
        <w:rPr>
          <w:rFonts w:eastAsiaTheme="minorHAnsi"/>
          <w:noProof w:val="0"/>
          <w:color w:val="000000"/>
          <w:lang w:val="en-US"/>
        </w:rPr>
        <w:t>Chymraeg</w:t>
      </w:r>
      <w:proofErr w:type="spellEnd"/>
      <w:r>
        <w:rPr>
          <w:rFonts w:eastAsiaTheme="minorHAnsi"/>
          <w:noProof w:val="0"/>
          <w:color w:val="000000"/>
          <w:lang w:val="en-US"/>
        </w:rPr>
        <w:t xml:space="preserve"> </w:t>
      </w:r>
      <w:proofErr w:type="spellStart"/>
      <w:r>
        <w:rPr>
          <w:rFonts w:eastAsiaTheme="minorHAnsi"/>
          <w:noProof w:val="0"/>
          <w:color w:val="000000"/>
          <w:lang w:val="en-US"/>
        </w:rPr>
        <w:t>gwan</w:t>
      </w:r>
      <w:proofErr w:type="spellEnd"/>
      <w:r>
        <w:rPr>
          <w:rFonts w:eastAsiaTheme="minorHAnsi"/>
          <w:noProof w:val="0"/>
          <w:color w:val="000000"/>
          <w:lang w:val="en-US"/>
        </w:rPr>
        <w:t xml:space="preserve"> </w:t>
      </w:r>
      <w:proofErr w:type="spellStart"/>
      <w:r>
        <w:rPr>
          <w:rFonts w:eastAsiaTheme="minorHAnsi"/>
          <w:noProof w:val="0"/>
          <w:color w:val="000000"/>
          <w:lang w:val="en-US"/>
        </w:rPr>
        <w:t>sy’n</w:t>
      </w:r>
      <w:proofErr w:type="spellEnd"/>
      <w:r>
        <w:rPr>
          <w:rFonts w:eastAsiaTheme="minorHAnsi"/>
          <w:noProof w:val="0"/>
          <w:color w:val="000000"/>
          <w:lang w:val="en-US"/>
        </w:rPr>
        <w:t xml:space="preserve"> </w:t>
      </w:r>
      <w:proofErr w:type="spellStart"/>
      <w:r>
        <w:rPr>
          <w:rFonts w:eastAsiaTheme="minorHAnsi"/>
          <w:noProof w:val="0"/>
          <w:color w:val="000000"/>
          <w:lang w:val="en-US"/>
        </w:rPr>
        <w:t>mynychu</w:t>
      </w:r>
      <w:proofErr w:type="spellEnd"/>
      <w:r>
        <w:rPr>
          <w:rFonts w:eastAsiaTheme="minorHAnsi"/>
          <w:noProof w:val="0"/>
          <w:color w:val="000000"/>
          <w:lang w:val="en-US"/>
        </w:rPr>
        <w:t xml:space="preserve"> </w:t>
      </w:r>
      <w:proofErr w:type="spellStart"/>
      <w:r>
        <w:rPr>
          <w:rFonts w:eastAsiaTheme="minorHAnsi"/>
          <w:noProof w:val="0"/>
          <w:color w:val="000000"/>
          <w:lang w:val="en-US"/>
        </w:rPr>
        <w:t>ysgolion</w:t>
      </w:r>
      <w:proofErr w:type="spellEnd"/>
      <w:r>
        <w:rPr>
          <w:rFonts w:eastAsiaTheme="minorHAnsi"/>
          <w:noProof w:val="0"/>
          <w:color w:val="000000"/>
          <w:lang w:val="en-US"/>
        </w:rPr>
        <w:t xml:space="preserve"> </w:t>
      </w:r>
      <w:proofErr w:type="spellStart"/>
      <w:r>
        <w:rPr>
          <w:rFonts w:eastAsiaTheme="minorHAnsi"/>
          <w:noProof w:val="0"/>
          <w:color w:val="000000"/>
          <w:lang w:val="en-US"/>
        </w:rPr>
        <w:t>cyfrwng</w:t>
      </w:r>
      <w:proofErr w:type="spellEnd"/>
      <w:r>
        <w:rPr>
          <w:rFonts w:eastAsiaTheme="minorHAnsi"/>
          <w:noProof w:val="0"/>
          <w:color w:val="000000"/>
          <w:lang w:val="en-US"/>
        </w:rPr>
        <w:t xml:space="preserve"> </w:t>
      </w:r>
      <w:proofErr w:type="spellStart"/>
      <w:r>
        <w:rPr>
          <w:rFonts w:eastAsiaTheme="minorHAnsi"/>
          <w:noProof w:val="0"/>
          <w:color w:val="000000"/>
          <w:lang w:val="en-US"/>
        </w:rPr>
        <w:t>Cymraeg</w:t>
      </w:r>
      <w:proofErr w:type="spellEnd"/>
      <w:r>
        <w:rPr>
          <w:rFonts w:eastAsiaTheme="minorHAnsi"/>
          <w:noProof w:val="0"/>
          <w:color w:val="000000"/>
          <w:lang w:val="en-US"/>
        </w:rPr>
        <w:t xml:space="preserve"> y </w:t>
      </w:r>
      <w:proofErr w:type="spellStart"/>
      <w:r>
        <w:rPr>
          <w:rFonts w:eastAsiaTheme="minorHAnsi"/>
          <w:noProof w:val="0"/>
          <w:color w:val="000000"/>
          <w:lang w:val="en-US"/>
        </w:rPr>
        <w:t>cyfleoedd</w:t>
      </w:r>
      <w:proofErr w:type="spellEnd"/>
      <w:r>
        <w:rPr>
          <w:rFonts w:eastAsiaTheme="minorHAnsi"/>
          <w:noProof w:val="0"/>
          <w:color w:val="000000"/>
          <w:lang w:val="en-US"/>
        </w:rPr>
        <w:t xml:space="preserve"> </w:t>
      </w:r>
      <w:proofErr w:type="spellStart"/>
      <w:r>
        <w:rPr>
          <w:rFonts w:eastAsiaTheme="minorHAnsi"/>
          <w:noProof w:val="0"/>
          <w:color w:val="000000"/>
          <w:lang w:val="en-US"/>
        </w:rPr>
        <w:t>i</w:t>
      </w:r>
      <w:proofErr w:type="spellEnd"/>
      <w:r>
        <w:rPr>
          <w:rFonts w:eastAsiaTheme="minorHAnsi"/>
          <w:noProof w:val="0"/>
          <w:color w:val="000000"/>
          <w:lang w:val="en-US"/>
        </w:rPr>
        <w:t xml:space="preserve"> </w:t>
      </w:r>
      <w:proofErr w:type="spellStart"/>
      <w:r>
        <w:rPr>
          <w:rFonts w:eastAsiaTheme="minorHAnsi"/>
          <w:noProof w:val="0"/>
          <w:color w:val="000000"/>
          <w:lang w:val="en-US"/>
        </w:rPr>
        <w:t>ddefnyddio</w:t>
      </w:r>
      <w:proofErr w:type="spellEnd"/>
      <w:r>
        <w:rPr>
          <w:rFonts w:eastAsiaTheme="minorHAnsi"/>
          <w:noProof w:val="0"/>
          <w:color w:val="000000"/>
          <w:lang w:val="en-US"/>
        </w:rPr>
        <w:t xml:space="preserve"> ac </w:t>
      </w:r>
      <w:proofErr w:type="spellStart"/>
      <w:r>
        <w:rPr>
          <w:rFonts w:eastAsiaTheme="minorHAnsi"/>
          <w:noProof w:val="0"/>
          <w:color w:val="000000"/>
          <w:lang w:val="en-US"/>
        </w:rPr>
        <w:t>ymarfer</w:t>
      </w:r>
      <w:proofErr w:type="spellEnd"/>
      <w:r>
        <w:rPr>
          <w:rFonts w:eastAsiaTheme="minorHAnsi"/>
          <w:noProof w:val="0"/>
          <w:color w:val="000000"/>
          <w:lang w:val="en-US"/>
        </w:rPr>
        <w:t xml:space="preserve"> </w:t>
      </w:r>
      <w:proofErr w:type="spellStart"/>
      <w:r>
        <w:rPr>
          <w:rFonts w:eastAsiaTheme="minorHAnsi"/>
          <w:noProof w:val="0"/>
          <w:color w:val="000000"/>
          <w:lang w:val="en-US"/>
        </w:rPr>
        <w:t>eu</w:t>
      </w:r>
      <w:proofErr w:type="spellEnd"/>
      <w:r>
        <w:rPr>
          <w:rFonts w:eastAsiaTheme="minorHAnsi"/>
          <w:noProof w:val="0"/>
          <w:color w:val="000000"/>
          <w:lang w:val="en-US"/>
        </w:rPr>
        <w:t xml:space="preserve"> </w:t>
      </w:r>
      <w:proofErr w:type="spellStart"/>
      <w:r>
        <w:rPr>
          <w:rFonts w:eastAsiaTheme="minorHAnsi"/>
          <w:noProof w:val="0"/>
          <w:color w:val="000000"/>
          <w:lang w:val="en-US"/>
        </w:rPr>
        <w:t>Cymraeg</w:t>
      </w:r>
      <w:proofErr w:type="spellEnd"/>
      <w:r>
        <w:rPr>
          <w:rFonts w:eastAsiaTheme="minorHAnsi"/>
          <w:noProof w:val="0"/>
          <w:color w:val="000000"/>
          <w:lang w:val="en-US"/>
        </w:rPr>
        <w:t xml:space="preserve"> </w:t>
      </w:r>
      <w:proofErr w:type="spellStart"/>
      <w:r>
        <w:rPr>
          <w:rFonts w:eastAsiaTheme="minorHAnsi"/>
          <w:noProof w:val="0"/>
          <w:color w:val="000000"/>
          <w:lang w:val="en-US"/>
        </w:rPr>
        <w:t>gyda</w:t>
      </w:r>
      <w:proofErr w:type="spellEnd"/>
      <w:r>
        <w:rPr>
          <w:rFonts w:eastAsiaTheme="minorHAnsi"/>
          <w:noProof w:val="0"/>
          <w:color w:val="000000"/>
          <w:lang w:val="en-US"/>
        </w:rPr>
        <w:t xml:space="preserve"> </w:t>
      </w:r>
      <w:proofErr w:type="spellStart"/>
      <w:r>
        <w:rPr>
          <w:rFonts w:eastAsiaTheme="minorHAnsi"/>
          <w:noProof w:val="0"/>
          <w:color w:val="000000"/>
          <w:lang w:val="en-US"/>
        </w:rPr>
        <w:t>phobl</w:t>
      </w:r>
      <w:proofErr w:type="spellEnd"/>
      <w:r>
        <w:rPr>
          <w:rFonts w:eastAsiaTheme="minorHAnsi"/>
          <w:noProof w:val="0"/>
          <w:color w:val="000000"/>
          <w:lang w:val="en-US"/>
        </w:rPr>
        <w:t xml:space="preserve"> a </w:t>
      </w:r>
      <w:proofErr w:type="spellStart"/>
      <w:r>
        <w:rPr>
          <w:rFonts w:eastAsiaTheme="minorHAnsi"/>
          <w:noProof w:val="0"/>
          <w:color w:val="000000"/>
          <w:lang w:val="en-US"/>
        </w:rPr>
        <w:t>phlant</w:t>
      </w:r>
      <w:proofErr w:type="spellEnd"/>
      <w:r>
        <w:rPr>
          <w:rFonts w:eastAsiaTheme="minorHAnsi"/>
          <w:noProof w:val="0"/>
          <w:color w:val="000000"/>
          <w:lang w:val="en-US"/>
        </w:rPr>
        <w:t xml:space="preserve"> </w:t>
      </w:r>
      <w:proofErr w:type="spellStart"/>
      <w:r>
        <w:rPr>
          <w:rFonts w:eastAsiaTheme="minorHAnsi"/>
          <w:noProof w:val="0"/>
          <w:color w:val="000000"/>
          <w:lang w:val="en-US"/>
        </w:rPr>
        <w:t>sy’n</w:t>
      </w:r>
      <w:proofErr w:type="spellEnd"/>
      <w:r>
        <w:rPr>
          <w:rFonts w:eastAsiaTheme="minorHAnsi"/>
          <w:noProof w:val="0"/>
          <w:color w:val="000000"/>
          <w:lang w:val="en-US"/>
        </w:rPr>
        <w:t xml:space="preserve"> </w:t>
      </w:r>
      <w:proofErr w:type="spellStart"/>
      <w:r>
        <w:rPr>
          <w:rFonts w:eastAsiaTheme="minorHAnsi"/>
          <w:noProof w:val="0"/>
          <w:color w:val="000000"/>
          <w:lang w:val="en-US"/>
        </w:rPr>
        <w:t>hyderus</w:t>
      </w:r>
      <w:proofErr w:type="spellEnd"/>
      <w:r>
        <w:rPr>
          <w:rFonts w:eastAsiaTheme="minorHAnsi"/>
          <w:noProof w:val="0"/>
          <w:color w:val="000000"/>
          <w:lang w:val="en-US"/>
        </w:rPr>
        <w:t xml:space="preserve"> </w:t>
      </w:r>
      <w:proofErr w:type="spellStart"/>
      <w:r>
        <w:rPr>
          <w:rFonts w:eastAsiaTheme="minorHAnsi"/>
          <w:noProof w:val="0"/>
          <w:color w:val="000000"/>
          <w:lang w:val="en-US"/>
        </w:rPr>
        <w:t>yn</w:t>
      </w:r>
      <w:proofErr w:type="spellEnd"/>
      <w:r>
        <w:rPr>
          <w:rFonts w:eastAsiaTheme="minorHAnsi"/>
          <w:noProof w:val="0"/>
          <w:color w:val="000000"/>
          <w:lang w:val="en-US"/>
        </w:rPr>
        <w:t xml:space="preserve"> </w:t>
      </w:r>
      <w:proofErr w:type="spellStart"/>
      <w:r>
        <w:rPr>
          <w:rFonts w:eastAsiaTheme="minorHAnsi"/>
          <w:noProof w:val="0"/>
          <w:color w:val="000000"/>
          <w:lang w:val="en-US"/>
        </w:rPr>
        <w:t>ei</w:t>
      </w:r>
      <w:proofErr w:type="spellEnd"/>
      <w:r>
        <w:rPr>
          <w:rFonts w:eastAsiaTheme="minorHAnsi"/>
          <w:noProof w:val="0"/>
          <w:color w:val="000000"/>
          <w:lang w:val="en-US"/>
        </w:rPr>
        <w:t xml:space="preserve"> </w:t>
      </w:r>
      <w:proofErr w:type="spellStart"/>
      <w:r>
        <w:rPr>
          <w:rFonts w:eastAsiaTheme="minorHAnsi"/>
          <w:noProof w:val="0"/>
          <w:color w:val="000000"/>
          <w:lang w:val="en-US"/>
        </w:rPr>
        <w:t>denfyddio</w:t>
      </w:r>
      <w:proofErr w:type="spellEnd"/>
      <w:r>
        <w:rPr>
          <w:rFonts w:eastAsiaTheme="minorHAnsi"/>
          <w:noProof w:val="0"/>
          <w:color w:val="000000"/>
          <w:lang w:val="en-US"/>
        </w:rPr>
        <w:t>.</w:t>
      </w:r>
      <w:r>
        <w:rPr>
          <w:rFonts w:eastAsiaTheme="minorHAnsi"/>
          <w:noProof w:val="0"/>
          <w:color w:val="000000"/>
          <w:lang w:val="en-US"/>
        </w:rPr>
        <w:t xml:space="preserve"> </w:t>
      </w:r>
    </w:p>
    <w:p w14:paraId="7C709314" w14:textId="77777777" w:rsidR="00F63115" w:rsidRDefault="00F63115" w:rsidP="00406014">
      <w:pPr>
        <w:spacing w:line="360" w:lineRule="auto"/>
        <w:jc w:val="both"/>
        <w:rPr>
          <w:color w:val="000000" w:themeColor="text1"/>
          <w:u w:val="single"/>
        </w:rPr>
      </w:pPr>
    </w:p>
    <w:p w14:paraId="6C86CF27" w14:textId="13BA8206" w:rsidR="004A24A4" w:rsidRPr="004038A8" w:rsidRDefault="00F63115" w:rsidP="00406014">
      <w:pPr>
        <w:spacing w:line="360" w:lineRule="auto"/>
        <w:jc w:val="both"/>
        <w:rPr>
          <w:color w:val="000000" w:themeColor="text1"/>
          <w:u w:val="single"/>
        </w:rPr>
      </w:pPr>
      <w:r>
        <w:rPr>
          <w:color w:val="000000" w:themeColor="text1"/>
          <w:u w:val="single"/>
        </w:rPr>
        <w:t>1994</w:t>
      </w:r>
      <w:r w:rsidR="004A24A4" w:rsidRPr="004038A8">
        <w:rPr>
          <w:color w:val="000000" w:themeColor="text1"/>
          <w:u w:val="single"/>
        </w:rPr>
        <w:t xml:space="preserve"> o eiriau </w:t>
      </w:r>
    </w:p>
    <w:p w14:paraId="6C59F102" w14:textId="517FCC84" w:rsidR="004A24A4" w:rsidRPr="004038A8" w:rsidRDefault="004A24A4" w:rsidP="00406014">
      <w:pPr>
        <w:spacing w:line="360" w:lineRule="auto"/>
        <w:jc w:val="both"/>
        <w:rPr>
          <w:color w:val="000000" w:themeColor="text1"/>
          <w:u w:val="single"/>
        </w:rPr>
      </w:pPr>
    </w:p>
    <w:p w14:paraId="2ED5C849" w14:textId="5A715450" w:rsidR="004A24A4" w:rsidRPr="004038A8" w:rsidRDefault="004A24A4" w:rsidP="00406014">
      <w:pPr>
        <w:spacing w:line="360" w:lineRule="auto"/>
        <w:jc w:val="both"/>
        <w:rPr>
          <w:color w:val="000000" w:themeColor="text1"/>
          <w:u w:val="single"/>
        </w:rPr>
      </w:pPr>
    </w:p>
    <w:p w14:paraId="48BC58F4" w14:textId="7CAD64F3" w:rsidR="004A24A4" w:rsidRPr="004038A8" w:rsidRDefault="004A24A4" w:rsidP="00406014">
      <w:pPr>
        <w:spacing w:line="360" w:lineRule="auto"/>
        <w:jc w:val="both"/>
        <w:rPr>
          <w:color w:val="000000" w:themeColor="text1"/>
          <w:u w:val="single"/>
        </w:rPr>
      </w:pPr>
    </w:p>
    <w:p w14:paraId="2306B617" w14:textId="538454EA" w:rsidR="004A24A4" w:rsidRPr="004038A8" w:rsidRDefault="004A24A4" w:rsidP="00406014">
      <w:pPr>
        <w:spacing w:line="360" w:lineRule="auto"/>
        <w:jc w:val="both"/>
        <w:rPr>
          <w:color w:val="000000" w:themeColor="text1"/>
          <w:u w:val="single"/>
        </w:rPr>
      </w:pPr>
    </w:p>
    <w:p w14:paraId="16BA7691" w14:textId="0A635F30" w:rsidR="004A24A4" w:rsidRPr="004038A8" w:rsidRDefault="004A24A4" w:rsidP="00406014">
      <w:pPr>
        <w:spacing w:line="360" w:lineRule="auto"/>
        <w:jc w:val="both"/>
        <w:rPr>
          <w:color w:val="000000" w:themeColor="text1"/>
          <w:u w:val="single"/>
        </w:rPr>
      </w:pPr>
    </w:p>
    <w:p w14:paraId="214764FE" w14:textId="4AFA32B9" w:rsidR="004A24A4" w:rsidRPr="004038A8" w:rsidRDefault="004A24A4" w:rsidP="00406014">
      <w:pPr>
        <w:spacing w:line="360" w:lineRule="auto"/>
        <w:jc w:val="both"/>
        <w:rPr>
          <w:color w:val="000000" w:themeColor="text1"/>
          <w:u w:val="single"/>
        </w:rPr>
      </w:pPr>
    </w:p>
    <w:p w14:paraId="627463D7" w14:textId="26271E4D" w:rsidR="004A24A4" w:rsidRPr="004038A8" w:rsidRDefault="004A24A4" w:rsidP="00406014">
      <w:pPr>
        <w:spacing w:line="360" w:lineRule="auto"/>
        <w:jc w:val="both"/>
        <w:rPr>
          <w:color w:val="000000" w:themeColor="text1"/>
          <w:u w:val="single"/>
        </w:rPr>
      </w:pPr>
    </w:p>
    <w:p w14:paraId="14924883" w14:textId="77777777" w:rsidR="00AB1896" w:rsidRPr="004038A8" w:rsidRDefault="00AB1896" w:rsidP="00406014">
      <w:pPr>
        <w:spacing w:line="360" w:lineRule="auto"/>
        <w:jc w:val="both"/>
        <w:rPr>
          <w:color w:val="000000" w:themeColor="text1"/>
        </w:rPr>
      </w:pPr>
    </w:p>
    <w:p w14:paraId="20A56465" w14:textId="77777777" w:rsidR="00AB1896" w:rsidRPr="004038A8" w:rsidRDefault="00AB1896" w:rsidP="00406014">
      <w:pPr>
        <w:spacing w:line="360" w:lineRule="auto"/>
        <w:jc w:val="both"/>
        <w:rPr>
          <w:color w:val="000000" w:themeColor="text1"/>
        </w:rPr>
      </w:pPr>
    </w:p>
    <w:p w14:paraId="47071FB8" w14:textId="4AF47E7D" w:rsidR="004A24A4" w:rsidRPr="004038A8" w:rsidRDefault="004A24A4" w:rsidP="00406014">
      <w:pPr>
        <w:spacing w:line="360" w:lineRule="auto"/>
        <w:jc w:val="both"/>
        <w:rPr>
          <w:color w:val="000000" w:themeColor="text1"/>
        </w:rPr>
      </w:pPr>
      <w:r w:rsidRPr="004038A8">
        <w:rPr>
          <w:color w:val="000000" w:themeColor="text1"/>
        </w:rPr>
        <w:lastRenderedPageBreak/>
        <w:t xml:space="preserve">Rhestr o gyfeirnodau </w:t>
      </w:r>
    </w:p>
    <w:p w14:paraId="7758C21D" w14:textId="77777777" w:rsidR="004A24A4" w:rsidRPr="004038A8" w:rsidRDefault="004A24A4" w:rsidP="00406014">
      <w:pPr>
        <w:spacing w:line="360" w:lineRule="auto"/>
        <w:jc w:val="both"/>
        <w:rPr>
          <w:color w:val="000000" w:themeColor="text1"/>
        </w:rPr>
      </w:pPr>
    </w:p>
    <w:p w14:paraId="231BBE6F" w14:textId="77777777" w:rsidR="004A24A4" w:rsidRPr="004038A8" w:rsidRDefault="004A24A4" w:rsidP="00406014">
      <w:pPr>
        <w:spacing w:before="100" w:beforeAutospacing="1" w:after="100" w:afterAutospacing="1" w:line="360" w:lineRule="auto"/>
        <w:jc w:val="both"/>
        <w:rPr>
          <w:color w:val="000000" w:themeColor="text1"/>
          <w:szCs w:val="16"/>
        </w:rPr>
      </w:pPr>
      <w:r w:rsidRPr="004038A8">
        <w:rPr>
          <w:color w:val="000000" w:themeColor="text1"/>
          <w:szCs w:val="16"/>
        </w:rPr>
        <w:t xml:space="preserve">Baker, C. (2006), </w:t>
      </w:r>
      <w:r w:rsidRPr="004038A8">
        <w:rPr>
          <w:iCs/>
          <w:color w:val="000000" w:themeColor="text1"/>
          <w:szCs w:val="16"/>
        </w:rPr>
        <w:t xml:space="preserve">Foundations of Bilingual Education and Bilingualism. 4ydd </w:t>
      </w:r>
      <w:r w:rsidRPr="004038A8">
        <w:rPr>
          <w:color w:val="000000" w:themeColor="text1"/>
          <w:szCs w:val="16"/>
        </w:rPr>
        <w:t xml:space="preserve"> Arg. Clevedon: Multilingual Matters.</w:t>
      </w:r>
    </w:p>
    <w:p w14:paraId="7A657160" w14:textId="77777777" w:rsidR="004A24A4" w:rsidRPr="004038A8" w:rsidRDefault="004A24A4" w:rsidP="00406014">
      <w:pPr>
        <w:spacing w:before="100" w:beforeAutospacing="1" w:after="100" w:afterAutospacing="1" w:line="360" w:lineRule="auto"/>
        <w:jc w:val="both"/>
        <w:rPr>
          <w:color w:val="000000" w:themeColor="text1"/>
          <w:szCs w:val="16"/>
        </w:rPr>
      </w:pPr>
      <w:r w:rsidRPr="004038A8">
        <w:rPr>
          <w:color w:val="000000" w:themeColor="text1"/>
          <w:szCs w:val="16"/>
        </w:rPr>
        <w:t xml:space="preserve">Bandura, A. (1978) Social Learning Theory of Aggression. </w:t>
      </w:r>
      <w:r w:rsidRPr="004038A8">
        <w:rPr>
          <w:i/>
          <w:color w:val="000000" w:themeColor="text1"/>
          <w:szCs w:val="16"/>
        </w:rPr>
        <w:t xml:space="preserve">Journal of communication. </w:t>
      </w:r>
      <w:r w:rsidRPr="004038A8">
        <w:rPr>
          <w:color w:val="000000" w:themeColor="text1"/>
          <w:szCs w:val="16"/>
        </w:rPr>
        <w:t xml:space="preserve">Cyf 28 (3). tt 12-29.  </w:t>
      </w:r>
    </w:p>
    <w:p w14:paraId="20BB73E7" w14:textId="47BFFB73" w:rsidR="004A24A4" w:rsidRPr="004038A8" w:rsidRDefault="004A24A4" w:rsidP="00406014">
      <w:pPr>
        <w:spacing w:before="100" w:beforeAutospacing="1" w:after="100" w:afterAutospacing="1" w:line="360" w:lineRule="auto"/>
        <w:jc w:val="both"/>
        <w:rPr>
          <w:color w:val="000000" w:themeColor="text1"/>
          <w:szCs w:val="16"/>
        </w:rPr>
      </w:pPr>
      <w:r w:rsidRPr="004038A8">
        <w:rPr>
          <w:color w:val="000000" w:themeColor="text1"/>
          <w:szCs w:val="16"/>
        </w:rPr>
        <w:t>Cenoz, J., a Gorter, D. (2017) Minority Languages and Sustainable Translanguaging: Threat or Opportunity?.</w:t>
      </w:r>
      <w:r w:rsidRPr="004038A8">
        <w:rPr>
          <w:i/>
          <w:color w:val="000000" w:themeColor="text1"/>
          <w:szCs w:val="16"/>
        </w:rPr>
        <w:t xml:space="preserve"> Journal of Multilingual and Multicultural Development. </w:t>
      </w:r>
      <w:r w:rsidRPr="004038A8">
        <w:rPr>
          <w:color w:val="000000" w:themeColor="text1"/>
          <w:szCs w:val="16"/>
        </w:rPr>
        <w:t xml:space="preserve">38(10). tt. 901-912.  </w:t>
      </w:r>
    </w:p>
    <w:p w14:paraId="2B1E5062" w14:textId="544E6FB3" w:rsidR="005F4749" w:rsidRPr="004038A8" w:rsidRDefault="005F4749" w:rsidP="00406014">
      <w:pPr>
        <w:spacing w:before="100" w:beforeAutospacing="1" w:after="100" w:afterAutospacing="1" w:line="360" w:lineRule="auto"/>
        <w:jc w:val="both"/>
        <w:rPr>
          <w:color w:val="000000" w:themeColor="text1"/>
          <w:szCs w:val="16"/>
        </w:rPr>
      </w:pPr>
      <w:r w:rsidRPr="004038A8">
        <w:rPr>
          <w:color w:val="000000" w:themeColor="text1"/>
          <w:szCs w:val="16"/>
        </w:rPr>
        <w:t xml:space="preserve">Cyngor Sir Pen-y-bont a’r Ogwr. (2017) </w:t>
      </w:r>
      <w:r w:rsidRPr="004038A8">
        <w:rPr>
          <w:i/>
          <w:color w:val="000000" w:themeColor="text1"/>
          <w:szCs w:val="16"/>
        </w:rPr>
        <w:t>Welsh in Education Strategic Plan.</w:t>
      </w:r>
      <w:r w:rsidRPr="004038A8">
        <w:rPr>
          <w:color w:val="000000" w:themeColor="text1"/>
          <w:szCs w:val="16"/>
        </w:rPr>
        <w:t xml:space="preserve"> [Ar-lein] ar gael yn: </w:t>
      </w:r>
      <w:hyperlink r:id="rId5" w:history="1">
        <w:r w:rsidRPr="004038A8">
          <w:rPr>
            <w:rStyle w:val="Hyperlink"/>
            <w:color w:val="000000" w:themeColor="text1"/>
            <w:szCs w:val="16"/>
          </w:rPr>
          <w:t>https://www.google.com/url?sa=t&amp;rct=j&amp;q=&amp;esrc=s&amp;source=web&amp;cd=2&amp;ved=2ahUKEwiZpf-j-tfgAhUfUBUIHTacDUQQFjABegQICRAC&amp;url=https%3A%2F%2Fwww.bridgend.gov.uk%2Fmedia%2F4855%2Fwelsh-in-education-strategic-plan-bridgend-2017-to-2020.docx&amp;usg=AOvVaw21EY39HBVSLuyfYKlgTNAV</w:t>
        </w:r>
      </w:hyperlink>
      <w:r w:rsidRPr="004038A8">
        <w:rPr>
          <w:color w:val="000000" w:themeColor="text1"/>
          <w:szCs w:val="16"/>
        </w:rPr>
        <w:t xml:space="preserve"> (Cyrchwyd: 20/02/2019). </w:t>
      </w:r>
    </w:p>
    <w:p w14:paraId="065E7D7D" w14:textId="18C035DA" w:rsidR="00A35EFA" w:rsidRPr="004038A8" w:rsidRDefault="00A35EFA" w:rsidP="00406014">
      <w:pPr>
        <w:spacing w:before="100" w:beforeAutospacing="1" w:after="100" w:afterAutospacing="1" w:line="360" w:lineRule="auto"/>
        <w:jc w:val="both"/>
        <w:rPr>
          <w:color w:val="000000" w:themeColor="text1"/>
          <w:szCs w:val="16"/>
        </w:rPr>
      </w:pPr>
      <w:r w:rsidRPr="004038A8">
        <w:rPr>
          <w:color w:val="000000" w:themeColor="text1"/>
          <w:szCs w:val="16"/>
        </w:rPr>
        <w:t xml:space="preserve">Donaldson, G. (2015) </w:t>
      </w:r>
      <w:r w:rsidRPr="004038A8">
        <w:rPr>
          <w:i/>
          <w:color w:val="000000" w:themeColor="text1"/>
          <w:szCs w:val="16"/>
        </w:rPr>
        <w:t xml:space="preserve">Dyfodol Llwyddiannus; Adolygiad Annibynnol </w:t>
      </w:r>
      <w:r w:rsidR="00DB0451" w:rsidRPr="004038A8">
        <w:rPr>
          <w:i/>
          <w:color w:val="000000" w:themeColor="text1"/>
          <w:szCs w:val="16"/>
        </w:rPr>
        <w:t xml:space="preserve">o’r Cwricwlwm a’r Trefniadau Asesu yng Nghymru. </w:t>
      </w:r>
      <w:r w:rsidR="00DB0451" w:rsidRPr="004038A8">
        <w:rPr>
          <w:color w:val="000000" w:themeColor="text1"/>
          <w:szCs w:val="16"/>
        </w:rPr>
        <w:t xml:space="preserve">Caerdydd: Llywodraeth Cymru. </w:t>
      </w:r>
    </w:p>
    <w:p w14:paraId="525A1A7E" w14:textId="77777777"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t>García, O. (2009) Bilingual Education in the 21</w:t>
      </w:r>
      <w:r w:rsidRPr="004038A8">
        <w:rPr>
          <w:color w:val="000000" w:themeColor="text1"/>
          <w:vertAlign w:val="superscript"/>
        </w:rPr>
        <w:t>st</w:t>
      </w:r>
      <w:r w:rsidRPr="004038A8">
        <w:rPr>
          <w:color w:val="000000" w:themeColor="text1"/>
        </w:rPr>
        <w:t xml:space="preserve"> Century: A Global Perspective. West Sussex: Wiley-Blackwell. </w:t>
      </w:r>
    </w:p>
    <w:p w14:paraId="65B728BD" w14:textId="77777777"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t xml:space="preserve">Gathercole, V, C, M. a Thomas, E, M. (2009) Bilingual First-Language Development: Dominant Language Takeover, Threatened Minority Language Take-up. </w:t>
      </w:r>
      <w:r w:rsidRPr="004038A8">
        <w:rPr>
          <w:i/>
          <w:color w:val="000000" w:themeColor="text1"/>
        </w:rPr>
        <w:t xml:space="preserve">Bilingualism: Language and Cognition. </w:t>
      </w:r>
      <w:r w:rsidRPr="004038A8">
        <w:rPr>
          <w:color w:val="000000" w:themeColor="text1"/>
        </w:rPr>
        <w:t xml:space="preserve">12(2). tt. 213-237. </w:t>
      </w:r>
    </w:p>
    <w:p w14:paraId="3EA2DA1D" w14:textId="77777777"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t xml:space="preserve">Johnson, R. K. (1997) Immersion Education: International Perspectives. Caergrawnt: Gwasg Prifysgol Caergrawnt. </w:t>
      </w:r>
    </w:p>
    <w:p w14:paraId="08966341" w14:textId="77777777" w:rsidR="004A24A4" w:rsidRPr="004038A8" w:rsidRDefault="004A24A4" w:rsidP="00406014">
      <w:pPr>
        <w:spacing w:before="100" w:beforeAutospacing="1" w:after="100" w:afterAutospacing="1" w:line="360" w:lineRule="auto"/>
        <w:jc w:val="both"/>
        <w:rPr>
          <w:rFonts w:eastAsiaTheme="minorHAnsi"/>
          <w:color w:val="000000" w:themeColor="text1"/>
        </w:rPr>
      </w:pPr>
      <w:r w:rsidRPr="004038A8">
        <w:rPr>
          <w:color w:val="000000" w:themeColor="text1"/>
        </w:rPr>
        <w:t xml:space="preserve">Johnston, J. a Nahmad-Williams, L. (2009) Early Childhood Studies. Essex: Pearson. </w:t>
      </w:r>
    </w:p>
    <w:p w14:paraId="0C6A6A7D" w14:textId="77777777"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t xml:space="preserve">Lewis, G. W. (2011) Cyfnodolyn Academaidd Cymraeg. Addysg Ddwyieithog yn yr Unfed Ganrif ar Hungain: Adolygu’r Cyd-destun Rhyngwladol. 7(1). tt. 66-88. </w:t>
      </w:r>
    </w:p>
    <w:p w14:paraId="698407E3" w14:textId="77777777"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lastRenderedPageBreak/>
        <w:t xml:space="preserve">Lewis, G., Jones, B., a Baker, C. (2012) Translanguaging: Origins and Development from School to Street and Beyond. </w:t>
      </w:r>
      <w:r w:rsidRPr="004038A8">
        <w:rPr>
          <w:i/>
          <w:color w:val="000000" w:themeColor="text1"/>
        </w:rPr>
        <w:t xml:space="preserve">Educational Research and Evaluation. </w:t>
      </w:r>
      <w:r w:rsidRPr="004038A8">
        <w:rPr>
          <w:color w:val="000000" w:themeColor="text1"/>
        </w:rPr>
        <w:t>18(7). tt. 641-654.</w:t>
      </w:r>
    </w:p>
    <w:p w14:paraId="521C35ED" w14:textId="77777777"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t xml:space="preserve">Llywodraeth Cynulliad Cymru (2003) Iaith Pawb: A National Action Plan for a Bilingual Wales. Caerdydd: Llywodraeth Cymru. Llywodraeth Cynulliad Cymru (2010) Straetegaeth Addysg Cyfrwng Cymraeg. Caerdydd: Llywodraeth Cymru. </w:t>
      </w:r>
    </w:p>
    <w:p w14:paraId="23B99361" w14:textId="04092826" w:rsidR="004A24A4" w:rsidRPr="004038A8" w:rsidRDefault="004A24A4" w:rsidP="00406014">
      <w:pPr>
        <w:spacing w:before="100" w:beforeAutospacing="1" w:after="100" w:afterAutospacing="1" w:line="360" w:lineRule="auto"/>
        <w:jc w:val="both"/>
        <w:rPr>
          <w:color w:val="000000" w:themeColor="text1"/>
        </w:rPr>
      </w:pPr>
      <w:r w:rsidRPr="004038A8">
        <w:rPr>
          <w:color w:val="000000" w:themeColor="text1"/>
        </w:rPr>
        <w:t xml:space="preserve">Llywodraeth Cymru (2007) </w:t>
      </w:r>
      <w:r w:rsidRPr="004038A8">
        <w:rPr>
          <w:i/>
          <w:color w:val="000000" w:themeColor="text1"/>
        </w:rPr>
        <w:t xml:space="preserve">Diffinio Ysgolion yn ôl y ddarpariaeth Cyfrwng Cymraeg. </w:t>
      </w:r>
      <w:r w:rsidRPr="004038A8">
        <w:rPr>
          <w:color w:val="000000" w:themeColor="text1"/>
        </w:rPr>
        <w:t xml:space="preserve">Caerdydd: Llywodraeth Cymru.  </w:t>
      </w:r>
    </w:p>
    <w:p w14:paraId="6E55E8C8" w14:textId="434D386E" w:rsidR="00AB1896" w:rsidRPr="004038A8" w:rsidRDefault="00AB1896" w:rsidP="00406014">
      <w:pPr>
        <w:spacing w:before="100" w:beforeAutospacing="1" w:after="100" w:afterAutospacing="1" w:line="360" w:lineRule="auto"/>
        <w:jc w:val="both"/>
        <w:rPr>
          <w:color w:val="000000" w:themeColor="text1"/>
        </w:rPr>
      </w:pPr>
      <w:r w:rsidRPr="004038A8">
        <w:rPr>
          <w:color w:val="000000" w:themeColor="text1"/>
        </w:rPr>
        <w:t xml:space="preserve">Llywodraeth Cymru. (2014) </w:t>
      </w:r>
      <w:r w:rsidRPr="004038A8">
        <w:rPr>
          <w:i/>
          <w:color w:val="000000" w:themeColor="text1"/>
        </w:rPr>
        <w:t xml:space="preserve">Iaith fyw: iaith byw – Bwrw ymlaen. </w:t>
      </w:r>
      <w:r w:rsidRPr="004038A8">
        <w:rPr>
          <w:color w:val="000000" w:themeColor="text1"/>
        </w:rPr>
        <w:t xml:space="preserve">Caerdydd: Llywodraeth Cymru. </w:t>
      </w:r>
    </w:p>
    <w:p w14:paraId="3F85D7B9" w14:textId="77777777" w:rsidR="004A24A4" w:rsidRPr="004038A8" w:rsidRDefault="004A24A4" w:rsidP="00406014">
      <w:pPr>
        <w:spacing w:line="360" w:lineRule="auto"/>
        <w:jc w:val="both"/>
        <w:rPr>
          <w:color w:val="000000" w:themeColor="text1"/>
        </w:rPr>
      </w:pPr>
      <w:r w:rsidRPr="004038A8">
        <w:rPr>
          <w:color w:val="000000" w:themeColor="text1"/>
        </w:rPr>
        <w:t xml:space="preserve">Montessori, M. (1959) </w:t>
      </w:r>
      <w:r w:rsidRPr="004038A8">
        <w:rPr>
          <w:i/>
          <w:color w:val="000000" w:themeColor="text1"/>
        </w:rPr>
        <w:t xml:space="preserve">The Absorbent Mind.  </w:t>
      </w:r>
      <w:r w:rsidRPr="004038A8">
        <w:rPr>
          <w:color w:val="000000" w:themeColor="text1"/>
        </w:rPr>
        <w:t xml:space="preserve">[e-lyfr] ar gael yn: </w:t>
      </w:r>
      <w:hyperlink r:id="rId6" w:anchor="v=onepage&amp;q=absorbent%20mind%20montessori&amp;f=false" w:history="1">
        <w:r w:rsidRPr="004038A8">
          <w:rPr>
            <w:rStyle w:val="Hyperlink"/>
            <w:color w:val="000000" w:themeColor="text1"/>
          </w:rPr>
          <w:t>https://books.google.co.uk/books?hl=en&amp;lr=&amp;id=MiCaAwAAQBAJ&amp;oi=fnd&amp;pg=PR5&amp;dq=absorbent+mind+montessori&amp;ots=gU7uaxoms7&amp;sig=RsWkcIZGXV2VrqP5cB4Cnk3bW0E#v=onepage&amp;q=absorbent%20mind%20montessori&amp;f=false</w:t>
        </w:r>
      </w:hyperlink>
      <w:r w:rsidRPr="004038A8">
        <w:rPr>
          <w:color w:val="000000" w:themeColor="text1"/>
        </w:rPr>
        <w:t xml:space="preserve"> (Cyrchwyd: 12/02/2019). </w:t>
      </w:r>
    </w:p>
    <w:p w14:paraId="30AFECBC" w14:textId="77777777" w:rsidR="004A24A4" w:rsidRPr="004038A8" w:rsidRDefault="004A24A4" w:rsidP="00406014">
      <w:pPr>
        <w:spacing w:line="360" w:lineRule="auto"/>
        <w:jc w:val="both"/>
        <w:rPr>
          <w:color w:val="000000" w:themeColor="text1"/>
        </w:rPr>
      </w:pPr>
    </w:p>
    <w:p w14:paraId="1738367E" w14:textId="36492F7F" w:rsidR="004A24A4" w:rsidRPr="004038A8" w:rsidRDefault="004A24A4" w:rsidP="00406014">
      <w:pPr>
        <w:spacing w:line="360" w:lineRule="auto"/>
        <w:jc w:val="both"/>
        <w:rPr>
          <w:color w:val="000000" w:themeColor="text1"/>
        </w:rPr>
      </w:pPr>
      <w:r w:rsidRPr="004038A8">
        <w:rPr>
          <w:color w:val="000000" w:themeColor="text1"/>
        </w:rPr>
        <w:t>Romero, M., a Parrino, A. (1994) Planned Alteration of Language.</w:t>
      </w:r>
      <w:r w:rsidRPr="004038A8">
        <w:rPr>
          <w:i/>
          <w:color w:val="000000" w:themeColor="text1"/>
        </w:rPr>
        <w:t xml:space="preserve"> Journal of Educational Issues of Minority Students.</w:t>
      </w:r>
      <w:r w:rsidRPr="004038A8">
        <w:rPr>
          <w:color w:val="000000" w:themeColor="text1"/>
        </w:rPr>
        <w:t xml:space="preserve">13(1). tt. 137-161. </w:t>
      </w:r>
    </w:p>
    <w:p w14:paraId="3E1CF731" w14:textId="77777777" w:rsidR="004A24A4" w:rsidRPr="004038A8" w:rsidRDefault="004A24A4" w:rsidP="00406014">
      <w:pPr>
        <w:spacing w:line="360" w:lineRule="auto"/>
        <w:jc w:val="both"/>
        <w:rPr>
          <w:color w:val="000000" w:themeColor="text1"/>
        </w:rPr>
      </w:pPr>
    </w:p>
    <w:p w14:paraId="2AD90DFC" w14:textId="6819BAB7" w:rsidR="004A24A4" w:rsidRPr="004038A8" w:rsidRDefault="004A24A4" w:rsidP="00406014">
      <w:pPr>
        <w:spacing w:line="360" w:lineRule="auto"/>
        <w:jc w:val="both"/>
        <w:rPr>
          <w:color w:val="000000" w:themeColor="text1"/>
        </w:rPr>
      </w:pPr>
      <w:r w:rsidRPr="004038A8">
        <w:rPr>
          <w:color w:val="000000" w:themeColor="text1"/>
        </w:rPr>
        <w:t xml:space="preserve">Thomas, E, M., Appoloni, D., a Parry, N, M. (2018) </w:t>
      </w:r>
      <w:r w:rsidRPr="004038A8">
        <w:rPr>
          <w:i/>
          <w:color w:val="000000" w:themeColor="text1"/>
        </w:rPr>
        <w:t xml:space="preserve">Bilingual Teaching Methods: a quick reference guide for educators. </w:t>
      </w:r>
      <w:r w:rsidRPr="004038A8">
        <w:rPr>
          <w:color w:val="000000" w:themeColor="text1"/>
        </w:rPr>
        <w:t xml:space="preserve">Bangor: Gwasg GWE. </w:t>
      </w:r>
    </w:p>
    <w:p w14:paraId="5EAF5A35" w14:textId="77777777" w:rsidR="004A24A4" w:rsidRPr="004038A8" w:rsidRDefault="004A24A4" w:rsidP="00406014">
      <w:pPr>
        <w:spacing w:line="360" w:lineRule="auto"/>
        <w:jc w:val="both"/>
        <w:rPr>
          <w:color w:val="000000" w:themeColor="text1"/>
        </w:rPr>
      </w:pPr>
    </w:p>
    <w:p w14:paraId="123BEEE5" w14:textId="7843DE2D" w:rsidR="004A24A4" w:rsidRPr="004038A8" w:rsidRDefault="004A24A4" w:rsidP="00406014">
      <w:pPr>
        <w:spacing w:line="360" w:lineRule="auto"/>
        <w:jc w:val="both"/>
        <w:rPr>
          <w:color w:val="000000" w:themeColor="text1"/>
        </w:rPr>
      </w:pPr>
      <w:r w:rsidRPr="004038A8">
        <w:rPr>
          <w:color w:val="000000" w:themeColor="text1"/>
        </w:rPr>
        <w:t xml:space="preserve">Vygotsky, L. (1962) </w:t>
      </w:r>
      <w:r w:rsidRPr="004038A8">
        <w:rPr>
          <w:i/>
          <w:color w:val="000000" w:themeColor="text1"/>
        </w:rPr>
        <w:t xml:space="preserve">Thought and Language. </w:t>
      </w:r>
      <w:r w:rsidRPr="004038A8">
        <w:rPr>
          <w:color w:val="000000" w:themeColor="text1"/>
        </w:rPr>
        <w:t xml:space="preserve">Caergrawnt: Gwasg MIT. </w:t>
      </w:r>
    </w:p>
    <w:p w14:paraId="7F076389" w14:textId="77777777" w:rsidR="004A24A4" w:rsidRPr="004038A8" w:rsidRDefault="004A24A4" w:rsidP="00406014">
      <w:pPr>
        <w:spacing w:line="360" w:lineRule="auto"/>
        <w:jc w:val="both"/>
        <w:rPr>
          <w:color w:val="000000" w:themeColor="text1"/>
        </w:rPr>
      </w:pPr>
    </w:p>
    <w:p w14:paraId="190F52DB" w14:textId="082498D2" w:rsidR="004A24A4" w:rsidRPr="004038A8" w:rsidRDefault="004A24A4" w:rsidP="00406014">
      <w:pPr>
        <w:spacing w:line="360" w:lineRule="auto"/>
        <w:jc w:val="both"/>
        <w:rPr>
          <w:color w:val="000000" w:themeColor="text1"/>
        </w:rPr>
      </w:pPr>
      <w:r w:rsidRPr="004038A8">
        <w:rPr>
          <w:color w:val="000000" w:themeColor="text1"/>
        </w:rPr>
        <w:t xml:space="preserve">Williams, C., Lewis, G., a Baker, C. (1996) </w:t>
      </w:r>
      <w:r w:rsidRPr="004038A8">
        <w:rPr>
          <w:i/>
          <w:color w:val="000000" w:themeColor="text1"/>
        </w:rPr>
        <w:t xml:space="preserve">The Language Policy: Taking Stock. </w:t>
      </w:r>
      <w:r w:rsidRPr="004038A8">
        <w:rPr>
          <w:color w:val="000000" w:themeColor="text1"/>
        </w:rPr>
        <w:t xml:space="preserve">Llangefni: CAI. </w:t>
      </w:r>
    </w:p>
    <w:p w14:paraId="45C238BA" w14:textId="77777777" w:rsidR="004A24A4" w:rsidRPr="004038A8" w:rsidRDefault="004A24A4" w:rsidP="00406014">
      <w:pPr>
        <w:spacing w:line="360" w:lineRule="auto"/>
        <w:jc w:val="both"/>
        <w:rPr>
          <w:color w:val="000000" w:themeColor="text1"/>
          <w:u w:val="single"/>
        </w:rPr>
      </w:pPr>
    </w:p>
    <w:sectPr w:rsidR="004A24A4" w:rsidRPr="004038A8" w:rsidSect="00817C7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F7223B"/>
    <w:multiLevelType w:val="hybridMultilevel"/>
    <w:tmpl w:val="BF4664B2"/>
    <w:lvl w:ilvl="0" w:tplc="E19CB77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0C6FC2"/>
    <w:multiLevelType w:val="hybridMultilevel"/>
    <w:tmpl w:val="C9CA05FC"/>
    <w:lvl w:ilvl="0" w:tplc="0BD09490">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2142F1"/>
    <w:multiLevelType w:val="hybridMultilevel"/>
    <w:tmpl w:val="3CEEF068"/>
    <w:lvl w:ilvl="0" w:tplc="41164526">
      <w:start w:val="1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193"/>
    <w:rsid w:val="00034DB1"/>
    <w:rsid w:val="00035437"/>
    <w:rsid w:val="0003688D"/>
    <w:rsid w:val="00045CEE"/>
    <w:rsid w:val="000469CE"/>
    <w:rsid w:val="000513C3"/>
    <w:rsid w:val="00096A57"/>
    <w:rsid w:val="000D606A"/>
    <w:rsid w:val="001226F7"/>
    <w:rsid w:val="001370E6"/>
    <w:rsid w:val="0014309F"/>
    <w:rsid w:val="00143E5B"/>
    <w:rsid w:val="0016640A"/>
    <w:rsid w:val="0018212D"/>
    <w:rsid w:val="001B106E"/>
    <w:rsid w:val="001C7283"/>
    <w:rsid w:val="001E0AA2"/>
    <w:rsid w:val="00233E1A"/>
    <w:rsid w:val="00244B0D"/>
    <w:rsid w:val="00250DCB"/>
    <w:rsid w:val="0027228F"/>
    <w:rsid w:val="00284071"/>
    <w:rsid w:val="00294A06"/>
    <w:rsid w:val="002E19E8"/>
    <w:rsid w:val="002F0A24"/>
    <w:rsid w:val="002F3037"/>
    <w:rsid w:val="002F3D92"/>
    <w:rsid w:val="003155C0"/>
    <w:rsid w:val="00321C8A"/>
    <w:rsid w:val="00342738"/>
    <w:rsid w:val="00344E3C"/>
    <w:rsid w:val="00345405"/>
    <w:rsid w:val="003512ED"/>
    <w:rsid w:val="00352ADA"/>
    <w:rsid w:val="00370128"/>
    <w:rsid w:val="0038381E"/>
    <w:rsid w:val="00385382"/>
    <w:rsid w:val="003927C5"/>
    <w:rsid w:val="003D76D1"/>
    <w:rsid w:val="003E203A"/>
    <w:rsid w:val="003E5B68"/>
    <w:rsid w:val="003F1602"/>
    <w:rsid w:val="004038A8"/>
    <w:rsid w:val="004039DE"/>
    <w:rsid w:val="00406014"/>
    <w:rsid w:val="00410566"/>
    <w:rsid w:val="00413EEC"/>
    <w:rsid w:val="00420709"/>
    <w:rsid w:val="00435EBE"/>
    <w:rsid w:val="004556A4"/>
    <w:rsid w:val="004A24A4"/>
    <w:rsid w:val="004A5189"/>
    <w:rsid w:val="004B0C6D"/>
    <w:rsid w:val="004B3A69"/>
    <w:rsid w:val="004C4E2B"/>
    <w:rsid w:val="004C7604"/>
    <w:rsid w:val="004D1C32"/>
    <w:rsid w:val="004D2E7A"/>
    <w:rsid w:val="004D3183"/>
    <w:rsid w:val="004E2932"/>
    <w:rsid w:val="004F7260"/>
    <w:rsid w:val="00522DFA"/>
    <w:rsid w:val="00525D11"/>
    <w:rsid w:val="00530053"/>
    <w:rsid w:val="00575577"/>
    <w:rsid w:val="005931DF"/>
    <w:rsid w:val="005D6BCD"/>
    <w:rsid w:val="005D7460"/>
    <w:rsid w:val="005F169E"/>
    <w:rsid w:val="005F4749"/>
    <w:rsid w:val="006553F2"/>
    <w:rsid w:val="00661149"/>
    <w:rsid w:val="006A0A99"/>
    <w:rsid w:val="006B588C"/>
    <w:rsid w:val="006C2337"/>
    <w:rsid w:val="006E686C"/>
    <w:rsid w:val="006E7419"/>
    <w:rsid w:val="006F5926"/>
    <w:rsid w:val="006F5A95"/>
    <w:rsid w:val="007125AD"/>
    <w:rsid w:val="00717E3E"/>
    <w:rsid w:val="00721EA8"/>
    <w:rsid w:val="0074183B"/>
    <w:rsid w:val="00742199"/>
    <w:rsid w:val="00762E0F"/>
    <w:rsid w:val="007A12EE"/>
    <w:rsid w:val="007B69C9"/>
    <w:rsid w:val="007C2CB3"/>
    <w:rsid w:val="00802E4D"/>
    <w:rsid w:val="00817C76"/>
    <w:rsid w:val="00824CFA"/>
    <w:rsid w:val="0083397A"/>
    <w:rsid w:val="00837BFA"/>
    <w:rsid w:val="00840732"/>
    <w:rsid w:val="008A0120"/>
    <w:rsid w:val="008A33A8"/>
    <w:rsid w:val="008A6EE9"/>
    <w:rsid w:val="008C64BA"/>
    <w:rsid w:val="008D2963"/>
    <w:rsid w:val="008F1E62"/>
    <w:rsid w:val="008F4193"/>
    <w:rsid w:val="00906754"/>
    <w:rsid w:val="00907CDF"/>
    <w:rsid w:val="00925233"/>
    <w:rsid w:val="00930B59"/>
    <w:rsid w:val="00932601"/>
    <w:rsid w:val="0093517A"/>
    <w:rsid w:val="0094431E"/>
    <w:rsid w:val="0095351B"/>
    <w:rsid w:val="009A26D7"/>
    <w:rsid w:val="009B4FAA"/>
    <w:rsid w:val="009B6644"/>
    <w:rsid w:val="009D640C"/>
    <w:rsid w:val="009E46BB"/>
    <w:rsid w:val="009F6E86"/>
    <w:rsid w:val="009F7E54"/>
    <w:rsid w:val="00A24F45"/>
    <w:rsid w:val="00A27A4D"/>
    <w:rsid w:val="00A31E17"/>
    <w:rsid w:val="00A35EFA"/>
    <w:rsid w:val="00A74DF8"/>
    <w:rsid w:val="00A8300E"/>
    <w:rsid w:val="00A861BA"/>
    <w:rsid w:val="00AB1896"/>
    <w:rsid w:val="00AB296F"/>
    <w:rsid w:val="00AB3AF2"/>
    <w:rsid w:val="00AF5085"/>
    <w:rsid w:val="00AF51BE"/>
    <w:rsid w:val="00B1084E"/>
    <w:rsid w:val="00B47632"/>
    <w:rsid w:val="00B47AD1"/>
    <w:rsid w:val="00B53E6D"/>
    <w:rsid w:val="00B71B70"/>
    <w:rsid w:val="00B755E7"/>
    <w:rsid w:val="00BC4F4A"/>
    <w:rsid w:val="00BD289F"/>
    <w:rsid w:val="00BE5376"/>
    <w:rsid w:val="00C3744E"/>
    <w:rsid w:val="00C539F0"/>
    <w:rsid w:val="00C53CBD"/>
    <w:rsid w:val="00C923E7"/>
    <w:rsid w:val="00C93726"/>
    <w:rsid w:val="00C95B0E"/>
    <w:rsid w:val="00CB4F90"/>
    <w:rsid w:val="00CC0C1E"/>
    <w:rsid w:val="00CE6216"/>
    <w:rsid w:val="00CE7CDD"/>
    <w:rsid w:val="00CF1881"/>
    <w:rsid w:val="00D62921"/>
    <w:rsid w:val="00D837A9"/>
    <w:rsid w:val="00DA6595"/>
    <w:rsid w:val="00DB0451"/>
    <w:rsid w:val="00DC47EC"/>
    <w:rsid w:val="00DE3841"/>
    <w:rsid w:val="00E16C74"/>
    <w:rsid w:val="00E211D4"/>
    <w:rsid w:val="00E21C01"/>
    <w:rsid w:val="00E272A6"/>
    <w:rsid w:val="00E633D4"/>
    <w:rsid w:val="00E75F9F"/>
    <w:rsid w:val="00E77D43"/>
    <w:rsid w:val="00E87A42"/>
    <w:rsid w:val="00EA50E1"/>
    <w:rsid w:val="00EC5517"/>
    <w:rsid w:val="00EF0737"/>
    <w:rsid w:val="00F37E7A"/>
    <w:rsid w:val="00F542D1"/>
    <w:rsid w:val="00F62FD9"/>
    <w:rsid w:val="00F63115"/>
    <w:rsid w:val="00F92161"/>
    <w:rsid w:val="00FA406E"/>
    <w:rsid w:val="00FB6260"/>
    <w:rsid w:val="00FE3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A1ACB"/>
  <w15:chartTrackingRefBased/>
  <w15:docId w15:val="{B0DEE399-FD61-554E-87A0-51F6AC8EA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4193"/>
    <w:rPr>
      <w:rFonts w:ascii="Times New Roman" w:eastAsia="Times New Roman" w:hAnsi="Times New Roman" w:cs="Times New Roman"/>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1C01"/>
    <w:pPr>
      <w:ind w:left="720"/>
      <w:contextualSpacing/>
    </w:pPr>
  </w:style>
  <w:style w:type="character" w:styleId="Hyperlink">
    <w:name w:val="Hyperlink"/>
    <w:basedOn w:val="DefaultParagraphFont"/>
    <w:uiPriority w:val="99"/>
    <w:unhideWhenUsed/>
    <w:rsid w:val="004A24A4"/>
    <w:rPr>
      <w:color w:val="0563C1" w:themeColor="hyperlink"/>
      <w:u w:val="single"/>
    </w:rPr>
  </w:style>
  <w:style w:type="character" w:styleId="FollowedHyperlink">
    <w:name w:val="FollowedHyperlink"/>
    <w:basedOn w:val="DefaultParagraphFont"/>
    <w:uiPriority w:val="99"/>
    <w:semiHidden/>
    <w:unhideWhenUsed/>
    <w:rsid w:val="004A24A4"/>
    <w:rPr>
      <w:color w:val="954F72" w:themeColor="followedHyperlink"/>
      <w:u w:val="single"/>
    </w:rPr>
  </w:style>
  <w:style w:type="character" w:styleId="UnresolvedMention">
    <w:name w:val="Unresolved Mention"/>
    <w:basedOn w:val="DefaultParagraphFont"/>
    <w:uiPriority w:val="99"/>
    <w:semiHidden/>
    <w:unhideWhenUsed/>
    <w:rsid w:val="005F4749"/>
    <w:rPr>
      <w:color w:val="605E5C"/>
      <w:shd w:val="clear" w:color="auto" w:fill="E1DFDD"/>
    </w:rPr>
  </w:style>
  <w:style w:type="character" w:styleId="PlaceholderText">
    <w:name w:val="Placeholder Text"/>
    <w:basedOn w:val="DefaultParagraphFont"/>
    <w:uiPriority w:val="99"/>
    <w:semiHidden/>
    <w:rsid w:val="00A74DF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hl=en&amp;lr=&amp;id=MiCaAwAAQBAJ&amp;oi=fnd&amp;pg=PR5&amp;dq=absorbent+mind+montessori&amp;ots=gU7uaxoms7&amp;sig=RsWkcIZGXV2VrqP5cB4Cnk3bW0E" TargetMode="External"/><Relationship Id="rId5" Type="http://schemas.openxmlformats.org/officeDocument/2006/relationships/hyperlink" Target="https://www.google.com/url?sa=t&amp;rct=j&amp;q=&amp;esrc=s&amp;source=web&amp;cd=2&amp;ved=2ahUKEwiZpf-j-tfgAhUfUBUIHTacDUQQFjABegQICRAC&amp;url=https%3A%2F%2Fwww.bridgend.gov.uk%2Fmedia%2F4855%2Fwelsh-in-education-strategic-plan-bridgend-2017-to-2020.docx&amp;usg=AOvVaw21EY39HBVSLuyfYKlgTNAV"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7</Pages>
  <Words>2649</Words>
  <Characters>13246</Characters>
  <Application>Microsoft Office Word</Application>
  <DocSecurity>0</DocSecurity>
  <Lines>275</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Rees (1600447)</dc:creator>
  <cp:keywords/>
  <dc:description/>
  <cp:lastModifiedBy>Thomas Rees (1600447)</cp:lastModifiedBy>
  <cp:revision>11</cp:revision>
  <dcterms:created xsi:type="dcterms:W3CDTF">2019-02-24T22:05:00Z</dcterms:created>
  <dcterms:modified xsi:type="dcterms:W3CDTF">2019-02-25T23:27:00Z</dcterms:modified>
</cp:coreProperties>
</file>