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3664" w:rsidRPr="007202BC" w:rsidRDefault="00FF3664" w:rsidP="00FF3664">
      <w:pPr>
        <w:rPr>
          <w:rFonts w:cs="Arial"/>
          <w:color w:val="58595B"/>
          <w:sz w:val="36"/>
          <w:szCs w:val="36"/>
        </w:rPr>
      </w:pPr>
      <w:r w:rsidRPr="007202BC">
        <w:rPr>
          <w:rFonts w:cs="Arial"/>
          <w:color w:val="58595B"/>
          <w:sz w:val="36"/>
          <w:szCs w:val="36"/>
        </w:rPr>
        <w:t>Qualification: CIPD Diploma in Applied Human Resources</w:t>
      </w:r>
    </w:p>
    <w:p w:rsidR="00FF3664" w:rsidRPr="007202BC" w:rsidRDefault="00FF3664" w:rsidP="00FF3664">
      <w:pPr>
        <w:rPr>
          <w:rFonts w:cs="Arial"/>
          <w:color w:val="58595B"/>
          <w:sz w:val="36"/>
          <w:szCs w:val="36"/>
        </w:rPr>
      </w:pPr>
    </w:p>
    <w:p w:rsidR="00754C41" w:rsidRDefault="00FF3664" w:rsidP="00754C41">
      <w:pPr>
        <w:pStyle w:val="Header"/>
      </w:pPr>
      <w:r w:rsidRPr="007202BC">
        <w:rPr>
          <w:color w:val="58595B"/>
          <w:sz w:val="36"/>
          <w:szCs w:val="36"/>
        </w:rPr>
        <w:t>Module Name:</w:t>
      </w:r>
      <w:r w:rsidR="00754C41">
        <w:rPr>
          <w:color w:val="58595B"/>
          <w:sz w:val="36"/>
          <w:szCs w:val="36"/>
        </w:rPr>
        <w:t xml:space="preserve"> </w:t>
      </w:r>
      <w:r w:rsidR="00754C41" w:rsidRPr="00754C41">
        <w:rPr>
          <w:color w:val="595959" w:themeColor="text1" w:themeTint="A6"/>
          <w:sz w:val="36"/>
          <w:szCs w:val="36"/>
        </w:rPr>
        <w:t>Understanding the Management of Employment Relations</w:t>
      </w:r>
    </w:p>
    <w:p w:rsidR="00FF3664" w:rsidRDefault="00FF3664" w:rsidP="00FF3664">
      <w:pPr>
        <w:pStyle w:val="Default"/>
      </w:pPr>
      <w:r>
        <w:rPr>
          <w:color w:val="58595B"/>
          <w:sz w:val="36"/>
          <w:szCs w:val="36"/>
        </w:rPr>
        <w:t xml:space="preserve"> </w:t>
      </w:r>
    </w:p>
    <w:p w:rsidR="00FF3664" w:rsidRDefault="00FF3664" w:rsidP="00FF3664">
      <w:pPr>
        <w:rPr>
          <w:rFonts w:cs="Arial"/>
          <w:color w:val="58595B"/>
          <w:sz w:val="36"/>
          <w:szCs w:val="36"/>
        </w:rPr>
      </w:pPr>
      <w:r>
        <w:t xml:space="preserve"> </w:t>
      </w:r>
    </w:p>
    <w:p w:rsidR="00FF3664" w:rsidRPr="007202BC" w:rsidRDefault="00FF3664" w:rsidP="00FF3664">
      <w:pPr>
        <w:rPr>
          <w:rFonts w:cs="Arial"/>
          <w:color w:val="58595B"/>
          <w:sz w:val="36"/>
          <w:szCs w:val="36"/>
        </w:rPr>
      </w:pPr>
      <w:r>
        <w:rPr>
          <w:rFonts w:cs="Arial"/>
          <w:color w:val="58595B"/>
          <w:sz w:val="36"/>
          <w:szCs w:val="36"/>
        </w:rPr>
        <w:t>Word Count:</w:t>
      </w:r>
      <w:r w:rsidR="00057968">
        <w:rPr>
          <w:rFonts w:cs="Arial"/>
          <w:color w:val="58595B"/>
          <w:sz w:val="36"/>
          <w:szCs w:val="36"/>
        </w:rPr>
        <w:t xml:space="preserve"> 3289</w:t>
      </w:r>
      <w:bookmarkStart w:id="0" w:name="_GoBack"/>
      <w:bookmarkEnd w:id="0"/>
      <w:r>
        <w:rPr>
          <w:rFonts w:cs="Arial"/>
          <w:color w:val="58595B"/>
          <w:sz w:val="36"/>
          <w:szCs w:val="36"/>
        </w:rPr>
        <w:t xml:space="preserve"> </w:t>
      </w:r>
    </w:p>
    <w:p w:rsidR="00FF3664" w:rsidRPr="007202BC"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FF3664" w:rsidRPr="007202BC" w:rsidRDefault="00FF3664" w:rsidP="00FF366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FF3664" w:rsidRPr="007202BC" w:rsidRDefault="00FF3664" w:rsidP="00FF366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rsidR="00FF3664" w:rsidRPr="007202BC" w:rsidRDefault="00FF3664" w:rsidP="00FF3664">
      <w:pPr>
        <w:rPr>
          <w:rFonts w:cs="Arial"/>
          <w:color w:val="58595B"/>
          <w:sz w:val="36"/>
          <w:szCs w:val="36"/>
        </w:rPr>
      </w:pPr>
    </w:p>
    <w:p w:rsidR="00FF3664" w:rsidRDefault="00FF3664" w:rsidP="00FF3664">
      <w:pPr>
        <w:rPr>
          <w:rFonts w:cs="Arial"/>
          <w:color w:val="58595B"/>
          <w:sz w:val="36"/>
          <w:szCs w:val="36"/>
        </w:rPr>
      </w:pPr>
    </w:p>
    <w:p w:rsidR="00FF3664"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FF3664" w:rsidRPr="007202BC" w:rsidRDefault="00FF3664" w:rsidP="00FF3664">
      <w:pPr>
        <w:rPr>
          <w:rFonts w:cs="Arial"/>
          <w:color w:val="58595B"/>
          <w:sz w:val="36"/>
          <w:szCs w:val="36"/>
        </w:rPr>
      </w:pPr>
    </w:p>
    <w:p w:rsidR="00FF3664" w:rsidRPr="007202BC" w:rsidRDefault="00FF3664" w:rsidP="00FF3664">
      <w:pPr>
        <w:rPr>
          <w:rFonts w:cs="Arial"/>
          <w:color w:val="58595B"/>
          <w:sz w:val="36"/>
          <w:szCs w:val="36"/>
        </w:rPr>
      </w:pPr>
      <w:r w:rsidRPr="007202BC">
        <w:rPr>
          <w:rFonts w:cs="Arial"/>
          <w:color w:val="58595B"/>
          <w:sz w:val="36"/>
          <w:szCs w:val="36"/>
        </w:rPr>
        <w:t xml:space="preserve">Signed: </w:t>
      </w:r>
      <w:r w:rsidRPr="00186A2C">
        <w:rPr>
          <w:rFonts w:ascii="Script MT Bold" w:hAnsi="Script MT Bold" w:cs="Arial"/>
          <w:color w:val="58595B"/>
          <w:sz w:val="36"/>
          <w:szCs w:val="36"/>
        </w:rPr>
        <w:t>Darren Bonnell</w:t>
      </w:r>
      <w:r>
        <w:rPr>
          <w:rFonts w:cs="Arial"/>
          <w:color w:val="58595B"/>
          <w:sz w:val="36"/>
          <w:szCs w:val="36"/>
        </w:rPr>
        <w:tab/>
      </w:r>
    </w:p>
    <w:p w:rsidR="00FF3664" w:rsidRDefault="00FF3664" w:rsidP="00FF3664">
      <w:pPr>
        <w:rPr>
          <w:rFonts w:cs="Arial"/>
          <w:color w:val="58595B"/>
          <w:sz w:val="36"/>
          <w:szCs w:val="36"/>
        </w:rPr>
      </w:pPr>
      <w:r w:rsidRPr="007202BC">
        <w:rPr>
          <w:rFonts w:cs="Arial"/>
          <w:color w:val="58595B"/>
          <w:sz w:val="36"/>
          <w:szCs w:val="36"/>
        </w:rPr>
        <w:t>Date:</w:t>
      </w:r>
      <w:r w:rsidR="00754C41">
        <w:rPr>
          <w:rFonts w:cs="Arial"/>
          <w:color w:val="58595B"/>
          <w:sz w:val="36"/>
          <w:szCs w:val="36"/>
        </w:rPr>
        <w:t xml:space="preserve"> 09/06/2019</w:t>
      </w:r>
      <w:r>
        <w:rPr>
          <w:rFonts w:cs="Arial"/>
          <w:color w:val="58595B"/>
          <w:sz w:val="36"/>
          <w:szCs w:val="36"/>
        </w:rPr>
        <w:t xml:space="preserve"> </w:t>
      </w:r>
    </w:p>
    <w:p w:rsidR="00626267" w:rsidRDefault="00626267"/>
    <w:p w:rsidR="00FF3664" w:rsidRDefault="00FF3664"/>
    <w:p w:rsidR="00FF3664" w:rsidRDefault="00FF3664"/>
    <w:p w:rsidR="00754C41" w:rsidRDefault="00754C41" w:rsidP="00FF3664"/>
    <w:p w:rsidR="00FF3664" w:rsidRPr="00FF3664" w:rsidRDefault="00FF3664" w:rsidP="00FF3664">
      <w:pPr>
        <w:rPr>
          <w:rFonts w:cs="Arial"/>
          <w:color w:val="000000"/>
        </w:rPr>
      </w:pPr>
      <w:r w:rsidRPr="00FF3664">
        <w:rPr>
          <w:rFonts w:cs="Arial"/>
          <w:color w:val="000000"/>
        </w:rPr>
        <w:lastRenderedPageBreak/>
        <w:t>1.1) Explain what is meant by the indeterminate nature of employment relations.</w:t>
      </w:r>
    </w:p>
    <w:p w:rsidR="00FC221C" w:rsidRDefault="00061707" w:rsidP="00061707">
      <w:pPr>
        <w:jc w:val="both"/>
        <w:rPr>
          <w:rFonts w:cs="Arial"/>
          <w:color w:val="000000"/>
        </w:rPr>
      </w:pPr>
      <w:r>
        <w:rPr>
          <w:rFonts w:cs="Arial"/>
          <w:color w:val="000000"/>
        </w:rPr>
        <w:t xml:space="preserve">The need to have a </w:t>
      </w:r>
      <w:r w:rsidR="009668C1">
        <w:rPr>
          <w:rFonts w:cs="Arial"/>
          <w:color w:val="000000"/>
        </w:rPr>
        <w:t xml:space="preserve">content </w:t>
      </w:r>
      <w:r>
        <w:rPr>
          <w:rFonts w:cs="Arial"/>
          <w:color w:val="000000"/>
        </w:rPr>
        <w:t xml:space="preserve">workforce is fundamental to the success of an organisation. Ensuring good employee relations resulting in staff being happy and treated fairly in work is therefore very important to a company. </w:t>
      </w:r>
      <w:r w:rsidR="005C0C01">
        <w:rPr>
          <w:rFonts w:cs="Arial"/>
          <w:color w:val="000000"/>
        </w:rPr>
        <w:t>Ellis (2016)</w:t>
      </w:r>
      <w:r w:rsidR="0043721B">
        <w:rPr>
          <w:rFonts w:cs="Arial"/>
          <w:color w:val="000000"/>
        </w:rPr>
        <w:t xml:space="preserve"> states that</w:t>
      </w:r>
      <w:r w:rsidR="005C0C01">
        <w:rPr>
          <w:rFonts w:cs="Arial"/>
          <w:color w:val="000000"/>
        </w:rPr>
        <w:t xml:space="preserve"> employee relations </w:t>
      </w:r>
      <w:r w:rsidR="0043721B">
        <w:rPr>
          <w:rFonts w:cs="Arial"/>
          <w:color w:val="000000"/>
        </w:rPr>
        <w:t xml:space="preserve">is perceived to be the relationship between trade unions and an organisation. However, she goes on to state that it is much more than this, and involves the complex relationship between an employee and their employer. Gennard et al (2016) re-iterate this and explain that over the </w:t>
      </w:r>
      <w:r w:rsidR="007A4336">
        <w:rPr>
          <w:rFonts w:cs="Arial"/>
          <w:color w:val="000000"/>
        </w:rPr>
        <w:t>year’s</w:t>
      </w:r>
      <w:r w:rsidR="0043721B">
        <w:rPr>
          <w:rFonts w:cs="Arial"/>
          <w:color w:val="000000"/>
        </w:rPr>
        <w:t xml:space="preserve"> employee relations has changed dramatically as a result of falling membership in unions as well as a development in human resource management</w:t>
      </w:r>
      <w:r w:rsidR="007A4336">
        <w:rPr>
          <w:rFonts w:cs="Arial"/>
          <w:color w:val="000000"/>
        </w:rPr>
        <w:t xml:space="preserve"> which has put an emphasis on developing relationships between staff and their manager</w:t>
      </w:r>
      <w:r w:rsidR="0043721B">
        <w:rPr>
          <w:rFonts w:cs="Arial"/>
          <w:color w:val="000000"/>
        </w:rPr>
        <w:t xml:space="preserve">. </w:t>
      </w:r>
      <w:r w:rsidR="007A4336">
        <w:rPr>
          <w:rFonts w:cs="Arial"/>
          <w:color w:val="000000"/>
        </w:rPr>
        <w:t>Suff (2019) echoes this and adds that there has been a shift over the years from ‘</w:t>
      </w:r>
      <w:r w:rsidR="007A4336" w:rsidRPr="007A4336">
        <w:rPr>
          <w:rFonts w:cs="Arial"/>
          <w:i/>
          <w:color w:val="000000"/>
        </w:rPr>
        <w:t>Industrial Relations</w:t>
      </w:r>
      <w:r w:rsidR="007A4336">
        <w:rPr>
          <w:rFonts w:cs="Arial"/>
          <w:color w:val="000000"/>
        </w:rPr>
        <w:t>’ to ‘</w:t>
      </w:r>
      <w:r w:rsidR="007A4336" w:rsidRPr="007A4336">
        <w:rPr>
          <w:rFonts w:cs="Arial"/>
          <w:i/>
          <w:color w:val="000000"/>
        </w:rPr>
        <w:t>Employee Relations</w:t>
      </w:r>
      <w:r w:rsidR="007A4336">
        <w:rPr>
          <w:rFonts w:cs="Arial"/>
          <w:color w:val="000000"/>
        </w:rPr>
        <w:t xml:space="preserve">’ as a result of employees having better working rights as well as </w:t>
      </w:r>
      <w:r>
        <w:rPr>
          <w:rFonts w:cs="Arial"/>
          <w:color w:val="000000"/>
        </w:rPr>
        <w:t>a decrease in the power of the union. With new regulations such as the Equalities Act 2010 coming in that supports staff there is less need for employees to have union backing</w:t>
      </w:r>
      <w:r w:rsidR="009E51BE">
        <w:rPr>
          <w:rFonts w:cs="Arial"/>
          <w:color w:val="000000"/>
        </w:rPr>
        <w:t xml:space="preserve"> as if a company violate the right</w:t>
      </w:r>
      <w:r w:rsidR="009668C1">
        <w:rPr>
          <w:rFonts w:cs="Arial"/>
          <w:color w:val="000000"/>
        </w:rPr>
        <w:t>s</w:t>
      </w:r>
      <w:r w:rsidR="009E51BE">
        <w:rPr>
          <w:rFonts w:cs="Arial"/>
          <w:color w:val="000000"/>
        </w:rPr>
        <w:t xml:space="preserve"> of their employees it could lead</w:t>
      </w:r>
      <w:r w:rsidR="009668C1">
        <w:rPr>
          <w:rFonts w:cs="Arial"/>
          <w:color w:val="000000"/>
        </w:rPr>
        <w:t xml:space="preserve"> to</w:t>
      </w:r>
      <w:r w:rsidR="009E51BE">
        <w:rPr>
          <w:rFonts w:cs="Arial"/>
          <w:color w:val="000000"/>
        </w:rPr>
        <w:t xml:space="preserve"> grievances being put in or in more serious cases it could result in</w:t>
      </w:r>
      <w:r w:rsidR="00E50F60">
        <w:rPr>
          <w:rFonts w:cs="Arial"/>
          <w:color w:val="000000"/>
        </w:rPr>
        <w:t xml:space="preserve"> them</w:t>
      </w:r>
      <w:r w:rsidR="009E51BE">
        <w:rPr>
          <w:rFonts w:cs="Arial"/>
          <w:color w:val="000000"/>
        </w:rPr>
        <w:t xml:space="preserve"> being taken to an employment tribunal.</w:t>
      </w:r>
      <w:r w:rsidR="007A4336">
        <w:rPr>
          <w:rFonts w:cs="Arial"/>
          <w:color w:val="000000"/>
        </w:rPr>
        <w:t xml:space="preserve"> </w:t>
      </w:r>
      <w:r w:rsidR="00C02F69">
        <w:rPr>
          <w:rFonts w:cs="Arial"/>
          <w:color w:val="000000"/>
        </w:rPr>
        <w:t xml:space="preserve">The evolution of employee relations is further explained by Rollinson &amp; Dundon (2007) who </w:t>
      </w:r>
      <w:r w:rsidR="00196156">
        <w:rPr>
          <w:rFonts w:cs="Arial"/>
          <w:color w:val="000000"/>
        </w:rPr>
        <w:t>state that in the past it used be considered a ‘</w:t>
      </w:r>
      <w:r w:rsidR="00196156" w:rsidRPr="00196156">
        <w:rPr>
          <w:rFonts w:cs="Arial"/>
          <w:i/>
          <w:color w:val="000000"/>
        </w:rPr>
        <w:t>voluntarist system</w:t>
      </w:r>
      <w:r w:rsidR="00196156">
        <w:rPr>
          <w:rFonts w:cs="Arial"/>
          <w:i/>
          <w:color w:val="000000"/>
        </w:rPr>
        <w:t>’</w:t>
      </w:r>
      <w:r w:rsidR="00196156">
        <w:rPr>
          <w:rFonts w:cs="Arial"/>
          <w:color w:val="000000"/>
        </w:rPr>
        <w:t xml:space="preserve"> which meant a company could dictate the terms of employment with little legal regulations to a time of </w:t>
      </w:r>
      <w:r w:rsidR="00196156" w:rsidRPr="00196156">
        <w:rPr>
          <w:rFonts w:cs="Arial"/>
          <w:i/>
          <w:color w:val="000000"/>
        </w:rPr>
        <w:t>‘juridification’</w:t>
      </w:r>
      <w:r w:rsidR="00196156">
        <w:rPr>
          <w:rFonts w:cs="Arial"/>
          <w:color w:val="000000"/>
        </w:rPr>
        <w:t xml:space="preserve"> with more laws and rights for the employee that a company has to follow.</w:t>
      </w:r>
      <w:r w:rsidR="00FC221C">
        <w:rPr>
          <w:rFonts w:cs="Arial"/>
          <w:color w:val="000000"/>
        </w:rPr>
        <w:t xml:space="preserve"> There are different types of employee relationship which is explained by Colling &amp; Terry (2011) which include;</w:t>
      </w:r>
    </w:p>
    <w:p w:rsidR="00004019" w:rsidRDefault="00057968" w:rsidP="00E84B68">
      <w:pPr>
        <w:numPr>
          <w:ilvl w:val="0"/>
          <w:numId w:val="8"/>
        </w:numPr>
        <w:rPr>
          <w:rFonts w:cs="Arial"/>
          <w:color w:val="000000"/>
        </w:rPr>
      </w:pPr>
      <w:r w:rsidRPr="00004019">
        <w:rPr>
          <w:rFonts w:cs="Arial"/>
          <w:b/>
          <w:color w:val="000000"/>
        </w:rPr>
        <w:t>Indeterminate</w:t>
      </w:r>
      <w:r w:rsidR="00FC221C" w:rsidRPr="00004019">
        <w:rPr>
          <w:rFonts w:cs="Arial"/>
          <w:color w:val="000000"/>
        </w:rPr>
        <w:t xml:space="preserve"> – This would be when an employer pays an employee </w:t>
      </w:r>
      <w:r w:rsidR="00983453">
        <w:rPr>
          <w:rFonts w:cs="Arial"/>
          <w:color w:val="000000"/>
        </w:rPr>
        <w:t>to complete work for them</w:t>
      </w:r>
      <w:r w:rsidR="00FC221C" w:rsidRPr="00004019">
        <w:rPr>
          <w:rFonts w:cs="Arial"/>
          <w:color w:val="000000"/>
        </w:rPr>
        <w:t xml:space="preserve">. It would be a case of an employee selling their </w:t>
      </w:r>
      <w:r w:rsidR="00983453">
        <w:rPr>
          <w:rFonts w:cs="Arial"/>
          <w:color w:val="000000"/>
        </w:rPr>
        <w:t>labour</w:t>
      </w:r>
      <w:r w:rsidR="00FC221C" w:rsidRPr="00004019">
        <w:rPr>
          <w:rFonts w:cs="Arial"/>
          <w:color w:val="000000"/>
        </w:rPr>
        <w:t xml:space="preserve"> to perform duties </w:t>
      </w:r>
      <w:r w:rsidR="00983453">
        <w:rPr>
          <w:rFonts w:cs="Arial"/>
          <w:color w:val="000000"/>
        </w:rPr>
        <w:t>given to</w:t>
      </w:r>
      <w:r w:rsidR="00FC221C" w:rsidRPr="00004019">
        <w:rPr>
          <w:rFonts w:cs="Arial"/>
          <w:color w:val="000000"/>
        </w:rPr>
        <w:t xml:space="preserve"> them by the employer during a work day.</w:t>
      </w:r>
    </w:p>
    <w:p w:rsidR="00000000" w:rsidRPr="00004019" w:rsidRDefault="00004019" w:rsidP="00E84B68">
      <w:pPr>
        <w:numPr>
          <w:ilvl w:val="0"/>
          <w:numId w:val="8"/>
        </w:numPr>
        <w:rPr>
          <w:rFonts w:cs="Arial"/>
          <w:color w:val="000000"/>
        </w:rPr>
      </w:pPr>
      <w:r w:rsidRPr="00004019">
        <w:rPr>
          <w:rFonts w:cs="Arial"/>
          <w:b/>
          <w:color w:val="000000"/>
        </w:rPr>
        <w:t xml:space="preserve">Unequal </w:t>
      </w:r>
      <w:r>
        <w:rPr>
          <w:rFonts w:cs="Arial"/>
          <w:color w:val="000000"/>
        </w:rPr>
        <w:t>–</w:t>
      </w:r>
      <w:r w:rsidRPr="00004019">
        <w:rPr>
          <w:rFonts w:cs="Arial"/>
          <w:color w:val="000000"/>
        </w:rPr>
        <w:t xml:space="preserve"> </w:t>
      </w:r>
      <w:r>
        <w:rPr>
          <w:rFonts w:cs="Arial"/>
          <w:color w:val="000000"/>
        </w:rPr>
        <w:t>This relationship would place the employer with all the power in the fact that they can pick and choose their workers as well as getting rid of any that they perceive to not be up to the required standard. In contrast many employees simply have to work in order to meet the</w:t>
      </w:r>
      <w:r w:rsidR="00770CC6">
        <w:rPr>
          <w:rFonts w:cs="Arial"/>
          <w:color w:val="000000"/>
        </w:rPr>
        <w:t>ir</w:t>
      </w:r>
      <w:r>
        <w:rPr>
          <w:rFonts w:cs="Arial"/>
          <w:color w:val="000000"/>
        </w:rPr>
        <w:t xml:space="preserve"> basic needs such as having a home</w:t>
      </w:r>
      <w:r w:rsidR="00770CC6">
        <w:rPr>
          <w:rFonts w:cs="Arial"/>
          <w:color w:val="000000"/>
        </w:rPr>
        <w:t xml:space="preserve"> to live in</w:t>
      </w:r>
      <w:r>
        <w:rPr>
          <w:rFonts w:cs="Arial"/>
          <w:color w:val="000000"/>
        </w:rPr>
        <w:t xml:space="preserve"> and food </w:t>
      </w:r>
      <w:r w:rsidR="00770CC6">
        <w:rPr>
          <w:rFonts w:cs="Arial"/>
          <w:color w:val="000000"/>
        </w:rPr>
        <w:t>to eat</w:t>
      </w:r>
      <w:r>
        <w:rPr>
          <w:rFonts w:cs="Arial"/>
          <w:color w:val="000000"/>
        </w:rPr>
        <w:t xml:space="preserve">. </w:t>
      </w:r>
      <w:r w:rsidR="00FC221C" w:rsidRPr="00004019">
        <w:rPr>
          <w:rFonts w:cs="Arial"/>
          <w:color w:val="000000"/>
        </w:rPr>
        <w:t xml:space="preserve"> </w:t>
      </w:r>
    </w:p>
    <w:p w:rsidR="009668C1" w:rsidRDefault="009668C1" w:rsidP="00FF3664">
      <w:pPr>
        <w:rPr>
          <w:rFonts w:cs="Arial"/>
          <w:color w:val="000000"/>
        </w:rPr>
      </w:pPr>
    </w:p>
    <w:p w:rsidR="00FF3664" w:rsidRPr="00FF3664" w:rsidRDefault="00FF3664" w:rsidP="00FF3664">
      <w:pPr>
        <w:rPr>
          <w:rFonts w:cs="Arial"/>
          <w:color w:val="000000"/>
        </w:rPr>
      </w:pPr>
      <w:r w:rsidRPr="00FF3664">
        <w:rPr>
          <w:rFonts w:cs="Arial"/>
          <w:color w:val="000000"/>
        </w:rPr>
        <w:t>1.2) Compare unitarist and pluralist approaches to employment relations.</w:t>
      </w:r>
    </w:p>
    <w:p w:rsidR="00FF3664" w:rsidRDefault="00EC4D37" w:rsidP="004E6F48">
      <w:pPr>
        <w:autoSpaceDE w:val="0"/>
        <w:autoSpaceDN w:val="0"/>
        <w:adjustRightInd w:val="0"/>
        <w:spacing w:after="0" w:line="240" w:lineRule="auto"/>
        <w:jc w:val="both"/>
        <w:rPr>
          <w:rFonts w:cs="Arial"/>
          <w:color w:val="000000"/>
        </w:rPr>
      </w:pPr>
      <w:r>
        <w:rPr>
          <w:rFonts w:cs="Arial"/>
          <w:color w:val="000000"/>
        </w:rPr>
        <w:t xml:space="preserve">Although there are many different reasons why people go to work when it comes to the relationship between the employee and </w:t>
      </w:r>
      <w:r w:rsidR="009668C1">
        <w:rPr>
          <w:rFonts w:cs="Arial"/>
          <w:color w:val="000000"/>
        </w:rPr>
        <w:t xml:space="preserve">line </w:t>
      </w:r>
      <w:r>
        <w:rPr>
          <w:rFonts w:cs="Arial"/>
          <w:color w:val="000000"/>
        </w:rPr>
        <w:t>manager Ellis (2016) states that there are two main category’s that apply which are;</w:t>
      </w:r>
    </w:p>
    <w:p w:rsidR="00EC4D37" w:rsidRDefault="00EC4D37" w:rsidP="004E6F48">
      <w:pPr>
        <w:autoSpaceDE w:val="0"/>
        <w:autoSpaceDN w:val="0"/>
        <w:adjustRightInd w:val="0"/>
        <w:spacing w:after="0" w:line="240" w:lineRule="auto"/>
        <w:jc w:val="both"/>
        <w:rPr>
          <w:rFonts w:cs="Arial"/>
          <w:color w:val="000000"/>
        </w:rPr>
      </w:pPr>
    </w:p>
    <w:p w:rsidR="00EC4D37" w:rsidRDefault="00EC4D37" w:rsidP="004E6F48">
      <w:pPr>
        <w:pStyle w:val="ListParagraph"/>
        <w:numPr>
          <w:ilvl w:val="0"/>
          <w:numId w:val="1"/>
        </w:numPr>
        <w:autoSpaceDE w:val="0"/>
        <w:autoSpaceDN w:val="0"/>
        <w:adjustRightInd w:val="0"/>
        <w:spacing w:after="0" w:line="240" w:lineRule="auto"/>
        <w:jc w:val="both"/>
        <w:rPr>
          <w:rFonts w:cs="Arial"/>
          <w:color w:val="000000"/>
        </w:rPr>
      </w:pPr>
      <w:r w:rsidRPr="00EC4D37">
        <w:rPr>
          <w:rFonts w:cs="Arial"/>
          <w:b/>
          <w:color w:val="000000"/>
        </w:rPr>
        <w:t>Unitarist</w:t>
      </w:r>
      <w:r w:rsidR="003F52F4">
        <w:rPr>
          <w:rFonts w:cs="Arial"/>
          <w:color w:val="000000"/>
        </w:rPr>
        <w:t xml:space="preserve"> – This is</w:t>
      </w:r>
      <w:r>
        <w:rPr>
          <w:rFonts w:cs="Arial"/>
          <w:color w:val="000000"/>
        </w:rPr>
        <w:t xml:space="preserve"> when both staff and managers are on board with the company objectives and work in a harmoniously way. Within a unitarist approach there would be </w:t>
      </w:r>
      <w:r w:rsidR="000F5A24">
        <w:rPr>
          <w:rFonts w:cs="Arial"/>
          <w:color w:val="000000"/>
        </w:rPr>
        <w:t>little</w:t>
      </w:r>
      <w:r>
        <w:rPr>
          <w:rFonts w:cs="Arial"/>
          <w:color w:val="000000"/>
        </w:rPr>
        <w:t xml:space="preserve"> conflict and all involved in the company are united as a team pulling in the direction set by the organisation.</w:t>
      </w:r>
      <w:r w:rsidR="000F5A24">
        <w:rPr>
          <w:rFonts w:cs="Arial"/>
          <w:color w:val="000000"/>
        </w:rPr>
        <w:t xml:space="preserve"> There would be trust and loyalty in the managers knowing that </w:t>
      </w:r>
      <w:r w:rsidR="002D4F10">
        <w:rPr>
          <w:rFonts w:cs="Arial"/>
          <w:color w:val="000000"/>
        </w:rPr>
        <w:t xml:space="preserve">they are directing staff with them </w:t>
      </w:r>
      <w:r w:rsidR="000F5A24">
        <w:rPr>
          <w:rFonts w:cs="Arial"/>
          <w:color w:val="000000"/>
        </w:rPr>
        <w:t xml:space="preserve">both </w:t>
      </w:r>
      <w:r w:rsidR="002D4F10">
        <w:rPr>
          <w:rFonts w:cs="Arial"/>
          <w:color w:val="000000"/>
        </w:rPr>
        <w:t>having</w:t>
      </w:r>
      <w:r w:rsidR="000F5A24">
        <w:rPr>
          <w:rFonts w:cs="Arial"/>
          <w:color w:val="000000"/>
        </w:rPr>
        <w:t xml:space="preserve"> the same common goals.</w:t>
      </w:r>
      <w:r w:rsidR="009668C1">
        <w:rPr>
          <w:rFonts w:cs="Arial"/>
          <w:color w:val="000000"/>
        </w:rPr>
        <w:t xml:space="preserve"> Ellis (2016) likens this approach to a sports team </w:t>
      </w:r>
      <w:r w:rsidR="004E6F48">
        <w:rPr>
          <w:rFonts w:cs="Arial"/>
          <w:color w:val="000000"/>
        </w:rPr>
        <w:t xml:space="preserve">who are all striving for success under the guidance of their manager. </w:t>
      </w:r>
    </w:p>
    <w:p w:rsidR="004E6F48" w:rsidRPr="004E6F48" w:rsidRDefault="00EC4D37" w:rsidP="004E6F48">
      <w:pPr>
        <w:pStyle w:val="ListParagraph"/>
        <w:numPr>
          <w:ilvl w:val="0"/>
          <w:numId w:val="1"/>
        </w:numPr>
        <w:autoSpaceDE w:val="0"/>
        <w:autoSpaceDN w:val="0"/>
        <w:adjustRightInd w:val="0"/>
        <w:spacing w:after="0" w:line="240" w:lineRule="auto"/>
        <w:jc w:val="both"/>
        <w:rPr>
          <w:rFonts w:cs="Arial"/>
          <w:color w:val="000000"/>
        </w:rPr>
      </w:pPr>
      <w:r>
        <w:rPr>
          <w:rFonts w:cs="Arial"/>
          <w:b/>
          <w:color w:val="000000"/>
        </w:rPr>
        <w:t xml:space="preserve">Pluralist </w:t>
      </w:r>
      <w:r>
        <w:rPr>
          <w:rFonts w:cs="Arial"/>
          <w:color w:val="000000"/>
        </w:rPr>
        <w:t xml:space="preserve">– This approach would be slightly different to a unitarist approach in the fact </w:t>
      </w:r>
      <w:r w:rsidR="000F5A24">
        <w:rPr>
          <w:rFonts w:cs="Arial"/>
          <w:color w:val="000000"/>
        </w:rPr>
        <w:t xml:space="preserve">that although in some cases the objectives of both staff and the company may be the same there is an overlap. For example, an employee will want to succeed in work to ensure they have career progression and fulfil their individual needs, where as a company particularly in the private industry would be focused on maximising their profits. </w:t>
      </w:r>
      <w:r w:rsidR="00C84666">
        <w:rPr>
          <w:rFonts w:cs="Arial"/>
          <w:color w:val="000000"/>
        </w:rPr>
        <w:t xml:space="preserve">In the cases where both mirror each other there would be a good relationship. However, as a result of the conflicting objectives there is </w:t>
      </w:r>
      <w:r w:rsidR="006843A1">
        <w:rPr>
          <w:rFonts w:cs="Arial"/>
          <w:color w:val="000000"/>
        </w:rPr>
        <w:t>potential</w:t>
      </w:r>
      <w:r w:rsidR="00C84666">
        <w:rPr>
          <w:rFonts w:cs="Arial"/>
          <w:color w:val="000000"/>
        </w:rPr>
        <w:t xml:space="preserve"> for conflict to arise</w:t>
      </w:r>
      <w:r w:rsidR="00244F88">
        <w:rPr>
          <w:rFonts w:cs="Arial"/>
          <w:color w:val="000000"/>
        </w:rPr>
        <w:t xml:space="preserve"> when either the employee didn’t feel their </w:t>
      </w:r>
      <w:r w:rsidR="00244F88">
        <w:rPr>
          <w:rFonts w:cs="Arial"/>
          <w:color w:val="000000"/>
        </w:rPr>
        <w:lastRenderedPageBreak/>
        <w:t>needs were being met or if a company wasn’t meeting their objectives</w:t>
      </w:r>
      <w:r w:rsidR="00C84666">
        <w:rPr>
          <w:rFonts w:cs="Arial"/>
          <w:color w:val="000000"/>
        </w:rPr>
        <w:t>.</w:t>
      </w:r>
      <w:r w:rsidR="00244F88">
        <w:rPr>
          <w:rFonts w:cs="Arial"/>
          <w:color w:val="000000"/>
        </w:rPr>
        <w:t xml:space="preserve"> In these cases it is important for managers to deal with conflict as quickly and efficiently as possible.</w:t>
      </w:r>
    </w:p>
    <w:p w:rsidR="00C84666" w:rsidRDefault="00C84666" w:rsidP="004E6F48">
      <w:pPr>
        <w:autoSpaceDE w:val="0"/>
        <w:autoSpaceDN w:val="0"/>
        <w:adjustRightInd w:val="0"/>
        <w:spacing w:after="0" w:line="240" w:lineRule="auto"/>
        <w:jc w:val="both"/>
        <w:rPr>
          <w:rFonts w:cs="Arial"/>
          <w:color w:val="000000"/>
        </w:rPr>
      </w:pPr>
    </w:p>
    <w:p w:rsidR="00EC4D37" w:rsidRPr="00C84666" w:rsidRDefault="00C84666" w:rsidP="004E6F48">
      <w:pPr>
        <w:autoSpaceDE w:val="0"/>
        <w:autoSpaceDN w:val="0"/>
        <w:adjustRightInd w:val="0"/>
        <w:spacing w:after="0" w:line="240" w:lineRule="auto"/>
        <w:jc w:val="both"/>
        <w:rPr>
          <w:rFonts w:cs="Arial"/>
          <w:color w:val="000000"/>
        </w:rPr>
      </w:pPr>
      <w:r>
        <w:rPr>
          <w:rFonts w:cs="Arial"/>
          <w:color w:val="000000"/>
        </w:rPr>
        <w:t xml:space="preserve">Ellis (2016) goes on to say that other aspects of employee relationships need to be considered. She states that staff could have an </w:t>
      </w:r>
      <w:r w:rsidRPr="00C84666">
        <w:rPr>
          <w:rFonts w:cs="Arial"/>
          <w:i/>
          <w:color w:val="000000"/>
        </w:rPr>
        <w:t>economic view</w:t>
      </w:r>
      <w:r>
        <w:rPr>
          <w:rFonts w:cs="Arial"/>
          <w:color w:val="000000"/>
        </w:rPr>
        <w:t xml:space="preserve"> when it comes to work where they simply come to work just for financial reasons. This view would suggest that the more money an employee is paid the harder they work. As well as this there is the </w:t>
      </w:r>
      <w:r w:rsidRPr="00C84666">
        <w:rPr>
          <w:rFonts w:cs="Arial"/>
          <w:i/>
          <w:color w:val="000000"/>
        </w:rPr>
        <w:t>psychological contract</w:t>
      </w:r>
      <w:r>
        <w:rPr>
          <w:rFonts w:cs="Arial"/>
          <w:i/>
          <w:color w:val="000000"/>
        </w:rPr>
        <w:t xml:space="preserve"> </w:t>
      </w:r>
      <w:r>
        <w:rPr>
          <w:rFonts w:cs="Arial"/>
          <w:color w:val="000000"/>
        </w:rPr>
        <w:t>which would be a mutual understanding between an employee and employer that they both need each other.</w:t>
      </w:r>
      <w:r w:rsidR="00244F88">
        <w:rPr>
          <w:rFonts w:cs="Arial"/>
          <w:color w:val="000000"/>
        </w:rPr>
        <w:t xml:space="preserve"> It would be an understanding that if an employee helped an organisation meet its objectives then in return it would ensu</w:t>
      </w:r>
      <w:r w:rsidR="004E6F48">
        <w:rPr>
          <w:rFonts w:cs="Arial"/>
          <w:color w:val="000000"/>
        </w:rPr>
        <w:t>r</w:t>
      </w:r>
      <w:r w:rsidR="00244F88">
        <w:rPr>
          <w:rFonts w:cs="Arial"/>
          <w:color w:val="000000"/>
        </w:rPr>
        <w:t>e the employees needs were met in ways such as offering good career progression.</w:t>
      </w:r>
      <w:r>
        <w:rPr>
          <w:rFonts w:cs="Arial"/>
          <w:color w:val="000000"/>
        </w:rPr>
        <w:t xml:space="preserve"> </w:t>
      </w:r>
    </w:p>
    <w:p w:rsidR="00FF3664" w:rsidRDefault="00FF3664" w:rsidP="00FF3664">
      <w:pPr>
        <w:autoSpaceDE w:val="0"/>
        <w:autoSpaceDN w:val="0"/>
        <w:adjustRightInd w:val="0"/>
        <w:spacing w:after="0" w:line="240" w:lineRule="auto"/>
        <w:rPr>
          <w:rFonts w:cs="Arial"/>
          <w:color w:val="000000"/>
        </w:rPr>
      </w:pPr>
    </w:p>
    <w:p w:rsidR="009668C1" w:rsidRDefault="009668C1"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r w:rsidRPr="00FF3664">
        <w:rPr>
          <w:rFonts w:cs="Arial"/>
          <w:color w:val="000000"/>
        </w:rPr>
        <w:t>2.1</w:t>
      </w:r>
      <w:r>
        <w:rPr>
          <w:rFonts w:cs="Arial"/>
          <w:color w:val="000000"/>
        </w:rPr>
        <w:t>)</w:t>
      </w:r>
      <w:r w:rsidRPr="00FF3664">
        <w:rPr>
          <w:rFonts w:cs="Arial"/>
          <w:color w:val="000000"/>
        </w:rPr>
        <w:t xml:space="preserve"> Explain the purpose and key developments of the trade union movement. </w:t>
      </w:r>
    </w:p>
    <w:p w:rsidR="00FF3664" w:rsidRDefault="00FF3664" w:rsidP="00FF3664">
      <w:pPr>
        <w:autoSpaceDE w:val="0"/>
        <w:autoSpaceDN w:val="0"/>
        <w:adjustRightInd w:val="0"/>
        <w:spacing w:after="0" w:line="240" w:lineRule="auto"/>
        <w:rPr>
          <w:rFonts w:cs="Arial"/>
          <w:color w:val="000000"/>
        </w:rPr>
      </w:pPr>
    </w:p>
    <w:p w:rsidR="00685EBF" w:rsidRPr="00EA44B4" w:rsidRDefault="00685EBF" w:rsidP="0033277D">
      <w:pPr>
        <w:autoSpaceDE w:val="0"/>
        <w:autoSpaceDN w:val="0"/>
        <w:adjustRightInd w:val="0"/>
        <w:spacing w:after="0" w:line="240" w:lineRule="auto"/>
        <w:jc w:val="both"/>
        <w:rPr>
          <w:lang w:val="en"/>
        </w:rPr>
      </w:pPr>
      <w:r>
        <w:rPr>
          <w:rFonts w:cs="Arial"/>
          <w:color w:val="000000"/>
        </w:rPr>
        <w:t>In order to ensure they are treated fairly many staff choose to become a member of a Trade Union.</w:t>
      </w:r>
      <w:r w:rsidR="00CB2DEC">
        <w:rPr>
          <w:rFonts w:cs="Arial"/>
          <w:color w:val="000000"/>
        </w:rPr>
        <w:t xml:space="preserve"> </w:t>
      </w:r>
      <w:r w:rsidR="00EA4076">
        <w:rPr>
          <w:rFonts w:cs="Arial"/>
          <w:color w:val="000000"/>
        </w:rPr>
        <w:t>A Trade Union is defined on GOV.UK (2019) as, “</w:t>
      </w:r>
      <w:r w:rsidR="00EA4076" w:rsidRPr="00EA4076">
        <w:rPr>
          <w:i/>
          <w:lang w:val="en"/>
        </w:rPr>
        <w:t>an organisation with members who are usually workers or employees</w:t>
      </w:r>
      <w:r w:rsidR="00EA4076">
        <w:rPr>
          <w:lang w:val="en"/>
        </w:rPr>
        <w:t>.” Suff (2016) also quotes the Trade Union and Labour Relations (Consolidation) Act 1992 which expan</w:t>
      </w:r>
      <w:r w:rsidR="00E53E6D">
        <w:rPr>
          <w:lang w:val="en"/>
        </w:rPr>
        <w:t>ds further and states that a Trade Union’s, “</w:t>
      </w:r>
      <w:r w:rsidR="00E53E6D" w:rsidRPr="00EA44B4">
        <w:rPr>
          <w:i/>
          <w:lang w:val="en"/>
        </w:rPr>
        <w:t>principal purposes include the regulations of relations between workers and employers</w:t>
      </w:r>
      <w:r w:rsidR="00E53E6D">
        <w:rPr>
          <w:lang w:val="en"/>
        </w:rPr>
        <w:t xml:space="preserve">.” (Suff 2016, pp105). She explains that a Trade Union is a self-governing organisation that works closely with both employers and </w:t>
      </w:r>
      <w:r w:rsidR="00A90FB4">
        <w:rPr>
          <w:lang w:val="en"/>
        </w:rPr>
        <w:t>other</w:t>
      </w:r>
      <w:r w:rsidR="00E53E6D">
        <w:rPr>
          <w:lang w:val="en"/>
        </w:rPr>
        <w:t xml:space="preserve"> agencies</w:t>
      </w:r>
      <w:r w:rsidR="00A90FB4">
        <w:rPr>
          <w:lang w:val="en"/>
        </w:rPr>
        <w:t xml:space="preserve"> such as the government</w:t>
      </w:r>
      <w:r w:rsidR="00E53E6D">
        <w:rPr>
          <w:lang w:val="en"/>
        </w:rPr>
        <w:t xml:space="preserve"> in order to ensure that everyone involved is following the correct procedure</w:t>
      </w:r>
      <w:r w:rsidR="00EA44B4">
        <w:rPr>
          <w:lang w:val="en"/>
        </w:rPr>
        <w:t>s</w:t>
      </w:r>
      <w:r w:rsidR="00E53E6D">
        <w:rPr>
          <w:lang w:val="en"/>
        </w:rPr>
        <w:t>. As well as this Rollinson &amp; Dundon (2007)</w:t>
      </w:r>
      <w:r w:rsidR="00A90FB4">
        <w:rPr>
          <w:lang w:val="en"/>
        </w:rPr>
        <w:t xml:space="preserve"> </w:t>
      </w:r>
      <w:r w:rsidR="00EA44B4">
        <w:rPr>
          <w:lang w:val="en"/>
        </w:rPr>
        <w:t xml:space="preserve">state </w:t>
      </w:r>
      <w:r w:rsidR="00A90FB4">
        <w:rPr>
          <w:lang w:val="en"/>
        </w:rPr>
        <w:t xml:space="preserve">that the main objective of a trade union is to ensure that </w:t>
      </w:r>
      <w:r w:rsidR="00EA44B4">
        <w:rPr>
          <w:lang w:val="en"/>
        </w:rPr>
        <w:t xml:space="preserve">they </w:t>
      </w:r>
      <w:r w:rsidR="00A90FB4">
        <w:rPr>
          <w:lang w:val="en"/>
        </w:rPr>
        <w:t xml:space="preserve">look after </w:t>
      </w:r>
      <w:r w:rsidR="00EA44B4">
        <w:rPr>
          <w:lang w:val="en"/>
        </w:rPr>
        <w:t>and develop</w:t>
      </w:r>
      <w:r w:rsidR="00A90FB4">
        <w:rPr>
          <w:lang w:val="en"/>
        </w:rPr>
        <w:t xml:space="preserve"> </w:t>
      </w:r>
      <w:r w:rsidR="00EA44B4">
        <w:rPr>
          <w:lang w:val="en"/>
        </w:rPr>
        <w:t xml:space="preserve">the </w:t>
      </w:r>
      <w:r w:rsidR="00A90FB4">
        <w:rPr>
          <w:lang w:val="en"/>
        </w:rPr>
        <w:t>rights</w:t>
      </w:r>
      <w:r w:rsidR="00EA44B4">
        <w:rPr>
          <w:lang w:val="en"/>
        </w:rPr>
        <w:t xml:space="preserve"> of their members. Suff (2016) explains that a Trade Union pushes for improvement in areas such as better working condition</w:t>
      </w:r>
      <w:r w:rsidR="00C10BB7">
        <w:rPr>
          <w:lang w:val="en"/>
        </w:rPr>
        <w:t>s</w:t>
      </w:r>
      <w:r w:rsidR="00EA44B4">
        <w:rPr>
          <w:lang w:val="en"/>
        </w:rPr>
        <w:t xml:space="preserve">, pay and working hours. She states that by doing this it has </w:t>
      </w:r>
      <w:r w:rsidR="00C10BB7">
        <w:rPr>
          <w:lang w:val="en"/>
        </w:rPr>
        <w:t>benefited members which is evident when she states</w:t>
      </w:r>
      <w:r w:rsidR="00EA44B4">
        <w:rPr>
          <w:lang w:val="en"/>
        </w:rPr>
        <w:t>, “</w:t>
      </w:r>
      <w:r w:rsidR="00EA44B4" w:rsidRPr="0007059E">
        <w:rPr>
          <w:i/>
          <w:lang w:val="en"/>
        </w:rPr>
        <w:t>trade union members</w:t>
      </w:r>
      <w:r w:rsidR="0007059E" w:rsidRPr="0007059E">
        <w:rPr>
          <w:i/>
          <w:lang w:val="en"/>
        </w:rPr>
        <w:t xml:space="preserve"> receive 5% higher pay than non-trade union members</w:t>
      </w:r>
      <w:r w:rsidR="0007059E">
        <w:rPr>
          <w:lang w:val="en"/>
        </w:rPr>
        <w:t>.”</w:t>
      </w:r>
      <w:r w:rsidR="0073056F">
        <w:rPr>
          <w:lang w:val="en"/>
        </w:rPr>
        <w:t xml:space="preserve"> </w:t>
      </w:r>
      <w:r w:rsidR="0007059E">
        <w:rPr>
          <w:lang w:val="en"/>
        </w:rPr>
        <w:t xml:space="preserve">Rollinson &amp; Dundon (2007) state that a </w:t>
      </w:r>
      <w:r w:rsidR="00E53E6D">
        <w:rPr>
          <w:lang w:val="en"/>
        </w:rPr>
        <w:t>Trade Union has a big impact when it comes to</w:t>
      </w:r>
      <w:r w:rsidR="00A90FB4">
        <w:rPr>
          <w:lang w:val="en"/>
        </w:rPr>
        <w:t xml:space="preserve"> </w:t>
      </w:r>
      <w:r w:rsidR="00A90FB4" w:rsidRPr="00A90FB4">
        <w:rPr>
          <w:i/>
          <w:lang w:val="en"/>
        </w:rPr>
        <w:t>collective bargaining</w:t>
      </w:r>
      <w:r w:rsidR="00A90FB4">
        <w:rPr>
          <w:lang w:val="en"/>
        </w:rPr>
        <w:t>.</w:t>
      </w:r>
      <w:r w:rsidR="0007059E">
        <w:rPr>
          <w:lang w:val="en"/>
        </w:rPr>
        <w:t xml:space="preserve"> The CIPD (2017) explain that even though it is not compulsory for an organisation to sign up to a collective agreement by doing so it helps develop good employee relations. If agreed an organisation will need to meet with trade unions when implementing change in areas such as, ‘</w:t>
      </w:r>
      <w:r w:rsidR="0007059E" w:rsidRPr="0007059E">
        <w:rPr>
          <w:i/>
          <w:lang w:val="en"/>
        </w:rPr>
        <w:t>pay, hours and holidays’</w:t>
      </w:r>
      <w:r w:rsidR="0007059E">
        <w:rPr>
          <w:lang w:val="en"/>
        </w:rPr>
        <w:t xml:space="preserve">. For example, </w:t>
      </w:r>
      <w:r w:rsidR="00F04499">
        <w:rPr>
          <w:lang w:val="en"/>
        </w:rPr>
        <w:t>before a new pay structure could be finalised an employer would meet and negotiate with the Trade Union before coming to an agreement.</w:t>
      </w:r>
      <w:r w:rsidR="0007059E">
        <w:rPr>
          <w:lang w:val="en"/>
        </w:rPr>
        <w:t xml:space="preserve"> </w:t>
      </w:r>
      <w:r w:rsidR="0033277D">
        <w:rPr>
          <w:lang w:val="en"/>
        </w:rPr>
        <w:t xml:space="preserve">As previously explained the numbers of staff in a Trade Union has decreased over the years. Other than the improvement in employment rights Rollinson &amp; Dundon (2007) explain that another reason for the reduction in union membership can be attributed to the fall in the manufacturing industry which they state was once the Trade Union’s main sectors. </w:t>
      </w:r>
    </w:p>
    <w:p w:rsidR="00FF3664" w:rsidRDefault="00FF3664" w:rsidP="00FF3664">
      <w:pPr>
        <w:autoSpaceDE w:val="0"/>
        <w:autoSpaceDN w:val="0"/>
        <w:adjustRightInd w:val="0"/>
        <w:spacing w:after="0" w:line="240" w:lineRule="auto"/>
        <w:rPr>
          <w:rFonts w:cs="Arial"/>
          <w:color w:val="000000"/>
        </w:rPr>
      </w:pPr>
    </w:p>
    <w:p w:rsidR="00FF3664" w:rsidRDefault="00FF3664" w:rsidP="00FF3664">
      <w:pPr>
        <w:autoSpaceDE w:val="0"/>
        <w:autoSpaceDN w:val="0"/>
        <w:adjustRightInd w:val="0"/>
        <w:spacing w:after="0" w:line="240" w:lineRule="auto"/>
        <w:rPr>
          <w:rFonts w:cs="Arial"/>
          <w:color w:val="000000"/>
        </w:rPr>
      </w:pPr>
    </w:p>
    <w:p w:rsidR="00FF3664" w:rsidRPr="00FF3664" w:rsidRDefault="00FF3664" w:rsidP="00FF3664">
      <w:pPr>
        <w:autoSpaceDE w:val="0"/>
        <w:autoSpaceDN w:val="0"/>
        <w:adjustRightInd w:val="0"/>
        <w:spacing w:after="0" w:line="240" w:lineRule="auto"/>
        <w:rPr>
          <w:rFonts w:cs="Arial"/>
          <w:color w:val="000000"/>
        </w:rPr>
      </w:pPr>
    </w:p>
    <w:p w:rsidR="00FF3664" w:rsidRDefault="00FF3664" w:rsidP="007F5E9E">
      <w:pPr>
        <w:autoSpaceDE w:val="0"/>
        <w:autoSpaceDN w:val="0"/>
        <w:adjustRightInd w:val="0"/>
        <w:spacing w:after="0" w:line="240" w:lineRule="auto"/>
        <w:jc w:val="both"/>
        <w:rPr>
          <w:rFonts w:cs="Arial"/>
          <w:color w:val="000000"/>
        </w:rPr>
      </w:pPr>
      <w:r w:rsidRPr="00FF3664">
        <w:rPr>
          <w:rFonts w:cs="Arial"/>
          <w:color w:val="000000"/>
        </w:rPr>
        <w:t>2.2</w:t>
      </w:r>
      <w:r>
        <w:rPr>
          <w:rFonts w:cs="Arial"/>
          <w:color w:val="000000"/>
        </w:rPr>
        <w:t>)</w:t>
      </w:r>
      <w:r w:rsidRPr="00FF3664">
        <w:rPr>
          <w:rFonts w:cs="Arial"/>
          <w:color w:val="000000"/>
        </w:rPr>
        <w:t xml:space="preserve"> Compare different management approaches to employment relations. </w:t>
      </w:r>
    </w:p>
    <w:p w:rsidR="00FF3664" w:rsidRDefault="00FF3664" w:rsidP="007F5E9E">
      <w:pPr>
        <w:autoSpaceDE w:val="0"/>
        <w:autoSpaceDN w:val="0"/>
        <w:adjustRightInd w:val="0"/>
        <w:spacing w:after="0" w:line="240" w:lineRule="auto"/>
        <w:jc w:val="both"/>
        <w:rPr>
          <w:rFonts w:cs="Arial"/>
          <w:color w:val="000000"/>
        </w:rPr>
      </w:pPr>
    </w:p>
    <w:p w:rsidR="00584B99" w:rsidRDefault="00B21E0B" w:rsidP="007F5E9E">
      <w:pPr>
        <w:autoSpaceDE w:val="0"/>
        <w:autoSpaceDN w:val="0"/>
        <w:adjustRightInd w:val="0"/>
        <w:spacing w:after="0" w:line="240" w:lineRule="auto"/>
        <w:jc w:val="both"/>
        <w:rPr>
          <w:rFonts w:cs="Arial"/>
          <w:color w:val="000000"/>
        </w:rPr>
      </w:pPr>
      <w:r>
        <w:rPr>
          <w:rFonts w:cs="Arial"/>
          <w:color w:val="000000"/>
        </w:rPr>
        <w:t>Depending on what kind of manager an employee has will have a</w:t>
      </w:r>
      <w:r w:rsidR="0073056F">
        <w:rPr>
          <w:rFonts w:cs="Arial"/>
          <w:color w:val="000000"/>
        </w:rPr>
        <w:t>n</w:t>
      </w:r>
      <w:r>
        <w:rPr>
          <w:rFonts w:cs="Arial"/>
          <w:color w:val="000000"/>
        </w:rPr>
        <w:t xml:space="preserve"> impact on their working </w:t>
      </w:r>
      <w:r w:rsidR="00584B99">
        <w:rPr>
          <w:rFonts w:cs="Arial"/>
          <w:color w:val="000000"/>
        </w:rPr>
        <w:t xml:space="preserve">relationship. </w:t>
      </w:r>
      <w:r>
        <w:rPr>
          <w:rFonts w:cs="Arial"/>
          <w:color w:val="000000"/>
        </w:rPr>
        <w:t xml:space="preserve"> </w:t>
      </w:r>
      <w:r w:rsidR="00020083">
        <w:rPr>
          <w:rFonts w:cs="Arial"/>
          <w:color w:val="000000"/>
        </w:rPr>
        <w:t>A huge influence can therefore be</w:t>
      </w:r>
      <w:r w:rsidR="00E24BB3">
        <w:rPr>
          <w:rFonts w:cs="Arial"/>
          <w:color w:val="000000"/>
        </w:rPr>
        <w:t xml:space="preserve"> the</w:t>
      </w:r>
      <w:r w:rsidR="00020083">
        <w:rPr>
          <w:rFonts w:cs="Arial"/>
          <w:color w:val="000000"/>
        </w:rPr>
        <w:t xml:space="preserve"> management style which can be defined as</w:t>
      </w:r>
      <w:r w:rsidR="0063298B">
        <w:rPr>
          <w:rFonts w:cs="Arial"/>
          <w:color w:val="000000"/>
        </w:rPr>
        <w:t>, “</w:t>
      </w:r>
      <w:r w:rsidR="0063298B" w:rsidRPr="00020083">
        <w:rPr>
          <w:rFonts w:cs="Arial"/>
          <w:i/>
          <w:color w:val="000000"/>
        </w:rPr>
        <w:t>the approach adopted by managers in their interactions with employees</w:t>
      </w:r>
      <w:r w:rsidR="00020083">
        <w:rPr>
          <w:rFonts w:cs="Arial"/>
          <w:color w:val="000000"/>
        </w:rPr>
        <w:t>.” (Ellis 2016, pp103). Ellis quotes Kilroy &amp; Dundon (2017) when giving examples of three different management styles which include;</w:t>
      </w:r>
    </w:p>
    <w:p w:rsidR="00020083" w:rsidRDefault="00020083" w:rsidP="007F5E9E">
      <w:pPr>
        <w:autoSpaceDE w:val="0"/>
        <w:autoSpaceDN w:val="0"/>
        <w:adjustRightInd w:val="0"/>
        <w:spacing w:after="0" w:line="240" w:lineRule="auto"/>
        <w:jc w:val="both"/>
        <w:rPr>
          <w:rFonts w:cs="Arial"/>
          <w:color w:val="000000"/>
        </w:rPr>
      </w:pPr>
    </w:p>
    <w:p w:rsidR="00020083" w:rsidRDefault="00020083" w:rsidP="007F5E9E">
      <w:pPr>
        <w:pStyle w:val="ListParagraph"/>
        <w:numPr>
          <w:ilvl w:val="0"/>
          <w:numId w:val="2"/>
        </w:numPr>
        <w:autoSpaceDE w:val="0"/>
        <w:autoSpaceDN w:val="0"/>
        <w:adjustRightInd w:val="0"/>
        <w:spacing w:after="0" w:line="240" w:lineRule="auto"/>
        <w:jc w:val="both"/>
        <w:rPr>
          <w:rFonts w:cs="Arial"/>
          <w:color w:val="000000"/>
        </w:rPr>
      </w:pPr>
      <w:r w:rsidRPr="00020083">
        <w:rPr>
          <w:rFonts w:cs="Arial"/>
          <w:b/>
          <w:color w:val="000000"/>
        </w:rPr>
        <w:t>Organisational Leader</w:t>
      </w:r>
      <w:r>
        <w:rPr>
          <w:rFonts w:cs="Arial"/>
          <w:color w:val="000000"/>
        </w:rPr>
        <w:t xml:space="preserve"> – this style can </w:t>
      </w:r>
      <w:r w:rsidR="00A510F0">
        <w:rPr>
          <w:rFonts w:cs="Arial"/>
          <w:color w:val="000000"/>
        </w:rPr>
        <w:t>be likened to</w:t>
      </w:r>
      <w:r>
        <w:rPr>
          <w:rFonts w:cs="Arial"/>
          <w:color w:val="000000"/>
        </w:rPr>
        <w:t xml:space="preserve"> a laissez-faire way of managing. It is a more relaxed approach to leadership which will not fully implement all policies and procedures but will give staff more space to get on with their day to day duties.</w:t>
      </w:r>
    </w:p>
    <w:p w:rsidR="00A510F0" w:rsidRDefault="00020083" w:rsidP="007F5E9E">
      <w:pPr>
        <w:pStyle w:val="ListParagraph"/>
        <w:numPr>
          <w:ilvl w:val="0"/>
          <w:numId w:val="2"/>
        </w:numPr>
        <w:autoSpaceDE w:val="0"/>
        <w:autoSpaceDN w:val="0"/>
        <w:adjustRightInd w:val="0"/>
        <w:spacing w:after="0" w:line="240" w:lineRule="auto"/>
        <w:jc w:val="both"/>
        <w:rPr>
          <w:rFonts w:cs="Arial"/>
          <w:color w:val="000000"/>
        </w:rPr>
      </w:pPr>
      <w:r>
        <w:rPr>
          <w:rFonts w:cs="Arial"/>
          <w:b/>
          <w:color w:val="000000"/>
        </w:rPr>
        <w:t xml:space="preserve">Policy Enactor </w:t>
      </w:r>
      <w:r w:rsidR="00A510F0">
        <w:rPr>
          <w:rFonts w:cs="Arial"/>
          <w:color w:val="000000"/>
        </w:rPr>
        <w:t>–</w:t>
      </w:r>
      <w:r>
        <w:rPr>
          <w:rFonts w:cs="Arial"/>
          <w:color w:val="000000"/>
        </w:rPr>
        <w:t xml:space="preserve"> </w:t>
      </w:r>
      <w:r w:rsidR="00A510F0">
        <w:rPr>
          <w:rFonts w:cs="Arial"/>
          <w:color w:val="000000"/>
        </w:rPr>
        <w:t>in contrast to the organisation leader when managing in this style you would rigidly follow all rule</w:t>
      </w:r>
      <w:r w:rsidR="00B5218C">
        <w:rPr>
          <w:rFonts w:cs="Arial"/>
          <w:color w:val="000000"/>
        </w:rPr>
        <w:t>s</w:t>
      </w:r>
      <w:r w:rsidR="00A510F0">
        <w:rPr>
          <w:rFonts w:cs="Arial"/>
          <w:color w:val="000000"/>
        </w:rPr>
        <w:t xml:space="preserve"> and regulations with little to no leeway. Staff would be expected to do </w:t>
      </w:r>
      <w:r w:rsidR="00A510F0">
        <w:rPr>
          <w:rFonts w:cs="Arial"/>
          <w:color w:val="000000"/>
        </w:rPr>
        <w:lastRenderedPageBreak/>
        <w:t>exactly what the manager says without questioning the decision with repercussions for anyone who does not do as instructed</w:t>
      </w:r>
      <w:r w:rsidR="00E24BB3">
        <w:rPr>
          <w:rFonts w:cs="Arial"/>
          <w:color w:val="000000"/>
        </w:rPr>
        <w:t>.</w:t>
      </w:r>
    </w:p>
    <w:p w:rsidR="00835DB0" w:rsidRDefault="00A510F0" w:rsidP="007F5E9E">
      <w:pPr>
        <w:pStyle w:val="ListParagraph"/>
        <w:numPr>
          <w:ilvl w:val="0"/>
          <w:numId w:val="2"/>
        </w:numPr>
        <w:autoSpaceDE w:val="0"/>
        <w:autoSpaceDN w:val="0"/>
        <w:adjustRightInd w:val="0"/>
        <w:spacing w:after="0" w:line="240" w:lineRule="auto"/>
        <w:jc w:val="both"/>
        <w:rPr>
          <w:rFonts w:cs="Arial"/>
          <w:color w:val="000000"/>
        </w:rPr>
      </w:pPr>
      <w:r>
        <w:rPr>
          <w:rFonts w:cs="Arial"/>
          <w:b/>
          <w:color w:val="000000"/>
        </w:rPr>
        <w:t xml:space="preserve">Employee Coach </w:t>
      </w:r>
      <w:r>
        <w:rPr>
          <w:rFonts w:cs="Arial"/>
          <w:color w:val="000000"/>
        </w:rPr>
        <w:t>– this style is a relatively new way of leading and will look</w:t>
      </w:r>
      <w:r w:rsidR="00835DB0">
        <w:rPr>
          <w:rFonts w:cs="Arial"/>
          <w:color w:val="000000"/>
        </w:rPr>
        <w:t xml:space="preserve"> at</w:t>
      </w:r>
      <w:r>
        <w:rPr>
          <w:rFonts w:cs="Arial"/>
          <w:color w:val="000000"/>
        </w:rPr>
        <w:t xml:space="preserve"> ways to ensure a manager gets the best out of each individual employee. As each employee will differ this style will look at what motivates </w:t>
      </w:r>
      <w:r w:rsidR="00835DB0">
        <w:rPr>
          <w:rFonts w:cs="Arial"/>
          <w:color w:val="000000"/>
        </w:rPr>
        <w:t>them personally</w:t>
      </w:r>
      <w:r>
        <w:rPr>
          <w:rFonts w:cs="Arial"/>
          <w:color w:val="000000"/>
        </w:rPr>
        <w:t xml:space="preserve"> and would then look to </w:t>
      </w:r>
      <w:r w:rsidR="00835DB0">
        <w:rPr>
          <w:rFonts w:cs="Arial"/>
          <w:color w:val="000000"/>
        </w:rPr>
        <w:t>develop</w:t>
      </w:r>
      <w:r>
        <w:rPr>
          <w:rFonts w:cs="Arial"/>
          <w:color w:val="000000"/>
        </w:rPr>
        <w:t xml:space="preserve"> plans which would get </w:t>
      </w:r>
      <w:r w:rsidR="00835DB0">
        <w:rPr>
          <w:rFonts w:cs="Arial"/>
          <w:color w:val="000000"/>
        </w:rPr>
        <w:t>the best out of them. T</w:t>
      </w:r>
      <w:r>
        <w:rPr>
          <w:rFonts w:cs="Arial"/>
          <w:color w:val="000000"/>
        </w:rPr>
        <w:t xml:space="preserve">his style would be looking </w:t>
      </w:r>
      <w:r w:rsidR="00C47D03">
        <w:rPr>
          <w:rFonts w:cs="Arial"/>
          <w:color w:val="000000"/>
        </w:rPr>
        <w:t xml:space="preserve">to place an emphasis on </w:t>
      </w:r>
      <w:r w:rsidR="00835DB0">
        <w:rPr>
          <w:rFonts w:cs="Arial"/>
          <w:color w:val="000000"/>
        </w:rPr>
        <w:t>the</w:t>
      </w:r>
      <w:r w:rsidR="00C47D03">
        <w:rPr>
          <w:rFonts w:cs="Arial"/>
          <w:color w:val="000000"/>
        </w:rPr>
        <w:t xml:space="preserve"> needs</w:t>
      </w:r>
      <w:r w:rsidR="00835DB0">
        <w:rPr>
          <w:rFonts w:cs="Arial"/>
          <w:color w:val="000000"/>
        </w:rPr>
        <w:t xml:space="preserve"> of an employee</w:t>
      </w:r>
      <w:r w:rsidR="00C47D03">
        <w:rPr>
          <w:rFonts w:cs="Arial"/>
          <w:color w:val="000000"/>
        </w:rPr>
        <w:t xml:space="preserve"> with a strong link to developing </w:t>
      </w:r>
      <w:r w:rsidR="00E24BB3">
        <w:rPr>
          <w:rFonts w:cs="Arial"/>
          <w:color w:val="000000"/>
        </w:rPr>
        <w:t>them</w:t>
      </w:r>
      <w:r w:rsidR="00C47D03">
        <w:rPr>
          <w:rFonts w:cs="Arial"/>
          <w:color w:val="000000"/>
        </w:rPr>
        <w:t>.</w:t>
      </w:r>
    </w:p>
    <w:p w:rsidR="00835DB0" w:rsidRDefault="00835DB0" w:rsidP="007F5E9E">
      <w:pPr>
        <w:autoSpaceDE w:val="0"/>
        <w:autoSpaceDN w:val="0"/>
        <w:adjustRightInd w:val="0"/>
        <w:spacing w:after="0" w:line="240" w:lineRule="auto"/>
        <w:jc w:val="both"/>
        <w:rPr>
          <w:rFonts w:cs="Arial"/>
          <w:color w:val="000000"/>
        </w:rPr>
      </w:pPr>
    </w:p>
    <w:p w:rsidR="007F5E9E" w:rsidRDefault="00835DB0" w:rsidP="007F5E9E">
      <w:pPr>
        <w:autoSpaceDE w:val="0"/>
        <w:autoSpaceDN w:val="0"/>
        <w:adjustRightInd w:val="0"/>
        <w:spacing w:after="0" w:line="240" w:lineRule="auto"/>
        <w:jc w:val="both"/>
        <w:rPr>
          <w:rFonts w:cs="Arial"/>
          <w:color w:val="000000"/>
        </w:rPr>
      </w:pPr>
      <w:r>
        <w:rPr>
          <w:rFonts w:cs="Arial"/>
          <w:color w:val="000000"/>
        </w:rPr>
        <w:t xml:space="preserve">Gennard et al (2016) </w:t>
      </w:r>
      <w:r w:rsidR="004A0D43">
        <w:rPr>
          <w:rFonts w:cs="Arial"/>
          <w:color w:val="000000"/>
        </w:rPr>
        <w:t>explain that although there is a general feeling that management styles have evolved from a more bureaucratic way which is similar to the policy enactor way of leading where staff need to follow policies rigidly to a more laid back way</w:t>
      </w:r>
      <w:r w:rsidR="00364371">
        <w:rPr>
          <w:rFonts w:cs="Arial"/>
          <w:color w:val="000000"/>
        </w:rPr>
        <w:t xml:space="preserve"> of managing</w:t>
      </w:r>
      <w:r w:rsidR="004A0D43">
        <w:rPr>
          <w:rFonts w:cs="Arial"/>
          <w:color w:val="000000"/>
        </w:rPr>
        <w:t xml:space="preserve"> this cannot be applied in all cases. The development of employee relations and the way human resource management </w:t>
      </w:r>
      <w:r w:rsidR="00364371">
        <w:rPr>
          <w:rFonts w:cs="Arial"/>
          <w:color w:val="000000"/>
        </w:rPr>
        <w:t>has evolved</w:t>
      </w:r>
      <w:r w:rsidR="004A0D43">
        <w:rPr>
          <w:rFonts w:cs="Arial"/>
          <w:color w:val="000000"/>
        </w:rPr>
        <w:t xml:space="preserve"> has given employees more working rights but a manager’s </w:t>
      </w:r>
      <w:r w:rsidR="00364371">
        <w:rPr>
          <w:rFonts w:cs="Arial"/>
          <w:color w:val="000000"/>
        </w:rPr>
        <w:t>role as stated by Gennard et al</w:t>
      </w:r>
      <w:r w:rsidR="004A0D43">
        <w:rPr>
          <w:rFonts w:cs="Arial"/>
          <w:color w:val="000000"/>
        </w:rPr>
        <w:t xml:space="preserve"> is still to ensure that the objectives of the organisation are met. </w:t>
      </w:r>
      <w:r w:rsidR="00364371">
        <w:rPr>
          <w:rFonts w:cs="Arial"/>
          <w:color w:val="000000"/>
        </w:rPr>
        <w:t xml:space="preserve">It is important to consider the emotions of an employee when managing which is evident in an article by Paton (2015). He states </w:t>
      </w:r>
      <w:r w:rsidR="00364371" w:rsidRPr="00364371">
        <w:rPr>
          <w:rFonts w:cstheme="minorHAnsi"/>
        </w:rPr>
        <w:t>that there is a strong link between the way an employee is managed and their wellbeing. Paton quotes Dame Carol Black, an expert advisor for the Department for Health as saying, “</w:t>
      </w:r>
      <w:r w:rsidR="007F5E9E" w:rsidRPr="00364371">
        <w:rPr>
          <w:rFonts w:cstheme="minorHAnsi"/>
          <w:i/>
        </w:rPr>
        <w:t>senior</w:t>
      </w:r>
      <w:r w:rsidR="00364371" w:rsidRPr="00364371">
        <w:rPr>
          <w:rFonts w:cstheme="minorHAnsi"/>
          <w:i/>
        </w:rPr>
        <w:t xml:space="preserve"> leaders should act as role models for leadership, and proactively challenge behaviour and actions that may adversely affect employee health and wellbeing</w:t>
      </w:r>
      <w:r w:rsidR="00364371">
        <w:rPr>
          <w:rFonts w:cstheme="minorHAnsi"/>
        </w:rPr>
        <w:t>.”</w:t>
      </w:r>
      <w:r w:rsidR="007F5E9E">
        <w:rPr>
          <w:rFonts w:cstheme="minorHAnsi"/>
        </w:rPr>
        <w:t xml:space="preserve"> There is therefore an importance to having skilled managers which is echoed by Hayden (2018)</w:t>
      </w:r>
      <w:r w:rsidR="0073056F">
        <w:rPr>
          <w:rFonts w:cstheme="minorHAnsi"/>
        </w:rPr>
        <w:t xml:space="preserve"> who</w:t>
      </w:r>
      <w:r w:rsidR="007F5E9E">
        <w:rPr>
          <w:rFonts w:cstheme="minorHAnsi"/>
        </w:rPr>
        <w:t xml:space="preserve"> </w:t>
      </w:r>
      <w:r w:rsidR="007F5E9E">
        <w:rPr>
          <w:rFonts w:cs="Arial"/>
        </w:rPr>
        <w:t>states that by doing so</w:t>
      </w:r>
      <w:r w:rsidR="0073056F">
        <w:rPr>
          <w:rFonts w:cs="Arial"/>
        </w:rPr>
        <w:t xml:space="preserve"> it</w:t>
      </w:r>
      <w:r w:rsidR="007F5E9E">
        <w:rPr>
          <w:rFonts w:cs="Arial"/>
        </w:rPr>
        <w:t xml:space="preserve"> will have a critical influence in developing good employee relations. </w:t>
      </w:r>
      <w:r w:rsidR="00364371" w:rsidRPr="00364371">
        <w:rPr>
          <w:rFonts w:cs="Arial"/>
        </w:rPr>
        <w:t xml:space="preserve"> </w:t>
      </w:r>
      <w:r w:rsidR="004A0D43" w:rsidRPr="00364371">
        <w:rPr>
          <w:rFonts w:cs="Arial"/>
        </w:rPr>
        <w:t xml:space="preserve"> </w:t>
      </w:r>
      <w:r w:rsidR="00C47D03" w:rsidRPr="00364371">
        <w:rPr>
          <w:rFonts w:cs="Arial"/>
        </w:rPr>
        <w:t xml:space="preserve">  </w:t>
      </w:r>
      <w:r w:rsidR="00A510F0" w:rsidRPr="00364371">
        <w:rPr>
          <w:rFonts w:cs="Arial"/>
        </w:rPr>
        <w:t xml:space="preserve">    </w:t>
      </w:r>
    </w:p>
    <w:p w:rsidR="007F5E9E" w:rsidRDefault="007F5E9E" w:rsidP="007F5E9E">
      <w:pPr>
        <w:autoSpaceDE w:val="0"/>
        <w:autoSpaceDN w:val="0"/>
        <w:adjustRightInd w:val="0"/>
        <w:spacing w:after="0" w:line="240" w:lineRule="auto"/>
        <w:jc w:val="both"/>
        <w:rPr>
          <w:rFonts w:cs="Arial"/>
          <w:color w:val="000000"/>
        </w:rPr>
      </w:pPr>
    </w:p>
    <w:p w:rsidR="007F5E9E" w:rsidRDefault="007F5E9E" w:rsidP="007F5E9E">
      <w:pPr>
        <w:autoSpaceDE w:val="0"/>
        <w:autoSpaceDN w:val="0"/>
        <w:adjustRightInd w:val="0"/>
        <w:spacing w:after="0" w:line="240" w:lineRule="auto"/>
        <w:jc w:val="both"/>
        <w:rPr>
          <w:rFonts w:cs="Arial"/>
          <w:color w:val="000000"/>
        </w:rPr>
      </w:pPr>
    </w:p>
    <w:p w:rsidR="00FF3664" w:rsidRDefault="00FF3664" w:rsidP="007F5E9E">
      <w:pPr>
        <w:autoSpaceDE w:val="0"/>
        <w:autoSpaceDN w:val="0"/>
        <w:adjustRightInd w:val="0"/>
        <w:spacing w:after="0" w:line="240" w:lineRule="auto"/>
        <w:jc w:val="both"/>
        <w:rPr>
          <w:rFonts w:cs="Arial"/>
          <w:color w:val="000000"/>
        </w:rPr>
      </w:pPr>
      <w:r w:rsidRPr="00FF3664">
        <w:rPr>
          <w:rFonts w:cs="Arial"/>
          <w:color w:val="000000"/>
        </w:rPr>
        <w:t>2.3</w:t>
      </w:r>
      <w:r>
        <w:rPr>
          <w:rFonts w:cs="Arial"/>
          <w:color w:val="000000"/>
        </w:rPr>
        <w:t xml:space="preserve">) </w:t>
      </w:r>
      <w:r w:rsidRPr="00FF3664">
        <w:rPr>
          <w:rFonts w:cs="Arial"/>
          <w:color w:val="000000"/>
        </w:rPr>
        <w:t>Explain the role of UK and EU government, and the principle employment relations agencies of the state, in managing employment relations.</w:t>
      </w:r>
    </w:p>
    <w:p w:rsidR="00FF3664" w:rsidRDefault="00FF3664" w:rsidP="00FF3664">
      <w:pPr>
        <w:autoSpaceDE w:val="0"/>
        <w:autoSpaceDN w:val="0"/>
        <w:adjustRightInd w:val="0"/>
        <w:spacing w:after="0" w:line="240" w:lineRule="auto"/>
        <w:rPr>
          <w:rFonts w:cs="Arial"/>
          <w:color w:val="000000"/>
        </w:rPr>
      </w:pPr>
    </w:p>
    <w:p w:rsidR="00FF3664" w:rsidRDefault="00CD7C9B" w:rsidP="00A073A4">
      <w:pPr>
        <w:autoSpaceDE w:val="0"/>
        <w:autoSpaceDN w:val="0"/>
        <w:adjustRightInd w:val="0"/>
        <w:spacing w:after="0" w:line="240" w:lineRule="auto"/>
        <w:jc w:val="both"/>
        <w:rPr>
          <w:rFonts w:cs="Arial"/>
          <w:color w:val="000000"/>
        </w:rPr>
      </w:pPr>
      <w:r>
        <w:rPr>
          <w:rFonts w:cs="Arial"/>
          <w:color w:val="000000"/>
        </w:rPr>
        <w:t xml:space="preserve">The UK government has a huge </w:t>
      </w:r>
      <w:r w:rsidR="0073056F">
        <w:rPr>
          <w:rFonts w:cs="Arial"/>
          <w:color w:val="000000"/>
        </w:rPr>
        <w:t>influence</w:t>
      </w:r>
      <w:r>
        <w:rPr>
          <w:rFonts w:cs="Arial"/>
          <w:color w:val="000000"/>
        </w:rPr>
        <w:t xml:space="preserve"> in the implementation of employee relations. As previously mentioned throughout the years new legislation has been developed which has seen improved rights given to employees which need to be followed by law. Ellis (2016) states that as well as having </w:t>
      </w:r>
      <w:r w:rsidR="00A073A4">
        <w:rPr>
          <w:rFonts w:cs="Arial"/>
          <w:color w:val="000000"/>
        </w:rPr>
        <w:t xml:space="preserve">a </w:t>
      </w:r>
      <w:r>
        <w:rPr>
          <w:rFonts w:cs="Arial"/>
          <w:color w:val="000000"/>
        </w:rPr>
        <w:t>large workforce who they employ</w:t>
      </w:r>
      <w:r w:rsidR="00A073A4">
        <w:rPr>
          <w:rFonts w:cs="Arial"/>
          <w:color w:val="000000"/>
        </w:rPr>
        <w:t xml:space="preserve"> the UK government </w:t>
      </w:r>
      <w:r>
        <w:rPr>
          <w:rFonts w:cs="Arial"/>
          <w:color w:val="000000"/>
        </w:rPr>
        <w:t xml:space="preserve">has a role in developing regulations which companies need to abide by. Rollinson &amp; Dundon (2007) state that the British government have developed areas such as the Minimum Wage Act 1998 which ensure staff working in the UK are paid at </w:t>
      </w:r>
      <w:r w:rsidR="00F14FDB">
        <w:rPr>
          <w:rFonts w:cs="Arial"/>
          <w:color w:val="000000"/>
        </w:rPr>
        <w:t>least a</w:t>
      </w:r>
      <w:r>
        <w:rPr>
          <w:rFonts w:cs="Arial"/>
          <w:color w:val="000000"/>
        </w:rPr>
        <w:t xml:space="preserve"> set minimum wage. This ensures a company fairly pays their staff for work that is carried out. Gennard et al (2016) re-iterate</w:t>
      </w:r>
      <w:r w:rsidR="00A073A4">
        <w:rPr>
          <w:rFonts w:cs="Arial"/>
          <w:color w:val="000000"/>
        </w:rPr>
        <w:t>s</w:t>
      </w:r>
      <w:r>
        <w:rPr>
          <w:rFonts w:cs="Arial"/>
          <w:color w:val="000000"/>
        </w:rPr>
        <w:t xml:space="preserve"> the role the government plays</w:t>
      </w:r>
      <w:r w:rsidR="0048358E">
        <w:rPr>
          <w:rFonts w:cs="Arial"/>
          <w:color w:val="000000"/>
        </w:rPr>
        <w:t xml:space="preserve"> in employee relations </w:t>
      </w:r>
      <w:r>
        <w:rPr>
          <w:rFonts w:cs="Arial"/>
          <w:color w:val="000000"/>
        </w:rPr>
        <w:t xml:space="preserve">by stating </w:t>
      </w:r>
      <w:r w:rsidR="0048358E">
        <w:rPr>
          <w:rFonts w:cs="Arial"/>
          <w:color w:val="000000"/>
        </w:rPr>
        <w:t>it’s</w:t>
      </w:r>
      <w:r>
        <w:rPr>
          <w:rFonts w:cs="Arial"/>
          <w:color w:val="000000"/>
        </w:rPr>
        <w:t xml:space="preserve"> their </w:t>
      </w:r>
      <w:r w:rsidR="00A073A4">
        <w:rPr>
          <w:rFonts w:cs="Arial"/>
          <w:color w:val="000000"/>
        </w:rPr>
        <w:t>job</w:t>
      </w:r>
      <w:r>
        <w:rPr>
          <w:rFonts w:cs="Arial"/>
          <w:color w:val="000000"/>
        </w:rPr>
        <w:t xml:space="preserve"> to develop legislation that is fair</w:t>
      </w:r>
      <w:r w:rsidR="0048358E">
        <w:rPr>
          <w:rFonts w:cs="Arial"/>
          <w:color w:val="000000"/>
        </w:rPr>
        <w:t xml:space="preserve"> and needs to be followed to improve the rights of the employee. They go on to say that until the 1960s there was little involvement in </w:t>
      </w:r>
      <w:r w:rsidR="00A073A4">
        <w:rPr>
          <w:rFonts w:cs="Arial"/>
          <w:color w:val="000000"/>
        </w:rPr>
        <w:t>this</w:t>
      </w:r>
      <w:r w:rsidR="0048358E">
        <w:rPr>
          <w:rFonts w:cs="Arial"/>
          <w:color w:val="000000"/>
        </w:rPr>
        <w:t xml:space="preserve"> area from the UK government which resulted in less favourable working conditions. Ellis (2016) adds to this by stating that since 1979 the government has looked at employee relations with a different perspective resulting in new polices and ways of working being implemented through Acts which an organisation must follow. </w:t>
      </w:r>
      <w:r w:rsidR="00BE71C7">
        <w:rPr>
          <w:rFonts w:cs="Arial"/>
          <w:color w:val="000000"/>
        </w:rPr>
        <w:t xml:space="preserve">Suff (2019) </w:t>
      </w:r>
      <w:r w:rsidR="00A073A4">
        <w:rPr>
          <w:rFonts w:cs="Arial"/>
          <w:color w:val="000000"/>
        </w:rPr>
        <w:t>also state</w:t>
      </w:r>
      <w:r w:rsidR="0073056F">
        <w:rPr>
          <w:rFonts w:cs="Arial"/>
          <w:color w:val="000000"/>
        </w:rPr>
        <w:t>s</w:t>
      </w:r>
      <w:r w:rsidR="00BE71C7">
        <w:rPr>
          <w:rFonts w:cs="Arial"/>
          <w:color w:val="000000"/>
        </w:rPr>
        <w:t xml:space="preserve"> this point </w:t>
      </w:r>
      <w:r w:rsidR="00A50258">
        <w:rPr>
          <w:rFonts w:cs="Arial"/>
          <w:color w:val="000000"/>
        </w:rPr>
        <w:t>and</w:t>
      </w:r>
      <w:r w:rsidR="00BE71C7">
        <w:rPr>
          <w:rFonts w:cs="Arial"/>
          <w:color w:val="000000"/>
        </w:rPr>
        <w:t xml:space="preserve"> names the Employment Rights Act 1996 and the Equality Act 2010 as areas in which the UK government has put in place regulations to support the rights of the employee. </w:t>
      </w:r>
      <w:r w:rsidR="00C65FFC">
        <w:rPr>
          <w:rFonts w:cs="Arial"/>
          <w:color w:val="000000"/>
        </w:rPr>
        <w:t xml:space="preserve">Like the UK government the EU government have also had an influence on employee relations. Ellis (2016) states that the EU government have been a big driver in developing areas such as the Working Time Regulations which is </w:t>
      </w:r>
      <w:r w:rsidR="0073056F">
        <w:rPr>
          <w:rFonts w:cs="Arial"/>
          <w:color w:val="000000"/>
        </w:rPr>
        <w:t>specified</w:t>
      </w:r>
      <w:r w:rsidR="00C65FFC">
        <w:rPr>
          <w:rFonts w:cs="Arial"/>
          <w:color w:val="000000"/>
        </w:rPr>
        <w:t xml:space="preserve"> </w:t>
      </w:r>
      <w:r w:rsidR="00A073A4">
        <w:rPr>
          <w:rFonts w:cs="Arial"/>
          <w:color w:val="000000"/>
        </w:rPr>
        <w:t>in GOV.UK</w:t>
      </w:r>
      <w:r w:rsidR="00C65FFC">
        <w:rPr>
          <w:rFonts w:cs="Arial"/>
          <w:color w:val="000000"/>
        </w:rPr>
        <w:t xml:space="preserve"> (2019). This regulation ensure</w:t>
      </w:r>
      <w:r w:rsidR="00A073A4">
        <w:rPr>
          <w:rFonts w:cs="Arial"/>
          <w:color w:val="000000"/>
        </w:rPr>
        <w:t>s</w:t>
      </w:r>
      <w:r w:rsidR="00C65FFC">
        <w:rPr>
          <w:rFonts w:cs="Arial"/>
          <w:color w:val="000000"/>
        </w:rPr>
        <w:t xml:space="preserve"> that there is a maximum amount of ho</w:t>
      </w:r>
      <w:r w:rsidR="00A073A4">
        <w:rPr>
          <w:rFonts w:cs="Arial"/>
          <w:color w:val="000000"/>
        </w:rPr>
        <w:t>u</w:t>
      </w:r>
      <w:r w:rsidR="00C65FFC">
        <w:rPr>
          <w:rFonts w:cs="Arial"/>
          <w:color w:val="000000"/>
        </w:rPr>
        <w:t>rs/days a week an employee can work</w:t>
      </w:r>
      <w:r w:rsidR="00A073A4">
        <w:rPr>
          <w:rFonts w:cs="Arial"/>
          <w:color w:val="000000"/>
        </w:rPr>
        <w:t>,</w:t>
      </w:r>
      <w:r w:rsidR="00C65FFC">
        <w:rPr>
          <w:rFonts w:cs="Arial"/>
          <w:color w:val="000000"/>
        </w:rPr>
        <w:t xml:space="preserve"> as well as ensuring staff have a break by law after working six consecutive hours. </w:t>
      </w:r>
      <w:r w:rsidR="005B0D7C">
        <w:rPr>
          <w:rFonts w:cs="Arial"/>
          <w:color w:val="000000"/>
        </w:rPr>
        <w:t>As well as developing the regulations the government work in partnership with other agencies to ensure the effective management of employee relations. An example of these as stated in Ellis (2016) is ACAS who are funded by the government and try to improve working relationships by giving the appropriate advice and training to both employers and employees.</w:t>
      </w:r>
      <w:r w:rsidR="00A073A4">
        <w:rPr>
          <w:rFonts w:cs="Arial"/>
          <w:color w:val="000000"/>
        </w:rPr>
        <w:t xml:space="preserve"> They also act as a mediator when conflict arises.</w:t>
      </w:r>
      <w:r w:rsidR="005B0D7C">
        <w:rPr>
          <w:rFonts w:cs="Arial"/>
          <w:color w:val="000000"/>
        </w:rPr>
        <w:t xml:space="preserve"> </w:t>
      </w:r>
      <w:r w:rsidR="007B5B21">
        <w:rPr>
          <w:rFonts w:cs="Arial"/>
          <w:color w:val="000000"/>
        </w:rPr>
        <w:t xml:space="preserve">Another example of an agency that works with the government </w:t>
      </w:r>
      <w:r w:rsidR="00A073A4">
        <w:rPr>
          <w:rFonts w:cs="Arial"/>
          <w:color w:val="000000"/>
        </w:rPr>
        <w:t>is the</w:t>
      </w:r>
      <w:r w:rsidR="007B5B21">
        <w:rPr>
          <w:rFonts w:cs="Arial"/>
          <w:color w:val="000000"/>
        </w:rPr>
        <w:t xml:space="preserve"> Ombudsman. The role of this organisation is to look into any complaints </w:t>
      </w:r>
      <w:r w:rsidR="007B5B21">
        <w:rPr>
          <w:rFonts w:cs="Arial"/>
          <w:color w:val="000000"/>
        </w:rPr>
        <w:lastRenderedPageBreak/>
        <w:t xml:space="preserve">made about a public service to ensure they are following the rules and regulations set out by the government.   </w:t>
      </w:r>
      <w:r w:rsidR="005B0D7C">
        <w:rPr>
          <w:rFonts w:cs="Arial"/>
          <w:color w:val="000000"/>
        </w:rPr>
        <w:t xml:space="preserve"> </w:t>
      </w:r>
      <w:r w:rsidR="00C65FFC">
        <w:rPr>
          <w:rFonts w:cs="Arial"/>
          <w:color w:val="000000"/>
        </w:rPr>
        <w:t xml:space="preserve"> </w:t>
      </w:r>
      <w:r w:rsidR="0048358E">
        <w:rPr>
          <w:rFonts w:cs="Arial"/>
          <w:color w:val="000000"/>
        </w:rPr>
        <w:t xml:space="preserve">  </w:t>
      </w:r>
      <w:r>
        <w:rPr>
          <w:rFonts w:cs="Arial"/>
          <w:color w:val="000000"/>
        </w:rPr>
        <w:t xml:space="preserve"> </w:t>
      </w:r>
    </w:p>
    <w:p w:rsidR="00FF3664" w:rsidRDefault="00FF3664" w:rsidP="00FF3664">
      <w:pPr>
        <w:autoSpaceDE w:val="0"/>
        <w:autoSpaceDN w:val="0"/>
        <w:adjustRightInd w:val="0"/>
        <w:spacing w:after="0" w:line="240" w:lineRule="auto"/>
        <w:rPr>
          <w:rFonts w:cs="Arial"/>
          <w:color w:val="000000"/>
        </w:rPr>
      </w:pPr>
    </w:p>
    <w:p w:rsidR="00FF3664" w:rsidRPr="00FF3664" w:rsidRDefault="00FF3664" w:rsidP="00FF3664">
      <w:pPr>
        <w:autoSpaceDE w:val="0"/>
        <w:autoSpaceDN w:val="0"/>
        <w:adjustRightInd w:val="0"/>
        <w:spacing w:after="0" w:line="240" w:lineRule="auto"/>
        <w:rPr>
          <w:rFonts w:cs="Arial"/>
          <w:sz w:val="28"/>
          <w:szCs w:val="24"/>
        </w:rPr>
      </w:pPr>
    </w:p>
    <w:p w:rsidR="00FF3664" w:rsidRPr="00B3305A" w:rsidRDefault="00FF3664" w:rsidP="00B3305A">
      <w:pPr>
        <w:autoSpaceDE w:val="0"/>
        <w:autoSpaceDN w:val="0"/>
        <w:adjustRightInd w:val="0"/>
        <w:spacing w:after="0" w:line="240" w:lineRule="auto"/>
        <w:jc w:val="both"/>
        <w:rPr>
          <w:rFonts w:cstheme="minorHAnsi"/>
          <w:color w:val="000000"/>
        </w:rPr>
      </w:pPr>
      <w:r w:rsidRPr="00B3305A">
        <w:rPr>
          <w:rFonts w:cstheme="minorHAnsi"/>
          <w:color w:val="000000"/>
        </w:rPr>
        <w:t xml:space="preserve">3.1) Explain the differences between employee involvement, participation, partnership, information and consultation. </w:t>
      </w:r>
    </w:p>
    <w:p w:rsidR="00FF3664" w:rsidRPr="00B3305A" w:rsidRDefault="00FF3664" w:rsidP="00B3305A">
      <w:pPr>
        <w:autoSpaceDE w:val="0"/>
        <w:autoSpaceDN w:val="0"/>
        <w:adjustRightInd w:val="0"/>
        <w:spacing w:after="0" w:line="240" w:lineRule="auto"/>
        <w:jc w:val="both"/>
        <w:rPr>
          <w:rFonts w:cstheme="minorHAnsi"/>
          <w:color w:val="000000"/>
        </w:rPr>
      </w:pPr>
    </w:p>
    <w:p w:rsidR="006446C0" w:rsidRPr="00B3305A" w:rsidRDefault="00EB632A" w:rsidP="00B3305A">
      <w:pPr>
        <w:autoSpaceDE w:val="0"/>
        <w:autoSpaceDN w:val="0"/>
        <w:adjustRightInd w:val="0"/>
        <w:spacing w:after="0" w:line="240" w:lineRule="auto"/>
        <w:jc w:val="both"/>
        <w:rPr>
          <w:rFonts w:cstheme="minorHAnsi"/>
          <w:color w:val="000000"/>
        </w:rPr>
      </w:pPr>
      <w:r w:rsidRPr="00B3305A">
        <w:rPr>
          <w:rFonts w:cstheme="minorHAnsi"/>
          <w:color w:val="000000"/>
        </w:rPr>
        <w:t xml:space="preserve">There are several different ways in which an employee can communicate with their employer in order to get their voice heard. </w:t>
      </w:r>
      <w:r w:rsidR="006446C0" w:rsidRPr="00B3305A">
        <w:rPr>
          <w:rFonts w:cstheme="minorHAnsi"/>
          <w:color w:val="000000"/>
        </w:rPr>
        <w:t xml:space="preserve">Baczor (2019) suggests that by speaking up it will help the employee develop their career and add to the influence they have within an organisation. She goes on to say that encouraging an </w:t>
      </w:r>
      <w:r w:rsidR="006446C0" w:rsidRPr="00B3305A">
        <w:rPr>
          <w:rFonts w:cstheme="minorHAnsi"/>
          <w:i/>
          <w:color w:val="000000"/>
        </w:rPr>
        <w:t>employee voice</w:t>
      </w:r>
      <w:r w:rsidR="006446C0" w:rsidRPr="00B3305A">
        <w:rPr>
          <w:rFonts w:cstheme="minorHAnsi"/>
          <w:color w:val="000000"/>
        </w:rPr>
        <w:t xml:space="preserve"> environment will also benefit the business in areas such as, “</w:t>
      </w:r>
      <w:r w:rsidR="006446C0" w:rsidRPr="00B3305A">
        <w:rPr>
          <w:rFonts w:cstheme="minorHAnsi"/>
          <w:i/>
          <w:lang w:val="en"/>
        </w:rPr>
        <w:t>innovation, productivity and organisational improvement</w:t>
      </w:r>
      <w:r w:rsidR="006446C0" w:rsidRPr="00B3305A">
        <w:rPr>
          <w:rFonts w:cstheme="minorHAnsi"/>
          <w:lang w:val="en"/>
        </w:rPr>
        <w:t>.”</w:t>
      </w:r>
      <w:r w:rsidR="006446C0" w:rsidRPr="00B3305A">
        <w:rPr>
          <w:rFonts w:cstheme="minorHAnsi"/>
          <w:color w:val="000000"/>
        </w:rPr>
        <w:t xml:space="preserve"> The different ways in which an employee gets their voice heard by management include;</w:t>
      </w:r>
    </w:p>
    <w:p w:rsidR="006446C0" w:rsidRPr="00B3305A" w:rsidRDefault="006446C0" w:rsidP="00B3305A">
      <w:pPr>
        <w:autoSpaceDE w:val="0"/>
        <w:autoSpaceDN w:val="0"/>
        <w:adjustRightInd w:val="0"/>
        <w:spacing w:after="0" w:line="240" w:lineRule="auto"/>
        <w:jc w:val="both"/>
        <w:rPr>
          <w:rFonts w:cstheme="minorHAnsi"/>
          <w:color w:val="000000"/>
        </w:rPr>
      </w:pPr>
    </w:p>
    <w:p w:rsidR="00FF3664" w:rsidRPr="00B3305A" w:rsidRDefault="006446C0" w:rsidP="00B3305A">
      <w:pPr>
        <w:pStyle w:val="ListParagraph"/>
        <w:numPr>
          <w:ilvl w:val="0"/>
          <w:numId w:val="3"/>
        </w:numPr>
        <w:autoSpaceDE w:val="0"/>
        <w:autoSpaceDN w:val="0"/>
        <w:adjustRightInd w:val="0"/>
        <w:spacing w:after="0" w:line="240" w:lineRule="auto"/>
        <w:jc w:val="both"/>
        <w:rPr>
          <w:rFonts w:cstheme="minorHAnsi"/>
          <w:color w:val="000000"/>
        </w:rPr>
      </w:pPr>
      <w:r w:rsidRPr="00B3305A">
        <w:rPr>
          <w:rFonts w:cstheme="minorHAnsi"/>
          <w:b/>
          <w:color w:val="000000"/>
        </w:rPr>
        <w:t xml:space="preserve">Employee </w:t>
      </w:r>
      <w:r w:rsidR="00640292" w:rsidRPr="00B3305A">
        <w:rPr>
          <w:rFonts w:cstheme="minorHAnsi"/>
          <w:b/>
          <w:color w:val="000000"/>
        </w:rPr>
        <w:t>Participation</w:t>
      </w:r>
      <w:r w:rsidRPr="00B3305A">
        <w:rPr>
          <w:rFonts w:cstheme="minorHAnsi"/>
          <w:color w:val="000000"/>
        </w:rPr>
        <w:t xml:space="preserve"> </w:t>
      </w:r>
      <w:r w:rsidR="00640292" w:rsidRPr="00B3305A">
        <w:rPr>
          <w:rFonts w:cstheme="minorHAnsi"/>
          <w:color w:val="000000"/>
        </w:rPr>
        <w:t>–</w:t>
      </w:r>
      <w:r w:rsidRPr="00B3305A">
        <w:rPr>
          <w:rFonts w:cstheme="minorHAnsi"/>
          <w:color w:val="000000"/>
        </w:rPr>
        <w:t xml:space="preserve"> </w:t>
      </w:r>
      <w:r w:rsidR="00640292" w:rsidRPr="00B3305A">
        <w:rPr>
          <w:rFonts w:cstheme="minorHAnsi"/>
          <w:color w:val="000000"/>
        </w:rPr>
        <w:t xml:space="preserve">Ellis (2016) states that employee participation is the </w:t>
      </w:r>
      <w:r w:rsidR="00DB3FAF" w:rsidRPr="00B3305A">
        <w:rPr>
          <w:rFonts w:cstheme="minorHAnsi"/>
          <w:color w:val="000000"/>
        </w:rPr>
        <w:t>method</w:t>
      </w:r>
      <w:r w:rsidR="00640292" w:rsidRPr="00B3305A">
        <w:rPr>
          <w:rFonts w:cstheme="minorHAnsi"/>
          <w:color w:val="000000"/>
        </w:rPr>
        <w:t xml:space="preserve"> of an employee having their </w:t>
      </w:r>
      <w:r w:rsidR="00DB3FAF" w:rsidRPr="00B3305A">
        <w:rPr>
          <w:rFonts w:cstheme="minorHAnsi"/>
          <w:color w:val="000000"/>
        </w:rPr>
        <w:t>opinions</w:t>
      </w:r>
      <w:r w:rsidR="00640292" w:rsidRPr="00B3305A">
        <w:rPr>
          <w:rFonts w:cstheme="minorHAnsi"/>
          <w:color w:val="000000"/>
        </w:rPr>
        <w:t xml:space="preserve"> heard </w:t>
      </w:r>
      <w:r w:rsidR="00DB3FAF" w:rsidRPr="00B3305A">
        <w:rPr>
          <w:rFonts w:cstheme="minorHAnsi"/>
          <w:color w:val="000000"/>
        </w:rPr>
        <w:t>and having an impact on any processes being implemented through their representatives.</w:t>
      </w:r>
      <w:r w:rsidR="009667AA" w:rsidRPr="00B3305A">
        <w:rPr>
          <w:rFonts w:cstheme="minorHAnsi"/>
          <w:color w:val="000000"/>
        </w:rPr>
        <w:t xml:space="preserve"> Baczor (2019) adds to this by saying participation between an employee’s representative and the employer can be done in regular meetings or off-the-cuff if a situation arises which requires addressing. She goes on to say that the main aspect of this is the fact that the employee would not have direct communication with management and would leave it to their representatives. </w:t>
      </w:r>
    </w:p>
    <w:p w:rsidR="004E5394" w:rsidRPr="00B3305A" w:rsidRDefault="00640292" w:rsidP="00B3305A">
      <w:pPr>
        <w:pStyle w:val="ListParagraph"/>
        <w:numPr>
          <w:ilvl w:val="0"/>
          <w:numId w:val="3"/>
        </w:numPr>
        <w:autoSpaceDE w:val="0"/>
        <w:autoSpaceDN w:val="0"/>
        <w:adjustRightInd w:val="0"/>
        <w:spacing w:after="0" w:line="240" w:lineRule="auto"/>
        <w:jc w:val="both"/>
        <w:rPr>
          <w:rFonts w:cstheme="minorHAnsi"/>
          <w:color w:val="000000"/>
        </w:rPr>
      </w:pPr>
      <w:r w:rsidRPr="00B3305A">
        <w:rPr>
          <w:rFonts w:cstheme="minorHAnsi"/>
          <w:b/>
          <w:color w:val="000000"/>
        </w:rPr>
        <w:t xml:space="preserve">Employee Involvement </w:t>
      </w:r>
      <w:r w:rsidR="00DB3FAF" w:rsidRPr="00B3305A">
        <w:rPr>
          <w:rFonts w:cstheme="minorHAnsi"/>
          <w:b/>
          <w:color w:val="000000"/>
        </w:rPr>
        <w:t>–</w:t>
      </w:r>
      <w:r w:rsidRPr="00B3305A">
        <w:rPr>
          <w:rFonts w:cstheme="minorHAnsi"/>
          <w:b/>
          <w:color w:val="000000"/>
        </w:rPr>
        <w:t xml:space="preserve"> </w:t>
      </w:r>
      <w:r w:rsidR="00DB3FAF" w:rsidRPr="00B3305A">
        <w:rPr>
          <w:rFonts w:cstheme="minorHAnsi"/>
          <w:color w:val="000000"/>
        </w:rPr>
        <w:t xml:space="preserve">In contrast to employee participation Gennard et al (2016) state that employee involvement </w:t>
      </w:r>
      <w:r w:rsidR="00C24532" w:rsidRPr="00B3305A">
        <w:rPr>
          <w:rFonts w:cstheme="minorHAnsi"/>
          <w:color w:val="000000"/>
        </w:rPr>
        <w:t xml:space="preserve">is </w:t>
      </w:r>
      <w:r w:rsidR="002C12F2" w:rsidRPr="00B3305A">
        <w:rPr>
          <w:rFonts w:cstheme="minorHAnsi"/>
          <w:color w:val="000000"/>
        </w:rPr>
        <w:t>commonly identified</w:t>
      </w:r>
      <w:r w:rsidR="00366868" w:rsidRPr="00B3305A">
        <w:rPr>
          <w:rFonts w:cstheme="minorHAnsi"/>
          <w:color w:val="000000"/>
        </w:rPr>
        <w:t xml:space="preserve"> as</w:t>
      </w:r>
      <w:r w:rsidR="002C12F2" w:rsidRPr="00B3305A">
        <w:rPr>
          <w:rFonts w:cstheme="minorHAnsi"/>
          <w:color w:val="000000"/>
        </w:rPr>
        <w:t xml:space="preserve"> the process of managers liaising with individual employees in order to get their view on certain topics. </w:t>
      </w:r>
      <w:r w:rsidR="004E5394" w:rsidRPr="00B3305A">
        <w:rPr>
          <w:rFonts w:cstheme="minorHAnsi"/>
          <w:color w:val="000000"/>
        </w:rPr>
        <w:t>This is re-reiterated by Ellis who suggest it involves a direct communication between management and employees through different methods such as, “</w:t>
      </w:r>
      <w:r w:rsidR="004E5394" w:rsidRPr="00B3305A">
        <w:rPr>
          <w:rFonts w:cstheme="minorHAnsi"/>
          <w:i/>
          <w:color w:val="000000"/>
        </w:rPr>
        <w:t>email communications, management briefings, problem solving groups, suggestion schemes and newsletters</w:t>
      </w:r>
      <w:r w:rsidR="004E5394" w:rsidRPr="00B3305A">
        <w:rPr>
          <w:rFonts w:cstheme="minorHAnsi"/>
          <w:color w:val="000000"/>
        </w:rPr>
        <w:t>.” (Ellis 2016, pp115).</w:t>
      </w:r>
    </w:p>
    <w:p w:rsidR="00B3305A" w:rsidRPr="00B3305A" w:rsidRDefault="00366868" w:rsidP="00B3305A">
      <w:pPr>
        <w:pStyle w:val="ListParagraph"/>
        <w:numPr>
          <w:ilvl w:val="0"/>
          <w:numId w:val="3"/>
        </w:numPr>
        <w:autoSpaceDE w:val="0"/>
        <w:autoSpaceDN w:val="0"/>
        <w:adjustRightInd w:val="0"/>
        <w:spacing w:after="0" w:line="240" w:lineRule="auto"/>
        <w:jc w:val="both"/>
        <w:rPr>
          <w:rFonts w:cstheme="minorHAnsi"/>
          <w:color w:val="000000"/>
        </w:rPr>
      </w:pPr>
      <w:r w:rsidRPr="00B3305A">
        <w:rPr>
          <w:rFonts w:cstheme="minorHAnsi"/>
          <w:b/>
          <w:color w:val="000000"/>
        </w:rPr>
        <w:t>Partnerships</w:t>
      </w:r>
      <w:r w:rsidRPr="00B3305A">
        <w:rPr>
          <w:rFonts w:cstheme="minorHAnsi"/>
          <w:color w:val="000000"/>
        </w:rPr>
        <w:t xml:space="preserve"> – This would be an understanding that it is in the interest of both the employee and the employer to work together to ensure everyone is happy. This is evident in Baczor (2019) who states that by having a good relationship </w:t>
      </w:r>
      <w:r w:rsidRPr="00B3305A">
        <w:rPr>
          <w:rFonts w:cstheme="minorHAnsi"/>
          <w:lang w:val="en"/>
        </w:rPr>
        <w:t>rather than the more old-fashioned confrontational one it would be beneficial to all concerned. She goes on</w:t>
      </w:r>
      <w:r w:rsidR="00B3305A">
        <w:rPr>
          <w:rFonts w:cstheme="minorHAnsi"/>
          <w:lang w:val="en"/>
        </w:rPr>
        <w:t xml:space="preserve"> </w:t>
      </w:r>
      <w:r w:rsidRPr="00B3305A">
        <w:rPr>
          <w:rFonts w:cstheme="minorHAnsi"/>
          <w:lang w:val="en"/>
        </w:rPr>
        <w:t xml:space="preserve">to say </w:t>
      </w:r>
      <w:r w:rsidR="005C5531" w:rsidRPr="00B3305A">
        <w:rPr>
          <w:rFonts w:cstheme="minorHAnsi"/>
          <w:lang w:val="en"/>
        </w:rPr>
        <w:t>that this method relies heavily on everyone being open and honest.</w:t>
      </w:r>
    </w:p>
    <w:p w:rsidR="00640292" w:rsidRPr="00B3305A" w:rsidRDefault="00B3305A" w:rsidP="00B3305A">
      <w:pPr>
        <w:pStyle w:val="ListParagraph"/>
        <w:numPr>
          <w:ilvl w:val="0"/>
          <w:numId w:val="3"/>
        </w:numPr>
        <w:autoSpaceDE w:val="0"/>
        <w:autoSpaceDN w:val="0"/>
        <w:adjustRightInd w:val="0"/>
        <w:spacing w:after="0" w:line="240" w:lineRule="auto"/>
        <w:jc w:val="both"/>
        <w:rPr>
          <w:rFonts w:cstheme="minorHAnsi"/>
          <w:color w:val="000000"/>
        </w:rPr>
      </w:pPr>
      <w:r w:rsidRPr="00B3305A">
        <w:rPr>
          <w:rFonts w:cstheme="minorHAnsi"/>
          <w:b/>
          <w:color w:val="000000"/>
        </w:rPr>
        <w:t xml:space="preserve">Consultation </w:t>
      </w:r>
      <w:r>
        <w:rPr>
          <w:rFonts w:cstheme="minorHAnsi"/>
          <w:b/>
          <w:color w:val="000000"/>
        </w:rPr>
        <w:t xml:space="preserve">– </w:t>
      </w:r>
      <w:r>
        <w:rPr>
          <w:rFonts w:cstheme="minorHAnsi"/>
          <w:color w:val="000000"/>
        </w:rPr>
        <w:t xml:space="preserve">As stated by Ellis (2016) this method of employee voice </w:t>
      </w:r>
      <w:r w:rsidR="00D41E4E">
        <w:rPr>
          <w:rFonts w:cstheme="minorHAnsi"/>
          <w:color w:val="000000"/>
        </w:rPr>
        <w:t>became</w:t>
      </w:r>
      <w:r>
        <w:rPr>
          <w:rFonts w:cstheme="minorHAnsi"/>
          <w:color w:val="000000"/>
        </w:rPr>
        <w:t xml:space="preserve"> law when the Information and Consultation of Employees (ICE) Regulations</w:t>
      </w:r>
      <w:r w:rsidR="00AD5B1C">
        <w:rPr>
          <w:rFonts w:cstheme="minorHAnsi"/>
          <w:color w:val="000000"/>
        </w:rPr>
        <w:t xml:space="preserve"> (2004)</w:t>
      </w:r>
      <w:r>
        <w:rPr>
          <w:rFonts w:cstheme="minorHAnsi"/>
          <w:color w:val="000000"/>
        </w:rPr>
        <w:t xml:space="preserve"> were put into practice. This ensured that all employees had the legal right to consultation before an organisation made changes such as varying a contract. Baczor (2019) states that </w:t>
      </w:r>
      <w:r w:rsidR="00D41E4E">
        <w:rPr>
          <w:rFonts w:cstheme="minorHAnsi"/>
          <w:color w:val="000000"/>
        </w:rPr>
        <w:t>this is done by joint consultation involving union staff and management if an</w:t>
      </w:r>
      <w:r>
        <w:rPr>
          <w:rFonts w:cstheme="minorHAnsi"/>
          <w:color w:val="000000"/>
        </w:rPr>
        <w:t xml:space="preserve"> organisation is unionised</w:t>
      </w:r>
      <w:r w:rsidR="00D41E4E">
        <w:rPr>
          <w:rFonts w:cstheme="minorHAnsi"/>
          <w:color w:val="000000"/>
        </w:rPr>
        <w:t>, and</w:t>
      </w:r>
      <w:r>
        <w:rPr>
          <w:rFonts w:cstheme="minorHAnsi"/>
          <w:color w:val="000000"/>
        </w:rPr>
        <w:t xml:space="preserve"> it would be done via</w:t>
      </w:r>
      <w:r w:rsidR="00D41E4E">
        <w:rPr>
          <w:rFonts w:cstheme="minorHAnsi"/>
          <w:color w:val="000000"/>
        </w:rPr>
        <w:t xml:space="preserve"> </w:t>
      </w:r>
      <w:r w:rsidR="00D41E4E">
        <w:rPr>
          <w:lang w:val="en"/>
        </w:rPr>
        <w:t>Joint Consultation Committees (JCCs)</w:t>
      </w:r>
      <w:r>
        <w:rPr>
          <w:rFonts w:cstheme="minorHAnsi"/>
          <w:color w:val="000000"/>
        </w:rPr>
        <w:t xml:space="preserve"> </w:t>
      </w:r>
      <w:r w:rsidR="00D41E4E">
        <w:rPr>
          <w:rFonts w:cstheme="minorHAnsi"/>
          <w:color w:val="000000"/>
        </w:rPr>
        <w:t xml:space="preserve">if it was a </w:t>
      </w:r>
      <w:r>
        <w:rPr>
          <w:rFonts w:cstheme="minorHAnsi"/>
          <w:color w:val="000000"/>
        </w:rPr>
        <w:t>non-unionised company</w:t>
      </w:r>
      <w:r>
        <w:rPr>
          <w:lang w:val="en"/>
        </w:rPr>
        <w:t>.</w:t>
      </w:r>
      <w:r w:rsidR="00366868" w:rsidRPr="00B3305A">
        <w:rPr>
          <w:rFonts w:cstheme="minorHAnsi"/>
          <w:lang w:val="en"/>
        </w:rPr>
        <w:t xml:space="preserve"> </w:t>
      </w:r>
      <w:r w:rsidR="00366868" w:rsidRPr="00B3305A">
        <w:rPr>
          <w:rFonts w:cstheme="minorHAnsi"/>
          <w:color w:val="000000"/>
        </w:rPr>
        <w:t xml:space="preserve"> </w:t>
      </w:r>
      <w:r w:rsidR="004E5394" w:rsidRPr="00B3305A">
        <w:rPr>
          <w:rFonts w:cstheme="minorHAnsi"/>
          <w:color w:val="000000"/>
        </w:rPr>
        <w:t xml:space="preserve">   </w:t>
      </w:r>
      <w:r w:rsidR="00DB3FAF" w:rsidRPr="00B3305A">
        <w:rPr>
          <w:rFonts w:cstheme="minorHAnsi"/>
          <w:b/>
          <w:color w:val="000000"/>
        </w:rPr>
        <w:t xml:space="preserve"> </w:t>
      </w: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ascii="Arial" w:hAnsi="Arial" w:cs="Arial"/>
          <w:sz w:val="24"/>
          <w:szCs w:val="24"/>
        </w:rPr>
      </w:pPr>
    </w:p>
    <w:p w:rsidR="00FF3664" w:rsidRDefault="00FF3664" w:rsidP="00E67373">
      <w:pPr>
        <w:autoSpaceDE w:val="0"/>
        <w:autoSpaceDN w:val="0"/>
        <w:adjustRightInd w:val="0"/>
        <w:spacing w:after="0" w:line="240" w:lineRule="auto"/>
        <w:jc w:val="both"/>
        <w:rPr>
          <w:rFonts w:cs="Arial"/>
          <w:color w:val="000000"/>
          <w:szCs w:val="20"/>
        </w:rPr>
      </w:pPr>
      <w:r w:rsidRPr="00FF3664">
        <w:rPr>
          <w:rFonts w:cs="Arial"/>
          <w:color w:val="000000"/>
          <w:szCs w:val="20"/>
        </w:rPr>
        <w:t>4.1</w:t>
      </w:r>
      <w:r>
        <w:rPr>
          <w:rFonts w:cs="Arial"/>
          <w:color w:val="000000"/>
          <w:szCs w:val="20"/>
        </w:rPr>
        <w:t>)</w:t>
      </w:r>
      <w:r w:rsidRPr="00FF3664">
        <w:rPr>
          <w:rFonts w:cs="Arial"/>
          <w:color w:val="000000"/>
          <w:szCs w:val="20"/>
        </w:rPr>
        <w:t xml:space="preserve"> Distinguish between conflict and misbehaviour, and between official and unofficial industrial action. </w:t>
      </w:r>
    </w:p>
    <w:p w:rsidR="00960AA6" w:rsidRDefault="00960AA6" w:rsidP="00E67373">
      <w:pPr>
        <w:autoSpaceDE w:val="0"/>
        <w:autoSpaceDN w:val="0"/>
        <w:adjustRightInd w:val="0"/>
        <w:spacing w:after="0" w:line="240" w:lineRule="auto"/>
        <w:jc w:val="both"/>
        <w:rPr>
          <w:rFonts w:cs="Arial"/>
          <w:color w:val="000000"/>
          <w:szCs w:val="20"/>
        </w:rPr>
      </w:pPr>
    </w:p>
    <w:p w:rsidR="007D1123" w:rsidRPr="007D1123" w:rsidRDefault="001116A3" w:rsidP="00E67373">
      <w:pPr>
        <w:autoSpaceDE w:val="0"/>
        <w:autoSpaceDN w:val="0"/>
        <w:adjustRightInd w:val="0"/>
        <w:spacing w:after="0" w:line="240" w:lineRule="auto"/>
        <w:jc w:val="both"/>
        <w:rPr>
          <w:rFonts w:cs="Arial"/>
          <w:color w:val="000000"/>
          <w:szCs w:val="20"/>
        </w:rPr>
      </w:pPr>
      <w:r>
        <w:rPr>
          <w:rFonts w:cs="Arial"/>
          <w:color w:val="000000"/>
          <w:szCs w:val="20"/>
        </w:rPr>
        <w:t>There will inevitably be times when a breakdown occurs within a working relationship. Ellis (2016) states that conflict will occur as a result of the different needs of an employee and employer. Confl</w:t>
      </w:r>
      <w:r w:rsidR="00964EE2">
        <w:rPr>
          <w:rFonts w:cs="Arial"/>
          <w:color w:val="000000"/>
          <w:szCs w:val="20"/>
        </w:rPr>
        <w:t>ict is defined by Dix et al (200</w:t>
      </w:r>
      <w:r>
        <w:rPr>
          <w:rFonts w:cs="Arial"/>
          <w:color w:val="000000"/>
          <w:szCs w:val="20"/>
        </w:rPr>
        <w:t>9) as, “</w:t>
      </w:r>
      <w:r w:rsidRPr="001116A3">
        <w:rPr>
          <w:rFonts w:cs="Arial"/>
          <w:i/>
          <w:color w:val="000000"/>
          <w:szCs w:val="20"/>
        </w:rPr>
        <w:t>discontent arising from a perceived clash of interests</w:t>
      </w:r>
      <w:r>
        <w:rPr>
          <w:rFonts w:cs="Arial"/>
          <w:color w:val="000000"/>
          <w:szCs w:val="20"/>
        </w:rPr>
        <w:t>.” (Gennard et al</w:t>
      </w:r>
      <w:r w:rsidR="007D1123">
        <w:rPr>
          <w:rFonts w:cs="Arial"/>
          <w:color w:val="000000"/>
          <w:szCs w:val="20"/>
        </w:rPr>
        <w:t xml:space="preserve"> 2016</w:t>
      </w:r>
      <w:r>
        <w:rPr>
          <w:rFonts w:cs="Arial"/>
          <w:color w:val="000000"/>
          <w:szCs w:val="20"/>
        </w:rPr>
        <w:t xml:space="preserve">, pp224). </w:t>
      </w:r>
      <w:r w:rsidR="007D1123">
        <w:rPr>
          <w:rFonts w:cs="Arial"/>
          <w:color w:val="000000"/>
          <w:szCs w:val="20"/>
        </w:rPr>
        <w:t>This suggests that when either an employer or employee feels that their requirements are not being met it will result</w:t>
      </w:r>
      <w:r w:rsidR="00E67373">
        <w:rPr>
          <w:rFonts w:cs="Arial"/>
          <w:color w:val="000000"/>
          <w:szCs w:val="20"/>
        </w:rPr>
        <w:t xml:space="preserve"> in a</w:t>
      </w:r>
      <w:r w:rsidR="007D1123">
        <w:rPr>
          <w:rFonts w:cs="Arial"/>
          <w:color w:val="000000"/>
          <w:szCs w:val="20"/>
        </w:rPr>
        <w:t xml:space="preserve"> clash occurring.</w:t>
      </w:r>
      <w:r w:rsidR="00AD5B1C">
        <w:rPr>
          <w:rFonts w:cs="Arial"/>
          <w:color w:val="000000"/>
          <w:szCs w:val="20"/>
        </w:rPr>
        <w:t xml:space="preserve"> Typically conflict will arise when a member of staff is not happy with a certain aspect of their job or terms and conditions. For example, a common form of conflict would be how </w:t>
      </w:r>
      <w:r w:rsidR="00C04B43">
        <w:rPr>
          <w:rFonts w:cs="Arial"/>
          <w:color w:val="000000"/>
          <w:szCs w:val="20"/>
        </w:rPr>
        <w:t>much</w:t>
      </w:r>
      <w:r w:rsidR="00AD5B1C">
        <w:rPr>
          <w:rFonts w:cs="Arial"/>
          <w:color w:val="000000"/>
          <w:szCs w:val="20"/>
        </w:rPr>
        <w:t xml:space="preserve"> wage an employee is paid. In many case they will feel that they deserve </w:t>
      </w:r>
      <w:r w:rsidR="00AD5B1C">
        <w:rPr>
          <w:rFonts w:cs="Arial"/>
          <w:color w:val="000000"/>
          <w:szCs w:val="20"/>
        </w:rPr>
        <w:lastRenderedPageBreak/>
        <w:t>a higher rate for the work they undertake.</w:t>
      </w:r>
      <w:r w:rsidR="007D1123">
        <w:rPr>
          <w:rFonts w:cs="Arial"/>
          <w:color w:val="000000"/>
          <w:szCs w:val="20"/>
        </w:rPr>
        <w:t xml:space="preserve"> In order to resolve conflict Thornbory (2016) states the importance of ensuring it is dealt with in an effective and timely manner through different techniques.</w:t>
      </w:r>
      <w:r w:rsidR="00AD5B1C">
        <w:rPr>
          <w:rFonts w:cs="Arial"/>
          <w:color w:val="000000"/>
          <w:szCs w:val="20"/>
        </w:rPr>
        <w:t xml:space="preserve"> In contrast to conflict at work misbehaviour would be the way an employee is behaving at the workplace. Unfortunately all companies will have members of staff who will not behave in an acceptable way regardless of how well they are treated or how good their terms and conditions are. Shontell (2010) states the importance of handling employees who do misbehave in a firm but fair way. She sates that although they can be difficult to manage it is vital that </w:t>
      </w:r>
      <w:r w:rsidR="00571A43">
        <w:rPr>
          <w:rFonts w:cs="Arial"/>
          <w:color w:val="000000"/>
          <w:szCs w:val="20"/>
        </w:rPr>
        <w:t>difficult staff are met with and given details of how they are expected to act in the workplace. A common result of conflict will result in strike action being taken. This can come in either an official or unofficial way. XpertHR (2019) state that, “</w:t>
      </w:r>
      <w:r w:rsidR="00571A43" w:rsidRPr="00571A43">
        <w:rPr>
          <w:rFonts w:cs="Arial"/>
          <w:i/>
          <w:color w:val="000000"/>
          <w:szCs w:val="20"/>
        </w:rPr>
        <w:t>industrial action that is authorised or endorsed by a union is official</w:t>
      </w:r>
      <w:r w:rsidR="00C04B43">
        <w:rPr>
          <w:rFonts w:cs="Arial"/>
          <w:color w:val="000000"/>
          <w:szCs w:val="20"/>
        </w:rPr>
        <w:t>,” whereas</w:t>
      </w:r>
      <w:r w:rsidR="00571A43">
        <w:rPr>
          <w:rFonts w:cs="Arial"/>
          <w:color w:val="000000"/>
          <w:szCs w:val="20"/>
        </w:rPr>
        <w:t>, “</w:t>
      </w:r>
      <w:r w:rsidR="00571A43" w:rsidRPr="00571A43">
        <w:rPr>
          <w:rFonts w:cs="Arial"/>
          <w:i/>
          <w:color w:val="000000"/>
          <w:szCs w:val="20"/>
        </w:rPr>
        <w:t>if the union then repudiates the action it becomes unofficial</w:t>
      </w:r>
      <w:r w:rsidR="00571A43">
        <w:rPr>
          <w:rFonts w:cs="Arial"/>
          <w:color w:val="000000"/>
          <w:szCs w:val="20"/>
        </w:rPr>
        <w:t xml:space="preserve">.” Before a union will authorise a strike they would usually go out to a ballot of their members to see if a majority agree with the action. If they do then they will </w:t>
      </w:r>
      <w:r w:rsidR="00C04B43">
        <w:rPr>
          <w:rFonts w:cs="Arial"/>
          <w:color w:val="000000"/>
          <w:szCs w:val="20"/>
        </w:rPr>
        <w:t xml:space="preserve">initiate </w:t>
      </w:r>
      <w:r w:rsidR="00E67373">
        <w:rPr>
          <w:rFonts w:cs="Arial"/>
          <w:color w:val="000000"/>
          <w:szCs w:val="20"/>
        </w:rPr>
        <w:t xml:space="preserve">the industrial action which will then be classed as official. In contrast if following some form of conflict staff decide to strike without the backing of the union it would then be classed as unofficial industrial action. </w:t>
      </w:r>
      <w:r w:rsidR="00571A43">
        <w:rPr>
          <w:rFonts w:cs="Arial"/>
          <w:color w:val="000000"/>
          <w:szCs w:val="20"/>
        </w:rPr>
        <w:t xml:space="preserve"> </w:t>
      </w:r>
    </w:p>
    <w:p w:rsidR="00FF3664" w:rsidRDefault="00FF3664" w:rsidP="00FF3664">
      <w:pPr>
        <w:autoSpaceDE w:val="0"/>
        <w:autoSpaceDN w:val="0"/>
        <w:adjustRightInd w:val="0"/>
        <w:spacing w:after="0" w:line="240" w:lineRule="auto"/>
        <w:rPr>
          <w:rFonts w:cs="Arial"/>
          <w:color w:val="000000"/>
          <w:szCs w:val="20"/>
        </w:rPr>
      </w:pPr>
    </w:p>
    <w:p w:rsidR="00FF3664" w:rsidRDefault="00FF3664" w:rsidP="00FF3664">
      <w:pPr>
        <w:autoSpaceDE w:val="0"/>
        <w:autoSpaceDN w:val="0"/>
        <w:adjustRightInd w:val="0"/>
        <w:spacing w:after="0" w:line="240" w:lineRule="auto"/>
        <w:rPr>
          <w:rFonts w:cs="Arial"/>
          <w:color w:val="000000"/>
          <w:szCs w:val="20"/>
        </w:rPr>
      </w:pPr>
    </w:p>
    <w:p w:rsidR="00CB2DEC" w:rsidRDefault="00CB2DEC" w:rsidP="00FF3664">
      <w:pPr>
        <w:autoSpaceDE w:val="0"/>
        <w:autoSpaceDN w:val="0"/>
        <w:adjustRightInd w:val="0"/>
        <w:spacing w:after="0" w:line="240" w:lineRule="auto"/>
        <w:rPr>
          <w:rFonts w:cs="Arial"/>
          <w:color w:val="000000"/>
          <w:szCs w:val="20"/>
        </w:rPr>
      </w:pPr>
    </w:p>
    <w:p w:rsidR="00FF3664" w:rsidRPr="00FF3664" w:rsidRDefault="00FF3664" w:rsidP="00FF3664">
      <w:pPr>
        <w:autoSpaceDE w:val="0"/>
        <w:autoSpaceDN w:val="0"/>
        <w:adjustRightInd w:val="0"/>
        <w:spacing w:after="0" w:line="240" w:lineRule="auto"/>
        <w:rPr>
          <w:rFonts w:cs="Arial"/>
          <w:color w:val="000000"/>
          <w:szCs w:val="20"/>
        </w:rPr>
      </w:pPr>
      <w:r w:rsidRPr="00FF3664">
        <w:rPr>
          <w:rFonts w:cs="Arial"/>
          <w:color w:val="000000"/>
          <w:szCs w:val="20"/>
        </w:rPr>
        <w:t>4.2</w:t>
      </w:r>
      <w:r>
        <w:rPr>
          <w:rFonts w:cs="Arial"/>
          <w:color w:val="000000"/>
          <w:szCs w:val="20"/>
        </w:rPr>
        <w:t>)</w:t>
      </w:r>
      <w:r w:rsidRPr="00FF3664">
        <w:rPr>
          <w:rFonts w:cs="Arial"/>
          <w:color w:val="000000"/>
          <w:szCs w:val="20"/>
        </w:rPr>
        <w:t xml:space="preserve"> Distinguish between third party conciliation, mediation and arbitration. </w:t>
      </w:r>
    </w:p>
    <w:p w:rsidR="00FF3664" w:rsidRDefault="00FF3664" w:rsidP="00FF3664">
      <w:pPr>
        <w:autoSpaceDE w:val="0"/>
        <w:autoSpaceDN w:val="0"/>
        <w:adjustRightInd w:val="0"/>
        <w:spacing w:after="0" w:line="240" w:lineRule="auto"/>
        <w:rPr>
          <w:rFonts w:ascii="Arial" w:hAnsi="Arial" w:cs="Arial"/>
          <w:color w:val="000000"/>
          <w:sz w:val="20"/>
          <w:szCs w:val="20"/>
        </w:rPr>
      </w:pPr>
    </w:p>
    <w:p w:rsidR="000A7413" w:rsidRPr="000C24B3" w:rsidRDefault="000A7413" w:rsidP="000C24B3">
      <w:pPr>
        <w:autoSpaceDE w:val="0"/>
        <w:autoSpaceDN w:val="0"/>
        <w:adjustRightInd w:val="0"/>
        <w:spacing w:after="0" w:line="240" w:lineRule="auto"/>
        <w:jc w:val="both"/>
        <w:rPr>
          <w:rFonts w:cstheme="minorHAnsi"/>
          <w:color w:val="000000"/>
        </w:rPr>
      </w:pPr>
      <w:r w:rsidRPr="000C24B3">
        <w:rPr>
          <w:rFonts w:cstheme="minorHAnsi"/>
          <w:color w:val="000000"/>
        </w:rPr>
        <w:t xml:space="preserve">When there is a breakdown in the working relationship between an employee and the employer it will generally result in having a detrimental effect to a company achieving their objectives. This is evident on ACAS (2013) which states, </w:t>
      </w:r>
    </w:p>
    <w:p w:rsidR="000A7413" w:rsidRPr="000C24B3" w:rsidRDefault="000A7413" w:rsidP="000C24B3">
      <w:pPr>
        <w:autoSpaceDE w:val="0"/>
        <w:autoSpaceDN w:val="0"/>
        <w:adjustRightInd w:val="0"/>
        <w:spacing w:after="0" w:line="240" w:lineRule="auto"/>
        <w:jc w:val="both"/>
        <w:rPr>
          <w:rFonts w:cstheme="minorHAnsi"/>
          <w:color w:val="000000"/>
        </w:rPr>
      </w:pPr>
    </w:p>
    <w:p w:rsidR="00160863" w:rsidRPr="000C24B3" w:rsidRDefault="000A7413" w:rsidP="000C24B3">
      <w:pPr>
        <w:autoSpaceDE w:val="0"/>
        <w:autoSpaceDN w:val="0"/>
        <w:adjustRightInd w:val="0"/>
        <w:spacing w:after="0" w:line="240" w:lineRule="auto"/>
        <w:jc w:val="both"/>
        <w:rPr>
          <w:rFonts w:cstheme="minorHAnsi"/>
          <w:color w:val="000000"/>
        </w:rPr>
      </w:pPr>
      <w:r w:rsidRPr="000C24B3">
        <w:rPr>
          <w:rFonts w:cstheme="minorHAnsi"/>
          <w:color w:val="000000"/>
        </w:rPr>
        <w:t>“</w:t>
      </w:r>
      <w:r w:rsidRPr="000C24B3">
        <w:rPr>
          <w:rFonts w:cstheme="minorHAnsi"/>
          <w:i/>
          <w:color w:val="000000"/>
        </w:rPr>
        <w:t>Disputes at work can cause upset, create stress and be a distraction from the job. Left to fester, they could lead to absences and resignations, meaning the loss of valuable people, not to mention low productivity and morale</w:t>
      </w:r>
      <w:r w:rsidRPr="000C24B3">
        <w:rPr>
          <w:rFonts w:cstheme="minorHAnsi"/>
          <w:color w:val="000000"/>
        </w:rPr>
        <w:t>.</w:t>
      </w:r>
      <w:r w:rsidRPr="000C24B3">
        <w:rPr>
          <w:rFonts w:cstheme="minorHAnsi"/>
          <w:color w:val="000000"/>
        </w:rPr>
        <w:t xml:space="preserve">” (ACAS 2013, </w:t>
      </w:r>
      <w:hyperlink r:id="rId8" w:history="1">
        <w:r w:rsidRPr="000C24B3">
          <w:rPr>
            <w:rStyle w:val="Hyperlink"/>
            <w:rFonts w:cstheme="minorHAnsi"/>
          </w:rPr>
          <w:t>http://www.acas.org.uk/index.aspx?articleid=4130</w:t>
        </w:r>
      </w:hyperlink>
      <w:r w:rsidRPr="000C24B3">
        <w:rPr>
          <w:rFonts w:cstheme="minorHAnsi"/>
          <w:color w:val="000000"/>
        </w:rPr>
        <w:t>,)</w:t>
      </w:r>
    </w:p>
    <w:p w:rsidR="000A7413" w:rsidRPr="000C24B3" w:rsidRDefault="000A7413" w:rsidP="000C24B3">
      <w:pPr>
        <w:autoSpaceDE w:val="0"/>
        <w:autoSpaceDN w:val="0"/>
        <w:adjustRightInd w:val="0"/>
        <w:spacing w:after="0" w:line="240" w:lineRule="auto"/>
        <w:jc w:val="both"/>
        <w:rPr>
          <w:rFonts w:cstheme="minorHAnsi"/>
          <w:color w:val="000000"/>
        </w:rPr>
      </w:pPr>
    </w:p>
    <w:p w:rsidR="000C24B3" w:rsidRDefault="000A7413" w:rsidP="000C24B3">
      <w:pPr>
        <w:autoSpaceDE w:val="0"/>
        <w:autoSpaceDN w:val="0"/>
        <w:adjustRightInd w:val="0"/>
        <w:spacing w:after="0" w:line="240" w:lineRule="auto"/>
        <w:jc w:val="both"/>
        <w:rPr>
          <w:rFonts w:cstheme="minorHAnsi"/>
          <w:color w:val="000000"/>
        </w:rPr>
      </w:pPr>
      <w:r w:rsidRPr="000C24B3">
        <w:rPr>
          <w:rFonts w:cstheme="minorHAnsi"/>
          <w:color w:val="000000"/>
        </w:rPr>
        <w:t xml:space="preserve">Ellis (2016) concurs with this and also states the importance of resolving any disagreement in the workplace </w:t>
      </w:r>
      <w:r w:rsidR="000C24B3" w:rsidRPr="000C24B3">
        <w:rPr>
          <w:rFonts w:cstheme="minorHAnsi"/>
          <w:color w:val="000000"/>
        </w:rPr>
        <w:t xml:space="preserve">in order to, </w:t>
      </w:r>
      <w:r w:rsidR="000C24B3">
        <w:rPr>
          <w:rFonts w:cstheme="minorHAnsi"/>
          <w:color w:val="000000"/>
        </w:rPr>
        <w:t>“</w:t>
      </w:r>
      <w:r w:rsidR="000C24B3" w:rsidRPr="000C24B3">
        <w:rPr>
          <w:rFonts w:cstheme="minorHAnsi"/>
          <w:i/>
          <w:color w:val="000000"/>
        </w:rPr>
        <w:t>minimise any detrimental impacts on performance, working relationships and organisational reputation</w:t>
      </w:r>
      <w:r w:rsidR="000C24B3">
        <w:rPr>
          <w:rFonts w:cstheme="minorHAnsi"/>
          <w:color w:val="000000"/>
        </w:rPr>
        <w:t>.” (Ellis 2016, pp 117).</w:t>
      </w:r>
      <w:r w:rsidRPr="000C24B3">
        <w:rPr>
          <w:rFonts w:cstheme="minorHAnsi"/>
          <w:color w:val="000000"/>
        </w:rPr>
        <w:t xml:space="preserve"> </w:t>
      </w:r>
      <w:r w:rsidR="000C24B3">
        <w:rPr>
          <w:rFonts w:cstheme="minorHAnsi"/>
          <w:color w:val="000000"/>
        </w:rPr>
        <w:t xml:space="preserve">Therefore, once a dispute in the workplace is identified an organisation needs to look at the best way to resolve it. Gennard et al (2016) state that companies are </w:t>
      </w:r>
      <w:r w:rsidR="000A4D52">
        <w:rPr>
          <w:rFonts w:cstheme="minorHAnsi"/>
          <w:color w:val="000000"/>
        </w:rPr>
        <w:t>increasingly</w:t>
      </w:r>
      <w:r w:rsidR="000C24B3">
        <w:rPr>
          <w:rFonts w:cstheme="minorHAnsi"/>
          <w:color w:val="000000"/>
        </w:rPr>
        <w:t xml:space="preserve"> going against the old way of resolving issues through grievances, disciplinary and capability in favour of different methods such as;</w:t>
      </w:r>
    </w:p>
    <w:p w:rsidR="000C24B3" w:rsidRDefault="000C24B3" w:rsidP="000C24B3">
      <w:pPr>
        <w:autoSpaceDE w:val="0"/>
        <w:autoSpaceDN w:val="0"/>
        <w:adjustRightInd w:val="0"/>
        <w:spacing w:after="0" w:line="240" w:lineRule="auto"/>
        <w:jc w:val="both"/>
        <w:rPr>
          <w:rFonts w:cstheme="minorHAnsi"/>
          <w:color w:val="000000"/>
        </w:rPr>
      </w:pPr>
    </w:p>
    <w:p w:rsidR="00ED4C7D" w:rsidRDefault="000C24B3" w:rsidP="000C24B3">
      <w:pPr>
        <w:pStyle w:val="ListParagraph"/>
        <w:numPr>
          <w:ilvl w:val="0"/>
          <w:numId w:val="5"/>
        </w:numPr>
        <w:autoSpaceDE w:val="0"/>
        <w:autoSpaceDN w:val="0"/>
        <w:adjustRightInd w:val="0"/>
        <w:spacing w:after="0" w:line="240" w:lineRule="auto"/>
        <w:jc w:val="both"/>
        <w:rPr>
          <w:rFonts w:cstheme="minorHAnsi"/>
          <w:color w:val="000000"/>
        </w:rPr>
      </w:pPr>
      <w:r w:rsidRPr="000C24B3">
        <w:rPr>
          <w:rFonts w:cstheme="minorHAnsi"/>
          <w:b/>
          <w:color w:val="000000"/>
        </w:rPr>
        <w:t>Mediation</w:t>
      </w:r>
      <w:r>
        <w:rPr>
          <w:rFonts w:cstheme="minorHAnsi"/>
          <w:color w:val="000000"/>
        </w:rPr>
        <w:t xml:space="preserve"> – Gifford (2019) states that mediation is used as an informal way or </w:t>
      </w:r>
      <w:r w:rsidR="00ED4C7D">
        <w:rPr>
          <w:rFonts w:cstheme="minorHAnsi"/>
          <w:color w:val="000000"/>
        </w:rPr>
        <w:t>resolving certain differences that occur in the workplace. He goes on to say that mediation is often used in order to deal with any issues before they get out of control and need to go down a formal route such as grievance, disciplinary or even employment tribunal. ACAS (2013) add to this by stating that mediation would only occur when both sides voluntarily agree to talks with any outcome not usually being legally binding.</w:t>
      </w:r>
    </w:p>
    <w:p w:rsidR="000A7413" w:rsidRDefault="00ED4C7D" w:rsidP="000C24B3">
      <w:pPr>
        <w:pStyle w:val="ListParagraph"/>
        <w:numPr>
          <w:ilvl w:val="0"/>
          <w:numId w:val="5"/>
        </w:numPr>
        <w:autoSpaceDE w:val="0"/>
        <w:autoSpaceDN w:val="0"/>
        <w:adjustRightInd w:val="0"/>
        <w:spacing w:after="0" w:line="240" w:lineRule="auto"/>
        <w:jc w:val="both"/>
        <w:rPr>
          <w:rFonts w:cstheme="minorHAnsi"/>
          <w:color w:val="000000"/>
        </w:rPr>
      </w:pPr>
      <w:r>
        <w:rPr>
          <w:rFonts w:cstheme="minorHAnsi"/>
          <w:b/>
          <w:color w:val="000000"/>
        </w:rPr>
        <w:t xml:space="preserve">Conciliation </w:t>
      </w:r>
      <w:r>
        <w:rPr>
          <w:rFonts w:cstheme="minorHAnsi"/>
          <w:color w:val="000000"/>
        </w:rPr>
        <w:t xml:space="preserve">– Ellis (2016) </w:t>
      </w:r>
      <w:r w:rsidR="00A5247F">
        <w:rPr>
          <w:rFonts w:cstheme="minorHAnsi"/>
          <w:color w:val="000000"/>
        </w:rPr>
        <w:t xml:space="preserve">claims that although conciliation is similar to mediation it would be used when a more informal resolution has been unsuccessful which has resulted in an employment tribunal claim being placed or likely to be put it. In these cases ACAS (2013) say that they will essentially act as a mediator between the parties to try and get an agreement before it gets to an employment tribunal. An example of when conciliation may be used is if an ex member of staff has a dispute with a payment they feel they are owed when leaving. </w:t>
      </w:r>
    </w:p>
    <w:p w:rsidR="00754C41" w:rsidRPr="00754C41" w:rsidRDefault="00A5247F" w:rsidP="00FF3664">
      <w:pPr>
        <w:pStyle w:val="ListParagraph"/>
        <w:numPr>
          <w:ilvl w:val="0"/>
          <w:numId w:val="5"/>
        </w:numPr>
        <w:autoSpaceDE w:val="0"/>
        <w:autoSpaceDN w:val="0"/>
        <w:adjustRightInd w:val="0"/>
        <w:spacing w:after="0" w:line="240" w:lineRule="auto"/>
        <w:jc w:val="both"/>
        <w:rPr>
          <w:rFonts w:cstheme="minorHAnsi"/>
          <w:color w:val="000000"/>
        </w:rPr>
      </w:pPr>
      <w:r>
        <w:rPr>
          <w:rFonts w:cstheme="minorHAnsi"/>
          <w:b/>
          <w:color w:val="000000"/>
        </w:rPr>
        <w:t xml:space="preserve">Arbitration </w:t>
      </w:r>
      <w:r>
        <w:rPr>
          <w:rFonts w:cstheme="minorHAnsi"/>
          <w:color w:val="000000"/>
        </w:rPr>
        <w:t>– Ellis (2016) states that arbitration differs from mediation and conciliation as it would involve a</w:t>
      </w:r>
      <w:r w:rsidR="007F7A75">
        <w:rPr>
          <w:rFonts w:cstheme="minorHAnsi"/>
          <w:color w:val="000000"/>
        </w:rPr>
        <w:t xml:space="preserve"> third party coming in to hear both sides of the story before deciding on a resolution. ACAS (2013) state that this process is voluntarily and would be used to keep the matter confidential rather than it going to an employment tribunal.   </w:t>
      </w:r>
      <w:r>
        <w:rPr>
          <w:rFonts w:cstheme="minorHAnsi"/>
          <w:color w:val="000000"/>
        </w:rPr>
        <w:t xml:space="preserve"> </w:t>
      </w:r>
    </w:p>
    <w:sdt>
      <w:sdtPr>
        <w:id w:val="268390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54C41" w:rsidRDefault="00754C41">
          <w:pPr>
            <w:pStyle w:val="Heading1"/>
          </w:pPr>
          <w:r>
            <w:t>Bibliography</w:t>
          </w:r>
        </w:p>
        <w:sdt>
          <w:sdtPr>
            <w:id w:val="111145805"/>
            <w:bibliography/>
          </w:sdtPr>
          <w:sdtContent>
            <w:p w:rsidR="00754C41" w:rsidRDefault="00754C41" w:rsidP="00754C41">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2013. </w:t>
              </w:r>
              <w:r>
                <w:rPr>
                  <w:i/>
                  <w:iCs/>
                  <w:noProof/>
                  <w:lang w:val="en-US"/>
                </w:rPr>
                <w:t xml:space="preserve">Mediation, conciliation, arbitration: What's the difference?. </w:t>
              </w:r>
              <w:r>
                <w:rPr>
                  <w:noProof/>
                  <w:lang w:val="en-US"/>
                </w:rPr>
                <w:t xml:space="preserve">[Online] </w:t>
              </w:r>
              <w:r>
                <w:rPr>
                  <w:noProof/>
                  <w:lang w:val="en-US"/>
                </w:rPr>
                <w:br/>
                <w:t xml:space="preserve">Available at: </w:t>
              </w:r>
              <w:r>
                <w:rPr>
                  <w:noProof/>
                  <w:u w:val="single"/>
                  <w:lang w:val="en-US"/>
                </w:rPr>
                <w:t>http://www.acas.org.uk/index.aspx?articleid=4130</w:t>
              </w:r>
              <w:r>
                <w:rPr>
                  <w:noProof/>
                  <w:lang w:val="en-US"/>
                </w:rPr>
                <w:br/>
                <w:t>[Accessed 26 5 2019].</w:t>
              </w:r>
            </w:p>
            <w:p w:rsidR="00754C41" w:rsidRDefault="00754C41" w:rsidP="00754C41">
              <w:pPr>
                <w:pStyle w:val="Bibliography"/>
                <w:rPr>
                  <w:noProof/>
                  <w:lang w:val="en-US"/>
                </w:rPr>
              </w:pPr>
              <w:r>
                <w:rPr>
                  <w:noProof/>
                  <w:lang w:val="en-US"/>
                </w:rPr>
                <w:t xml:space="preserve">Baczor, L., 2019.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25 5 2019].</w:t>
              </w:r>
            </w:p>
            <w:p w:rsidR="00754C41" w:rsidRDefault="00754C41" w:rsidP="00754C41">
              <w:pPr>
                <w:pStyle w:val="Bibliography"/>
                <w:rPr>
                  <w:noProof/>
                  <w:lang w:val="en-US"/>
                </w:rPr>
              </w:pPr>
              <w:r>
                <w:rPr>
                  <w:noProof/>
                  <w:lang w:val="en-US"/>
                </w:rPr>
                <w:t xml:space="preserve">CIPD, 2017. </w:t>
              </w:r>
              <w:r>
                <w:rPr>
                  <w:i/>
                  <w:iCs/>
                  <w:noProof/>
                  <w:lang w:val="en-US"/>
                </w:rPr>
                <w:t xml:space="preserve">Trade union recognition and industrial action Q&amp;As. </w:t>
              </w:r>
              <w:r>
                <w:rPr>
                  <w:noProof/>
                  <w:lang w:val="en-US"/>
                </w:rPr>
                <w:t xml:space="preserve">[Online] </w:t>
              </w:r>
              <w:r>
                <w:rPr>
                  <w:noProof/>
                  <w:lang w:val="en-US"/>
                </w:rPr>
                <w:br/>
                <w:t xml:space="preserve">Available at: </w:t>
              </w:r>
              <w:r>
                <w:rPr>
                  <w:noProof/>
                  <w:u w:val="single"/>
                  <w:lang w:val="en-US"/>
                </w:rPr>
                <w:t>https://www.cipd.co.uk/knowledge/fundamentals/relations/employees/trade-unions-questions</w:t>
              </w:r>
              <w:r>
                <w:rPr>
                  <w:noProof/>
                  <w:lang w:val="en-US"/>
                </w:rPr>
                <w:br/>
                <w:t>[Accessed 25 5 2019].</w:t>
              </w:r>
            </w:p>
            <w:p w:rsidR="00754C41" w:rsidRDefault="00754C41" w:rsidP="00754C41">
              <w:pPr>
                <w:pStyle w:val="Bibliography"/>
                <w:rPr>
                  <w:noProof/>
                  <w:lang w:val="en-US"/>
                </w:rPr>
              </w:pPr>
              <w:r>
                <w:rPr>
                  <w:noProof/>
                  <w:lang w:val="en-US"/>
                </w:rPr>
                <w:t xml:space="preserve">Colling, T. &amp; Terry, M., 2011. </w:t>
              </w:r>
              <w:r>
                <w:rPr>
                  <w:i/>
                  <w:iCs/>
                  <w:noProof/>
                  <w:lang w:val="en-US"/>
                </w:rPr>
                <w:t xml:space="preserve">Industrial Relations: Theory and Practice. </w:t>
              </w:r>
              <w:r>
                <w:rPr>
                  <w:noProof/>
                  <w:lang w:val="en-US"/>
                </w:rPr>
                <w:t>3rd ed. Hoboken: Wiley-Blackwell.</w:t>
              </w:r>
            </w:p>
            <w:p w:rsidR="00754C41" w:rsidRDefault="00754C41" w:rsidP="00754C41">
              <w:pPr>
                <w:pStyle w:val="Bibliography"/>
                <w:rPr>
                  <w:noProof/>
                  <w:lang w:val="en-US"/>
                </w:rPr>
              </w:pPr>
              <w:r>
                <w:rPr>
                  <w:noProof/>
                  <w:lang w:val="en-US"/>
                </w:rPr>
                <w:t xml:space="preserve">Ellis, C., 2016. Contemporary Developments in Employee Relations. In: S. T. &amp;. C. Woodhams, ed. </w:t>
              </w:r>
              <w:r>
                <w:rPr>
                  <w:i/>
                  <w:iCs/>
                  <w:noProof/>
                  <w:lang w:val="en-US"/>
                </w:rPr>
                <w:t xml:space="preserve">Human Resource Management: People and Organisations. </w:t>
              </w:r>
              <w:r>
                <w:rPr>
                  <w:noProof/>
                  <w:lang w:val="en-US"/>
                </w:rPr>
                <w:t>London: CIPD, pp. 99-120.</w:t>
              </w:r>
            </w:p>
            <w:p w:rsidR="00754C41" w:rsidRDefault="00754C41" w:rsidP="00754C41">
              <w:pPr>
                <w:pStyle w:val="Bibliography"/>
                <w:rPr>
                  <w:noProof/>
                  <w:lang w:val="en-US"/>
                </w:rPr>
              </w:pPr>
              <w:r>
                <w:rPr>
                  <w:noProof/>
                  <w:lang w:val="en-US"/>
                </w:rPr>
                <w:t xml:space="preserve">Gennard, J., Judge, G., Bennett, T. &amp; Saundry, R., 2016. </w:t>
              </w:r>
              <w:r>
                <w:rPr>
                  <w:i/>
                  <w:iCs/>
                  <w:noProof/>
                  <w:lang w:val="en-US"/>
                </w:rPr>
                <w:t xml:space="preserve">Managing Employment Relations. </w:t>
              </w:r>
              <w:r>
                <w:rPr>
                  <w:noProof/>
                  <w:lang w:val="en-US"/>
                </w:rPr>
                <w:t>6th ed. London: CIPD.</w:t>
              </w:r>
            </w:p>
            <w:p w:rsidR="00754C41" w:rsidRDefault="00754C41" w:rsidP="00754C41">
              <w:pPr>
                <w:pStyle w:val="Bibliography"/>
                <w:rPr>
                  <w:noProof/>
                  <w:lang w:val="en-US"/>
                </w:rPr>
              </w:pPr>
              <w:r>
                <w:rPr>
                  <w:noProof/>
                  <w:lang w:val="en-US"/>
                </w:rPr>
                <w:t xml:space="preserve">Gifford, J., 2019. </w:t>
              </w:r>
              <w:r>
                <w:rPr>
                  <w:i/>
                  <w:iCs/>
                  <w:noProof/>
                  <w:lang w:val="en-US"/>
                </w:rPr>
                <w:t xml:space="preserve">Mediation at work. </w:t>
              </w:r>
              <w:r>
                <w:rPr>
                  <w:noProof/>
                  <w:lang w:val="en-US"/>
                </w:rPr>
                <w:t xml:space="preserve">[Online] </w:t>
              </w:r>
              <w:r>
                <w:rPr>
                  <w:noProof/>
                  <w:lang w:val="en-US"/>
                </w:rPr>
                <w:br/>
                <w:t xml:space="preserve">Available at: </w:t>
              </w:r>
              <w:r>
                <w:rPr>
                  <w:noProof/>
                  <w:u w:val="single"/>
                  <w:lang w:val="en-US"/>
                </w:rPr>
                <w:t>https://www.cipd.co.uk/knowledge/fundamentals/relations/disputes/mediation-factsheet</w:t>
              </w:r>
              <w:r>
                <w:rPr>
                  <w:noProof/>
                  <w:lang w:val="en-US"/>
                </w:rPr>
                <w:br/>
                <w:t>[Accessed 26 5 2019].</w:t>
              </w:r>
            </w:p>
            <w:p w:rsidR="00754C41" w:rsidRDefault="00754C41" w:rsidP="00754C41">
              <w:pPr>
                <w:pStyle w:val="Bibliography"/>
                <w:rPr>
                  <w:noProof/>
                  <w:lang w:val="en-US"/>
                </w:rPr>
              </w:pPr>
              <w:r>
                <w:rPr>
                  <w:noProof/>
                  <w:lang w:val="en-US"/>
                </w:rPr>
                <w:t xml:space="preserve">GOV.UK, 2019. </w:t>
              </w:r>
              <w:r>
                <w:rPr>
                  <w:i/>
                  <w:iCs/>
                  <w:noProof/>
                  <w:lang w:val="en-US"/>
                </w:rPr>
                <w:t xml:space="preserve">Joining a trade union. </w:t>
              </w:r>
              <w:r>
                <w:rPr>
                  <w:noProof/>
                  <w:lang w:val="en-US"/>
                </w:rPr>
                <w:t xml:space="preserve">[Online] </w:t>
              </w:r>
              <w:r>
                <w:rPr>
                  <w:noProof/>
                  <w:lang w:val="en-US"/>
                </w:rPr>
                <w:br/>
                <w:t xml:space="preserve">Available at: </w:t>
              </w:r>
              <w:r>
                <w:rPr>
                  <w:noProof/>
                  <w:u w:val="single"/>
                  <w:lang w:val="en-US"/>
                </w:rPr>
                <w:t>https://www.gov.uk/join-trade-union</w:t>
              </w:r>
              <w:r>
                <w:rPr>
                  <w:noProof/>
                  <w:lang w:val="en-US"/>
                </w:rPr>
                <w:br/>
                <w:t>[Accessed 25 5 2019].</w:t>
              </w:r>
            </w:p>
            <w:p w:rsidR="00754C41" w:rsidRDefault="00754C41" w:rsidP="00754C41">
              <w:pPr>
                <w:pStyle w:val="Bibliography"/>
                <w:rPr>
                  <w:noProof/>
                  <w:lang w:val="en-US"/>
                </w:rPr>
              </w:pPr>
              <w:r>
                <w:rPr>
                  <w:noProof/>
                  <w:lang w:val="en-US"/>
                </w:rPr>
                <w:t xml:space="preserve">GOV.UK, 2019. </w:t>
              </w:r>
              <w:r>
                <w:rPr>
                  <w:i/>
                  <w:iCs/>
                  <w:noProof/>
                  <w:lang w:val="en-US"/>
                </w:rPr>
                <w:t xml:space="preserve">Maximum weekly working hours. </w:t>
              </w:r>
              <w:r>
                <w:rPr>
                  <w:noProof/>
                  <w:lang w:val="en-US"/>
                </w:rPr>
                <w:t xml:space="preserve">[Online] </w:t>
              </w:r>
              <w:r>
                <w:rPr>
                  <w:noProof/>
                  <w:lang w:val="en-US"/>
                </w:rPr>
                <w:br/>
                <w:t xml:space="preserve">Available at: </w:t>
              </w:r>
              <w:r>
                <w:rPr>
                  <w:noProof/>
                  <w:u w:val="single"/>
                  <w:lang w:val="en-US"/>
                </w:rPr>
                <w:t>https://www.gov.uk/maximum-weekly-working-hours</w:t>
              </w:r>
              <w:r>
                <w:rPr>
                  <w:noProof/>
                  <w:lang w:val="en-US"/>
                </w:rPr>
                <w:br/>
                <w:t>[Accessed 25 5 2019].</w:t>
              </w:r>
            </w:p>
            <w:p w:rsidR="00754C41" w:rsidRDefault="00754C41" w:rsidP="00754C41">
              <w:pPr>
                <w:pStyle w:val="Bibliography"/>
                <w:rPr>
                  <w:noProof/>
                  <w:lang w:val="en-US"/>
                </w:rPr>
              </w:pPr>
              <w:r>
                <w:rPr>
                  <w:noProof/>
                  <w:lang w:val="en-US"/>
                </w:rPr>
                <w:t xml:space="preserve">Hayden, D., 2018. </w:t>
              </w:r>
              <w:r>
                <w:rPr>
                  <w:i/>
                  <w:iCs/>
                  <w:noProof/>
                  <w:lang w:val="en-US"/>
                </w:rPr>
                <w:t xml:space="preserve">Management development. </w:t>
              </w:r>
              <w:r>
                <w:rPr>
                  <w:noProof/>
                  <w:lang w:val="en-US"/>
                </w:rPr>
                <w:t xml:space="preserve">[Online] </w:t>
              </w:r>
              <w:r>
                <w:rPr>
                  <w:noProof/>
                  <w:lang w:val="en-US"/>
                </w:rPr>
                <w:br/>
                <w:t xml:space="preserve">Available at: </w:t>
              </w:r>
              <w:r>
                <w:rPr>
                  <w:noProof/>
                  <w:u w:val="single"/>
                  <w:lang w:val="en-US"/>
                </w:rPr>
                <w:t>https://www.cipd.co.uk/knowledge/strategy/development/management-factsheet</w:t>
              </w:r>
              <w:r>
                <w:rPr>
                  <w:noProof/>
                  <w:lang w:val="en-US"/>
                </w:rPr>
                <w:br/>
                <w:t>[Accessed 25 5 2019].</w:t>
              </w:r>
            </w:p>
            <w:p w:rsidR="00754C41" w:rsidRDefault="00754C41" w:rsidP="00754C41">
              <w:pPr>
                <w:pStyle w:val="Bibliography"/>
                <w:rPr>
                  <w:noProof/>
                  <w:lang w:val="en-US"/>
                </w:rPr>
              </w:pPr>
              <w:r>
                <w:rPr>
                  <w:noProof/>
                  <w:lang w:val="en-US"/>
                </w:rPr>
                <w:t xml:space="preserve">Paton, N., 2015. </w:t>
              </w:r>
              <w:r>
                <w:rPr>
                  <w:i/>
                  <w:iCs/>
                  <w:noProof/>
                  <w:lang w:val="en-US"/>
                </w:rPr>
                <w:t xml:space="preserve">NICE guidance links management style to employee wellbeing. </w:t>
              </w:r>
              <w:r>
                <w:rPr>
                  <w:noProof/>
                  <w:lang w:val="en-US"/>
                </w:rPr>
                <w:t xml:space="preserve">[Online] </w:t>
              </w:r>
              <w:r>
                <w:rPr>
                  <w:noProof/>
                  <w:lang w:val="en-US"/>
                </w:rPr>
                <w:br/>
                <w:t xml:space="preserve">Available at: </w:t>
              </w:r>
              <w:r>
                <w:rPr>
                  <w:noProof/>
                  <w:u w:val="single"/>
                  <w:lang w:val="en-US"/>
                </w:rPr>
                <w:t>https://www.personneltoday.com/hr/nice-guidance-links-management-style-to-employee-wellbeing/</w:t>
              </w:r>
              <w:r>
                <w:rPr>
                  <w:noProof/>
                  <w:lang w:val="en-US"/>
                </w:rPr>
                <w:br/>
                <w:t>[Accessed 25 5 2019].</w:t>
              </w:r>
            </w:p>
            <w:p w:rsidR="00754C41" w:rsidRDefault="00754C41" w:rsidP="00754C41">
              <w:pPr>
                <w:pStyle w:val="Bibliography"/>
                <w:rPr>
                  <w:noProof/>
                  <w:lang w:val="en-US"/>
                </w:rPr>
              </w:pPr>
              <w:r>
                <w:rPr>
                  <w:noProof/>
                  <w:lang w:val="en-US"/>
                </w:rPr>
                <w:t xml:space="preserve">Rollinson, D. &amp; Dundon, T., 2007. </w:t>
              </w:r>
              <w:r>
                <w:rPr>
                  <w:i/>
                  <w:iCs/>
                  <w:noProof/>
                  <w:lang w:val="en-US"/>
                </w:rPr>
                <w:t xml:space="preserve">Understanding Employment Relations. </w:t>
              </w:r>
              <w:r>
                <w:rPr>
                  <w:noProof/>
                  <w:lang w:val="en-US"/>
                </w:rPr>
                <w:t>1st ed. Maidenhead: McGraw-Hill Education.</w:t>
              </w:r>
            </w:p>
            <w:p w:rsidR="00754C41" w:rsidRDefault="00754C41" w:rsidP="00754C41">
              <w:pPr>
                <w:pStyle w:val="Bibliography"/>
                <w:rPr>
                  <w:noProof/>
                  <w:lang w:val="en-US"/>
                </w:rPr>
              </w:pPr>
              <w:r>
                <w:rPr>
                  <w:noProof/>
                  <w:lang w:val="en-US"/>
                </w:rPr>
                <w:t xml:space="preserve">Shontell, A., 2010. </w:t>
              </w:r>
              <w:r>
                <w:rPr>
                  <w:i/>
                  <w:iCs/>
                  <w:noProof/>
                  <w:lang w:val="en-US"/>
                </w:rPr>
                <w:t xml:space="preserve">How To Deal With Misbehaving Employees. </w:t>
              </w:r>
              <w:r>
                <w:rPr>
                  <w:noProof/>
                  <w:lang w:val="en-US"/>
                </w:rPr>
                <w:t xml:space="preserve">[Online] </w:t>
              </w:r>
              <w:r>
                <w:rPr>
                  <w:noProof/>
                  <w:lang w:val="en-US"/>
                </w:rPr>
                <w:br/>
                <w:t xml:space="preserve">Available at: </w:t>
              </w:r>
              <w:r>
                <w:rPr>
                  <w:noProof/>
                  <w:u w:val="single"/>
                  <w:lang w:val="en-US"/>
                </w:rPr>
                <w:t>https://www.businessinsider.com/how-to-deal-with-misbehaving-employees-2010-10?r=US&amp;IR=T</w:t>
              </w:r>
              <w:r>
                <w:rPr>
                  <w:noProof/>
                  <w:lang w:val="en-US"/>
                </w:rPr>
                <w:br/>
                <w:t>[Accessed 26 5 2019].</w:t>
              </w:r>
            </w:p>
            <w:p w:rsidR="00754C41" w:rsidRDefault="00754C41" w:rsidP="00754C41">
              <w:pPr>
                <w:pStyle w:val="Bibliography"/>
                <w:rPr>
                  <w:noProof/>
                  <w:lang w:val="en-US"/>
                </w:rPr>
              </w:pPr>
              <w:r>
                <w:rPr>
                  <w:noProof/>
                  <w:lang w:val="en-US"/>
                </w:rPr>
                <w:lastRenderedPageBreak/>
                <w:t xml:space="preserve">Suff, R., 2019.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25 5 2019].</w:t>
              </w:r>
            </w:p>
            <w:p w:rsidR="00754C41" w:rsidRDefault="00754C41" w:rsidP="00754C41">
              <w:pPr>
                <w:pStyle w:val="Bibliography"/>
                <w:rPr>
                  <w:noProof/>
                  <w:lang w:val="en-US"/>
                </w:rPr>
              </w:pPr>
              <w:r>
                <w:rPr>
                  <w:noProof/>
                  <w:lang w:val="en-US"/>
                </w:rPr>
                <w:t xml:space="preserve">Thornbory, G., 2019. </w:t>
              </w:r>
              <w:r>
                <w:rPr>
                  <w:i/>
                  <w:iCs/>
                  <w:noProof/>
                  <w:lang w:val="en-US"/>
                </w:rPr>
                <w:t xml:space="preserve">How to manage conflict and confrontation. </w:t>
              </w:r>
              <w:r>
                <w:rPr>
                  <w:noProof/>
                  <w:lang w:val="en-US"/>
                </w:rPr>
                <w:t xml:space="preserve">[Online] </w:t>
              </w:r>
              <w:r>
                <w:rPr>
                  <w:noProof/>
                  <w:lang w:val="en-US"/>
                </w:rPr>
                <w:br/>
                <w:t xml:space="preserve">Available at: </w:t>
              </w:r>
              <w:r>
                <w:rPr>
                  <w:noProof/>
                  <w:u w:val="single"/>
                  <w:lang w:val="en-US"/>
                </w:rPr>
                <w:t>https://www.personneltoday.com/hr/how-to-manage-conflict-and-confrontation/</w:t>
              </w:r>
              <w:r>
                <w:rPr>
                  <w:noProof/>
                  <w:lang w:val="en-US"/>
                </w:rPr>
                <w:br/>
                <w:t>[Accessed 26 5 2019].</w:t>
              </w:r>
            </w:p>
            <w:p w:rsidR="00754C41" w:rsidRDefault="00754C41" w:rsidP="00754C41">
              <w:pPr>
                <w:pStyle w:val="Bibliography"/>
                <w:rPr>
                  <w:noProof/>
                  <w:lang w:val="en-US"/>
                </w:rPr>
              </w:pPr>
              <w:r>
                <w:rPr>
                  <w:noProof/>
                  <w:lang w:val="en-US"/>
                </w:rPr>
                <w:t xml:space="preserve">XpertHR, 2019. </w:t>
              </w:r>
              <w:r>
                <w:rPr>
                  <w:i/>
                  <w:iCs/>
                  <w:noProof/>
                  <w:lang w:val="en-US"/>
                </w:rPr>
                <w:t xml:space="preserve">What is the difference between official and unofficial industrial action?. </w:t>
              </w:r>
              <w:r>
                <w:rPr>
                  <w:noProof/>
                  <w:lang w:val="en-US"/>
                </w:rPr>
                <w:t xml:space="preserve">[Online] </w:t>
              </w:r>
              <w:r>
                <w:rPr>
                  <w:noProof/>
                  <w:lang w:val="en-US"/>
                </w:rPr>
                <w:br/>
                <w:t xml:space="preserve">Available at: </w:t>
              </w:r>
              <w:r>
                <w:rPr>
                  <w:noProof/>
                  <w:u w:val="single"/>
                  <w:lang w:val="en-US"/>
                </w:rPr>
                <w:t>https://www.xperthr.co.uk/faq/what-is-the-difference-between-official-and-unofficial-industrial-action/19898/</w:t>
              </w:r>
              <w:r>
                <w:rPr>
                  <w:noProof/>
                  <w:lang w:val="en-US"/>
                </w:rPr>
                <w:br/>
                <w:t>[Accessed 26 5 2019].</w:t>
              </w:r>
            </w:p>
            <w:p w:rsidR="00754C41" w:rsidRDefault="00754C41" w:rsidP="00754C41">
              <w:r>
                <w:rPr>
                  <w:b/>
                  <w:bCs/>
                  <w:noProof/>
                </w:rPr>
                <w:fldChar w:fldCharType="end"/>
              </w:r>
            </w:p>
          </w:sdtContent>
        </w:sdt>
      </w:sdtContent>
    </w:sdt>
    <w:p w:rsidR="00FF3664" w:rsidRPr="00FF3664" w:rsidRDefault="00FF3664" w:rsidP="00FF3664">
      <w:pPr>
        <w:autoSpaceDE w:val="0"/>
        <w:autoSpaceDN w:val="0"/>
        <w:adjustRightInd w:val="0"/>
        <w:spacing w:after="0" w:line="240" w:lineRule="auto"/>
        <w:rPr>
          <w:rFonts w:cs="Arial"/>
          <w:color w:val="000000"/>
        </w:rPr>
      </w:pPr>
    </w:p>
    <w:p w:rsidR="008F11E7" w:rsidRDefault="008F11E7" w:rsidP="00FF3664">
      <w:pPr>
        <w:autoSpaceDE w:val="0"/>
        <w:autoSpaceDN w:val="0"/>
        <w:adjustRightInd w:val="0"/>
        <w:spacing w:after="0" w:line="240" w:lineRule="auto"/>
        <w:rPr>
          <w:rFonts w:ascii="Arial" w:hAnsi="Arial" w:cs="Arial"/>
          <w:color w:val="000000"/>
          <w:sz w:val="20"/>
          <w:szCs w:val="20"/>
        </w:rPr>
      </w:pPr>
      <w:r>
        <w:rPr>
          <w:rFonts w:ascii="Arial" w:hAnsi="Arial" w:cs="Arial"/>
          <w:color w:val="000000"/>
          <w:sz w:val="20"/>
          <w:szCs w:val="20"/>
        </w:rPr>
        <w:t xml:space="preserve"> </w:t>
      </w:r>
    </w:p>
    <w:p w:rsidR="00FF3664" w:rsidRDefault="00FF3664" w:rsidP="00FF3664">
      <w:pPr>
        <w:autoSpaceDE w:val="0"/>
        <w:autoSpaceDN w:val="0"/>
        <w:adjustRightInd w:val="0"/>
        <w:spacing w:after="0" w:line="240" w:lineRule="auto"/>
        <w:rPr>
          <w:rFonts w:ascii="Arial" w:hAnsi="Arial" w:cs="Arial"/>
          <w:color w:val="000000"/>
          <w:sz w:val="20"/>
          <w:szCs w:val="20"/>
        </w:rPr>
      </w:pPr>
    </w:p>
    <w:p w:rsidR="00FF3664" w:rsidRPr="00FF3664" w:rsidRDefault="00FF3664" w:rsidP="00FF3664">
      <w:pPr>
        <w:autoSpaceDE w:val="0"/>
        <w:autoSpaceDN w:val="0"/>
        <w:adjustRightInd w:val="0"/>
        <w:spacing w:after="0" w:line="240" w:lineRule="auto"/>
        <w:rPr>
          <w:rFonts w:ascii="Arial" w:hAnsi="Arial" w:cs="Arial"/>
          <w:color w:val="000000"/>
          <w:sz w:val="20"/>
          <w:szCs w:val="20"/>
        </w:rPr>
      </w:pPr>
      <w:r w:rsidRPr="00FF3664">
        <w:rPr>
          <w:rFonts w:ascii="Arial" w:hAnsi="Arial" w:cs="Arial"/>
          <w:color w:val="000000"/>
          <w:sz w:val="20"/>
          <w:szCs w:val="20"/>
        </w:rPr>
        <w:t xml:space="preserve"> </w:t>
      </w:r>
    </w:p>
    <w:p w:rsidR="00BD3B25" w:rsidRDefault="00BD3B25">
      <w:r>
        <w:t xml:space="preserve"> </w:t>
      </w:r>
    </w:p>
    <w:sectPr w:rsidR="00BD3B2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589B" w:rsidRDefault="00A6589B" w:rsidP="00FF3664">
      <w:pPr>
        <w:spacing w:after="0" w:line="240" w:lineRule="auto"/>
      </w:pPr>
      <w:r>
        <w:separator/>
      </w:r>
    </w:p>
  </w:endnote>
  <w:endnote w:type="continuationSeparator" w:id="0">
    <w:p w:rsidR="00A6589B" w:rsidRDefault="00A6589B" w:rsidP="00FF3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3664" w:rsidRDefault="00FF3664" w:rsidP="00FF3664">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589B" w:rsidRDefault="00A6589B" w:rsidP="00FF3664">
      <w:pPr>
        <w:spacing w:after="0" w:line="240" w:lineRule="auto"/>
      </w:pPr>
      <w:r>
        <w:separator/>
      </w:r>
    </w:p>
  </w:footnote>
  <w:footnote w:type="continuationSeparator" w:id="0">
    <w:p w:rsidR="00A6589B" w:rsidRDefault="00A6589B" w:rsidP="00FF36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3664" w:rsidRDefault="00FF3664" w:rsidP="00FF3664">
    <w:pPr>
      <w:pStyle w:val="Header"/>
      <w:jc w:val="center"/>
    </w:pPr>
    <w:r>
      <w:t>Understanding the Management of Employment Relations</w:t>
    </w:r>
  </w:p>
  <w:p w:rsidR="00FF3664" w:rsidRDefault="00FF366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B484F"/>
    <w:multiLevelType w:val="hybridMultilevel"/>
    <w:tmpl w:val="A1363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00F76"/>
    <w:multiLevelType w:val="hybridMultilevel"/>
    <w:tmpl w:val="8DCC44BA"/>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2" w15:restartNumberingAfterBreak="0">
    <w:nsid w:val="25492DF7"/>
    <w:multiLevelType w:val="hybridMultilevel"/>
    <w:tmpl w:val="4DF8B1AC"/>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368E127B"/>
    <w:multiLevelType w:val="hybridMultilevel"/>
    <w:tmpl w:val="466AC5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43457D0E"/>
    <w:multiLevelType w:val="hybridMultilevel"/>
    <w:tmpl w:val="CAE65E56"/>
    <w:lvl w:ilvl="0" w:tplc="A66270C6">
      <w:start w:val="1"/>
      <w:numFmt w:val="decimal"/>
      <w:lvlText w:val="%1."/>
      <w:lvlJc w:val="left"/>
      <w:pPr>
        <w:tabs>
          <w:tab w:val="num" w:pos="720"/>
        </w:tabs>
        <w:ind w:left="720" w:hanging="360"/>
      </w:pPr>
    </w:lvl>
    <w:lvl w:ilvl="1" w:tplc="C8A273E6" w:tentative="1">
      <w:start w:val="1"/>
      <w:numFmt w:val="decimal"/>
      <w:lvlText w:val="%2."/>
      <w:lvlJc w:val="left"/>
      <w:pPr>
        <w:tabs>
          <w:tab w:val="num" w:pos="1440"/>
        </w:tabs>
        <w:ind w:left="1440" w:hanging="360"/>
      </w:pPr>
    </w:lvl>
    <w:lvl w:ilvl="2" w:tplc="D30E80C6" w:tentative="1">
      <w:start w:val="1"/>
      <w:numFmt w:val="decimal"/>
      <w:lvlText w:val="%3."/>
      <w:lvlJc w:val="left"/>
      <w:pPr>
        <w:tabs>
          <w:tab w:val="num" w:pos="2160"/>
        </w:tabs>
        <w:ind w:left="2160" w:hanging="360"/>
      </w:pPr>
    </w:lvl>
    <w:lvl w:ilvl="3" w:tplc="CEE0E8EA" w:tentative="1">
      <w:start w:val="1"/>
      <w:numFmt w:val="decimal"/>
      <w:lvlText w:val="%4."/>
      <w:lvlJc w:val="left"/>
      <w:pPr>
        <w:tabs>
          <w:tab w:val="num" w:pos="2880"/>
        </w:tabs>
        <w:ind w:left="2880" w:hanging="360"/>
      </w:pPr>
    </w:lvl>
    <w:lvl w:ilvl="4" w:tplc="ED02FEC4" w:tentative="1">
      <w:start w:val="1"/>
      <w:numFmt w:val="decimal"/>
      <w:lvlText w:val="%5."/>
      <w:lvlJc w:val="left"/>
      <w:pPr>
        <w:tabs>
          <w:tab w:val="num" w:pos="3600"/>
        </w:tabs>
        <w:ind w:left="3600" w:hanging="360"/>
      </w:pPr>
    </w:lvl>
    <w:lvl w:ilvl="5" w:tplc="3D1E23AA" w:tentative="1">
      <w:start w:val="1"/>
      <w:numFmt w:val="decimal"/>
      <w:lvlText w:val="%6."/>
      <w:lvlJc w:val="left"/>
      <w:pPr>
        <w:tabs>
          <w:tab w:val="num" w:pos="4320"/>
        </w:tabs>
        <w:ind w:left="4320" w:hanging="360"/>
      </w:pPr>
    </w:lvl>
    <w:lvl w:ilvl="6" w:tplc="93B40230" w:tentative="1">
      <w:start w:val="1"/>
      <w:numFmt w:val="decimal"/>
      <w:lvlText w:val="%7."/>
      <w:lvlJc w:val="left"/>
      <w:pPr>
        <w:tabs>
          <w:tab w:val="num" w:pos="5040"/>
        </w:tabs>
        <w:ind w:left="5040" w:hanging="360"/>
      </w:pPr>
    </w:lvl>
    <w:lvl w:ilvl="7" w:tplc="295E71CA" w:tentative="1">
      <w:start w:val="1"/>
      <w:numFmt w:val="decimal"/>
      <w:lvlText w:val="%8."/>
      <w:lvlJc w:val="left"/>
      <w:pPr>
        <w:tabs>
          <w:tab w:val="num" w:pos="5760"/>
        </w:tabs>
        <w:ind w:left="5760" w:hanging="360"/>
      </w:pPr>
    </w:lvl>
    <w:lvl w:ilvl="8" w:tplc="B5A4E652" w:tentative="1">
      <w:start w:val="1"/>
      <w:numFmt w:val="decimal"/>
      <w:lvlText w:val="%9."/>
      <w:lvlJc w:val="left"/>
      <w:pPr>
        <w:tabs>
          <w:tab w:val="num" w:pos="6480"/>
        </w:tabs>
        <w:ind w:left="6480" w:hanging="360"/>
      </w:pPr>
    </w:lvl>
  </w:abstractNum>
  <w:abstractNum w:abstractNumId="5" w15:restartNumberingAfterBreak="0">
    <w:nsid w:val="48802D6A"/>
    <w:multiLevelType w:val="hybridMultilevel"/>
    <w:tmpl w:val="0BB696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A4B537C"/>
    <w:multiLevelType w:val="hybridMultilevel"/>
    <w:tmpl w:val="EEB2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B4F3E"/>
    <w:multiLevelType w:val="hybridMultilevel"/>
    <w:tmpl w:val="93627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5"/>
  </w:num>
  <w:num w:numId="4">
    <w:abstractNumId w:val="1"/>
  </w:num>
  <w:num w:numId="5">
    <w:abstractNumId w:val="2"/>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664"/>
    <w:rsid w:val="00004019"/>
    <w:rsid w:val="00020083"/>
    <w:rsid w:val="00057968"/>
    <w:rsid w:val="00061707"/>
    <w:rsid w:val="0007059E"/>
    <w:rsid w:val="000A4D52"/>
    <w:rsid w:val="000A7413"/>
    <w:rsid w:val="000C24B3"/>
    <w:rsid w:val="000F5A24"/>
    <w:rsid w:val="001116A3"/>
    <w:rsid w:val="00160863"/>
    <w:rsid w:val="00196156"/>
    <w:rsid w:val="00244F88"/>
    <w:rsid w:val="002C12F2"/>
    <w:rsid w:val="002D4F10"/>
    <w:rsid w:val="0033277D"/>
    <w:rsid w:val="00364371"/>
    <w:rsid w:val="00366868"/>
    <w:rsid w:val="003F52F4"/>
    <w:rsid w:val="00422954"/>
    <w:rsid w:val="0043721B"/>
    <w:rsid w:val="004449BD"/>
    <w:rsid w:val="0048358E"/>
    <w:rsid w:val="004A0D43"/>
    <w:rsid w:val="004E5394"/>
    <w:rsid w:val="004E6F48"/>
    <w:rsid w:val="00571A43"/>
    <w:rsid w:val="00584B99"/>
    <w:rsid w:val="005B0D7C"/>
    <w:rsid w:val="005C0C01"/>
    <w:rsid w:val="005C5531"/>
    <w:rsid w:val="005C68B0"/>
    <w:rsid w:val="00626267"/>
    <w:rsid w:val="0063298B"/>
    <w:rsid w:val="00640292"/>
    <w:rsid w:val="006446C0"/>
    <w:rsid w:val="006478FD"/>
    <w:rsid w:val="00661E3C"/>
    <w:rsid w:val="006843A1"/>
    <w:rsid w:val="00685EBF"/>
    <w:rsid w:val="00691701"/>
    <w:rsid w:val="0073056F"/>
    <w:rsid w:val="00754C41"/>
    <w:rsid w:val="00770CC6"/>
    <w:rsid w:val="00793C86"/>
    <w:rsid w:val="007A4336"/>
    <w:rsid w:val="007B5B21"/>
    <w:rsid w:val="007D1123"/>
    <w:rsid w:val="007F5E9E"/>
    <w:rsid w:val="007F7A75"/>
    <w:rsid w:val="00835DB0"/>
    <w:rsid w:val="008F11E7"/>
    <w:rsid w:val="00960AA6"/>
    <w:rsid w:val="00964EE2"/>
    <w:rsid w:val="009667AA"/>
    <w:rsid w:val="009668C1"/>
    <w:rsid w:val="00983453"/>
    <w:rsid w:val="009973A4"/>
    <w:rsid w:val="009B68B3"/>
    <w:rsid w:val="009C7220"/>
    <w:rsid w:val="009D08AE"/>
    <w:rsid w:val="009E51BE"/>
    <w:rsid w:val="00A073A4"/>
    <w:rsid w:val="00A50258"/>
    <w:rsid w:val="00A510F0"/>
    <w:rsid w:val="00A5247F"/>
    <w:rsid w:val="00A6589B"/>
    <w:rsid w:val="00A90FB4"/>
    <w:rsid w:val="00AC4D99"/>
    <w:rsid w:val="00AD5B1C"/>
    <w:rsid w:val="00B21E0B"/>
    <w:rsid w:val="00B3305A"/>
    <w:rsid w:val="00B5218C"/>
    <w:rsid w:val="00BC52F0"/>
    <w:rsid w:val="00BC5799"/>
    <w:rsid w:val="00BD3B25"/>
    <w:rsid w:val="00BD6898"/>
    <w:rsid w:val="00BE71C7"/>
    <w:rsid w:val="00C02F69"/>
    <w:rsid w:val="00C04B43"/>
    <w:rsid w:val="00C10BB7"/>
    <w:rsid w:val="00C24532"/>
    <w:rsid w:val="00C47D03"/>
    <w:rsid w:val="00C65FFC"/>
    <w:rsid w:val="00C84666"/>
    <w:rsid w:val="00CB2DEC"/>
    <w:rsid w:val="00CD7C9B"/>
    <w:rsid w:val="00D41E4E"/>
    <w:rsid w:val="00DB3FAF"/>
    <w:rsid w:val="00DE06DF"/>
    <w:rsid w:val="00E24BB3"/>
    <w:rsid w:val="00E50F60"/>
    <w:rsid w:val="00E53E6D"/>
    <w:rsid w:val="00E67373"/>
    <w:rsid w:val="00E72910"/>
    <w:rsid w:val="00EA4076"/>
    <w:rsid w:val="00EA44B4"/>
    <w:rsid w:val="00EB632A"/>
    <w:rsid w:val="00EC4D37"/>
    <w:rsid w:val="00ED4C7D"/>
    <w:rsid w:val="00F017BF"/>
    <w:rsid w:val="00F04499"/>
    <w:rsid w:val="00F14FDB"/>
    <w:rsid w:val="00F52B8B"/>
    <w:rsid w:val="00F77BB6"/>
    <w:rsid w:val="00FC221C"/>
    <w:rsid w:val="00FF3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3FF470-8143-47AA-807D-AD8E85BC8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3664"/>
  </w:style>
  <w:style w:type="paragraph" w:styleId="Heading1">
    <w:name w:val="heading 1"/>
    <w:basedOn w:val="Normal"/>
    <w:next w:val="Normal"/>
    <w:link w:val="Heading1Char"/>
    <w:uiPriority w:val="9"/>
    <w:qFormat/>
    <w:rsid w:val="00754C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F366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F3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664"/>
  </w:style>
  <w:style w:type="paragraph" w:styleId="Footer">
    <w:name w:val="footer"/>
    <w:basedOn w:val="Normal"/>
    <w:link w:val="FooterChar"/>
    <w:uiPriority w:val="99"/>
    <w:unhideWhenUsed/>
    <w:rsid w:val="00FF3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664"/>
  </w:style>
  <w:style w:type="character" w:styleId="Hyperlink">
    <w:name w:val="Hyperlink"/>
    <w:basedOn w:val="DefaultParagraphFont"/>
    <w:uiPriority w:val="99"/>
    <w:unhideWhenUsed/>
    <w:rsid w:val="00BD3B25"/>
    <w:rPr>
      <w:color w:val="0563C1" w:themeColor="hyperlink"/>
      <w:u w:val="single"/>
    </w:rPr>
  </w:style>
  <w:style w:type="paragraph" w:styleId="ListParagraph">
    <w:name w:val="List Paragraph"/>
    <w:basedOn w:val="Normal"/>
    <w:uiPriority w:val="34"/>
    <w:qFormat/>
    <w:rsid w:val="00EC4D37"/>
    <w:pPr>
      <w:ind w:left="720"/>
      <w:contextualSpacing/>
    </w:pPr>
  </w:style>
  <w:style w:type="character" w:styleId="FollowedHyperlink">
    <w:name w:val="FollowedHyperlink"/>
    <w:basedOn w:val="DefaultParagraphFont"/>
    <w:uiPriority w:val="99"/>
    <w:semiHidden/>
    <w:unhideWhenUsed/>
    <w:rsid w:val="00685EBF"/>
    <w:rPr>
      <w:color w:val="954F72" w:themeColor="followedHyperlink"/>
      <w:u w:val="single"/>
    </w:rPr>
  </w:style>
  <w:style w:type="character" w:customStyle="1" w:styleId="Heading1Char">
    <w:name w:val="Heading 1 Char"/>
    <w:basedOn w:val="DefaultParagraphFont"/>
    <w:link w:val="Heading1"/>
    <w:uiPriority w:val="9"/>
    <w:rsid w:val="00754C4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5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2353384">
      <w:bodyDiv w:val="1"/>
      <w:marLeft w:val="0"/>
      <w:marRight w:val="0"/>
      <w:marTop w:val="0"/>
      <w:marBottom w:val="0"/>
      <w:divBdr>
        <w:top w:val="none" w:sz="0" w:space="0" w:color="auto"/>
        <w:left w:val="none" w:sz="0" w:space="0" w:color="auto"/>
        <w:bottom w:val="none" w:sz="0" w:space="0" w:color="auto"/>
        <w:right w:val="none" w:sz="0" w:space="0" w:color="auto"/>
      </w:divBdr>
      <w:divsChild>
        <w:div w:id="455221941">
          <w:marLeft w:val="806"/>
          <w:marRight w:val="0"/>
          <w:marTop w:val="154"/>
          <w:marBottom w:val="0"/>
          <w:divBdr>
            <w:top w:val="none" w:sz="0" w:space="0" w:color="auto"/>
            <w:left w:val="none" w:sz="0" w:space="0" w:color="auto"/>
            <w:bottom w:val="none" w:sz="0" w:space="0" w:color="auto"/>
            <w:right w:val="none" w:sz="0" w:space="0" w:color="auto"/>
          </w:divBdr>
        </w:div>
      </w:divsChild>
    </w:div>
    <w:div w:id="193222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413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Cec16</b:Tag>
    <b:SourceType>BookSection</b:SourceType>
    <b:Guid>{09F40541-35E8-4B46-88D0-0B7BD502C5D6}</b:Guid>
    <b:Title>Contemporary Developments in Employee Relations</b:Title>
    <b:Year>2016</b:Year>
    <b:Author>
      <b:Author>
        <b:NameList>
          <b:Person>
            <b:Last>Ellis</b:Last>
            <b:First>Cecilia</b:First>
          </b:Person>
        </b:NameList>
      </b:Author>
      <b:Editor>
        <b:NameList>
          <b:Person>
            <b:Last>Woodhams</b:Last>
            <b:First>Stephen</b:First>
            <b:Middle>Taylor &amp; Carol</b:Middle>
          </b:Person>
        </b:NameList>
      </b:Editor>
    </b:Author>
    <b:BookTitle>Human Resource Management: People and Organisations</b:BookTitle>
    <b:Pages>99-120</b:Pages>
    <b:City>London</b:City>
    <b:Publisher>CIPD</b:Publisher>
    <b:RefOrder>1</b:RefOrder>
  </b:Source>
  <b:Source>
    <b:Tag>Gen16</b:Tag>
    <b:SourceType>Book</b:SourceType>
    <b:Guid>{96A3BC0A-5D62-4AC9-96F6-1FC07320A62B}</b:Guid>
    <b:Title>Managing Employment Relations</b:Title>
    <b:Year>2016</b:Year>
    <b:City>London</b:City>
    <b:Publisher>CIPD</b:Publisher>
    <b:Edition>6th</b:Edition>
    <b:Author>
      <b:Author>
        <b:NameList>
          <b:Person>
            <b:Last>Gennard</b:Last>
            <b:First>John</b:First>
          </b:Person>
          <b:Person>
            <b:Last>Judge</b:Last>
            <b:First>Graham</b:First>
          </b:Person>
          <b:Person>
            <b:Last>Bennett</b:Last>
            <b:First>Tony</b:First>
          </b:Person>
          <b:Person>
            <b:Last>Saundry</b:Last>
            <b:First>Richard</b:First>
          </b:Person>
        </b:NameList>
      </b:Author>
    </b:Author>
    <b:RefOrder>2</b:RefOrder>
  </b:Source>
  <b:Source>
    <b:Tag>Rac191</b:Tag>
    <b:SourceType>InternetSite</b:SourceType>
    <b:Guid>{5A10BA1F-5C1E-456B-A0FB-057C6A8B4903}</b:Guid>
    <b:Title>Employee relations: an introduction</b:Title>
    <b:Year>2019</b:Year>
    <b:Author>
      <b:Author>
        <b:NameList>
          <b:Person>
            <b:Last>Suff</b:Last>
            <b:First>Rachel</b:First>
          </b:Person>
        </b:NameList>
      </b:Author>
    </b:Author>
    <b:YearAccessed>2019</b:YearAccessed>
    <b:MonthAccessed>5</b:MonthAccessed>
    <b:DayAccessed>25</b:DayAccessed>
    <b:URL>https://www.cipd.co.uk/knowledge/fundamentals/relations/employees/factsheet</b:URL>
    <b:RefOrder>3</b:RefOrder>
  </b:Source>
  <b:Source>
    <b:Tag>Rol07</b:Tag>
    <b:SourceType>Book</b:SourceType>
    <b:Guid>{BEAEB747-6F31-433A-B950-A920A289089E}</b:Guid>
    <b:Author>
      <b:Author>
        <b:NameList>
          <b:Person>
            <b:Last>Rollinson</b:Last>
            <b:First>Derek</b:First>
          </b:Person>
          <b:Person>
            <b:Last>Dundon</b:Last>
            <b:First>Tony</b:First>
          </b:Person>
        </b:NameList>
      </b:Author>
    </b:Author>
    <b:Title>Understanding Employment Relations</b:Title>
    <b:Year>2007</b:Year>
    <b:City>Maidenhead</b:City>
    <b:Publisher>McGraw-Hill Education</b:Publisher>
    <b:Edition>1st</b:Edition>
    <b:RefOrder>4</b:RefOrder>
  </b:Source>
  <b:Source>
    <b:Tag>GOV191</b:Tag>
    <b:SourceType>InternetSite</b:SourceType>
    <b:Guid>{58C40F7A-72E7-4B45-9BB0-5610548EB304}</b:Guid>
    <b:Title>Joining a trade union</b:Title>
    <b:Year>2019</b:Year>
    <b:Author>
      <b:Author>
        <b:Corporate>GOV.UK</b:Corporate>
      </b:Author>
    </b:Author>
    <b:YearAccessed>2019</b:YearAccessed>
    <b:MonthAccessed>5</b:MonthAccessed>
    <b:DayAccessed>25</b:DayAccessed>
    <b:URL>https://www.gov.uk/join-trade-union</b:URL>
    <b:RefOrder>5</b:RefOrder>
  </b:Source>
  <b:Source>
    <b:Tag>CIP171</b:Tag>
    <b:SourceType>InternetSite</b:SourceType>
    <b:Guid>{9687B8B9-AB1A-4E7D-BDC3-1FA244C13AF0}</b:Guid>
    <b:Author>
      <b:Author>
        <b:Corporate>CIPD</b:Corporate>
      </b:Author>
    </b:Author>
    <b:Title>Trade union recognition and industrial action Q&amp;As</b:Title>
    <b:Year>2017</b:Year>
    <b:YearAccessed>2019</b:YearAccessed>
    <b:MonthAccessed>5</b:MonthAccessed>
    <b:DayAccessed>25</b:DayAccessed>
    <b:URL>https://www.cipd.co.uk/knowledge/fundamentals/relations/employees/trade-unions-questions</b:URL>
    <b:RefOrder>6</b:RefOrder>
  </b:Source>
  <b:Source>
    <b:Tag>Dav18</b:Tag>
    <b:SourceType>InternetSite</b:SourceType>
    <b:Guid>{3C394996-3B37-4DBC-93F0-1D447087C826}</b:Guid>
    <b:Author>
      <b:Author>
        <b:NameList>
          <b:Person>
            <b:Last>Hayden</b:Last>
            <b:First>David</b:First>
          </b:Person>
        </b:NameList>
      </b:Author>
    </b:Author>
    <b:Title>Management development</b:Title>
    <b:Year>2018</b:Year>
    <b:YearAccessed>2019</b:YearAccessed>
    <b:MonthAccessed>5</b:MonthAccessed>
    <b:DayAccessed>25</b:DayAccessed>
    <b:URL>https://www.cipd.co.uk/knowledge/strategy/development/management-factsheet</b:URL>
    <b:RefOrder>7</b:RefOrder>
  </b:Source>
  <b:Source>
    <b:Tag>GOV192</b:Tag>
    <b:SourceType>InternetSite</b:SourceType>
    <b:Guid>{0681353B-CCEA-49CE-9CE6-5AF2A2C02D47}</b:Guid>
    <b:Author>
      <b:Author>
        <b:Corporate>GOV.UK</b:Corporate>
      </b:Author>
    </b:Author>
    <b:Title>Maximum weekly working hours </b:Title>
    <b:Year>2019</b:Year>
    <b:YearAccessed>2019</b:YearAccessed>
    <b:MonthAccessed>5</b:MonthAccessed>
    <b:DayAccessed>25</b:DayAccessed>
    <b:URL>https://www.gov.uk/maximum-weekly-working-hours</b:URL>
    <b:RefOrder>8</b:RefOrder>
  </b:Source>
  <b:Source>
    <b:Tag>Lou19</b:Tag>
    <b:SourceType>InternetSite</b:SourceType>
    <b:Guid>{F94DEEA2-AF63-4A34-802B-240CB1EB881F}</b:Guid>
    <b:Author>
      <b:Author>
        <b:NameList>
          <b:Person>
            <b:Last>Baczor</b:Last>
            <b:First>Louisa</b:First>
          </b:Person>
        </b:NameList>
      </b:Author>
    </b:Author>
    <b:Title>Employee voice</b:Title>
    <b:Year>2019</b:Year>
    <b:YearAccessed>2019</b:YearAccessed>
    <b:MonthAccessed>5</b:MonthAccessed>
    <b:DayAccessed>25</b:DayAccessed>
    <b:URL>https://www.cipd.co.uk/knowledge/fundamentals/relations/communication/voice-factsheet</b:URL>
    <b:RefOrder>9</b:RefOrder>
  </b:Source>
  <b:Source>
    <b:Tag>Gre19</b:Tag>
    <b:SourceType>InternetSite</b:SourceType>
    <b:Guid>{6D228AA1-47F3-40F9-BC1A-64D3537089D3}</b:Guid>
    <b:Author>
      <b:Author>
        <b:NameList>
          <b:Person>
            <b:Last>Thornbory</b:Last>
            <b:First>Greta</b:First>
          </b:Person>
        </b:NameList>
      </b:Author>
    </b:Author>
    <b:Title>How to manage conflict and confrontation</b:Title>
    <b:Year>2019</b:Year>
    <b:YearAccessed>2019</b:YearAccessed>
    <b:MonthAccessed>5</b:MonthAccessed>
    <b:DayAccessed>26</b:DayAccessed>
    <b:URL>https://www.personneltoday.com/hr/how-to-manage-conflict-and-confrontation/</b:URL>
    <b:RefOrder>10</b:RefOrder>
  </b:Source>
  <b:Source>
    <b:Tag>Aly10</b:Tag>
    <b:SourceType>InternetSite</b:SourceType>
    <b:Guid>{76B27A62-D835-4A03-BB5F-C554BAD732C0}</b:Guid>
    <b:Author>
      <b:Author>
        <b:NameList>
          <b:Person>
            <b:Last>Shontell</b:Last>
            <b:First>Alyson</b:First>
          </b:Person>
        </b:NameList>
      </b:Author>
    </b:Author>
    <b:Title>How To Deal With Misbehaving Employees</b:Title>
    <b:Year>2010</b:Year>
    <b:YearAccessed>2019</b:YearAccessed>
    <b:MonthAccessed>5</b:MonthAccessed>
    <b:DayAccessed>26</b:DayAccessed>
    <b:URL>https://www.businessinsider.com/how-to-deal-with-misbehaving-employees-2010-10?r=US&amp;IR=T</b:URL>
    <b:RefOrder>11</b:RefOrder>
  </b:Source>
  <b:Source>
    <b:Tag>Xpe19</b:Tag>
    <b:SourceType>InternetSite</b:SourceType>
    <b:Guid>{3288A319-278D-44C2-9472-4C5EBF56B3EE}</b:Guid>
    <b:Author>
      <b:Author>
        <b:Corporate>XpertHR</b:Corporate>
      </b:Author>
    </b:Author>
    <b:Title>What is the difference between official and unofficial industrial action?</b:Title>
    <b:Year>2019</b:Year>
    <b:YearAccessed>2019</b:YearAccessed>
    <b:MonthAccessed>5</b:MonthAccessed>
    <b:DayAccessed>26</b:DayAccessed>
    <b:URL>https://www.xperthr.co.uk/faq/what-is-the-difference-between-official-and-unofficial-industrial-action/19898/</b:URL>
    <b:RefOrder>12</b:RefOrder>
  </b:Source>
  <b:Source>
    <b:Tag>Nic15</b:Tag>
    <b:SourceType>InternetSite</b:SourceType>
    <b:Guid>{837F5FB7-0E13-43FD-95F2-5BEF1B228250}</b:Guid>
    <b:Author>
      <b:Author>
        <b:NameList>
          <b:Person>
            <b:Last>Paton</b:Last>
            <b:First>Nic</b:First>
          </b:Person>
        </b:NameList>
      </b:Author>
    </b:Author>
    <b:Title>NICE guidance links management style to employee wellbeing</b:Title>
    <b:Year>2015</b:Year>
    <b:YearAccessed>2019</b:YearAccessed>
    <b:MonthAccessed>5</b:MonthAccessed>
    <b:DayAccessed>25</b:DayAccessed>
    <b:URL>https://www.personneltoday.com/hr/nice-guidance-links-management-style-to-employee-wellbeing/</b:URL>
    <b:RefOrder>13</b:RefOrder>
  </b:Source>
  <b:Source>
    <b:Tag>Jon19</b:Tag>
    <b:SourceType>InternetSite</b:SourceType>
    <b:Guid>{827FEC8F-DD4F-4475-A69B-668E97DAD4F3}</b:Guid>
    <b:Author>
      <b:Author>
        <b:NameList>
          <b:Person>
            <b:Last>Gifford</b:Last>
            <b:First>Jonny</b:First>
          </b:Person>
        </b:NameList>
      </b:Author>
    </b:Author>
    <b:Title>Mediation at work</b:Title>
    <b:Year>2019</b:Year>
    <b:YearAccessed>2019</b:YearAccessed>
    <b:MonthAccessed>5</b:MonthAccessed>
    <b:DayAccessed>26</b:DayAccessed>
    <b:URL>https://www.cipd.co.uk/knowledge/fundamentals/relations/disputes/mediation-factsheet</b:URL>
    <b:RefOrder>14</b:RefOrder>
  </b:Source>
  <b:Source>
    <b:Tag>ACA13</b:Tag>
    <b:SourceType>InternetSite</b:SourceType>
    <b:Guid>{72A68A6E-8AB2-4DBF-B90E-8AE31BC8396B}</b:Guid>
    <b:Author>
      <b:Author>
        <b:Corporate>ACAS</b:Corporate>
      </b:Author>
    </b:Author>
    <b:Title>Mediation, conciliation, arbitration: What's the difference?</b:Title>
    <b:Year>2013</b:Year>
    <b:YearAccessed>2019</b:YearAccessed>
    <b:MonthAccessed>5</b:MonthAccessed>
    <b:DayAccessed>26</b:DayAccessed>
    <b:URL>http://www.acas.org.uk/index.aspx?articleid=4130</b:URL>
    <b:RefOrder>15</b:RefOrder>
  </b:Source>
  <b:Source>
    <b:Tag>Col11</b:Tag>
    <b:SourceType>Book</b:SourceType>
    <b:Guid>{F476112C-E019-4A21-95C1-74D34F640151}</b:Guid>
    <b:Title>Industrial Relations: Theory and Practice</b:Title>
    <b:Year>2011</b:Year>
    <b:Author>
      <b:Author>
        <b:NameList>
          <b:Person>
            <b:Last>Colling</b:Last>
            <b:First>Trevor</b:First>
          </b:Person>
          <b:Person>
            <b:Last>Terry</b:Last>
            <b:First>Mike</b:First>
          </b:Person>
        </b:NameList>
      </b:Author>
    </b:Author>
    <b:City>Hoboken</b:City>
    <b:Publisher>Wiley-Blackwell</b:Publisher>
    <b:Edition>3rd</b:Edition>
    <b:RefOrder>16</b:RefOrder>
  </b:Source>
</b:Sources>
</file>

<file path=customXml/itemProps1.xml><?xml version="1.0" encoding="utf-8"?>
<ds:datastoreItem xmlns:ds="http://schemas.openxmlformats.org/officeDocument/2006/customXml" ds:itemID="{35518C9C-D845-434C-B694-84506C5B1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23112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10</cp:revision>
  <dcterms:created xsi:type="dcterms:W3CDTF">2019-06-09T13:15:00Z</dcterms:created>
  <dcterms:modified xsi:type="dcterms:W3CDTF">2019-06-09T13:48:00Z</dcterms:modified>
</cp:coreProperties>
</file>