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4483" w:rsidRDefault="000B15E5">
      <w:r w:rsidRPr="000B15E5">
        <w:rPr>
          <w:noProof/>
          <w:lang w:eastAsia="en-GB"/>
        </w:rPr>
        <w:drawing>
          <wp:inline distT="0" distB="0" distL="0" distR="0">
            <wp:extent cx="5730240" cy="2324100"/>
            <wp:effectExtent l="19050" t="0" r="3810" b="0"/>
            <wp:docPr id="1" name="Picture 1" descr="https://th.bing.com/th?id=OIP.P86Ap0dKhaRvKnBXV5koJgHaDt&amp;w=350&amp;h=175&amp;c=8&amp;rs=1&amp;qlt=90&amp;o=6&amp;dpr=1.3&amp;pid=3.1&amp;rm=2"/>
            <wp:cNvGraphicFramePr/>
            <a:graphic xmlns:a="http://schemas.openxmlformats.org/drawingml/2006/main">
              <a:graphicData uri="http://schemas.openxmlformats.org/drawingml/2006/picture">
                <pic:pic xmlns:pic="http://schemas.openxmlformats.org/drawingml/2006/picture">
                  <pic:nvPicPr>
                    <pic:cNvPr id="0" name="Picture 1" descr="https://th.bing.com/th?id=OIP.P86Ap0dKhaRvKnBXV5koJgHaDt&amp;w=350&amp;h=175&amp;c=8&amp;rs=1&amp;qlt=90&amp;o=6&amp;dpr=1.3&amp;pid=3.1&amp;rm=2"/>
                    <pic:cNvPicPr>
                      <a:picLocks noChangeAspect="1" noChangeArrowheads="1"/>
                    </pic:cNvPicPr>
                  </pic:nvPicPr>
                  <pic:blipFill>
                    <a:blip r:embed="rId7"/>
                    <a:srcRect/>
                    <a:stretch>
                      <a:fillRect/>
                    </a:stretch>
                  </pic:blipFill>
                  <pic:spPr bwMode="auto">
                    <a:xfrm>
                      <a:off x="0" y="0"/>
                      <a:ext cx="5730240" cy="2324100"/>
                    </a:xfrm>
                    <a:prstGeom prst="rect">
                      <a:avLst/>
                    </a:prstGeom>
                    <a:noFill/>
                    <a:ln w="9525">
                      <a:noFill/>
                      <a:miter lim="800000"/>
                      <a:headEnd/>
                      <a:tailEnd/>
                    </a:ln>
                  </pic:spPr>
                </pic:pic>
              </a:graphicData>
            </a:graphic>
          </wp:inline>
        </w:drawing>
      </w:r>
    </w:p>
    <w:tbl>
      <w:tblPr>
        <w:tblStyle w:val="TableGrid"/>
        <w:tblW w:w="0" w:type="auto"/>
        <w:tblLook w:val="04A0"/>
      </w:tblPr>
      <w:tblGrid>
        <w:gridCol w:w="3936"/>
        <w:gridCol w:w="5306"/>
      </w:tblGrid>
      <w:tr w:rsidR="00C10ED0" w:rsidTr="00DD086C">
        <w:trPr>
          <w:trHeight w:val="832"/>
        </w:trPr>
        <w:tc>
          <w:tcPr>
            <w:tcW w:w="39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10ED0" w:rsidRDefault="00C10ED0" w:rsidP="00DD086C">
            <w:pPr>
              <w:spacing w:line="360" w:lineRule="auto"/>
              <w:jc w:val="both"/>
              <w:rPr>
                <w:rFonts w:ascii="Arial" w:hAnsi="Arial" w:cs="Arial"/>
                <w:b/>
                <w:bCs/>
                <w:sz w:val="40"/>
                <w:szCs w:val="40"/>
              </w:rPr>
            </w:pPr>
            <w:r>
              <w:rPr>
                <w:rFonts w:ascii="Arial" w:hAnsi="Arial" w:cs="Arial"/>
                <w:b/>
                <w:bCs/>
                <w:sz w:val="40"/>
                <w:szCs w:val="40"/>
              </w:rPr>
              <w:t>Student Name</w:t>
            </w:r>
          </w:p>
        </w:tc>
        <w:tc>
          <w:tcPr>
            <w:tcW w:w="53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10ED0" w:rsidRDefault="00C10ED0" w:rsidP="00DD086C">
            <w:pPr>
              <w:spacing w:line="360" w:lineRule="auto"/>
              <w:jc w:val="both"/>
              <w:rPr>
                <w:rFonts w:ascii="Arial" w:hAnsi="Arial" w:cs="Arial"/>
                <w:b/>
                <w:bCs/>
                <w:sz w:val="40"/>
                <w:szCs w:val="40"/>
              </w:rPr>
            </w:pPr>
            <w:r>
              <w:rPr>
                <w:rFonts w:ascii="Arial" w:hAnsi="Arial" w:cs="Arial"/>
                <w:b/>
                <w:bCs/>
                <w:sz w:val="40"/>
                <w:szCs w:val="40"/>
              </w:rPr>
              <w:t>Saima Ijaz</w:t>
            </w:r>
          </w:p>
        </w:tc>
      </w:tr>
      <w:tr w:rsidR="00C10ED0" w:rsidTr="00DD086C">
        <w:trPr>
          <w:trHeight w:val="830"/>
        </w:trPr>
        <w:tc>
          <w:tcPr>
            <w:tcW w:w="39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10ED0" w:rsidRDefault="00C10ED0" w:rsidP="00DD086C">
            <w:pPr>
              <w:spacing w:line="360" w:lineRule="auto"/>
              <w:jc w:val="both"/>
              <w:rPr>
                <w:rFonts w:ascii="Arial" w:hAnsi="Arial" w:cs="Arial"/>
                <w:b/>
                <w:bCs/>
                <w:sz w:val="40"/>
                <w:szCs w:val="40"/>
              </w:rPr>
            </w:pPr>
            <w:r>
              <w:rPr>
                <w:rFonts w:ascii="Arial" w:hAnsi="Arial" w:cs="Arial"/>
                <w:b/>
                <w:bCs/>
                <w:sz w:val="40"/>
                <w:szCs w:val="40"/>
              </w:rPr>
              <w:t>Student ID</w:t>
            </w:r>
          </w:p>
        </w:tc>
        <w:tc>
          <w:tcPr>
            <w:tcW w:w="53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10ED0" w:rsidRDefault="00C10ED0" w:rsidP="00DD086C">
            <w:pPr>
              <w:spacing w:line="360" w:lineRule="auto"/>
              <w:jc w:val="both"/>
              <w:rPr>
                <w:rFonts w:ascii="Arial" w:hAnsi="Arial" w:cs="Arial"/>
                <w:b/>
                <w:bCs/>
                <w:sz w:val="40"/>
                <w:szCs w:val="40"/>
              </w:rPr>
            </w:pPr>
            <w:r>
              <w:rPr>
                <w:rFonts w:ascii="Arial" w:hAnsi="Arial" w:cs="Arial"/>
                <w:b/>
                <w:bCs/>
                <w:sz w:val="40"/>
                <w:szCs w:val="40"/>
              </w:rPr>
              <w:t>2237202</w:t>
            </w:r>
          </w:p>
        </w:tc>
      </w:tr>
      <w:tr w:rsidR="00C10ED0" w:rsidTr="00DD086C">
        <w:tc>
          <w:tcPr>
            <w:tcW w:w="39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10ED0" w:rsidRDefault="00C10ED0" w:rsidP="00DD086C">
            <w:pPr>
              <w:spacing w:line="360" w:lineRule="auto"/>
              <w:jc w:val="both"/>
              <w:rPr>
                <w:rFonts w:ascii="Arial" w:hAnsi="Arial" w:cs="Arial"/>
                <w:b/>
                <w:bCs/>
                <w:sz w:val="40"/>
                <w:szCs w:val="40"/>
              </w:rPr>
            </w:pPr>
            <w:r>
              <w:rPr>
                <w:rFonts w:ascii="Arial" w:hAnsi="Arial" w:cs="Arial"/>
                <w:b/>
                <w:bCs/>
                <w:sz w:val="40"/>
                <w:szCs w:val="40"/>
              </w:rPr>
              <w:t>Module Details</w:t>
            </w:r>
          </w:p>
        </w:tc>
        <w:tc>
          <w:tcPr>
            <w:tcW w:w="53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10ED0" w:rsidRDefault="00C10ED0" w:rsidP="00DD086C">
            <w:pPr>
              <w:rPr>
                <w:rFonts w:ascii="Arial" w:eastAsia="Arial Nova" w:hAnsi="Arial" w:cs="Arial"/>
                <w:sz w:val="40"/>
                <w:szCs w:val="40"/>
              </w:rPr>
            </w:pPr>
            <w:r>
              <w:rPr>
                <w:rFonts w:ascii="Arial" w:eastAsia="Arial Nova" w:hAnsi="Arial" w:cs="Arial"/>
                <w:b/>
                <w:sz w:val="40"/>
                <w:szCs w:val="40"/>
              </w:rPr>
              <w:t>Digital Transformation in Health and Care Professions</w:t>
            </w:r>
          </w:p>
          <w:p w:rsidR="00C10ED0" w:rsidRDefault="00C10ED0" w:rsidP="00DD086C">
            <w:pPr>
              <w:spacing w:line="360" w:lineRule="auto"/>
              <w:jc w:val="both"/>
              <w:rPr>
                <w:rFonts w:ascii="Arial" w:hAnsi="Arial" w:cs="Arial"/>
                <w:b/>
                <w:bCs/>
                <w:sz w:val="40"/>
                <w:szCs w:val="40"/>
              </w:rPr>
            </w:pPr>
            <w:r>
              <w:rPr>
                <w:rFonts w:ascii="Arial" w:hAnsi="Arial" w:cs="Arial"/>
                <w:b/>
                <w:bCs/>
                <w:sz w:val="40"/>
                <w:szCs w:val="40"/>
              </w:rPr>
              <w:t>(BMHP6026_BIRM)</w:t>
            </w:r>
          </w:p>
        </w:tc>
      </w:tr>
      <w:tr w:rsidR="00C10ED0" w:rsidTr="00DD086C">
        <w:trPr>
          <w:trHeight w:val="1064"/>
        </w:trPr>
        <w:tc>
          <w:tcPr>
            <w:tcW w:w="39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10ED0" w:rsidRDefault="00C10ED0" w:rsidP="00DD086C">
            <w:pPr>
              <w:spacing w:line="360" w:lineRule="auto"/>
              <w:jc w:val="both"/>
              <w:rPr>
                <w:rFonts w:ascii="Arial" w:hAnsi="Arial" w:cs="Arial"/>
                <w:b/>
                <w:bCs/>
                <w:sz w:val="40"/>
                <w:szCs w:val="40"/>
              </w:rPr>
            </w:pPr>
            <w:r>
              <w:rPr>
                <w:rFonts w:ascii="Arial" w:hAnsi="Arial" w:cs="Arial"/>
                <w:b/>
                <w:bCs/>
                <w:sz w:val="40"/>
                <w:szCs w:val="40"/>
              </w:rPr>
              <w:t xml:space="preserve">Module Lecturer </w:t>
            </w:r>
          </w:p>
        </w:tc>
        <w:tc>
          <w:tcPr>
            <w:tcW w:w="53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10ED0" w:rsidRDefault="00C10ED0" w:rsidP="00DD086C">
            <w:pPr>
              <w:spacing w:line="360" w:lineRule="auto"/>
              <w:jc w:val="both"/>
              <w:rPr>
                <w:rFonts w:ascii="Arial" w:hAnsi="Arial" w:cs="Arial"/>
                <w:b/>
                <w:bCs/>
                <w:sz w:val="40"/>
                <w:szCs w:val="40"/>
              </w:rPr>
            </w:pPr>
            <w:r>
              <w:rPr>
                <w:rFonts w:ascii="Arial" w:hAnsi="Arial" w:cs="Arial"/>
                <w:b/>
                <w:bCs/>
                <w:sz w:val="40"/>
                <w:szCs w:val="40"/>
              </w:rPr>
              <w:t>Martin Svejda</w:t>
            </w:r>
          </w:p>
        </w:tc>
      </w:tr>
      <w:tr w:rsidR="00C10ED0" w:rsidTr="00DD086C">
        <w:trPr>
          <w:trHeight w:val="852"/>
        </w:trPr>
        <w:tc>
          <w:tcPr>
            <w:tcW w:w="39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10ED0" w:rsidRDefault="00C10ED0" w:rsidP="00DD086C">
            <w:pPr>
              <w:spacing w:line="360" w:lineRule="auto"/>
              <w:jc w:val="both"/>
              <w:rPr>
                <w:rFonts w:ascii="Arial" w:hAnsi="Arial" w:cs="Arial"/>
                <w:b/>
                <w:bCs/>
                <w:sz w:val="40"/>
                <w:szCs w:val="40"/>
              </w:rPr>
            </w:pPr>
            <w:r>
              <w:rPr>
                <w:rFonts w:ascii="Arial" w:hAnsi="Arial" w:cs="Arial"/>
                <w:b/>
                <w:bCs/>
                <w:sz w:val="40"/>
                <w:szCs w:val="40"/>
              </w:rPr>
              <w:t>Assignment Details</w:t>
            </w:r>
          </w:p>
        </w:tc>
        <w:tc>
          <w:tcPr>
            <w:tcW w:w="53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10ED0" w:rsidRDefault="00C10ED0" w:rsidP="00DD086C">
            <w:pPr>
              <w:spacing w:line="360" w:lineRule="auto"/>
              <w:jc w:val="both"/>
              <w:rPr>
                <w:rFonts w:ascii="Arial" w:hAnsi="Arial" w:cs="Arial"/>
                <w:b/>
                <w:bCs/>
                <w:sz w:val="40"/>
                <w:szCs w:val="40"/>
              </w:rPr>
            </w:pPr>
            <w:r>
              <w:rPr>
                <w:rFonts w:ascii="Arial" w:hAnsi="Arial" w:cs="Arial"/>
                <w:b/>
                <w:bCs/>
                <w:sz w:val="40"/>
                <w:szCs w:val="40"/>
              </w:rPr>
              <w:t>Component 1: Written Report</w:t>
            </w:r>
          </w:p>
        </w:tc>
      </w:tr>
    </w:tbl>
    <w:p w:rsidR="00C10ED0" w:rsidRDefault="00C10ED0"/>
    <w:p w:rsidR="005A7C45" w:rsidRDefault="005A7C45"/>
    <w:p w:rsidR="005A7C45" w:rsidRDefault="005A7C45"/>
    <w:p w:rsidR="005A7C45" w:rsidRDefault="005A7C45"/>
    <w:p w:rsidR="005A7C45" w:rsidRDefault="005A7C45"/>
    <w:p w:rsidR="005A7C45" w:rsidRDefault="005A7C45"/>
    <w:p w:rsidR="005A7C45" w:rsidRDefault="005A7C45"/>
    <w:p w:rsidR="005A7C45" w:rsidRDefault="005A7C45" w:rsidP="005A7C45">
      <w:pPr>
        <w:spacing w:line="360" w:lineRule="auto"/>
        <w:rPr>
          <w:rFonts w:ascii="Arial" w:hAnsi="Arial" w:cs="Arial"/>
          <w:b/>
          <w:sz w:val="36"/>
          <w:szCs w:val="36"/>
          <w:u w:val="single"/>
        </w:rPr>
      </w:pPr>
      <w:r w:rsidRPr="005666A6">
        <w:rPr>
          <w:rFonts w:ascii="Arial" w:hAnsi="Arial" w:cs="Arial"/>
          <w:b/>
          <w:sz w:val="40"/>
          <w:szCs w:val="40"/>
          <w:u w:val="single"/>
        </w:rPr>
        <w:lastRenderedPageBreak/>
        <w:t>Contents</w:t>
      </w:r>
      <w:r>
        <w:rPr>
          <w:rFonts w:ascii="Arial" w:hAnsi="Arial" w:cs="Arial"/>
          <w:b/>
          <w:sz w:val="36"/>
          <w:szCs w:val="36"/>
        </w:rPr>
        <w:tab/>
      </w:r>
      <w:r>
        <w:rPr>
          <w:rFonts w:ascii="Arial" w:hAnsi="Arial" w:cs="Arial"/>
          <w:b/>
          <w:sz w:val="36"/>
          <w:szCs w:val="36"/>
        </w:rPr>
        <w:tab/>
      </w:r>
      <w:r>
        <w:rPr>
          <w:rFonts w:ascii="Arial" w:hAnsi="Arial" w:cs="Arial"/>
          <w:b/>
          <w:sz w:val="36"/>
          <w:szCs w:val="36"/>
        </w:rPr>
        <w:tab/>
      </w:r>
      <w:r>
        <w:rPr>
          <w:rFonts w:ascii="Arial" w:hAnsi="Arial" w:cs="Arial"/>
          <w:b/>
          <w:sz w:val="36"/>
          <w:szCs w:val="36"/>
        </w:rPr>
        <w:tab/>
      </w:r>
      <w:r>
        <w:rPr>
          <w:rFonts w:ascii="Arial" w:hAnsi="Arial" w:cs="Arial"/>
          <w:b/>
          <w:sz w:val="36"/>
          <w:szCs w:val="36"/>
        </w:rPr>
        <w:tab/>
      </w:r>
      <w:r>
        <w:rPr>
          <w:rFonts w:ascii="Arial" w:hAnsi="Arial" w:cs="Arial"/>
          <w:b/>
          <w:sz w:val="36"/>
          <w:szCs w:val="36"/>
        </w:rPr>
        <w:tab/>
      </w:r>
      <w:r>
        <w:rPr>
          <w:rFonts w:ascii="Arial" w:hAnsi="Arial" w:cs="Arial"/>
          <w:b/>
          <w:sz w:val="36"/>
          <w:szCs w:val="36"/>
        </w:rPr>
        <w:tab/>
      </w:r>
      <w:r>
        <w:rPr>
          <w:rFonts w:ascii="Arial" w:hAnsi="Arial" w:cs="Arial"/>
          <w:b/>
          <w:sz w:val="36"/>
          <w:szCs w:val="36"/>
        </w:rPr>
        <w:tab/>
        <w:t>Page No.</w:t>
      </w:r>
      <w:r w:rsidRPr="00C04F4E">
        <w:rPr>
          <w:rFonts w:ascii="Arial" w:hAnsi="Arial" w:cs="Arial"/>
          <w:b/>
          <w:sz w:val="36"/>
          <w:szCs w:val="36"/>
          <w:u w:val="single"/>
        </w:rPr>
        <w:t xml:space="preserve"> </w:t>
      </w:r>
    </w:p>
    <w:p w:rsidR="005A7C45" w:rsidRPr="00614659" w:rsidRDefault="005A7C45" w:rsidP="005A7C45">
      <w:pPr>
        <w:spacing w:line="360" w:lineRule="auto"/>
        <w:rPr>
          <w:rFonts w:ascii="Arial" w:hAnsi="Arial" w:cs="Arial"/>
          <w:b/>
          <w:sz w:val="36"/>
          <w:szCs w:val="36"/>
          <w:u w:val="single"/>
        </w:rPr>
      </w:pPr>
    </w:p>
    <w:p w:rsidR="005A7C45" w:rsidRPr="00921FF6" w:rsidRDefault="005A7C45" w:rsidP="005A7C45">
      <w:pPr>
        <w:spacing w:line="360" w:lineRule="auto"/>
        <w:rPr>
          <w:rFonts w:ascii="Arial" w:hAnsi="Arial" w:cs="Arial"/>
          <w:b/>
          <w:sz w:val="32"/>
          <w:szCs w:val="32"/>
        </w:rPr>
      </w:pPr>
      <w:r w:rsidRPr="003C5F25">
        <w:rPr>
          <w:rFonts w:ascii="Arial" w:hAnsi="Arial" w:cs="Arial"/>
          <w:b/>
          <w:sz w:val="36"/>
          <w:szCs w:val="36"/>
        </w:rPr>
        <w:t xml:space="preserve">Introduction </w:t>
      </w:r>
      <w:r w:rsidRPr="003C5F25">
        <w:rPr>
          <w:rFonts w:ascii="Arial" w:hAnsi="Arial" w:cs="Arial"/>
          <w:b/>
          <w:sz w:val="36"/>
          <w:szCs w:val="36"/>
        </w:rPr>
        <w:tab/>
      </w:r>
      <w:r w:rsidRPr="003C5F25">
        <w:rPr>
          <w:rFonts w:ascii="Arial" w:hAnsi="Arial" w:cs="Arial"/>
          <w:b/>
          <w:sz w:val="36"/>
          <w:szCs w:val="36"/>
        </w:rPr>
        <w:tab/>
      </w:r>
      <w:r w:rsidRPr="003C5F25">
        <w:rPr>
          <w:rFonts w:ascii="Arial" w:hAnsi="Arial" w:cs="Arial"/>
          <w:b/>
          <w:sz w:val="36"/>
          <w:szCs w:val="36"/>
        </w:rPr>
        <w:tab/>
      </w:r>
      <w:r w:rsidRPr="003C5F25">
        <w:rPr>
          <w:rFonts w:ascii="Arial" w:hAnsi="Arial" w:cs="Arial"/>
          <w:b/>
          <w:sz w:val="36"/>
          <w:szCs w:val="36"/>
        </w:rPr>
        <w:tab/>
      </w:r>
      <w:r w:rsidRPr="003C5F25">
        <w:rPr>
          <w:rFonts w:ascii="Arial" w:hAnsi="Arial" w:cs="Arial"/>
          <w:b/>
          <w:sz w:val="36"/>
          <w:szCs w:val="36"/>
        </w:rPr>
        <w:tab/>
      </w:r>
      <w:r w:rsidRPr="003C5F25">
        <w:rPr>
          <w:rFonts w:ascii="Arial" w:hAnsi="Arial" w:cs="Arial"/>
          <w:b/>
          <w:sz w:val="36"/>
          <w:szCs w:val="36"/>
        </w:rPr>
        <w:tab/>
      </w:r>
      <w:r w:rsidRPr="003C5F25">
        <w:rPr>
          <w:rFonts w:ascii="Arial" w:hAnsi="Arial" w:cs="Arial"/>
          <w:b/>
          <w:sz w:val="36"/>
          <w:szCs w:val="36"/>
        </w:rPr>
        <w:tab/>
      </w:r>
      <w:r w:rsidRPr="003C5F25">
        <w:rPr>
          <w:rFonts w:ascii="Arial" w:hAnsi="Arial" w:cs="Arial"/>
          <w:b/>
          <w:sz w:val="36"/>
          <w:szCs w:val="36"/>
        </w:rPr>
        <w:tab/>
      </w:r>
      <w:r w:rsidRPr="003C5F25">
        <w:rPr>
          <w:rFonts w:ascii="Arial" w:hAnsi="Arial" w:cs="Arial"/>
          <w:b/>
          <w:sz w:val="36"/>
          <w:szCs w:val="36"/>
        </w:rPr>
        <w:tab/>
      </w:r>
      <w:r w:rsidR="00921FF6">
        <w:rPr>
          <w:rFonts w:ascii="Arial" w:hAnsi="Arial" w:cs="Arial"/>
          <w:b/>
          <w:sz w:val="32"/>
          <w:szCs w:val="32"/>
        </w:rPr>
        <w:t>3</w:t>
      </w:r>
    </w:p>
    <w:p w:rsidR="00527EFB" w:rsidRPr="00921FF6" w:rsidRDefault="001164C9" w:rsidP="005A7C45">
      <w:pPr>
        <w:spacing w:line="360" w:lineRule="auto"/>
        <w:rPr>
          <w:rFonts w:ascii="Arial" w:hAnsi="Arial" w:cs="Arial"/>
          <w:b/>
          <w:sz w:val="32"/>
          <w:szCs w:val="32"/>
        </w:rPr>
      </w:pPr>
      <w:r w:rsidRPr="003C5F25">
        <w:rPr>
          <w:rFonts w:ascii="Arial" w:hAnsi="Arial" w:cs="Arial"/>
          <w:b/>
          <w:sz w:val="36"/>
          <w:szCs w:val="36"/>
        </w:rPr>
        <w:t>Workforce</w:t>
      </w:r>
      <w:r w:rsidR="00B34327" w:rsidRPr="003C5F25">
        <w:rPr>
          <w:rFonts w:ascii="Arial" w:hAnsi="Arial" w:cs="Arial"/>
          <w:b/>
          <w:sz w:val="36"/>
          <w:szCs w:val="36"/>
        </w:rPr>
        <w:t xml:space="preserve"> Impact analysis</w:t>
      </w:r>
      <w:r w:rsidR="008F4FCC" w:rsidRPr="003C5F25">
        <w:rPr>
          <w:rFonts w:ascii="Arial" w:hAnsi="Arial" w:cs="Arial"/>
          <w:b/>
          <w:sz w:val="36"/>
          <w:szCs w:val="36"/>
        </w:rPr>
        <w:tab/>
      </w:r>
      <w:r w:rsidR="008F4FCC" w:rsidRPr="003C5F25">
        <w:rPr>
          <w:rFonts w:ascii="Arial" w:hAnsi="Arial" w:cs="Arial"/>
          <w:b/>
          <w:sz w:val="36"/>
          <w:szCs w:val="36"/>
        </w:rPr>
        <w:tab/>
      </w:r>
      <w:r w:rsidR="008F4FCC" w:rsidRPr="003C5F25">
        <w:rPr>
          <w:rFonts w:ascii="Arial" w:hAnsi="Arial" w:cs="Arial"/>
          <w:b/>
          <w:sz w:val="36"/>
          <w:szCs w:val="36"/>
        </w:rPr>
        <w:tab/>
      </w:r>
      <w:r w:rsidR="008F4FCC" w:rsidRPr="003C5F25">
        <w:rPr>
          <w:rFonts w:ascii="Arial" w:hAnsi="Arial" w:cs="Arial"/>
          <w:b/>
          <w:sz w:val="36"/>
          <w:szCs w:val="36"/>
        </w:rPr>
        <w:tab/>
      </w:r>
      <w:r w:rsidR="008F4FCC" w:rsidRPr="003C5F25">
        <w:rPr>
          <w:rFonts w:ascii="Arial" w:hAnsi="Arial" w:cs="Arial"/>
          <w:b/>
          <w:sz w:val="36"/>
          <w:szCs w:val="36"/>
        </w:rPr>
        <w:tab/>
      </w:r>
      <w:r w:rsidR="008F4FCC" w:rsidRPr="003C5F25">
        <w:rPr>
          <w:rFonts w:ascii="Arial" w:hAnsi="Arial" w:cs="Arial"/>
          <w:b/>
          <w:sz w:val="36"/>
          <w:szCs w:val="36"/>
        </w:rPr>
        <w:tab/>
      </w:r>
      <w:r w:rsidR="00921FF6">
        <w:rPr>
          <w:rFonts w:ascii="Arial" w:hAnsi="Arial" w:cs="Arial"/>
          <w:b/>
          <w:sz w:val="32"/>
          <w:szCs w:val="32"/>
        </w:rPr>
        <w:t>4</w:t>
      </w:r>
    </w:p>
    <w:p w:rsidR="0079101F" w:rsidRPr="0079101F" w:rsidRDefault="00527EFB" w:rsidP="0079101F">
      <w:pPr>
        <w:pStyle w:val="ListParagraph"/>
        <w:numPr>
          <w:ilvl w:val="0"/>
          <w:numId w:val="7"/>
        </w:numPr>
        <w:spacing w:line="360" w:lineRule="auto"/>
        <w:rPr>
          <w:rFonts w:ascii="Arial" w:hAnsi="Arial" w:cs="Arial"/>
          <w:b/>
          <w:sz w:val="28"/>
          <w:szCs w:val="28"/>
        </w:rPr>
      </w:pPr>
      <w:r w:rsidRPr="0079101F">
        <w:rPr>
          <w:rFonts w:ascii="Arial" w:eastAsia="Times New Roman" w:hAnsi="Arial" w:cs="Arial"/>
          <w:b/>
          <w:kern w:val="0"/>
          <w:sz w:val="28"/>
          <w:szCs w:val="28"/>
        </w:rPr>
        <w:t>Changes in Job Roles</w:t>
      </w:r>
      <w:r w:rsidR="00421E57">
        <w:rPr>
          <w:rFonts w:ascii="Arial" w:eastAsia="Times New Roman" w:hAnsi="Arial" w:cs="Arial"/>
          <w:b/>
          <w:kern w:val="0"/>
          <w:sz w:val="28"/>
          <w:szCs w:val="28"/>
        </w:rPr>
        <w:tab/>
      </w:r>
      <w:r w:rsidR="00421E57">
        <w:rPr>
          <w:rFonts w:ascii="Arial" w:eastAsia="Times New Roman" w:hAnsi="Arial" w:cs="Arial"/>
          <w:b/>
          <w:kern w:val="0"/>
          <w:sz w:val="28"/>
          <w:szCs w:val="28"/>
        </w:rPr>
        <w:tab/>
      </w:r>
      <w:r w:rsidR="00421E57">
        <w:rPr>
          <w:rFonts w:ascii="Arial" w:eastAsia="Times New Roman" w:hAnsi="Arial" w:cs="Arial"/>
          <w:b/>
          <w:kern w:val="0"/>
          <w:sz w:val="28"/>
          <w:szCs w:val="28"/>
        </w:rPr>
        <w:tab/>
      </w:r>
      <w:r w:rsidR="00421E57">
        <w:rPr>
          <w:rFonts w:ascii="Arial" w:eastAsia="Times New Roman" w:hAnsi="Arial" w:cs="Arial"/>
          <w:b/>
          <w:kern w:val="0"/>
          <w:sz w:val="28"/>
          <w:szCs w:val="28"/>
        </w:rPr>
        <w:tab/>
      </w:r>
      <w:r w:rsidR="00421E57">
        <w:rPr>
          <w:rFonts w:ascii="Arial" w:eastAsia="Times New Roman" w:hAnsi="Arial" w:cs="Arial"/>
          <w:b/>
          <w:kern w:val="0"/>
          <w:sz w:val="28"/>
          <w:szCs w:val="28"/>
        </w:rPr>
        <w:tab/>
      </w:r>
      <w:r w:rsidR="00421E57">
        <w:rPr>
          <w:rFonts w:ascii="Arial" w:eastAsia="Times New Roman" w:hAnsi="Arial" w:cs="Arial"/>
          <w:b/>
          <w:kern w:val="0"/>
          <w:sz w:val="28"/>
          <w:szCs w:val="28"/>
        </w:rPr>
        <w:tab/>
      </w:r>
      <w:r w:rsidR="00421E57">
        <w:rPr>
          <w:rFonts w:ascii="Arial" w:eastAsia="Times New Roman" w:hAnsi="Arial" w:cs="Arial"/>
          <w:b/>
          <w:kern w:val="0"/>
          <w:sz w:val="28"/>
          <w:szCs w:val="28"/>
        </w:rPr>
        <w:tab/>
      </w:r>
      <w:r w:rsidR="00145D08" w:rsidRPr="00921FF6">
        <w:rPr>
          <w:rFonts w:ascii="Arial" w:eastAsia="Times New Roman" w:hAnsi="Arial" w:cs="Arial"/>
          <w:b/>
          <w:kern w:val="0"/>
          <w:sz w:val="32"/>
          <w:szCs w:val="32"/>
        </w:rPr>
        <w:t>6</w:t>
      </w:r>
    </w:p>
    <w:p w:rsidR="0079101F" w:rsidRPr="0079101F" w:rsidRDefault="00527EFB" w:rsidP="0079101F">
      <w:pPr>
        <w:pStyle w:val="ListParagraph"/>
        <w:numPr>
          <w:ilvl w:val="0"/>
          <w:numId w:val="7"/>
        </w:numPr>
        <w:spacing w:line="360" w:lineRule="auto"/>
        <w:rPr>
          <w:rFonts w:ascii="Arial" w:hAnsi="Arial" w:cs="Arial"/>
          <w:b/>
          <w:sz w:val="28"/>
          <w:szCs w:val="28"/>
        </w:rPr>
      </w:pPr>
      <w:r w:rsidRPr="0079101F">
        <w:rPr>
          <w:rFonts w:ascii="Arial" w:eastAsia="Times New Roman" w:hAnsi="Arial" w:cs="Arial"/>
          <w:b/>
          <w:kern w:val="0"/>
          <w:sz w:val="28"/>
          <w:szCs w:val="28"/>
        </w:rPr>
        <w:t>Competency and Training Requirements</w:t>
      </w:r>
      <w:r w:rsidR="00421E57">
        <w:rPr>
          <w:rFonts w:ascii="Arial" w:eastAsia="Times New Roman" w:hAnsi="Arial" w:cs="Arial"/>
          <w:b/>
          <w:kern w:val="0"/>
          <w:sz w:val="28"/>
          <w:szCs w:val="28"/>
        </w:rPr>
        <w:tab/>
      </w:r>
      <w:r w:rsidR="00421E57">
        <w:rPr>
          <w:rFonts w:ascii="Arial" w:eastAsia="Times New Roman" w:hAnsi="Arial" w:cs="Arial"/>
          <w:b/>
          <w:kern w:val="0"/>
          <w:sz w:val="28"/>
          <w:szCs w:val="28"/>
        </w:rPr>
        <w:tab/>
      </w:r>
      <w:r w:rsidR="00421E57">
        <w:rPr>
          <w:rFonts w:ascii="Arial" w:eastAsia="Times New Roman" w:hAnsi="Arial" w:cs="Arial"/>
          <w:b/>
          <w:kern w:val="0"/>
          <w:sz w:val="28"/>
          <w:szCs w:val="28"/>
        </w:rPr>
        <w:tab/>
      </w:r>
      <w:r w:rsidR="00421E57">
        <w:rPr>
          <w:rFonts w:ascii="Arial" w:eastAsia="Times New Roman" w:hAnsi="Arial" w:cs="Arial"/>
          <w:b/>
          <w:kern w:val="0"/>
          <w:sz w:val="28"/>
          <w:szCs w:val="28"/>
        </w:rPr>
        <w:tab/>
      </w:r>
      <w:r w:rsidR="00921FF6" w:rsidRPr="00921FF6">
        <w:rPr>
          <w:rFonts w:ascii="Arial" w:eastAsia="Times New Roman" w:hAnsi="Arial" w:cs="Arial"/>
          <w:b/>
          <w:kern w:val="0"/>
          <w:sz w:val="32"/>
          <w:szCs w:val="32"/>
        </w:rPr>
        <w:t>7</w:t>
      </w:r>
    </w:p>
    <w:p w:rsidR="005A7C45" w:rsidRPr="0079101F" w:rsidRDefault="00527EFB" w:rsidP="0079101F">
      <w:pPr>
        <w:pStyle w:val="ListParagraph"/>
        <w:numPr>
          <w:ilvl w:val="0"/>
          <w:numId w:val="7"/>
        </w:numPr>
        <w:spacing w:line="360" w:lineRule="auto"/>
        <w:rPr>
          <w:rFonts w:ascii="Arial" w:hAnsi="Arial" w:cs="Arial"/>
          <w:b/>
          <w:sz w:val="28"/>
          <w:szCs w:val="28"/>
        </w:rPr>
      </w:pPr>
      <w:r w:rsidRPr="0079101F">
        <w:rPr>
          <w:rFonts w:ascii="Arial" w:eastAsia="Times New Roman" w:hAnsi="Arial" w:cs="Arial"/>
          <w:b/>
          <w:kern w:val="0"/>
          <w:sz w:val="28"/>
          <w:szCs w:val="28"/>
        </w:rPr>
        <w:t>Benefits vs. Challenges</w:t>
      </w:r>
      <w:r w:rsidR="003F068E" w:rsidRPr="0079101F">
        <w:rPr>
          <w:rFonts w:ascii="Arial" w:eastAsia="Times New Roman" w:hAnsi="Arial" w:cs="Arial"/>
          <w:b/>
          <w:kern w:val="0"/>
          <w:sz w:val="28"/>
          <w:szCs w:val="28"/>
        </w:rPr>
        <w:tab/>
      </w:r>
      <w:r w:rsidR="003F068E" w:rsidRPr="0079101F">
        <w:rPr>
          <w:rFonts w:ascii="Arial" w:eastAsia="Times New Roman" w:hAnsi="Arial" w:cs="Arial"/>
          <w:b/>
          <w:kern w:val="0"/>
          <w:sz w:val="32"/>
          <w:szCs w:val="32"/>
        </w:rPr>
        <w:tab/>
      </w:r>
      <w:r w:rsidR="003F068E" w:rsidRPr="0079101F">
        <w:rPr>
          <w:rFonts w:ascii="Arial" w:eastAsia="Times New Roman" w:hAnsi="Arial" w:cs="Arial"/>
          <w:b/>
          <w:kern w:val="0"/>
          <w:sz w:val="32"/>
          <w:szCs w:val="32"/>
        </w:rPr>
        <w:tab/>
      </w:r>
      <w:r w:rsidR="003F068E" w:rsidRPr="0079101F">
        <w:rPr>
          <w:rFonts w:ascii="Arial" w:eastAsia="Times New Roman" w:hAnsi="Arial" w:cs="Arial"/>
          <w:b/>
          <w:kern w:val="0"/>
          <w:sz w:val="32"/>
          <w:szCs w:val="32"/>
        </w:rPr>
        <w:tab/>
      </w:r>
      <w:r w:rsidR="003F068E" w:rsidRPr="0079101F">
        <w:rPr>
          <w:rFonts w:ascii="Arial" w:eastAsia="Times New Roman" w:hAnsi="Arial" w:cs="Arial"/>
          <w:b/>
          <w:kern w:val="0"/>
          <w:sz w:val="32"/>
          <w:szCs w:val="32"/>
        </w:rPr>
        <w:tab/>
      </w:r>
      <w:r w:rsidR="003F068E" w:rsidRPr="0079101F">
        <w:rPr>
          <w:rFonts w:ascii="Arial" w:eastAsia="Times New Roman" w:hAnsi="Arial" w:cs="Arial"/>
          <w:b/>
          <w:kern w:val="0"/>
          <w:sz w:val="32"/>
          <w:szCs w:val="32"/>
        </w:rPr>
        <w:tab/>
      </w:r>
      <w:r w:rsidR="00C408EA">
        <w:rPr>
          <w:rFonts w:ascii="Arial" w:eastAsia="Times New Roman" w:hAnsi="Arial" w:cs="Arial"/>
          <w:b/>
          <w:kern w:val="0"/>
          <w:sz w:val="32"/>
          <w:szCs w:val="32"/>
        </w:rPr>
        <w:tab/>
      </w:r>
      <w:r w:rsidR="00921FF6">
        <w:rPr>
          <w:rFonts w:ascii="Arial" w:eastAsia="Times New Roman" w:hAnsi="Arial" w:cs="Arial"/>
          <w:b/>
          <w:kern w:val="0"/>
          <w:sz w:val="32"/>
          <w:szCs w:val="32"/>
        </w:rPr>
        <w:t>7</w:t>
      </w:r>
    </w:p>
    <w:p w:rsidR="003C5F25" w:rsidRDefault="00A95BB6" w:rsidP="005A7C45">
      <w:pPr>
        <w:spacing w:line="360" w:lineRule="auto"/>
        <w:rPr>
          <w:rFonts w:ascii="Arial" w:hAnsi="Arial" w:cs="Arial"/>
          <w:b/>
          <w:sz w:val="32"/>
          <w:szCs w:val="32"/>
        </w:rPr>
      </w:pPr>
      <w:r w:rsidRPr="00541629">
        <w:rPr>
          <w:rFonts w:ascii="Arial" w:hAnsi="Arial" w:cs="Arial"/>
          <w:b/>
          <w:sz w:val="36"/>
          <w:szCs w:val="36"/>
        </w:rPr>
        <w:t>Service delivery</w:t>
      </w:r>
      <w:r w:rsidR="005A7C45">
        <w:rPr>
          <w:rFonts w:ascii="Arial" w:hAnsi="Arial" w:cs="Arial"/>
          <w:b/>
          <w:sz w:val="32"/>
          <w:szCs w:val="32"/>
        </w:rPr>
        <w:t xml:space="preserve">  </w:t>
      </w:r>
      <w:r w:rsidR="00145D08">
        <w:rPr>
          <w:rFonts w:ascii="Arial" w:hAnsi="Arial" w:cs="Arial"/>
          <w:b/>
          <w:sz w:val="32"/>
          <w:szCs w:val="32"/>
        </w:rPr>
        <w:tab/>
      </w:r>
      <w:r w:rsidR="00145D08">
        <w:rPr>
          <w:rFonts w:ascii="Arial" w:hAnsi="Arial" w:cs="Arial"/>
          <w:b/>
          <w:sz w:val="32"/>
          <w:szCs w:val="32"/>
        </w:rPr>
        <w:tab/>
      </w:r>
      <w:r w:rsidR="00145D08">
        <w:rPr>
          <w:rFonts w:ascii="Arial" w:hAnsi="Arial" w:cs="Arial"/>
          <w:b/>
          <w:sz w:val="32"/>
          <w:szCs w:val="32"/>
        </w:rPr>
        <w:tab/>
      </w:r>
      <w:r w:rsidR="00145D08">
        <w:rPr>
          <w:rFonts w:ascii="Arial" w:hAnsi="Arial" w:cs="Arial"/>
          <w:b/>
          <w:sz w:val="32"/>
          <w:szCs w:val="32"/>
        </w:rPr>
        <w:tab/>
      </w:r>
      <w:r w:rsidR="00145D08">
        <w:rPr>
          <w:rFonts w:ascii="Arial" w:hAnsi="Arial" w:cs="Arial"/>
          <w:b/>
          <w:sz w:val="32"/>
          <w:szCs w:val="32"/>
        </w:rPr>
        <w:tab/>
      </w:r>
      <w:r w:rsidR="00145D08">
        <w:rPr>
          <w:rFonts w:ascii="Arial" w:hAnsi="Arial" w:cs="Arial"/>
          <w:b/>
          <w:sz w:val="32"/>
          <w:szCs w:val="32"/>
        </w:rPr>
        <w:tab/>
      </w:r>
      <w:r w:rsidR="00145D08">
        <w:rPr>
          <w:rFonts w:ascii="Arial" w:hAnsi="Arial" w:cs="Arial"/>
          <w:b/>
          <w:sz w:val="32"/>
          <w:szCs w:val="32"/>
        </w:rPr>
        <w:tab/>
      </w:r>
      <w:r w:rsidR="00145D08">
        <w:rPr>
          <w:rFonts w:ascii="Arial" w:hAnsi="Arial" w:cs="Arial"/>
          <w:b/>
          <w:sz w:val="32"/>
          <w:szCs w:val="32"/>
        </w:rPr>
        <w:tab/>
        <w:t>8</w:t>
      </w:r>
    </w:p>
    <w:p w:rsidR="003C5F25" w:rsidRPr="003C5F25" w:rsidRDefault="003C5F25" w:rsidP="003C5F25">
      <w:pPr>
        <w:pStyle w:val="ListParagraph"/>
        <w:numPr>
          <w:ilvl w:val="0"/>
          <w:numId w:val="5"/>
        </w:numPr>
        <w:spacing w:before="100" w:beforeAutospacing="1" w:after="100" w:afterAutospacing="1" w:line="360" w:lineRule="auto"/>
        <w:jc w:val="both"/>
        <w:outlineLvl w:val="2"/>
        <w:rPr>
          <w:rFonts w:ascii="Arial" w:eastAsia="Times New Roman" w:hAnsi="Arial" w:cs="Arial"/>
          <w:b/>
          <w:kern w:val="0"/>
          <w:sz w:val="28"/>
          <w:szCs w:val="28"/>
        </w:rPr>
      </w:pPr>
      <w:r w:rsidRPr="003C5F25">
        <w:rPr>
          <w:rFonts w:ascii="Arial" w:eastAsia="Times New Roman" w:hAnsi="Arial" w:cs="Arial"/>
          <w:b/>
          <w:kern w:val="0"/>
          <w:sz w:val="28"/>
          <w:szCs w:val="28"/>
        </w:rPr>
        <w:t>Changes in Workflows, Communication, and Efficiency</w:t>
      </w:r>
      <w:r w:rsidR="000A4DFC">
        <w:rPr>
          <w:rFonts w:ascii="Arial" w:eastAsia="Times New Roman" w:hAnsi="Arial" w:cs="Arial"/>
          <w:b/>
          <w:kern w:val="0"/>
          <w:sz w:val="28"/>
          <w:szCs w:val="28"/>
        </w:rPr>
        <w:t xml:space="preserve">        </w:t>
      </w:r>
      <w:r w:rsidR="00921FF6">
        <w:rPr>
          <w:rFonts w:ascii="Arial" w:eastAsia="Times New Roman" w:hAnsi="Arial" w:cs="Arial"/>
          <w:b/>
          <w:kern w:val="0"/>
          <w:sz w:val="32"/>
          <w:szCs w:val="32"/>
        </w:rPr>
        <w:t>8</w:t>
      </w:r>
    </w:p>
    <w:p w:rsidR="005A7C45" w:rsidRPr="00921FF6" w:rsidRDefault="0079101F" w:rsidP="003C5F25">
      <w:pPr>
        <w:pStyle w:val="ListParagraph"/>
        <w:numPr>
          <w:ilvl w:val="0"/>
          <w:numId w:val="5"/>
        </w:numPr>
        <w:spacing w:line="360" w:lineRule="auto"/>
        <w:rPr>
          <w:rFonts w:ascii="Arial" w:hAnsi="Arial" w:cs="Arial"/>
          <w:b/>
          <w:sz w:val="32"/>
          <w:szCs w:val="32"/>
        </w:rPr>
      </w:pPr>
      <w:r w:rsidRPr="0079101F">
        <w:rPr>
          <w:rFonts w:ascii="Arial" w:eastAsia="Times New Roman" w:hAnsi="Arial" w:cs="Arial"/>
          <w:b/>
          <w:kern w:val="0"/>
          <w:sz w:val="28"/>
          <w:szCs w:val="28"/>
        </w:rPr>
        <w:t>Short-Term Challenges</w:t>
      </w:r>
      <w:r w:rsidR="000A4DFC">
        <w:rPr>
          <w:rFonts w:ascii="Arial" w:eastAsia="Times New Roman" w:hAnsi="Arial" w:cs="Arial"/>
          <w:b/>
          <w:kern w:val="0"/>
          <w:sz w:val="28"/>
          <w:szCs w:val="28"/>
        </w:rPr>
        <w:tab/>
      </w:r>
      <w:r w:rsidR="000A4DFC">
        <w:rPr>
          <w:rFonts w:ascii="Arial" w:eastAsia="Times New Roman" w:hAnsi="Arial" w:cs="Arial"/>
          <w:b/>
          <w:kern w:val="0"/>
          <w:sz w:val="28"/>
          <w:szCs w:val="28"/>
        </w:rPr>
        <w:tab/>
      </w:r>
      <w:r w:rsidR="000A4DFC">
        <w:rPr>
          <w:rFonts w:ascii="Arial" w:eastAsia="Times New Roman" w:hAnsi="Arial" w:cs="Arial"/>
          <w:b/>
          <w:kern w:val="0"/>
          <w:sz w:val="28"/>
          <w:szCs w:val="28"/>
        </w:rPr>
        <w:tab/>
      </w:r>
      <w:r w:rsidR="000A4DFC">
        <w:rPr>
          <w:rFonts w:ascii="Arial" w:eastAsia="Times New Roman" w:hAnsi="Arial" w:cs="Arial"/>
          <w:b/>
          <w:kern w:val="0"/>
          <w:sz w:val="28"/>
          <w:szCs w:val="28"/>
        </w:rPr>
        <w:tab/>
      </w:r>
      <w:r w:rsidR="000A4DFC">
        <w:rPr>
          <w:rFonts w:ascii="Arial" w:eastAsia="Times New Roman" w:hAnsi="Arial" w:cs="Arial"/>
          <w:b/>
          <w:kern w:val="0"/>
          <w:sz w:val="28"/>
          <w:szCs w:val="28"/>
        </w:rPr>
        <w:tab/>
      </w:r>
      <w:r w:rsidR="000A4DFC">
        <w:rPr>
          <w:rFonts w:ascii="Arial" w:eastAsia="Times New Roman" w:hAnsi="Arial" w:cs="Arial"/>
          <w:b/>
          <w:kern w:val="0"/>
          <w:sz w:val="28"/>
          <w:szCs w:val="28"/>
        </w:rPr>
        <w:tab/>
      </w:r>
      <w:r w:rsidR="000A4DFC">
        <w:rPr>
          <w:rFonts w:ascii="Arial" w:eastAsia="Times New Roman" w:hAnsi="Arial" w:cs="Arial"/>
          <w:b/>
          <w:kern w:val="0"/>
          <w:sz w:val="28"/>
          <w:szCs w:val="28"/>
        </w:rPr>
        <w:tab/>
      </w:r>
      <w:r w:rsidR="000A4DFC" w:rsidRPr="00921FF6">
        <w:rPr>
          <w:rFonts w:ascii="Arial" w:eastAsia="Times New Roman" w:hAnsi="Arial" w:cs="Arial"/>
          <w:b/>
          <w:kern w:val="0"/>
          <w:sz w:val="32"/>
          <w:szCs w:val="32"/>
        </w:rPr>
        <w:t>9</w:t>
      </w:r>
    </w:p>
    <w:p w:rsidR="0079101F" w:rsidRPr="0079101F" w:rsidRDefault="0079101F" w:rsidP="003C5F25">
      <w:pPr>
        <w:pStyle w:val="ListParagraph"/>
        <w:numPr>
          <w:ilvl w:val="0"/>
          <w:numId w:val="5"/>
        </w:numPr>
        <w:spacing w:line="360" w:lineRule="auto"/>
        <w:rPr>
          <w:rFonts w:ascii="Arial" w:hAnsi="Arial" w:cs="Arial"/>
          <w:b/>
          <w:sz w:val="28"/>
          <w:szCs w:val="28"/>
        </w:rPr>
      </w:pPr>
      <w:r w:rsidRPr="0079101F">
        <w:rPr>
          <w:rFonts w:ascii="Arial" w:eastAsia="Times New Roman" w:hAnsi="Arial" w:cs="Arial"/>
          <w:b/>
          <w:kern w:val="0"/>
          <w:sz w:val="28"/>
          <w:szCs w:val="28"/>
        </w:rPr>
        <w:t>UK-Based Case Studies</w:t>
      </w:r>
      <w:r w:rsidR="007004DC">
        <w:rPr>
          <w:rFonts w:ascii="Arial" w:eastAsia="Times New Roman" w:hAnsi="Arial" w:cs="Arial"/>
          <w:b/>
          <w:kern w:val="0"/>
          <w:sz w:val="28"/>
          <w:szCs w:val="28"/>
        </w:rPr>
        <w:tab/>
      </w:r>
      <w:r w:rsidR="007004DC">
        <w:rPr>
          <w:rFonts w:ascii="Arial" w:eastAsia="Times New Roman" w:hAnsi="Arial" w:cs="Arial"/>
          <w:b/>
          <w:kern w:val="0"/>
          <w:sz w:val="28"/>
          <w:szCs w:val="28"/>
        </w:rPr>
        <w:tab/>
      </w:r>
      <w:r w:rsidR="007004DC">
        <w:rPr>
          <w:rFonts w:ascii="Arial" w:eastAsia="Times New Roman" w:hAnsi="Arial" w:cs="Arial"/>
          <w:b/>
          <w:kern w:val="0"/>
          <w:sz w:val="28"/>
          <w:szCs w:val="28"/>
        </w:rPr>
        <w:tab/>
      </w:r>
      <w:r w:rsidR="007004DC">
        <w:rPr>
          <w:rFonts w:ascii="Arial" w:eastAsia="Times New Roman" w:hAnsi="Arial" w:cs="Arial"/>
          <w:b/>
          <w:kern w:val="0"/>
          <w:sz w:val="28"/>
          <w:szCs w:val="28"/>
        </w:rPr>
        <w:tab/>
      </w:r>
      <w:r w:rsidR="007004DC">
        <w:rPr>
          <w:rFonts w:ascii="Arial" w:eastAsia="Times New Roman" w:hAnsi="Arial" w:cs="Arial"/>
          <w:b/>
          <w:kern w:val="0"/>
          <w:sz w:val="28"/>
          <w:szCs w:val="28"/>
        </w:rPr>
        <w:tab/>
      </w:r>
      <w:r w:rsidR="007004DC">
        <w:rPr>
          <w:rFonts w:ascii="Arial" w:eastAsia="Times New Roman" w:hAnsi="Arial" w:cs="Arial"/>
          <w:b/>
          <w:kern w:val="0"/>
          <w:sz w:val="28"/>
          <w:szCs w:val="28"/>
        </w:rPr>
        <w:tab/>
        <w:t xml:space="preserve">         </w:t>
      </w:r>
      <w:r w:rsidR="000E27D4">
        <w:rPr>
          <w:rFonts w:ascii="Arial" w:eastAsia="Times New Roman" w:hAnsi="Arial" w:cs="Arial"/>
          <w:b/>
          <w:kern w:val="0"/>
          <w:sz w:val="32"/>
          <w:szCs w:val="32"/>
        </w:rPr>
        <w:t>9</w:t>
      </w:r>
    </w:p>
    <w:p w:rsidR="005A7C45" w:rsidRDefault="00E81871" w:rsidP="005A7C45">
      <w:pPr>
        <w:spacing w:line="360" w:lineRule="auto"/>
        <w:jc w:val="both"/>
        <w:rPr>
          <w:rFonts w:ascii="Arial" w:hAnsi="Arial" w:cs="Arial"/>
          <w:b/>
          <w:sz w:val="32"/>
          <w:szCs w:val="32"/>
        </w:rPr>
      </w:pPr>
      <w:r>
        <w:rPr>
          <w:rFonts w:ascii="Arial" w:hAnsi="Arial" w:cs="Arial"/>
          <w:b/>
          <w:sz w:val="32"/>
          <w:szCs w:val="32"/>
        </w:rPr>
        <w:t>Recommendations</w:t>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sidR="00921FF6">
        <w:rPr>
          <w:rFonts w:ascii="Arial" w:hAnsi="Arial" w:cs="Arial"/>
          <w:b/>
          <w:sz w:val="32"/>
          <w:szCs w:val="32"/>
        </w:rPr>
        <w:tab/>
      </w:r>
      <w:r w:rsidR="00530DC2">
        <w:rPr>
          <w:rFonts w:ascii="Arial" w:hAnsi="Arial" w:cs="Arial"/>
          <w:b/>
          <w:sz w:val="32"/>
          <w:szCs w:val="32"/>
        </w:rPr>
        <w:t xml:space="preserve">                             </w:t>
      </w:r>
      <w:r w:rsidR="005A7C45">
        <w:rPr>
          <w:rFonts w:ascii="Arial" w:hAnsi="Arial" w:cs="Arial"/>
          <w:b/>
          <w:sz w:val="32"/>
          <w:szCs w:val="32"/>
        </w:rPr>
        <w:t>10</w:t>
      </w:r>
    </w:p>
    <w:p w:rsidR="00530DC2" w:rsidRDefault="00530DC2" w:rsidP="005A7C45">
      <w:pPr>
        <w:spacing w:line="360" w:lineRule="auto"/>
        <w:jc w:val="both"/>
        <w:rPr>
          <w:rFonts w:ascii="Arial" w:hAnsi="Arial" w:cs="Arial"/>
          <w:b/>
          <w:sz w:val="32"/>
          <w:szCs w:val="32"/>
        </w:rPr>
      </w:pPr>
      <w:r>
        <w:rPr>
          <w:rFonts w:ascii="Arial" w:hAnsi="Arial" w:cs="Arial"/>
          <w:b/>
          <w:sz w:val="32"/>
          <w:szCs w:val="32"/>
        </w:rPr>
        <w:t>Conclusion</w:t>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t>11</w:t>
      </w:r>
    </w:p>
    <w:p w:rsidR="005A7C45" w:rsidRDefault="005A7C45" w:rsidP="00F71C75">
      <w:pPr>
        <w:spacing w:line="360" w:lineRule="auto"/>
        <w:jc w:val="both"/>
        <w:rPr>
          <w:rFonts w:ascii="Arial" w:hAnsi="Arial" w:cs="Arial"/>
          <w:b/>
          <w:sz w:val="32"/>
          <w:szCs w:val="32"/>
        </w:rPr>
      </w:pPr>
      <w:r>
        <w:rPr>
          <w:rFonts w:ascii="Arial" w:hAnsi="Arial" w:cs="Arial"/>
          <w:b/>
          <w:sz w:val="32"/>
          <w:szCs w:val="32"/>
        </w:rPr>
        <w:t>References</w:t>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Pr>
          <w:rFonts w:ascii="Arial" w:hAnsi="Arial" w:cs="Arial"/>
          <w:b/>
          <w:sz w:val="32"/>
          <w:szCs w:val="32"/>
        </w:rPr>
        <w:tab/>
      </w:r>
      <w:r w:rsidR="00921FF6">
        <w:rPr>
          <w:rFonts w:ascii="Arial" w:hAnsi="Arial" w:cs="Arial"/>
          <w:b/>
          <w:sz w:val="32"/>
          <w:szCs w:val="32"/>
        </w:rPr>
        <w:tab/>
      </w:r>
      <w:r w:rsidR="00530DC2">
        <w:rPr>
          <w:rFonts w:ascii="Arial" w:hAnsi="Arial" w:cs="Arial"/>
          <w:b/>
          <w:sz w:val="32"/>
          <w:szCs w:val="32"/>
        </w:rPr>
        <w:t>12</w:t>
      </w:r>
    </w:p>
    <w:p w:rsidR="00F71C75" w:rsidRDefault="00F71C75" w:rsidP="00F71C75">
      <w:pPr>
        <w:spacing w:line="360" w:lineRule="auto"/>
        <w:jc w:val="both"/>
        <w:rPr>
          <w:rFonts w:ascii="Arial" w:hAnsi="Arial" w:cs="Arial"/>
          <w:b/>
          <w:sz w:val="32"/>
          <w:szCs w:val="32"/>
        </w:rPr>
      </w:pPr>
    </w:p>
    <w:p w:rsidR="00F71C75" w:rsidRDefault="00F71C75" w:rsidP="00F71C75">
      <w:pPr>
        <w:spacing w:line="360" w:lineRule="auto"/>
        <w:jc w:val="both"/>
        <w:rPr>
          <w:rFonts w:ascii="Arial" w:hAnsi="Arial" w:cs="Arial"/>
          <w:b/>
          <w:sz w:val="32"/>
          <w:szCs w:val="32"/>
        </w:rPr>
      </w:pPr>
    </w:p>
    <w:p w:rsidR="00F71C75" w:rsidRDefault="00F71C75" w:rsidP="00F71C75">
      <w:pPr>
        <w:spacing w:line="360" w:lineRule="auto"/>
        <w:jc w:val="both"/>
        <w:rPr>
          <w:rFonts w:ascii="Arial" w:hAnsi="Arial" w:cs="Arial"/>
          <w:b/>
          <w:sz w:val="32"/>
          <w:szCs w:val="32"/>
        </w:rPr>
      </w:pPr>
    </w:p>
    <w:p w:rsidR="000C6DF4" w:rsidRDefault="000C6DF4" w:rsidP="00C10537">
      <w:pPr>
        <w:spacing w:line="360" w:lineRule="auto"/>
        <w:jc w:val="both"/>
        <w:rPr>
          <w:rFonts w:ascii="Arial" w:hAnsi="Arial" w:cs="Arial"/>
          <w:b/>
          <w:sz w:val="44"/>
          <w:szCs w:val="44"/>
          <w:u w:val="single"/>
        </w:rPr>
      </w:pPr>
    </w:p>
    <w:p w:rsidR="0006504C" w:rsidRDefault="0006504C" w:rsidP="00C10537">
      <w:pPr>
        <w:spacing w:line="360" w:lineRule="auto"/>
        <w:jc w:val="both"/>
        <w:rPr>
          <w:rFonts w:ascii="Arial" w:hAnsi="Arial" w:cs="Arial"/>
          <w:b/>
          <w:sz w:val="44"/>
          <w:szCs w:val="44"/>
          <w:u w:val="single"/>
        </w:rPr>
      </w:pPr>
    </w:p>
    <w:p w:rsidR="00F71C75" w:rsidRPr="00E54C34" w:rsidRDefault="008B4B4B" w:rsidP="00C10537">
      <w:pPr>
        <w:spacing w:line="360" w:lineRule="auto"/>
        <w:jc w:val="both"/>
        <w:rPr>
          <w:rFonts w:ascii="Arial" w:hAnsi="Arial" w:cs="Arial"/>
          <w:b/>
          <w:sz w:val="44"/>
          <w:szCs w:val="44"/>
          <w:u w:val="single"/>
        </w:rPr>
      </w:pPr>
      <w:r w:rsidRPr="00E54C34">
        <w:rPr>
          <w:rFonts w:ascii="Arial" w:hAnsi="Arial" w:cs="Arial"/>
          <w:b/>
          <w:sz w:val="44"/>
          <w:szCs w:val="44"/>
          <w:u w:val="single"/>
        </w:rPr>
        <w:lastRenderedPageBreak/>
        <w:t>Investigate a digital innovation (technology/device) that has been successfully implemented within Health and Social Care within the last 10 years.</w:t>
      </w:r>
    </w:p>
    <w:p w:rsidR="0005251F" w:rsidRDefault="0005251F" w:rsidP="00F71C75">
      <w:pPr>
        <w:spacing w:line="360" w:lineRule="auto"/>
        <w:jc w:val="both"/>
        <w:rPr>
          <w:rFonts w:ascii="Arial" w:hAnsi="Arial" w:cs="Arial"/>
          <w:b/>
          <w:sz w:val="36"/>
          <w:szCs w:val="36"/>
        </w:rPr>
      </w:pPr>
      <w:r w:rsidRPr="00DC6D00">
        <w:rPr>
          <w:rFonts w:ascii="Arial" w:hAnsi="Arial" w:cs="Arial"/>
          <w:b/>
          <w:sz w:val="40"/>
          <w:szCs w:val="40"/>
          <w:u w:val="single"/>
        </w:rPr>
        <w:t>Introduction</w:t>
      </w:r>
    </w:p>
    <w:p w:rsidR="00C10537" w:rsidRDefault="003F7D4F" w:rsidP="00F71C75">
      <w:pPr>
        <w:spacing w:line="360" w:lineRule="auto"/>
        <w:jc w:val="both"/>
        <w:rPr>
          <w:rFonts w:ascii="Arial" w:hAnsi="Arial" w:cs="Arial"/>
        </w:rPr>
      </w:pPr>
      <w:r>
        <w:rPr>
          <w:rFonts w:ascii="Arial" w:hAnsi="Arial" w:cs="Arial"/>
        </w:rPr>
        <w:t xml:space="preserve">Technology plays a vital and crucial role in health and social care to improve patient’s outcomes, easy access to patient’s medical records, reduce medical errors and reduction in care cost. </w:t>
      </w:r>
    </w:p>
    <w:p w:rsidR="0036206B" w:rsidRDefault="00E55B46" w:rsidP="00F71C75">
      <w:pPr>
        <w:spacing w:line="360" w:lineRule="auto"/>
        <w:jc w:val="both"/>
        <w:rPr>
          <w:rFonts w:ascii="Arial" w:hAnsi="Arial" w:cs="Arial"/>
        </w:rPr>
      </w:pPr>
      <w:r>
        <w:rPr>
          <w:rFonts w:ascii="Arial" w:hAnsi="Arial" w:cs="Arial"/>
        </w:rPr>
        <w:t xml:space="preserve">Blood glucose monitoring sensors introduced on NHS Drug Tariff in 2017 but access for type 1 diabetes patients was only committed by the </w:t>
      </w:r>
      <w:r w:rsidR="001A3C26">
        <w:rPr>
          <w:rFonts w:ascii="Arial" w:hAnsi="Arial" w:cs="Arial"/>
        </w:rPr>
        <w:t>N</w:t>
      </w:r>
      <w:r>
        <w:rPr>
          <w:rFonts w:ascii="Arial" w:hAnsi="Arial" w:cs="Arial"/>
        </w:rPr>
        <w:t>HS Long Term Plan in 2019 and  finally rolled out by 2022</w:t>
      </w:r>
      <w:r w:rsidR="001A3C26">
        <w:rPr>
          <w:rFonts w:ascii="Arial" w:hAnsi="Arial" w:cs="Arial"/>
        </w:rPr>
        <w:t xml:space="preserve"> (Crabtree et al., 2018).</w:t>
      </w:r>
      <w:r w:rsidR="00377BB0">
        <w:rPr>
          <w:rFonts w:ascii="Arial" w:hAnsi="Arial" w:cs="Arial"/>
        </w:rPr>
        <w:t xml:space="preserve"> A continuous glucose monitor (CGM) is a device for </w:t>
      </w:r>
      <w:r w:rsidR="00284D75">
        <w:rPr>
          <w:rFonts w:ascii="Arial" w:hAnsi="Arial" w:cs="Arial"/>
        </w:rPr>
        <w:t>those people who have</w:t>
      </w:r>
      <w:r w:rsidR="00377BB0">
        <w:rPr>
          <w:rFonts w:ascii="Arial" w:hAnsi="Arial" w:cs="Arial"/>
        </w:rPr>
        <w:t xml:space="preserve"> diabetes which allow the patients to check glucose level in the blood at any time without painful finger pricks.</w:t>
      </w:r>
      <w:r w:rsidR="00284D75">
        <w:rPr>
          <w:rFonts w:ascii="Arial" w:hAnsi="Arial" w:cs="Arial"/>
        </w:rPr>
        <w:t xml:space="preserve"> CGM is made up of a sensor which can be attached to the upper arm or tummy, it senses that how much glucose is in the interstitial fluid </w:t>
      </w:r>
      <w:r w:rsidR="004D1DA0">
        <w:rPr>
          <w:rFonts w:ascii="Arial" w:hAnsi="Arial" w:cs="Arial"/>
        </w:rPr>
        <w:t xml:space="preserve">under the skin. A compatible device like a smart phone shows result as patient scan the sensor (NHS, 2024).  </w:t>
      </w:r>
      <w:r w:rsidR="00284D75">
        <w:rPr>
          <w:rFonts w:ascii="Arial" w:hAnsi="Arial" w:cs="Arial"/>
        </w:rPr>
        <w:t xml:space="preserve">  </w:t>
      </w:r>
    </w:p>
    <w:p w:rsidR="00377BB0" w:rsidRDefault="0043600B" w:rsidP="00F71C75">
      <w:pPr>
        <w:spacing w:line="360" w:lineRule="auto"/>
        <w:jc w:val="both"/>
        <w:rPr>
          <w:rFonts w:ascii="Arial" w:hAnsi="Arial" w:cs="Arial"/>
        </w:rPr>
      </w:pPr>
      <w:r>
        <w:rPr>
          <w:rFonts w:ascii="Arial" w:hAnsi="Arial" w:cs="Arial"/>
        </w:rPr>
        <w:t xml:space="preserve">With the help of CGM device, patients can keep a closer eye on their blood glucose levels stability, better management of hypo and hyper episodes, pain relief and reduction in further complications of diabetes. </w:t>
      </w:r>
      <w:r w:rsidR="00525C09">
        <w:rPr>
          <w:rFonts w:ascii="Arial" w:hAnsi="Arial" w:cs="Arial"/>
        </w:rPr>
        <w:t>As well as health professionals can check real time data of glucose level, take decisions on time to reduce the risk of complications and hospital admissions (National Institute of Health, 2023).</w:t>
      </w:r>
    </w:p>
    <w:p w:rsidR="00DD086C" w:rsidRDefault="00720CDA" w:rsidP="00F71C75">
      <w:pPr>
        <w:spacing w:line="360" w:lineRule="auto"/>
        <w:jc w:val="both"/>
        <w:rPr>
          <w:rFonts w:ascii="Arial" w:hAnsi="Arial" w:cs="Arial"/>
        </w:rPr>
      </w:pPr>
      <w:r>
        <w:rPr>
          <w:rFonts w:ascii="Arial" w:hAnsi="Arial" w:cs="Arial"/>
        </w:rPr>
        <w:t xml:space="preserve">However, report will identify changes in and competencies of job roles due to this digital innovation in health care. </w:t>
      </w:r>
      <w:r w:rsidR="00DD086C">
        <w:rPr>
          <w:rFonts w:ascii="Arial" w:hAnsi="Arial" w:cs="Arial"/>
        </w:rPr>
        <w:t>As well as, report will examine that how this technology affect patient’s perception and experiences of care.</w:t>
      </w:r>
    </w:p>
    <w:p w:rsidR="00504C19" w:rsidRDefault="00DD086C" w:rsidP="00504C19">
      <w:pPr>
        <w:spacing w:line="360" w:lineRule="auto"/>
        <w:jc w:val="both"/>
        <w:rPr>
          <w:rFonts w:ascii="Arial" w:hAnsi="Arial" w:cs="Arial"/>
        </w:rPr>
      </w:pPr>
      <w:r>
        <w:rPr>
          <w:rFonts w:ascii="Arial" w:hAnsi="Arial" w:cs="Arial"/>
        </w:rPr>
        <w:t xml:space="preserve">Furthermore, </w:t>
      </w:r>
      <w:r w:rsidR="00F24A16">
        <w:rPr>
          <w:rFonts w:ascii="Arial" w:hAnsi="Arial" w:cs="Arial"/>
        </w:rPr>
        <w:t xml:space="preserve">report will explain that how this innovation change service regarding workflows, efficiency and communication. Report will provide deep insight </w:t>
      </w:r>
      <w:r w:rsidR="00123B9D">
        <w:rPr>
          <w:rFonts w:ascii="Arial" w:hAnsi="Arial" w:cs="Arial"/>
        </w:rPr>
        <w:t>about the impact of innovation on community level and will address accessibility improvements in rural areas as well as family involvement in patient’s care</w:t>
      </w:r>
      <w:r w:rsidR="00C263C8">
        <w:rPr>
          <w:rFonts w:ascii="Arial" w:hAnsi="Arial" w:cs="Arial"/>
        </w:rPr>
        <w:t xml:space="preserve">. Conclusion and recommendations will be added at the end. </w:t>
      </w:r>
    </w:p>
    <w:p w:rsidR="0067609E" w:rsidRPr="00504C19" w:rsidRDefault="0067609E" w:rsidP="00504C19">
      <w:pPr>
        <w:spacing w:line="360" w:lineRule="auto"/>
        <w:jc w:val="both"/>
        <w:rPr>
          <w:rFonts w:ascii="Arial" w:hAnsi="Arial" w:cs="Arial"/>
        </w:rPr>
      </w:pPr>
      <w:r w:rsidRPr="00124844">
        <w:rPr>
          <w:rFonts w:ascii="Arial" w:eastAsia="Times New Roman" w:hAnsi="Arial" w:cs="Arial"/>
          <w:b/>
          <w:kern w:val="0"/>
          <w:sz w:val="40"/>
          <w:szCs w:val="40"/>
          <w:u w:val="single"/>
        </w:rPr>
        <w:lastRenderedPageBreak/>
        <w:t>Workforce Impact Analysis</w:t>
      </w:r>
    </w:p>
    <w:p w:rsidR="00021541" w:rsidRDefault="00513C36" w:rsidP="0067609E">
      <w:pPr>
        <w:spacing w:before="100" w:beforeAutospacing="1" w:after="100" w:afterAutospacing="1" w:line="360" w:lineRule="auto"/>
        <w:jc w:val="both"/>
        <w:rPr>
          <w:rFonts w:ascii="Arial" w:eastAsia="Times New Roman" w:hAnsi="Arial" w:cs="Arial"/>
          <w:kern w:val="0"/>
        </w:rPr>
      </w:pPr>
      <w:r>
        <w:rPr>
          <w:rFonts w:ascii="Arial" w:eastAsia="Times New Roman" w:hAnsi="Arial" w:cs="Arial"/>
          <w:kern w:val="0"/>
        </w:rPr>
        <w:t xml:space="preserve">CGM </w:t>
      </w:r>
      <w:r w:rsidR="00943319">
        <w:rPr>
          <w:rFonts w:ascii="Arial" w:eastAsia="Times New Roman" w:hAnsi="Arial" w:cs="Arial"/>
          <w:kern w:val="0"/>
        </w:rPr>
        <w:t xml:space="preserve">device </w:t>
      </w:r>
      <w:r w:rsidR="0067609E" w:rsidRPr="00AC1021">
        <w:rPr>
          <w:rFonts w:ascii="Arial" w:eastAsia="Times New Roman" w:hAnsi="Arial" w:cs="Arial"/>
          <w:kern w:val="0"/>
        </w:rPr>
        <w:t>changed workforce dynamics</w:t>
      </w:r>
      <w:r w:rsidR="00943319">
        <w:rPr>
          <w:rFonts w:ascii="Arial" w:eastAsia="Times New Roman" w:hAnsi="Arial" w:cs="Arial"/>
          <w:kern w:val="0"/>
        </w:rPr>
        <w:t xml:space="preserve"> in healthcare. This device is benefiting for working diabetic population such as: </w:t>
      </w:r>
      <w:r w:rsidR="0067609E" w:rsidRPr="00AC1021">
        <w:rPr>
          <w:rFonts w:ascii="Arial" w:eastAsia="Times New Roman" w:hAnsi="Arial" w:cs="Arial"/>
          <w:kern w:val="0"/>
        </w:rPr>
        <w:t>better health outcomes, improving concentration and overall job performance.</w:t>
      </w:r>
      <w:r w:rsidR="00504C19">
        <w:rPr>
          <w:rFonts w:ascii="Arial" w:eastAsia="Times New Roman" w:hAnsi="Arial" w:cs="Arial"/>
          <w:kern w:val="0"/>
        </w:rPr>
        <w:t xml:space="preserve"> </w:t>
      </w:r>
      <w:r w:rsidR="00483361" w:rsidRPr="00AC1021">
        <w:rPr>
          <w:rFonts w:ascii="Arial" w:eastAsia="Times New Roman" w:hAnsi="Arial" w:cs="Arial"/>
          <w:kern w:val="0"/>
        </w:rPr>
        <w:t xml:space="preserve">The use of continuous glucose monitoring (CGM) has </w:t>
      </w:r>
      <w:r w:rsidR="00483361" w:rsidRPr="00B44D05">
        <w:rPr>
          <w:rFonts w:ascii="Arial" w:eastAsia="Times New Roman" w:hAnsi="Arial" w:cs="Arial"/>
          <w:bCs/>
          <w:kern w:val="0"/>
        </w:rPr>
        <w:t xml:space="preserve">totally </w:t>
      </w:r>
      <w:r w:rsidR="00483361" w:rsidRPr="00AC1021">
        <w:rPr>
          <w:rFonts w:ascii="Arial" w:eastAsia="Times New Roman" w:hAnsi="Arial" w:cs="Arial"/>
          <w:kern w:val="0"/>
        </w:rPr>
        <w:t>transformed diabetes management</w:t>
      </w:r>
      <w:r w:rsidR="00483361">
        <w:rPr>
          <w:rFonts w:ascii="Arial" w:eastAsia="Times New Roman" w:hAnsi="Arial" w:cs="Arial"/>
          <w:b/>
          <w:bCs/>
          <w:kern w:val="0"/>
        </w:rPr>
        <w:t xml:space="preserve"> </w:t>
      </w:r>
      <w:r w:rsidR="00483361" w:rsidRPr="00B44D05">
        <w:rPr>
          <w:rFonts w:ascii="Arial" w:eastAsia="Times New Roman" w:hAnsi="Arial" w:cs="Arial"/>
          <w:bCs/>
          <w:kern w:val="0"/>
        </w:rPr>
        <w:t>on daily basis for patients as well as</w:t>
      </w:r>
      <w:r w:rsidR="00483361">
        <w:rPr>
          <w:rFonts w:ascii="Arial" w:eastAsia="Times New Roman" w:hAnsi="Arial" w:cs="Arial"/>
          <w:b/>
          <w:bCs/>
          <w:kern w:val="0"/>
        </w:rPr>
        <w:t xml:space="preserve"> </w:t>
      </w:r>
      <w:r w:rsidR="00483361" w:rsidRPr="00AC1021">
        <w:rPr>
          <w:rFonts w:ascii="Arial" w:eastAsia="Times New Roman" w:hAnsi="Arial" w:cs="Arial"/>
          <w:kern w:val="0"/>
        </w:rPr>
        <w:t>reshaped the responsibilities, competencies, and training needs of healthcare professionals.</w:t>
      </w:r>
      <w:r w:rsidR="00483361">
        <w:rPr>
          <w:rFonts w:ascii="Arial" w:eastAsia="Times New Roman" w:hAnsi="Arial" w:cs="Arial"/>
          <w:kern w:val="0"/>
        </w:rPr>
        <w:t xml:space="preserve"> A</w:t>
      </w:r>
      <w:r w:rsidR="00AC3A67">
        <w:rPr>
          <w:rFonts w:ascii="Arial" w:eastAsia="Times New Roman" w:hAnsi="Arial" w:cs="Arial"/>
          <w:kern w:val="0"/>
        </w:rPr>
        <w:t xml:space="preserve">ccording to Diabetes UK (2024), there are 5.8 million people living in UK with diabetes, 4.6 million diagnosed with diabetes although 1.3 million people living with diabetes but not diagnosed yet. </w:t>
      </w:r>
      <w:r w:rsidR="005A03B0">
        <w:rPr>
          <w:rFonts w:ascii="Arial" w:eastAsia="Times New Roman" w:hAnsi="Arial" w:cs="Arial"/>
          <w:kern w:val="0"/>
        </w:rPr>
        <w:t xml:space="preserve">The </w:t>
      </w:r>
      <w:r w:rsidR="000908B6">
        <w:rPr>
          <w:rFonts w:ascii="Arial" w:eastAsia="Times New Roman" w:hAnsi="Arial" w:cs="Arial"/>
          <w:kern w:val="0"/>
        </w:rPr>
        <w:t>numbers of people for 2023-24 are</w:t>
      </w:r>
      <w:r w:rsidR="005A03B0">
        <w:rPr>
          <w:rFonts w:ascii="Arial" w:eastAsia="Times New Roman" w:hAnsi="Arial" w:cs="Arial"/>
          <w:kern w:val="0"/>
        </w:rPr>
        <w:t xml:space="preserve"> up by 185,034 from 2022-23</w:t>
      </w:r>
      <w:r w:rsidR="00003C91">
        <w:rPr>
          <w:rFonts w:ascii="Arial" w:eastAsia="Times New Roman" w:hAnsi="Arial" w:cs="Arial"/>
          <w:kern w:val="0"/>
        </w:rPr>
        <w:t>.</w:t>
      </w:r>
      <w:r w:rsidR="002A6B08">
        <w:rPr>
          <w:rFonts w:ascii="Arial" w:eastAsia="Times New Roman" w:hAnsi="Arial" w:cs="Arial"/>
          <w:kern w:val="0"/>
        </w:rPr>
        <w:t xml:space="preserve"> Around 8% of people diagnosed with diabetes type 1 whilst 90% with type 2. </w:t>
      </w:r>
    </w:p>
    <w:p w:rsidR="00CB0476" w:rsidRDefault="00021541" w:rsidP="0067609E">
      <w:pPr>
        <w:spacing w:before="100" w:beforeAutospacing="1" w:after="100" w:afterAutospacing="1" w:line="360" w:lineRule="auto"/>
        <w:jc w:val="both"/>
        <w:rPr>
          <w:rFonts w:ascii="Arial" w:eastAsia="Times New Roman" w:hAnsi="Arial" w:cs="Arial"/>
          <w:kern w:val="0"/>
        </w:rPr>
      </w:pPr>
      <w:r>
        <w:rPr>
          <w:rFonts w:ascii="Arial" w:eastAsia="Times New Roman" w:hAnsi="Arial" w:cs="Arial"/>
          <w:kern w:val="0"/>
        </w:rPr>
        <w:t xml:space="preserve">People from India, Pakistan, Bangladesh, Chinese, Black African and Caribbean ethnicities have been found 4 times more likely to </w:t>
      </w:r>
      <w:r w:rsidR="00546EA0">
        <w:rPr>
          <w:rFonts w:ascii="Arial" w:eastAsia="Times New Roman" w:hAnsi="Arial" w:cs="Arial"/>
          <w:kern w:val="0"/>
        </w:rPr>
        <w:t>type 1 or type 2 diabetes than white people</w:t>
      </w:r>
      <w:r w:rsidR="00014FCA">
        <w:rPr>
          <w:rFonts w:ascii="Arial" w:eastAsia="Times New Roman" w:hAnsi="Arial" w:cs="Arial"/>
          <w:kern w:val="0"/>
        </w:rPr>
        <w:t xml:space="preserve"> (Statista.com, 2025).</w:t>
      </w:r>
    </w:p>
    <w:p w:rsidR="00483361" w:rsidRPr="00CB0476" w:rsidRDefault="00CB0476" w:rsidP="0067609E">
      <w:pPr>
        <w:spacing w:before="100" w:beforeAutospacing="1" w:after="100" w:afterAutospacing="1" w:line="360" w:lineRule="auto"/>
        <w:jc w:val="both"/>
        <w:rPr>
          <w:rFonts w:ascii="Arial" w:eastAsia="Times New Roman" w:hAnsi="Arial" w:cs="Arial"/>
          <w:b/>
          <w:bCs/>
          <w:kern w:val="0"/>
          <w:u w:val="single"/>
        </w:rPr>
      </w:pPr>
      <w:r w:rsidRPr="00CB0476">
        <w:rPr>
          <w:rFonts w:ascii="Arial" w:eastAsia="Times New Roman" w:hAnsi="Arial" w:cs="Arial"/>
          <w:b/>
          <w:kern w:val="0"/>
          <w:u w:val="single"/>
        </w:rPr>
        <w:t xml:space="preserve">Ethnic Groups have type 1 or type 2 diabetes. </w:t>
      </w:r>
      <w:r w:rsidR="00546EA0" w:rsidRPr="00CB0476">
        <w:rPr>
          <w:rFonts w:ascii="Arial" w:eastAsia="Times New Roman" w:hAnsi="Arial" w:cs="Arial"/>
          <w:b/>
          <w:kern w:val="0"/>
          <w:u w:val="single"/>
        </w:rPr>
        <w:t xml:space="preserve"> </w:t>
      </w:r>
      <w:r w:rsidR="000908B6" w:rsidRPr="00CB0476">
        <w:rPr>
          <w:rFonts w:ascii="Arial" w:eastAsia="Times New Roman" w:hAnsi="Arial" w:cs="Arial"/>
          <w:b/>
          <w:kern w:val="0"/>
          <w:u w:val="single"/>
        </w:rPr>
        <w:t xml:space="preserve"> </w:t>
      </w:r>
      <w:r w:rsidR="00483361" w:rsidRPr="00CB0476">
        <w:rPr>
          <w:rFonts w:ascii="Arial" w:eastAsia="Times New Roman" w:hAnsi="Arial" w:cs="Arial"/>
          <w:b/>
          <w:kern w:val="0"/>
          <w:u w:val="single"/>
        </w:rPr>
        <w:t xml:space="preserve"> </w:t>
      </w:r>
    </w:p>
    <w:p w:rsidR="006E6792" w:rsidRDefault="00483361" w:rsidP="00483361">
      <w:pPr>
        <w:spacing w:before="100" w:beforeAutospacing="1" w:after="100" w:afterAutospacing="1" w:line="360" w:lineRule="auto"/>
        <w:jc w:val="both"/>
        <w:rPr>
          <w:rFonts w:ascii="Arial" w:eastAsia="Times New Roman" w:hAnsi="Arial" w:cs="Arial"/>
          <w:kern w:val="0"/>
        </w:rPr>
      </w:pPr>
      <w:r>
        <w:rPr>
          <w:noProof/>
          <w:lang w:eastAsia="en-GB"/>
        </w:rPr>
        <w:drawing>
          <wp:inline distT="0" distB="0" distL="0" distR="0">
            <wp:extent cx="5634990" cy="3208020"/>
            <wp:effectExtent l="19050" t="0" r="3810" b="0"/>
            <wp:docPr id="2" name="Picture 1" descr="Diabetes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abetes Uk"/>
                    <pic:cNvPicPr>
                      <a:picLocks noChangeAspect="1" noChangeArrowheads="1"/>
                    </pic:cNvPicPr>
                  </pic:nvPicPr>
                  <pic:blipFill>
                    <a:blip r:embed="rId8"/>
                    <a:srcRect/>
                    <a:stretch>
                      <a:fillRect/>
                    </a:stretch>
                  </pic:blipFill>
                  <pic:spPr bwMode="auto">
                    <a:xfrm>
                      <a:off x="0" y="0"/>
                      <a:ext cx="5634990" cy="3208020"/>
                    </a:xfrm>
                    <a:prstGeom prst="rect">
                      <a:avLst/>
                    </a:prstGeom>
                    <a:noFill/>
                    <a:ln w="9525">
                      <a:noFill/>
                      <a:miter lim="800000"/>
                      <a:headEnd/>
                      <a:tailEnd/>
                    </a:ln>
                  </pic:spPr>
                </pic:pic>
              </a:graphicData>
            </a:graphic>
          </wp:inline>
        </w:drawing>
      </w:r>
    </w:p>
    <w:p w:rsidR="00483361" w:rsidRDefault="00F31644" w:rsidP="00483361">
      <w:pPr>
        <w:spacing w:before="100" w:beforeAutospacing="1" w:after="100" w:afterAutospacing="1" w:line="360" w:lineRule="auto"/>
        <w:jc w:val="both"/>
        <w:rPr>
          <w:rFonts w:ascii="Arial" w:eastAsia="Times New Roman" w:hAnsi="Arial" w:cs="Arial"/>
          <w:b/>
          <w:bCs/>
          <w:kern w:val="0"/>
        </w:rPr>
      </w:pPr>
      <w:r>
        <w:rPr>
          <w:rFonts w:ascii="Arial" w:eastAsia="Times New Roman" w:hAnsi="Arial" w:cs="Arial"/>
          <w:kern w:val="0"/>
        </w:rPr>
        <w:t xml:space="preserve">Figure 1: </w:t>
      </w:r>
      <w:r w:rsidR="006E6792">
        <w:rPr>
          <w:rFonts w:ascii="Arial" w:eastAsia="Times New Roman" w:hAnsi="Arial" w:cs="Arial"/>
          <w:kern w:val="0"/>
        </w:rPr>
        <w:t>Percentage of</w:t>
      </w:r>
      <w:r w:rsidR="00483361">
        <w:rPr>
          <w:rFonts w:ascii="Arial" w:eastAsia="Times New Roman" w:hAnsi="Arial" w:cs="Arial"/>
          <w:kern w:val="0"/>
        </w:rPr>
        <w:t xml:space="preserve"> </w:t>
      </w:r>
      <w:r w:rsidR="004C3628">
        <w:rPr>
          <w:rFonts w:ascii="Arial" w:eastAsia="Times New Roman" w:hAnsi="Arial" w:cs="Arial"/>
          <w:kern w:val="0"/>
        </w:rPr>
        <w:t>ethnic groups has</w:t>
      </w:r>
      <w:r w:rsidR="006E6792">
        <w:rPr>
          <w:rFonts w:ascii="Arial" w:eastAsia="Times New Roman" w:hAnsi="Arial" w:cs="Arial"/>
          <w:kern w:val="0"/>
        </w:rPr>
        <w:t xml:space="preserve"> diabetes.</w:t>
      </w:r>
      <w:r w:rsidR="00483361">
        <w:rPr>
          <w:rFonts w:ascii="Arial" w:eastAsia="Times New Roman" w:hAnsi="Arial" w:cs="Arial"/>
          <w:kern w:val="0"/>
        </w:rPr>
        <w:t xml:space="preserve">                                                           </w:t>
      </w:r>
      <w:r w:rsidR="006E6792">
        <w:rPr>
          <w:rFonts w:ascii="Arial" w:eastAsia="Times New Roman" w:hAnsi="Arial" w:cs="Arial"/>
          <w:kern w:val="0"/>
        </w:rPr>
        <w:t xml:space="preserve">                           </w:t>
      </w:r>
      <w:r w:rsidR="00483361">
        <w:rPr>
          <w:rFonts w:ascii="Arial" w:eastAsia="Times New Roman" w:hAnsi="Arial" w:cs="Arial"/>
          <w:kern w:val="0"/>
        </w:rPr>
        <w:t>(Diabetes UK, 2023)</w:t>
      </w:r>
    </w:p>
    <w:p w:rsidR="00373D15" w:rsidRDefault="00373D15" w:rsidP="00483361">
      <w:pPr>
        <w:spacing w:before="100" w:beforeAutospacing="1" w:after="100" w:afterAutospacing="1" w:line="360" w:lineRule="auto"/>
        <w:jc w:val="both"/>
        <w:rPr>
          <w:rFonts w:ascii="Arial" w:eastAsia="Times New Roman" w:hAnsi="Arial" w:cs="Arial"/>
          <w:b/>
          <w:bCs/>
          <w:kern w:val="0"/>
        </w:rPr>
      </w:pPr>
    </w:p>
    <w:p w:rsidR="00CE27AE" w:rsidRDefault="00C81236" w:rsidP="00483361">
      <w:pPr>
        <w:spacing w:before="100" w:beforeAutospacing="1" w:after="100" w:afterAutospacing="1" w:line="360" w:lineRule="auto"/>
        <w:jc w:val="both"/>
        <w:rPr>
          <w:rFonts w:ascii="Arial" w:eastAsia="Times New Roman" w:hAnsi="Arial" w:cs="Arial"/>
          <w:b/>
          <w:kern w:val="0"/>
          <w:sz w:val="32"/>
          <w:szCs w:val="32"/>
          <w:u w:val="single"/>
        </w:rPr>
      </w:pPr>
      <w:r>
        <w:rPr>
          <w:rFonts w:ascii="Arial" w:eastAsia="Times New Roman" w:hAnsi="Arial" w:cs="Arial"/>
          <w:b/>
          <w:kern w:val="0"/>
          <w:sz w:val="32"/>
          <w:szCs w:val="32"/>
          <w:u w:val="single"/>
        </w:rPr>
        <w:lastRenderedPageBreak/>
        <w:t>How it looks and works</w:t>
      </w:r>
    </w:p>
    <w:p w:rsidR="00373D15" w:rsidRDefault="00373D15" w:rsidP="00373D15">
      <w:pPr>
        <w:spacing w:before="100" w:beforeAutospacing="1" w:after="100" w:afterAutospacing="1" w:line="360" w:lineRule="auto"/>
        <w:jc w:val="both"/>
        <w:rPr>
          <w:rFonts w:ascii="Arial" w:eastAsia="Times New Roman" w:hAnsi="Arial" w:cs="Arial"/>
          <w:kern w:val="0"/>
        </w:rPr>
      </w:pPr>
      <w:r w:rsidRPr="00AC1021">
        <w:rPr>
          <w:rFonts w:ascii="Arial" w:eastAsia="Times New Roman" w:hAnsi="Arial" w:cs="Arial"/>
          <w:kern w:val="0"/>
        </w:rPr>
        <w:t>A CGM system continuously measures glucose levels in the interstitial fluid t</w:t>
      </w:r>
      <w:r>
        <w:rPr>
          <w:rFonts w:ascii="Arial" w:eastAsia="Times New Roman" w:hAnsi="Arial" w:cs="Arial"/>
          <w:kern w:val="0"/>
        </w:rPr>
        <w:t xml:space="preserve">hrough a sensor, providing a real </w:t>
      </w:r>
      <w:r w:rsidRPr="00AC1021">
        <w:rPr>
          <w:rFonts w:ascii="Arial" w:eastAsia="Times New Roman" w:hAnsi="Arial" w:cs="Arial"/>
          <w:kern w:val="0"/>
        </w:rPr>
        <w:t>time data rather th</w:t>
      </w:r>
      <w:r>
        <w:rPr>
          <w:rFonts w:ascii="Arial" w:eastAsia="Times New Roman" w:hAnsi="Arial" w:cs="Arial"/>
          <w:kern w:val="0"/>
        </w:rPr>
        <w:t>an finger pr</w:t>
      </w:r>
      <w:r w:rsidRPr="00AC1021">
        <w:rPr>
          <w:rFonts w:ascii="Arial" w:eastAsia="Times New Roman" w:hAnsi="Arial" w:cs="Arial"/>
          <w:kern w:val="0"/>
        </w:rPr>
        <w:t>ick tests.</w:t>
      </w:r>
      <w:r>
        <w:rPr>
          <w:rFonts w:ascii="Arial" w:eastAsia="Times New Roman" w:hAnsi="Arial" w:cs="Arial"/>
          <w:kern w:val="0"/>
        </w:rPr>
        <w:t xml:space="preserve"> </w:t>
      </w:r>
    </w:p>
    <w:p w:rsidR="00CE27AE" w:rsidRDefault="00CE27AE" w:rsidP="00483361">
      <w:pPr>
        <w:spacing w:before="100" w:beforeAutospacing="1" w:after="100" w:afterAutospacing="1" w:line="360" w:lineRule="auto"/>
        <w:jc w:val="both"/>
        <w:rPr>
          <w:rFonts w:ascii="Arial" w:eastAsia="Times New Roman" w:hAnsi="Arial" w:cs="Arial"/>
          <w:kern w:val="0"/>
        </w:rPr>
      </w:pPr>
      <w:r>
        <w:rPr>
          <w:rFonts w:ascii="Arial" w:eastAsia="Times New Roman" w:hAnsi="Arial" w:cs="Arial"/>
          <w:kern w:val="0"/>
        </w:rPr>
        <w:t xml:space="preserve">According to National Institute for Health and Care Excellence (NICE) (2023), 28,453 people are using FreeStyle Libre device in England however, 250,000 people living with diabetes type 1 in country. Roughly one in ten people with type 1 diabetes are using FreeStyle Libre device currently. </w:t>
      </w:r>
      <w:r w:rsidR="00933262">
        <w:rPr>
          <w:rFonts w:ascii="Arial" w:eastAsia="Times New Roman" w:hAnsi="Arial" w:cs="Arial"/>
          <w:kern w:val="0"/>
        </w:rPr>
        <w:t>As per 2024, 7 million people are using FreeStyle Libre technology across more than 60 countries.</w:t>
      </w:r>
    </w:p>
    <w:p w:rsidR="00B061FD" w:rsidRPr="00CE27AE" w:rsidRDefault="00B061FD" w:rsidP="00483361">
      <w:pPr>
        <w:spacing w:before="100" w:beforeAutospacing="1" w:after="100" w:afterAutospacing="1" w:line="360" w:lineRule="auto"/>
        <w:jc w:val="both"/>
        <w:rPr>
          <w:rFonts w:ascii="Arial" w:eastAsia="Times New Roman" w:hAnsi="Arial" w:cs="Arial"/>
          <w:kern w:val="0"/>
        </w:rPr>
      </w:pPr>
      <w:r>
        <w:rPr>
          <w:rFonts w:ascii="Arial" w:eastAsia="Times New Roman" w:hAnsi="Arial" w:cs="Arial"/>
          <w:kern w:val="0"/>
        </w:rPr>
        <w:t>Over 200,000 diabetes patients are using non-invasive glucose monitoring devices (CGMs) which allow them to check blood glucose levels at home more easily and regularly (NHS, 2022)</w:t>
      </w:r>
    </w:p>
    <w:p w:rsidR="007616D2" w:rsidRDefault="007616D2" w:rsidP="007616D2">
      <w:pPr>
        <w:pStyle w:val="NormalWeb"/>
      </w:pPr>
      <w:r>
        <w:rPr>
          <w:noProof/>
        </w:rPr>
        <w:drawing>
          <wp:inline distT="0" distB="0" distL="0" distR="0">
            <wp:extent cx="3710940" cy="2042160"/>
            <wp:effectExtent l="0" t="0" r="0" b="0"/>
            <wp:docPr id="40" name="Picture 40" descr="FSL2 Plus sensor pack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FSL2 Plus sensor package"/>
                    <pic:cNvPicPr>
                      <a:picLocks noChangeAspect="1" noChangeArrowheads="1"/>
                    </pic:cNvPicPr>
                  </pic:nvPicPr>
                  <pic:blipFill>
                    <a:blip r:embed="rId9"/>
                    <a:srcRect/>
                    <a:stretch>
                      <a:fillRect/>
                    </a:stretch>
                  </pic:blipFill>
                  <pic:spPr bwMode="auto">
                    <a:xfrm>
                      <a:off x="0" y="0"/>
                      <a:ext cx="3710940" cy="2042160"/>
                    </a:xfrm>
                    <a:prstGeom prst="rect">
                      <a:avLst/>
                    </a:prstGeom>
                    <a:noFill/>
                    <a:ln w="9525">
                      <a:noFill/>
                      <a:miter lim="800000"/>
                      <a:headEnd/>
                      <a:tailEnd/>
                    </a:ln>
                  </pic:spPr>
                </pic:pic>
              </a:graphicData>
            </a:graphic>
          </wp:inline>
        </w:drawing>
      </w:r>
    </w:p>
    <w:p w:rsidR="000106FB" w:rsidRDefault="007616D2" w:rsidP="000106FB">
      <w:pPr>
        <w:pStyle w:val="NormalWeb"/>
        <w:ind w:left="5760" w:firstLine="720"/>
      </w:pPr>
      <w:r>
        <w:t>(FreeStyle Libre, 2023)</w:t>
      </w:r>
      <w:r w:rsidR="006E605F">
        <w:t xml:space="preserve"> </w:t>
      </w:r>
    </w:p>
    <w:p w:rsidR="008059EB" w:rsidRDefault="008059EB" w:rsidP="007616D2">
      <w:pPr>
        <w:pStyle w:val="NormalWeb"/>
      </w:pPr>
    </w:p>
    <w:p w:rsidR="006E605F" w:rsidRDefault="006E605F" w:rsidP="007616D2">
      <w:pPr>
        <w:pStyle w:val="NormalWeb"/>
      </w:pPr>
      <w:r>
        <w:t xml:space="preserve"> </w:t>
      </w:r>
      <w:r w:rsidR="00DF7B8F">
        <w:rPr>
          <w:noProof/>
        </w:rPr>
        <w:drawing>
          <wp:inline distT="0" distB="0" distL="0" distR="0">
            <wp:extent cx="4088130" cy="2011680"/>
            <wp:effectExtent l="19050" t="0" r="7620" b="0"/>
            <wp:docPr id="45" name="Picture 45" descr="FreeStyle Libre Sensor: Features, Application, &amp; More - FreeSty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FreeStyle Libre Sensor: Features, Application, &amp; More - FreeStyle ..."/>
                    <pic:cNvPicPr>
                      <a:picLocks noChangeAspect="1" noChangeArrowheads="1"/>
                    </pic:cNvPicPr>
                  </pic:nvPicPr>
                  <pic:blipFill>
                    <a:blip r:embed="rId10"/>
                    <a:srcRect/>
                    <a:stretch>
                      <a:fillRect/>
                    </a:stretch>
                  </pic:blipFill>
                  <pic:spPr bwMode="auto">
                    <a:xfrm>
                      <a:off x="0" y="0"/>
                      <a:ext cx="4088130" cy="2011680"/>
                    </a:xfrm>
                    <a:prstGeom prst="rect">
                      <a:avLst/>
                    </a:prstGeom>
                    <a:noFill/>
                    <a:ln w="9525">
                      <a:noFill/>
                      <a:miter lim="800000"/>
                      <a:headEnd/>
                      <a:tailEnd/>
                    </a:ln>
                  </pic:spPr>
                </pic:pic>
              </a:graphicData>
            </a:graphic>
          </wp:inline>
        </w:drawing>
      </w:r>
    </w:p>
    <w:p w:rsidR="00136309" w:rsidRDefault="00DF7B8F" w:rsidP="00136309">
      <w:pPr>
        <w:spacing w:before="100" w:beforeAutospacing="1" w:after="100" w:afterAutospacing="1" w:line="360" w:lineRule="auto"/>
        <w:ind w:left="5760" w:firstLine="720"/>
        <w:jc w:val="both"/>
        <w:rPr>
          <w:rFonts w:ascii="Arial" w:eastAsia="Times New Roman" w:hAnsi="Arial" w:cs="Arial"/>
          <w:kern w:val="0"/>
        </w:rPr>
      </w:pPr>
      <w:r>
        <w:rPr>
          <w:rFonts w:ascii="Arial" w:eastAsia="Times New Roman" w:hAnsi="Arial" w:cs="Arial"/>
          <w:kern w:val="0"/>
        </w:rPr>
        <w:t>(</w:t>
      </w:r>
      <w:r w:rsidR="00C11043">
        <w:rPr>
          <w:rFonts w:ascii="Arial" w:eastAsia="Times New Roman" w:hAnsi="Arial" w:cs="Arial"/>
          <w:kern w:val="0"/>
        </w:rPr>
        <w:t xml:space="preserve">FreeStyle Libre, 2023) </w:t>
      </w:r>
    </w:p>
    <w:p w:rsidR="00C11043" w:rsidRDefault="00C11043" w:rsidP="00483361">
      <w:pPr>
        <w:spacing w:before="100" w:beforeAutospacing="1" w:after="100" w:afterAutospacing="1" w:line="360" w:lineRule="auto"/>
        <w:jc w:val="both"/>
        <w:rPr>
          <w:rFonts w:ascii="Arial" w:eastAsia="Times New Roman" w:hAnsi="Arial" w:cs="Arial"/>
          <w:kern w:val="0"/>
        </w:rPr>
      </w:pPr>
    </w:p>
    <w:p w:rsidR="00765F59" w:rsidRDefault="00765F59" w:rsidP="00483361">
      <w:pPr>
        <w:spacing w:before="100" w:beforeAutospacing="1" w:after="100" w:afterAutospacing="1" w:line="360" w:lineRule="auto"/>
        <w:jc w:val="both"/>
        <w:rPr>
          <w:rFonts w:ascii="Arial" w:eastAsia="Times New Roman" w:hAnsi="Arial" w:cs="Arial"/>
          <w:kern w:val="0"/>
        </w:rPr>
      </w:pPr>
      <w:r>
        <w:rPr>
          <w:noProof/>
          <w:lang w:eastAsia="en-GB"/>
        </w:rPr>
        <w:drawing>
          <wp:inline distT="0" distB="0" distL="0" distR="0">
            <wp:extent cx="5728335" cy="3253740"/>
            <wp:effectExtent l="19050" t="0" r="5715" b="0"/>
            <wp:docPr id="52" name="Picture 52" descr="Abbott FreeStyle Libre 14-day flash glucose monitoring sensor review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Abbott FreeStyle Libre 14-day flash glucose monitoring sensor review ..."/>
                    <pic:cNvPicPr>
                      <a:picLocks noChangeAspect="1" noChangeArrowheads="1"/>
                    </pic:cNvPicPr>
                  </pic:nvPicPr>
                  <pic:blipFill>
                    <a:blip r:embed="rId11"/>
                    <a:srcRect/>
                    <a:stretch>
                      <a:fillRect/>
                    </a:stretch>
                  </pic:blipFill>
                  <pic:spPr bwMode="auto">
                    <a:xfrm>
                      <a:off x="0" y="0"/>
                      <a:ext cx="5731780" cy="3255697"/>
                    </a:xfrm>
                    <a:prstGeom prst="rect">
                      <a:avLst/>
                    </a:prstGeom>
                    <a:noFill/>
                    <a:ln w="9525">
                      <a:noFill/>
                      <a:miter lim="800000"/>
                      <a:headEnd/>
                      <a:tailEnd/>
                    </a:ln>
                  </pic:spPr>
                </pic:pic>
              </a:graphicData>
            </a:graphic>
          </wp:inline>
        </w:drawing>
      </w:r>
    </w:p>
    <w:p w:rsidR="00CF5F12" w:rsidRDefault="00765F59" w:rsidP="00CF5F12">
      <w:pPr>
        <w:pStyle w:val="Heading1"/>
        <w:shd w:val="clear" w:color="auto" w:fill="FFFFFF"/>
        <w:spacing w:before="0" w:after="120" w:line="360" w:lineRule="auto"/>
        <w:ind w:left="5760" w:firstLine="720"/>
        <w:textAlignment w:val="baseline"/>
        <w:rPr>
          <w:rFonts w:ascii="Arial" w:eastAsia="Times New Roman" w:hAnsi="Arial" w:cs="Arial"/>
          <w:kern w:val="0"/>
        </w:rPr>
      </w:pPr>
      <w:r w:rsidRPr="00E41305">
        <w:rPr>
          <w:rFonts w:ascii="Arial" w:eastAsia="Times New Roman" w:hAnsi="Arial" w:cs="Arial"/>
          <w:b w:val="0"/>
          <w:color w:val="000000" w:themeColor="text1"/>
          <w:kern w:val="0"/>
          <w:sz w:val="22"/>
          <w:szCs w:val="22"/>
        </w:rPr>
        <w:t>(The Gadgeteer, 2020)</w:t>
      </w:r>
      <w:r w:rsidRPr="00E41305">
        <w:rPr>
          <w:rFonts w:ascii="Arial" w:eastAsia="Times New Roman" w:hAnsi="Arial" w:cs="Arial"/>
          <w:color w:val="000000" w:themeColor="text1"/>
          <w:kern w:val="0"/>
          <w:sz w:val="22"/>
          <w:szCs w:val="22"/>
        </w:rPr>
        <w:t xml:space="preserve"> </w:t>
      </w:r>
    </w:p>
    <w:p w:rsidR="00145D08" w:rsidRDefault="00BE5484" w:rsidP="00483361">
      <w:pPr>
        <w:spacing w:before="100" w:beforeAutospacing="1" w:after="100" w:afterAutospacing="1" w:line="360" w:lineRule="auto"/>
        <w:jc w:val="both"/>
        <w:rPr>
          <w:rFonts w:ascii="Arial" w:eastAsia="Times New Roman" w:hAnsi="Arial" w:cs="Arial"/>
          <w:kern w:val="0"/>
        </w:rPr>
      </w:pPr>
      <w:r>
        <w:rPr>
          <w:rFonts w:ascii="Arial" w:eastAsia="Times New Roman" w:hAnsi="Arial" w:cs="Arial"/>
          <w:kern w:val="0"/>
        </w:rPr>
        <w:t xml:space="preserve">The above figures are showing that which things are including in the kit made by Abbot and how it looks like. On youtube, there are los of videos which describe the way that how to use device. </w:t>
      </w:r>
    </w:p>
    <w:p w:rsidR="00483361" w:rsidRPr="00985081" w:rsidRDefault="00821E8B" w:rsidP="00483361">
      <w:pPr>
        <w:spacing w:before="100" w:beforeAutospacing="1" w:after="100" w:afterAutospacing="1" w:line="360" w:lineRule="auto"/>
        <w:jc w:val="both"/>
        <w:rPr>
          <w:rFonts w:ascii="Arial" w:eastAsia="Times New Roman" w:hAnsi="Arial" w:cs="Arial"/>
          <w:kern w:val="0"/>
        </w:rPr>
      </w:pPr>
      <w:r>
        <w:rPr>
          <w:rFonts w:ascii="Arial" w:eastAsia="Times New Roman" w:hAnsi="Arial" w:cs="Arial"/>
          <w:kern w:val="0"/>
        </w:rPr>
        <w:t>In t</w:t>
      </w:r>
      <w:r w:rsidR="00483361" w:rsidRPr="00AC1021">
        <w:rPr>
          <w:rFonts w:ascii="Arial" w:eastAsia="Times New Roman" w:hAnsi="Arial" w:cs="Arial"/>
          <w:kern w:val="0"/>
        </w:rPr>
        <w:t>his</w:t>
      </w:r>
      <w:r w:rsidR="00483361">
        <w:rPr>
          <w:rFonts w:ascii="Arial" w:eastAsia="Times New Roman" w:hAnsi="Arial" w:cs="Arial"/>
          <w:kern w:val="0"/>
        </w:rPr>
        <w:t xml:space="preserve"> part of the</w:t>
      </w:r>
      <w:r w:rsidR="00483361" w:rsidRPr="00AC1021">
        <w:rPr>
          <w:rFonts w:ascii="Arial" w:eastAsia="Times New Roman" w:hAnsi="Arial" w:cs="Arial"/>
          <w:kern w:val="0"/>
        </w:rPr>
        <w:t xml:space="preserve"> report</w:t>
      </w:r>
      <w:r>
        <w:rPr>
          <w:rFonts w:ascii="Arial" w:eastAsia="Times New Roman" w:hAnsi="Arial" w:cs="Arial"/>
          <w:kern w:val="0"/>
        </w:rPr>
        <w:t xml:space="preserve"> will </w:t>
      </w:r>
      <w:r w:rsidR="00483361">
        <w:rPr>
          <w:rFonts w:ascii="Arial" w:eastAsia="Times New Roman" w:hAnsi="Arial" w:cs="Arial"/>
          <w:kern w:val="0"/>
        </w:rPr>
        <w:t>examine</w:t>
      </w:r>
      <w:r>
        <w:rPr>
          <w:rFonts w:ascii="Arial" w:eastAsia="Times New Roman" w:hAnsi="Arial" w:cs="Arial"/>
          <w:kern w:val="0"/>
        </w:rPr>
        <w:t xml:space="preserve"> that how</w:t>
      </w:r>
      <w:r w:rsidR="00483361" w:rsidRPr="00AC1021">
        <w:rPr>
          <w:rFonts w:ascii="Arial" w:eastAsia="Times New Roman" w:hAnsi="Arial" w:cs="Arial"/>
          <w:kern w:val="0"/>
        </w:rPr>
        <w:t xml:space="preserve"> CGM</w:t>
      </w:r>
      <w:r>
        <w:rPr>
          <w:rFonts w:ascii="Arial" w:eastAsia="Times New Roman" w:hAnsi="Arial" w:cs="Arial"/>
          <w:kern w:val="0"/>
        </w:rPr>
        <w:t xml:space="preserve"> device changed</w:t>
      </w:r>
      <w:r w:rsidR="00483361" w:rsidRPr="00AC1021">
        <w:rPr>
          <w:rFonts w:ascii="Arial" w:eastAsia="Times New Roman" w:hAnsi="Arial" w:cs="Arial"/>
          <w:kern w:val="0"/>
        </w:rPr>
        <w:t xml:space="preserve"> job roles</w:t>
      </w:r>
      <w:r>
        <w:rPr>
          <w:rFonts w:ascii="Arial" w:eastAsia="Times New Roman" w:hAnsi="Arial" w:cs="Arial"/>
          <w:kern w:val="0"/>
        </w:rPr>
        <w:t xml:space="preserve"> of healthcare professionals as well as how daily life of patients changed after using this</w:t>
      </w:r>
      <w:r w:rsidR="00483361" w:rsidRPr="00AC1021">
        <w:rPr>
          <w:rFonts w:ascii="Arial" w:eastAsia="Times New Roman" w:hAnsi="Arial" w:cs="Arial"/>
          <w:kern w:val="0"/>
        </w:rPr>
        <w:t>,</w:t>
      </w:r>
      <w:r w:rsidR="006B4DA6">
        <w:rPr>
          <w:rFonts w:ascii="Arial" w:eastAsia="Times New Roman" w:hAnsi="Arial" w:cs="Arial"/>
          <w:kern w:val="0"/>
        </w:rPr>
        <w:t xml:space="preserve"> what type of competencies and training required for workforce training and what benefits and challenges faced by the workforce.</w:t>
      </w:r>
      <w:r w:rsidR="00ED4B7F">
        <w:rPr>
          <w:rFonts w:ascii="Arial" w:eastAsia="Times New Roman" w:hAnsi="Arial" w:cs="Arial"/>
          <w:kern w:val="0"/>
        </w:rPr>
        <w:t xml:space="preserve"> </w:t>
      </w:r>
    </w:p>
    <w:p w:rsidR="00483361" w:rsidRPr="00477C2C" w:rsidRDefault="00483361" w:rsidP="00483361">
      <w:pPr>
        <w:spacing w:before="100" w:beforeAutospacing="1" w:after="100" w:afterAutospacing="1" w:line="360" w:lineRule="auto"/>
        <w:jc w:val="both"/>
        <w:outlineLvl w:val="2"/>
        <w:rPr>
          <w:rFonts w:ascii="Arial" w:eastAsia="Times New Roman" w:hAnsi="Arial" w:cs="Arial"/>
          <w:b/>
          <w:kern w:val="0"/>
          <w:sz w:val="32"/>
          <w:szCs w:val="32"/>
          <w:u w:val="single"/>
        </w:rPr>
      </w:pPr>
      <w:r w:rsidRPr="00477C2C">
        <w:rPr>
          <w:rFonts w:ascii="Arial" w:eastAsia="Times New Roman" w:hAnsi="Arial" w:cs="Arial"/>
          <w:b/>
          <w:kern w:val="0"/>
          <w:sz w:val="32"/>
          <w:szCs w:val="32"/>
          <w:u w:val="single"/>
        </w:rPr>
        <w:t>Changes in Job Roles</w:t>
      </w:r>
    </w:p>
    <w:p w:rsidR="00483361" w:rsidRPr="00AC1021" w:rsidRDefault="00483361" w:rsidP="00483361">
      <w:pPr>
        <w:spacing w:before="100" w:beforeAutospacing="1" w:after="100" w:afterAutospacing="1" w:line="360" w:lineRule="auto"/>
        <w:jc w:val="both"/>
        <w:rPr>
          <w:rFonts w:ascii="Arial" w:eastAsia="Times New Roman" w:hAnsi="Arial" w:cs="Arial"/>
          <w:b/>
          <w:bCs/>
          <w:kern w:val="0"/>
        </w:rPr>
      </w:pPr>
      <w:r w:rsidRPr="00AC1021">
        <w:rPr>
          <w:rFonts w:ascii="Arial" w:eastAsia="Times New Roman" w:hAnsi="Arial" w:cs="Arial"/>
          <w:kern w:val="0"/>
        </w:rPr>
        <w:t>The introduction o</w:t>
      </w:r>
      <w:r w:rsidR="00C55F60">
        <w:rPr>
          <w:rFonts w:ascii="Arial" w:eastAsia="Times New Roman" w:hAnsi="Arial" w:cs="Arial"/>
          <w:kern w:val="0"/>
        </w:rPr>
        <w:t>f CGM</w:t>
      </w:r>
      <w:r w:rsidR="00AE3FF5">
        <w:rPr>
          <w:rFonts w:ascii="Arial" w:eastAsia="Times New Roman" w:hAnsi="Arial" w:cs="Arial"/>
          <w:kern w:val="0"/>
        </w:rPr>
        <w:t xml:space="preserve"> in diabetes industry</w:t>
      </w:r>
      <w:r w:rsidR="00C55F60">
        <w:rPr>
          <w:rFonts w:ascii="Arial" w:eastAsia="Times New Roman" w:hAnsi="Arial" w:cs="Arial"/>
          <w:kern w:val="0"/>
        </w:rPr>
        <w:t xml:space="preserve"> has changed </w:t>
      </w:r>
      <w:r w:rsidRPr="00AC1021">
        <w:rPr>
          <w:rFonts w:ascii="Arial" w:eastAsia="Times New Roman" w:hAnsi="Arial" w:cs="Arial"/>
          <w:kern w:val="0"/>
        </w:rPr>
        <w:t>traditional</w:t>
      </w:r>
      <w:r w:rsidR="00C55F60">
        <w:rPr>
          <w:rFonts w:ascii="Arial" w:eastAsia="Times New Roman" w:hAnsi="Arial" w:cs="Arial"/>
          <w:kern w:val="0"/>
        </w:rPr>
        <w:t xml:space="preserve"> way to handle the</w:t>
      </w:r>
      <w:r w:rsidRPr="00AC1021">
        <w:rPr>
          <w:rFonts w:ascii="Arial" w:eastAsia="Times New Roman" w:hAnsi="Arial" w:cs="Arial"/>
          <w:kern w:val="0"/>
        </w:rPr>
        <w:t xml:space="preserve"> job </w:t>
      </w:r>
      <w:r w:rsidR="00B66790">
        <w:rPr>
          <w:rFonts w:ascii="Arial" w:eastAsia="Times New Roman" w:hAnsi="Arial" w:cs="Arial"/>
          <w:kern w:val="0"/>
        </w:rPr>
        <w:t>responsibilities within diabetic</w:t>
      </w:r>
      <w:r w:rsidRPr="00AC1021">
        <w:rPr>
          <w:rFonts w:ascii="Arial" w:eastAsia="Times New Roman" w:hAnsi="Arial" w:cs="Arial"/>
          <w:kern w:val="0"/>
        </w:rPr>
        <w:t xml:space="preserve"> care</w:t>
      </w:r>
      <w:r w:rsidR="00C55F60">
        <w:rPr>
          <w:rFonts w:ascii="Arial" w:eastAsia="Times New Roman" w:hAnsi="Arial" w:cs="Arial"/>
          <w:kern w:val="0"/>
        </w:rPr>
        <w:t xml:space="preserve"> particularly</w:t>
      </w:r>
      <w:r w:rsidRPr="00AC1021">
        <w:rPr>
          <w:rFonts w:ascii="Arial" w:eastAsia="Times New Roman" w:hAnsi="Arial" w:cs="Arial"/>
          <w:kern w:val="0"/>
        </w:rPr>
        <w:t>. Healthcare providers and diabetes educators</w:t>
      </w:r>
      <w:r w:rsidR="00767AAD">
        <w:rPr>
          <w:rFonts w:ascii="Arial" w:eastAsia="Times New Roman" w:hAnsi="Arial" w:cs="Arial"/>
          <w:kern w:val="0"/>
        </w:rPr>
        <w:t xml:space="preserve"> (specialist nurses)</w:t>
      </w:r>
      <w:r w:rsidR="00597418">
        <w:rPr>
          <w:rFonts w:ascii="Arial" w:eastAsia="Times New Roman" w:hAnsi="Arial" w:cs="Arial"/>
          <w:kern w:val="0"/>
        </w:rPr>
        <w:t xml:space="preserve"> </w:t>
      </w:r>
      <w:r w:rsidR="00454FE7">
        <w:rPr>
          <w:rFonts w:ascii="Arial" w:eastAsia="Times New Roman" w:hAnsi="Arial" w:cs="Arial"/>
          <w:kern w:val="0"/>
        </w:rPr>
        <w:t xml:space="preserve">are now work in a different way to attend the patients such as, </w:t>
      </w:r>
      <w:r w:rsidR="00597418">
        <w:rPr>
          <w:rFonts w:ascii="Arial" w:eastAsia="Times New Roman" w:hAnsi="Arial" w:cs="Arial"/>
          <w:kern w:val="0"/>
        </w:rPr>
        <w:t xml:space="preserve">routine glucose testing, </w:t>
      </w:r>
      <w:r w:rsidRPr="00AC1021">
        <w:rPr>
          <w:rFonts w:ascii="Arial" w:eastAsia="Times New Roman" w:hAnsi="Arial" w:cs="Arial"/>
          <w:kern w:val="0"/>
        </w:rPr>
        <w:t xml:space="preserve">data analysis and patient education based on continuous readings (Ni et al., </w:t>
      </w:r>
      <w:r w:rsidR="00454FE7">
        <w:rPr>
          <w:rFonts w:ascii="Arial" w:eastAsia="Times New Roman" w:hAnsi="Arial" w:cs="Arial"/>
          <w:kern w:val="0"/>
        </w:rPr>
        <w:t>2024). The roles of nurses, diabetic educators and specialist nurses</w:t>
      </w:r>
      <w:r w:rsidRPr="00AC1021">
        <w:rPr>
          <w:rFonts w:ascii="Arial" w:eastAsia="Times New Roman" w:hAnsi="Arial" w:cs="Arial"/>
          <w:kern w:val="0"/>
        </w:rPr>
        <w:t xml:space="preserve"> involve</w:t>
      </w:r>
      <w:r w:rsidR="00454FE7">
        <w:rPr>
          <w:rFonts w:ascii="Arial" w:eastAsia="Times New Roman" w:hAnsi="Arial" w:cs="Arial"/>
          <w:kern w:val="0"/>
        </w:rPr>
        <w:t xml:space="preserve"> in</w:t>
      </w:r>
      <w:r w:rsidRPr="00AC1021">
        <w:rPr>
          <w:rFonts w:ascii="Arial" w:eastAsia="Times New Roman" w:hAnsi="Arial" w:cs="Arial"/>
          <w:kern w:val="0"/>
        </w:rPr>
        <w:t xml:space="preserve"> </w:t>
      </w:r>
      <w:r w:rsidR="0086400B">
        <w:rPr>
          <w:rFonts w:ascii="Arial" w:eastAsia="Times New Roman" w:hAnsi="Arial" w:cs="Arial"/>
          <w:kern w:val="0"/>
        </w:rPr>
        <w:t>interpreting complex data</w:t>
      </w:r>
      <w:r w:rsidRPr="00AC1021">
        <w:rPr>
          <w:rFonts w:ascii="Arial" w:eastAsia="Times New Roman" w:hAnsi="Arial" w:cs="Arial"/>
          <w:kern w:val="0"/>
        </w:rPr>
        <w:t>, a</w:t>
      </w:r>
      <w:r w:rsidR="00454FE7">
        <w:rPr>
          <w:rFonts w:ascii="Arial" w:eastAsia="Times New Roman" w:hAnsi="Arial" w:cs="Arial"/>
          <w:kern w:val="0"/>
        </w:rPr>
        <w:t>dvising on hypers/hypos</w:t>
      </w:r>
      <w:r w:rsidRPr="00AC1021">
        <w:rPr>
          <w:rFonts w:ascii="Arial" w:eastAsia="Times New Roman" w:hAnsi="Arial" w:cs="Arial"/>
          <w:kern w:val="0"/>
        </w:rPr>
        <w:t xml:space="preserve"> and manag</w:t>
      </w:r>
      <w:r w:rsidR="0086400B">
        <w:rPr>
          <w:rFonts w:ascii="Arial" w:eastAsia="Times New Roman" w:hAnsi="Arial" w:cs="Arial"/>
          <w:kern w:val="0"/>
        </w:rPr>
        <w:t>ing alerts generated by CGM device</w:t>
      </w:r>
      <w:r w:rsidRPr="00AC1021">
        <w:rPr>
          <w:rFonts w:ascii="Arial" w:eastAsia="Times New Roman" w:hAnsi="Arial" w:cs="Arial"/>
          <w:kern w:val="0"/>
        </w:rPr>
        <w:t>.</w:t>
      </w:r>
      <w:r w:rsidR="00886B5A">
        <w:rPr>
          <w:rFonts w:ascii="Arial" w:eastAsia="Times New Roman" w:hAnsi="Arial" w:cs="Arial"/>
          <w:kern w:val="0"/>
        </w:rPr>
        <w:t xml:space="preserve"> They are spending time on to teach device placement, troubleshooting connectivity and checking and managing their readings rather than finger pricking testing. </w:t>
      </w:r>
      <w:r w:rsidRPr="00AC1021">
        <w:rPr>
          <w:rFonts w:ascii="Arial" w:eastAsia="Times New Roman" w:hAnsi="Arial" w:cs="Arial"/>
          <w:kern w:val="0"/>
        </w:rPr>
        <w:t xml:space="preserve">According to Gavin </w:t>
      </w:r>
      <w:r w:rsidRPr="00AC1021">
        <w:rPr>
          <w:rFonts w:ascii="Arial" w:eastAsia="Times New Roman" w:hAnsi="Arial" w:cs="Arial"/>
          <w:kern w:val="0"/>
        </w:rPr>
        <w:lastRenderedPageBreak/>
        <w:t>and Bailey (2</w:t>
      </w:r>
      <w:r>
        <w:rPr>
          <w:rFonts w:ascii="Arial" w:eastAsia="Times New Roman" w:hAnsi="Arial" w:cs="Arial"/>
          <w:kern w:val="0"/>
        </w:rPr>
        <w:t xml:space="preserve">023), the rapid adoption of CGM </w:t>
      </w:r>
      <w:r w:rsidR="00454FE7">
        <w:rPr>
          <w:rFonts w:ascii="Arial" w:eastAsia="Times New Roman" w:hAnsi="Arial" w:cs="Arial"/>
          <w:kern w:val="0"/>
        </w:rPr>
        <w:t>improved</w:t>
      </w:r>
      <w:r>
        <w:rPr>
          <w:rFonts w:ascii="Arial" w:eastAsia="Times New Roman" w:hAnsi="Arial" w:cs="Arial"/>
          <w:kern w:val="0"/>
        </w:rPr>
        <w:t xml:space="preserve"> accuracy and </w:t>
      </w:r>
      <w:r w:rsidR="005F7090">
        <w:rPr>
          <w:rFonts w:ascii="Arial" w:eastAsia="Times New Roman" w:hAnsi="Arial" w:cs="Arial"/>
          <w:kern w:val="0"/>
        </w:rPr>
        <w:t xml:space="preserve">as per </w:t>
      </w:r>
      <w:r>
        <w:rPr>
          <w:rFonts w:ascii="Arial" w:eastAsia="Times New Roman" w:hAnsi="Arial" w:cs="Arial"/>
          <w:kern w:val="0"/>
        </w:rPr>
        <w:t>patient</w:t>
      </w:r>
      <w:r w:rsidR="005F7090">
        <w:rPr>
          <w:rFonts w:ascii="Arial" w:eastAsia="Times New Roman" w:hAnsi="Arial" w:cs="Arial"/>
          <w:kern w:val="0"/>
        </w:rPr>
        <w:t>’s demand new</w:t>
      </w:r>
      <w:r w:rsidRPr="00AC1021">
        <w:rPr>
          <w:rFonts w:ascii="Arial" w:eastAsia="Times New Roman" w:hAnsi="Arial" w:cs="Arial"/>
          <w:kern w:val="0"/>
        </w:rPr>
        <w:t xml:space="preserve"> positions such as “remote monitoring specialists” and “digital health coaches”</w:t>
      </w:r>
      <w:r w:rsidR="005F7090">
        <w:rPr>
          <w:rFonts w:ascii="Arial" w:eastAsia="Times New Roman" w:hAnsi="Arial" w:cs="Arial"/>
          <w:kern w:val="0"/>
        </w:rPr>
        <w:t xml:space="preserve"> emerged.</w:t>
      </w:r>
      <w:r w:rsidR="00062A4D">
        <w:rPr>
          <w:rFonts w:ascii="Arial" w:eastAsia="Times New Roman" w:hAnsi="Arial" w:cs="Arial"/>
          <w:kern w:val="0"/>
        </w:rPr>
        <w:t xml:space="preserve"> </w:t>
      </w:r>
      <w:r w:rsidR="00073A79">
        <w:rPr>
          <w:rFonts w:ascii="Arial" w:eastAsia="Times New Roman" w:hAnsi="Arial" w:cs="Arial"/>
          <w:kern w:val="0"/>
        </w:rPr>
        <w:t>For healthcare staff, CGM</w:t>
      </w:r>
      <w:r w:rsidR="00AF2F9B">
        <w:rPr>
          <w:rFonts w:ascii="Arial" w:eastAsia="Times New Roman" w:hAnsi="Arial" w:cs="Arial"/>
          <w:kern w:val="0"/>
        </w:rPr>
        <w:t xml:space="preserve"> device</w:t>
      </w:r>
      <w:r w:rsidR="00073A79">
        <w:rPr>
          <w:rFonts w:ascii="Arial" w:eastAsia="Times New Roman" w:hAnsi="Arial" w:cs="Arial"/>
          <w:kern w:val="0"/>
        </w:rPr>
        <w:t xml:space="preserve"> changed</w:t>
      </w:r>
      <w:r w:rsidR="00062A4D" w:rsidRPr="00AC1021">
        <w:rPr>
          <w:rFonts w:ascii="Arial" w:eastAsia="Times New Roman" w:hAnsi="Arial" w:cs="Arial"/>
          <w:kern w:val="0"/>
        </w:rPr>
        <w:t xml:space="preserve"> the focus from manual glucose checks to</w:t>
      </w:r>
      <w:r w:rsidR="00BE43A6">
        <w:rPr>
          <w:rFonts w:ascii="Arial" w:eastAsia="Times New Roman" w:hAnsi="Arial" w:cs="Arial"/>
          <w:kern w:val="0"/>
        </w:rPr>
        <w:t xml:space="preserve"> turn a</w:t>
      </w:r>
      <w:r w:rsidR="00062A4D" w:rsidRPr="00AC1021">
        <w:rPr>
          <w:rFonts w:ascii="Arial" w:eastAsia="Times New Roman" w:hAnsi="Arial" w:cs="Arial"/>
          <w:kern w:val="0"/>
        </w:rPr>
        <w:t xml:space="preserve"> hig</w:t>
      </w:r>
      <w:r w:rsidR="00BE43A6">
        <w:rPr>
          <w:rFonts w:ascii="Arial" w:eastAsia="Times New Roman" w:hAnsi="Arial" w:cs="Arial"/>
          <w:kern w:val="0"/>
        </w:rPr>
        <w:t xml:space="preserve">h </w:t>
      </w:r>
      <w:r w:rsidR="00062A4D" w:rsidRPr="00AC1021">
        <w:rPr>
          <w:rFonts w:ascii="Arial" w:eastAsia="Times New Roman" w:hAnsi="Arial" w:cs="Arial"/>
          <w:kern w:val="0"/>
        </w:rPr>
        <w:t>level analytical an</w:t>
      </w:r>
      <w:r w:rsidR="001B30F2">
        <w:rPr>
          <w:rFonts w:ascii="Arial" w:eastAsia="Times New Roman" w:hAnsi="Arial" w:cs="Arial"/>
          <w:kern w:val="0"/>
        </w:rPr>
        <w:t xml:space="preserve">d consultative work. This transformation </w:t>
      </w:r>
      <w:r w:rsidR="00E51D8B">
        <w:rPr>
          <w:rFonts w:ascii="Arial" w:eastAsia="Times New Roman" w:hAnsi="Arial" w:cs="Arial"/>
          <w:kern w:val="0"/>
        </w:rPr>
        <w:t xml:space="preserve">demands updated and IT related job descriptions </w:t>
      </w:r>
      <w:r w:rsidR="00062A4D" w:rsidRPr="00AC1021">
        <w:rPr>
          <w:rFonts w:ascii="Arial" w:eastAsia="Times New Roman" w:hAnsi="Arial" w:cs="Arial"/>
          <w:kern w:val="0"/>
        </w:rPr>
        <w:t>(Morris-Murray &amp;</w:t>
      </w:r>
      <w:r w:rsidR="00062A4D">
        <w:rPr>
          <w:rFonts w:ascii="Arial" w:eastAsia="Times New Roman" w:hAnsi="Arial" w:cs="Arial"/>
          <w:kern w:val="0"/>
        </w:rPr>
        <w:t xml:space="preserve"> </w:t>
      </w:r>
      <w:r w:rsidR="00062A4D" w:rsidRPr="00AC1021">
        <w:rPr>
          <w:rFonts w:ascii="Arial" w:eastAsia="Times New Roman" w:hAnsi="Arial" w:cs="Arial"/>
          <w:kern w:val="0"/>
        </w:rPr>
        <w:t>Frazzitta, 2024).</w:t>
      </w:r>
      <w:r w:rsidR="00C46D04">
        <w:rPr>
          <w:rFonts w:ascii="Arial" w:eastAsia="Times New Roman" w:hAnsi="Arial" w:cs="Arial"/>
          <w:kern w:val="0"/>
        </w:rPr>
        <w:t xml:space="preserve"> NHS </w:t>
      </w:r>
      <w:r w:rsidR="00D24BB1" w:rsidRPr="00AC1021">
        <w:rPr>
          <w:rFonts w:ascii="Arial" w:eastAsia="Times New Roman" w:hAnsi="Arial" w:cs="Arial"/>
          <w:kern w:val="0"/>
        </w:rPr>
        <w:t>must invest</w:t>
      </w:r>
      <w:r w:rsidR="00C46D04">
        <w:rPr>
          <w:rFonts w:ascii="Arial" w:eastAsia="Times New Roman" w:hAnsi="Arial" w:cs="Arial"/>
          <w:kern w:val="0"/>
        </w:rPr>
        <w:t xml:space="preserve"> a good amount to set up on IT specialists, </w:t>
      </w:r>
      <w:r w:rsidR="00D24BB1" w:rsidRPr="00AC1021">
        <w:rPr>
          <w:rFonts w:ascii="Arial" w:eastAsia="Times New Roman" w:hAnsi="Arial" w:cs="Arial"/>
          <w:kern w:val="0"/>
        </w:rPr>
        <w:t>infra</w:t>
      </w:r>
      <w:r w:rsidR="00C46D04">
        <w:rPr>
          <w:rFonts w:ascii="Arial" w:eastAsia="Times New Roman" w:hAnsi="Arial" w:cs="Arial"/>
          <w:kern w:val="0"/>
        </w:rPr>
        <w:t xml:space="preserve">structure and </w:t>
      </w:r>
      <w:r w:rsidR="00D24BB1" w:rsidRPr="00AC1021">
        <w:rPr>
          <w:rFonts w:ascii="Arial" w:eastAsia="Times New Roman" w:hAnsi="Arial" w:cs="Arial"/>
          <w:kern w:val="0"/>
        </w:rPr>
        <w:t>colla</w:t>
      </w:r>
      <w:r w:rsidR="00C46D04">
        <w:rPr>
          <w:rFonts w:ascii="Arial" w:eastAsia="Times New Roman" w:hAnsi="Arial" w:cs="Arial"/>
          <w:kern w:val="0"/>
        </w:rPr>
        <w:t>boration between</w:t>
      </w:r>
      <w:r w:rsidR="00D24BB1" w:rsidRPr="00AC1021">
        <w:rPr>
          <w:rFonts w:ascii="Arial" w:eastAsia="Times New Roman" w:hAnsi="Arial" w:cs="Arial"/>
          <w:kern w:val="0"/>
        </w:rPr>
        <w:t xml:space="preserve"> clinicians, and educators to support effective CGM</w:t>
      </w:r>
      <w:r w:rsidR="00C46D04">
        <w:rPr>
          <w:rFonts w:ascii="Arial" w:eastAsia="Times New Roman" w:hAnsi="Arial" w:cs="Arial"/>
          <w:kern w:val="0"/>
        </w:rPr>
        <w:t xml:space="preserve"> device</w:t>
      </w:r>
      <w:r w:rsidR="00D24BB1" w:rsidRPr="00AC1021">
        <w:rPr>
          <w:rFonts w:ascii="Arial" w:eastAsia="Times New Roman" w:hAnsi="Arial" w:cs="Arial"/>
          <w:kern w:val="0"/>
        </w:rPr>
        <w:t xml:space="preserve"> deployment.</w:t>
      </w:r>
    </w:p>
    <w:p w:rsidR="00483361" w:rsidRPr="0089376E" w:rsidRDefault="00483361" w:rsidP="00483361">
      <w:pPr>
        <w:spacing w:before="100" w:beforeAutospacing="1" w:after="100" w:afterAutospacing="1" w:line="360" w:lineRule="auto"/>
        <w:jc w:val="both"/>
        <w:outlineLvl w:val="2"/>
        <w:rPr>
          <w:rFonts w:ascii="Arial" w:eastAsia="Times New Roman" w:hAnsi="Arial" w:cs="Arial"/>
          <w:b/>
          <w:kern w:val="0"/>
          <w:sz w:val="32"/>
          <w:szCs w:val="32"/>
          <w:u w:val="single"/>
        </w:rPr>
      </w:pPr>
      <w:r w:rsidRPr="0089376E">
        <w:rPr>
          <w:rFonts w:ascii="Arial" w:eastAsia="Times New Roman" w:hAnsi="Arial" w:cs="Arial"/>
          <w:b/>
          <w:kern w:val="0"/>
          <w:sz w:val="32"/>
          <w:szCs w:val="32"/>
          <w:u w:val="single"/>
        </w:rPr>
        <w:t>Competency and Training Requirements</w:t>
      </w:r>
    </w:p>
    <w:p w:rsidR="00483361" w:rsidRPr="00AC1021" w:rsidRDefault="00DD0645" w:rsidP="00483361">
      <w:pPr>
        <w:spacing w:before="100" w:beforeAutospacing="1" w:after="100" w:afterAutospacing="1" w:line="360" w:lineRule="auto"/>
        <w:jc w:val="both"/>
        <w:rPr>
          <w:rFonts w:ascii="Arial" w:eastAsia="Times New Roman" w:hAnsi="Arial" w:cs="Arial"/>
          <w:b/>
          <w:bCs/>
          <w:kern w:val="0"/>
        </w:rPr>
      </w:pPr>
      <w:r>
        <w:rPr>
          <w:rFonts w:ascii="Arial" w:eastAsia="Times New Roman" w:hAnsi="Arial" w:cs="Arial"/>
          <w:kern w:val="0"/>
        </w:rPr>
        <w:t>Healthcare requires new IT skills and advance technological knowledge to interpret and understand data received by CGM devices.</w:t>
      </w:r>
      <w:r w:rsidR="00483361" w:rsidRPr="00AC1021">
        <w:rPr>
          <w:rFonts w:ascii="Arial" w:eastAsia="Times New Roman" w:hAnsi="Arial" w:cs="Arial"/>
          <w:kern w:val="0"/>
        </w:rPr>
        <w:t xml:space="preserve"> </w:t>
      </w:r>
      <w:r w:rsidR="009E71E3">
        <w:rPr>
          <w:rFonts w:ascii="Arial" w:eastAsia="Times New Roman" w:hAnsi="Arial" w:cs="Arial"/>
          <w:kern w:val="0"/>
        </w:rPr>
        <w:t xml:space="preserve">Candidates should be eligible to understand </w:t>
      </w:r>
      <w:r w:rsidR="00483361" w:rsidRPr="00AC1021">
        <w:rPr>
          <w:rFonts w:ascii="Arial" w:eastAsia="Times New Roman" w:hAnsi="Arial" w:cs="Arial"/>
          <w:kern w:val="0"/>
        </w:rPr>
        <w:t>interpreting “time-in-range” graphs,</w:t>
      </w:r>
      <w:r w:rsidR="00E7286F">
        <w:rPr>
          <w:rFonts w:ascii="Arial" w:eastAsia="Times New Roman" w:hAnsi="Arial" w:cs="Arial"/>
          <w:kern w:val="0"/>
        </w:rPr>
        <w:t xml:space="preserve"> routine data reviews, change of medication</w:t>
      </w:r>
      <w:r w:rsidR="00483361" w:rsidRPr="00AC1021">
        <w:rPr>
          <w:rFonts w:ascii="Arial" w:eastAsia="Times New Roman" w:hAnsi="Arial" w:cs="Arial"/>
          <w:kern w:val="0"/>
        </w:rPr>
        <w:t xml:space="preserve"> and</w:t>
      </w:r>
      <w:r w:rsidR="009E71E3">
        <w:rPr>
          <w:rFonts w:ascii="Arial" w:eastAsia="Times New Roman" w:hAnsi="Arial" w:cs="Arial"/>
          <w:kern w:val="0"/>
        </w:rPr>
        <w:t xml:space="preserve"> how to integrate </w:t>
      </w:r>
      <w:r w:rsidR="00483361" w:rsidRPr="00AC1021">
        <w:rPr>
          <w:rFonts w:ascii="Arial" w:eastAsia="Times New Roman" w:hAnsi="Arial" w:cs="Arial"/>
          <w:kern w:val="0"/>
        </w:rPr>
        <w:t>digital tools into clinical workflows (Morris-Murray &amp;</w:t>
      </w:r>
      <w:r w:rsidR="00483361">
        <w:rPr>
          <w:rFonts w:ascii="Arial" w:eastAsia="Times New Roman" w:hAnsi="Arial" w:cs="Arial"/>
          <w:kern w:val="0"/>
        </w:rPr>
        <w:t xml:space="preserve"> </w:t>
      </w:r>
      <w:r w:rsidR="00483361" w:rsidRPr="00AC1021">
        <w:rPr>
          <w:rFonts w:ascii="Arial" w:eastAsia="Times New Roman" w:hAnsi="Arial" w:cs="Arial"/>
          <w:kern w:val="0"/>
        </w:rPr>
        <w:t>Frazzitta, 2024).</w:t>
      </w:r>
      <w:r w:rsidR="00D50495">
        <w:rPr>
          <w:rFonts w:ascii="Arial" w:eastAsia="Times New Roman" w:hAnsi="Arial" w:cs="Arial"/>
          <w:kern w:val="0"/>
        </w:rPr>
        <w:t xml:space="preserve"> NHS must start targeted</w:t>
      </w:r>
      <w:r w:rsidR="00031C4F">
        <w:rPr>
          <w:rFonts w:ascii="Arial" w:eastAsia="Times New Roman" w:hAnsi="Arial" w:cs="Arial"/>
          <w:kern w:val="0"/>
        </w:rPr>
        <w:t xml:space="preserve"> and structured certification</w:t>
      </w:r>
      <w:r w:rsidR="00D50495">
        <w:rPr>
          <w:rFonts w:ascii="Arial" w:eastAsia="Times New Roman" w:hAnsi="Arial" w:cs="Arial"/>
          <w:kern w:val="0"/>
        </w:rPr>
        <w:t xml:space="preserve"> training programmes for</w:t>
      </w:r>
      <w:r w:rsidR="00375469">
        <w:rPr>
          <w:rFonts w:ascii="Arial" w:eastAsia="Times New Roman" w:hAnsi="Arial" w:cs="Arial"/>
          <w:kern w:val="0"/>
        </w:rPr>
        <w:t xml:space="preserve"> already appointed medical trained</w:t>
      </w:r>
      <w:r w:rsidR="00D50495">
        <w:rPr>
          <w:rFonts w:ascii="Arial" w:eastAsia="Times New Roman" w:hAnsi="Arial" w:cs="Arial"/>
          <w:kern w:val="0"/>
        </w:rPr>
        <w:t xml:space="preserve"> nurses, pharmacists and educators to set up of device</w:t>
      </w:r>
      <w:r w:rsidR="00CB3AA8">
        <w:rPr>
          <w:rFonts w:ascii="Arial" w:eastAsia="Times New Roman" w:hAnsi="Arial" w:cs="Arial"/>
          <w:kern w:val="0"/>
        </w:rPr>
        <w:t xml:space="preserve">, </w:t>
      </w:r>
      <w:r w:rsidR="00D50495">
        <w:rPr>
          <w:rFonts w:ascii="Arial" w:eastAsia="Times New Roman" w:hAnsi="Arial" w:cs="Arial"/>
          <w:kern w:val="0"/>
        </w:rPr>
        <w:t>understand the received data</w:t>
      </w:r>
      <w:r w:rsidR="00CB3AA8">
        <w:rPr>
          <w:rFonts w:ascii="Arial" w:eastAsia="Times New Roman" w:hAnsi="Arial" w:cs="Arial"/>
          <w:kern w:val="0"/>
        </w:rPr>
        <w:t>,</w:t>
      </w:r>
      <w:r w:rsidR="00D70CBC">
        <w:rPr>
          <w:rFonts w:ascii="Arial" w:eastAsia="Times New Roman" w:hAnsi="Arial" w:cs="Arial"/>
          <w:kern w:val="0"/>
        </w:rPr>
        <w:t xml:space="preserve"> </w:t>
      </w:r>
      <w:r w:rsidR="00483361" w:rsidRPr="00AC1021">
        <w:rPr>
          <w:rFonts w:ascii="Arial" w:eastAsia="Times New Roman" w:hAnsi="Arial" w:cs="Arial"/>
          <w:kern w:val="0"/>
        </w:rPr>
        <w:t>to manage continuous datasets</w:t>
      </w:r>
      <w:r w:rsidR="00CB3AA8">
        <w:rPr>
          <w:rFonts w:ascii="Arial" w:eastAsia="Times New Roman" w:hAnsi="Arial" w:cs="Arial"/>
          <w:kern w:val="0"/>
        </w:rPr>
        <w:t xml:space="preserve">, asynchronous review capacity as well as </w:t>
      </w:r>
      <w:r w:rsidR="00483361" w:rsidRPr="00AC1021">
        <w:rPr>
          <w:rFonts w:ascii="Arial" w:eastAsia="Times New Roman" w:hAnsi="Arial" w:cs="Arial"/>
          <w:kern w:val="0"/>
        </w:rPr>
        <w:t xml:space="preserve">use </w:t>
      </w:r>
      <w:r w:rsidR="00CB3AA8">
        <w:rPr>
          <w:rFonts w:ascii="Arial" w:eastAsia="Times New Roman" w:hAnsi="Arial" w:cs="Arial"/>
          <w:kern w:val="0"/>
        </w:rPr>
        <w:t xml:space="preserve">of </w:t>
      </w:r>
      <w:r w:rsidR="00483361" w:rsidRPr="00AC1021">
        <w:rPr>
          <w:rFonts w:ascii="Arial" w:eastAsia="Times New Roman" w:hAnsi="Arial" w:cs="Arial"/>
          <w:kern w:val="0"/>
        </w:rPr>
        <w:t>telehealth systems effectively.</w:t>
      </w:r>
      <w:r w:rsidR="00483361" w:rsidRPr="00236B12">
        <w:rPr>
          <w:rFonts w:ascii="Arial" w:eastAsia="Times New Roman" w:hAnsi="Arial" w:cs="Arial"/>
          <w:kern w:val="0"/>
        </w:rPr>
        <w:t xml:space="preserve"> Kwon and Moon (2025) highlighted that digital fluency, analytical thinking, and patient communication are now essential competencies</w:t>
      </w:r>
      <w:r w:rsidR="00C47CA0" w:rsidRPr="00236B12">
        <w:rPr>
          <w:rFonts w:ascii="Arial" w:eastAsia="Times New Roman" w:hAnsi="Arial" w:cs="Arial"/>
          <w:kern w:val="0"/>
        </w:rPr>
        <w:t xml:space="preserve"> in healthcare sector</w:t>
      </w:r>
      <w:r w:rsidR="00B9525F" w:rsidRPr="00236B12">
        <w:rPr>
          <w:rFonts w:ascii="Arial" w:eastAsia="Times New Roman" w:hAnsi="Arial" w:cs="Arial"/>
          <w:kern w:val="0"/>
        </w:rPr>
        <w:t xml:space="preserve">. This revolutionary innovation </w:t>
      </w:r>
      <w:r w:rsidR="00483361" w:rsidRPr="00236B12">
        <w:rPr>
          <w:rFonts w:ascii="Arial" w:eastAsia="Times New Roman" w:hAnsi="Arial" w:cs="Arial"/>
          <w:kern w:val="0"/>
        </w:rPr>
        <w:t xml:space="preserve">requires healthcare organisations to adopt </w:t>
      </w:r>
      <w:r w:rsidR="00B9525F" w:rsidRPr="00236B12">
        <w:rPr>
          <w:rFonts w:ascii="Arial" w:eastAsia="Times New Roman" w:hAnsi="Arial" w:cs="Arial"/>
          <w:kern w:val="0"/>
        </w:rPr>
        <w:t xml:space="preserve">a </w:t>
      </w:r>
      <w:r w:rsidR="00483361" w:rsidRPr="00236B12">
        <w:rPr>
          <w:rFonts w:ascii="Arial" w:eastAsia="Times New Roman" w:hAnsi="Arial" w:cs="Arial"/>
          <w:kern w:val="0"/>
        </w:rPr>
        <w:t>continuous p</w:t>
      </w:r>
      <w:r w:rsidR="00B9525F" w:rsidRPr="00236B12">
        <w:rPr>
          <w:rFonts w:ascii="Arial" w:eastAsia="Times New Roman" w:hAnsi="Arial" w:cs="Arial"/>
          <w:kern w:val="0"/>
        </w:rPr>
        <w:t xml:space="preserve">rofessional development programme which should be align with new </w:t>
      </w:r>
      <w:r w:rsidR="00483361" w:rsidRPr="00236B12">
        <w:rPr>
          <w:rFonts w:ascii="Arial" w:eastAsia="Times New Roman" w:hAnsi="Arial" w:cs="Arial"/>
          <w:kern w:val="0"/>
        </w:rPr>
        <w:t>emerging technologies and</w:t>
      </w:r>
      <w:r w:rsidR="00B9525F" w:rsidRPr="00236B12">
        <w:rPr>
          <w:rFonts w:ascii="Arial" w:eastAsia="Times New Roman" w:hAnsi="Arial" w:cs="Arial"/>
          <w:kern w:val="0"/>
        </w:rPr>
        <w:t xml:space="preserve"> based on</w:t>
      </w:r>
      <w:r w:rsidR="00D716F1">
        <w:rPr>
          <w:rFonts w:ascii="Arial" w:eastAsia="Times New Roman" w:hAnsi="Arial" w:cs="Arial"/>
          <w:kern w:val="0"/>
        </w:rPr>
        <w:t xml:space="preserve"> patient-centre</w:t>
      </w:r>
      <w:r w:rsidR="00483361" w:rsidRPr="00236B12">
        <w:rPr>
          <w:rFonts w:ascii="Arial" w:eastAsia="Times New Roman" w:hAnsi="Arial" w:cs="Arial"/>
          <w:kern w:val="0"/>
        </w:rPr>
        <w:t>d care.</w:t>
      </w:r>
    </w:p>
    <w:p w:rsidR="00483361" w:rsidRPr="0089376E" w:rsidRDefault="00483361" w:rsidP="003A39E1">
      <w:pPr>
        <w:tabs>
          <w:tab w:val="left" w:pos="7884"/>
        </w:tabs>
        <w:spacing w:before="100" w:beforeAutospacing="1" w:after="100" w:afterAutospacing="1" w:line="360" w:lineRule="auto"/>
        <w:jc w:val="both"/>
        <w:outlineLvl w:val="2"/>
        <w:rPr>
          <w:rFonts w:ascii="Arial" w:eastAsia="Times New Roman" w:hAnsi="Arial" w:cs="Arial"/>
          <w:b/>
          <w:kern w:val="0"/>
          <w:sz w:val="32"/>
          <w:szCs w:val="32"/>
          <w:u w:val="single"/>
        </w:rPr>
      </w:pPr>
      <w:r w:rsidRPr="0089376E">
        <w:rPr>
          <w:rFonts w:ascii="Arial" w:eastAsia="Times New Roman" w:hAnsi="Arial" w:cs="Arial"/>
          <w:b/>
          <w:kern w:val="0"/>
          <w:sz w:val="32"/>
          <w:szCs w:val="32"/>
          <w:u w:val="single"/>
        </w:rPr>
        <w:t>Benefits vs. Challenges</w:t>
      </w:r>
    </w:p>
    <w:p w:rsidR="00483361" w:rsidRPr="000D0450" w:rsidRDefault="00B7125A" w:rsidP="00483361">
      <w:pPr>
        <w:spacing w:before="100" w:beforeAutospacing="1" w:after="100" w:afterAutospacing="1" w:line="360" w:lineRule="auto"/>
        <w:jc w:val="both"/>
        <w:outlineLvl w:val="2"/>
        <w:rPr>
          <w:rFonts w:ascii="Arial" w:eastAsia="Times New Roman" w:hAnsi="Arial" w:cs="Arial"/>
          <w:kern w:val="0"/>
        </w:rPr>
      </w:pPr>
      <w:r w:rsidRPr="000D0450">
        <w:rPr>
          <w:rFonts w:ascii="Arial" w:eastAsia="Times New Roman" w:hAnsi="Arial" w:cs="Arial"/>
          <w:kern w:val="0"/>
        </w:rPr>
        <w:t>According to Kwon and Moon, (2025)</w:t>
      </w:r>
      <w:r w:rsidR="004658BD" w:rsidRPr="000D0450">
        <w:rPr>
          <w:rFonts w:ascii="Arial" w:eastAsia="Times New Roman" w:hAnsi="Arial" w:cs="Arial"/>
          <w:kern w:val="0"/>
        </w:rPr>
        <w:t>,</w:t>
      </w:r>
      <w:r w:rsidRPr="000D0450">
        <w:rPr>
          <w:rFonts w:ascii="Arial" w:eastAsia="Times New Roman" w:hAnsi="Arial" w:cs="Arial"/>
          <w:kern w:val="0"/>
        </w:rPr>
        <w:t xml:space="preserve"> </w:t>
      </w:r>
      <w:r w:rsidR="00483361" w:rsidRPr="000D0450">
        <w:rPr>
          <w:rFonts w:ascii="Arial" w:eastAsia="Times New Roman" w:hAnsi="Arial" w:cs="Arial"/>
          <w:kern w:val="0"/>
        </w:rPr>
        <w:t>Patients</w:t>
      </w:r>
      <w:r w:rsidR="009F492F" w:rsidRPr="000D0450">
        <w:rPr>
          <w:rFonts w:ascii="Arial" w:eastAsia="Times New Roman" w:hAnsi="Arial" w:cs="Arial"/>
          <w:kern w:val="0"/>
        </w:rPr>
        <w:t xml:space="preserve"> who are</w:t>
      </w:r>
      <w:r w:rsidR="00483361" w:rsidRPr="000D0450">
        <w:rPr>
          <w:rFonts w:ascii="Arial" w:eastAsia="Times New Roman" w:hAnsi="Arial" w:cs="Arial"/>
          <w:kern w:val="0"/>
        </w:rPr>
        <w:t xml:space="preserve"> using CGM</w:t>
      </w:r>
      <w:r w:rsidR="009F492F" w:rsidRPr="000D0450">
        <w:rPr>
          <w:rFonts w:ascii="Arial" w:eastAsia="Times New Roman" w:hAnsi="Arial" w:cs="Arial"/>
          <w:kern w:val="0"/>
        </w:rPr>
        <w:t xml:space="preserve"> device</w:t>
      </w:r>
      <w:r w:rsidR="004658BD" w:rsidRPr="000D0450">
        <w:rPr>
          <w:rFonts w:ascii="Arial" w:eastAsia="Times New Roman" w:hAnsi="Arial" w:cs="Arial"/>
          <w:kern w:val="0"/>
        </w:rPr>
        <w:t xml:space="preserve"> experience a visible reduction</w:t>
      </w:r>
      <w:r w:rsidR="00483361" w:rsidRPr="000D0450">
        <w:rPr>
          <w:rFonts w:ascii="Arial" w:eastAsia="Times New Roman" w:hAnsi="Arial" w:cs="Arial"/>
          <w:kern w:val="0"/>
        </w:rPr>
        <w:t xml:space="preserve"> in</w:t>
      </w:r>
      <w:r w:rsidR="00591A26" w:rsidRPr="000D0450">
        <w:rPr>
          <w:rFonts w:ascii="Arial" w:eastAsia="Times New Roman" w:hAnsi="Arial" w:cs="Arial"/>
          <w:kern w:val="0"/>
        </w:rPr>
        <w:t xml:space="preserve"> glycated haemoglobin</w:t>
      </w:r>
      <w:r w:rsidR="00483361" w:rsidRPr="000D0450">
        <w:rPr>
          <w:rFonts w:ascii="Arial" w:eastAsia="Times New Roman" w:hAnsi="Arial" w:cs="Arial"/>
          <w:kern w:val="0"/>
        </w:rPr>
        <w:t xml:space="preserve"> </w:t>
      </w:r>
      <w:r w:rsidR="00591A26" w:rsidRPr="000D0450">
        <w:rPr>
          <w:rFonts w:ascii="Arial" w:eastAsia="Times New Roman" w:hAnsi="Arial" w:cs="Arial"/>
          <w:kern w:val="0"/>
        </w:rPr>
        <w:t>(</w:t>
      </w:r>
      <w:r w:rsidR="00483361" w:rsidRPr="000D0450">
        <w:rPr>
          <w:rFonts w:ascii="Arial" w:eastAsia="Times New Roman" w:hAnsi="Arial" w:cs="Arial"/>
          <w:kern w:val="0"/>
        </w:rPr>
        <w:t>HbA</w:t>
      </w:r>
      <w:r w:rsidR="00591A26" w:rsidRPr="000D0450">
        <w:rPr>
          <w:rFonts w:ascii="Arial" w:eastAsia="Times New Roman" w:hAnsi="Arial" w:cs="Arial"/>
          <w:kern w:val="0"/>
        </w:rPr>
        <w:t>1</w:t>
      </w:r>
      <w:r w:rsidR="00483361" w:rsidRPr="000D0450">
        <w:rPr>
          <w:rFonts w:ascii="Arial" w:eastAsia="Times New Roman" w:hAnsi="Arial" w:cs="Arial"/>
          <w:kern w:val="0"/>
        </w:rPr>
        <w:t>c</w:t>
      </w:r>
      <w:r w:rsidR="00591A26" w:rsidRPr="000D0450">
        <w:rPr>
          <w:rFonts w:ascii="Arial" w:eastAsia="Times New Roman" w:hAnsi="Arial" w:cs="Arial"/>
          <w:kern w:val="0"/>
        </w:rPr>
        <w:t>)</w:t>
      </w:r>
      <w:r w:rsidR="009F492F" w:rsidRPr="000D0450">
        <w:rPr>
          <w:rFonts w:ascii="Arial" w:eastAsia="Times New Roman" w:hAnsi="Arial" w:cs="Arial"/>
          <w:kern w:val="0"/>
        </w:rPr>
        <w:t xml:space="preserve"> level,</w:t>
      </w:r>
      <w:r w:rsidRPr="000D0450">
        <w:rPr>
          <w:rFonts w:ascii="Arial" w:eastAsia="Times New Roman" w:hAnsi="Arial" w:cs="Arial"/>
          <w:kern w:val="0"/>
        </w:rPr>
        <w:t xml:space="preserve"> (range between 0.25% - </w:t>
      </w:r>
      <w:r w:rsidR="00483361" w:rsidRPr="000D0450">
        <w:rPr>
          <w:rFonts w:ascii="Arial" w:eastAsia="Times New Roman" w:hAnsi="Arial" w:cs="Arial"/>
          <w:kern w:val="0"/>
        </w:rPr>
        <w:t>3</w:t>
      </w:r>
      <w:r w:rsidRPr="000D0450">
        <w:rPr>
          <w:rFonts w:ascii="Arial" w:eastAsia="Times New Roman" w:hAnsi="Arial" w:cs="Arial"/>
          <w:kern w:val="0"/>
        </w:rPr>
        <w:t>.0%)</w:t>
      </w:r>
      <w:r w:rsidR="00483361" w:rsidRPr="000D0450">
        <w:rPr>
          <w:rFonts w:ascii="Arial" w:eastAsia="Times New Roman" w:hAnsi="Arial" w:cs="Arial"/>
          <w:kern w:val="0"/>
        </w:rPr>
        <w:t xml:space="preserve">. </w:t>
      </w:r>
      <w:r w:rsidR="00D106CF" w:rsidRPr="000D0450">
        <w:rPr>
          <w:rFonts w:ascii="Arial" w:eastAsia="Times New Roman" w:hAnsi="Arial" w:cs="Arial"/>
          <w:kern w:val="0"/>
        </w:rPr>
        <w:t>As a result,</w:t>
      </w:r>
      <w:r w:rsidR="006651DD" w:rsidRPr="000D0450">
        <w:rPr>
          <w:rFonts w:ascii="Arial" w:eastAsia="Times New Roman" w:hAnsi="Arial" w:cs="Arial"/>
          <w:kern w:val="0"/>
        </w:rPr>
        <w:t xml:space="preserve"> risks and </w:t>
      </w:r>
      <w:r w:rsidR="00483361" w:rsidRPr="000D0450">
        <w:rPr>
          <w:rFonts w:ascii="Arial" w:eastAsia="Times New Roman" w:hAnsi="Arial" w:cs="Arial"/>
          <w:kern w:val="0"/>
        </w:rPr>
        <w:t>complications</w:t>
      </w:r>
      <w:r w:rsidRPr="000D0450">
        <w:rPr>
          <w:rFonts w:ascii="Arial" w:eastAsia="Times New Roman" w:hAnsi="Arial" w:cs="Arial"/>
          <w:kern w:val="0"/>
        </w:rPr>
        <w:t xml:space="preserve"> in </w:t>
      </w:r>
      <w:r w:rsidR="006651DD" w:rsidRPr="000D0450">
        <w:rPr>
          <w:rFonts w:ascii="Arial" w:eastAsia="Times New Roman" w:hAnsi="Arial" w:cs="Arial"/>
          <w:kern w:val="0"/>
        </w:rPr>
        <w:t>diabetic patients reduce such as hypo</w:t>
      </w:r>
      <w:r w:rsidR="004C3B8D" w:rsidRPr="000D0450">
        <w:rPr>
          <w:rFonts w:ascii="Arial" w:eastAsia="Times New Roman" w:hAnsi="Arial" w:cs="Arial"/>
          <w:kern w:val="0"/>
        </w:rPr>
        <w:t>glycaemia</w:t>
      </w:r>
      <w:r w:rsidR="006651DD" w:rsidRPr="000D0450">
        <w:rPr>
          <w:rFonts w:ascii="Arial" w:eastAsia="Times New Roman" w:hAnsi="Arial" w:cs="Arial"/>
          <w:kern w:val="0"/>
        </w:rPr>
        <w:t xml:space="preserve"> as well as this device</w:t>
      </w:r>
      <w:r w:rsidR="00483361" w:rsidRPr="000D0450">
        <w:rPr>
          <w:rFonts w:ascii="Arial" w:eastAsia="Times New Roman" w:hAnsi="Arial" w:cs="Arial"/>
          <w:kern w:val="0"/>
        </w:rPr>
        <w:t xml:space="preserve"> improve</w:t>
      </w:r>
      <w:r w:rsidR="006651DD" w:rsidRPr="000D0450">
        <w:rPr>
          <w:rFonts w:ascii="Arial" w:eastAsia="Times New Roman" w:hAnsi="Arial" w:cs="Arial"/>
          <w:kern w:val="0"/>
        </w:rPr>
        <w:t>s</w:t>
      </w:r>
      <w:r w:rsidR="00483361" w:rsidRPr="000D0450">
        <w:rPr>
          <w:rFonts w:ascii="Arial" w:eastAsia="Times New Roman" w:hAnsi="Arial" w:cs="Arial"/>
          <w:kern w:val="0"/>
        </w:rPr>
        <w:t xml:space="preserve"> patient</w:t>
      </w:r>
      <w:r w:rsidR="006651DD" w:rsidRPr="000D0450">
        <w:rPr>
          <w:rFonts w:ascii="Arial" w:eastAsia="Times New Roman" w:hAnsi="Arial" w:cs="Arial"/>
          <w:kern w:val="0"/>
        </w:rPr>
        <w:t xml:space="preserve"> satisfaction and</w:t>
      </w:r>
      <w:r w:rsidR="00483361" w:rsidRPr="000D0450">
        <w:rPr>
          <w:rFonts w:ascii="Arial" w:eastAsia="Times New Roman" w:hAnsi="Arial" w:cs="Arial"/>
          <w:kern w:val="0"/>
        </w:rPr>
        <w:t xml:space="preserve"> </w:t>
      </w:r>
      <w:r w:rsidR="004E3825" w:rsidRPr="000D0450">
        <w:rPr>
          <w:rFonts w:ascii="Arial" w:eastAsia="Times New Roman" w:hAnsi="Arial" w:cs="Arial"/>
          <w:kern w:val="0"/>
        </w:rPr>
        <w:t xml:space="preserve">quality of life. </w:t>
      </w:r>
      <w:r w:rsidR="00483361" w:rsidRPr="000D0450">
        <w:rPr>
          <w:rFonts w:ascii="Arial" w:eastAsia="Times New Roman" w:hAnsi="Arial" w:cs="Arial"/>
          <w:kern w:val="0"/>
        </w:rPr>
        <w:t>CGM</w:t>
      </w:r>
      <w:r w:rsidR="004E3825" w:rsidRPr="000D0450">
        <w:rPr>
          <w:rFonts w:ascii="Arial" w:eastAsia="Times New Roman" w:hAnsi="Arial" w:cs="Arial"/>
          <w:kern w:val="0"/>
        </w:rPr>
        <w:t xml:space="preserve"> devices enhance</w:t>
      </w:r>
      <w:r w:rsidR="00483361" w:rsidRPr="000D0450">
        <w:rPr>
          <w:rFonts w:ascii="Arial" w:eastAsia="Times New Roman" w:hAnsi="Arial" w:cs="Arial"/>
          <w:kern w:val="0"/>
        </w:rPr>
        <w:t xml:space="preserve"> workforce</w:t>
      </w:r>
      <w:r w:rsidR="009E167C">
        <w:rPr>
          <w:rFonts w:ascii="Arial" w:eastAsia="Times New Roman" w:hAnsi="Arial" w:cs="Arial"/>
          <w:kern w:val="0"/>
        </w:rPr>
        <w:t xml:space="preserve"> efficiency and</w:t>
      </w:r>
      <w:r w:rsidR="00483361" w:rsidRPr="000D0450">
        <w:rPr>
          <w:rFonts w:ascii="Arial" w:eastAsia="Times New Roman" w:hAnsi="Arial" w:cs="Arial"/>
          <w:kern w:val="0"/>
        </w:rPr>
        <w:t xml:space="preserve"> productivity by helping </w:t>
      </w:r>
      <w:r w:rsidR="004E3825" w:rsidRPr="000D0450">
        <w:rPr>
          <w:rFonts w:ascii="Arial" w:eastAsia="Times New Roman" w:hAnsi="Arial" w:cs="Arial"/>
          <w:kern w:val="0"/>
        </w:rPr>
        <w:t>and managing their blood glucose level through CGM devices</w:t>
      </w:r>
      <w:r w:rsidR="00F136A3">
        <w:rPr>
          <w:rFonts w:ascii="Arial" w:eastAsia="Times New Roman" w:hAnsi="Arial" w:cs="Arial"/>
          <w:kern w:val="0"/>
        </w:rPr>
        <w:t xml:space="preserve"> rather than spending time in manual checking.</w:t>
      </w:r>
      <w:r w:rsidR="002B2A06">
        <w:rPr>
          <w:rFonts w:ascii="Arial" w:eastAsia="Times New Roman" w:hAnsi="Arial" w:cs="Arial"/>
          <w:kern w:val="0"/>
        </w:rPr>
        <w:t xml:space="preserve"> Interdisciplinary collaboration can be seen like</w:t>
      </w:r>
      <w:r w:rsidR="00F136A3">
        <w:rPr>
          <w:rFonts w:ascii="Arial" w:eastAsia="Times New Roman" w:hAnsi="Arial" w:cs="Arial"/>
          <w:kern w:val="0"/>
        </w:rPr>
        <w:t xml:space="preserve"> </w:t>
      </w:r>
      <w:r w:rsidR="002B2A06">
        <w:rPr>
          <w:rFonts w:ascii="Arial" w:eastAsia="Times New Roman" w:hAnsi="Arial" w:cs="Arial"/>
          <w:kern w:val="0"/>
        </w:rPr>
        <w:t>Nurses, specialist diabetic nurses, data engineers and IT specialists working together and share patient</w:t>
      </w:r>
      <w:r w:rsidR="005E331D">
        <w:rPr>
          <w:rFonts w:ascii="Arial" w:eastAsia="Times New Roman" w:hAnsi="Arial" w:cs="Arial"/>
          <w:kern w:val="0"/>
        </w:rPr>
        <w:t>’</w:t>
      </w:r>
      <w:r w:rsidR="002B2A06">
        <w:rPr>
          <w:rFonts w:ascii="Arial" w:eastAsia="Times New Roman" w:hAnsi="Arial" w:cs="Arial"/>
          <w:kern w:val="0"/>
        </w:rPr>
        <w:t>s</w:t>
      </w:r>
      <w:r w:rsidR="005E331D">
        <w:rPr>
          <w:rFonts w:ascii="Arial" w:eastAsia="Times New Roman" w:hAnsi="Arial" w:cs="Arial"/>
          <w:kern w:val="0"/>
        </w:rPr>
        <w:t xml:space="preserve"> medical </w:t>
      </w:r>
      <w:r w:rsidR="006C5430">
        <w:rPr>
          <w:rFonts w:ascii="Arial" w:eastAsia="Times New Roman" w:hAnsi="Arial" w:cs="Arial"/>
          <w:kern w:val="0"/>
        </w:rPr>
        <w:t>records</w:t>
      </w:r>
      <w:r w:rsidR="005E331D">
        <w:rPr>
          <w:rFonts w:ascii="Arial" w:eastAsia="Times New Roman" w:hAnsi="Arial" w:cs="Arial"/>
          <w:kern w:val="0"/>
        </w:rPr>
        <w:t>/data</w:t>
      </w:r>
      <w:r w:rsidR="005A6D90">
        <w:rPr>
          <w:rFonts w:ascii="Arial" w:eastAsia="Times New Roman" w:hAnsi="Arial" w:cs="Arial"/>
          <w:kern w:val="0"/>
        </w:rPr>
        <w:t xml:space="preserve"> according to Data protection Act</w:t>
      </w:r>
      <w:r w:rsidR="00F77195">
        <w:rPr>
          <w:rFonts w:ascii="Arial" w:eastAsia="Times New Roman" w:hAnsi="Arial" w:cs="Arial"/>
          <w:kern w:val="0"/>
        </w:rPr>
        <w:t xml:space="preserve"> 2018</w:t>
      </w:r>
      <w:r w:rsidR="00742C98">
        <w:rPr>
          <w:rFonts w:ascii="Arial" w:eastAsia="Times New Roman" w:hAnsi="Arial" w:cs="Arial"/>
          <w:kern w:val="0"/>
        </w:rPr>
        <w:t xml:space="preserve"> and</w:t>
      </w:r>
      <w:r w:rsidR="00F77195">
        <w:rPr>
          <w:rFonts w:ascii="Arial" w:eastAsia="Times New Roman" w:hAnsi="Arial" w:cs="Arial"/>
          <w:kern w:val="0"/>
        </w:rPr>
        <w:t xml:space="preserve"> UK General Data Protection Regulations</w:t>
      </w:r>
      <w:r w:rsidR="00742C98">
        <w:rPr>
          <w:rFonts w:ascii="Arial" w:eastAsia="Times New Roman" w:hAnsi="Arial" w:cs="Arial"/>
          <w:kern w:val="0"/>
        </w:rPr>
        <w:t xml:space="preserve"> </w:t>
      </w:r>
      <w:r w:rsidR="00F77195">
        <w:rPr>
          <w:rFonts w:ascii="Arial" w:eastAsia="Times New Roman" w:hAnsi="Arial" w:cs="Arial"/>
          <w:kern w:val="0"/>
        </w:rPr>
        <w:t xml:space="preserve">(UK </w:t>
      </w:r>
      <w:r w:rsidR="00742C98">
        <w:rPr>
          <w:rFonts w:ascii="Arial" w:eastAsia="Times New Roman" w:hAnsi="Arial" w:cs="Arial"/>
          <w:kern w:val="0"/>
        </w:rPr>
        <w:t>GDPR</w:t>
      </w:r>
      <w:r w:rsidR="00F77195">
        <w:rPr>
          <w:rFonts w:ascii="Arial" w:eastAsia="Times New Roman" w:hAnsi="Arial" w:cs="Arial"/>
          <w:kern w:val="0"/>
        </w:rPr>
        <w:t xml:space="preserve">) </w:t>
      </w:r>
      <w:r w:rsidR="00266A83">
        <w:rPr>
          <w:rFonts w:ascii="Arial" w:eastAsia="Times New Roman" w:hAnsi="Arial" w:cs="Arial"/>
          <w:kern w:val="0"/>
        </w:rPr>
        <w:t xml:space="preserve">which make ease for them in decision making about the better health outcomes for the patient. </w:t>
      </w:r>
      <w:r w:rsidR="006329E9">
        <w:rPr>
          <w:rFonts w:ascii="Arial" w:eastAsia="Times New Roman" w:hAnsi="Arial" w:cs="Arial"/>
          <w:kern w:val="0"/>
        </w:rPr>
        <w:t>Skill diversity, data management capabilities and digital literacy</w:t>
      </w:r>
      <w:r w:rsidR="002B2A06">
        <w:rPr>
          <w:rFonts w:ascii="Arial" w:eastAsia="Times New Roman" w:hAnsi="Arial" w:cs="Arial"/>
          <w:kern w:val="0"/>
        </w:rPr>
        <w:t xml:space="preserve"> </w:t>
      </w:r>
      <w:r w:rsidR="006329E9">
        <w:rPr>
          <w:rFonts w:ascii="Arial" w:eastAsia="Times New Roman" w:hAnsi="Arial" w:cs="Arial"/>
          <w:kern w:val="0"/>
        </w:rPr>
        <w:t xml:space="preserve">may be increased in patients. </w:t>
      </w:r>
      <w:r w:rsidR="004E3825" w:rsidRPr="000D0450">
        <w:rPr>
          <w:rFonts w:ascii="Arial" w:eastAsia="Times New Roman" w:hAnsi="Arial" w:cs="Arial"/>
          <w:kern w:val="0"/>
        </w:rPr>
        <w:t xml:space="preserve"> </w:t>
      </w:r>
    </w:p>
    <w:p w:rsidR="003D0D9B" w:rsidRPr="003D0D9B" w:rsidRDefault="00483361" w:rsidP="006329E9">
      <w:pPr>
        <w:spacing w:before="100" w:beforeAutospacing="1" w:after="100" w:afterAutospacing="1" w:line="360" w:lineRule="auto"/>
        <w:jc w:val="both"/>
        <w:rPr>
          <w:rFonts w:ascii="Times New Roman" w:eastAsia="Times New Roman" w:hAnsi="Times New Roman" w:cs="Times New Roman"/>
          <w:kern w:val="0"/>
          <w:sz w:val="24"/>
          <w:szCs w:val="24"/>
          <w:lang w:eastAsia="en-GB"/>
        </w:rPr>
      </w:pPr>
      <w:r w:rsidRPr="008934DD">
        <w:rPr>
          <w:rFonts w:ascii="Arial" w:eastAsia="Times New Roman" w:hAnsi="Arial" w:cs="Arial"/>
          <w:kern w:val="0"/>
        </w:rPr>
        <w:lastRenderedPageBreak/>
        <w:t>However, the implementation of CGM</w:t>
      </w:r>
      <w:r w:rsidR="008934DD" w:rsidRPr="008934DD">
        <w:rPr>
          <w:rFonts w:ascii="Arial" w:eastAsia="Times New Roman" w:hAnsi="Arial" w:cs="Arial"/>
          <w:kern w:val="0"/>
        </w:rPr>
        <w:t xml:space="preserve"> devices brought benefits for the NHS as well as it brought challenges for the healthcare providers and users.</w:t>
      </w:r>
      <w:r w:rsidR="008645F1" w:rsidRPr="00F44EBE">
        <w:rPr>
          <w:rFonts w:ascii="Arial" w:eastAsia="Times New Roman" w:hAnsi="Arial" w:cs="Arial"/>
          <w:kern w:val="0"/>
        </w:rPr>
        <w:t xml:space="preserve"> Device costs, reviewing and monitoring data, analysing </w:t>
      </w:r>
      <w:r w:rsidRPr="00F44EBE">
        <w:rPr>
          <w:rFonts w:ascii="Arial" w:eastAsia="Times New Roman" w:hAnsi="Arial" w:cs="Arial"/>
          <w:kern w:val="0"/>
        </w:rPr>
        <w:t>data</w:t>
      </w:r>
      <w:r w:rsidR="008645F1" w:rsidRPr="00F44EBE">
        <w:rPr>
          <w:rFonts w:ascii="Arial" w:eastAsia="Times New Roman" w:hAnsi="Arial" w:cs="Arial"/>
          <w:kern w:val="0"/>
        </w:rPr>
        <w:t>, and</w:t>
      </w:r>
      <w:r w:rsidRPr="00F44EBE">
        <w:rPr>
          <w:rFonts w:ascii="Arial" w:eastAsia="Times New Roman" w:hAnsi="Arial" w:cs="Arial"/>
          <w:kern w:val="0"/>
        </w:rPr>
        <w:t xml:space="preserve"> </w:t>
      </w:r>
      <w:r w:rsidR="008645F1" w:rsidRPr="00F44EBE">
        <w:rPr>
          <w:rFonts w:ascii="Arial" w:eastAsia="Times New Roman" w:hAnsi="Arial" w:cs="Arial"/>
          <w:kern w:val="0"/>
        </w:rPr>
        <w:t xml:space="preserve">data </w:t>
      </w:r>
      <w:r w:rsidRPr="00F44EBE">
        <w:rPr>
          <w:rFonts w:ascii="Arial" w:eastAsia="Times New Roman" w:hAnsi="Arial" w:cs="Arial"/>
          <w:kern w:val="0"/>
        </w:rPr>
        <w:t>overload can</w:t>
      </w:r>
      <w:r w:rsidR="008645F1" w:rsidRPr="00F44EBE">
        <w:rPr>
          <w:rFonts w:ascii="Arial" w:eastAsia="Times New Roman" w:hAnsi="Arial" w:cs="Arial"/>
          <w:kern w:val="0"/>
        </w:rPr>
        <w:t xml:space="preserve"> be a burden for </w:t>
      </w:r>
      <w:r w:rsidRPr="00F44EBE">
        <w:rPr>
          <w:rFonts w:ascii="Arial" w:eastAsia="Times New Roman" w:hAnsi="Arial" w:cs="Arial"/>
          <w:kern w:val="0"/>
        </w:rPr>
        <w:t xml:space="preserve">patients and </w:t>
      </w:r>
      <w:r w:rsidR="008645F1" w:rsidRPr="00F44EBE">
        <w:rPr>
          <w:rFonts w:ascii="Arial" w:eastAsia="Times New Roman" w:hAnsi="Arial" w:cs="Arial"/>
          <w:kern w:val="0"/>
        </w:rPr>
        <w:t xml:space="preserve">health </w:t>
      </w:r>
      <w:r w:rsidRPr="00F44EBE">
        <w:rPr>
          <w:rFonts w:ascii="Arial" w:eastAsia="Times New Roman" w:hAnsi="Arial" w:cs="Arial"/>
          <w:kern w:val="0"/>
        </w:rPr>
        <w:t>providers (Gavin &amp; Bailey, 2023).</w:t>
      </w:r>
      <w:r w:rsidR="006C364A">
        <w:rPr>
          <w:rFonts w:ascii="Arial" w:eastAsia="Times New Roman" w:hAnsi="Arial" w:cs="Arial"/>
          <w:kern w:val="0"/>
        </w:rPr>
        <w:t xml:space="preserve"> To overcome on these issues, NHS has to pay a heavy amount to handle them in proper way. </w:t>
      </w:r>
      <w:r w:rsidR="00056A8F">
        <w:rPr>
          <w:rFonts w:ascii="Arial" w:eastAsia="Times New Roman" w:hAnsi="Arial" w:cs="Arial"/>
          <w:kern w:val="0"/>
        </w:rPr>
        <w:t>There is an eligibility criteria for diabetic patients to attain CGM device free from NHS if they are not eligible, they should pay from their own pocket which is difficult for patients</w:t>
      </w:r>
      <w:r w:rsidR="00D260BA">
        <w:rPr>
          <w:rFonts w:ascii="Arial" w:eastAsia="Times New Roman" w:hAnsi="Arial" w:cs="Arial"/>
          <w:kern w:val="0"/>
        </w:rPr>
        <w:t xml:space="preserve"> (Diabetes UK, 2025)</w:t>
      </w:r>
      <w:r w:rsidR="006040E2">
        <w:rPr>
          <w:rFonts w:ascii="Arial" w:eastAsia="Times New Roman" w:hAnsi="Arial" w:cs="Arial"/>
          <w:kern w:val="0"/>
        </w:rPr>
        <w:t>.</w:t>
      </w:r>
      <w:r w:rsidR="00053322" w:rsidRPr="00053322">
        <w:rPr>
          <w:rFonts w:ascii="Arial" w:eastAsia="Times New Roman" w:hAnsi="Arial" w:cs="Arial"/>
          <w:kern w:val="0"/>
        </w:rPr>
        <w:t xml:space="preserve"> </w:t>
      </w:r>
      <w:r w:rsidRPr="00053322">
        <w:rPr>
          <w:rFonts w:ascii="Arial" w:eastAsia="Times New Roman" w:hAnsi="Arial" w:cs="Arial"/>
          <w:kern w:val="0"/>
        </w:rPr>
        <w:t>Addit</w:t>
      </w:r>
      <w:r w:rsidR="004C3B8D" w:rsidRPr="00053322">
        <w:rPr>
          <w:rFonts w:ascii="Arial" w:eastAsia="Times New Roman" w:hAnsi="Arial" w:cs="Arial"/>
          <w:kern w:val="0"/>
        </w:rPr>
        <w:t xml:space="preserve">ionally, limited access to resources, </w:t>
      </w:r>
      <w:r w:rsidRPr="00053322">
        <w:rPr>
          <w:rFonts w:ascii="Arial" w:eastAsia="Times New Roman" w:hAnsi="Arial" w:cs="Arial"/>
          <w:kern w:val="0"/>
        </w:rPr>
        <w:t>low-income and minority populations are less likely to benefit from CGM technology</w:t>
      </w:r>
      <w:r w:rsidR="00EF082D" w:rsidRPr="00053322">
        <w:rPr>
          <w:rFonts w:ascii="Arial" w:eastAsia="Times New Roman" w:hAnsi="Arial" w:cs="Arial"/>
          <w:kern w:val="0"/>
        </w:rPr>
        <w:t xml:space="preserve"> (Agarwal et al., 2022). G</w:t>
      </w:r>
      <w:r w:rsidRPr="00053322">
        <w:rPr>
          <w:rFonts w:ascii="Arial" w:eastAsia="Times New Roman" w:hAnsi="Arial" w:cs="Arial"/>
          <w:kern w:val="0"/>
        </w:rPr>
        <w:t xml:space="preserve">aps in data often occur when users experience </w:t>
      </w:r>
      <w:r w:rsidR="00EF082D" w:rsidRPr="00053322">
        <w:rPr>
          <w:rFonts w:ascii="Arial" w:eastAsia="Times New Roman" w:hAnsi="Arial" w:cs="Arial"/>
          <w:kern w:val="0"/>
        </w:rPr>
        <w:t>unstable glucose levels, which limit</w:t>
      </w:r>
      <w:r w:rsidRPr="00053322">
        <w:rPr>
          <w:rFonts w:ascii="Arial" w:eastAsia="Times New Roman" w:hAnsi="Arial" w:cs="Arial"/>
          <w:kern w:val="0"/>
        </w:rPr>
        <w:t xml:space="preserve"> clinical effectiveness. Ad</w:t>
      </w:r>
      <w:r w:rsidR="00EF082D" w:rsidRPr="00053322">
        <w:rPr>
          <w:rFonts w:ascii="Arial" w:eastAsia="Times New Roman" w:hAnsi="Arial" w:cs="Arial"/>
          <w:kern w:val="0"/>
        </w:rPr>
        <w:t>dressing these barriers, t</w:t>
      </w:r>
      <w:r w:rsidRPr="00053322">
        <w:rPr>
          <w:rFonts w:ascii="Arial" w:eastAsia="Times New Roman" w:hAnsi="Arial" w:cs="Arial"/>
          <w:kern w:val="0"/>
        </w:rPr>
        <w:t>argeted policies, improved device affordability, and comprehensive user education</w:t>
      </w:r>
      <w:r w:rsidR="00EF082D" w:rsidRPr="00053322">
        <w:rPr>
          <w:rFonts w:ascii="Arial" w:eastAsia="Times New Roman" w:hAnsi="Arial" w:cs="Arial"/>
          <w:kern w:val="0"/>
        </w:rPr>
        <w:t xml:space="preserve"> is required</w:t>
      </w:r>
      <w:r w:rsidRPr="00053322">
        <w:rPr>
          <w:rFonts w:ascii="Arial" w:eastAsia="Times New Roman" w:hAnsi="Arial" w:cs="Arial"/>
          <w:kern w:val="0"/>
        </w:rPr>
        <w:t>.</w:t>
      </w:r>
      <w:r w:rsidR="00A96289">
        <w:rPr>
          <w:rFonts w:ascii="Arial" w:eastAsia="Times New Roman" w:hAnsi="Arial" w:cs="Arial"/>
          <w:kern w:val="0"/>
        </w:rPr>
        <w:t xml:space="preserve"> Due to a great decrease in routine glucose monitoring, a range of jobs are at risk. Real time alerts may increase stress in patients as well. </w:t>
      </w:r>
    </w:p>
    <w:p w:rsidR="00847AB6" w:rsidRDefault="00483361" w:rsidP="00483361">
      <w:pPr>
        <w:spacing w:before="100" w:beforeAutospacing="1" w:after="100" w:afterAutospacing="1" w:line="360" w:lineRule="auto"/>
        <w:jc w:val="both"/>
        <w:outlineLvl w:val="2"/>
        <w:rPr>
          <w:rFonts w:ascii="Arial" w:eastAsia="Times New Roman" w:hAnsi="Arial" w:cs="Arial"/>
          <w:b/>
          <w:kern w:val="0"/>
          <w:sz w:val="40"/>
          <w:szCs w:val="40"/>
          <w:u w:val="single"/>
        </w:rPr>
      </w:pPr>
      <w:r w:rsidRPr="00A86CCF">
        <w:rPr>
          <w:rFonts w:ascii="Arial" w:eastAsia="Times New Roman" w:hAnsi="Arial" w:cs="Arial"/>
          <w:b/>
          <w:kern w:val="0"/>
          <w:sz w:val="40"/>
          <w:szCs w:val="40"/>
          <w:u w:val="single"/>
        </w:rPr>
        <w:t>Service Delivery</w:t>
      </w:r>
    </w:p>
    <w:p w:rsidR="00DB54DC" w:rsidRDefault="00483361" w:rsidP="00483361">
      <w:pPr>
        <w:spacing w:before="100" w:beforeAutospacing="1" w:after="100" w:afterAutospacing="1" w:line="360" w:lineRule="auto"/>
        <w:jc w:val="both"/>
        <w:rPr>
          <w:rFonts w:ascii="Arial" w:eastAsia="Times New Roman" w:hAnsi="Arial" w:cs="Arial"/>
          <w:kern w:val="0"/>
        </w:rPr>
      </w:pPr>
      <w:r w:rsidRPr="00AC1F1B">
        <w:rPr>
          <w:rFonts w:ascii="Arial" w:eastAsia="Times New Roman" w:hAnsi="Arial" w:cs="Arial"/>
          <w:kern w:val="0"/>
        </w:rPr>
        <w:t>Continuous glucose monitoring (CGM)</w:t>
      </w:r>
      <w:r w:rsidR="00EA211A">
        <w:rPr>
          <w:rFonts w:ascii="Arial" w:eastAsia="Times New Roman" w:hAnsi="Arial" w:cs="Arial"/>
          <w:kern w:val="0"/>
        </w:rPr>
        <w:t xml:space="preserve"> device reshaped diabetes care. It shifted regular clinic visits, manual glucometer </w:t>
      </w:r>
      <w:r w:rsidRPr="00AC1F1B">
        <w:rPr>
          <w:rFonts w:ascii="Arial" w:eastAsia="Times New Roman" w:hAnsi="Arial" w:cs="Arial"/>
          <w:kern w:val="0"/>
        </w:rPr>
        <w:t>checks</w:t>
      </w:r>
      <w:r w:rsidR="00EA211A">
        <w:rPr>
          <w:rFonts w:ascii="Arial" w:eastAsia="Times New Roman" w:hAnsi="Arial" w:cs="Arial"/>
          <w:kern w:val="0"/>
        </w:rPr>
        <w:t xml:space="preserve"> by painful finger pricking</w:t>
      </w:r>
      <w:r w:rsidRPr="00AC1F1B">
        <w:rPr>
          <w:rFonts w:ascii="Arial" w:eastAsia="Times New Roman" w:hAnsi="Arial" w:cs="Arial"/>
          <w:kern w:val="0"/>
        </w:rPr>
        <w:t xml:space="preserve"> </w:t>
      </w:r>
      <w:r w:rsidR="00EA211A">
        <w:rPr>
          <w:rFonts w:ascii="Arial" w:eastAsia="Times New Roman" w:hAnsi="Arial" w:cs="Arial"/>
          <w:kern w:val="0"/>
        </w:rPr>
        <w:t>in</w:t>
      </w:r>
      <w:r w:rsidRPr="00AC1F1B">
        <w:rPr>
          <w:rFonts w:ascii="Arial" w:eastAsia="Times New Roman" w:hAnsi="Arial" w:cs="Arial"/>
          <w:kern w:val="0"/>
        </w:rPr>
        <w:t>to continuous</w:t>
      </w:r>
      <w:r w:rsidR="00EA211A">
        <w:rPr>
          <w:rFonts w:ascii="Arial" w:eastAsia="Times New Roman" w:hAnsi="Arial" w:cs="Arial"/>
          <w:kern w:val="0"/>
        </w:rPr>
        <w:t xml:space="preserve"> real time readings,</w:t>
      </w:r>
      <w:r w:rsidRPr="00AC1F1B">
        <w:rPr>
          <w:rFonts w:ascii="Arial" w:eastAsia="Times New Roman" w:hAnsi="Arial" w:cs="Arial"/>
          <w:kern w:val="0"/>
        </w:rPr>
        <w:t xml:space="preserve"> data review and targeted interventions.</w:t>
      </w:r>
      <w:r w:rsidR="002A3DA5">
        <w:rPr>
          <w:rFonts w:ascii="Arial" w:eastAsia="Times New Roman" w:hAnsi="Arial" w:cs="Arial"/>
          <w:kern w:val="0"/>
        </w:rPr>
        <w:t xml:space="preserve"> CGM devices are providing proactive, continuous and remote monitoring as well as telehealth integration</w:t>
      </w:r>
      <w:r w:rsidR="008F0D92">
        <w:rPr>
          <w:rFonts w:ascii="Arial" w:eastAsia="Times New Roman" w:hAnsi="Arial" w:cs="Arial"/>
          <w:kern w:val="0"/>
        </w:rPr>
        <w:t>. These devices shift the care model and provide a complet</w:t>
      </w:r>
      <w:r w:rsidR="00693559">
        <w:rPr>
          <w:rFonts w:ascii="Arial" w:eastAsia="Times New Roman" w:hAnsi="Arial" w:cs="Arial"/>
          <w:kern w:val="0"/>
        </w:rPr>
        <w:t>e</w:t>
      </w:r>
      <w:r w:rsidR="008F0D92">
        <w:rPr>
          <w:rFonts w:ascii="Arial" w:eastAsia="Times New Roman" w:hAnsi="Arial" w:cs="Arial"/>
          <w:kern w:val="0"/>
        </w:rPr>
        <w:t xml:space="preserve"> game changer experience</w:t>
      </w:r>
      <w:r w:rsidR="00693559">
        <w:rPr>
          <w:rFonts w:ascii="Arial" w:eastAsia="Times New Roman" w:hAnsi="Arial" w:cs="Arial"/>
          <w:kern w:val="0"/>
        </w:rPr>
        <w:t xml:space="preserve"> to both healthcare providers and service users. </w:t>
      </w:r>
      <w:r w:rsidR="008F0D92">
        <w:rPr>
          <w:rFonts w:ascii="Arial" w:eastAsia="Times New Roman" w:hAnsi="Arial" w:cs="Arial"/>
          <w:kern w:val="0"/>
        </w:rPr>
        <w:t xml:space="preserve"> </w:t>
      </w:r>
    </w:p>
    <w:p w:rsidR="001A7968" w:rsidRDefault="00DB54DC" w:rsidP="001A7968">
      <w:pPr>
        <w:spacing w:before="100" w:beforeAutospacing="1" w:after="100" w:afterAutospacing="1" w:line="360" w:lineRule="auto"/>
        <w:jc w:val="both"/>
        <w:outlineLvl w:val="2"/>
        <w:rPr>
          <w:rFonts w:ascii="Arial" w:eastAsia="Times New Roman" w:hAnsi="Arial" w:cs="Arial"/>
          <w:b/>
          <w:kern w:val="0"/>
          <w:sz w:val="32"/>
          <w:szCs w:val="32"/>
          <w:u w:val="single"/>
        </w:rPr>
      </w:pPr>
      <w:r w:rsidRPr="00643FAF">
        <w:rPr>
          <w:rFonts w:ascii="Arial" w:eastAsia="Times New Roman" w:hAnsi="Arial" w:cs="Arial"/>
          <w:b/>
          <w:kern w:val="0"/>
          <w:sz w:val="32"/>
          <w:szCs w:val="32"/>
          <w:u w:val="single"/>
        </w:rPr>
        <w:t>Changes in Workflows, Communication, and Efficiency</w:t>
      </w:r>
    </w:p>
    <w:p w:rsidR="00483361" w:rsidRPr="009B1032" w:rsidRDefault="005E5D6B" w:rsidP="001A7968">
      <w:pPr>
        <w:spacing w:before="100" w:beforeAutospacing="1" w:after="100" w:afterAutospacing="1" w:line="360" w:lineRule="auto"/>
        <w:jc w:val="both"/>
        <w:outlineLvl w:val="2"/>
        <w:rPr>
          <w:rFonts w:ascii="Arial" w:eastAsia="Times New Roman" w:hAnsi="Arial" w:cs="Arial"/>
          <w:b/>
          <w:color w:val="C00000"/>
          <w:kern w:val="0"/>
          <w:sz w:val="32"/>
          <w:szCs w:val="32"/>
          <w:u w:val="single"/>
        </w:rPr>
      </w:pPr>
      <w:r>
        <w:rPr>
          <w:rFonts w:ascii="Arial" w:eastAsia="Times New Roman" w:hAnsi="Arial" w:cs="Arial"/>
          <w:kern w:val="0"/>
        </w:rPr>
        <w:t>In primary care and special</w:t>
      </w:r>
      <w:r w:rsidR="00714A33">
        <w:rPr>
          <w:rFonts w:ascii="Arial" w:eastAsia="Times New Roman" w:hAnsi="Arial" w:cs="Arial"/>
          <w:kern w:val="0"/>
        </w:rPr>
        <w:t xml:space="preserve"> settings</w:t>
      </w:r>
      <w:r w:rsidR="00483361" w:rsidRPr="00AC1F1B">
        <w:rPr>
          <w:rFonts w:ascii="Arial" w:eastAsia="Times New Roman" w:hAnsi="Arial" w:cs="Arial"/>
          <w:kern w:val="0"/>
        </w:rPr>
        <w:t xml:space="preserve">, CGM </w:t>
      </w:r>
      <w:r w:rsidR="004104A6">
        <w:rPr>
          <w:rFonts w:ascii="Arial" w:eastAsia="Times New Roman" w:hAnsi="Arial" w:cs="Arial"/>
          <w:kern w:val="0"/>
        </w:rPr>
        <w:t xml:space="preserve">devices </w:t>
      </w:r>
      <w:r w:rsidR="00483361" w:rsidRPr="00AC1F1B">
        <w:rPr>
          <w:rFonts w:ascii="Arial" w:eastAsia="Times New Roman" w:hAnsi="Arial" w:cs="Arial"/>
          <w:kern w:val="0"/>
        </w:rPr>
        <w:t>enables</w:t>
      </w:r>
      <w:r w:rsidR="004104A6">
        <w:rPr>
          <w:rFonts w:ascii="Arial" w:eastAsia="Times New Roman" w:hAnsi="Arial" w:cs="Arial"/>
          <w:kern w:val="0"/>
        </w:rPr>
        <w:t xml:space="preserve"> healthcare professionals including </w:t>
      </w:r>
      <w:r w:rsidR="00483361" w:rsidRPr="00AC1F1B">
        <w:rPr>
          <w:rFonts w:ascii="Arial" w:eastAsia="Times New Roman" w:hAnsi="Arial" w:cs="Arial"/>
          <w:kern w:val="0"/>
        </w:rPr>
        <w:t>nurses,</w:t>
      </w:r>
      <w:r w:rsidR="004104A6">
        <w:rPr>
          <w:rFonts w:ascii="Arial" w:eastAsia="Times New Roman" w:hAnsi="Arial" w:cs="Arial"/>
          <w:kern w:val="0"/>
        </w:rPr>
        <w:t xml:space="preserve"> specialist diabetes nurses,</w:t>
      </w:r>
      <w:r w:rsidR="00483361" w:rsidRPr="00AC1F1B">
        <w:rPr>
          <w:rFonts w:ascii="Arial" w:eastAsia="Times New Roman" w:hAnsi="Arial" w:cs="Arial"/>
          <w:kern w:val="0"/>
        </w:rPr>
        <w:t xml:space="preserve"> educators, and pharmacists</w:t>
      </w:r>
      <w:r w:rsidR="004104A6">
        <w:rPr>
          <w:rFonts w:ascii="Arial" w:eastAsia="Times New Roman" w:hAnsi="Arial" w:cs="Arial"/>
          <w:kern w:val="0"/>
        </w:rPr>
        <w:t xml:space="preserve"> to</w:t>
      </w:r>
      <w:r w:rsidR="00483361" w:rsidRPr="00AC1F1B">
        <w:rPr>
          <w:rFonts w:ascii="Arial" w:eastAsia="Times New Roman" w:hAnsi="Arial" w:cs="Arial"/>
          <w:kern w:val="0"/>
        </w:rPr>
        <w:t xml:space="preserve"> share</w:t>
      </w:r>
      <w:r w:rsidR="004104A6">
        <w:rPr>
          <w:rFonts w:ascii="Arial" w:eastAsia="Times New Roman" w:hAnsi="Arial" w:cs="Arial"/>
          <w:kern w:val="0"/>
        </w:rPr>
        <w:t xml:space="preserve"> their tasks, integrate </w:t>
      </w:r>
      <w:r w:rsidR="0035334D">
        <w:rPr>
          <w:rFonts w:ascii="Arial" w:eastAsia="Times New Roman" w:hAnsi="Arial" w:cs="Arial"/>
          <w:kern w:val="0"/>
        </w:rPr>
        <w:t>digital date received by sensors to healthcare records</w:t>
      </w:r>
      <w:r w:rsidR="00134DD1">
        <w:rPr>
          <w:rFonts w:ascii="Arial" w:eastAsia="Times New Roman" w:hAnsi="Arial" w:cs="Arial"/>
          <w:kern w:val="0"/>
        </w:rPr>
        <w:t xml:space="preserve"> as well as analyse data and prepare reports based on real time readings of diabetes</w:t>
      </w:r>
      <w:r w:rsidR="001F22F3">
        <w:rPr>
          <w:rFonts w:ascii="Arial" w:eastAsia="Times New Roman" w:hAnsi="Arial" w:cs="Arial"/>
          <w:kern w:val="0"/>
        </w:rPr>
        <w:t xml:space="preserve"> (American Diabetes Association, 2025).</w:t>
      </w:r>
      <w:r w:rsidR="001F22F3" w:rsidRPr="0054415C">
        <w:rPr>
          <w:rFonts w:ascii="Arial" w:eastAsia="Times New Roman" w:hAnsi="Arial" w:cs="Arial"/>
          <w:kern w:val="0"/>
        </w:rPr>
        <w:t xml:space="preserve"> </w:t>
      </w:r>
      <w:r w:rsidR="001501D5" w:rsidRPr="0054415C">
        <w:rPr>
          <w:rFonts w:ascii="Arial" w:eastAsia="Times New Roman" w:hAnsi="Arial" w:cs="Arial"/>
          <w:kern w:val="0"/>
        </w:rPr>
        <w:t>CGM devices has</w:t>
      </w:r>
      <w:r w:rsidR="00483361" w:rsidRPr="0054415C">
        <w:rPr>
          <w:rFonts w:ascii="Arial" w:eastAsia="Times New Roman" w:hAnsi="Arial" w:cs="Arial"/>
          <w:kern w:val="0"/>
        </w:rPr>
        <w:t xml:space="preserve"> clinically</w:t>
      </w:r>
      <w:r w:rsidR="001501D5" w:rsidRPr="0054415C">
        <w:rPr>
          <w:rFonts w:ascii="Arial" w:eastAsia="Times New Roman" w:hAnsi="Arial" w:cs="Arial"/>
          <w:kern w:val="0"/>
        </w:rPr>
        <w:t xml:space="preserve"> proved in tests to reduce  </w:t>
      </w:r>
      <w:r w:rsidR="00826CB8" w:rsidRPr="0054415C">
        <w:rPr>
          <w:rFonts w:ascii="Arial" w:eastAsia="Times New Roman" w:hAnsi="Arial" w:cs="Arial"/>
          <w:kern w:val="0"/>
        </w:rPr>
        <w:t>HB</w:t>
      </w:r>
      <w:r w:rsidR="00483361" w:rsidRPr="0054415C">
        <w:rPr>
          <w:rFonts w:ascii="Arial" w:eastAsia="Times New Roman" w:hAnsi="Arial" w:cs="Arial"/>
          <w:kern w:val="0"/>
        </w:rPr>
        <w:t>A1c</w:t>
      </w:r>
      <w:r w:rsidR="001501D5" w:rsidRPr="0054415C">
        <w:rPr>
          <w:rFonts w:ascii="Arial" w:eastAsia="Times New Roman" w:hAnsi="Arial" w:cs="Arial"/>
          <w:kern w:val="0"/>
        </w:rPr>
        <w:t xml:space="preserve"> level in </w:t>
      </w:r>
      <w:r w:rsidR="002B416E" w:rsidRPr="0054415C">
        <w:rPr>
          <w:rFonts w:ascii="Arial" w:eastAsia="Times New Roman" w:hAnsi="Arial" w:cs="Arial"/>
          <w:kern w:val="0"/>
        </w:rPr>
        <w:t>diabetes management</w:t>
      </w:r>
      <w:r w:rsidR="00483361" w:rsidRPr="0054415C">
        <w:rPr>
          <w:rFonts w:ascii="Arial" w:eastAsia="Times New Roman" w:hAnsi="Arial" w:cs="Arial"/>
          <w:kern w:val="0"/>
        </w:rPr>
        <w:t xml:space="preserve"> in primary care</w:t>
      </w:r>
      <w:r w:rsidR="002B416E" w:rsidRPr="0054415C">
        <w:rPr>
          <w:rFonts w:ascii="Arial" w:eastAsia="Times New Roman" w:hAnsi="Arial" w:cs="Arial"/>
          <w:kern w:val="0"/>
        </w:rPr>
        <w:t xml:space="preserve"> settings</w:t>
      </w:r>
      <w:r w:rsidR="00691277" w:rsidRPr="0054415C">
        <w:rPr>
          <w:rFonts w:ascii="Arial" w:eastAsia="Times New Roman" w:hAnsi="Arial" w:cs="Arial"/>
          <w:kern w:val="0"/>
        </w:rPr>
        <w:t xml:space="preserve">, which minimise </w:t>
      </w:r>
      <w:r w:rsidR="00483361" w:rsidRPr="0054415C">
        <w:rPr>
          <w:rFonts w:ascii="Arial" w:eastAsia="Times New Roman" w:hAnsi="Arial" w:cs="Arial"/>
          <w:kern w:val="0"/>
        </w:rPr>
        <w:t>urgent</w:t>
      </w:r>
      <w:r w:rsidR="00691277" w:rsidRPr="0054415C">
        <w:rPr>
          <w:rFonts w:ascii="Arial" w:eastAsia="Times New Roman" w:hAnsi="Arial" w:cs="Arial"/>
          <w:kern w:val="0"/>
        </w:rPr>
        <w:t xml:space="preserve"> and emergency</w:t>
      </w:r>
      <w:r w:rsidR="00CD068B" w:rsidRPr="0054415C">
        <w:rPr>
          <w:rFonts w:ascii="Arial" w:eastAsia="Times New Roman" w:hAnsi="Arial" w:cs="Arial"/>
          <w:kern w:val="0"/>
        </w:rPr>
        <w:t xml:space="preserve"> calls to handle hypo/</w:t>
      </w:r>
      <w:r w:rsidR="00504414" w:rsidRPr="0054415C">
        <w:rPr>
          <w:rFonts w:ascii="Arial" w:eastAsia="Times New Roman" w:hAnsi="Arial" w:cs="Arial"/>
          <w:kern w:val="0"/>
        </w:rPr>
        <w:t>hyperglycaemia</w:t>
      </w:r>
      <w:r w:rsidR="00CD068B" w:rsidRPr="0054415C">
        <w:rPr>
          <w:rFonts w:ascii="Arial" w:eastAsia="Times New Roman" w:hAnsi="Arial" w:cs="Arial"/>
          <w:kern w:val="0"/>
        </w:rPr>
        <w:t xml:space="preserve"> situations</w:t>
      </w:r>
      <w:r w:rsidR="00E468AF">
        <w:rPr>
          <w:rFonts w:ascii="Arial" w:eastAsia="Times New Roman" w:hAnsi="Arial" w:cs="Arial"/>
          <w:kern w:val="0"/>
        </w:rPr>
        <w:t xml:space="preserve"> (</w:t>
      </w:r>
      <w:r w:rsidR="00483361" w:rsidRPr="006C415C">
        <w:rPr>
          <w:rFonts w:ascii="Arial" w:eastAsia="Times New Roman" w:hAnsi="Arial" w:cs="Arial"/>
          <w:kern w:val="0"/>
        </w:rPr>
        <w:t>Norman et al., 2025</w:t>
      </w:r>
      <w:r w:rsidR="00483361" w:rsidRPr="0054415C">
        <w:rPr>
          <w:rFonts w:ascii="Arial" w:eastAsia="Times New Roman" w:hAnsi="Arial" w:cs="Arial"/>
          <w:kern w:val="0"/>
        </w:rPr>
        <w:t>).</w:t>
      </w:r>
    </w:p>
    <w:p w:rsidR="00483361" w:rsidRPr="009B1032" w:rsidRDefault="00483361" w:rsidP="00483361">
      <w:pPr>
        <w:spacing w:before="100" w:beforeAutospacing="1" w:after="100" w:afterAutospacing="1" w:line="360" w:lineRule="auto"/>
        <w:jc w:val="both"/>
        <w:rPr>
          <w:rFonts w:ascii="Arial" w:eastAsia="Times New Roman" w:hAnsi="Arial" w:cs="Arial"/>
          <w:b/>
          <w:bCs/>
          <w:color w:val="C00000"/>
          <w:kern w:val="0"/>
        </w:rPr>
      </w:pPr>
      <w:r w:rsidRPr="006417F8">
        <w:rPr>
          <w:rFonts w:ascii="Arial" w:eastAsia="Times New Roman" w:hAnsi="Arial" w:cs="Arial"/>
          <w:color w:val="000000" w:themeColor="text1"/>
          <w:kern w:val="0"/>
        </w:rPr>
        <w:t>Comm</w:t>
      </w:r>
      <w:r w:rsidR="00C4330E" w:rsidRPr="006417F8">
        <w:rPr>
          <w:rFonts w:ascii="Arial" w:eastAsia="Times New Roman" w:hAnsi="Arial" w:cs="Arial"/>
          <w:color w:val="000000" w:themeColor="text1"/>
          <w:kern w:val="0"/>
        </w:rPr>
        <w:t>unication patterns also change b</w:t>
      </w:r>
      <w:r w:rsidRPr="006417F8">
        <w:rPr>
          <w:rFonts w:ascii="Arial" w:eastAsia="Times New Roman" w:hAnsi="Arial" w:cs="Arial"/>
          <w:color w:val="000000" w:themeColor="text1"/>
          <w:kern w:val="0"/>
        </w:rPr>
        <w:t>ecause CGM</w:t>
      </w:r>
      <w:r w:rsidR="00C4330E" w:rsidRPr="006417F8">
        <w:rPr>
          <w:rFonts w:ascii="Arial" w:eastAsia="Times New Roman" w:hAnsi="Arial" w:cs="Arial"/>
          <w:color w:val="000000" w:themeColor="text1"/>
          <w:kern w:val="0"/>
        </w:rPr>
        <w:t xml:space="preserve"> devices are connected with healthcare professional</w:t>
      </w:r>
      <w:r w:rsidR="007359AB" w:rsidRPr="006417F8">
        <w:rPr>
          <w:rFonts w:ascii="Arial" w:eastAsia="Times New Roman" w:hAnsi="Arial" w:cs="Arial"/>
          <w:color w:val="000000" w:themeColor="text1"/>
          <w:kern w:val="0"/>
        </w:rPr>
        <w:t>’s</w:t>
      </w:r>
      <w:r w:rsidR="00C4330E" w:rsidRPr="006417F8">
        <w:rPr>
          <w:rFonts w:ascii="Arial" w:eastAsia="Times New Roman" w:hAnsi="Arial" w:cs="Arial"/>
          <w:color w:val="000000" w:themeColor="text1"/>
          <w:kern w:val="0"/>
        </w:rPr>
        <w:t xml:space="preserve"> digital tools and </w:t>
      </w:r>
      <w:r w:rsidR="007359AB" w:rsidRPr="006417F8">
        <w:rPr>
          <w:rFonts w:ascii="Arial" w:eastAsia="Times New Roman" w:hAnsi="Arial" w:cs="Arial"/>
          <w:color w:val="000000" w:themeColor="text1"/>
          <w:kern w:val="0"/>
        </w:rPr>
        <w:t>cloud dashboards. In this way, healthcare professionals from interdisciplinary teams enable to access the real time readings and reduce the visits to GPs and hospitals.</w:t>
      </w:r>
      <w:r w:rsidR="007359AB" w:rsidRPr="003462C6">
        <w:rPr>
          <w:rFonts w:ascii="Arial" w:eastAsia="Times New Roman" w:hAnsi="Arial" w:cs="Arial"/>
          <w:kern w:val="0"/>
        </w:rPr>
        <w:t xml:space="preserve"> </w:t>
      </w:r>
      <w:r w:rsidRPr="003462C6">
        <w:rPr>
          <w:rFonts w:ascii="Arial" w:eastAsia="Times New Roman" w:hAnsi="Arial" w:cs="Arial"/>
          <w:kern w:val="0"/>
        </w:rPr>
        <w:t>During the pandemic and after, virtual CGM</w:t>
      </w:r>
      <w:r w:rsidR="00980D70" w:rsidRPr="003462C6">
        <w:rPr>
          <w:rFonts w:ascii="Arial" w:eastAsia="Times New Roman" w:hAnsi="Arial" w:cs="Arial"/>
          <w:kern w:val="0"/>
        </w:rPr>
        <w:t xml:space="preserve"> devices provide an easy and </w:t>
      </w:r>
      <w:r w:rsidRPr="003462C6">
        <w:rPr>
          <w:rFonts w:ascii="Arial" w:eastAsia="Times New Roman" w:hAnsi="Arial" w:cs="Arial"/>
          <w:kern w:val="0"/>
        </w:rPr>
        <w:lastRenderedPageBreak/>
        <w:t>feasible</w:t>
      </w:r>
      <w:r w:rsidR="00980D70" w:rsidRPr="003462C6">
        <w:rPr>
          <w:rFonts w:ascii="Arial" w:eastAsia="Times New Roman" w:hAnsi="Arial" w:cs="Arial"/>
          <w:kern w:val="0"/>
        </w:rPr>
        <w:t xml:space="preserve"> access to patients, </w:t>
      </w:r>
      <w:r w:rsidR="00933492" w:rsidRPr="003462C6">
        <w:rPr>
          <w:rFonts w:ascii="Arial" w:eastAsia="Times New Roman" w:hAnsi="Arial" w:cs="Arial"/>
          <w:kern w:val="0"/>
        </w:rPr>
        <w:t>they</w:t>
      </w:r>
      <w:r w:rsidR="00980D70" w:rsidRPr="003462C6">
        <w:rPr>
          <w:rFonts w:ascii="Arial" w:eastAsia="Times New Roman" w:hAnsi="Arial" w:cs="Arial"/>
          <w:kern w:val="0"/>
        </w:rPr>
        <w:t xml:space="preserve"> minimise the</w:t>
      </w:r>
      <w:r w:rsidR="005F6AE9" w:rsidRPr="003462C6">
        <w:rPr>
          <w:rFonts w:ascii="Arial" w:eastAsia="Times New Roman" w:hAnsi="Arial" w:cs="Arial"/>
          <w:kern w:val="0"/>
        </w:rPr>
        <w:t xml:space="preserve"> in person</w:t>
      </w:r>
      <w:r w:rsidR="00980D70" w:rsidRPr="003462C6">
        <w:rPr>
          <w:rFonts w:ascii="Arial" w:eastAsia="Times New Roman" w:hAnsi="Arial" w:cs="Arial"/>
          <w:kern w:val="0"/>
        </w:rPr>
        <w:t xml:space="preserve"> contacts </w:t>
      </w:r>
      <w:r w:rsidR="001A5707" w:rsidRPr="003462C6">
        <w:rPr>
          <w:rFonts w:ascii="Arial" w:eastAsia="Times New Roman" w:hAnsi="Arial" w:cs="Arial"/>
          <w:kern w:val="0"/>
        </w:rPr>
        <w:t xml:space="preserve">which </w:t>
      </w:r>
      <w:r w:rsidR="00980D70" w:rsidRPr="003462C6">
        <w:rPr>
          <w:rFonts w:ascii="Arial" w:eastAsia="Times New Roman" w:hAnsi="Arial" w:cs="Arial"/>
          <w:kern w:val="0"/>
        </w:rPr>
        <w:t xml:space="preserve">saved their lives and others. </w:t>
      </w:r>
      <w:r w:rsidR="00C57E46" w:rsidRPr="003462C6">
        <w:rPr>
          <w:rFonts w:ascii="Arial" w:eastAsia="Times New Roman" w:hAnsi="Arial" w:cs="Arial"/>
          <w:kern w:val="0"/>
        </w:rPr>
        <w:t xml:space="preserve">Professionals used and had </w:t>
      </w:r>
      <w:r w:rsidRPr="003462C6">
        <w:rPr>
          <w:rFonts w:ascii="Arial" w:eastAsia="Times New Roman" w:hAnsi="Arial" w:cs="Arial"/>
          <w:kern w:val="0"/>
        </w:rPr>
        <w:t xml:space="preserve">access </w:t>
      </w:r>
      <w:r w:rsidR="00C57E46" w:rsidRPr="003462C6">
        <w:rPr>
          <w:rFonts w:ascii="Arial" w:eastAsia="Times New Roman" w:hAnsi="Arial" w:cs="Arial"/>
          <w:kern w:val="0"/>
        </w:rPr>
        <w:t xml:space="preserve">to </w:t>
      </w:r>
      <w:r w:rsidRPr="003462C6">
        <w:rPr>
          <w:rFonts w:ascii="Arial" w:eastAsia="Times New Roman" w:hAnsi="Arial" w:cs="Arial"/>
          <w:kern w:val="0"/>
        </w:rPr>
        <w:t>devic</w:t>
      </w:r>
      <w:r w:rsidR="00C57E46" w:rsidRPr="003462C6">
        <w:rPr>
          <w:rFonts w:ascii="Arial" w:eastAsia="Times New Roman" w:hAnsi="Arial" w:cs="Arial"/>
          <w:kern w:val="0"/>
        </w:rPr>
        <w:t xml:space="preserve">e platforms and share analytical </w:t>
      </w:r>
      <w:r w:rsidRPr="003462C6">
        <w:rPr>
          <w:rFonts w:ascii="Arial" w:eastAsia="Times New Roman" w:hAnsi="Arial" w:cs="Arial"/>
          <w:kern w:val="0"/>
        </w:rPr>
        <w:t>graphs with patients, improving shared decision-making and self-management literacy (Underwood et al., 2021).</w:t>
      </w:r>
      <w:r w:rsidR="00AD5879">
        <w:rPr>
          <w:rFonts w:ascii="Arial" w:eastAsia="Times New Roman" w:hAnsi="Arial" w:cs="Arial"/>
          <w:kern w:val="0"/>
        </w:rPr>
        <w:t xml:space="preserve"> Direct access to patient’s blood glucose readings reduced ambiguity in conversation as well as increased the chances of saving lives on time to include proper medicines in patient’s medical chart </w:t>
      </w:r>
      <w:r w:rsidRPr="003B3785">
        <w:rPr>
          <w:rFonts w:ascii="Arial" w:eastAsia="Times New Roman" w:hAnsi="Arial" w:cs="Arial"/>
          <w:kern w:val="0"/>
        </w:rPr>
        <w:t>(</w:t>
      </w:r>
      <w:r w:rsidRPr="00691CE0">
        <w:rPr>
          <w:rFonts w:ascii="Arial" w:eastAsia="Times New Roman" w:hAnsi="Arial" w:cs="Arial"/>
          <w:kern w:val="0"/>
        </w:rPr>
        <w:t>A</w:t>
      </w:r>
      <w:r w:rsidR="00D54C42" w:rsidRPr="00691CE0">
        <w:rPr>
          <w:rFonts w:ascii="Arial" w:eastAsia="Times New Roman" w:hAnsi="Arial" w:cs="Arial"/>
          <w:kern w:val="0"/>
        </w:rPr>
        <w:t xml:space="preserve">merican </w:t>
      </w:r>
      <w:r w:rsidRPr="00691CE0">
        <w:rPr>
          <w:rFonts w:ascii="Arial" w:eastAsia="Times New Roman" w:hAnsi="Arial" w:cs="Arial"/>
          <w:kern w:val="0"/>
        </w:rPr>
        <w:t>D</w:t>
      </w:r>
      <w:r w:rsidR="00D54C42" w:rsidRPr="00691CE0">
        <w:rPr>
          <w:rFonts w:ascii="Arial" w:eastAsia="Times New Roman" w:hAnsi="Arial" w:cs="Arial"/>
          <w:kern w:val="0"/>
        </w:rPr>
        <w:t xml:space="preserve">iabetes </w:t>
      </w:r>
      <w:r w:rsidR="003B3785" w:rsidRPr="00691CE0">
        <w:rPr>
          <w:rFonts w:ascii="Arial" w:eastAsia="Times New Roman" w:hAnsi="Arial" w:cs="Arial"/>
          <w:kern w:val="0"/>
        </w:rPr>
        <w:t>Association</w:t>
      </w:r>
      <w:r w:rsidRPr="00691CE0">
        <w:rPr>
          <w:rFonts w:ascii="Arial" w:eastAsia="Times New Roman" w:hAnsi="Arial" w:cs="Arial"/>
          <w:kern w:val="0"/>
        </w:rPr>
        <w:t>, 2025</w:t>
      </w:r>
      <w:r w:rsidRPr="003B3785">
        <w:rPr>
          <w:rFonts w:ascii="Arial" w:eastAsia="Times New Roman" w:hAnsi="Arial" w:cs="Arial"/>
          <w:kern w:val="0"/>
        </w:rPr>
        <w:t>).</w:t>
      </w:r>
    </w:p>
    <w:p w:rsidR="00B2002E" w:rsidRPr="007F0197" w:rsidRDefault="004D7127" w:rsidP="00483361">
      <w:pPr>
        <w:spacing w:before="100" w:beforeAutospacing="1" w:after="100" w:afterAutospacing="1" w:line="360" w:lineRule="auto"/>
        <w:jc w:val="both"/>
        <w:rPr>
          <w:rFonts w:ascii="Arial" w:eastAsia="Times New Roman" w:hAnsi="Arial" w:cs="Arial"/>
          <w:kern w:val="0"/>
        </w:rPr>
      </w:pPr>
      <w:r w:rsidRPr="007F0197">
        <w:rPr>
          <w:rFonts w:ascii="Arial" w:eastAsia="Times New Roman" w:hAnsi="Arial" w:cs="Arial"/>
          <w:kern w:val="0"/>
        </w:rPr>
        <w:t xml:space="preserve">Efficiency </w:t>
      </w:r>
      <w:r w:rsidR="00483361" w:rsidRPr="007F0197">
        <w:rPr>
          <w:rFonts w:ascii="Arial" w:eastAsia="Times New Roman" w:hAnsi="Arial" w:cs="Arial"/>
          <w:kern w:val="0"/>
        </w:rPr>
        <w:t>depend</w:t>
      </w:r>
      <w:r w:rsidRPr="007F0197">
        <w:rPr>
          <w:rFonts w:ascii="Arial" w:eastAsia="Times New Roman" w:hAnsi="Arial" w:cs="Arial"/>
          <w:kern w:val="0"/>
        </w:rPr>
        <w:t>s</w:t>
      </w:r>
      <w:r w:rsidR="00483361" w:rsidRPr="007F0197">
        <w:rPr>
          <w:rFonts w:ascii="Arial" w:eastAsia="Times New Roman" w:hAnsi="Arial" w:cs="Arial"/>
          <w:kern w:val="0"/>
        </w:rPr>
        <w:t xml:space="preserve"> on </w:t>
      </w:r>
      <w:r w:rsidRPr="007F0197">
        <w:rPr>
          <w:rFonts w:ascii="Arial" w:eastAsia="Times New Roman" w:hAnsi="Arial" w:cs="Arial"/>
          <w:kern w:val="0"/>
        </w:rPr>
        <w:t>quick and accurate information</w:t>
      </w:r>
      <w:r w:rsidR="00505EF0" w:rsidRPr="007F0197">
        <w:rPr>
          <w:rFonts w:ascii="Arial" w:eastAsia="Times New Roman" w:hAnsi="Arial" w:cs="Arial"/>
          <w:kern w:val="0"/>
        </w:rPr>
        <w:t>, and then healthcare professionals reduced emergencies and hospitalisation due to early intervention</w:t>
      </w:r>
      <w:r w:rsidR="00182769" w:rsidRPr="007F0197">
        <w:rPr>
          <w:rFonts w:ascii="Arial" w:eastAsia="Times New Roman" w:hAnsi="Arial" w:cs="Arial"/>
          <w:kern w:val="0"/>
        </w:rPr>
        <w:t>. CGM data</w:t>
      </w:r>
      <w:r w:rsidR="00483361" w:rsidRPr="007F0197">
        <w:rPr>
          <w:rFonts w:ascii="Arial" w:eastAsia="Times New Roman" w:hAnsi="Arial" w:cs="Arial"/>
          <w:kern w:val="0"/>
        </w:rPr>
        <w:t xml:space="preserve"> automatically </w:t>
      </w:r>
      <w:r w:rsidR="00182769" w:rsidRPr="007F0197">
        <w:rPr>
          <w:rFonts w:ascii="Arial" w:eastAsia="Times New Roman" w:hAnsi="Arial" w:cs="Arial"/>
          <w:kern w:val="0"/>
        </w:rPr>
        <w:t xml:space="preserve">gathered time to time in patient’s </w:t>
      </w:r>
      <w:r w:rsidR="00483361" w:rsidRPr="007F0197">
        <w:rPr>
          <w:rFonts w:ascii="Arial" w:eastAsia="Times New Roman" w:hAnsi="Arial" w:cs="Arial"/>
          <w:kern w:val="0"/>
        </w:rPr>
        <w:t>electronic health record</w:t>
      </w:r>
      <w:r w:rsidR="00131E17" w:rsidRPr="007F0197">
        <w:rPr>
          <w:rFonts w:ascii="Arial" w:eastAsia="Times New Roman" w:hAnsi="Arial" w:cs="Arial"/>
          <w:kern w:val="0"/>
        </w:rPr>
        <w:t>s</w:t>
      </w:r>
      <w:r w:rsidR="0062620C" w:rsidRPr="007F0197">
        <w:rPr>
          <w:rFonts w:ascii="Arial" w:eastAsia="Times New Roman" w:hAnsi="Arial" w:cs="Arial"/>
          <w:kern w:val="0"/>
        </w:rPr>
        <w:t xml:space="preserve"> (EHR), not a member of staff </w:t>
      </w:r>
      <w:r w:rsidR="00483361" w:rsidRPr="007F0197">
        <w:rPr>
          <w:rFonts w:ascii="Arial" w:eastAsia="Times New Roman" w:hAnsi="Arial" w:cs="Arial"/>
          <w:kern w:val="0"/>
        </w:rPr>
        <w:t>manual</w:t>
      </w:r>
      <w:r w:rsidR="0062620C" w:rsidRPr="007F0197">
        <w:rPr>
          <w:rFonts w:ascii="Arial" w:eastAsia="Times New Roman" w:hAnsi="Arial" w:cs="Arial"/>
          <w:kern w:val="0"/>
        </w:rPr>
        <w:t>ly changed this data</w:t>
      </w:r>
      <w:r w:rsidR="00483361" w:rsidRPr="007F0197">
        <w:rPr>
          <w:rFonts w:ascii="Arial" w:eastAsia="Times New Roman" w:hAnsi="Arial" w:cs="Arial"/>
          <w:kern w:val="0"/>
        </w:rPr>
        <w:t xml:space="preserve">, </w:t>
      </w:r>
      <w:r w:rsidR="0062620C" w:rsidRPr="007F0197">
        <w:rPr>
          <w:rFonts w:ascii="Arial" w:eastAsia="Times New Roman" w:hAnsi="Arial" w:cs="Arial"/>
          <w:kern w:val="0"/>
        </w:rPr>
        <w:t xml:space="preserve">no risks of forgery and </w:t>
      </w:r>
      <w:r w:rsidR="00483361" w:rsidRPr="007F0197">
        <w:rPr>
          <w:rFonts w:ascii="Arial" w:eastAsia="Times New Roman" w:hAnsi="Arial" w:cs="Arial"/>
          <w:kern w:val="0"/>
        </w:rPr>
        <w:t>duplicate documentation</w:t>
      </w:r>
      <w:r w:rsidR="008312CB" w:rsidRPr="007F0197">
        <w:rPr>
          <w:rFonts w:ascii="Arial" w:eastAsia="Times New Roman" w:hAnsi="Arial" w:cs="Arial"/>
          <w:kern w:val="0"/>
        </w:rPr>
        <w:t xml:space="preserve"> left</w:t>
      </w:r>
      <w:r w:rsidR="00A13665">
        <w:rPr>
          <w:rFonts w:ascii="Arial" w:eastAsia="Times New Roman" w:hAnsi="Arial" w:cs="Arial"/>
          <w:kern w:val="0"/>
        </w:rPr>
        <w:t>. In this way, healthcare personals save their time and produced better outcomes</w:t>
      </w:r>
      <w:r w:rsidR="00483361" w:rsidRPr="007F0197">
        <w:rPr>
          <w:rFonts w:ascii="Arial" w:eastAsia="Times New Roman" w:hAnsi="Arial" w:cs="Arial"/>
          <w:kern w:val="0"/>
        </w:rPr>
        <w:t xml:space="preserve"> (Aleppo et al., 2023). </w:t>
      </w:r>
      <w:r w:rsidR="00F04C02">
        <w:rPr>
          <w:rFonts w:ascii="Arial" w:eastAsia="Times New Roman" w:hAnsi="Arial" w:cs="Arial"/>
          <w:kern w:val="0"/>
        </w:rPr>
        <w:t>Patients felt empowerment and ease to receiving proper and appropriate treatments.</w:t>
      </w:r>
    </w:p>
    <w:p w:rsidR="00DB54DC" w:rsidRPr="00643FAF" w:rsidRDefault="00DB54DC" w:rsidP="00DB54DC">
      <w:pPr>
        <w:spacing w:before="100" w:beforeAutospacing="1" w:after="100" w:afterAutospacing="1" w:line="360" w:lineRule="auto"/>
        <w:jc w:val="both"/>
        <w:outlineLvl w:val="2"/>
        <w:rPr>
          <w:rFonts w:ascii="Arial" w:eastAsia="Times New Roman" w:hAnsi="Arial" w:cs="Arial"/>
          <w:b/>
          <w:kern w:val="0"/>
          <w:sz w:val="32"/>
          <w:szCs w:val="32"/>
          <w:u w:val="single"/>
        </w:rPr>
      </w:pPr>
      <w:r w:rsidRPr="00643FAF">
        <w:rPr>
          <w:rFonts w:ascii="Arial" w:eastAsia="Times New Roman" w:hAnsi="Arial" w:cs="Arial"/>
          <w:b/>
          <w:kern w:val="0"/>
          <w:sz w:val="32"/>
          <w:szCs w:val="32"/>
          <w:u w:val="single"/>
        </w:rPr>
        <w:t>Short-Term Challenges</w:t>
      </w:r>
    </w:p>
    <w:p w:rsidR="00DB54DC" w:rsidRPr="00AC1F1B" w:rsidRDefault="0049389C" w:rsidP="00483361">
      <w:pPr>
        <w:spacing w:before="100" w:beforeAutospacing="1" w:after="100" w:afterAutospacing="1" w:line="360" w:lineRule="auto"/>
        <w:jc w:val="both"/>
        <w:rPr>
          <w:rFonts w:ascii="Arial" w:eastAsia="Times New Roman" w:hAnsi="Arial" w:cs="Arial"/>
          <w:b/>
          <w:bCs/>
          <w:kern w:val="0"/>
        </w:rPr>
      </w:pPr>
      <w:r w:rsidRPr="00B5746D">
        <w:rPr>
          <w:rFonts w:ascii="Arial" w:eastAsia="Times New Roman" w:hAnsi="Arial" w:cs="Arial"/>
          <w:kern w:val="0"/>
        </w:rPr>
        <w:t>First barrier was cost</w:t>
      </w:r>
      <w:r w:rsidR="00163D72" w:rsidRPr="00B5746D">
        <w:rPr>
          <w:rFonts w:ascii="Arial" w:eastAsia="Times New Roman" w:hAnsi="Arial" w:cs="Arial"/>
          <w:kern w:val="0"/>
        </w:rPr>
        <w:t xml:space="preserve">, both direct </w:t>
      </w:r>
      <w:r w:rsidR="00015D93" w:rsidRPr="00B5746D">
        <w:rPr>
          <w:rFonts w:ascii="Arial" w:eastAsia="Times New Roman" w:hAnsi="Arial" w:cs="Arial"/>
          <w:kern w:val="0"/>
        </w:rPr>
        <w:t xml:space="preserve">and </w:t>
      </w:r>
      <w:r w:rsidRPr="00B5746D">
        <w:rPr>
          <w:rFonts w:ascii="Arial" w:eastAsia="Times New Roman" w:hAnsi="Arial" w:cs="Arial"/>
          <w:kern w:val="0"/>
        </w:rPr>
        <w:t xml:space="preserve">indirect cost to train staff </w:t>
      </w:r>
      <w:r w:rsidR="00015D93" w:rsidRPr="00B5746D">
        <w:rPr>
          <w:rFonts w:ascii="Arial" w:eastAsia="Times New Roman" w:hAnsi="Arial" w:cs="Arial"/>
          <w:kern w:val="0"/>
        </w:rPr>
        <w:t>and</w:t>
      </w:r>
      <w:r w:rsidR="003E164E" w:rsidRPr="00B5746D">
        <w:rPr>
          <w:rFonts w:ascii="Arial" w:eastAsia="Times New Roman" w:hAnsi="Arial" w:cs="Arial"/>
          <w:kern w:val="0"/>
        </w:rPr>
        <w:t xml:space="preserve"> continuous analysing</w:t>
      </w:r>
      <w:r w:rsidR="00015D93" w:rsidRPr="00B5746D">
        <w:rPr>
          <w:rFonts w:ascii="Arial" w:eastAsia="Times New Roman" w:hAnsi="Arial" w:cs="Arial"/>
          <w:kern w:val="0"/>
        </w:rPr>
        <w:t xml:space="preserve"> </w:t>
      </w:r>
      <w:r w:rsidR="00C20DE0" w:rsidRPr="00B5746D">
        <w:rPr>
          <w:rFonts w:ascii="Arial" w:eastAsia="Times New Roman" w:hAnsi="Arial" w:cs="Arial"/>
          <w:kern w:val="0"/>
        </w:rPr>
        <w:t>review</w:t>
      </w:r>
      <w:r w:rsidR="003E164E" w:rsidRPr="00B5746D">
        <w:rPr>
          <w:rFonts w:ascii="Arial" w:eastAsia="Times New Roman" w:hAnsi="Arial" w:cs="Arial"/>
          <w:kern w:val="0"/>
        </w:rPr>
        <w:t>ing</w:t>
      </w:r>
      <w:r w:rsidR="00C20DE0" w:rsidRPr="00B5746D">
        <w:rPr>
          <w:rFonts w:ascii="Arial" w:eastAsia="Times New Roman" w:hAnsi="Arial" w:cs="Arial"/>
          <w:kern w:val="0"/>
        </w:rPr>
        <w:t xml:space="preserve"> </w:t>
      </w:r>
      <w:r w:rsidR="003E164E" w:rsidRPr="00B5746D">
        <w:rPr>
          <w:rFonts w:ascii="Arial" w:eastAsia="Times New Roman" w:hAnsi="Arial" w:cs="Arial"/>
          <w:kern w:val="0"/>
        </w:rPr>
        <w:t>data</w:t>
      </w:r>
      <w:r w:rsidR="00015D93" w:rsidRPr="00B5746D">
        <w:rPr>
          <w:rFonts w:ascii="Arial" w:eastAsia="Times New Roman" w:hAnsi="Arial" w:cs="Arial"/>
          <w:kern w:val="0"/>
        </w:rPr>
        <w:t>.</w:t>
      </w:r>
      <w:r w:rsidR="0034446F">
        <w:rPr>
          <w:rFonts w:ascii="Arial" w:eastAsia="Times New Roman" w:hAnsi="Arial" w:cs="Arial"/>
          <w:kern w:val="0"/>
        </w:rPr>
        <w:t xml:space="preserve"> </w:t>
      </w:r>
      <w:r w:rsidR="00595FF7">
        <w:rPr>
          <w:rFonts w:ascii="Arial" w:eastAsia="Times New Roman" w:hAnsi="Arial" w:cs="Arial"/>
          <w:kern w:val="0"/>
        </w:rPr>
        <w:t>Cost varies</w:t>
      </w:r>
      <w:r w:rsidR="0034446F">
        <w:rPr>
          <w:rFonts w:ascii="Arial" w:eastAsia="Times New Roman" w:hAnsi="Arial" w:cs="Arial"/>
          <w:kern w:val="0"/>
        </w:rPr>
        <w:t xml:space="preserve"> in every country. However, </w:t>
      </w:r>
      <w:r w:rsidR="00273FEF" w:rsidRPr="00B5746D">
        <w:rPr>
          <w:rFonts w:ascii="Arial" w:eastAsia="Times New Roman" w:hAnsi="Arial" w:cs="Arial"/>
          <w:kern w:val="0"/>
        </w:rPr>
        <w:t>multiple analyses foun</w:t>
      </w:r>
      <w:r w:rsidRPr="00B5746D">
        <w:rPr>
          <w:rFonts w:ascii="Arial" w:eastAsia="Times New Roman" w:hAnsi="Arial" w:cs="Arial"/>
          <w:kern w:val="0"/>
        </w:rPr>
        <w:t xml:space="preserve">d </w:t>
      </w:r>
      <w:r w:rsidR="00273FEF" w:rsidRPr="00B5746D">
        <w:rPr>
          <w:rFonts w:ascii="Arial" w:eastAsia="Times New Roman" w:hAnsi="Arial" w:cs="Arial"/>
          <w:kern w:val="0"/>
        </w:rPr>
        <w:t xml:space="preserve">that </w:t>
      </w:r>
      <w:r w:rsidR="00015D93" w:rsidRPr="00B5746D">
        <w:rPr>
          <w:rFonts w:ascii="Arial" w:eastAsia="Times New Roman" w:hAnsi="Arial" w:cs="Arial"/>
          <w:kern w:val="0"/>
        </w:rPr>
        <w:t>CGM</w:t>
      </w:r>
      <w:r w:rsidR="00273FEF" w:rsidRPr="00B5746D">
        <w:rPr>
          <w:rFonts w:ascii="Arial" w:eastAsia="Times New Roman" w:hAnsi="Arial" w:cs="Arial"/>
          <w:kern w:val="0"/>
        </w:rPr>
        <w:t xml:space="preserve"> technology cost-effective than</w:t>
      </w:r>
      <w:r w:rsidR="005F4793" w:rsidRPr="00B5746D">
        <w:rPr>
          <w:rFonts w:ascii="Arial" w:eastAsia="Times New Roman" w:hAnsi="Arial" w:cs="Arial"/>
          <w:kern w:val="0"/>
        </w:rPr>
        <w:t xml:space="preserve"> self-monitoring</w:t>
      </w:r>
      <w:r w:rsidR="00B07D80">
        <w:rPr>
          <w:rFonts w:ascii="Arial" w:eastAsia="Times New Roman" w:hAnsi="Arial" w:cs="Arial"/>
          <w:kern w:val="0"/>
        </w:rPr>
        <w:t xml:space="preserve"> as well as</w:t>
      </w:r>
      <w:r w:rsidR="005F4793" w:rsidRPr="00B5746D">
        <w:rPr>
          <w:rFonts w:ascii="Arial" w:eastAsia="Times New Roman" w:hAnsi="Arial" w:cs="Arial"/>
          <w:kern w:val="0"/>
        </w:rPr>
        <w:t xml:space="preserve"> </w:t>
      </w:r>
      <w:r w:rsidR="00015D93" w:rsidRPr="00B5746D">
        <w:rPr>
          <w:rFonts w:ascii="Arial" w:eastAsia="Times New Roman" w:hAnsi="Arial" w:cs="Arial"/>
          <w:kern w:val="0"/>
        </w:rPr>
        <w:t>better long-t</w:t>
      </w:r>
      <w:r w:rsidR="00666854" w:rsidRPr="00B5746D">
        <w:rPr>
          <w:rFonts w:ascii="Arial" w:eastAsia="Times New Roman" w:hAnsi="Arial" w:cs="Arial"/>
          <w:kern w:val="0"/>
        </w:rPr>
        <w:t>erm control (</w:t>
      </w:r>
      <w:r w:rsidR="00666854" w:rsidRPr="00676456">
        <w:rPr>
          <w:rFonts w:ascii="Arial" w:eastAsia="Times New Roman" w:hAnsi="Arial" w:cs="Arial"/>
          <w:kern w:val="0"/>
        </w:rPr>
        <w:t>Isitt et al., 2022</w:t>
      </w:r>
      <w:r w:rsidR="00666854" w:rsidRPr="00B5746D">
        <w:rPr>
          <w:rFonts w:ascii="Arial" w:eastAsia="Times New Roman" w:hAnsi="Arial" w:cs="Arial"/>
          <w:kern w:val="0"/>
        </w:rPr>
        <w:t>)</w:t>
      </w:r>
      <w:r w:rsidR="00B5746D">
        <w:rPr>
          <w:rFonts w:ascii="Arial" w:eastAsia="Times New Roman" w:hAnsi="Arial" w:cs="Arial"/>
          <w:kern w:val="0"/>
        </w:rPr>
        <w:t>.</w:t>
      </w:r>
      <w:r w:rsidR="0053670E" w:rsidRPr="000A064F">
        <w:rPr>
          <w:rFonts w:ascii="Arial" w:eastAsia="Times New Roman" w:hAnsi="Arial" w:cs="Arial"/>
          <w:kern w:val="0"/>
        </w:rPr>
        <w:t xml:space="preserve"> P</w:t>
      </w:r>
      <w:r w:rsidR="00015D93" w:rsidRPr="000A064F">
        <w:rPr>
          <w:rFonts w:ascii="Arial" w:eastAsia="Times New Roman" w:hAnsi="Arial" w:cs="Arial"/>
          <w:kern w:val="0"/>
        </w:rPr>
        <w:t>eople with type</w:t>
      </w:r>
      <w:r w:rsidR="00A9596B" w:rsidRPr="000A064F">
        <w:rPr>
          <w:rFonts w:ascii="Arial" w:eastAsia="Times New Roman" w:hAnsi="Arial" w:cs="Arial"/>
          <w:kern w:val="0"/>
        </w:rPr>
        <w:t xml:space="preserve"> 2 diabetes</w:t>
      </w:r>
      <w:r w:rsidR="005C6E4A" w:rsidRPr="000A064F">
        <w:rPr>
          <w:rFonts w:ascii="Arial" w:eastAsia="Times New Roman" w:hAnsi="Arial" w:cs="Arial"/>
          <w:kern w:val="0"/>
        </w:rPr>
        <w:t xml:space="preserve"> and</w:t>
      </w:r>
      <w:r w:rsidR="00A9596B" w:rsidRPr="000A064F">
        <w:rPr>
          <w:rFonts w:ascii="Arial" w:eastAsia="Times New Roman" w:hAnsi="Arial" w:cs="Arial"/>
          <w:kern w:val="0"/>
        </w:rPr>
        <w:t xml:space="preserve"> not using insulin are not eligible to take</w:t>
      </w:r>
      <w:r w:rsidR="002578CF" w:rsidRPr="000A064F">
        <w:rPr>
          <w:rFonts w:ascii="Arial" w:eastAsia="Times New Roman" w:hAnsi="Arial" w:cs="Arial"/>
          <w:kern w:val="0"/>
        </w:rPr>
        <w:t xml:space="preserve"> CGM device</w:t>
      </w:r>
      <w:r w:rsidR="00A9596B" w:rsidRPr="000A064F">
        <w:rPr>
          <w:rFonts w:ascii="Arial" w:eastAsia="Times New Roman" w:hAnsi="Arial" w:cs="Arial"/>
          <w:kern w:val="0"/>
        </w:rPr>
        <w:t xml:space="preserve"> from NHS</w:t>
      </w:r>
      <w:r w:rsidR="00E43468" w:rsidRPr="000A064F">
        <w:rPr>
          <w:rFonts w:ascii="Arial" w:eastAsia="Times New Roman" w:hAnsi="Arial" w:cs="Arial"/>
          <w:kern w:val="0"/>
        </w:rPr>
        <w:t xml:space="preserve"> but if patient</w:t>
      </w:r>
      <w:r w:rsidR="00571F9C" w:rsidRPr="000A064F">
        <w:rPr>
          <w:rFonts w:ascii="Arial" w:eastAsia="Times New Roman" w:hAnsi="Arial" w:cs="Arial"/>
          <w:kern w:val="0"/>
        </w:rPr>
        <w:t>’</w:t>
      </w:r>
      <w:r w:rsidR="00E43468" w:rsidRPr="000A064F">
        <w:rPr>
          <w:rFonts w:ascii="Arial" w:eastAsia="Times New Roman" w:hAnsi="Arial" w:cs="Arial"/>
          <w:kern w:val="0"/>
        </w:rPr>
        <w:t>s medical chart based on tablets and</w:t>
      </w:r>
      <w:r w:rsidR="00067A01" w:rsidRPr="000A064F">
        <w:rPr>
          <w:rFonts w:ascii="Arial" w:eastAsia="Times New Roman" w:hAnsi="Arial" w:cs="Arial"/>
          <w:kern w:val="0"/>
        </w:rPr>
        <w:t xml:space="preserve"> </w:t>
      </w:r>
      <w:r w:rsidR="00571F9C" w:rsidRPr="000A064F">
        <w:rPr>
          <w:rFonts w:ascii="Arial" w:eastAsia="Times New Roman" w:hAnsi="Arial" w:cs="Arial"/>
          <w:kern w:val="0"/>
        </w:rPr>
        <w:t xml:space="preserve">patient is </w:t>
      </w:r>
      <w:r w:rsidR="00067A01" w:rsidRPr="000A064F">
        <w:rPr>
          <w:rFonts w:ascii="Arial" w:eastAsia="Times New Roman" w:hAnsi="Arial" w:cs="Arial"/>
          <w:kern w:val="0"/>
        </w:rPr>
        <w:t>taking</w:t>
      </w:r>
      <w:r w:rsidR="00E43468" w:rsidRPr="000A064F">
        <w:rPr>
          <w:rFonts w:ascii="Arial" w:eastAsia="Times New Roman" w:hAnsi="Arial" w:cs="Arial"/>
          <w:kern w:val="0"/>
        </w:rPr>
        <w:t xml:space="preserve"> insulin</w:t>
      </w:r>
      <w:r w:rsidR="00067A01" w:rsidRPr="000A064F">
        <w:rPr>
          <w:rFonts w:ascii="Arial" w:eastAsia="Times New Roman" w:hAnsi="Arial" w:cs="Arial"/>
          <w:kern w:val="0"/>
        </w:rPr>
        <w:t xml:space="preserve"> twice in a day</w:t>
      </w:r>
      <w:r w:rsidR="00571F9C" w:rsidRPr="000A064F">
        <w:rPr>
          <w:rFonts w:ascii="Arial" w:eastAsia="Times New Roman" w:hAnsi="Arial" w:cs="Arial"/>
          <w:kern w:val="0"/>
        </w:rPr>
        <w:t xml:space="preserve"> are eligible for a CGM device from NHS</w:t>
      </w:r>
      <w:r w:rsidR="00B21291" w:rsidRPr="000A064F">
        <w:rPr>
          <w:rFonts w:ascii="Arial" w:eastAsia="Times New Roman" w:hAnsi="Arial" w:cs="Arial"/>
          <w:kern w:val="0"/>
        </w:rPr>
        <w:t>.</w:t>
      </w:r>
      <w:r w:rsidR="00E43468" w:rsidRPr="000A064F">
        <w:rPr>
          <w:rFonts w:ascii="Arial" w:eastAsia="Times New Roman" w:hAnsi="Arial" w:cs="Arial"/>
          <w:kern w:val="0"/>
        </w:rPr>
        <w:t xml:space="preserve"> </w:t>
      </w:r>
      <w:r w:rsidR="00991321" w:rsidRPr="000A064F">
        <w:rPr>
          <w:rFonts w:ascii="Arial" w:eastAsia="Times New Roman" w:hAnsi="Arial" w:cs="Arial"/>
          <w:kern w:val="0"/>
        </w:rPr>
        <w:t xml:space="preserve">Some patients are </w:t>
      </w:r>
      <w:r w:rsidR="00015D93" w:rsidRPr="000A064F">
        <w:rPr>
          <w:rFonts w:ascii="Arial" w:eastAsia="Times New Roman" w:hAnsi="Arial" w:cs="Arial"/>
          <w:kern w:val="0"/>
        </w:rPr>
        <w:t xml:space="preserve">still </w:t>
      </w:r>
      <w:r w:rsidR="00991321" w:rsidRPr="000A064F">
        <w:rPr>
          <w:rFonts w:ascii="Arial" w:eastAsia="Times New Roman" w:hAnsi="Arial" w:cs="Arial"/>
          <w:kern w:val="0"/>
        </w:rPr>
        <w:t>restricting to get this</w:t>
      </w:r>
      <w:r w:rsidR="00385D64" w:rsidRPr="000A064F">
        <w:rPr>
          <w:rFonts w:ascii="Arial" w:eastAsia="Times New Roman" w:hAnsi="Arial" w:cs="Arial"/>
          <w:kern w:val="0"/>
        </w:rPr>
        <w:t xml:space="preserve"> </w:t>
      </w:r>
      <w:r w:rsidR="000A064F" w:rsidRPr="000A064F">
        <w:rPr>
          <w:rFonts w:ascii="Arial" w:eastAsia="Times New Roman" w:hAnsi="Arial" w:cs="Arial"/>
          <w:kern w:val="0"/>
        </w:rPr>
        <w:t>which is</w:t>
      </w:r>
      <w:r w:rsidR="00385D64" w:rsidRPr="000A064F">
        <w:rPr>
          <w:rFonts w:ascii="Arial" w:eastAsia="Times New Roman" w:hAnsi="Arial" w:cs="Arial"/>
          <w:kern w:val="0"/>
        </w:rPr>
        <w:t xml:space="preserve"> </w:t>
      </w:r>
      <w:r w:rsidR="00015D93" w:rsidRPr="000A064F">
        <w:rPr>
          <w:rFonts w:ascii="Arial" w:eastAsia="Times New Roman" w:hAnsi="Arial" w:cs="Arial"/>
          <w:kern w:val="0"/>
        </w:rPr>
        <w:t xml:space="preserve">prolonging inequities and administrative burden </w:t>
      </w:r>
      <w:r w:rsidR="00A9596B" w:rsidRPr="000A064F">
        <w:rPr>
          <w:rFonts w:ascii="Arial" w:eastAsia="Times New Roman" w:hAnsi="Arial" w:cs="Arial"/>
          <w:kern w:val="0"/>
        </w:rPr>
        <w:t>(</w:t>
      </w:r>
      <w:r w:rsidR="00A9596B" w:rsidRPr="00676456">
        <w:rPr>
          <w:rFonts w:ascii="Arial" w:eastAsia="Times New Roman" w:hAnsi="Arial" w:cs="Arial"/>
          <w:kern w:val="0"/>
        </w:rPr>
        <w:t>Martens et al., 2021</w:t>
      </w:r>
      <w:r w:rsidR="00015D93" w:rsidRPr="000A064F">
        <w:rPr>
          <w:rFonts w:ascii="Arial" w:eastAsia="Times New Roman" w:hAnsi="Arial" w:cs="Arial"/>
          <w:kern w:val="0"/>
        </w:rPr>
        <w:t>).</w:t>
      </w:r>
    </w:p>
    <w:p w:rsidR="00483361" w:rsidRPr="00015D93" w:rsidRDefault="00631B1F" w:rsidP="00483361">
      <w:pPr>
        <w:spacing w:before="100" w:beforeAutospacing="1" w:after="100" w:afterAutospacing="1" w:line="360" w:lineRule="auto"/>
        <w:jc w:val="both"/>
        <w:rPr>
          <w:rFonts w:ascii="Arial" w:eastAsia="Times New Roman" w:hAnsi="Arial" w:cs="Arial"/>
          <w:b/>
          <w:bCs/>
          <w:color w:val="FF0000"/>
          <w:kern w:val="0"/>
        </w:rPr>
      </w:pPr>
      <w:r w:rsidRPr="00CE0A92">
        <w:rPr>
          <w:rFonts w:ascii="Arial" w:eastAsia="Times New Roman" w:hAnsi="Arial" w:cs="Arial"/>
          <w:kern w:val="0"/>
        </w:rPr>
        <w:t xml:space="preserve">Technology </w:t>
      </w:r>
      <w:r w:rsidR="00483361" w:rsidRPr="00CE0A92">
        <w:rPr>
          <w:rFonts w:ascii="Arial" w:eastAsia="Times New Roman" w:hAnsi="Arial" w:cs="Arial"/>
          <w:kern w:val="0"/>
        </w:rPr>
        <w:t>Integration</w:t>
      </w:r>
      <w:r w:rsidR="005541CE" w:rsidRPr="00CE0A92">
        <w:rPr>
          <w:rFonts w:ascii="Arial" w:eastAsia="Times New Roman" w:hAnsi="Arial" w:cs="Arial"/>
          <w:kern w:val="0"/>
        </w:rPr>
        <w:t xml:space="preserve"> with current EHR system was emerged another challenge</w:t>
      </w:r>
      <w:r w:rsidR="007F7F74" w:rsidRPr="00CE0A92">
        <w:rPr>
          <w:rFonts w:ascii="Arial" w:eastAsia="Times New Roman" w:hAnsi="Arial" w:cs="Arial"/>
          <w:kern w:val="0"/>
        </w:rPr>
        <w:t>. NHS and other interdisciplinary organisations must be compatible with each other</w:t>
      </w:r>
      <w:r w:rsidR="009A73C6" w:rsidRPr="00CE0A92">
        <w:rPr>
          <w:rFonts w:ascii="Arial" w:eastAsia="Times New Roman" w:hAnsi="Arial" w:cs="Arial"/>
          <w:kern w:val="0"/>
        </w:rPr>
        <w:t>.</w:t>
      </w:r>
      <w:r w:rsidR="00092987">
        <w:rPr>
          <w:rFonts w:ascii="Arial" w:eastAsia="Times New Roman" w:hAnsi="Arial" w:cs="Arial"/>
          <w:kern w:val="0"/>
        </w:rPr>
        <w:t xml:space="preserve"> To avoid disruption in workflow, start intensive training programmes, integrate EHR data with CGM technology, avoid gaps between them, to remove obstacles</w:t>
      </w:r>
      <w:r w:rsidR="008F6606">
        <w:rPr>
          <w:rFonts w:ascii="Arial" w:eastAsia="Times New Roman" w:hAnsi="Arial" w:cs="Arial"/>
          <w:kern w:val="0"/>
        </w:rPr>
        <w:t xml:space="preserve"> </w:t>
      </w:r>
      <w:r w:rsidR="00483361" w:rsidRPr="00CE0A92">
        <w:rPr>
          <w:rFonts w:ascii="Arial" w:eastAsia="Times New Roman" w:hAnsi="Arial" w:cs="Arial"/>
          <w:kern w:val="0"/>
        </w:rPr>
        <w:t>(Vimalananda et</w:t>
      </w:r>
      <w:r w:rsidR="00CE0A92" w:rsidRPr="00CE0A92">
        <w:rPr>
          <w:rFonts w:ascii="Arial" w:eastAsia="Times New Roman" w:hAnsi="Arial" w:cs="Arial"/>
          <w:kern w:val="0"/>
        </w:rPr>
        <w:t xml:space="preserve"> al., 2025</w:t>
      </w:r>
      <w:r w:rsidR="00483361" w:rsidRPr="00CE0A92">
        <w:rPr>
          <w:rFonts w:ascii="Arial" w:eastAsia="Times New Roman" w:hAnsi="Arial" w:cs="Arial"/>
          <w:kern w:val="0"/>
        </w:rPr>
        <w:t>).</w:t>
      </w:r>
      <w:r w:rsidR="00483361" w:rsidRPr="00015D93">
        <w:rPr>
          <w:rFonts w:ascii="Arial" w:eastAsia="Times New Roman" w:hAnsi="Arial" w:cs="Arial"/>
          <w:color w:val="FF0000"/>
          <w:kern w:val="0"/>
        </w:rPr>
        <w:t xml:space="preserve"> </w:t>
      </w:r>
    </w:p>
    <w:p w:rsidR="00483361" w:rsidRPr="00AC1F1B" w:rsidRDefault="009946D9" w:rsidP="00483361">
      <w:pPr>
        <w:spacing w:before="100" w:beforeAutospacing="1" w:after="100" w:afterAutospacing="1" w:line="360" w:lineRule="auto"/>
        <w:jc w:val="both"/>
        <w:rPr>
          <w:rFonts w:ascii="Arial" w:hAnsi="Arial" w:cs="Arial"/>
        </w:rPr>
      </w:pPr>
      <w:r w:rsidRPr="00643FAF">
        <w:rPr>
          <w:rFonts w:ascii="Arial" w:eastAsia="Times New Roman" w:hAnsi="Arial" w:cs="Arial"/>
          <w:b/>
          <w:kern w:val="0"/>
          <w:sz w:val="32"/>
          <w:szCs w:val="32"/>
          <w:u w:val="single"/>
        </w:rPr>
        <w:t>UK-Based Case Studies</w:t>
      </w:r>
    </w:p>
    <w:p w:rsidR="00CC074E" w:rsidRDefault="00663FEA" w:rsidP="001B0D0C">
      <w:pPr>
        <w:spacing w:before="100" w:beforeAutospacing="1" w:after="100" w:afterAutospacing="1" w:line="360" w:lineRule="auto"/>
        <w:jc w:val="both"/>
        <w:outlineLvl w:val="2"/>
        <w:rPr>
          <w:rFonts w:ascii="Arial" w:eastAsia="Times New Roman" w:hAnsi="Arial" w:cs="Arial"/>
          <w:kern w:val="0"/>
        </w:rPr>
      </w:pPr>
      <w:r>
        <w:rPr>
          <w:rFonts w:ascii="Arial" w:eastAsia="Times New Roman" w:hAnsi="Arial" w:cs="Arial"/>
          <w:kern w:val="0"/>
        </w:rPr>
        <w:t>Association of British Clinical Diabetologists (ABCD) (2020), audit collected real-world data from over 10,000 freestyle Libra users from 101 NHS hospitals in UK. Through this study, they examine effects on glycaemic control (HBA1c)</w:t>
      </w:r>
      <w:r w:rsidR="0039428D">
        <w:rPr>
          <w:rFonts w:ascii="Arial" w:eastAsia="Times New Roman" w:hAnsi="Arial" w:cs="Arial"/>
          <w:kern w:val="0"/>
        </w:rPr>
        <w:t>, hypoglycaemic awareness, time in hypoglycaemia, diabetes stress and utilisation of healthcare resources.</w:t>
      </w:r>
    </w:p>
    <w:p w:rsidR="00CC2C58" w:rsidRDefault="00CC2C58" w:rsidP="00A0080F">
      <w:pPr>
        <w:spacing w:before="240" w:beforeAutospacing="1" w:after="100" w:afterAutospacing="1" w:line="360" w:lineRule="auto"/>
        <w:jc w:val="both"/>
        <w:outlineLvl w:val="2"/>
        <w:rPr>
          <w:rFonts w:ascii="Arial" w:hAnsi="Arial" w:cs="Arial"/>
          <w:color w:val="000000" w:themeColor="text1"/>
          <w:spacing w:val="-2"/>
        </w:rPr>
      </w:pPr>
      <w:r>
        <w:rPr>
          <w:rFonts w:ascii="Arial" w:eastAsia="Times New Roman" w:hAnsi="Arial" w:cs="Arial"/>
          <w:kern w:val="0"/>
        </w:rPr>
        <w:t xml:space="preserve">In another study, 92 adults aged 18 years old with type 1 diabetes from Eastern Chestshire region participate. Researcher found that after 3 months use of Libre HBA1c reduced to 83.0 </w:t>
      </w:r>
      <w:r>
        <w:rPr>
          <w:rFonts w:ascii="Arial" w:eastAsia="Times New Roman" w:hAnsi="Arial" w:cs="Arial"/>
          <w:kern w:val="0"/>
        </w:rPr>
        <w:lastRenderedPageBreak/>
        <w:t>mmol to 72.3 mmol and further reduced in next 6 months. Age and gender did not correlate with any change</w:t>
      </w:r>
      <w:r w:rsidR="00AE774C">
        <w:rPr>
          <w:rFonts w:ascii="Arial" w:eastAsia="Times New Roman" w:hAnsi="Arial" w:cs="Arial"/>
          <w:kern w:val="0"/>
        </w:rPr>
        <w:t xml:space="preserve"> in HBA1c</w:t>
      </w:r>
      <w:r w:rsidR="00E50DE4">
        <w:rPr>
          <w:rFonts w:ascii="Arial" w:eastAsia="Times New Roman" w:hAnsi="Arial" w:cs="Arial"/>
          <w:kern w:val="0"/>
        </w:rPr>
        <w:t xml:space="preserve"> </w:t>
      </w:r>
      <w:r w:rsidR="00A0080F">
        <w:rPr>
          <w:rFonts w:ascii="Arial" w:eastAsia="Times New Roman" w:hAnsi="Arial" w:cs="Arial"/>
          <w:kern w:val="0"/>
        </w:rPr>
        <w:t>(</w:t>
      </w:r>
      <w:r w:rsidR="000205A3">
        <w:rPr>
          <w:rFonts w:ascii="Arial" w:hAnsi="Arial" w:cs="Arial"/>
          <w:color w:val="000000" w:themeColor="text1"/>
        </w:rPr>
        <w:t xml:space="preserve">The University of Manchester </w:t>
      </w:r>
      <w:r w:rsidR="00E50DE4" w:rsidRPr="00A0080F">
        <w:rPr>
          <w:rFonts w:ascii="Arial" w:hAnsi="Arial" w:cs="Arial"/>
          <w:color w:val="000000" w:themeColor="text1"/>
        </w:rPr>
        <w:t>2020</w:t>
      </w:r>
      <w:r w:rsidR="00A0080F" w:rsidRPr="00A0080F">
        <w:rPr>
          <w:rFonts w:ascii="Arial" w:hAnsi="Arial" w:cs="Arial"/>
          <w:color w:val="000000" w:themeColor="text1"/>
        </w:rPr>
        <w:t>)</w:t>
      </w:r>
      <w:r w:rsidR="00A0080F" w:rsidRPr="00A0080F">
        <w:rPr>
          <w:rFonts w:ascii="Arial" w:eastAsia="Times New Roman" w:hAnsi="Arial" w:cs="Arial"/>
          <w:kern w:val="0"/>
        </w:rPr>
        <w:t>.</w:t>
      </w:r>
    </w:p>
    <w:p w:rsidR="008D75D5" w:rsidRDefault="008D75D5" w:rsidP="001B0D0C">
      <w:pPr>
        <w:spacing w:before="100" w:beforeAutospacing="1" w:after="100" w:afterAutospacing="1" w:line="360" w:lineRule="auto"/>
        <w:jc w:val="both"/>
        <w:outlineLvl w:val="2"/>
        <w:rPr>
          <w:rFonts w:ascii="Arial" w:hAnsi="Arial" w:cs="Arial"/>
          <w:color w:val="000000" w:themeColor="text1"/>
          <w:spacing w:val="-2"/>
        </w:rPr>
      </w:pPr>
      <w:r>
        <w:rPr>
          <w:rFonts w:ascii="Arial" w:hAnsi="Arial" w:cs="Arial"/>
          <w:color w:val="000000" w:themeColor="text1"/>
          <w:spacing w:val="-2"/>
        </w:rPr>
        <w:t>Quality in Care (2020) developed a study during Covid-19 pandemic when NHS Trust uses to implement Libre or similar flash device on 350 patients to reduce staff exposure as well as staff burden.</w:t>
      </w:r>
      <w:r w:rsidR="006E7D3A">
        <w:rPr>
          <w:rFonts w:ascii="Arial" w:hAnsi="Arial" w:cs="Arial"/>
          <w:color w:val="000000" w:themeColor="text1"/>
          <w:spacing w:val="-2"/>
        </w:rPr>
        <w:t xml:space="preserve"> Device users found it extremely useful, 94% reported about staff exposure reduction, 87% preferred it on finger pricking, 68% felt great control on diabetes and 79% reported about increased in confidence. </w:t>
      </w:r>
    </w:p>
    <w:p w:rsidR="000E6EA7" w:rsidRDefault="00E50DE4" w:rsidP="001B0D0C">
      <w:pPr>
        <w:spacing w:before="100" w:beforeAutospacing="1" w:after="100" w:afterAutospacing="1" w:line="360" w:lineRule="auto"/>
        <w:jc w:val="both"/>
        <w:outlineLvl w:val="2"/>
        <w:rPr>
          <w:rFonts w:ascii="Arial" w:hAnsi="Arial" w:cs="Arial"/>
          <w:color w:val="000000" w:themeColor="text1"/>
          <w:spacing w:val="-2"/>
        </w:rPr>
      </w:pPr>
      <w:r>
        <w:rPr>
          <w:rFonts w:ascii="Arial" w:hAnsi="Arial" w:cs="Arial"/>
          <w:color w:val="000000" w:themeColor="text1"/>
          <w:spacing w:val="-2"/>
        </w:rPr>
        <w:t>Manchester Biomedical Research Centre (NIHR) (2024)</w:t>
      </w:r>
      <w:r w:rsidR="00517A4A">
        <w:rPr>
          <w:rFonts w:ascii="Arial" w:hAnsi="Arial" w:cs="Arial"/>
          <w:color w:val="000000" w:themeColor="text1"/>
          <w:spacing w:val="-2"/>
        </w:rPr>
        <w:t xml:space="preserve">, conducted a study from Blackpool Teaching Hospital’s 127 patients who participated to check the affects of Libre after 1 year use. They reported 46% reduction in hypoglycaemic episodes as well as they check the work flow and efficiency after using this device. </w:t>
      </w:r>
    </w:p>
    <w:p w:rsidR="00C939EB" w:rsidRDefault="00C939EB" w:rsidP="001B0D0C">
      <w:pPr>
        <w:spacing w:before="100" w:beforeAutospacing="1" w:after="100" w:afterAutospacing="1" w:line="360" w:lineRule="auto"/>
        <w:jc w:val="both"/>
        <w:outlineLvl w:val="2"/>
        <w:rPr>
          <w:rFonts w:ascii="Arial" w:hAnsi="Arial" w:cs="Arial"/>
          <w:color w:val="000000" w:themeColor="text1"/>
          <w:spacing w:val="-2"/>
        </w:rPr>
      </w:pPr>
      <w:r w:rsidRPr="00111E84">
        <w:rPr>
          <w:rFonts w:ascii="Arial" w:eastAsia="Times New Roman" w:hAnsi="Arial" w:cs="Arial"/>
          <w:b/>
          <w:kern w:val="0"/>
          <w:sz w:val="40"/>
          <w:szCs w:val="40"/>
          <w:u w:val="single"/>
        </w:rPr>
        <w:t>Recommendations</w:t>
      </w:r>
    </w:p>
    <w:p w:rsidR="003A3547" w:rsidRDefault="00BD67B3" w:rsidP="003A3547">
      <w:pPr>
        <w:pStyle w:val="Heading1"/>
        <w:numPr>
          <w:ilvl w:val="0"/>
          <w:numId w:val="20"/>
        </w:numPr>
        <w:spacing w:line="360" w:lineRule="auto"/>
        <w:jc w:val="both"/>
        <w:rPr>
          <w:rFonts w:ascii="Arial" w:hAnsi="Arial" w:cs="Arial"/>
          <w:b w:val="0"/>
          <w:color w:val="auto"/>
          <w:sz w:val="22"/>
          <w:szCs w:val="22"/>
        </w:rPr>
      </w:pPr>
      <w:r>
        <w:rPr>
          <w:rFonts w:ascii="Arial" w:hAnsi="Arial" w:cs="Arial"/>
          <w:b w:val="0"/>
          <w:color w:val="auto"/>
          <w:sz w:val="22"/>
          <w:szCs w:val="22"/>
        </w:rPr>
        <w:t>NHS should be targeted high need group first whether they belong to any area or ethnic group.</w:t>
      </w:r>
    </w:p>
    <w:p w:rsidR="001C15A4" w:rsidRPr="003A3547" w:rsidRDefault="00BD67B3" w:rsidP="003A3547">
      <w:pPr>
        <w:pStyle w:val="Heading1"/>
        <w:numPr>
          <w:ilvl w:val="0"/>
          <w:numId w:val="20"/>
        </w:numPr>
        <w:spacing w:line="360" w:lineRule="auto"/>
        <w:jc w:val="both"/>
        <w:rPr>
          <w:rFonts w:ascii="Arial" w:hAnsi="Arial" w:cs="Arial"/>
          <w:b w:val="0"/>
          <w:color w:val="auto"/>
          <w:sz w:val="22"/>
          <w:szCs w:val="22"/>
        </w:rPr>
      </w:pPr>
      <w:r w:rsidRPr="003A3547">
        <w:rPr>
          <w:rFonts w:ascii="Arial" w:hAnsi="Arial" w:cs="Arial"/>
          <w:b w:val="0"/>
          <w:color w:val="auto"/>
          <w:sz w:val="22"/>
          <w:szCs w:val="22"/>
        </w:rPr>
        <w:t xml:space="preserve">Provide a mandatory education </w:t>
      </w:r>
      <w:r w:rsidR="001C15A4" w:rsidRPr="003A3547">
        <w:rPr>
          <w:rFonts w:ascii="Arial" w:hAnsi="Arial" w:cs="Arial"/>
          <w:b w:val="0"/>
          <w:color w:val="auto"/>
          <w:sz w:val="22"/>
          <w:szCs w:val="22"/>
        </w:rPr>
        <w:t>for users and gave them awareness of CGM device’s importance for their diabetes management.</w:t>
      </w:r>
    </w:p>
    <w:p w:rsidR="001C15A4" w:rsidRDefault="001C15A4" w:rsidP="00BD67B3">
      <w:pPr>
        <w:pStyle w:val="Heading1"/>
        <w:numPr>
          <w:ilvl w:val="0"/>
          <w:numId w:val="20"/>
        </w:numPr>
        <w:spacing w:line="360" w:lineRule="auto"/>
        <w:jc w:val="both"/>
        <w:rPr>
          <w:rFonts w:ascii="Arial" w:hAnsi="Arial" w:cs="Arial"/>
          <w:b w:val="0"/>
          <w:color w:val="auto"/>
          <w:sz w:val="22"/>
          <w:szCs w:val="22"/>
        </w:rPr>
      </w:pPr>
      <w:r>
        <w:rPr>
          <w:rFonts w:ascii="Arial" w:hAnsi="Arial" w:cs="Arial"/>
          <w:b w:val="0"/>
          <w:color w:val="auto"/>
          <w:sz w:val="22"/>
          <w:szCs w:val="22"/>
        </w:rPr>
        <w:t>Some patients with type 2 treated with insulin but some local government found them costly. In this way NHS make them cost effective for those patients.</w:t>
      </w:r>
    </w:p>
    <w:p w:rsidR="00333C50" w:rsidRDefault="00A20BBE" w:rsidP="00333C50">
      <w:pPr>
        <w:pStyle w:val="Heading1"/>
        <w:numPr>
          <w:ilvl w:val="0"/>
          <w:numId w:val="20"/>
        </w:numPr>
        <w:spacing w:line="360" w:lineRule="auto"/>
        <w:jc w:val="both"/>
        <w:rPr>
          <w:rFonts w:ascii="Arial" w:hAnsi="Arial" w:cs="Arial"/>
          <w:b w:val="0"/>
          <w:color w:val="auto"/>
          <w:sz w:val="22"/>
          <w:szCs w:val="22"/>
        </w:rPr>
      </w:pPr>
      <w:r>
        <w:rPr>
          <w:rFonts w:ascii="Arial" w:hAnsi="Arial" w:cs="Arial"/>
          <w:b w:val="0"/>
          <w:color w:val="auto"/>
          <w:sz w:val="22"/>
          <w:szCs w:val="22"/>
        </w:rPr>
        <w:t>CGM should be adopted</w:t>
      </w:r>
      <w:r w:rsidRPr="00FE0EE6">
        <w:rPr>
          <w:rFonts w:ascii="Arial" w:hAnsi="Arial" w:cs="Arial"/>
          <w:b w:val="0"/>
          <w:color w:val="auto"/>
          <w:sz w:val="22"/>
          <w:szCs w:val="22"/>
        </w:rPr>
        <w:t xml:space="preserve"> </w:t>
      </w:r>
      <w:r w:rsidR="00C939EB" w:rsidRPr="00FE0EE6">
        <w:rPr>
          <w:rFonts w:ascii="Arial" w:hAnsi="Arial" w:cs="Arial"/>
          <w:b w:val="0"/>
          <w:color w:val="auto"/>
          <w:sz w:val="22"/>
          <w:szCs w:val="22"/>
        </w:rPr>
        <w:t>broadly for people with insu</w:t>
      </w:r>
      <w:r w:rsidRPr="00FE0EE6">
        <w:rPr>
          <w:rFonts w:ascii="Arial" w:hAnsi="Arial" w:cs="Arial"/>
          <w:b w:val="0"/>
          <w:color w:val="auto"/>
          <w:sz w:val="22"/>
          <w:szCs w:val="22"/>
        </w:rPr>
        <w:t>lin-treated diabetes including Type 2</w:t>
      </w:r>
      <w:r w:rsidR="00C939EB" w:rsidRPr="00FE0EE6">
        <w:rPr>
          <w:rFonts w:ascii="Arial" w:hAnsi="Arial" w:cs="Arial"/>
          <w:b w:val="0"/>
          <w:color w:val="auto"/>
          <w:sz w:val="22"/>
          <w:szCs w:val="22"/>
        </w:rPr>
        <w:t>, pregnant women with Type 1, and those</w:t>
      </w:r>
      <w:r w:rsidRPr="00FE0EE6">
        <w:rPr>
          <w:rFonts w:ascii="Arial" w:hAnsi="Arial" w:cs="Arial"/>
          <w:b w:val="0"/>
          <w:color w:val="auto"/>
          <w:sz w:val="22"/>
          <w:szCs w:val="22"/>
        </w:rPr>
        <w:t xml:space="preserve"> have </w:t>
      </w:r>
      <w:r w:rsidR="00C939EB" w:rsidRPr="00FE0EE6">
        <w:rPr>
          <w:rFonts w:ascii="Arial" w:hAnsi="Arial" w:cs="Arial"/>
          <w:b w:val="0"/>
          <w:color w:val="auto"/>
          <w:sz w:val="22"/>
          <w:szCs w:val="22"/>
        </w:rPr>
        <w:t>hypoglycaemia</w:t>
      </w:r>
      <w:r w:rsidRPr="00FE0EE6">
        <w:rPr>
          <w:rFonts w:ascii="Arial" w:hAnsi="Arial" w:cs="Arial"/>
          <w:b w:val="0"/>
          <w:color w:val="auto"/>
          <w:sz w:val="22"/>
          <w:szCs w:val="22"/>
        </w:rPr>
        <w:t xml:space="preserve"> episodes or who require carer support.</w:t>
      </w:r>
    </w:p>
    <w:p w:rsidR="003A3547" w:rsidRPr="003A3547" w:rsidRDefault="003A3547" w:rsidP="003A3547"/>
    <w:p w:rsidR="00530DC2" w:rsidRPr="003A3547" w:rsidRDefault="003A3547" w:rsidP="001B0D0C">
      <w:pPr>
        <w:pStyle w:val="Heading1"/>
        <w:numPr>
          <w:ilvl w:val="0"/>
          <w:numId w:val="20"/>
        </w:numPr>
        <w:spacing w:before="100" w:beforeAutospacing="1" w:after="100" w:afterAutospacing="1" w:line="360" w:lineRule="auto"/>
        <w:jc w:val="both"/>
        <w:rPr>
          <w:rFonts w:ascii="Arial" w:eastAsia="Times New Roman" w:hAnsi="Arial" w:cs="Arial"/>
          <w:b w:val="0"/>
          <w:color w:val="auto"/>
          <w:kern w:val="0"/>
          <w:sz w:val="22"/>
          <w:szCs w:val="22"/>
          <w:u w:val="single"/>
        </w:rPr>
      </w:pPr>
      <w:r w:rsidRPr="003A3547">
        <w:rPr>
          <w:rFonts w:ascii="Arial" w:hAnsi="Arial" w:cs="Arial"/>
          <w:b w:val="0"/>
          <w:color w:val="auto"/>
          <w:kern w:val="0"/>
          <w:sz w:val="22"/>
          <w:szCs w:val="22"/>
        </w:rPr>
        <w:t>Ensure paring device with existing NHS EHR system and adopt strict safety criteria.</w:t>
      </w:r>
      <w:r w:rsidRPr="003A3547">
        <w:rPr>
          <w:rFonts w:ascii="Arial" w:eastAsia="Times New Roman" w:hAnsi="Arial" w:cs="Arial"/>
          <w:b w:val="0"/>
          <w:color w:val="auto"/>
          <w:kern w:val="0"/>
          <w:sz w:val="22"/>
          <w:szCs w:val="22"/>
        </w:rPr>
        <w:t xml:space="preserve"> </w:t>
      </w:r>
    </w:p>
    <w:p w:rsidR="008B2D11" w:rsidRDefault="008B2D11" w:rsidP="001B0D0C">
      <w:pPr>
        <w:spacing w:before="100" w:beforeAutospacing="1" w:after="100" w:afterAutospacing="1" w:line="360" w:lineRule="auto"/>
        <w:jc w:val="both"/>
        <w:outlineLvl w:val="2"/>
        <w:rPr>
          <w:rFonts w:ascii="Arial" w:eastAsia="Times New Roman" w:hAnsi="Arial" w:cs="Arial"/>
          <w:b/>
          <w:kern w:val="0"/>
          <w:sz w:val="40"/>
          <w:szCs w:val="40"/>
          <w:u w:val="single"/>
        </w:rPr>
      </w:pPr>
    </w:p>
    <w:p w:rsidR="001B0D0C" w:rsidRPr="000E6EA7" w:rsidRDefault="001B0D0C" w:rsidP="001B0D0C">
      <w:pPr>
        <w:spacing w:before="100" w:beforeAutospacing="1" w:after="100" w:afterAutospacing="1" w:line="360" w:lineRule="auto"/>
        <w:jc w:val="both"/>
        <w:outlineLvl w:val="2"/>
        <w:rPr>
          <w:rFonts w:ascii="Arial" w:hAnsi="Arial" w:cs="Arial"/>
          <w:color w:val="000000" w:themeColor="text1"/>
          <w:spacing w:val="-2"/>
        </w:rPr>
      </w:pPr>
      <w:r w:rsidRPr="00111E84">
        <w:rPr>
          <w:rFonts w:ascii="Arial" w:eastAsia="Times New Roman" w:hAnsi="Arial" w:cs="Arial"/>
          <w:b/>
          <w:kern w:val="0"/>
          <w:sz w:val="40"/>
          <w:szCs w:val="40"/>
          <w:u w:val="single"/>
        </w:rPr>
        <w:lastRenderedPageBreak/>
        <w:t xml:space="preserve">Conclusion </w:t>
      </w:r>
    </w:p>
    <w:p w:rsidR="00A14CFD" w:rsidRPr="00A14CFD" w:rsidRDefault="00A14CFD" w:rsidP="00A14CFD">
      <w:pPr>
        <w:pStyle w:val="NormalWeb"/>
        <w:spacing w:line="360" w:lineRule="auto"/>
        <w:jc w:val="both"/>
        <w:rPr>
          <w:rFonts w:ascii="Arial" w:hAnsi="Arial" w:cs="Arial"/>
          <w:sz w:val="22"/>
          <w:szCs w:val="22"/>
        </w:rPr>
      </w:pPr>
      <w:r w:rsidRPr="00A14CFD">
        <w:rPr>
          <w:rFonts w:ascii="Arial" w:hAnsi="Arial" w:cs="Arial"/>
          <w:sz w:val="22"/>
          <w:szCs w:val="22"/>
        </w:rPr>
        <w:t>CGM</w:t>
      </w:r>
      <w:r>
        <w:rPr>
          <w:rFonts w:ascii="Arial" w:hAnsi="Arial" w:cs="Arial"/>
          <w:sz w:val="22"/>
          <w:szCs w:val="22"/>
        </w:rPr>
        <w:t xml:space="preserve"> devices has been </w:t>
      </w:r>
      <w:r w:rsidRPr="00A14CFD">
        <w:rPr>
          <w:rFonts w:ascii="Arial" w:hAnsi="Arial" w:cs="Arial"/>
          <w:sz w:val="22"/>
          <w:szCs w:val="22"/>
        </w:rPr>
        <w:t>widely implemented across U</w:t>
      </w:r>
      <w:r>
        <w:rPr>
          <w:rFonts w:ascii="Arial" w:hAnsi="Arial" w:cs="Arial"/>
          <w:sz w:val="22"/>
          <w:szCs w:val="22"/>
        </w:rPr>
        <w:t>K health and social care during last ten years and emerged as revolutionary innovation in the field of diabetes</w:t>
      </w:r>
      <w:r w:rsidR="00A41168">
        <w:rPr>
          <w:rFonts w:ascii="Arial" w:hAnsi="Arial" w:cs="Arial"/>
          <w:sz w:val="22"/>
          <w:szCs w:val="22"/>
        </w:rPr>
        <w:t xml:space="preserve"> management. </w:t>
      </w:r>
      <w:r w:rsidR="005C0DDD">
        <w:rPr>
          <w:rFonts w:ascii="Arial" w:hAnsi="Arial" w:cs="Arial"/>
          <w:sz w:val="22"/>
          <w:szCs w:val="22"/>
        </w:rPr>
        <w:t xml:space="preserve">As well as they played a vital role in </w:t>
      </w:r>
      <w:r w:rsidRPr="00A14CFD">
        <w:rPr>
          <w:rFonts w:ascii="Arial" w:hAnsi="Arial" w:cs="Arial"/>
          <w:sz w:val="22"/>
          <w:szCs w:val="22"/>
        </w:rPr>
        <w:t>improving glycaemic control</w:t>
      </w:r>
      <w:r w:rsidR="00895630">
        <w:rPr>
          <w:rFonts w:ascii="Arial" w:hAnsi="Arial" w:cs="Arial"/>
          <w:sz w:val="22"/>
          <w:szCs w:val="22"/>
        </w:rPr>
        <w:t xml:space="preserve"> (HBA1c). This device </w:t>
      </w:r>
      <w:r w:rsidRPr="00A14CFD">
        <w:rPr>
          <w:rFonts w:ascii="Arial" w:hAnsi="Arial" w:cs="Arial"/>
          <w:sz w:val="22"/>
          <w:szCs w:val="22"/>
        </w:rPr>
        <w:t xml:space="preserve">rollout must be paired with training, equity measures, </w:t>
      </w:r>
      <w:r w:rsidR="00895630" w:rsidRPr="00A14CFD">
        <w:rPr>
          <w:rFonts w:ascii="Arial" w:hAnsi="Arial" w:cs="Arial"/>
          <w:sz w:val="22"/>
          <w:szCs w:val="22"/>
        </w:rPr>
        <w:t>and robust</w:t>
      </w:r>
      <w:r w:rsidRPr="00A14CFD">
        <w:rPr>
          <w:rFonts w:ascii="Arial" w:hAnsi="Arial" w:cs="Arial"/>
          <w:sz w:val="22"/>
          <w:szCs w:val="22"/>
        </w:rPr>
        <w:t xml:space="preserve"> </w:t>
      </w:r>
      <w:r w:rsidR="00895630">
        <w:rPr>
          <w:rFonts w:ascii="Arial" w:hAnsi="Arial" w:cs="Arial"/>
          <w:sz w:val="22"/>
          <w:szCs w:val="22"/>
        </w:rPr>
        <w:t>training programmes</w:t>
      </w:r>
      <w:r w:rsidR="008040C1">
        <w:rPr>
          <w:rFonts w:ascii="Arial" w:hAnsi="Arial" w:cs="Arial"/>
          <w:sz w:val="22"/>
          <w:szCs w:val="22"/>
        </w:rPr>
        <w:t xml:space="preserve">. </w:t>
      </w:r>
      <w:r w:rsidRPr="00A14CFD">
        <w:rPr>
          <w:rFonts w:ascii="Arial" w:hAnsi="Arial" w:cs="Arial"/>
          <w:sz w:val="22"/>
          <w:szCs w:val="22"/>
        </w:rPr>
        <w:t>Over the last decad</w:t>
      </w:r>
      <w:r w:rsidR="00E33A43">
        <w:rPr>
          <w:rFonts w:ascii="Arial" w:hAnsi="Arial" w:cs="Arial"/>
          <w:sz w:val="22"/>
          <w:szCs w:val="22"/>
        </w:rPr>
        <w:t xml:space="preserve">e CGM has moved </w:t>
      </w:r>
      <w:r w:rsidRPr="00A14CFD">
        <w:rPr>
          <w:rFonts w:ascii="Arial" w:hAnsi="Arial" w:cs="Arial"/>
          <w:sz w:val="22"/>
          <w:szCs w:val="22"/>
        </w:rPr>
        <w:t>to mainstream diabetes care in many parts of health and social care</w:t>
      </w:r>
      <w:r w:rsidR="00E33A43">
        <w:rPr>
          <w:rFonts w:ascii="Arial" w:hAnsi="Arial" w:cs="Arial"/>
          <w:sz w:val="22"/>
          <w:szCs w:val="22"/>
        </w:rPr>
        <w:t xml:space="preserve"> sector.</w:t>
      </w:r>
      <w:r w:rsidRPr="00A14CFD">
        <w:rPr>
          <w:rFonts w:ascii="Arial" w:hAnsi="Arial" w:cs="Arial"/>
          <w:sz w:val="22"/>
          <w:szCs w:val="22"/>
        </w:rPr>
        <w:t xml:space="preserve"> The technology is clinically valuable and can be cost-effective, but its success depends on accompanying education, safe procurement, data integration and equity-foc</w:t>
      </w:r>
      <w:r w:rsidR="00E33A43">
        <w:rPr>
          <w:rFonts w:ascii="Arial" w:hAnsi="Arial" w:cs="Arial"/>
          <w:sz w:val="22"/>
          <w:szCs w:val="22"/>
        </w:rPr>
        <w:t xml:space="preserve">used implementation. </w:t>
      </w:r>
      <w:r w:rsidRPr="00A14CFD">
        <w:rPr>
          <w:rFonts w:ascii="Arial" w:hAnsi="Arial" w:cs="Arial"/>
          <w:sz w:val="22"/>
          <w:szCs w:val="22"/>
        </w:rPr>
        <w:t>CGM represents a high-value digital innovation that improves outcomes and</w:t>
      </w:r>
      <w:r w:rsidR="00E33A43">
        <w:rPr>
          <w:rFonts w:ascii="Arial" w:hAnsi="Arial" w:cs="Arial"/>
          <w:sz w:val="22"/>
          <w:szCs w:val="22"/>
        </w:rPr>
        <w:t xml:space="preserve"> quality of life for people who are treated by insulin</w:t>
      </w:r>
      <w:r w:rsidRPr="00A14CFD">
        <w:rPr>
          <w:rFonts w:ascii="Arial" w:hAnsi="Arial" w:cs="Arial"/>
          <w:sz w:val="22"/>
          <w:szCs w:val="22"/>
        </w:rPr>
        <w:t>.</w:t>
      </w:r>
      <w:r w:rsidR="00E33A43" w:rsidRPr="00A14CFD">
        <w:rPr>
          <w:rFonts w:ascii="Arial" w:hAnsi="Arial" w:cs="Arial"/>
          <w:sz w:val="22"/>
          <w:szCs w:val="22"/>
        </w:rPr>
        <w:t xml:space="preserve"> </w:t>
      </w:r>
    </w:p>
    <w:p w:rsidR="00C939EB" w:rsidRDefault="00C939EB" w:rsidP="00F71C75">
      <w:pPr>
        <w:spacing w:line="360" w:lineRule="auto"/>
        <w:jc w:val="both"/>
        <w:rPr>
          <w:rFonts w:ascii="Times New Roman" w:eastAsia="Times New Roman" w:hAnsi="Times New Roman" w:cs="Times New Roman"/>
          <w:kern w:val="0"/>
          <w:sz w:val="24"/>
          <w:szCs w:val="24"/>
          <w:lang w:eastAsia="en-GB"/>
        </w:rPr>
      </w:pPr>
    </w:p>
    <w:p w:rsidR="00855570" w:rsidRDefault="00855570" w:rsidP="00F71C75">
      <w:pPr>
        <w:spacing w:line="360" w:lineRule="auto"/>
        <w:jc w:val="both"/>
        <w:rPr>
          <w:rFonts w:ascii="Arial" w:hAnsi="Arial" w:cs="Arial"/>
          <w:b/>
          <w:sz w:val="40"/>
          <w:szCs w:val="40"/>
          <w:u w:val="single"/>
        </w:rPr>
      </w:pPr>
    </w:p>
    <w:p w:rsidR="00855570" w:rsidRDefault="00855570" w:rsidP="00F71C75">
      <w:pPr>
        <w:spacing w:line="360" w:lineRule="auto"/>
        <w:jc w:val="both"/>
        <w:rPr>
          <w:rFonts w:ascii="Arial" w:hAnsi="Arial" w:cs="Arial"/>
          <w:b/>
          <w:sz w:val="40"/>
          <w:szCs w:val="40"/>
          <w:u w:val="single"/>
        </w:rPr>
      </w:pPr>
    </w:p>
    <w:p w:rsidR="00855570" w:rsidRDefault="00855570" w:rsidP="00F71C75">
      <w:pPr>
        <w:spacing w:line="360" w:lineRule="auto"/>
        <w:jc w:val="both"/>
        <w:rPr>
          <w:rFonts w:ascii="Arial" w:hAnsi="Arial" w:cs="Arial"/>
          <w:b/>
          <w:sz w:val="40"/>
          <w:szCs w:val="40"/>
          <w:u w:val="single"/>
        </w:rPr>
      </w:pPr>
    </w:p>
    <w:p w:rsidR="00855570" w:rsidRDefault="00855570" w:rsidP="00F71C75">
      <w:pPr>
        <w:spacing w:line="360" w:lineRule="auto"/>
        <w:jc w:val="both"/>
        <w:rPr>
          <w:rFonts w:ascii="Arial" w:hAnsi="Arial" w:cs="Arial"/>
          <w:b/>
          <w:sz w:val="40"/>
          <w:szCs w:val="40"/>
          <w:u w:val="single"/>
        </w:rPr>
      </w:pPr>
    </w:p>
    <w:p w:rsidR="00855570" w:rsidRDefault="00855570" w:rsidP="00F71C75">
      <w:pPr>
        <w:spacing w:line="360" w:lineRule="auto"/>
        <w:jc w:val="both"/>
        <w:rPr>
          <w:rFonts w:ascii="Arial" w:hAnsi="Arial" w:cs="Arial"/>
          <w:b/>
          <w:sz w:val="40"/>
          <w:szCs w:val="40"/>
          <w:u w:val="single"/>
        </w:rPr>
      </w:pPr>
    </w:p>
    <w:p w:rsidR="00855570" w:rsidRDefault="00855570" w:rsidP="00F71C75">
      <w:pPr>
        <w:spacing w:line="360" w:lineRule="auto"/>
        <w:jc w:val="both"/>
        <w:rPr>
          <w:rFonts w:ascii="Arial" w:hAnsi="Arial" w:cs="Arial"/>
          <w:b/>
          <w:sz w:val="40"/>
          <w:szCs w:val="40"/>
          <w:u w:val="single"/>
        </w:rPr>
      </w:pPr>
    </w:p>
    <w:p w:rsidR="00855570" w:rsidRDefault="00855570" w:rsidP="00F71C75">
      <w:pPr>
        <w:spacing w:line="360" w:lineRule="auto"/>
        <w:jc w:val="both"/>
        <w:rPr>
          <w:rFonts w:ascii="Arial" w:hAnsi="Arial" w:cs="Arial"/>
          <w:b/>
          <w:sz w:val="40"/>
          <w:szCs w:val="40"/>
          <w:u w:val="single"/>
        </w:rPr>
      </w:pPr>
    </w:p>
    <w:p w:rsidR="00855570" w:rsidRDefault="00855570" w:rsidP="00F71C75">
      <w:pPr>
        <w:spacing w:line="360" w:lineRule="auto"/>
        <w:jc w:val="both"/>
        <w:rPr>
          <w:rFonts w:ascii="Arial" w:hAnsi="Arial" w:cs="Arial"/>
          <w:b/>
          <w:sz w:val="40"/>
          <w:szCs w:val="40"/>
          <w:u w:val="single"/>
        </w:rPr>
      </w:pPr>
    </w:p>
    <w:p w:rsidR="00855570" w:rsidRDefault="00855570" w:rsidP="00F71C75">
      <w:pPr>
        <w:spacing w:line="360" w:lineRule="auto"/>
        <w:jc w:val="both"/>
        <w:rPr>
          <w:rFonts w:ascii="Arial" w:hAnsi="Arial" w:cs="Arial"/>
          <w:b/>
          <w:sz w:val="40"/>
          <w:szCs w:val="40"/>
          <w:u w:val="single"/>
        </w:rPr>
      </w:pPr>
    </w:p>
    <w:p w:rsidR="00855570" w:rsidRDefault="00855570" w:rsidP="00F71C75">
      <w:pPr>
        <w:spacing w:line="360" w:lineRule="auto"/>
        <w:jc w:val="both"/>
        <w:rPr>
          <w:rFonts w:ascii="Arial" w:hAnsi="Arial" w:cs="Arial"/>
          <w:b/>
          <w:sz w:val="40"/>
          <w:szCs w:val="40"/>
          <w:u w:val="single"/>
        </w:rPr>
      </w:pPr>
    </w:p>
    <w:p w:rsidR="00E55B46" w:rsidRPr="00812EB4" w:rsidRDefault="0036206B" w:rsidP="00F71C75">
      <w:pPr>
        <w:spacing w:line="360" w:lineRule="auto"/>
        <w:jc w:val="both"/>
        <w:rPr>
          <w:rFonts w:ascii="Arial" w:hAnsi="Arial" w:cs="Arial"/>
          <w:b/>
          <w:sz w:val="40"/>
          <w:szCs w:val="40"/>
          <w:u w:val="single"/>
        </w:rPr>
      </w:pPr>
      <w:r w:rsidRPr="00812EB4">
        <w:rPr>
          <w:rFonts w:ascii="Arial" w:hAnsi="Arial" w:cs="Arial"/>
          <w:b/>
          <w:sz w:val="40"/>
          <w:szCs w:val="40"/>
          <w:u w:val="single"/>
        </w:rPr>
        <w:lastRenderedPageBreak/>
        <w:t xml:space="preserve">References </w:t>
      </w:r>
      <w:r w:rsidR="001A3C26" w:rsidRPr="00812EB4">
        <w:rPr>
          <w:rFonts w:ascii="Arial" w:hAnsi="Arial" w:cs="Arial"/>
          <w:b/>
          <w:sz w:val="40"/>
          <w:szCs w:val="40"/>
          <w:u w:val="single"/>
        </w:rPr>
        <w:t xml:space="preserve"> </w:t>
      </w:r>
      <w:r w:rsidR="00E55B46" w:rsidRPr="00812EB4">
        <w:rPr>
          <w:rFonts w:ascii="Arial" w:hAnsi="Arial" w:cs="Arial"/>
          <w:b/>
          <w:sz w:val="40"/>
          <w:szCs w:val="40"/>
          <w:u w:val="single"/>
        </w:rPr>
        <w:t xml:space="preserve"> </w:t>
      </w:r>
    </w:p>
    <w:p w:rsidR="008A1FEA" w:rsidRDefault="008A1FEA" w:rsidP="00494BD6">
      <w:pPr>
        <w:spacing w:before="100" w:beforeAutospacing="1" w:after="100" w:afterAutospacing="1" w:line="360" w:lineRule="auto"/>
        <w:jc w:val="both"/>
        <w:rPr>
          <w:rFonts w:ascii="Arial" w:eastAsia="Times New Roman" w:hAnsi="Arial" w:cs="Arial"/>
          <w:kern w:val="0"/>
        </w:rPr>
      </w:pPr>
      <w:r>
        <w:rPr>
          <w:rFonts w:ascii="Arial" w:eastAsia="Times New Roman" w:hAnsi="Arial" w:cs="Arial"/>
          <w:kern w:val="0"/>
        </w:rPr>
        <w:t xml:space="preserve">Association of British Clinical Diabetologists (ABCD) (2020) </w:t>
      </w:r>
      <w:r w:rsidRPr="00BB5050">
        <w:rPr>
          <w:rFonts w:ascii="Arial" w:eastAsia="Times New Roman" w:hAnsi="Arial" w:cs="Arial"/>
          <w:i/>
          <w:kern w:val="0"/>
        </w:rPr>
        <w:t>Diabetes Care Publishes ABCD Freestyle Libre Audit Outcomes.</w:t>
      </w:r>
      <w:r>
        <w:rPr>
          <w:rFonts w:ascii="Arial" w:eastAsia="Times New Roman" w:hAnsi="Arial" w:cs="Arial"/>
          <w:kern w:val="0"/>
        </w:rPr>
        <w:t xml:space="preserve"> Available at: </w:t>
      </w:r>
      <w:hyperlink r:id="rId12" w:history="1">
        <w:r w:rsidRPr="00047EAC">
          <w:rPr>
            <w:rStyle w:val="Hyperlink"/>
            <w:rFonts w:ascii="Arial" w:eastAsia="Times New Roman" w:hAnsi="Arial" w:cs="Arial"/>
            <w:kern w:val="0"/>
          </w:rPr>
          <w:t>https://www.abcd.care/announcement/diabetes-care-publishes-abcd-freestyle-libre-aduit-outcomes</w:t>
        </w:r>
      </w:hyperlink>
      <w:r>
        <w:rPr>
          <w:rFonts w:ascii="Arial" w:eastAsia="Times New Roman" w:hAnsi="Arial" w:cs="Arial"/>
          <w:kern w:val="0"/>
        </w:rPr>
        <w:t xml:space="preserve"> </w:t>
      </w:r>
      <w:r w:rsidRPr="002A4760">
        <w:rPr>
          <w:rFonts w:ascii="Arial" w:eastAsia="Times New Roman" w:hAnsi="Arial" w:cs="Arial"/>
          <w:color w:val="000000" w:themeColor="text1"/>
          <w:kern w:val="0"/>
          <w:lang w:eastAsia="en-GB"/>
        </w:rPr>
        <w:t>(Accessed: 25</w:t>
      </w:r>
      <w:r w:rsidRPr="002A4760">
        <w:rPr>
          <w:rFonts w:ascii="Arial" w:eastAsia="Times New Roman" w:hAnsi="Arial" w:cs="Arial"/>
          <w:color w:val="000000" w:themeColor="text1"/>
          <w:kern w:val="0"/>
          <w:vertAlign w:val="superscript"/>
          <w:lang w:eastAsia="en-GB"/>
        </w:rPr>
        <w:t>th</w:t>
      </w:r>
      <w:r w:rsidRPr="002A4760">
        <w:rPr>
          <w:rFonts w:ascii="Arial" w:eastAsia="Times New Roman" w:hAnsi="Arial" w:cs="Arial"/>
          <w:color w:val="000000" w:themeColor="text1"/>
          <w:kern w:val="0"/>
          <w:lang w:eastAsia="en-GB"/>
        </w:rPr>
        <w:t xml:space="preserve"> October 2025).</w:t>
      </w:r>
    </w:p>
    <w:p w:rsidR="00494BD6" w:rsidRDefault="00494BD6" w:rsidP="00494BD6">
      <w:pPr>
        <w:spacing w:before="100" w:beforeAutospacing="1" w:after="100" w:afterAutospacing="1" w:line="360" w:lineRule="auto"/>
        <w:jc w:val="both"/>
        <w:rPr>
          <w:rFonts w:ascii="Arial" w:hAnsi="Arial" w:cs="Arial"/>
        </w:rPr>
      </w:pPr>
      <w:r w:rsidRPr="00AC1021">
        <w:rPr>
          <w:rFonts w:ascii="Arial" w:eastAsia="Times New Roman" w:hAnsi="Arial" w:cs="Arial"/>
          <w:kern w:val="0"/>
        </w:rPr>
        <w:t xml:space="preserve">Agarwal, S., Schechter, C., Gonzalez, J., &amp; Long, J. A. (2022). The use of diabetes technology to address inequity in diabetes care. </w:t>
      </w:r>
      <w:r w:rsidRPr="00AC1021">
        <w:rPr>
          <w:rFonts w:ascii="Arial" w:eastAsia="Times New Roman" w:hAnsi="Arial" w:cs="Arial"/>
          <w:i/>
          <w:iCs/>
          <w:kern w:val="0"/>
        </w:rPr>
        <w:t>Diabetes Technology &amp; Therapeutics</w:t>
      </w:r>
      <w:r w:rsidRPr="00AC1021">
        <w:rPr>
          <w:rFonts w:ascii="Arial" w:eastAsia="Times New Roman" w:hAnsi="Arial" w:cs="Arial"/>
          <w:kern w:val="0"/>
        </w:rPr>
        <w:t xml:space="preserve">, 24(8), 580–587. </w:t>
      </w:r>
      <w:r>
        <w:rPr>
          <w:rFonts w:ascii="Arial" w:eastAsia="Times New Roman" w:hAnsi="Arial" w:cs="Arial"/>
          <w:kern w:val="0"/>
        </w:rPr>
        <w:t xml:space="preserve">Available at: </w:t>
      </w:r>
      <w:hyperlink r:id="rId13" w:history="1">
        <w:r w:rsidRPr="00AC1021">
          <w:rPr>
            <w:rFonts w:ascii="Arial" w:eastAsia="Times New Roman" w:hAnsi="Arial" w:cs="Arial"/>
            <w:color w:val="0000FF"/>
            <w:kern w:val="0"/>
            <w:u w:val="single"/>
          </w:rPr>
          <w:t>https://doi.org/10.1089/dia.2021.0515</w:t>
        </w:r>
      </w:hyperlink>
      <w:r>
        <w:rPr>
          <w:rFonts w:ascii="Arial" w:hAnsi="Arial" w:cs="Arial"/>
        </w:rPr>
        <w:t xml:space="preserve"> </w:t>
      </w:r>
      <w:r w:rsidRPr="006E64FF">
        <w:rPr>
          <w:rFonts w:ascii="Arial" w:hAnsi="Arial" w:cs="Arial"/>
        </w:rPr>
        <w:t>(Accessed:</w:t>
      </w:r>
      <w:r>
        <w:rPr>
          <w:rFonts w:ascii="Arial" w:hAnsi="Arial" w:cs="Arial"/>
        </w:rPr>
        <w:t xml:space="preserve"> </w:t>
      </w:r>
      <w:r>
        <w:rPr>
          <w:rFonts w:ascii="Arial" w:eastAsia="Times New Roman" w:hAnsi="Arial" w:cs="Arial"/>
          <w:kern w:val="0"/>
        </w:rPr>
        <w:t>20</w:t>
      </w:r>
      <w:r w:rsidRPr="006E64FF">
        <w:rPr>
          <w:rFonts w:ascii="Arial" w:eastAsia="Times New Roman" w:hAnsi="Arial" w:cs="Arial"/>
          <w:kern w:val="0"/>
          <w:vertAlign w:val="superscript"/>
        </w:rPr>
        <w:t>th</w:t>
      </w:r>
      <w:r>
        <w:rPr>
          <w:rFonts w:ascii="Arial" w:eastAsia="Times New Roman" w:hAnsi="Arial" w:cs="Arial"/>
          <w:kern w:val="0"/>
          <w:vertAlign w:val="superscript"/>
        </w:rPr>
        <w:t xml:space="preserve"> </w:t>
      </w:r>
      <w:r>
        <w:rPr>
          <w:rFonts w:ascii="Arial" w:hAnsi="Arial" w:cs="Arial"/>
        </w:rPr>
        <w:t xml:space="preserve">October 2025). </w:t>
      </w:r>
    </w:p>
    <w:p w:rsidR="006A626A" w:rsidRDefault="006A626A" w:rsidP="00494BD6">
      <w:pPr>
        <w:spacing w:before="100" w:beforeAutospacing="1" w:after="100" w:afterAutospacing="1" w:line="360" w:lineRule="auto"/>
        <w:jc w:val="both"/>
        <w:rPr>
          <w:rFonts w:ascii="Arial" w:hAnsi="Arial" w:cs="Arial"/>
        </w:rPr>
      </w:pPr>
      <w:r w:rsidRPr="00AC1F1B">
        <w:rPr>
          <w:rFonts w:ascii="Arial" w:eastAsia="Times New Roman" w:hAnsi="Arial" w:cs="Arial"/>
          <w:kern w:val="0"/>
        </w:rPr>
        <w:t xml:space="preserve">Aleppo, G., Chmiel, R., Zurn, A., Bandoske, R., Creamer, P., Neubauer, N., Wong, J., Andrade, S. B., &amp; Hauptman, A. (2025). Integration of continuous glucose monitoring data into an electronic health record system: Single-center implementation. </w:t>
      </w:r>
      <w:r w:rsidRPr="00AC1F1B">
        <w:rPr>
          <w:rFonts w:ascii="Arial" w:eastAsia="Times New Roman" w:hAnsi="Arial" w:cs="Arial"/>
          <w:i/>
          <w:iCs/>
          <w:kern w:val="0"/>
        </w:rPr>
        <w:t>Journal of Diabetes Science and Technology, 19</w:t>
      </w:r>
      <w:r w:rsidRPr="00AC1F1B">
        <w:rPr>
          <w:rFonts w:ascii="Arial" w:eastAsia="Times New Roman" w:hAnsi="Arial" w:cs="Arial"/>
          <w:kern w:val="0"/>
        </w:rPr>
        <w:t xml:space="preserve">(2), 426–430. </w:t>
      </w:r>
      <w:hyperlink r:id="rId14" w:history="1">
        <w:r w:rsidRPr="00AC1F1B">
          <w:rPr>
            <w:rFonts w:ascii="Arial" w:eastAsia="Times New Roman" w:hAnsi="Arial" w:cs="Arial"/>
            <w:color w:val="0000FF"/>
            <w:kern w:val="0"/>
            <w:u w:val="single"/>
          </w:rPr>
          <w:t>https://doi.org/10.1177/19322968231196168</w:t>
        </w:r>
      </w:hyperlink>
      <w:r w:rsidR="00144B12">
        <w:t xml:space="preserve"> </w:t>
      </w:r>
      <w:r w:rsidR="00144B12" w:rsidRPr="006E64FF">
        <w:rPr>
          <w:rFonts w:ascii="Arial" w:hAnsi="Arial" w:cs="Arial"/>
        </w:rPr>
        <w:t>(Accessed:</w:t>
      </w:r>
      <w:r w:rsidR="00144B12">
        <w:rPr>
          <w:rFonts w:ascii="Arial" w:hAnsi="Arial" w:cs="Arial"/>
        </w:rPr>
        <w:t xml:space="preserve"> </w:t>
      </w:r>
      <w:r w:rsidR="00144B12">
        <w:rPr>
          <w:rFonts w:ascii="Arial" w:eastAsia="Times New Roman" w:hAnsi="Arial" w:cs="Arial"/>
          <w:kern w:val="0"/>
        </w:rPr>
        <w:t>20</w:t>
      </w:r>
      <w:r w:rsidR="00144B12" w:rsidRPr="006E64FF">
        <w:rPr>
          <w:rFonts w:ascii="Arial" w:eastAsia="Times New Roman" w:hAnsi="Arial" w:cs="Arial"/>
          <w:kern w:val="0"/>
          <w:vertAlign w:val="superscript"/>
        </w:rPr>
        <w:t>th</w:t>
      </w:r>
      <w:r w:rsidR="00144B12">
        <w:rPr>
          <w:rFonts w:ascii="Arial" w:eastAsia="Times New Roman" w:hAnsi="Arial" w:cs="Arial"/>
          <w:kern w:val="0"/>
          <w:vertAlign w:val="superscript"/>
        </w:rPr>
        <w:t xml:space="preserve"> </w:t>
      </w:r>
      <w:r w:rsidR="00144B12">
        <w:rPr>
          <w:rFonts w:ascii="Arial" w:hAnsi="Arial" w:cs="Arial"/>
        </w:rPr>
        <w:t>October 2025).</w:t>
      </w:r>
    </w:p>
    <w:p w:rsidR="005E6AA3" w:rsidRDefault="005E6AA3" w:rsidP="00494BD6">
      <w:pPr>
        <w:spacing w:before="100" w:beforeAutospacing="1" w:after="100" w:afterAutospacing="1" w:line="360" w:lineRule="auto"/>
        <w:jc w:val="both"/>
        <w:rPr>
          <w:rFonts w:ascii="Arial" w:hAnsi="Arial" w:cs="Arial"/>
        </w:rPr>
      </w:pPr>
      <w:r w:rsidRPr="00FD5CB5">
        <w:rPr>
          <w:rFonts w:ascii="Arial" w:hAnsi="Arial" w:cs="Arial"/>
        </w:rPr>
        <w:t xml:space="preserve">American Diabetes Association (ADA). (2025). </w:t>
      </w:r>
      <w:r w:rsidRPr="00FD5CB5">
        <w:rPr>
          <w:rStyle w:val="Emphasis"/>
          <w:rFonts w:ascii="Arial" w:eastAsiaTheme="majorEastAsia" w:hAnsi="Arial" w:cs="Arial"/>
        </w:rPr>
        <w:t>Standards of medical care in diabetes — 2025</w:t>
      </w:r>
      <w:r w:rsidRPr="00FD5CB5">
        <w:rPr>
          <w:rFonts w:ascii="Arial" w:hAnsi="Arial" w:cs="Arial"/>
        </w:rPr>
        <w:t xml:space="preserve">. </w:t>
      </w:r>
      <w:r w:rsidRPr="00FD5CB5">
        <w:rPr>
          <w:rStyle w:val="Emphasis"/>
          <w:rFonts w:ascii="Arial" w:eastAsiaTheme="majorEastAsia" w:hAnsi="Arial" w:cs="Arial"/>
        </w:rPr>
        <w:t>Diabetes Care, 48</w:t>
      </w:r>
      <w:r w:rsidRPr="00FD5CB5">
        <w:rPr>
          <w:rFonts w:ascii="Arial" w:hAnsi="Arial" w:cs="Arial"/>
        </w:rPr>
        <w:t xml:space="preserve">(Suppl. 1). </w:t>
      </w:r>
      <w:hyperlink r:id="rId15" w:history="1">
        <w:r w:rsidRPr="00FD5CB5">
          <w:rPr>
            <w:rStyle w:val="Hyperlink"/>
            <w:rFonts w:ascii="Arial" w:eastAsiaTheme="majorEastAsia" w:hAnsi="Arial" w:cs="Arial"/>
          </w:rPr>
          <w:t>https://doi.org/10.2337/dc25-S001</w:t>
        </w:r>
      </w:hyperlink>
      <w:r>
        <w:rPr>
          <w:rFonts w:ascii="Arial" w:hAnsi="Arial" w:cs="Arial"/>
        </w:rPr>
        <w:t xml:space="preserve"> </w:t>
      </w:r>
      <w:r w:rsidRPr="006E64FF">
        <w:rPr>
          <w:rFonts w:ascii="Arial" w:hAnsi="Arial" w:cs="Arial"/>
        </w:rPr>
        <w:t>(Accessed:</w:t>
      </w:r>
      <w:r>
        <w:rPr>
          <w:rFonts w:ascii="Arial" w:hAnsi="Arial" w:cs="Arial"/>
        </w:rPr>
        <w:t xml:space="preserve"> </w:t>
      </w:r>
      <w:r>
        <w:rPr>
          <w:rFonts w:ascii="Arial" w:eastAsia="Times New Roman" w:hAnsi="Arial" w:cs="Arial"/>
          <w:kern w:val="0"/>
        </w:rPr>
        <w:t>22</w:t>
      </w:r>
      <w:r w:rsidR="00B5659E">
        <w:rPr>
          <w:rFonts w:ascii="Arial" w:eastAsia="Times New Roman" w:hAnsi="Arial" w:cs="Arial"/>
          <w:kern w:val="0"/>
          <w:vertAlign w:val="superscript"/>
        </w:rPr>
        <w:t>nd</w:t>
      </w:r>
      <w:r>
        <w:rPr>
          <w:rFonts w:ascii="Arial" w:eastAsia="Times New Roman" w:hAnsi="Arial" w:cs="Arial"/>
          <w:kern w:val="0"/>
          <w:vertAlign w:val="superscript"/>
        </w:rPr>
        <w:t xml:space="preserve"> </w:t>
      </w:r>
      <w:r>
        <w:rPr>
          <w:rFonts w:ascii="Arial" w:hAnsi="Arial" w:cs="Arial"/>
        </w:rPr>
        <w:t>October 2025).</w:t>
      </w:r>
    </w:p>
    <w:p w:rsidR="00B5659E" w:rsidRPr="00FD5CB5" w:rsidRDefault="00B5659E" w:rsidP="008A1FEA">
      <w:pPr>
        <w:pStyle w:val="NormalWeb"/>
        <w:spacing w:line="360" w:lineRule="auto"/>
        <w:jc w:val="both"/>
        <w:rPr>
          <w:rFonts w:ascii="Arial" w:hAnsi="Arial" w:cs="Arial"/>
          <w:sz w:val="22"/>
          <w:szCs w:val="22"/>
        </w:rPr>
      </w:pPr>
      <w:r w:rsidRPr="00FD5CB5">
        <w:rPr>
          <w:rFonts w:ascii="Arial" w:hAnsi="Arial" w:cs="Arial"/>
          <w:sz w:val="22"/>
          <w:szCs w:val="22"/>
        </w:rPr>
        <w:t xml:space="preserve">American Diabetes Association. (2025). </w:t>
      </w:r>
      <w:r w:rsidRPr="00FD5CB5">
        <w:rPr>
          <w:rStyle w:val="Emphasis"/>
          <w:rFonts w:ascii="Arial" w:eastAsiaTheme="majorEastAsia" w:hAnsi="Arial" w:cs="Arial"/>
          <w:sz w:val="22"/>
          <w:szCs w:val="22"/>
        </w:rPr>
        <w:t>Summary of revisions: Standards of medical care in diabetes — 2025</w:t>
      </w:r>
      <w:r w:rsidRPr="00FD5CB5">
        <w:rPr>
          <w:rFonts w:ascii="Arial" w:hAnsi="Arial" w:cs="Arial"/>
          <w:sz w:val="22"/>
          <w:szCs w:val="22"/>
        </w:rPr>
        <w:t xml:space="preserve">. </w:t>
      </w:r>
      <w:r w:rsidRPr="00FD5CB5">
        <w:rPr>
          <w:rStyle w:val="Emphasis"/>
          <w:rFonts w:ascii="Arial" w:eastAsiaTheme="majorEastAsia" w:hAnsi="Arial" w:cs="Arial"/>
          <w:sz w:val="22"/>
          <w:szCs w:val="22"/>
        </w:rPr>
        <w:t>Diabetes Care, 48</w:t>
      </w:r>
      <w:r w:rsidRPr="00FD5CB5">
        <w:rPr>
          <w:rFonts w:ascii="Arial" w:hAnsi="Arial" w:cs="Arial"/>
          <w:sz w:val="22"/>
          <w:szCs w:val="22"/>
        </w:rPr>
        <w:t xml:space="preserve">(Suppl. 1). </w:t>
      </w:r>
      <w:hyperlink r:id="rId16" w:history="1">
        <w:r w:rsidRPr="00FD5CB5">
          <w:rPr>
            <w:rStyle w:val="Hyperlink"/>
            <w:rFonts w:ascii="Arial" w:eastAsiaTheme="majorEastAsia" w:hAnsi="Arial" w:cs="Arial"/>
            <w:sz w:val="22"/>
            <w:szCs w:val="22"/>
          </w:rPr>
          <w:t>https://doi.org/10.2337/dc25-Srev</w:t>
        </w:r>
      </w:hyperlink>
      <w:r>
        <w:rPr>
          <w:rFonts w:ascii="Arial" w:hAnsi="Arial" w:cs="Arial"/>
          <w:sz w:val="22"/>
          <w:szCs w:val="22"/>
        </w:rPr>
        <w:t xml:space="preserve"> </w:t>
      </w:r>
      <w:r w:rsidRPr="008A1FEA">
        <w:rPr>
          <w:rFonts w:ascii="Arial" w:hAnsi="Arial" w:cs="Arial"/>
          <w:sz w:val="22"/>
          <w:szCs w:val="22"/>
        </w:rPr>
        <w:t>(Accessed: 22</w:t>
      </w:r>
      <w:r w:rsidRPr="008A1FEA">
        <w:rPr>
          <w:rFonts w:ascii="Arial" w:hAnsi="Arial" w:cs="Arial"/>
          <w:sz w:val="22"/>
          <w:szCs w:val="22"/>
          <w:vertAlign w:val="superscript"/>
        </w:rPr>
        <w:t xml:space="preserve">nd </w:t>
      </w:r>
      <w:r w:rsidRPr="008A1FEA">
        <w:rPr>
          <w:rFonts w:ascii="Arial" w:hAnsi="Arial" w:cs="Arial"/>
          <w:sz w:val="22"/>
          <w:szCs w:val="22"/>
        </w:rPr>
        <w:t>October 2025).</w:t>
      </w:r>
    </w:p>
    <w:p w:rsidR="006A626A" w:rsidRDefault="006A626A" w:rsidP="006A626A">
      <w:pPr>
        <w:spacing w:before="100" w:beforeAutospacing="1" w:after="100" w:afterAutospacing="1" w:line="360" w:lineRule="auto"/>
        <w:jc w:val="both"/>
        <w:rPr>
          <w:rFonts w:ascii="Arial" w:hAnsi="Arial" w:cs="Arial"/>
        </w:rPr>
      </w:pPr>
      <w:r w:rsidRPr="00AC1F1B">
        <w:rPr>
          <w:rFonts w:ascii="Arial" w:eastAsia="Times New Roman" w:hAnsi="Arial" w:cs="Arial"/>
          <w:kern w:val="0"/>
        </w:rPr>
        <w:t xml:space="preserve">Bender, C., &amp; colleagues. (2025). The history, evolution and future of continuous glucose monitoring. </w:t>
      </w:r>
      <w:r w:rsidRPr="00AC1F1B">
        <w:rPr>
          <w:rFonts w:ascii="Arial" w:eastAsia="Times New Roman" w:hAnsi="Arial" w:cs="Arial"/>
          <w:i/>
          <w:iCs/>
          <w:kern w:val="0"/>
        </w:rPr>
        <w:t>[MDPI Diabetes Overview Journal]</w:t>
      </w:r>
      <w:r w:rsidRPr="00AC1F1B">
        <w:rPr>
          <w:rFonts w:ascii="Arial" w:eastAsia="Times New Roman" w:hAnsi="Arial" w:cs="Arial"/>
          <w:kern w:val="0"/>
        </w:rPr>
        <w:t xml:space="preserve">, 6(3), 17. </w:t>
      </w:r>
      <w:hyperlink r:id="rId17" w:history="1">
        <w:r w:rsidRPr="00AC1F1B">
          <w:rPr>
            <w:rFonts w:ascii="Arial" w:eastAsia="Times New Roman" w:hAnsi="Arial" w:cs="Arial"/>
            <w:color w:val="0000FF"/>
            <w:kern w:val="0"/>
            <w:u w:val="single"/>
          </w:rPr>
          <w:t>https://doi.org/10.3390/diabetes6030017</w:t>
        </w:r>
      </w:hyperlink>
      <w:r w:rsidR="00144B12">
        <w:rPr>
          <w:rFonts w:ascii="Arial" w:eastAsia="Times New Roman" w:hAnsi="Arial" w:cs="Arial"/>
          <w:kern w:val="0"/>
        </w:rPr>
        <w:t xml:space="preserve"> </w:t>
      </w:r>
      <w:r w:rsidR="00144B12" w:rsidRPr="006E64FF">
        <w:rPr>
          <w:rFonts w:ascii="Arial" w:hAnsi="Arial" w:cs="Arial"/>
        </w:rPr>
        <w:t>(Accessed:</w:t>
      </w:r>
      <w:r w:rsidR="00144B12">
        <w:rPr>
          <w:rFonts w:ascii="Arial" w:hAnsi="Arial" w:cs="Arial"/>
        </w:rPr>
        <w:t xml:space="preserve"> </w:t>
      </w:r>
      <w:r w:rsidR="00144B12">
        <w:rPr>
          <w:rFonts w:ascii="Arial" w:eastAsia="Times New Roman" w:hAnsi="Arial" w:cs="Arial"/>
          <w:kern w:val="0"/>
        </w:rPr>
        <w:t>20</w:t>
      </w:r>
      <w:r w:rsidR="00144B12" w:rsidRPr="006E64FF">
        <w:rPr>
          <w:rFonts w:ascii="Arial" w:eastAsia="Times New Roman" w:hAnsi="Arial" w:cs="Arial"/>
          <w:kern w:val="0"/>
          <w:vertAlign w:val="superscript"/>
        </w:rPr>
        <w:t>th</w:t>
      </w:r>
      <w:r w:rsidR="00144B12">
        <w:rPr>
          <w:rFonts w:ascii="Arial" w:eastAsia="Times New Roman" w:hAnsi="Arial" w:cs="Arial"/>
          <w:kern w:val="0"/>
          <w:vertAlign w:val="superscript"/>
        </w:rPr>
        <w:t xml:space="preserve"> </w:t>
      </w:r>
      <w:r w:rsidR="00144B12">
        <w:rPr>
          <w:rFonts w:ascii="Arial" w:hAnsi="Arial" w:cs="Arial"/>
        </w:rPr>
        <w:t>October 2025).</w:t>
      </w:r>
    </w:p>
    <w:p w:rsidR="00DE196E" w:rsidRDefault="00DE196E" w:rsidP="006A626A">
      <w:pPr>
        <w:spacing w:before="100" w:beforeAutospacing="1" w:after="100" w:afterAutospacing="1" w:line="360" w:lineRule="auto"/>
        <w:jc w:val="both"/>
        <w:rPr>
          <w:rFonts w:ascii="Arial" w:eastAsia="Times New Roman" w:hAnsi="Arial" w:cs="Arial"/>
          <w:kern w:val="0"/>
        </w:rPr>
      </w:pPr>
      <w:r>
        <w:rPr>
          <w:rFonts w:ascii="Arial" w:hAnsi="Arial" w:cs="Arial"/>
        </w:rPr>
        <w:t xml:space="preserve">Crabtree, SJ. T., Sathyapalan, T., and Wimot, G.E., (2018) ‘FreeStyle Libre: available on the NHS?’ </w:t>
      </w:r>
      <w:r w:rsidRPr="005422BE">
        <w:rPr>
          <w:rFonts w:ascii="Arial" w:hAnsi="Arial" w:cs="Arial"/>
          <w:i/>
        </w:rPr>
        <w:t>The British Journal of diabetes.</w:t>
      </w:r>
      <w:r>
        <w:rPr>
          <w:rFonts w:ascii="Arial" w:hAnsi="Arial" w:cs="Arial"/>
        </w:rPr>
        <w:t xml:space="preserve"> Available at: </w:t>
      </w:r>
      <w:hyperlink r:id="rId18" w:history="1">
        <w:r w:rsidRPr="00D01F75">
          <w:rPr>
            <w:rStyle w:val="Hyperlink"/>
            <w:rFonts w:ascii="Arial" w:hAnsi="Arial" w:cs="Arial"/>
          </w:rPr>
          <w:t>https://www.doi.org/10.15277/bjd.2018.168</w:t>
        </w:r>
      </w:hyperlink>
      <w:r>
        <w:rPr>
          <w:rFonts w:ascii="Arial" w:hAnsi="Arial" w:cs="Arial"/>
        </w:rPr>
        <w:t xml:space="preserve">. </w:t>
      </w:r>
      <w:r w:rsidRPr="006E64FF">
        <w:rPr>
          <w:rFonts w:ascii="Arial" w:hAnsi="Arial" w:cs="Arial"/>
        </w:rPr>
        <w:t>(Accessed:</w:t>
      </w:r>
      <w:r>
        <w:rPr>
          <w:rFonts w:ascii="Arial" w:hAnsi="Arial" w:cs="Arial"/>
        </w:rPr>
        <w:t xml:space="preserve"> </w:t>
      </w:r>
      <w:r>
        <w:rPr>
          <w:rFonts w:ascii="Arial" w:eastAsia="Times New Roman" w:hAnsi="Arial" w:cs="Arial"/>
          <w:kern w:val="0"/>
        </w:rPr>
        <w:t>18</w:t>
      </w:r>
      <w:r w:rsidRPr="006E64FF">
        <w:rPr>
          <w:rFonts w:ascii="Arial" w:eastAsia="Times New Roman" w:hAnsi="Arial" w:cs="Arial"/>
          <w:kern w:val="0"/>
          <w:vertAlign w:val="superscript"/>
        </w:rPr>
        <w:t>th</w:t>
      </w:r>
      <w:r>
        <w:rPr>
          <w:rFonts w:ascii="Arial" w:eastAsia="Times New Roman" w:hAnsi="Arial" w:cs="Arial"/>
          <w:kern w:val="0"/>
          <w:vertAlign w:val="superscript"/>
        </w:rPr>
        <w:t xml:space="preserve"> </w:t>
      </w:r>
      <w:r w:rsidR="00851D70">
        <w:rPr>
          <w:rFonts w:ascii="Arial" w:hAnsi="Arial" w:cs="Arial"/>
        </w:rPr>
        <w:t>September</w:t>
      </w:r>
      <w:r>
        <w:rPr>
          <w:rFonts w:ascii="Arial" w:hAnsi="Arial" w:cs="Arial"/>
        </w:rPr>
        <w:t xml:space="preserve"> 2025).</w:t>
      </w:r>
    </w:p>
    <w:p w:rsidR="006A626A" w:rsidRDefault="006A626A" w:rsidP="006A626A">
      <w:pPr>
        <w:spacing w:before="100" w:beforeAutospacing="1" w:after="100" w:afterAutospacing="1" w:line="360" w:lineRule="auto"/>
        <w:jc w:val="both"/>
        <w:rPr>
          <w:rFonts w:ascii="Arial" w:hAnsi="Arial" w:cs="Arial"/>
          <w:b/>
        </w:rPr>
      </w:pPr>
      <w:r>
        <w:rPr>
          <w:rFonts w:ascii="Arial" w:eastAsia="Times New Roman" w:hAnsi="Arial" w:cs="Arial"/>
          <w:kern w:val="0"/>
        </w:rPr>
        <w:t xml:space="preserve">Diabetes UK (2024) </w:t>
      </w:r>
      <w:r w:rsidRPr="00711799">
        <w:rPr>
          <w:rFonts w:ascii="Arial" w:eastAsia="Times New Roman" w:hAnsi="Arial" w:cs="Arial"/>
          <w:i/>
          <w:kern w:val="0"/>
        </w:rPr>
        <w:t>How many people in the UK have diabetes?</w:t>
      </w:r>
      <w:r>
        <w:rPr>
          <w:rFonts w:ascii="Arial" w:eastAsia="Times New Roman" w:hAnsi="Arial" w:cs="Arial"/>
          <w:kern w:val="0"/>
        </w:rPr>
        <w:t xml:space="preserve"> Available at: </w:t>
      </w:r>
      <w:hyperlink r:id="rId19" w:history="1">
        <w:r w:rsidRPr="008C03C3">
          <w:rPr>
            <w:rStyle w:val="Hyperlink"/>
            <w:rFonts w:ascii="Arial" w:eastAsia="Times New Roman" w:hAnsi="Arial" w:cs="Arial"/>
            <w:kern w:val="0"/>
          </w:rPr>
          <w:t>https://www.diabetes.org.uk/about-as/about-the-charity/our-strategy/statistics</w:t>
        </w:r>
      </w:hyperlink>
      <w:r w:rsidR="00BD3F28">
        <w:rPr>
          <w:rFonts w:ascii="Arial" w:eastAsia="Times New Roman" w:hAnsi="Arial" w:cs="Arial"/>
          <w:kern w:val="0"/>
        </w:rPr>
        <w:t xml:space="preserve"> </w:t>
      </w:r>
      <w:r w:rsidRPr="006E64FF">
        <w:rPr>
          <w:rFonts w:ascii="Arial" w:hAnsi="Arial" w:cs="Arial"/>
        </w:rPr>
        <w:t>(Accessed:</w:t>
      </w:r>
      <w:r>
        <w:rPr>
          <w:rFonts w:ascii="Arial" w:hAnsi="Arial" w:cs="Arial"/>
        </w:rPr>
        <w:t xml:space="preserve"> </w:t>
      </w:r>
      <w:r>
        <w:rPr>
          <w:rFonts w:ascii="Arial" w:eastAsia="Times New Roman" w:hAnsi="Arial" w:cs="Arial"/>
          <w:kern w:val="0"/>
        </w:rPr>
        <w:t>22</w:t>
      </w:r>
      <w:r w:rsidR="00691CE0">
        <w:rPr>
          <w:rFonts w:ascii="Arial" w:eastAsia="Times New Roman" w:hAnsi="Arial" w:cs="Arial"/>
          <w:kern w:val="0"/>
          <w:vertAlign w:val="superscript"/>
        </w:rPr>
        <w:t>nd</w:t>
      </w:r>
      <w:r>
        <w:rPr>
          <w:rFonts w:ascii="Arial" w:eastAsia="Times New Roman" w:hAnsi="Arial" w:cs="Arial"/>
          <w:kern w:val="0"/>
          <w:vertAlign w:val="superscript"/>
        </w:rPr>
        <w:t xml:space="preserve"> </w:t>
      </w:r>
      <w:r>
        <w:rPr>
          <w:rFonts w:ascii="Arial" w:hAnsi="Arial" w:cs="Arial"/>
        </w:rPr>
        <w:t>October 2025).</w:t>
      </w:r>
    </w:p>
    <w:p w:rsidR="006A626A" w:rsidRPr="00111E84" w:rsidRDefault="006A626A" w:rsidP="006A626A">
      <w:pPr>
        <w:spacing w:line="360" w:lineRule="auto"/>
        <w:jc w:val="both"/>
        <w:rPr>
          <w:rFonts w:ascii="Arial" w:eastAsia="Times New Roman" w:hAnsi="Arial" w:cs="Arial"/>
          <w:kern w:val="0"/>
        </w:rPr>
      </w:pPr>
      <w:r>
        <w:rPr>
          <w:rFonts w:ascii="Arial" w:eastAsia="Times New Roman" w:hAnsi="Arial" w:cs="Arial"/>
          <w:kern w:val="0"/>
        </w:rPr>
        <w:lastRenderedPageBreak/>
        <w:t xml:space="preserve">Diabetes UK (2023) Available at: </w:t>
      </w:r>
      <w:hyperlink r:id="rId20" w:history="1">
        <w:r w:rsidRPr="008C03C3">
          <w:rPr>
            <w:rStyle w:val="Hyperlink"/>
            <w:rFonts w:ascii="Arial" w:eastAsia="Times New Roman" w:hAnsi="Arial" w:cs="Arial"/>
            <w:kern w:val="0"/>
          </w:rPr>
          <w:t>https://www.assets.publishing.service.gov.uk/government/uploads/system/uploads/image_data/file/78624/HpfE_Chapt3_fig10.jpg</w:t>
        </w:r>
      </w:hyperlink>
      <w:r>
        <w:rPr>
          <w:rFonts w:ascii="Arial" w:eastAsia="Times New Roman" w:hAnsi="Arial" w:cs="Arial"/>
          <w:kern w:val="0"/>
        </w:rPr>
        <w:t xml:space="preserve"> </w:t>
      </w:r>
      <w:r w:rsidRPr="006E64FF">
        <w:rPr>
          <w:rFonts w:ascii="Arial" w:hAnsi="Arial" w:cs="Arial"/>
        </w:rPr>
        <w:t>(Accessed:</w:t>
      </w:r>
      <w:r>
        <w:rPr>
          <w:rFonts w:ascii="Arial" w:hAnsi="Arial" w:cs="Arial"/>
        </w:rPr>
        <w:t xml:space="preserve"> </w:t>
      </w:r>
      <w:r>
        <w:rPr>
          <w:rFonts w:ascii="Arial" w:eastAsia="Times New Roman" w:hAnsi="Arial" w:cs="Arial"/>
          <w:kern w:val="0"/>
        </w:rPr>
        <w:t>2</w:t>
      </w:r>
      <w:r w:rsidR="00691CE0">
        <w:rPr>
          <w:rFonts w:ascii="Arial" w:eastAsia="Times New Roman" w:hAnsi="Arial" w:cs="Arial"/>
          <w:kern w:val="0"/>
        </w:rPr>
        <w:t>2</w:t>
      </w:r>
      <w:r w:rsidR="00691CE0">
        <w:rPr>
          <w:rFonts w:ascii="Arial" w:eastAsia="Times New Roman" w:hAnsi="Arial" w:cs="Arial"/>
          <w:kern w:val="0"/>
          <w:vertAlign w:val="superscript"/>
        </w:rPr>
        <w:t>nd</w:t>
      </w:r>
      <w:r>
        <w:rPr>
          <w:rFonts w:ascii="Arial" w:eastAsia="Times New Roman" w:hAnsi="Arial" w:cs="Arial"/>
          <w:kern w:val="0"/>
          <w:vertAlign w:val="superscript"/>
        </w:rPr>
        <w:t xml:space="preserve"> </w:t>
      </w:r>
      <w:r>
        <w:rPr>
          <w:rFonts w:ascii="Arial" w:hAnsi="Arial" w:cs="Arial"/>
        </w:rPr>
        <w:t>October 2025).</w:t>
      </w:r>
    </w:p>
    <w:p w:rsidR="006A626A" w:rsidRDefault="006A626A" w:rsidP="006A626A">
      <w:pPr>
        <w:spacing w:before="100" w:beforeAutospacing="1" w:after="100" w:afterAutospacing="1" w:line="360" w:lineRule="auto"/>
        <w:jc w:val="both"/>
        <w:rPr>
          <w:rFonts w:ascii="Arial" w:hAnsi="Arial" w:cs="Arial"/>
        </w:rPr>
      </w:pPr>
      <w:r>
        <w:rPr>
          <w:rFonts w:ascii="Arial" w:hAnsi="Arial" w:cs="Arial"/>
        </w:rPr>
        <w:t xml:space="preserve">Diabetes UK (2025) Can </w:t>
      </w:r>
      <w:r w:rsidRPr="00111E84">
        <w:rPr>
          <w:rFonts w:ascii="Arial" w:hAnsi="Arial" w:cs="Arial"/>
          <w:i/>
        </w:rPr>
        <w:t>I get continuous glucose monitoring on the NHS?</w:t>
      </w:r>
      <w:r>
        <w:rPr>
          <w:rFonts w:ascii="Arial" w:hAnsi="Arial" w:cs="Arial"/>
        </w:rPr>
        <w:t xml:space="preserve"> Available at: </w:t>
      </w:r>
      <w:hyperlink r:id="rId21" w:history="1">
        <w:r w:rsidRPr="00A66C6D">
          <w:rPr>
            <w:rStyle w:val="Hyperlink"/>
            <w:rFonts w:ascii="Arial" w:hAnsi="Arial" w:cs="Arial"/>
          </w:rPr>
          <w:t>https://www.diabetes.org.uk/about-diabetes/looking-after-diabetes/technology/continuous-glucose-monitors/can-i-get-cgm-on-the-nhs</w:t>
        </w:r>
      </w:hyperlink>
      <w:r>
        <w:rPr>
          <w:rFonts w:ascii="Arial" w:hAnsi="Arial" w:cs="Arial"/>
        </w:rPr>
        <w:t xml:space="preserve"> </w:t>
      </w:r>
      <w:r w:rsidRPr="006E64FF">
        <w:rPr>
          <w:rFonts w:ascii="Arial" w:hAnsi="Arial" w:cs="Arial"/>
        </w:rPr>
        <w:t>(Accessed:</w:t>
      </w:r>
      <w:r>
        <w:rPr>
          <w:rFonts w:ascii="Arial" w:hAnsi="Arial" w:cs="Arial"/>
        </w:rPr>
        <w:t xml:space="preserve"> </w:t>
      </w:r>
      <w:r>
        <w:rPr>
          <w:rFonts w:ascii="Arial" w:eastAsia="Times New Roman" w:hAnsi="Arial" w:cs="Arial"/>
          <w:kern w:val="0"/>
        </w:rPr>
        <w:t>23</w:t>
      </w:r>
      <w:r>
        <w:rPr>
          <w:rFonts w:ascii="Arial" w:eastAsia="Times New Roman" w:hAnsi="Arial" w:cs="Arial"/>
          <w:kern w:val="0"/>
          <w:vertAlign w:val="superscript"/>
        </w:rPr>
        <w:t xml:space="preserve">rd </w:t>
      </w:r>
      <w:r>
        <w:rPr>
          <w:rFonts w:ascii="Arial" w:hAnsi="Arial" w:cs="Arial"/>
        </w:rPr>
        <w:t>October 2025).</w:t>
      </w:r>
    </w:p>
    <w:p w:rsidR="00144B12" w:rsidRDefault="00144B12" w:rsidP="00144B12">
      <w:pPr>
        <w:spacing w:line="360" w:lineRule="auto"/>
        <w:jc w:val="both"/>
        <w:rPr>
          <w:rFonts w:ascii="Arial" w:hAnsi="Arial" w:cs="Arial"/>
        </w:rPr>
      </w:pPr>
      <w:r w:rsidRPr="00AC1F1B">
        <w:rPr>
          <w:rFonts w:ascii="Arial" w:eastAsia="Times New Roman" w:hAnsi="Arial" w:cs="Arial"/>
          <w:kern w:val="0"/>
        </w:rPr>
        <w:t xml:space="preserve">Espinoza, J. C., Xu, N. Y., &amp; Shah, N. (2021). The need for data standards and implementation policies to integrate CGM data into the electronic health record. </w:t>
      </w:r>
      <w:r w:rsidRPr="00AC1F1B">
        <w:rPr>
          <w:rFonts w:ascii="Arial" w:eastAsia="Times New Roman" w:hAnsi="Arial" w:cs="Arial"/>
          <w:i/>
          <w:iCs/>
          <w:kern w:val="0"/>
        </w:rPr>
        <w:t>Journal of Diabetes Science and Technology, 15</w:t>
      </w:r>
      <w:r w:rsidRPr="00AC1F1B">
        <w:rPr>
          <w:rFonts w:ascii="Arial" w:eastAsia="Times New Roman" w:hAnsi="Arial" w:cs="Arial"/>
          <w:kern w:val="0"/>
        </w:rPr>
        <w:t xml:space="preserve">(5), 905–912. </w:t>
      </w:r>
      <w:hyperlink r:id="rId22" w:history="1">
        <w:r w:rsidRPr="00AC1F1B">
          <w:rPr>
            <w:rFonts w:ascii="Arial" w:eastAsia="Times New Roman" w:hAnsi="Arial" w:cs="Arial"/>
            <w:color w:val="0000FF"/>
            <w:kern w:val="0"/>
            <w:u w:val="single"/>
          </w:rPr>
          <w:t>https://doi.org/10.1177/19322968211058148</w:t>
        </w:r>
      </w:hyperlink>
      <w:r w:rsidR="005C7FF0">
        <w:t xml:space="preserve"> </w:t>
      </w:r>
      <w:r w:rsidR="005C7FF0" w:rsidRPr="006E64FF">
        <w:rPr>
          <w:rFonts w:ascii="Arial" w:hAnsi="Arial" w:cs="Arial"/>
        </w:rPr>
        <w:t>(Accessed:</w:t>
      </w:r>
      <w:r w:rsidR="005C7FF0">
        <w:rPr>
          <w:rFonts w:ascii="Arial" w:hAnsi="Arial" w:cs="Arial"/>
        </w:rPr>
        <w:t xml:space="preserve"> </w:t>
      </w:r>
      <w:r w:rsidR="005C7FF0">
        <w:rPr>
          <w:rFonts w:ascii="Arial" w:eastAsia="Times New Roman" w:hAnsi="Arial" w:cs="Arial"/>
          <w:kern w:val="0"/>
        </w:rPr>
        <w:t>20</w:t>
      </w:r>
      <w:r w:rsidR="005C7FF0" w:rsidRPr="006E64FF">
        <w:rPr>
          <w:rFonts w:ascii="Arial" w:eastAsia="Times New Roman" w:hAnsi="Arial" w:cs="Arial"/>
          <w:kern w:val="0"/>
          <w:vertAlign w:val="superscript"/>
        </w:rPr>
        <w:t>th</w:t>
      </w:r>
      <w:r w:rsidR="005C7FF0">
        <w:rPr>
          <w:rFonts w:ascii="Arial" w:eastAsia="Times New Roman" w:hAnsi="Arial" w:cs="Arial"/>
          <w:kern w:val="0"/>
          <w:vertAlign w:val="superscript"/>
        </w:rPr>
        <w:t xml:space="preserve"> </w:t>
      </w:r>
      <w:r w:rsidR="005C7FF0">
        <w:rPr>
          <w:rFonts w:ascii="Arial" w:hAnsi="Arial" w:cs="Arial"/>
        </w:rPr>
        <w:t>October 2025).</w:t>
      </w:r>
    </w:p>
    <w:p w:rsidR="00DB3FD6" w:rsidRPr="00FE663F" w:rsidRDefault="00DB3FD6" w:rsidP="00DB3FD6">
      <w:pPr>
        <w:pStyle w:val="NormalWeb"/>
        <w:spacing w:line="360" w:lineRule="auto"/>
        <w:jc w:val="both"/>
        <w:rPr>
          <w:rFonts w:ascii="Arial" w:hAnsi="Arial" w:cs="Arial"/>
          <w:sz w:val="22"/>
          <w:szCs w:val="22"/>
        </w:rPr>
      </w:pPr>
      <w:r>
        <w:rPr>
          <w:rFonts w:ascii="Arial" w:hAnsi="Arial" w:cs="Arial"/>
          <w:sz w:val="22"/>
          <w:szCs w:val="22"/>
        </w:rPr>
        <w:t>FreeStyle Libre (</w:t>
      </w:r>
      <w:r w:rsidRPr="00FE663F">
        <w:rPr>
          <w:rFonts w:ascii="Arial" w:hAnsi="Arial" w:cs="Arial"/>
          <w:sz w:val="22"/>
          <w:szCs w:val="22"/>
        </w:rPr>
        <w:t xml:space="preserve">2023) </w:t>
      </w:r>
      <w:r w:rsidRPr="00111E84">
        <w:rPr>
          <w:rFonts w:ascii="Arial" w:hAnsi="Arial" w:cs="Arial"/>
          <w:i/>
          <w:sz w:val="22"/>
          <w:szCs w:val="22"/>
        </w:rPr>
        <w:t>The FreeStyle Libre 2 System.</w:t>
      </w:r>
    </w:p>
    <w:p w:rsidR="00DB3FD6" w:rsidRDefault="00DB3FD6" w:rsidP="00DB3FD6">
      <w:pPr>
        <w:spacing w:line="360" w:lineRule="auto"/>
        <w:jc w:val="both"/>
        <w:rPr>
          <w:rFonts w:ascii="Arial" w:hAnsi="Arial" w:cs="Arial"/>
        </w:rPr>
      </w:pPr>
      <w:r>
        <w:rPr>
          <w:rFonts w:ascii="Arial" w:hAnsi="Arial" w:cs="Arial"/>
        </w:rPr>
        <w:t xml:space="preserve">Available at: </w:t>
      </w:r>
      <w:hyperlink r:id="rId23" w:history="1">
        <w:r w:rsidRPr="00FE663F">
          <w:rPr>
            <w:rStyle w:val="Hyperlink"/>
            <w:rFonts w:ascii="Arial" w:hAnsi="Arial" w:cs="Arial"/>
          </w:rPr>
          <w:t>https://www.freestyle.abbott/uk-en/products/freestyle-libre-2.html</w:t>
        </w:r>
      </w:hyperlink>
      <w:r>
        <w:rPr>
          <w:rFonts w:ascii="Arial" w:hAnsi="Arial" w:cs="Arial"/>
        </w:rPr>
        <w:t xml:space="preserve"> </w:t>
      </w:r>
    </w:p>
    <w:p w:rsidR="00DB3FD6" w:rsidRDefault="00DB3FD6" w:rsidP="00DB3FD6">
      <w:pPr>
        <w:spacing w:line="360" w:lineRule="auto"/>
        <w:jc w:val="both"/>
        <w:rPr>
          <w:rFonts w:ascii="Arial" w:hAnsi="Arial" w:cs="Arial"/>
        </w:rPr>
      </w:pPr>
      <w:r>
        <w:rPr>
          <w:rFonts w:ascii="Arial" w:hAnsi="Arial" w:cs="Arial"/>
        </w:rPr>
        <w:t>(Accessed: 23</w:t>
      </w:r>
      <w:r>
        <w:rPr>
          <w:rFonts w:ascii="Arial" w:hAnsi="Arial" w:cs="Arial"/>
          <w:vertAlign w:val="superscript"/>
        </w:rPr>
        <w:t>r</w:t>
      </w:r>
      <w:r w:rsidRPr="0048771C">
        <w:rPr>
          <w:rFonts w:ascii="Arial" w:hAnsi="Arial" w:cs="Arial"/>
          <w:vertAlign w:val="superscript"/>
        </w:rPr>
        <w:t>d</w:t>
      </w:r>
      <w:r>
        <w:rPr>
          <w:rFonts w:ascii="Arial" w:hAnsi="Arial" w:cs="Arial"/>
        </w:rPr>
        <w:t xml:space="preserve"> October 2025).</w:t>
      </w:r>
    </w:p>
    <w:p w:rsidR="00DB3FD6" w:rsidRDefault="00DB3FD6" w:rsidP="00DB3FD6">
      <w:pPr>
        <w:spacing w:line="360" w:lineRule="auto"/>
        <w:jc w:val="both"/>
      </w:pPr>
      <w:r>
        <w:rPr>
          <w:rFonts w:ascii="Arial" w:eastAsia="Times New Roman" w:hAnsi="Arial" w:cs="Arial"/>
          <w:kern w:val="0"/>
        </w:rPr>
        <w:t xml:space="preserve">FreeStyle Libre (2023) </w:t>
      </w:r>
      <w:r w:rsidRPr="00111E84">
        <w:rPr>
          <w:rFonts w:ascii="Arial" w:eastAsia="Times New Roman" w:hAnsi="Arial" w:cs="Arial"/>
          <w:i/>
          <w:kern w:val="0"/>
        </w:rPr>
        <w:t>FreeStyle Libre Sensors.</w:t>
      </w:r>
      <w:r>
        <w:rPr>
          <w:rFonts w:ascii="Arial" w:eastAsia="Times New Roman" w:hAnsi="Arial" w:cs="Arial"/>
          <w:kern w:val="0"/>
        </w:rPr>
        <w:t xml:space="preserve"> Available at: </w:t>
      </w:r>
      <w:hyperlink r:id="rId24" w:history="1">
        <w:r w:rsidRPr="007A049D">
          <w:rPr>
            <w:rStyle w:val="Hyperlink"/>
            <w:rFonts w:ascii="Arial" w:eastAsia="Times New Roman" w:hAnsi="Arial" w:cs="Arial"/>
            <w:kern w:val="0"/>
          </w:rPr>
          <w:t>https://www.freestyle.abbott/ae-en/product/freestyle-libre-sensor.html</w:t>
        </w:r>
      </w:hyperlink>
      <w:r w:rsidR="00982E2E">
        <w:rPr>
          <w:rFonts w:ascii="Arial" w:eastAsia="Times New Roman" w:hAnsi="Arial" w:cs="Arial"/>
          <w:kern w:val="0"/>
        </w:rPr>
        <w:t xml:space="preserve"> </w:t>
      </w:r>
      <w:r>
        <w:rPr>
          <w:rFonts w:ascii="Arial" w:hAnsi="Arial" w:cs="Arial"/>
        </w:rPr>
        <w:t>(Accessed: 23</w:t>
      </w:r>
      <w:r>
        <w:rPr>
          <w:rFonts w:ascii="Arial" w:hAnsi="Arial" w:cs="Arial"/>
          <w:vertAlign w:val="superscript"/>
        </w:rPr>
        <w:t>r</w:t>
      </w:r>
      <w:r w:rsidRPr="0048771C">
        <w:rPr>
          <w:rFonts w:ascii="Arial" w:hAnsi="Arial" w:cs="Arial"/>
          <w:vertAlign w:val="superscript"/>
        </w:rPr>
        <w:t>d</w:t>
      </w:r>
      <w:r>
        <w:rPr>
          <w:rFonts w:ascii="Arial" w:hAnsi="Arial" w:cs="Arial"/>
        </w:rPr>
        <w:t xml:space="preserve"> October 2025).</w:t>
      </w:r>
    </w:p>
    <w:p w:rsidR="00494BD6" w:rsidRDefault="00494BD6" w:rsidP="00494BD6">
      <w:pPr>
        <w:spacing w:before="100" w:beforeAutospacing="1" w:after="100" w:afterAutospacing="1" w:line="360" w:lineRule="auto"/>
        <w:jc w:val="both"/>
        <w:rPr>
          <w:rFonts w:ascii="Arial" w:hAnsi="Arial" w:cs="Arial"/>
        </w:rPr>
      </w:pPr>
      <w:r w:rsidRPr="00AC1021">
        <w:rPr>
          <w:rFonts w:ascii="Arial" w:eastAsia="Times New Roman" w:hAnsi="Arial" w:cs="Arial"/>
          <w:kern w:val="0"/>
        </w:rPr>
        <w:t xml:space="preserve">Gavin III, J. R., &amp; Bailey, C. J. (2023). Continuous glucose monitoring impact and implications of real-world evidence: Past, present, and future. </w:t>
      </w:r>
      <w:r w:rsidRPr="00AC1021">
        <w:rPr>
          <w:rFonts w:ascii="Arial" w:eastAsia="Times New Roman" w:hAnsi="Arial" w:cs="Arial"/>
          <w:i/>
          <w:iCs/>
          <w:kern w:val="0"/>
        </w:rPr>
        <w:t>Diabetes Technology &amp; Therapeutics</w:t>
      </w:r>
      <w:r w:rsidRPr="00AC1021">
        <w:rPr>
          <w:rFonts w:ascii="Arial" w:eastAsia="Times New Roman" w:hAnsi="Arial" w:cs="Arial"/>
          <w:kern w:val="0"/>
        </w:rPr>
        <w:t xml:space="preserve">. </w:t>
      </w:r>
      <w:r>
        <w:rPr>
          <w:rFonts w:ascii="Arial" w:eastAsia="Times New Roman" w:hAnsi="Arial" w:cs="Arial"/>
          <w:kern w:val="0"/>
        </w:rPr>
        <w:t xml:space="preserve">Available at: </w:t>
      </w:r>
      <w:hyperlink r:id="rId25" w:history="1">
        <w:r w:rsidRPr="00AC1021">
          <w:rPr>
            <w:rFonts w:ascii="Arial" w:eastAsia="Times New Roman" w:hAnsi="Arial" w:cs="Arial"/>
            <w:color w:val="0000FF"/>
            <w:kern w:val="0"/>
            <w:u w:val="single"/>
          </w:rPr>
          <w:t>https://doi.org/10.1089/dia.2023.0057</w:t>
        </w:r>
      </w:hyperlink>
      <w:r>
        <w:rPr>
          <w:rFonts w:ascii="Arial" w:hAnsi="Arial" w:cs="Arial"/>
        </w:rPr>
        <w:t xml:space="preserve"> </w:t>
      </w:r>
      <w:r w:rsidRPr="006E64FF">
        <w:rPr>
          <w:rFonts w:ascii="Arial" w:hAnsi="Arial" w:cs="Arial"/>
        </w:rPr>
        <w:t>(Accessed:</w:t>
      </w:r>
      <w:r>
        <w:rPr>
          <w:rFonts w:ascii="Arial" w:hAnsi="Arial" w:cs="Arial"/>
        </w:rPr>
        <w:t xml:space="preserve"> </w:t>
      </w:r>
      <w:r>
        <w:rPr>
          <w:rFonts w:ascii="Arial" w:eastAsia="Times New Roman" w:hAnsi="Arial" w:cs="Arial"/>
          <w:kern w:val="0"/>
        </w:rPr>
        <w:t>20</w:t>
      </w:r>
      <w:r w:rsidRPr="006E64FF">
        <w:rPr>
          <w:rFonts w:ascii="Arial" w:eastAsia="Times New Roman" w:hAnsi="Arial" w:cs="Arial"/>
          <w:kern w:val="0"/>
          <w:vertAlign w:val="superscript"/>
        </w:rPr>
        <w:t>th</w:t>
      </w:r>
      <w:r>
        <w:rPr>
          <w:rFonts w:ascii="Arial" w:eastAsia="Times New Roman" w:hAnsi="Arial" w:cs="Arial"/>
          <w:kern w:val="0"/>
          <w:vertAlign w:val="superscript"/>
        </w:rPr>
        <w:t xml:space="preserve"> </w:t>
      </w:r>
      <w:r>
        <w:rPr>
          <w:rFonts w:ascii="Arial" w:hAnsi="Arial" w:cs="Arial"/>
        </w:rPr>
        <w:t>October 2025).</w:t>
      </w:r>
    </w:p>
    <w:p w:rsidR="00691CE0" w:rsidRPr="00AC1021" w:rsidRDefault="00691CE0" w:rsidP="00494BD6">
      <w:pPr>
        <w:spacing w:before="100" w:beforeAutospacing="1" w:after="100" w:afterAutospacing="1" w:line="360" w:lineRule="auto"/>
        <w:jc w:val="both"/>
        <w:rPr>
          <w:rFonts w:ascii="Arial" w:eastAsia="Times New Roman" w:hAnsi="Arial" w:cs="Arial"/>
          <w:b/>
          <w:bCs/>
          <w:kern w:val="0"/>
        </w:rPr>
      </w:pPr>
      <w:r w:rsidRPr="00FD5CB5">
        <w:rPr>
          <w:rFonts w:ascii="Arial" w:hAnsi="Arial" w:cs="Arial"/>
        </w:rPr>
        <w:t xml:space="preserve">Isitt, J. J., et al. (2022). Cost-effectiveness of real-time continuous glucose monitoring versus self-monitoring of blood glucose in adults with type 1 and type 2 diabetes: A systematic review. </w:t>
      </w:r>
      <w:r w:rsidRPr="00FD5CB5">
        <w:rPr>
          <w:rStyle w:val="Emphasis"/>
          <w:rFonts w:ascii="Arial" w:eastAsiaTheme="majorEastAsia" w:hAnsi="Arial" w:cs="Arial"/>
        </w:rPr>
        <w:t>Diabetes Therapy, 13</w:t>
      </w:r>
      <w:r w:rsidRPr="00FD5CB5">
        <w:rPr>
          <w:rFonts w:ascii="Arial" w:hAnsi="Arial" w:cs="Arial"/>
        </w:rPr>
        <w:t xml:space="preserve">(3), 719–734. </w:t>
      </w:r>
      <w:hyperlink r:id="rId26" w:history="1">
        <w:r w:rsidRPr="00FD5CB5">
          <w:rPr>
            <w:rStyle w:val="Hyperlink"/>
            <w:rFonts w:ascii="Arial" w:eastAsiaTheme="majorEastAsia" w:hAnsi="Arial" w:cs="Arial"/>
          </w:rPr>
          <w:t>https://doi.org/10.1007/s13300-022-01209-9</w:t>
        </w:r>
      </w:hyperlink>
      <w:r>
        <w:rPr>
          <w:rFonts w:ascii="Arial" w:hAnsi="Arial" w:cs="Arial"/>
        </w:rPr>
        <w:t xml:space="preserve"> </w:t>
      </w:r>
      <w:r w:rsidR="00D260F3" w:rsidRPr="006E64FF">
        <w:rPr>
          <w:rFonts w:ascii="Arial" w:hAnsi="Arial" w:cs="Arial"/>
        </w:rPr>
        <w:t>(Accessed:</w:t>
      </w:r>
      <w:r w:rsidR="00D260F3">
        <w:rPr>
          <w:rFonts w:ascii="Arial" w:hAnsi="Arial" w:cs="Arial"/>
        </w:rPr>
        <w:t xml:space="preserve"> </w:t>
      </w:r>
      <w:r w:rsidR="00D260F3">
        <w:rPr>
          <w:rFonts w:ascii="Arial" w:eastAsia="Times New Roman" w:hAnsi="Arial" w:cs="Arial"/>
          <w:kern w:val="0"/>
        </w:rPr>
        <w:t>22</w:t>
      </w:r>
      <w:r w:rsidR="00D260F3">
        <w:rPr>
          <w:rFonts w:ascii="Arial" w:eastAsia="Times New Roman" w:hAnsi="Arial" w:cs="Arial"/>
          <w:kern w:val="0"/>
          <w:vertAlign w:val="superscript"/>
        </w:rPr>
        <w:t xml:space="preserve">nd </w:t>
      </w:r>
      <w:r w:rsidR="00D260F3">
        <w:rPr>
          <w:rFonts w:ascii="Arial" w:hAnsi="Arial" w:cs="Arial"/>
        </w:rPr>
        <w:t>October 2025).</w:t>
      </w:r>
    </w:p>
    <w:p w:rsidR="00494BD6" w:rsidRDefault="00494BD6" w:rsidP="00494BD6">
      <w:pPr>
        <w:spacing w:before="100" w:beforeAutospacing="1" w:after="100" w:afterAutospacing="1" w:line="360" w:lineRule="auto"/>
        <w:jc w:val="both"/>
        <w:rPr>
          <w:rFonts w:ascii="Arial" w:hAnsi="Arial" w:cs="Arial"/>
        </w:rPr>
      </w:pPr>
      <w:r w:rsidRPr="00AC1021">
        <w:rPr>
          <w:rFonts w:ascii="Arial" w:eastAsia="Times New Roman" w:hAnsi="Arial" w:cs="Arial"/>
          <w:kern w:val="0"/>
        </w:rPr>
        <w:t xml:space="preserve">Kwon, S. Y., &amp; Moon, J. S. (2025). Advances in continuous glucose monitoring: Clinical applications. </w:t>
      </w:r>
      <w:r w:rsidRPr="00AC1021">
        <w:rPr>
          <w:rFonts w:ascii="Arial" w:eastAsia="Times New Roman" w:hAnsi="Arial" w:cs="Arial"/>
          <w:i/>
          <w:iCs/>
          <w:kern w:val="0"/>
        </w:rPr>
        <w:t>Endocrinology and Metabolism (Seoul)</w:t>
      </w:r>
      <w:r w:rsidRPr="00AC1021">
        <w:rPr>
          <w:rFonts w:ascii="Arial" w:eastAsia="Times New Roman" w:hAnsi="Arial" w:cs="Arial"/>
          <w:kern w:val="0"/>
        </w:rPr>
        <w:t xml:space="preserve">, 40(2), 161–173. </w:t>
      </w:r>
      <w:r>
        <w:rPr>
          <w:rFonts w:ascii="Arial" w:eastAsia="Times New Roman" w:hAnsi="Arial" w:cs="Arial"/>
          <w:kern w:val="0"/>
        </w:rPr>
        <w:t xml:space="preserve">Available at: </w:t>
      </w:r>
      <w:hyperlink r:id="rId27" w:history="1">
        <w:r w:rsidRPr="00AC1021">
          <w:rPr>
            <w:rFonts w:ascii="Arial" w:eastAsia="Times New Roman" w:hAnsi="Arial" w:cs="Arial"/>
            <w:color w:val="0000FF"/>
            <w:kern w:val="0"/>
            <w:u w:val="single"/>
          </w:rPr>
          <w:t>https://doi.org/10.3803/EnM.2025.2370</w:t>
        </w:r>
      </w:hyperlink>
      <w:r>
        <w:rPr>
          <w:rFonts w:ascii="Arial" w:hAnsi="Arial" w:cs="Arial"/>
        </w:rPr>
        <w:t xml:space="preserve"> </w:t>
      </w:r>
      <w:r w:rsidRPr="006E64FF">
        <w:rPr>
          <w:rFonts w:ascii="Arial" w:hAnsi="Arial" w:cs="Arial"/>
        </w:rPr>
        <w:t>(Accessed:</w:t>
      </w:r>
      <w:r>
        <w:rPr>
          <w:rFonts w:ascii="Arial" w:hAnsi="Arial" w:cs="Arial"/>
        </w:rPr>
        <w:t xml:space="preserve"> </w:t>
      </w:r>
      <w:r>
        <w:rPr>
          <w:rFonts w:ascii="Arial" w:eastAsia="Times New Roman" w:hAnsi="Arial" w:cs="Arial"/>
          <w:kern w:val="0"/>
        </w:rPr>
        <w:t>20</w:t>
      </w:r>
      <w:r w:rsidRPr="006E64FF">
        <w:rPr>
          <w:rFonts w:ascii="Arial" w:eastAsia="Times New Roman" w:hAnsi="Arial" w:cs="Arial"/>
          <w:kern w:val="0"/>
          <w:vertAlign w:val="superscript"/>
        </w:rPr>
        <w:t>th</w:t>
      </w:r>
      <w:r>
        <w:rPr>
          <w:rFonts w:ascii="Arial" w:eastAsia="Times New Roman" w:hAnsi="Arial" w:cs="Arial"/>
          <w:kern w:val="0"/>
          <w:vertAlign w:val="superscript"/>
        </w:rPr>
        <w:t xml:space="preserve"> </w:t>
      </w:r>
      <w:r>
        <w:rPr>
          <w:rFonts w:ascii="Arial" w:hAnsi="Arial" w:cs="Arial"/>
        </w:rPr>
        <w:t>October 2025).</w:t>
      </w:r>
    </w:p>
    <w:p w:rsidR="00026E00" w:rsidRDefault="00026E00" w:rsidP="00494BD6">
      <w:pPr>
        <w:spacing w:before="100" w:beforeAutospacing="1" w:after="100" w:afterAutospacing="1" w:line="360" w:lineRule="auto"/>
        <w:jc w:val="both"/>
        <w:rPr>
          <w:rFonts w:ascii="Arial" w:hAnsi="Arial" w:cs="Arial"/>
        </w:rPr>
      </w:pPr>
      <w:r w:rsidRPr="00026E00">
        <w:rPr>
          <w:rFonts w:ascii="Arial" w:hAnsi="Arial" w:cs="Arial"/>
          <w:color w:val="000000" w:themeColor="text1"/>
          <w:spacing w:val="-2"/>
        </w:rPr>
        <w:t xml:space="preserve">Manchester Biomedical Research Centre (NIHR) (2024) </w:t>
      </w:r>
      <w:r w:rsidRPr="00092C5C">
        <w:rPr>
          <w:rFonts w:ascii="Arial" w:hAnsi="Arial" w:cs="Arial"/>
          <w:i/>
          <w:color w:val="000000" w:themeColor="text1"/>
          <w:spacing w:val="-2"/>
        </w:rPr>
        <w:t xml:space="preserve">Diabetes technology associated with reduced hospital admissions and improved blood sugar control for Blackpool patients. </w:t>
      </w:r>
      <w:r w:rsidR="00092C5C">
        <w:rPr>
          <w:rFonts w:ascii="Arial" w:hAnsi="Arial" w:cs="Arial"/>
          <w:color w:val="000000" w:themeColor="text1"/>
          <w:spacing w:val="-2"/>
        </w:rPr>
        <w:t>A</w:t>
      </w:r>
      <w:r w:rsidRPr="00026E00">
        <w:rPr>
          <w:rFonts w:ascii="Arial" w:hAnsi="Arial" w:cs="Arial"/>
          <w:color w:val="000000" w:themeColor="text1"/>
          <w:spacing w:val="-2"/>
        </w:rPr>
        <w:t>vailable at:</w:t>
      </w:r>
      <w:r>
        <w:rPr>
          <w:rFonts w:ascii="Arial" w:hAnsi="Arial" w:cs="Arial"/>
          <w:b/>
          <w:color w:val="000000" w:themeColor="text1"/>
          <w:spacing w:val="-2"/>
        </w:rPr>
        <w:t xml:space="preserve"> </w:t>
      </w:r>
      <w:hyperlink r:id="rId28" w:history="1">
        <w:r w:rsidRPr="002A4760">
          <w:rPr>
            <w:rStyle w:val="Hyperlink"/>
            <w:rFonts w:ascii="Arial" w:hAnsi="Arial" w:cs="Arial"/>
          </w:rPr>
          <w:t>https://www.manchesterbrc.nihr.ac.uk/news-and-events/diabetes-technology-</w:t>
        </w:r>
        <w:r w:rsidRPr="002A4760">
          <w:rPr>
            <w:rStyle w:val="Hyperlink"/>
            <w:rFonts w:ascii="Arial" w:hAnsi="Arial" w:cs="Arial"/>
          </w:rPr>
          <w:lastRenderedPageBreak/>
          <w:t>associated-with-reduced-hospital-admissions-and-improved-blood-sugar-control-for-blackpool-patients/?utm_source=chatgpt.com</w:t>
        </w:r>
      </w:hyperlink>
      <w:r w:rsidRPr="002A4760">
        <w:rPr>
          <w:rFonts w:ascii="Arial" w:hAnsi="Arial" w:cs="Arial"/>
        </w:rPr>
        <w:t xml:space="preserve"> </w:t>
      </w:r>
      <w:r w:rsidRPr="002A4760">
        <w:rPr>
          <w:rFonts w:ascii="Arial" w:eastAsia="Times New Roman" w:hAnsi="Arial" w:cs="Arial"/>
          <w:color w:val="000000" w:themeColor="text1"/>
          <w:kern w:val="0"/>
          <w:lang w:eastAsia="en-GB"/>
        </w:rPr>
        <w:t>(Accessed: 25</w:t>
      </w:r>
      <w:r w:rsidRPr="002A4760">
        <w:rPr>
          <w:rFonts w:ascii="Arial" w:eastAsia="Times New Roman" w:hAnsi="Arial" w:cs="Arial"/>
          <w:color w:val="000000" w:themeColor="text1"/>
          <w:kern w:val="0"/>
          <w:vertAlign w:val="superscript"/>
          <w:lang w:eastAsia="en-GB"/>
        </w:rPr>
        <w:t>th</w:t>
      </w:r>
      <w:r w:rsidRPr="002A4760">
        <w:rPr>
          <w:rFonts w:ascii="Arial" w:eastAsia="Times New Roman" w:hAnsi="Arial" w:cs="Arial"/>
          <w:color w:val="000000" w:themeColor="text1"/>
          <w:kern w:val="0"/>
          <w:lang w:eastAsia="en-GB"/>
        </w:rPr>
        <w:t xml:space="preserve"> October 2025).</w:t>
      </w:r>
    </w:p>
    <w:p w:rsidR="00676456" w:rsidRPr="00AC1021" w:rsidRDefault="00676456" w:rsidP="00494BD6">
      <w:pPr>
        <w:spacing w:before="100" w:beforeAutospacing="1" w:after="100" w:afterAutospacing="1" w:line="360" w:lineRule="auto"/>
        <w:jc w:val="both"/>
        <w:rPr>
          <w:rFonts w:ascii="Arial" w:eastAsia="Times New Roman" w:hAnsi="Arial" w:cs="Arial"/>
          <w:b/>
          <w:bCs/>
          <w:kern w:val="0"/>
        </w:rPr>
      </w:pPr>
      <w:r w:rsidRPr="00FD5CB5">
        <w:rPr>
          <w:rFonts w:ascii="Arial" w:hAnsi="Arial" w:cs="Arial"/>
        </w:rPr>
        <w:t xml:space="preserve">Martens, T., et al. (2021). Effect of continuous glucose monitoring on glycemic control in patients with type 2 diabetes treated with basal insulin: The MOBILE randomized clinical trial. </w:t>
      </w:r>
      <w:r w:rsidRPr="00FD5CB5">
        <w:rPr>
          <w:rStyle w:val="Emphasis"/>
          <w:rFonts w:ascii="Arial" w:eastAsiaTheme="majorEastAsia" w:hAnsi="Arial" w:cs="Arial"/>
        </w:rPr>
        <w:t>JAMA, 325</w:t>
      </w:r>
      <w:r w:rsidRPr="00FD5CB5">
        <w:rPr>
          <w:rFonts w:ascii="Arial" w:hAnsi="Arial" w:cs="Arial"/>
        </w:rPr>
        <w:t xml:space="preserve">(22), 2262–2272. </w:t>
      </w:r>
      <w:hyperlink r:id="rId29" w:history="1">
        <w:r w:rsidRPr="00FD5CB5">
          <w:rPr>
            <w:rStyle w:val="Hyperlink"/>
            <w:rFonts w:ascii="Arial" w:eastAsiaTheme="majorEastAsia" w:hAnsi="Arial" w:cs="Arial"/>
          </w:rPr>
          <w:t>https://doi.org/10.1001/jama.2021.7444</w:t>
        </w:r>
      </w:hyperlink>
      <w:r>
        <w:rPr>
          <w:rFonts w:ascii="Arial" w:hAnsi="Arial" w:cs="Arial"/>
        </w:rPr>
        <w:t xml:space="preserve"> </w:t>
      </w:r>
      <w:r w:rsidRPr="006E64FF">
        <w:rPr>
          <w:rFonts w:ascii="Arial" w:hAnsi="Arial" w:cs="Arial"/>
        </w:rPr>
        <w:t>(Accessed:</w:t>
      </w:r>
      <w:r>
        <w:rPr>
          <w:rFonts w:ascii="Arial" w:hAnsi="Arial" w:cs="Arial"/>
        </w:rPr>
        <w:t xml:space="preserve"> </w:t>
      </w:r>
      <w:r>
        <w:rPr>
          <w:rFonts w:ascii="Arial" w:eastAsia="Times New Roman" w:hAnsi="Arial" w:cs="Arial"/>
          <w:kern w:val="0"/>
        </w:rPr>
        <w:t>22</w:t>
      </w:r>
      <w:r>
        <w:rPr>
          <w:rFonts w:ascii="Arial" w:eastAsia="Times New Roman" w:hAnsi="Arial" w:cs="Arial"/>
          <w:kern w:val="0"/>
          <w:vertAlign w:val="superscript"/>
        </w:rPr>
        <w:t xml:space="preserve">nd </w:t>
      </w:r>
      <w:r>
        <w:rPr>
          <w:rFonts w:ascii="Arial" w:hAnsi="Arial" w:cs="Arial"/>
        </w:rPr>
        <w:t>October 2025).</w:t>
      </w:r>
    </w:p>
    <w:p w:rsidR="00494BD6" w:rsidRDefault="00494BD6" w:rsidP="00494BD6">
      <w:pPr>
        <w:spacing w:before="100" w:beforeAutospacing="1" w:after="100" w:afterAutospacing="1" w:line="360" w:lineRule="auto"/>
        <w:jc w:val="both"/>
        <w:rPr>
          <w:rFonts w:ascii="Arial" w:hAnsi="Arial" w:cs="Arial"/>
        </w:rPr>
      </w:pPr>
      <w:r w:rsidRPr="00AC1021">
        <w:rPr>
          <w:rFonts w:ascii="Arial" w:eastAsia="Times New Roman" w:hAnsi="Arial" w:cs="Arial"/>
          <w:kern w:val="0"/>
        </w:rPr>
        <w:t xml:space="preserve">Morris-Murray, M., &amp;Frazzitta, M. (2024). Using continuous glucose monitoring to measure and improve quality metrics: Updates on the Healthcare Effectiveness Data and Information Set 2024 Glucose Management Indicator measure. </w:t>
      </w:r>
      <w:r w:rsidRPr="00AC1021">
        <w:rPr>
          <w:rFonts w:ascii="Arial" w:eastAsia="Times New Roman" w:hAnsi="Arial" w:cs="Arial"/>
          <w:i/>
          <w:iCs/>
          <w:kern w:val="0"/>
        </w:rPr>
        <w:t>Journal of Managed Care &amp; Specialty Pharmacy</w:t>
      </w:r>
      <w:r w:rsidRPr="00AC1021">
        <w:rPr>
          <w:rFonts w:ascii="Arial" w:eastAsia="Times New Roman" w:hAnsi="Arial" w:cs="Arial"/>
          <w:kern w:val="0"/>
        </w:rPr>
        <w:t xml:space="preserve">, 30(10-B Suppl), S30–S39. </w:t>
      </w:r>
      <w:r>
        <w:rPr>
          <w:rFonts w:ascii="Arial" w:eastAsia="Times New Roman" w:hAnsi="Arial" w:cs="Arial"/>
          <w:kern w:val="0"/>
        </w:rPr>
        <w:t xml:space="preserve">Available at: </w:t>
      </w:r>
      <w:hyperlink r:id="rId30" w:history="1">
        <w:r w:rsidRPr="00AC1021">
          <w:rPr>
            <w:rFonts w:ascii="Arial" w:eastAsia="Times New Roman" w:hAnsi="Arial" w:cs="Arial"/>
            <w:color w:val="0000FF"/>
            <w:kern w:val="0"/>
            <w:u w:val="single"/>
          </w:rPr>
          <w:t>https://doi.org/10.18553/jmcp.2024.30.10-b.s30</w:t>
        </w:r>
      </w:hyperlink>
      <w:r>
        <w:rPr>
          <w:rFonts w:ascii="Arial" w:hAnsi="Arial" w:cs="Arial"/>
        </w:rPr>
        <w:t xml:space="preserve"> </w:t>
      </w:r>
      <w:r w:rsidRPr="006E64FF">
        <w:rPr>
          <w:rFonts w:ascii="Arial" w:hAnsi="Arial" w:cs="Arial"/>
        </w:rPr>
        <w:t>(Accessed:</w:t>
      </w:r>
      <w:r>
        <w:rPr>
          <w:rFonts w:ascii="Arial" w:hAnsi="Arial" w:cs="Arial"/>
        </w:rPr>
        <w:t xml:space="preserve"> </w:t>
      </w:r>
      <w:r>
        <w:rPr>
          <w:rFonts w:ascii="Arial" w:eastAsia="Times New Roman" w:hAnsi="Arial" w:cs="Arial"/>
          <w:kern w:val="0"/>
        </w:rPr>
        <w:t>20</w:t>
      </w:r>
      <w:r w:rsidRPr="006E64FF">
        <w:rPr>
          <w:rFonts w:ascii="Arial" w:eastAsia="Times New Roman" w:hAnsi="Arial" w:cs="Arial"/>
          <w:kern w:val="0"/>
          <w:vertAlign w:val="superscript"/>
        </w:rPr>
        <w:t>th</w:t>
      </w:r>
      <w:r>
        <w:rPr>
          <w:rFonts w:ascii="Arial" w:eastAsia="Times New Roman" w:hAnsi="Arial" w:cs="Arial"/>
          <w:kern w:val="0"/>
          <w:vertAlign w:val="superscript"/>
        </w:rPr>
        <w:t xml:space="preserve"> </w:t>
      </w:r>
      <w:r>
        <w:rPr>
          <w:rFonts w:ascii="Arial" w:hAnsi="Arial" w:cs="Arial"/>
        </w:rPr>
        <w:t>October 2025).</w:t>
      </w:r>
    </w:p>
    <w:p w:rsidR="0003141B" w:rsidRDefault="0003141B" w:rsidP="00494BD6">
      <w:pPr>
        <w:spacing w:before="100" w:beforeAutospacing="1" w:after="100" w:afterAutospacing="1" w:line="360" w:lineRule="auto"/>
        <w:jc w:val="both"/>
        <w:rPr>
          <w:rFonts w:ascii="Arial" w:hAnsi="Arial" w:cs="Arial"/>
        </w:rPr>
      </w:pPr>
      <w:r>
        <w:rPr>
          <w:rFonts w:ascii="Arial" w:hAnsi="Arial" w:cs="Arial"/>
        </w:rPr>
        <w:t xml:space="preserve">National Institute of Care Excellence (2023) </w:t>
      </w:r>
      <w:r w:rsidRPr="0003141B">
        <w:rPr>
          <w:rFonts w:ascii="Arial" w:hAnsi="Arial" w:cs="Arial"/>
          <w:i/>
        </w:rPr>
        <w:t>Continuous Glucose Monitoring.</w:t>
      </w:r>
      <w:r>
        <w:rPr>
          <w:rFonts w:ascii="Arial" w:hAnsi="Arial" w:cs="Arial"/>
        </w:rPr>
        <w:t xml:space="preserve"> Available at: </w:t>
      </w:r>
      <w:hyperlink r:id="rId31" w:history="1">
        <w:r w:rsidRPr="00D01F75">
          <w:rPr>
            <w:rStyle w:val="Hyperlink"/>
            <w:rFonts w:ascii="Arial" w:hAnsi="Arial" w:cs="Arial"/>
          </w:rPr>
          <w:t>https://www.niddk.nih.gov/health-information/diabetes/overview/managing-diabetes/continuous-glucose-monitoring</w:t>
        </w:r>
      </w:hyperlink>
      <w:r>
        <w:rPr>
          <w:rFonts w:ascii="Arial" w:hAnsi="Arial" w:cs="Arial"/>
        </w:rPr>
        <w:t xml:space="preserve"> </w:t>
      </w:r>
      <w:r w:rsidRPr="006E64FF">
        <w:rPr>
          <w:rFonts w:ascii="Arial" w:hAnsi="Arial" w:cs="Arial"/>
        </w:rPr>
        <w:t>(Accessed:</w:t>
      </w:r>
      <w:r>
        <w:rPr>
          <w:rFonts w:ascii="Arial" w:hAnsi="Arial" w:cs="Arial"/>
        </w:rPr>
        <w:t xml:space="preserve"> </w:t>
      </w:r>
      <w:r>
        <w:rPr>
          <w:rFonts w:ascii="Arial" w:eastAsia="Times New Roman" w:hAnsi="Arial" w:cs="Arial"/>
          <w:kern w:val="0"/>
        </w:rPr>
        <w:t>18</w:t>
      </w:r>
      <w:r w:rsidRPr="006E64FF">
        <w:rPr>
          <w:rFonts w:ascii="Arial" w:eastAsia="Times New Roman" w:hAnsi="Arial" w:cs="Arial"/>
          <w:kern w:val="0"/>
          <w:vertAlign w:val="superscript"/>
        </w:rPr>
        <w:t>th</w:t>
      </w:r>
      <w:r>
        <w:rPr>
          <w:rFonts w:ascii="Arial" w:eastAsia="Times New Roman" w:hAnsi="Arial" w:cs="Arial"/>
          <w:kern w:val="0"/>
          <w:vertAlign w:val="superscript"/>
        </w:rPr>
        <w:t xml:space="preserve"> </w:t>
      </w:r>
      <w:r>
        <w:rPr>
          <w:rFonts w:ascii="Arial" w:hAnsi="Arial" w:cs="Arial"/>
        </w:rPr>
        <w:t>September 2025).</w:t>
      </w:r>
    </w:p>
    <w:p w:rsidR="000D608E" w:rsidRDefault="000D608E" w:rsidP="000D608E">
      <w:pPr>
        <w:spacing w:line="360" w:lineRule="auto"/>
        <w:jc w:val="both"/>
        <w:rPr>
          <w:rFonts w:ascii="Arial" w:hAnsi="Arial" w:cs="Arial"/>
        </w:rPr>
      </w:pPr>
      <w:r>
        <w:rPr>
          <w:rFonts w:ascii="Arial" w:hAnsi="Arial" w:cs="Arial"/>
        </w:rPr>
        <w:t xml:space="preserve">National Institute of Care Excellence (2023) </w:t>
      </w:r>
      <w:r w:rsidRPr="00111E84">
        <w:rPr>
          <w:rFonts w:ascii="Arial" w:hAnsi="Arial" w:cs="Arial"/>
          <w:i/>
        </w:rPr>
        <w:t>NICE recommends life changing technology is rolled out to people with type 1 diabetes</w:t>
      </w:r>
      <w:r>
        <w:rPr>
          <w:rFonts w:ascii="Arial" w:hAnsi="Arial" w:cs="Arial"/>
        </w:rPr>
        <w:t xml:space="preserve">. Available at: </w:t>
      </w:r>
      <w:hyperlink r:id="rId32" w:history="1">
        <w:r w:rsidRPr="00D01F75">
          <w:rPr>
            <w:rStyle w:val="Hyperlink"/>
            <w:rFonts w:ascii="Arial" w:hAnsi="Arial" w:cs="Arial"/>
          </w:rPr>
          <w:t>https://www.nice.org.uk/newa/articles/nice-recommeds-life-changing-technology-is-rolled-out-to-people-with-type-1-diabetes</w:t>
        </w:r>
      </w:hyperlink>
      <w:r>
        <w:rPr>
          <w:rFonts w:ascii="Arial" w:hAnsi="Arial" w:cs="Arial"/>
        </w:rPr>
        <w:t xml:space="preserve"> (Accessed: 22</w:t>
      </w:r>
      <w:r>
        <w:rPr>
          <w:rFonts w:ascii="Arial" w:hAnsi="Arial" w:cs="Arial"/>
          <w:vertAlign w:val="superscript"/>
        </w:rPr>
        <w:t>n</w:t>
      </w:r>
      <w:r w:rsidRPr="0048771C">
        <w:rPr>
          <w:rFonts w:ascii="Arial" w:hAnsi="Arial" w:cs="Arial"/>
          <w:vertAlign w:val="superscript"/>
        </w:rPr>
        <w:t>d</w:t>
      </w:r>
      <w:r>
        <w:rPr>
          <w:rFonts w:ascii="Arial" w:hAnsi="Arial" w:cs="Arial"/>
        </w:rPr>
        <w:t xml:space="preserve"> October 2025). </w:t>
      </w:r>
    </w:p>
    <w:p w:rsidR="00E90AB8" w:rsidRDefault="00E90AB8" w:rsidP="000D608E">
      <w:pPr>
        <w:spacing w:line="360" w:lineRule="auto"/>
        <w:jc w:val="both"/>
        <w:rPr>
          <w:rFonts w:ascii="Arial" w:hAnsi="Arial" w:cs="Arial"/>
        </w:rPr>
      </w:pPr>
      <w:r>
        <w:rPr>
          <w:rFonts w:ascii="Arial" w:hAnsi="Arial" w:cs="Arial"/>
        </w:rPr>
        <w:t xml:space="preserve">NHS (2024) </w:t>
      </w:r>
      <w:r w:rsidRPr="0003141B">
        <w:rPr>
          <w:rFonts w:ascii="Arial" w:hAnsi="Arial" w:cs="Arial"/>
          <w:i/>
        </w:rPr>
        <w:t>Continuous glucose monitoring and hybrid closed loop for diabetes.</w:t>
      </w:r>
      <w:r>
        <w:rPr>
          <w:rFonts w:ascii="Arial" w:hAnsi="Arial" w:cs="Arial"/>
        </w:rPr>
        <w:t xml:space="preserve"> Available at: </w:t>
      </w:r>
      <w:hyperlink r:id="rId33" w:history="1">
        <w:r w:rsidRPr="00D01F75">
          <w:rPr>
            <w:rStyle w:val="Hyperlink"/>
            <w:rFonts w:ascii="Arial" w:hAnsi="Arial" w:cs="Arial"/>
          </w:rPr>
          <w:t>https://www.nhs.uk/tests-and-treatments/cgm-and-hcl-for-diabetes/</w:t>
        </w:r>
      </w:hyperlink>
      <w:r>
        <w:rPr>
          <w:rFonts w:ascii="Arial" w:hAnsi="Arial" w:cs="Arial"/>
        </w:rPr>
        <w:t xml:space="preserve"> </w:t>
      </w:r>
      <w:r w:rsidRPr="006E64FF">
        <w:rPr>
          <w:rFonts w:ascii="Arial" w:hAnsi="Arial" w:cs="Arial"/>
        </w:rPr>
        <w:t>(Accessed:</w:t>
      </w:r>
      <w:r>
        <w:rPr>
          <w:rFonts w:ascii="Arial" w:hAnsi="Arial" w:cs="Arial"/>
        </w:rPr>
        <w:t xml:space="preserve"> </w:t>
      </w:r>
      <w:r>
        <w:rPr>
          <w:rFonts w:ascii="Arial" w:eastAsia="Times New Roman" w:hAnsi="Arial" w:cs="Arial"/>
          <w:kern w:val="0"/>
        </w:rPr>
        <w:t>18</w:t>
      </w:r>
      <w:r w:rsidRPr="006E64FF">
        <w:rPr>
          <w:rFonts w:ascii="Arial" w:eastAsia="Times New Roman" w:hAnsi="Arial" w:cs="Arial"/>
          <w:kern w:val="0"/>
          <w:vertAlign w:val="superscript"/>
        </w:rPr>
        <w:t>th</w:t>
      </w:r>
      <w:r>
        <w:rPr>
          <w:rFonts w:ascii="Arial" w:eastAsia="Times New Roman" w:hAnsi="Arial" w:cs="Arial"/>
          <w:kern w:val="0"/>
          <w:vertAlign w:val="superscript"/>
        </w:rPr>
        <w:t xml:space="preserve"> </w:t>
      </w:r>
      <w:r w:rsidR="002D06A2">
        <w:rPr>
          <w:rFonts w:ascii="Arial" w:hAnsi="Arial" w:cs="Arial"/>
        </w:rPr>
        <w:t>Septem</w:t>
      </w:r>
      <w:r>
        <w:rPr>
          <w:rFonts w:ascii="Arial" w:hAnsi="Arial" w:cs="Arial"/>
        </w:rPr>
        <w:t>ber 2025).</w:t>
      </w:r>
    </w:p>
    <w:p w:rsidR="000D608E" w:rsidRDefault="000D608E" w:rsidP="000D608E">
      <w:pPr>
        <w:spacing w:line="360" w:lineRule="auto"/>
        <w:jc w:val="both"/>
        <w:rPr>
          <w:rFonts w:ascii="Arial" w:hAnsi="Arial" w:cs="Arial"/>
        </w:rPr>
      </w:pPr>
      <w:r>
        <w:rPr>
          <w:rFonts w:ascii="Arial" w:hAnsi="Arial" w:cs="Arial"/>
        </w:rPr>
        <w:t xml:space="preserve">NHS (2022) </w:t>
      </w:r>
      <w:r w:rsidRPr="00111E84">
        <w:rPr>
          <w:rFonts w:ascii="Arial" w:hAnsi="Arial" w:cs="Arial"/>
          <w:i/>
        </w:rPr>
        <w:t>Rapid NHS rollout sees 200,000 diabetes patients get life changing devices.</w:t>
      </w:r>
      <w:r>
        <w:rPr>
          <w:rFonts w:ascii="Arial" w:hAnsi="Arial" w:cs="Arial"/>
        </w:rPr>
        <w:t xml:space="preserve"> Available at: </w:t>
      </w:r>
      <w:hyperlink r:id="rId34" w:history="1">
        <w:r w:rsidRPr="00D01F75">
          <w:rPr>
            <w:rStyle w:val="Hyperlink"/>
            <w:rFonts w:ascii="Arial" w:hAnsi="Arial" w:cs="Arial"/>
          </w:rPr>
          <w:t>https://www.england.nhs.uk/2022/12/rapid-nhs-rollout-sees-200000-diabetes-patients-get-lifechanging-devices/</w:t>
        </w:r>
      </w:hyperlink>
      <w:r>
        <w:rPr>
          <w:rFonts w:ascii="Arial" w:hAnsi="Arial" w:cs="Arial"/>
        </w:rPr>
        <w:t xml:space="preserve"> (Accessed: 22</w:t>
      </w:r>
      <w:r>
        <w:rPr>
          <w:rFonts w:ascii="Arial" w:hAnsi="Arial" w:cs="Arial"/>
          <w:vertAlign w:val="superscript"/>
        </w:rPr>
        <w:t>n</w:t>
      </w:r>
      <w:r w:rsidRPr="0048771C">
        <w:rPr>
          <w:rFonts w:ascii="Arial" w:hAnsi="Arial" w:cs="Arial"/>
          <w:vertAlign w:val="superscript"/>
        </w:rPr>
        <w:t>d</w:t>
      </w:r>
      <w:r>
        <w:rPr>
          <w:rFonts w:ascii="Arial" w:hAnsi="Arial" w:cs="Arial"/>
        </w:rPr>
        <w:t xml:space="preserve"> October 2025).</w:t>
      </w:r>
    </w:p>
    <w:p w:rsidR="00494BD6" w:rsidRDefault="00494BD6" w:rsidP="00494BD6">
      <w:pPr>
        <w:spacing w:before="100" w:beforeAutospacing="1" w:after="100" w:afterAutospacing="1" w:line="360" w:lineRule="auto"/>
        <w:jc w:val="both"/>
        <w:rPr>
          <w:rFonts w:ascii="Arial" w:hAnsi="Arial" w:cs="Arial"/>
        </w:rPr>
      </w:pPr>
      <w:r w:rsidRPr="00AC1021">
        <w:rPr>
          <w:rFonts w:ascii="Arial" w:eastAsia="Times New Roman" w:hAnsi="Arial" w:cs="Arial"/>
          <w:kern w:val="0"/>
        </w:rPr>
        <w:t xml:space="preserve">Ni, K., Johnston, A. R., Poll, J. B., Hays, E. M., &amp; Jones, C. W. (2024). Continuous glucose monitor: Reclaiming type 2 diabetes self-care. </w:t>
      </w:r>
      <w:r w:rsidRPr="00AC1021">
        <w:rPr>
          <w:rFonts w:ascii="Arial" w:eastAsia="Times New Roman" w:hAnsi="Arial" w:cs="Arial"/>
          <w:i/>
          <w:iCs/>
          <w:kern w:val="0"/>
        </w:rPr>
        <w:t>Journal of Diabetes Science and Technology</w:t>
      </w:r>
      <w:r w:rsidRPr="00AC1021">
        <w:rPr>
          <w:rFonts w:ascii="Arial" w:eastAsia="Times New Roman" w:hAnsi="Arial" w:cs="Arial"/>
          <w:kern w:val="0"/>
        </w:rPr>
        <w:t>, 18(3), 501–512.</w:t>
      </w:r>
      <w:r>
        <w:rPr>
          <w:rFonts w:ascii="Arial" w:eastAsia="Times New Roman" w:hAnsi="Arial" w:cs="Arial"/>
          <w:kern w:val="0"/>
        </w:rPr>
        <w:t xml:space="preserve"> Available at:</w:t>
      </w:r>
      <w:r w:rsidRPr="00AC1021">
        <w:rPr>
          <w:rFonts w:ascii="Arial" w:eastAsia="Times New Roman" w:hAnsi="Arial" w:cs="Arial"/>
          <w:kern w:val="0"/>
        </w:rPr>
        <w:t xml:space="preserve"> </w:t>
      </w:r>
      <w:hyperlink r:id="rId35" w:history="1">
        <w:r w:rsidRPr="00AC1021">
          <w:rPr>
            <w:rFonts w:ascii="Arial" w:eastAsia="Times New Roman" w:hAnsi="Arial" w:cs="Arial"/>
            <w:color w:val="0000FF"/>
            <w:kern w:val="0"/>
            <w:u w:val="single"/>
          </w:rPr>
          <w:t>https://pmc.ncbi.nlm.nih.gov/articles/PMC11223994/</w:t>
        </w:r>
      </w:hyperlink>
      <w:r>
        <w:rPr>
          <w:rFonts w:ascii="Arial" w:hAnsi="Arial" w:cs="Arial"/>
        </w:rPr>
        <w:t xml:space="preserve"> </w:t>
      </w:r>
      <w:r w:rsidRPr="006E64FF">
        <w:rPr>
          <w:rFonts w:ascii="Arial" w:hAnsi="Arial" w:cs="Arial"/>
        </w:rPr>
        <w:t>(Accessed:</w:t>
      </w:r>
      <w:r>
        <w:rPr>
          <w:rFonts w:ascii="Arial" w:hAnsi="Arial" w:cs="Arial"/>
        </w:rPr>
        <w:t xml:space="preserve"> </w:t>
      </w:r>
      <w:r>
        <w:rPr>
          <w:rFonts w:ascii="Arial" w:eastAsia="Times New Roman" w:hAnsi="Arial" w:cs="Arial"/>
          <w:kern w:val="0"/>
        </w:rPr>
        <w:t>20</w:t>
      </w:r>
      <w:r w:rsidRPr="006E64FF">
        <w:rPr>
          <w:rFonts w:ascii="Arial" w:eastAsia="Times New Roman" w:hAnsi="Arial" w:cs="Arial"/>
          <w:kern w:val="0"/>
          <w:vertAlign w:val="superscript"/>
        </w:rPr>
        <w:t>th</w:t>
      </w:r>
      <w:r>
        <w:rPr>
          <w:rFonts w:ascii="Arial" w:eastAsia="Times New Roman" w:hAnsi="Arial" w:cs="Arial"/>
          <w:kern w:val="0"/>
          <w:vertAlign w:val="superscript"/>
        </w:rPr>
        <w:t xml:space="preserve"> </w:t>
      </w:r>
      <w:r>
        <w:rPr>
          <w:rFonts w:ascii="Arial" w:hAnsi="Arial" w:cs="Arial"/>
        </w:rPr>
        <w:t>October 2025).</w:t>
      </w:r>
    </w:p>
    <w:p w:rsidR="007D7751" w:rsidRDefault="007D7751" w:rsidP="00494BD6">
      <w:pPr>
        <w:spacing w:before="100" w:beforeAutospacing="1" w:after="100" w:afterAutospacing="1" w:line="360" w:lineRule="auto"/>
        <w:jc w:val="both"/>
        <w:rPr>
          <w:rFonts w:ascii="Arial" w:hAnsi="Arial" w:cs="Arial"/>
        </w:rPr>
      </w:pPr>
      <w:r w:rsidRPr="00FD5CB5">
        <w:rPr>
          <w:rFonts w:ascii="Arial" w:hAnsi="Arial" w:cs="Arial"/>
        </w:rPr>
        <w:t xml:space="preserve">Norman, G., et al. (2025). Continuous glucose monitoring in primary care: Real-world effectiveness and clinical integration. </w:t>
      </w:r>
      <w:r w:rsidRPr="00FD5CB5">
        <w:rPr>
          <w:rStyle w:val="Emphasis"/>
          <w:rFonts w:ascii="Arial" w:eastAsiaTheme="majorEastAsia" w:hAnsi="Arial" w:cs="Arial"/>
        </w:rPr>
        <w:t>Primary Care Diabetes, 19</w:t>
      </w:r>
      <w:r w:rsidRPr="00FD5CB5">
        <w:rPr>
          <w:rFonts w:ascii="Arial" w:hAnsi="Arial" w:cs="Arial"/>
        </w:rPr>
        <w:t xml:space="preserve">(1), 15–23. </w:t>
      </w:r>
      <w:hyperlink r:id="rId36" w:history="1">
        <w:r w:rsidRPr="00FD5CB5">
          <w:rPr>
            <w:rStyle w:val="Hyperlink"/>
            <w:rFonts w:ascii="Arial" w:eastAsiaTheme="majorEastAsia" w:hAnsi="Arial" w:cs="Arial"/>
          </w:rPr>
          <w:t>https://doi.org/10.1016/j.pcd.2024.07.003</w:t>
        </w:r>
      </w:hyperlink>
      <w:r>
        <w:rPr>
          <w:rFonts w:ascii="Arial" w:hAnsi="Arial" w:cs="Arial"/>
        </w:rPr>
        <w:t xml:space="preserve"> (Accessed: 22</w:t>
      </w:r>
      <w:r>
        <w:rPr>
          <w:rFonts w:ascii="Arial" w:hAnsi="Arial" w:cs="Arial"/>
          <w:vertAlign w:val="superscript"/>
        </w:rPr>
        <w:t>n</w:t>
      </w:r>
      <w:r w:rsidRPr="0048771C">
        <w:rPr>
          <w:rFonts w:ascii="Arial" w:hAnsi="Arial" w:cs="Arial"/>
          <w:vertAlign w:val="superscript"/>
        </w:rPr>
        <w:t>d</w:t>
      </w:r>
      <w:r>
        <w:rPr>
          <w:rFonts w:ascii="Arial" w:hAnsi="Arial" w:cs="Arial"/>
        </w:rPr>
        <w:t xml:space="preserve"> October 2025).</w:t>
      </w:r>
    </w:p>
    <w:p w:rsidR="005E0B17" w:rsidRDefault="005E0B17" w:rsidP="005E0B17">
      <w:pPr>
        <w:spacing w:before="100" w:beforeAutospacing="1" w:after="100" w:afterAutospacing="1" w:line="360" w:lineRule="auto"/>
        <w:jc w:val="both"/>
        <w:rPr>
          <w:rFonts w:ascii="Arial" w:eastAsia="Times New Roman" w:hAnsi="Arial" w:cs="Arial"/>
          <w:kern w:val="0"/>
          <w:lang w:eastAsia="en-GB"/>
        </w:rPr>
      </w:pPr>
      <w:r>
        <w:rPr>
          <w:rFonts w:ascii="Arial" w:eastAsia="Times New Roman" w:hAnsi="Arial" w:cs="Arial"/>
          <w:kern w:val="0"/>
          <w:lang w:eastAsia="en-GB"/>
        </w:rPr>
        <w:lastRenderedPageBreak/>
        <w:t xml:space="preserve">Quality in Care Diabetes (2025) </w:t>
      </w:r>
      <w:r w:rsidRPr="00CA14FB">
        <w:rPr>
          <w:rFonts w:ascii="Arial" w:eastAsia="Times New Roman" w:hAnsi="Arial" w:cs="Arial"/>
          <w:i/>
          <w:kern w:val="0"/>
          <w:lang w:eastAsia="en-GB"/>
        </w:rPr>
        <w:t>Diabetes Digital Monitoring: Building Back Better to Support Nursing Teams, Reduce Healthcare Inequalities &amp; Empower Patients.</w:t>
      </w:r>
      <w:r>
        <w:rPr>
          <w:rFonts w:ascii="Arial" w:eastAsia="Times New Roman" w:hAnsi="Arial" w:cs="Arial"/>
          <w:kern w:val="0"/>
          <w:lang w:eastAsia="en-GB"/>
        </w:rPr>
        <w:t xml:space="preserve"> available at: </w:t>
      </w:r>
    </w:p>
    <w:p w:rsidR="005E0B17" w:rsidRDefault="00D941AB" w:rsidP="005E0B17">
      <w:pPr>
        <w:spacing w:before="100" w:beforeAutospacing="1" w:after="100" w:afterAutospacing="1" w:line="360" w:lineRule="auto"/>
        <w:jc w:val="both"/>
        <w:rPr>
          <w:rFonts w:ascii="Arial" w:hAnsi="Arial" w:cs="Arial"/>
          <w:b/>
        </w:rPr>
      </w:pPr>
      <w:hyperlink r:id="rId37" w:history="1">
        <w:r w:rsidR="005E0B17" w:rsidRPr="009720E4">
          <w:rPr>
            <w:rStyle w:val="Hyperlink"/>
            <w:rFonts w:ascii="Arial" w:eastAsia="Times New Roman" w:hAnsi="Arial" w:cs="Arial"/>
            <w:bCs/>
            <w:kern w:val="0"/>
            <w:lang w:eastAsia="en-GB"/>
          </w:rPr>
          <w:t>https://qualityincare.org/?s=Diabetes+Digital+Monitoring%3A+Building+Back+Better+to+Support+Nursing+Teams%2C+Reduce+Healthcare+Inequalities+%26+Empower+Patients&amp;asp _active=1&amp;p_asid=1&amp;p_asp_data=1&amp;filters_initial=1&amp;filters_changed=0&amp;qtranslate_lang=0&amp;current_page_id=21210</w:t>
        </w:r>
      </w:hyperlink>
      <w:r w:rsidR="005E0B17">
        <w:rPr>
          <w:rFonts w:ascii="Arial" w:eastAsia="Times New Roman" w:hAnsi="Arial" w:cs="Arial"/>
          <w:bCs/>
          <w:kern w:val="0"/>
          <w:lang w:eastAsia="en-GB"/>
        </w:rPr>
        <w:t xml:space="preserve"> </w:t>
      </w:r>
      <w:r w:rsidR="005E0B17">
        <w:rPr>
          <w:rFonts w:ascii="Arial" w:eastAsia="Times New Roman" w:hAnsi="Arial" w:cs="Arial"/>
          <w:kern w:val="0"/>
          <w:lang w:eastAsia="en-GB"/>
        </w:rPr>
        <w:t>(Accessed: 25</w:t>
      </w:r>
      <w:r w:rsidR="005E0B17" w:rsidRPr="004F56B4">
        <w:rPr>
          <w:rFonts w:ascii="Arial" w:eastAsia="Times New Roman" w:hAnsi="Arial" w:cs="Arial"/>
          <w:kern w:val="0"/>
          <w:vertAlign w:val="superscript"/>
          <w:lang w:eastAsia="en-GB"/>
        </w:rPr>
        <w:t>th</w:t>
      </w:r>
      <w:r w:rsidR="005E0B17">
        <w:rPr>
          <w:rFonts w:ascii="Arial" w:eastAsia="Times New Roman" w:hAnsi="Arial" w:cs="Arial"/>
          <w:kern w:val="0"/>
          <w:lang w:eastAsia="en-GB"/>
        </w:rPr>
        <w:t xml:space="preserve"> October 2025).</w:t>
      </w:r>
    </w:p>
    <w:p w:rsidR="0048771C" w:rsidRDefault="0048771C" w:rsidP="00E41DEB">
      <w:pPr>
        <w:spacing w:line="360" w:lineRule="auto"/>
        <w:jc w:val="both"/>
        <w:rPr>
          <w:rFonts w:ascii="Arial" w:hAnsi="Arial" w:cs="Arial"/>
        </w:rPr>
      </w:pPr>
      <w:r w:rsidRPr="0048771C">
        <w:rPr>
          <w:rFonts w:ascii="Arial" w:hAnsi="Arial" w:cs="Arial"/>
        </w:rPr>
        <w:t>Statista.com (2025)</w:t>
      </w:r>
      <w:r>
        <w:rPr>
          <w:rFonts w:ascii="Arial" w:hAnsi="Arial" w:cs="Arial"/>
        </w:rPr>
        <w:t xml:space="preserve"> </w:t>
      </w:r>
      <w:r w:rsidRPr="00111E84">
        <w:rPr>
          <w:rFonts w:ascii="Arial" w:hAnsi="Arial" w:cs="Arial"/>
          <w:i/>
        </w:rPr>
        <w:t>Share of patient receiving care processes and treatment for diabetes in England in 2023/24, by type.</w:t>
      </w:r>
      <w:r>
        <w:rPr>
          <w:rFonts w:ascii="Arial" w:hAnsi="Arial" w:cs="Arial"/>
        </w:rPr>
        <w:t xml:space="preserve"> </w:t>
      </w:r>
    </w:p>
    <w:p w:rsidR="0048771C" w:rsidRDefault="0048771C" w:rsidP="00E41DEB">
      <w:pPr>
        <w:spacing w:line="360" w:lineRule="auto"/>
        <w:jc w:val="both"/>
        <w:rPr>
          <w:rFonts w:ascii="Arial" w:hAnsi="Arial" w:cs="Arial"/>
        </w:rPr>
      </w:pPr>
      <w:r>
        <w:rPr>
          <w:rFonts w:ascii="Arial" w:hAnsi="Arial" w:cs="Arial"/>
        </w:rPr>
        <w:t xml:space="preserve">Available at: </w:t>
      </w:r>
      <w:hyperlink r:id="rId38" w:history="1">
        <w:r w:rsidRPr="00D01F75">
          <w:rPr>
            <w:rStyle w:val="Hyperlink"/>
            <w:rFonts w:ascii="Arial" w:hAnsi="Arial" w:cs="Arial"/>
          </w:rPr>
          <w:t>https://www.statista.com/statistics/386758/patients-receiving-the-care-processes-for-diabetes-by-in-england/</w:t>
        </w:r>
      </w:hyperlink>
      <w:r>
        <w:rPr>
          <w:rFonts w:ascii="Arial" w:hAnsi="Arial" w:cs="Arial"/>
        </w:rPr>
        <w:t xml:space="preserve"> (Accessed: 2</w:t>
      </w:r>
      <w:r w:rsidR="009B3447">
        <w:rPr>
          <w:rFonts w:ascii="Arial" w:hAnsi="Arial" w:cs="Arial"/>
        </w:rPr>
        <w:t>2</w:t>
      </w:r>
      <w:r w:rsidR="009B3447">
        <w:rPr>
          <w:rFonts w:ascii="Arial" w:hAnsi="Arial" w:cs="Arial"/>
          <w:vertAlign w:val="superscript"/>
        </w:rPr>
        <w:t>nd</w:t>
      </w:r>
      <w:r>
        <w:rPr>
          <w:rFonts w:ascii="Arial" w:hAnsi="Arial" w:cs="Arial"/>
        </w:rPr>
        <w:t xml:space="preserve"> October 2025).</w:t>
      </w:r>
    </w:p>
    <w:p w:rsidR="00757C37" w:rsidRPr="00757C37" w:rsidRDefault="00757C37" w:rsidP="00757C37">
      <w:pPr>
        <w:pStyle w:val="Heading1"/>
        <w:shd w:val="clear" w:color="auto" w:fill="FFFFFF"/>
        <w:spacing w:before="0" w:after="120" w:line="360" w:lineRule="auto"/>
        <w:jc w:val="both"/>
        <w:textAlignment w:val="baseline"/>
        <w:rPr>
          <w:rFonts w:ascii="Arial" w:hAnsi="Arial" w:cs="Arial"/>
          <w:b w:val="0"/>
          <w:bCs w:val="0"/>
          <w:color w:val="000000" w:themeColor="text1"/>
          <w:sz w:val="22"/>
          <w:szCs w:val="22"/>
        </w:rPr>
      </w:pPr>
      <w:r>
        <w:rPr>
          <w:rFonts w:ascii="Arial" w:eastAsia="Times New Roman" w:hAnsi="Arial" w:cs="Arial"/>
          <w:b w:val="0"/>
          <w:color w:val="000000" w:themeColor="text1"/>
          <w:kern w:val="0"/>
          <w:sz w:val="22"/>
          <w:szCs w:val="22"/>
        </w:rPr>
        <w:t>The Gadgeteer (</w:t>
      </w:r>
      <w:r w:rsidRPr="00E41305">
        <w:rPr>
          <w:rFonts w:ascii="Arial" w:eastAsia="Times New Roman" w:hAnsi="Arial" w:cs="Arial"/>
          <w:b w:val="0"/>
          <w:color w:val="000000" w:themeColor="text1"/>
          <w:kern w:val="0"/>
          <w:sz w:val="22"/>
          <w:szCs w:val="22"/>
        </w:rPr>
        <w:t>2020)</w:t>
      </w:r>
      <w:r w:rsidRPr="00E41305">
        <w:rPr>
          <w:rFonts w:ascii="Arial" w:eastAsia="Times New Roman" w:hAnsi="Arial" w:cs="Arial"/>
          <w:color w:val="000000" w:themeColor="text1"/>
          <w:kern w:val="0"/>
          <w:sz w:val="22"/>
          <w:szCs w:val="22"/>
        </w:rPr>
        <w:t xml:space="preserve"> </w:t>
      </w:r>
      <w:r w:rsidRPr="00111E84">
        <w:rPr>
          <w:rFonts w:ascii="Arial" w:hAnsi="Arial" w:cs="Arial"/>
          <w:b w:val="0"/>
          <w:bCs w:val="0"/>
          <w:i/>
          <w:color w:val="000000" w:themeColor="text1"/>
          <w:sz w:val="22"/>
          <w:szCs w:val="22"/>
        </w:rPr>
        <w:t>Abbott FreeStyle Libre 14-day flash glucose monitoring sensor review – No more finger sticks!</w:t>
      </w:r>
      <w:r>
        <w:rPr>
          <w:rFonts w:ascii="Arial" w:hAnsi="Arial" w:cs="Arial"/>
          <w:b w:val="0"/>
          <w:bCs w:val="0"/>
          <w:color w:val="000000" w:themeColor="text1"/>
          <w:sz w:val="22"/>
          <w:szCs w:val="22"/>
        </w:rPr>
        <w:t xml:space="preserve"> Available at:</w:t>
      </w:r>
      <w:r w:rsidRPr="00757C37">
        <w:rPr>
          <w:rFonts w:ascii="Arial" w:hAnsi="Arial" w:cs="Arial"/>
          <w:b w:val="0"/>
          <w:bCs w:val="0"/>
          <w:color w:val="000000" w:themeColor="text1"/>
          <w:sz w:val="22"/>
          <w:szCs w:val="22"/>
        </w:rPr>
        <w:t xml:space="preserve"> </w:t>
      </w:r>
    </w:p>
    <w:p w:rsidR="00757C37" w:rsidRDefault="00D941AB" w:rsidP="00757C37">
      <w:pPr>
        <w:spacing w:before="100" w:beforeAutospacing="1" w:after="100" w:afterAutospacing="1" w:line="360" w:lineRule="auto"/>
        <w:jc w:val="both"/>
        <w:rPr>
          <w:rFonts w:ascii="Arial" w:hAnsi="Arial" w:cs="Arial"/>
        </w:rPr>
      </w:pPr>
      <w:hyperlink r:id="rId39" w:history="1">
        <w:r w:rsidR="00757C37" w:rsidRPr="00757C37">
          <w:rPr>
            <w:rStyle w:val="Hyperlink"/>
            <w:rFonts w:ascii="Arial" w:eastAsia="Times New Roman" w:hAnsi="Arial" w:cs="Arial"/>
            <w:kern w:val="0"/>
          </w:rPr>
          <w:t>https://www.the-gadgeteer.com/2020/12/08/abbott-freestyle-libre-14-day-flash-glucose-monitoring-sensor-review-no-more-finger-sticks/</w:t>
        </w:r>
      </w:hyperlink>
      <w:r w:rsidR="00757C37">
        <w:rPr>
          <w:rFonts w:ascii="Arial" w:hAnsi="Arial" w:cs="Arial"/>
        </w:rPr>
        <w:t xml:space="preserve"> (Accessed: 23</w:t>
      </w:r>
      <w:r w:rsidR="00757C37">
        <w:rPr>
          <w:rFonts w:ascii="Arial" w:hAnsi="Arial" w:cs="Arial"/>
          <w:vertAlign w:val="superscript"/>
        </w:rPr>
        <w:t>r</w:t>
      </w:r>
      <w:r w:rsidR="00757C37" w:rsidRPr="0048771C">
        <w:rPr>
          <w:rFonts w:ascii="Arial" w:hAnsi="Arial" w:cs="Arial"/>
          <w:vertAlign w:val="superscript"/>
        </w:rPr>
        <w:t>d</w:t>
      </w:r>
      <w:r w:rsidR="00757C37">
        <w:rPr>
          <w:rFonts w:ascii="Arial" w:hAnsi="Arial" w:cs="Arial"/>
        </w:rPr>
        <w:t xml:space="preserve"> October 2025).</w:t>
      </w:r>
    </w:p>
    <w:p w:rsidR="00CC7E35" w:rsidRPr="004F56B4" w:rsidRDefault="00CC7E35" w:rsidP="00CC7E35">
      <w:pPr>
        <w:pStyle w:val="Heading3"/>
        <w:shd w:val="clear" w:color="auto" w:fill="FFFFFF"/>
        <w:spacing w:before="0" w:beforeAutospacing="0" w:after="60" w:afterAutospacing="0" w:line="360" w:lineRule="auto"/>
        <w:jc w:val="both"/>
        <w:rPr>
          <w:rFonts w:ascii="Arial" w:hAnsi="Arial" w:cs="Arial"/>
          <w:b w:val="0"/>
          <w:bCs w:val="0"/>
          <w:color w:val="000000" w:themeColor="text1"/>
          <w:sz w:val="22"/>
          <w:szCs w:val="22"/>
        </w:rPr>
      </w:pPr>
      <w:r w:rsidRPr="004F56B4">
        <w:rPr>
          <w:rFonts w:ascii="Arial" w:hAnsi="Arial" w:cs="Arial"/>
          <w:b w:val="0"/>
          <w:color w:val="000000" w:themeColor="text1"/>
          <w:sz w:val="22"/>
          <w:szCs w:val="22"/>
        </w:rPr>
        <w:t xml:space="preserve">The University of Manchester (2020) </w:t>
      </w:r>
      <w:hyperlink r:id="rId40" w:history="1">
        <w:r w:rsidRPr="00CA14FB">
          <w:rPr>
            <w:rStyle w:val="Hyperlink"/>
            <w:rFonts w:ascii="Arial" w:hAnsi="Arial" w:cs="Arial"/>
            <w:b w:val="0"/>
            <w:bCs w:val="0"/>
            <w:i/>
            <w:color w:val="000000" w:themeColor="text1"/>
            <w:sz w:val="22"/>
            <w:szCs w:val="22"/>
            <w:u w:val="none"/>
          </w:rPr>
          <w:t>The FreeStyle Libre flash glucose monitoring system: how it has improved glycaemic control for people with type 1 diabetes in Eastern Cheshire, UK</w:t>
        </w:r>
      </w:hyperlink>
      <w:r w:rsidRPr="00CA14FB">
        <w:rPr>
          <w:rFonts w:ascii="Arial" w:hAnsi="Arial" w:cs="Arial"/>
          <w:b w:val="0"/>
          <w:bCs w:val="0"/>
          <w:i/>
          <w:color w:val="000000" w:themeColor="text1"/>
          <w:sz w:val="22"/>
          <w:szCs w:val="22"/>
        </w:rPr>
        <w:t>.</w:t>
      </w:r>
      <w:r>
        <w:rPr>
          <w:rFonts w:ascii="Arial" w:hAnsi="Arial" w:cs="Arial"/>
          <w:b w:val="0"/>
          <w:bCs w:val="0"/>
          <w:color w:val="000000" w:themeColor="text1"/>
          <w:sz w:val="22"/>
          <w:szCs w:val="22"/>
        </w:rPr>
        <w:t xml:space="preserve"> Available at: </w:t>
      </w:r>
    </w:p>
    <w:p w:rsidR="00CC7E35" w:rsidRDefault="00D941AB" w:rsidP="00CC7E35">
      <w:pPr>
        <w:spacing w:before="100" w:beforeAutospacing="1" w:after="100" w:afterAutospacing="1" w:line="360" w:lineRule="auto"/>
        <w:jc w:val="both"/>
        <w:rPr>
          <w:rFonts w:ascii="Arial" w:hAnsi="Arial" w:cs="Arial"/>
        </w:rPr>
      </w:pPr>
      <w:hyperlink r:id="rId41" w:history="1">
        <w:r w:rsidR="00CC7E35" w:rsidRPr="004F56B4">
          <w:rPr>
            <w:rStyle w:val="Hyperlink"/>
            <w:rFonts w:ascii="Arial" w:eastAsia="Times New Roman" w:hAnsi="Arial" w:cs="Arial"/>
            <w:kern w:val="0"/>
            <w:lang w:eastAsia="en-GB"/>
          </w:rPr>
          <w:t>https://research.manchester.ac.uk/en/searchAll/index/?search=The+FreeStyle+Libre+flash+glucose+monitoring+system%3A+how+it+has+improved+glycaemic+control+for+people+with+type+1+diabetes+in+Eastern+Cheshire%2C+UK&amp;pageSize=25&amp;showAdvanced=false&amp;allConcepts=true&amp;inferConcepts=true&amp;searchBy=PartOfNameOrTitle</w:t>
        </w:r>
      </w:hyperlink>
      <w:r w:rsidR="00CC7E35">
        <w:rPr>
          <w:rFonts w:ascii="Arial" w:eastAsia="Times New Roman" w:hAnsi="Arial" w:cs="Arial"/>
          <w:kern w:val="0"/>
          <w:lang w:eastAsia="en-GB"/>
        </w:rPr>
        <w:t xml:space="preserve"> (Accessed: 25</w:t>
      </w:r>
      <w:r w:rsidR="00CC7E35" w:rsidRPr="004F56B4">
        <w:rPr>
          <w:rFonts w:ascii="Arial" w:eastAsia="Times New Roman" w:hAnsi="Arial" w:cs="Arial"/>
          <w:kern w:val="0"/>
          <w:vertAlign w:val="superscript"/>
          <w:lang w:eastAsia="en-GB"/>
        </w:rPr>
        <w:t>th</w:t>
      </w:r>
      <w:r w:rsidR="00CC7E35">
        <w:rPr>
          <w:rFonts w:ascii="Arial" w:eastAsia="Times New Roman" w:hAnsi="Arial" w:cs="Arial"/>
          <w:kern w:val="0"/>
          <w:lang w:eastAsia="en-GB"/>
        </w:rPr>
        <w:t xml:space="preserve"> October 2025).</w:t>
      </w:r>
    </w:p>
    <w:p w:rsidR="000D608E" w:rsidRDefault="000D608E" w:rsidP="000D608E">
      <w:pPr>
        <w:spacing w:before="100" w:beforeAutospacing="1" w:after="100" w:afterAutospacing="1" w:line="360" w:lineRule="auto"/>
        <w:jc w:val="both"/>
        <w:rPr>
          <w:rFonts w:ascii="Arial" w:hAnsi="Arial" w:cs="Arial"/>
        </w:rPr>
      </w:pPr>
      <w:r w:rsidRPr="00AC1F1B">
        <w:rPr>
          <w:rFonts w:ascii="Arial" w:eastAsia="Times New Roman" w:hAnsi="Arial" w:cs="Arial"/>
          <w:kern w:val="0"/>
        </w:rPr>
        <w:t xml:space="preserve">Underwood, P., Hibben, J., Gibson, J., &amp; DiNardo, M. (2022). Virtual visits and the use of continuous glucose monitoring for diabetes care in the era of COVID-19. </w:t>
      </w:r>
      <w:r w:rsidRPr="00AC1F1B">
        <w:rPr>
          <w:rFonts w:ascii="Arial" w:eastAsia="Times New Roman" w:hAnsi="Arial" w:cs="Arial"/>
          <w:i/>
          <w:iCs/>
          <w:kern w:val="0"/>
        </w:rPr>
        <w:t>Journal of the American Association of Nurse Practitioners, 34</w:t>
      </w:r>
      <w:r w:rsidRPr="00AC1F1B">
        <w:rPr>
          <w:rFonts w:ascii="Arial" w:eastAsia="Times New Roman" w:hAnsi="Arial" w:cs="Arial"/>
          <w:kern w:val="0"/>
        </w:rPr>
        <w:t xml:space="preserve">(3), 586–596. </w:t>
      </w:r>
      <w:hyperlink r:id="rId42" w:history="1">
        <w:r w:rsidRPr="00AC1F1B">
          <w:rPr>
            <w:rFonts w:ascii="Arial" w:eastAsia="Times New Roman" w:hAnsi="Arial" w:cs="Arial"/>
            <w:color w:val="0000FF"/>
            <w:kern w:val="0"/>
            <w:u w:val="single"/>
          </w:rPr>
          <w:t>https://doi.org/10.1097/JXX.0000000000000659</w:t>
        </w:r>
      </w:hyperlink>
      <w:r>
        <w:t xml:space="preserve"> </w:t>
      </w:r>
      <w:r w:rsidRPr="006E64FF">
        <w:rPr>
          <w:rFonts w:ascii="Arial" w:hAnsi="Arial" w:cs="Arial"/>
        </w:rPr>
        <w:t>(Accessed:</w:t>
      </w:r>
      <w:r>
        <w:rPr>
          <w:rFonts w:ascii="Arial" w:hAnsi="Arial" w:cs="Arial"/>
        </w:rPr>
        <w:t xml:space="preserve"> </w:t>
      </w:r>
      <w:r>
        <w:rPr>
          <w:rFonts w:ascii="Arial" w:eastAsia="Times New Roman" w:hAnsi="Arial" w:cs="Arial"/>
          <w:kern w:val="0"/>
        </w:rPr>
        <w:t>20</w:t>
      </w:r>
      <w:r w:rsidRPr="006E64FF">
        <w:rPr>
          <w:rFonts w:ascii="Arial" w:eastAsia="Times New Roman" w:hAnsi="Arial" w:cs="Arial"/>
          <w:kern w:val="0"/>
          <w:vertAlign w:val="superscript"/>
        </w:rPr>
        <w:t>th</w:t>
      </w:r>
      <w:r>
        <w:rPr>
          <w:rFonts w:ascii="Arial" w:eastAsia="Times New Roman" w:hAnsi="Arial" w:cs="Arial"/>
          <w:kern w:val="0"/>
          <w:vertAlign w:val="superscript"/>
        </w:rPr>
        <w:t xml:space="preserve"> </w:t>
      </w:r>
      <w:r>
        <w:rPr>
          <w:rFonts w:ascii="Arial" w:hAnsi="Arial" w:cs="Arial"/>
        </w:rPr>
        <w:t>October 2025).</w:t>
      </w:r>
    </w:p>
    <w:p w:rsidR="00731C19" w:rsidRPr="00FD5CB5" w:rsidRDefault="00731C19" w:rsidP="00F4344B">
      <w:pPr>
        <w:pStyle w:val="NormalWeb"/>
        <w:spacing w:line="360" w:lineRule="auto"/>
        <w:jc w:val="both"/>
        <w:rPr>
          <w:rFonts w:ascii="Arial" w:hAnsi="Arial" w:cs="Arial"/>
          <w:sz w:val="22"/>
          <w:szCs w:val="22"/>
        </w:rPr>
      </w:pPr>
      <w:r w:rsidRPr="00FD5CB5">
        <w:rPr>
          <w:rFonts w:ascii="Arial" w:hAnsi="Arial" w:cs="Arial"/>
          <w:sz w:val="22"/>
          <w:szCs w:val="22"/>
        </w:rPr>
        <w:t xml:space="preserve">Vimalananda, V. G., et al. (2025). Implementing continuous glucose monitoring in primary care: Barriers and facilitators to adoption. </w:t>
      </w:r>
      <w:r w:rsidRPr="00FD5CB5">
        <w:rPr>
          <w:rStyle w:val="Emphasis"/>
          <w:rFonts w:ascii="Arial" w:eastAsiaTheme="majorEastAsia" w:hAnsi="Arial" w:cs="Arial"/>
          <w:sz w:val="22"/>
          <w:szCs w:val="22"/>
        </w:rPr>
        <w:t>BMJ Open Diabetes Research &amp; Care, 13</w:t>
      </w:r>
      <w:r w:rsidRPr="00FD5CB5">
        <w:rPr>
          <w:rFonts w:ascii="Arial" w:hAnsi="Arial" w:cs="Arial"/>
          <w:sz w:val="22"/>
          <w:szCs w:val="22"/>
        </w:rPr>
        <w:t xml:space="preserve">(2), e004856. </w:t>
      </w:r>
      <w:hyperlink r:id="rId43" w:history="1">
        <w:r w:rsidRPr="00FD5CB5">
          <w:rPr>
            <w:rStyle w:val="Hyperlink"/>
            <w:rFonts w:ascii="Arial" w:eastAsiaTheme="majorEastAsia" w:hAnsi="Arial" w:cs="Arial"/>
            <w:sz w:val="22"/>
            <w:szCs w:val="22"/>
          </w:rPr>
          <w:t>https://doi.org/10.1136/bmjdrc-2025-004856</w:t>
        </w:r>
      </w:hyperlink>
      <w:r w:rsidR="00F4344B">
        <w:rPr>
          <w:rFonts w:ascii="Arial" w:hAnsi="Arial" w:cs="Arial"/>
          <w:sz w:val="22"/>
          <w:szCs w:val="22"/>
        </w:rPr>
        <w:t xml:space="preserve"> </w:t>
      </w:r>
      <w:r w:rsidR="00F4344B">
        <w:rPr>
          <w:rFonts w:ascii="Arial" w:hAnsi="Arial" w:cs="Arial"/>
        </w:rPr>
        <w:t>(Accessed: 22</w:t>
      </w:r>
      <w:r w:rsidR="00F4344B">
        <w:rPr>
          <w:rFonts w:ascii="Arial" w:hAnsi="Arial" w:cs="Arial"/>
          <w:vertAlign w:val="superscript"/>
        </w:rPr>
        <w:t>nd</w:t>
      </w:r>
      <w:r w:rsidR="00F4344B">
        <w:rPr>
          <w:rFonts w:ascii="Arial" w:hAnsi="Arial" w:cs="Arial"/>
        </w:rPr>
        <w:t xml:space="preserve"> October 2025).</w:t>
      </w:r>
    </w:p>
    <w:p w:rsidR="00B361D8" w:rsidRDefault="000D608E" w:rsidP="004F56B4">
      <w:pPr>
        <w:spacing w:before="100" w:beforeAutospacing="1" w:after="100" w:afterAutospacing="1" w:line="360" w:lineRule="auto"/>
        <w:jc w:val="both"/>
        <w:rPr>
          <w:rFonts w:ascii="Arial" w:hAnsi="Arial" w:cs="Arial"/>
        </w:rPr>
      </w:pPr>
      <w:r w:rsidRPr="00AC1F1B">
        <w:rPr>
          <w:rFonts w:ascii="Arial" w:eastAsia="Times New Roman" w:hAnsi="Arial" w:cs="Arial"/>
          <w:kern w:val="0"/>
        </w:rPr>
        <w:lastRenderedPageBreak/>
        <w:t xml:space="preserve">Vrany, E. A., et al. (2023). Continuous glucose monitors and virtual care in high-risk populations: Addressing disparities and leveraging CGM in telehealth. </w:t>
      </w:r>
      <w:r w:rsidRPr="00AC1F1B">
        <w:rPr>
          <w:rFonts w:ascii="Arial" w:eastAsia="Times New Roman" w:hAnsi="Arial" w:cs="Arial"/>
          <w:i/>
          <w:iCs/>
          <w:kern w:val="0"/>
        </w:rPr>
        <w:t>Frontiers in Endocrinology, 14</w:t>
      </w:r>
      <w:r w:rsidRPr="00AC1F1B">
        <w:rPr>
          <w:rFonts w:ascii="Arial" w:eastAsia="Times New Roman" w:hAnsi="Arial" w:cs="Arial"/>
          <w:kern w:val="0"/>
        </w:rPr>
        <w:t xml:space="preserve">, Article 1083145. </w:t>
      </w:r>
      <w:hyperlink r:id="rId44" w:history="1">
        <w:r w:rsidRPr="00AC1F1B">
          <w:rPr>
            <w:rFonts w:ascii="Arial" w:eastAsia="Times New Roman" w:hAnsi="Arial" w:cs="Arial"/>
            <w:color w:val="0000FF"/>
            <w:kern w:val="0"/>
            <w:u w:val="single"/>
          </w:rPr>
          <w:t>https://doi.org/10.3389/fendo.2023.1083145</w:t>
        </w:r>
      </w:hyperlink>
      <w:r w:rsidR="00B361D8">
        <w:t xml:space="preserve"> </w:t>
      </w:r>
      <w:r w:rsidR="00B361D8" w:rsidRPr="006E64FF">
        <w:rPr>
          <w:rFonts w:ascii="Arial" w:hAnsi="Arial" w:cs="Arial"/>
        </w:rPr>
        <w:t>(Accessed:</w:t>
      </w:r>
      <w:r w:rsidR="00B361D8">
        <w:rPr>
          <w:rFonts w:ascii="Arial" w:hAnsi="Arial" w:cs="Arial"/>
        </w:rPr>
        <w:t xml:space="preserve"> </w:t>
      </w:r>
      <w:r w:rsidR="00B361D8">
        <w:rPr>
          <w:rFonts w:ascii="Arial" w:eastAsia="Times New Roman" w:hAnsi="Arial" w:cs="Arial"/>
          <w:kern w:val="0"/>
        </w:rPr>
        <w:t>20</w:t>
      </w:r>
      <w:r w:rsidR="00B361D8" w:rsidRPr="006E64FF">
        <w:rPr>
          <w:rFonts w:ascii="Arial" w:eastAsia="Times New Roman" w:hAnsi="Arial" w:cs="Arial"/>
          <w:kern w:val="0"/>
          <w:vertAlign w:val="superscript"/>
        </w:rPr>
        <w:t>th</w:t>
      </w:r>
      <w:r w:rsidR="00B361D8">
        <w:rPr>
          <w:rFonts w:ascii="Arial" w:eastAsia="Times New Roman" w:hAnsi="Arial" w:cs="Arial"/>
          <w:kern w:val="0"/>
          <w:vertAlign w:val="superscript"/>
        </w:rPr>
        <w:t xml:space="preserve"> </w:t>
      </w:r>
      <w:r w:rsidR="00B361D8">
        <w:rPr>
          <w:rFonts w:ascii="Arial" w:hAnsi="Arial" w:cs="Arial"/>
        </w:rPr>
        <w:t>October 2025).</w:t>
      </w:r>
    </w:p>
    <w:p w:rsidR="00136309" w:rsidRPr="002A4760" w:rsidRDefault="00136309" w:rsidP="00757C37">
      <w:pPr>
        <w:spacing w:before="100" w:beforeAutospacing="1" w:after="100" w:afterAutospacing="1" w:line="360" w:lineRule="auto"/>
        <w:jc w:val="both"/>
        <w:rPr>
          <w:rFonts w:ascii="Arial" w:eastAsia="Times New Roman" w:hAnsi="Arial" w:cs="Arial"/>
          <w:kern w:val="0"/>
        </w:rPr>
      </w:pPr>
    </w:p>
    <w:p w:rsidR="001E73EE" w:rsidRPr="00757C37" w:rsidRDefault="001E73EE" w:rsidP="00757C37">
      <w:pPr>
        <w:spacing w:before="100" w:beforeAutospacing="1" w:after="100" w:afterAutospacing="1" w:line="360" w:lineRule="auto"/>
        <w:jc w:val="both"/>
        <w:rPr>
          <w:rFonts w:ascii="Arial" w:eastAsia="Times New Roman" w:hAnsi="Arial" w:cs="Arial"/>
          <w:kern w:val="0"/>
        </w:rPr>
      </w:pPr>
    </w:p>
    <w:p w:rsidR="001E73EE" w:rsidRPr="00FE663F" w:rsidRDefault="001E73EE" w:rsidP="00FE663F">
      <w:pPr>
        <w:spacing w:line="360" w:lineRule="auto"/>
        <w:jc w:val="both"/>
        <w:rPr>
          <w:rFonts w:ascii="Arial" w:hAnsi="Arial" w:cs="Arial"/>
        </w:rPr>
      </w:pPr>
    </w:p>
    <w:p w:rsidR="00FE663F" w:rsidRPr="00FE663F" w:rsidRDefault="00FE663F" w:rsidP="00FE663F">
      <w:pPr>
        <w:spacing w:line="360" w:lineRule="auto"/>
        <w:jc w:val="both"/>
        <w:rPr>
          <w:rFonts w:ascii="Arial" w:hAnsi="Arial" w:cs="Arial"/>
        </w:rPr>
      </w:pPr>
    </w:p>
    <w:p w:rsidR="005D182D" w:rsidRDefault="005D182D" w:rsidP="00E41DEB">
      <w:pPr>
        <w:spacing w:line="360" w:lineRule="auto"/>
        <w:jc w:val="both"/>
        <w:rPr>
          <w:rFonts w:ascii="Arial" w:hAnsi="Arial" w:cs="Arial"/>
        </w:rPr>
      </w:pPr>
    </w:p>
    <w:p w:rsidR="0048771C" w:rsidRPr="0048771C" w:rsidRDefault="0048771C" w:rsidP="00E41DEB">
      <w:pPr>
        <w:spacing w:line="360" w:lineRule="auto"/>
        <w:jc w:val="both"/>
        <w:rPr>
          <w:rFonts w:ascii="Arial" w:hAnsi="Arial" w:cs="Arial"/>
        </w:rPr>
      </w:pPr>
    </w:p>
    <w:p w:rsidR="0048771C" w:rsidRPr="0048771C" w:rsidRDefault="0048771C" w:rsidP="00E41DEB">
      <w:pPr>
        <w:spacing w:line="360" w:lineRule="auto"/>
        <w:jc w:val="both"/>
        <w:rPr>
          <w:rFonts w:ascii="Arial" w:hAnsi="Arial" w:cs="Arial"/>
        </w:rPr>
      </w:pPr>
    </w:p>
    <w:p w:rsidR="00494BD6" w:rsidRPr="0036206B" w:rsidRDefault="00494BD6" w:rsidP="00494BD6">
      <w:pPr>
        <w:spacing w:line="360" w:lineRule="auto"/>
        <w:jc w:val="both"/>
        <w:rPr>
          <w:rFonts w:ascii="Arial" w:hAnsi="Arial" w:cs="Arial"/>
        </w:rPr>
      </w:pPr>
    </w:p>
    <w:sectPr w:rsidR="00494BD6" w:rsidRPr="0036206B" w:rsidSect="00587164">
      <w:headerReference w:type="even" r:id="rId45"/>
      <w:headerReference w:type="default" r:id="rId46"/>
      <w:footerReference w:type="even" r:id="rId47"/>
      <w:footerReference w:type="default" r:id="rId48"/>
      <w:headerReference w:type="first" r:id="rId49"/>
      <w:footerReference w:type="first" r:id="rId5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677C" w:rsidRDefault="003F677C" w:rsidP="00E81871">
      <w:pPr>
        <w:spacing w:after="0" w:line="240" w:lineRule="auto"/>
      </w:pPr>
      <w:r>
        <w:separator/>
      </w:r>
    </w:p>
  </w:endnote>
  <w:endnote w:type="continuationSeparator" w:id="1">
    <w:p w:rsidR="003F677C" w:rsidRDefault="003F677C" w:rsidP="00E8187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Nova">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2C58" w:rsidRDefault="00CC2C5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5289641"/>
      <w:docPartObj>
        <w:docPartGallery w:val="Page Numbers (Bottom of Page)"/>
        <w:docPartUnique/>
      </w:docPartObj>
    </w:sdtPr>
    <w:sdtContent>
      <w:p w:rsidR="00CC2C58" w:rsidRDefault="00D941AB">
        <w:pPr>
          <w:pStyle w:val="Footer"/>
          <w:jc w:val="center"/>
        </w:pPr>
        <w:fldSimple w:instr=" PAGE   \* MERGEFORMAT ">
          <w:r w:rsidR="008B2D11">
            <w:rPr>
              <w:noProof/>
            </w:rPr>
            <w:t>12</w:t>
          </w:r>
        </w:fldSimple>
      </w:p>
    </w:sdtContent>
  </w:sdt>
  <w:p w:rsidR="00CC2C58" w:rsidRDefault="00CC2C5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2C58" w:rsidRDefault="00CC2C5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677C" w:rsidRDefault="003F677C" w:rsidP="00E81871">
      <w:pPr>
        <w:spacing w:after="0" w:line="240" w:lineRule="auto"/>
      </w:pPr>
      <w:r>
        <w:separator/>
      </w:r>
    </w:p>
  </w:footnote>
  <w:footnote w:type="continuationSeparator" w:id="1">
    <w:p w:rsidR="003F677C" w:rsidRDefault="003F677C" w:rsidP="00E8187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2C58" w:rsidRDefault="00CC2C5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2C58" w:rsidRDefault="00CC2C5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2C58" w:rsidRDefault="00CC2C5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85409"/>
    <w:multiLevelType w:val="multilevel"/>
    <w:tmpl w:val="6214F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61733D"/>
    <w:multiLevelType w:val="multilevel"/>
    <w:tmpl w:val="540CC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AB5FE8"/>
    <w:multiLevelType w:val="hybridMultilevel"/>
    <w:tmpl w:val="F01E416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0144D0B"/>
    <w:multiLevelType w:val="multilevel"/>
    <w:tmpl w:val="A28A1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38D0B0F"/>
    <w:multiLevelType w:val="hybridMultilevel"/>
    <w:tmpl w:val="C518BF5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B4F2B8C"/>
    <w:multiLevelType w:val="multilevel"/>
    <w:tmpl w:val="B9963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B19653E"/>
    <w:multiLevelType w:val="multilevel"/>
    <w:tmpl w:val="72468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D8C72F3"/>
    <w:multiLevelType w:val="hybridMultilevel"/>
    <w:tmpl w:val="579433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nsid w:val="3FC11EA6"/>
    <w:multiLevelType w:val="multilevel"/>
    <w:tmpl w:val="F40C1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6F204E9"/>
    <w:multiLevelType w:val="multilevel"/>
    <w:tmpl w:val="2BD4E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9E344E9"/>
    <w:multiLevelType w:val="hybridMultilevel"/>
    <w:tmpl w:val="D20A470A"/>
    <w:lvl w:ilvl="0" w:tplc="0809001B">
      <w:start w:val="1"/>
      <w:numFmt w:val="lowerRoman"/>
      <w:lvlText w:val="%1."/>
      <w:lvlJc w:val="right"/>
      <w:pPr>
        <w:ind w:left="6480" w:hanging="360"/>
      </w:pPr>
    </w:lvl>
    <w:lvl w:ilvl="1" w:tplc="08090019" w:tentative="1">
      <w:start w:val="1"/>
      <w:numFmt w:val="lowerLetter"/>
      <w:lvlText w:val="%2."/>
      <w:lvlJc w:val="left"/>
      <w:pPr>
        <w:ind w:left="7200" w:hanging="360"/>
      </w:pPr>
    </w:lvl>
    <w:lvl w:ilvl="2" w:tplc="0809001B" w:tentative="1">
      <w:start w:val="1"/>
      <w:numFmt w:val="lowerRoman"/>
      <w:lvlText w:val="%3."/>
      <w:lvlJc w:val="right"/>
      <w:pPr>
        <w:ind w:left="7920" w:hanging="180"/>
      </w:pPr>
    </w:lvl>
    <w:lvl w:ilvl="3" w:tplc="0809000F" w:tentative="1">
      <w:start w:val="1"/>
      <w:numFmt w:val="decimal"/>
      <w:lvlText w:val="%4."/>
      <w:lvlJc w:val="left"/>
      <w:pPr>
        <w:ind w:left="8640" w:hanging="360"/>
      </w:pPr>
    </w:lvl>
    <w:lvl w:ilvl="4" w:tplc="08090019" w:tentative="1">
      <w:start w:val="1"/>
      <w:numFmt w:val="lowerLetter"/>
      <w:lvlText w:val="%5."/>
      <w:lvlJc w:val="left"/>
      <w:pPr>
        <w:ind w:left="9360" w:hanging="360"/>
      </w:pPr>
    </w:lvl>
    <w:lvl w:ilvl="5" w:tplc="0809001B" w:tentative="1">
      <w:start w:val="1"/>
      <w:numFmt w:val="lowerRoman"/>
      <w:lvlText w:val="%6."/>
      <w:lvlJc w:val="right"/>
      <w:pPr>
        <w:ind w:left="10080" w:hanging="180"/>
      </w:pPr>
    </w:lvl>
    <w:lvl w:ilvl="6" w:tplc="0809000F" w:tentative="1">
      <w:start w:val="1"/>
      <w:numFmt w:val="decimal"/>
      <w:lvlText w:val="%7."/>
      <w:lvlJc w:val="left"/>
      <w:pPr>
        <w:ind w:left="10800" w:hanging="360"/>
      </w:pPr>
    </w:lvl>
    <w:lvl w:ilvl="7" w:tplc="08090019" w:tentative="1">
      <w:start w:val="1"/>
      <w:numFmt w:val="lowerLetter"/>
      <w:lvlText w:val="%8."/>
      <w:lvlJc w:val="left"/>
      <w:pPr>
        <w:ind w:left="11520" w:hanging="360"/>
      </w:pPr>
    </w:lvl>
    <w:lvl w:ilvl="8" w:tplc="0809001B" w:tentative="1">
      <w:start w:val="1"/>
      <w:numFmt w:val="lowerRoman"/>
      <w:lvlText w:val="%9."/>
      <w:lvlJc w:val="right"/>
      <w:pPr>
        <w:ind w:left="12240" w:hanging="180"/>
      </w:pPr>
    </w:lvl>
  </w:abstractNum>
  <w:abstractNum w:abstractNumId="11">
    <w:nsid w:val="53A64B62"/>
    <w:multiLevelType w:val="hybridMultilevel"/>
    <w:tmpl w:val="80E438A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66E7D05"/>
    <w:multiLevelType w:val="multilevel"/>
    <w:tmpl w:val="F45E6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7BA4859"/>
    <w:multiLevelType w:val="hybridMultilevel"/>
    <w:tmpl w:val="62AA6C30"/>
    <w:lvl w:ilvl="0" w:tplc="0809001B">
      <w:start w:val="1"/>
      <w:numFmt w:val="lowerRoman"/>
      <w:lvlText w:val="%1."/>
      <w:lvlJc w:val="right"/>
      <w:pPr>
        <w:ind w:left="5040" w:hanging="360"/>
      </w:pPr>
    </w:lvl>
    <w:lvl w:ilvl="1" w:tplc="08090019" w:tentative="1">
      <w:start w:val="1"/>
      <w:numFmt w:val="lowerLetter"/>
      <w:lvlText w:val="%2."/>
      <w:lvlJc w:val="left"/>
      <w:pPr>
        <w:ind w:left="5760" w:hanging="360"/>
      </w:pPr>
    </w:lvl>
    <w:lvl w:ilvl="2" w:tplc="0809001B" w:tentative="1">
      <w:start w:val="1"/>
      <w:numFmt w:val="lowerRoman"/>
      <w:lvlText w:val="%3."/>
      <w:lvlJc w:val="right"/>
      <w:pPr>
        <w:ind w:left="6480" w:hanging="180"/>
      </w:pPr>
    </w:lvl>
    <w:lvl w:ilvl="3" w:tplc="0809000F" w:tentative="1">
      <w:start w:val="1"/>
      <w:numFmt w:val="decimal"/>
      <w:lvlText w:val="%4."/>
      <w:lvlJc w:val="left"/>
      <w:pPr>
        <w:ind w:left="7200" w:hanging="360"/>
      </w:pPr>
    </w:lvl>
    <w:lvl w:ilvl="4" w:tplc="08090019" w:tentative="1">
      <w:start w:val="1"/>
      <w:numFmt w:val="lowerLetter"/>
      <w:lvlText w:val="%5."/>
      <w:lvlJc w:val="left"/>
      <w:pPr>
        <w:ind w:left="7920" w:hanging="360"/>
      </w:pPr>
    </w:lvl>
    <w:lvl w:ilvl="5" w:tplc="0809001B" w:tentative="1">
      <w:start w:val="1"/>
      <w:numFmt w:val="lowerRoman"/>
      <w:lvlText w:val="%6."/>
      <w:lvlJc w:val="right"/>
      <w:pPr>
        <w:ind w:left="8640" w:hanging="180"/>
      </w:pPr>
    </w:lvl>
    <w:lvl w:ilvl="6" w:tplc="0809000F" w:tentative="1">
      <w:start w:val="1"/>
      <w:numFmt w:val="decimal"/>
      <w:lvlText w:val="%7."/>
      <w:lvlJc w:val="left"/>
      <w:pPr>
        <w:ind w:left="9360" w:hanging="360"/>
      </w:pPr>
    </w:lvl>
    <w:lvl w:ilvl="7" w:tplc="08090019" w:tentative="1">
      <w:start w:val="1"/>
      <w:numFmt w:val="lowerLetter"/>
      <w:lvlText w:val="%8."/>
      <w:lvlJc w:val="left"/>
      <w:pPr>
        <w:ind w:left="10080" w:hanging="360"/>
      </w:pPr>
    </w:lvl>
    <w:lvl w:ilvl="8" w:tplc="0809001B" w:tentative="1">
      <w:start w:val="1"/>
      <w:numFmt w:val="lowerRoman"/>
      <w:lvlText w:val="%9."/>
      <w:lvlJc w:val="right"/>
      <w:pPr>
        <w:ind w:left="10800" w:hanging="180"/>
      </w:pPr>
    </w:lvl>
  </w:abstractNum>
  <w:abstractNum w:abstractNumId="14">
    <w:nsid w:val="57CE4DA4"/>
    <w:multiLevelType w:val="multilevel"/>
    <w:tmpl w:val="853E1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A274C5E"/>
    <w:multiLevelType w:val="multilevel"/>
    <w:tmpl w:val="091CB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B9E6831"/>
    <w:multiLevelType w:val="hybridMultilevel"/>
    <w:tmpl w:val="DCAC373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C083356"/>
    <w:multiLevelType w:val="multilevel"/>
    <w:tmpl w:val="69AA2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C6D6E36"/>
    <w:multiLevelType w:val="hybridMultilevel"/>
    <w:tmpl w:val="CAE07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90A5180"/>
    <w:multiLevelType w:val="hybridMultilevel"/>
    <w:tmpl w:val="B0A8B6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13"/>
  </w:num>
  <w:num w:numId="3">
    <w:abstractNumId w:val="11"/>
  </w:num>
  <w:num w:numId="4">
    <w:abstractNumId w:val="10"/>
  </w:num>
  <w:num w:numId="5">
    <w:abstractNumId w:val="2"/>
  </w:num>
  <w:num w:numId="6">
    <w:abstractNumId w:val="16"/>
  </w:num>
  <w:num w:numId="7">
    <w:abstractNumId w:val="4"/>
  </w:num>
  <w:num w:numId="8">
    <w:abstractNumId w:val="17"/>
  </w:num>
  <w:num w:numId="9">
    <w:abstractNumId w:val="8"/>
  </w:num>
  <w:num w:numId="10">
    <w:abstractNumId w:val="1"/>
  </w:num>
  <w:num w:numId="11">
    <w:abstractNumId w:val="3"/>
  </w:num>
  <w:num w:numId="12">
    <w:abstractNumId w:val="6"/>
  </w:num>
  <w:num w:numId="13">
    <w:abstractNumId w:val="0"/>
  </w:num>
  <w:num w:numId="14">
    <w:abstractNumId w:val="14"/>
  </w:num>
  <w:num w:numId="15">
    <w:abstractNumId w:val="15"/>
  </w:num>
  <w:num w:numId="16">
    <w:abstractNumId w:val="5"/>
  </w:num>
  <w:num w:numId="17">
    <w:abstractNumId w:val="12"/>
  </w:num>
  <w:num w:numId="18">
    <w:abstractNumId w:val="9"/>
  </w:num>
  <w:num w:numId="19">
    <w:abstractNumId w:val="18"/>
  </w:num>
  <w:num w:numId="2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0B15E5"/>
    <w:rsid w:val="00000241"/>
    <w:rsid w:val="00003C91"/>
    <w:rsid w:val="00006C5A"/>
    <w:rsid w:val="000106FB"/>
    <w:rsid w:val="00010B57"/>
    <w:rsid w:val="00014FCA"/>
    <w:rsid w:val="00015D93"/>
    <w:rsid w:val="000205A3"/>
    <w:rsid w:val="00021541"/>
    <w:rsid w:val="00026E00"/>
    <w:rsid w:val="0003141B"/>
    <w:rsid w:val="00031C4F"/>
    <w:rsid w:val="00031F8F"/>
    <w:rsid w:val="000370E5"/>
    <w:rsid w:val="00043DAF"/>
    <w:rsid w:val="00047DB6"/>
    <w:rsid w:val="000506CC"/>
    <w:rsid w:val="0005251F"/>
    <w:rsid w:val="00053322"/>
    <w:rsid w:val="00056A8F"/>
    <w:rsid w:val="00062A4D"/>
    <w:rsid w:val="0006504C"/>
    <w:rsid w:val="00067A01"/>
    <w:rsid w:val="00073A79"/>
    <w:rsid w:val="00075757"/>
    <w:rsid w:val="000908B6"/>
    <w:rsid w:val="00091E92"/>
    <w:rsid w:val="00092987"/>
    <w:rsid w:val="00092C5C"/>
    <w:rsid w:val="000A064F"/>
    <w:rsid w:val="000A4DFC"/>
    <w:rsid w:val="000B15E5"/>
    <w:rsid w:val="000C22E5"/>
    <w:rsid w:val="000C6533"/>
    <w:rsid w:val="000C6DF4"/>
    <w:rsid w:val="000D0450"/>
    <w:rsid w:val="000D608E"/>
    <w:rsid w:val="000E0922"/>
    <w:rsid w:val="000E27D4"/>
    <w:rsid w:val="000E5E6C"/>
    <w:rsid w:val="000E60C6"/>
    <w:rsid w:val="000E6EA7"/>
    <w:rsid w:val="000F7F68"/>
    <w:rsid w:val="00111E84"/>
    <w:rsid w:val="00114500"/>
    <w:rsid w:val="001164C9"/>
    <w:rsid w:val="00123B9D"/>
    <w:rsid w:val="00124844"/>
    <w:rsid w:val="00131E17"/>
    <w:rsid w:val="00134DD1"/>
    <w:rsid w:val="00136309"/>
    <w:rsid w:val="00144B12"/>
    <w:rsid w:val="00145D08"/>
    <w:rsid w:val="001501D5"/>
    <w:rsid w:val="00163D72"/>
    <w:rsid w:val="001720DF"/>
    <w:rsid w:val="00172282"/>
    <w:rsid w:val="001738DF"/>
    <w:rsid w:val="00174C0F"/>
    <w:rsid w:val="00182769"/>
    <w:rsid w:val="00183DFD"/>
    <w:rsid w:val="001A3C26"/>
    <w:rsid w:val="001A5707"/>
    <w:rsid w:val="001A7968"/>
    <w:rsid w:val="001B0D0C"/>
    <w:rsid w:val="001B14DC"/>
    <w:rsid w:val="001B30F2"/>
    <w:rsid w:val="001B3A20"/>
    <w:rsid w:val="001B6B6B"/>
    <w:rsid w:val="001C15A4"/>
    <w:rsid w:val="001C4C6D"/>
    <w:rsid w:val="001E45AF"/>
    <w:rsid w:val="001E73EE"/>
    <w:rsid w:val="001F22F3"/>
    <w:rsid w:val="0020370C"/>
    <w:rsid w:val="0021465A"/>
    <w:rsid w:val="002224FD"/>
    <w:rsid w:val="00236B12"/>
    <w:rsid w:val="002462C0"/>
    <w:rsid w:val="002474D8"/>
    <w:rsid w:val="002523A5"/>
    <w:rsid w:val="00255306"/>
    <w:rsid w:val="002578CF"/>
    <w:rsid w:val="0026552C"/>
    <w:rsid w:val="00266A83"/>
    <w:rsid w:val="00270261"/>
    <w:rsid w:val="00273FEF"/>
    <w:rsid w:val="0027401B"/>
    <w:rsid w:val="002775EF"/>
    <w:rsid w:val="00284D75"/>
    <w:rsid w:val="00284DE0"/>
    <w:rsid w:val="00290592"/>
    <w:rsid w:val="002952E0"/>
    <w:rsid w:val="002A3DA5"/>
    <w:rsid w:val="002A4760"/>
    <w:rsid w:val="002A6B08"/>
    <w:rsid w:val="002A7BC5"/>
    <w:rsid w:val="002B2A06"/>
    <w:rsid w:val="002B416E"/>
    <w:rsid w:val="002D06A2"/>
    <w:rsid w:val="002D07F1"/>
    <w:rsid w:val="00311E3A"/>
    <w:rsid w:val="00316929"/>
    <w:rsid w:val="00321CE2"/>
    <w:rsid w:val="00333C50"/>
    <w:rsid w:val="0034446F"/>
    <w:rsid w:val="003462C6"/>
    <w:rsid w:val="0035334D"/>
    <w:rsid w:val="0036206B"/>
    <w:rsid w:val="00373D15"/>
    <w:rsid w:val="00375469"/>
    <w:rsid w:val="00377BB0"/>
    <w:rsid w:val="00382B13"/>
    <w:rsid w:val="00385D64"/>
    <w:rsid w:val="0039428D"/>
    <w:rsid w:val="003A3547"/>
    <w:rsid w:val="003A39E1"/>
    <w:rsid w:val="003B3785"/>
    <w:rsid w:val="003C5F25"/>
    <w:rsid w:val="003D0D9B"/>
    <w:rsid w:val="003E164E"/>
    <w:rsid w:val="003F068E"/>
    <w:rsid w:val="003F677C"/>
    <w:rsid w:val="003F7D4F"/>
    <w:rsid w:val="004104A6"/>
    <w:rsid w:val="00421E57"/>
    <w:rsid w:val="0043600B"/>
    <w:rsid w:val="00445F2E"/>
    <w:rsid w:val="00454FE7"/>
    <w:rsid w:val="004658BD"/>
    <w:rsid w:val="00477C2C"/>
    <w:rsid w:val="00483361"/>
    <w:rsid w:val="0048771C"/>
    <w:rsid w:val="0049389C"/>
    <w:rsid w:val="00494BD6"/>
    <w:rsid w:val="004C0C17"/>
    <w:rsid w:val="004C3628"/>
    <w:rsid w:val="004C3B8D"/>
    <w:rsid w:val="004C754F"/>
    <w:rsid w:val="004D1DA0"/>
    <w:rsid w:val="004D7127"/>
    <w:rsid w:val="004E3825"/>
    <w:rsid w:val="004F56B4"/>
    <w:rsid w:val="00504414"/>
    <w:rsid w:val="00504C19"/>
    <w:rsid w:val="00505EF0"/>
    <w:rsid w:val="0051171D"/>
    <w:rsid w:val="005118B7"/>
    <w:rsid w:val="00513C36"/>
    <w:rsid w:val="00517A4A"/>
    <w:rsid w:val="00524AD4"/>
    <w:rsid w:val="00525C09"/>
    <w:rsid w:val="00527EFB"/>
    <w:rsid w:val="00530DC2"/>
    <w:rsid w:val="0053670E"/>
    <w:rsid w:val="00536CCF"/>
    <w:rsid w:val="00541629"/>
    <w:rsid w:val="005422BE"/>
    <w:rsid w:val="0054415C"/>
    <w:rsid w:val="00544E83"/>
    <w:rsid w:val="00546EA0"/>
    <w:rsid w:val="005541CE"/>
    <w:rsid w:val="005616FD"/>
    <w:rsid w:val="00571F9C"/>
    <w:rsid w:val="00574AD4"/>
    <w:rsid w:val="00587164"/>
    <w:rsid w:val="00591A26"/>
    <w:rsid w:val="00595FF7"/>
    <w:rsid w:val="00597418"/>
    <w:rsid w:val="00597CF7"/>
    <w:rsid w:val="005A03B0"/>
    <w:rsid w:val="005A06E2"/>
    <w:rsid w:val="005A4C5E"/>
    <w:rsid w:val="005A6D90"/>
    <w:rsid w:val="005A7C45"/>
    <w:rsid w:val="005C0DDD"/>
    <w:rsid w:val="005C6E4A"/>
    <w:rsid w:val="005C7FF0"/>
    <w:rsid w:val="005D182D"/>
    <w:rsid w:val="005E0B17"/>
    <w:rsid w:val="005E331D"/>
    <w:rsid w:val="005E43DF"/>
    <w:rsid w:val="005E5D6B"/>
    <w:rsid w:val="005E601B"/>
    <w:rsid w:val="005E6AA3"/>
    <w:rsid w:val="005F4793"/>
    <w:rsid w:val="005F5FAA"/>
    <w:rsid w:val="005F6AE9"/>
    <w:rsid w:val="005F7090"/>
    <w:rsid w:val="00601299"/>
    <w:rsid w:val="006040E2"/>
    <w:rsid w:val="0062620C"/>
    <w:rsid w:val="006269E5"/>
    <w:rsid w:val="00626D8F"/>
    <w:rsid w:val="0062789D"/>
    <w:rsid w:val="00631B1F"/>
    <w:rsid w:val="006329E9"/>
    <w:rsid w:val="006417F8"/>
    <w:rsid w:val="00643FAF"/>
    <w:rsid w:val="00646C67"/>
    <w:rsid w:val="00651088"/>
    <w:rsid w:val="00662D28"/>
    <w:rsid w:val="00663FEA"/>
    <w:rsid w:val="006651DD"/>
    <w:rsid w:val="00666854"/>
    <w:rsid w:val="0067609E"/>
    <w:rsid w:val="00676456"/>
    <w:rsid w:val="00681942"/>
    <w:rsid w:val="0068299E"/>
    <w:rsid w:val="00691277"/>
    <w:rsid w:val="00691CE0"/>
    <w:rsid w:val="00693559"/>
    <w:rsid w:val="006A626A"/>
    <w:rsid w:val="006B4DA6"/>
    <w:rsid w:val="006C340E"/>
    <w:rsid w:val="006C359D"/>
    <w:rsid w:val="006C364A"/>
    <w:rsid w:val="006C415C"/>
    <w:rsid w:val="006C5430"/>
    <w:rsid w:val="006E605F"/>
    <w:rsid w:val="006E6792"/>
    <w:rsid w:val="006E7D3A"/>
    <w:rsid w:val="006F620D"/>
    <w:rsid w:val="007004DC"/>
    <w:rsid w:val="00714A33"/>
    <w:rsid w:val="00720CDA"/>
    <w:rsid w:val="00731C19"/>
    <w:rsid w:val="007359AB"/>
    <w:rsid w:val="00741F4F"/>
    <w:rsid w:val="00742C98"/>
    <w:rsid w:val="00753C6B"/>
    <w:rsid w:val="00757C37"/>
    <w:rsid w:val="007616D2"/>
    <w:rsid w:val="00763B2F"/>
    <w:rsid w:val="00765F59"/>
    <w:rsid w:val="00767AAD"/>
    <w:rsid w:val="0079101F"/>
    <w:rsid w:val="00794A1B"/>
    <w:rsid w:val="007B78DC"/>
    <w:rsid w:val="007C44D6"/>
    <w:rsid w:val="007D7751"/>
    <w:rsid w:val="007F0197"/>
    <w:rsid w:val="007F5A0C"/>
    <w:rsid w:val="007F6889"/>
    <w:rsid w:val="007F7F74"/>
    <w:rsid w:val="008000DB"/>
    <w:rsid w:val="0080189B"/>
    <w:rsid w:val="008040C1"/>
    <w:rsid w:val="008059EB"/>
    <w:rsid w:val="00812EB4"/>
    <w:rsid w:val="0081517A"/>
    <w:rsid w:val="00820ECE"/>
    <w:rsid w:val="00821E8B"/>
    <w:rsid w:val="00826CB8"/>
    <w:rsid w:val="008312CB"/>
    <w:rsid w:val="00843DF8"/>
    <w:rsid w:val="00845C06"/>
    <w:rsid w:val="00847AB6"/>
    <w:rsid w:val="00851D70"/>
    <w:rsid w:val="00855570"/>
    <w:rsid w:val="00860D9F"/>
    <w:rsid w:val="0086400B"/>
    <w:rsid w:val="008645F1"/>
    <w:rsid w:val="008658B7"/>
    <w:rsid w:val="00876DEB"/>
    <w:rsid w:val="00880C42"/>
    <w:rsid w:val="00886B5A"/>
    <w:rsid w:val="008934DD"/>
    <w:rsid w:val="0089376E"/>
    <w:rsid w:val="008938B7"/>
    <w:rsid w:val="00894AD3"/>
    <w:rsid w:val="00895630"/>
    <w:rsid w:val="008A1FEA"/>
    <w:rsid w:val="008B2D11"/>
    <w:rsid w:val="008B4B4B"/>
    <w:rsid w:val="008C4B30"/>
    <w:rsid w:val="008C57F8"/>
    <w:rsid w:val="008C6C19"/>
    <w:rsid w:val="008D75D5"/>
    <w:rsid w:val="008E5EBB"/>
    <w:rsid w:val="008F0105"/>
    <w:rsid w:val="008F06D4"/>
    <w:rsid w:val="008F0D92"/>
    <w:rsid w:val="008F4AA4"/>
    <w:rsid w:val="008F4FCC"/>
    <w:rsid w:val="008F6606"/>
    <w:rsid w:val="00921FF6"/>
    <w:rsid w:val="00925424"/>
    <w:rsid w:val="00933262"/>
    <w:rsid w:val="00933492"/>
    <w:rsid w:val="00943319"/>
    <w:rsid w:val="00964DA1"/>
    <w:rsid w:val="00980223"/>
    <w:rsid w:val="00980D70"/>
    <w:rsid w:val="00982E2E"/>
    <w:rsid w:val="0098347F"/>
    <w:rsid w:val="00985081"/>
    <w:rsid w:val="00986CE1"/>
    <w:rsid w:val="00987014"/>
    <w:rsid w:val="00991321"/>
    <w:rsid w:val="009946D9"/>
    <w:rsid w:val="009A73C6"/>
    <w:rsid w:val="009B1032"/>
    <w:rsid w:val="009B32F2"/>
    <w:rsid w:val="009B3447"/>
    <w:rsid w:val="009B5A35"/>
    <w:rsid w:val="009E11E0"/>
    <w:rsid w:val="009E167C"/>
    <w:rsid w:val="009E71E3"/>
    <w:rsid w:val="009F492F"/>
    <w:rsid w:val="00A0080F"/>
    <w:rsid w:val="00A05338"/>
    <w:rsid w:val="00A05789"/>
    <w:rsid w:val="00A13665"/>
    <w:rsid w:val="00A14CFD"/>
    <w:rsid w:val="00A1701D"/>
    <w:rsid w:val="00A20BBE"/>
    <w:rsid w:val="00A30426"/>
    <w:rsid w:val="00A32C4E"/>
    <w:rsid w:val="00A41168"/>
    <w:rsid w:val="00A6221A"/>
    <w:rsid w:val="00A83BF7"/>
    <w:rsid w:val="00A86CCF"/>
    <w:rsid w:val="00A9596B"/>
    <w:rsid w:val="00A95BB6"/>
    <w:rsid w:val="00A96289"/>
    <w:rsid w:val="00A9719A"/>
    <w:rsid w:val="00AB4CC2"/>
    <w:rsid w:val="00AC3A67"/>
    <w:rsid w:val="00AD5879"/>
    <w:rsid w:val="00AD6A21"/>
    <w:rsid w:val="00AE3FF5"/>
    <w:rsid w:val="00AE774C"/>
    <w:rsid w:val="00AF2F9B"/>
    <w:rsid w:val="00AF320D"/>
    <w:rsid w:val="00B02E13"/>
    <w:rsid w:val="00B04483"/>
    <w:rsid w:val="00B061FD"/>
    <w:rsid w:val="00B07D80"/>
    <w:rsid w:val="00B139BB"/>
    <w:rsid w:val="00B2002E"/>
    <w:rsid w:val="00B21291"/>
    <w:rsid w:val="00B22E12"/>
    <w:rsid w:val="00B25080"/>
    <w:rsid w:val="00B30661"/>
    <w:rsid w:val="00B34327"/>
    <w:rsid w:val="00B361D8"/>
    <w:rsid w:val="00B44D05"/>
    <w:rsid w:val="00B5659E"/>
    <w:rsid w:val="00B5746D"/>
    <w:rsid w:val="00B66790"/>
    <w:rsid w:val="00B7125A"/>
    <w:rsid w:val="00B86024"/>
    <w:rsid w:val="00B92FDA"/>
    <w:rsid w:val="00B9525F"/>
    <w:rsid w:val="00BA07FF"/>
    <w:rsid w:val="00BB5050"/>
    <w:rsid w:val="00BB77F6"/>
    <w:rsid w:val="00BC3E59"/>
    <w:rsid w:val="00BD26A7"/>
    <w:rsid w:val="00BD3F28"/>
    <w:rsid w:val="00BD5841"/>
    <w:rsid w:val="00BD67B3"/>
    <w:rsid w:val="00BE43A6"/>
    <w:rsid w:val="00BE5484"/>
    <w:rsid w:val="00BF6634"/>
    <w:rsid w:val="00BF7008"/>
    <w:rsid w:val="00C00190"/>
    <w:rsid w:val="00C01A48"/>
    <w:rsid w:val="00C03E33"/>
    <w:rsid w:val="00C058B9"/>
    <w:rsid w:val="00C10537"/>
    <w:rsid w:val="00C10ED0"/>
    <w:rsid w:val="00C11043"/>
    <w:rsid w:val="00C13456"/>
    <w:rsid w:val="00C20DE0"/>
    <w:rsid w:val="00C20F91"/>
    <w:rsid w:val="00C231FE"/>
    <w:rsid w:val="00C263C8"/>
    <w:rsid w:val="00C408EA"/>
    <w:rsid w:val="00C4330E"/>
    <w:rsid w:val="00C46D04"/>
    <w:rsid w:val="00C47CA0"/>
    <w:rsid w:val="00C55F60"/>
    <w:rsid w:val="00C57E46"/>
    <w:rsid w:val="00C64D43"/>
    <w:rsid w:val="00C7273E"/>
    <w:rsid w:val="00C81236"/>
    <w:rsid w:val="00C8136A"/>
    <w:rsid w:val="00C939EB"/>
    <w:rsid w:val="00CA14FB"/>
    <w:rsid w:val="00CA2E42"/>
    <w:rsid w:val="00CA6520"/>
    <w:rsid w:val="00CB0476"/>
    <w:rsid w:val="00CB3AA8"/>
    <w:rsid w:val="00CB7AE6"/>
    <w:rsid w:val="00CC074E"/>
    <w:rsid w:val="00CC2C58"/>
    <w:rsid w:val="00CC7E35"/>
    <w:rsid w:val="00CD068B"/>
    <w:rsid w:val="00CD3CCD"/>
    <w:rsid w:val="00CE0A92"/>
    <w:rsid w:val="00CE27AE"/>
    <w:rsid w:val="00CE51DA"/>
    <w:rsid w:val="00CF2A42"/>
    <w:rsid w:val="00CF5F12"/>
    <w:rsid w:val="00D106CF"/>
    <w:rsid w:val="00D1571A"/>
    <w:rsid w:val="00D15BB5"/>
    <w:rsid w:val="00D24BB1"/>
    <w:rsid w:val="00D260BA"/>
    <w:rsid w:val="00D260F3"/>
    <w:rsid w:val="00D50495"/>
    <w:rsid w:val="00D54C42"/>
    <w:rsid w:val="00D56E59"/>
    <w:rsid w:val="00D70CBC"/>
    <w:rsid w:val="00D716F1"/>
    <w:rsid w:val="00D73124"/>
    <w:rsid w:val="00D941AB"/>
    <w:rsid w:val="00DA5EEA"/>
    <w:rsid w:val="00DB01AB"/>
    <w:rsid w:val="00DB3FD6"/>
    <w:rsid w:val="00DB54DC"/>
    <w:rsid w:val="00DB5CA4"/>
    <w:rsid w:val="00DC1D45"/>
    <w:rsid w:val="00DC6D00"/>
    <w:rsid w:val="00DC6E36"/>
    <w:rsid w:val="00DD0645"/>
    <w:rsid w:val="00DD086C"/>
    <w:rsid w:val="00DD462E"/>
    <w:rsid w:val="00DE196E"/>
    <w:rsid w:val="00DE23A2"/>
    <w:rsid w:val="00DF5E2A"/>
    <w:rsid w:val="00DF7B8F"/>
    <w:rsid w:val="00E05F2A"/>
    <w:rsid w:val="00E12FB5"/>
    <w:rsid w:val="00E2695A"/>
    <w:rsid w:val="00E33A43"/>
    <w:rsid w:val="00E41305"/>
    <w:rsid w:val="00E41DEB"/>
    <w:rsid w:val="00E43468"/>
    <w:rsid w:val="00E468AF"/>
    <w:rsid w:val="00E471FE"/>
    <w:rsid w:val="00E50DE4"/>
    <w:rsid w:val="00E51D8B"/>
    <w:rsid w:val="00E54C34"/>
    <w:rsid w:val="00E55B46"/>
    <w:rsid w:val="00E7286F"/>
    <w:rsid w:val="00E81871"/>
    <w:rsid w:val="00E823DE"/>
    <w:rsid w:val="00E85EE8"/>
    <w:rsid w:val="00E900A5"/>
    <w:rsid w:val="00E90AB8"/>
    <w:rsid w:val="00E9616D"/>
    <w:rsid w:val="00EA0960"/>
    <w:rsid w:val="00EA211A"/>
    <w:rsid w:val="00ED4B7F"/>
    <w:rsid w:val="00ED57DC"/>
    <w:rsid w:val="00EE62CE"/>
    <w:rsid w:val="00EF082D"/>
    <w:rsid w:val="00F0197F"/>
    <w:rsid w:val="00F026CC"/>
    <w:rsid w:val="00F04C02"/>
    <w:rsid w:val="00F07B62"/>
    <w:rsid w:val="00F136A3"/>
    <w:rsid w:val="00F20B41"/>
    <w:rsid w:val="00F24A16"/>
    <w:rsid w:val="00F31644"/>
    <w:rsid w:val="00F4344B"/>
    <w:rsid w:val="00F44EBE"/>
    <w:rsid w:val="00F51724"/>
    <w:rsid w:val="00F71C75"/>
    <w:rsid w:val="00F77195"/>
    <w:rsid w:val="00F817FA"/>
    <w:rsid w:val="00FD47D3"/>
    <w:rsid w:val="00FE0EE6"/>
    <w:rsid w:val="00FE663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7164"/>
  </w:style>
  <w:style w:type="paragraph" w:styleId="Heading1">
    <w:name w:val="heading 1"/>
    <w:basedOn w:val="Normal"/>
    <w:next w:val="Normal"/>
    <w:link w:val="Heading1Char"/>
    <w:uiPriority w:val="9"/>
    <w:qFormat/>
    <w:rsid w:val="00E4130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8000D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3D0D9B"/>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rPr>
  </w:style>
  <w:style w:type="paragraph" w:styleId="Heading6">
    <w:name w:val="heading 6"/>
    <w:basedOn w:val="Normal"/>
    <w:link w:val="Heading6Char"/>
    <w:uiPriority w:val="9"/>
    <w:qFormat/>
    <w:rsid w:val="003D0D9B"/>
    <w:pPr>
      <w:spacing w:before="100" w:beforeAutospacing="1" w:after="100" w:afterAutospacing="1" w:line="240" w:lineRule="auto"/>
      <w:outlineLvl w:val="5"/>
    </w:pPr>
    <w:rPr>
      <w:rFonts w:ascii="Times New Roman" w:eastAsia="Times New Roman" w:hAnsi="Times New Roman" w:cs="Times New Roman"/>
      <w:b/>
      <w:bCs/>
      <w:kern w:val="0"/>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15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15E5"/>
    <w:rPr>
      <w:rFonts w:ascii="Tahoma" w:hAnsi="Tahoma" w:cs="Tahoma"/>
      <w:sz w:val="16"/>
      <w:szCs w:val="16"/>
    </w:rPr>
  </w:style>
  <w:style w:type="table" w:styleId="TableGrid">
    <w:name w:val="Table Grid"/>
    <w:basedOn w:val="TableNormal"/>
    <w:uiPriority w:val="59"/>
    <w:rsid w:val="0000024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E8187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81871"/>
  </w:style>
  <w:style w:type="paragraph" w:styleId="Footer">
    <w:name w:val="footer"/>
    <w:basedOn w:val="Normal"/>
    <w:link w:val="FooterChar"/>
    <w:uiPriority w:val="99"/>
    <w:unhideWhenUsed/>
    <w:rsid w:val="00E818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1871"/>
  </w:style>
  <w:style w:type="paragraph" w:styleId="ListParagraph">
    <w:name w:val="List Paragraph"/>
    <w:basedOn w:val="Normal"/>
    <w:uiPriority w:val="34"/>
    <w:qFormat/>
    <w:rsid w:val="00F0197F"/>
    <w:pPr>
      <w:ind w:left="720"/>
      <w:contextualSpacing/>
    </w:pPr>
  </w:style>
  <w:style w:type="character" w:styleId="Hyperlink">
    <w:name w:val="Hyperlink"/>
    <w:basedOn w:val="DefaultParagraphFont"/>
    <w:uiPriority w:val="99"/>
    <w:unhideWhenUsed/>
    <w:rsid w:val="00483361"/>
    <w:rPr>
      <w:color w:val="0000FF"/>
      <w:u w:val="single"/>
    </w:rPr>
  </w:style>
  <w:style w:type="character" w:customStyle="1" w:styleId="Heading3Char">
    <w:name w:val="Heading 3 Char"/>
    <w:basedOn w:val="DefaultParagraphFont"/>
    <w:link w:val="Heading3"/>
    <w:uiPriority w:val="9"/>
    <w:rsid w:val="003D0D9B"/>
    <w:rPr>
      <w:rFonts w:ascii="Times New Roman" w:eastAsia="Times New Roman" w:hAnsi="Times New Roman" w:cs="Times New Roman"/>
      <w:b/>
      <w:bCs/>
      <w:kern w:val="0"/>
      <w:sz w:val="27"/>
      <w:szCs w:val="27"/>
      <w:lang w:eastAsia="en-GB"/>
    </w:rPr>
  </w:style>
  <w:style w:type="character" w:customStyle="1" w:styleId="Heading6Char">
    <w:name w:val="Heading 6 Char"/>
    <w:basedOn w:val="DefaultParagraphFont"/>
    <w:link w:val="Heading6"/>
    <w:uiPriority w:val="9"/>
    <w:rsid w:val="003D0D9B"/>
    <w:rPr>
      <w:rFonts w:ascii="Times New Roman" w:eastAsia="Times New Roman" w:hAnsi="Times New Roman" w:cs="Times New Roman"/>
      <w:b/>
      <w:bCs/>
      <w:kern w:val="0"/>
      <w:sz w:val="15"/>
      <w:szCs w:val="15"/>
      <w:lang w:eastAsia="en-GB"/>
    </w:rPr>
  </w:style>
  <w:style w:type="paragraph" w:styleId="NormalWeb">
    <w:name w:val="Normal (Web)"/>
    <w:basedOn w:val="Normal"/>
    <w:uiPriority w:val="99"/>
    <w:unhideWhenUsed/>
    <w:rsid w:val="003D0D9B"/>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3D0D9B"/>
    <w:rPr>
      <w:b/>
      <w:bCs/>
    </w:rPr>
  </w:style>
  <w:style w:type="character" w:customStyle="1" w:styleId="Heading2Char">
    <w:name w:val="Heading 2 Char"/>
    <w:basedOn w:val="DefaultParagraphFont"/>
    <w:link w:val="Heading2"/>
    <w:uiPriority w:val="9"/>
    <w:semiHidden/>
    <w:rsid w:val="008000DB"/>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E41305"/>
    <w:rPr>
      <w:rFonts w:asciiTheme="majorHAnsi" w:eastAsiaTheme="majorEastAsia" w:hAnsiTheme="majorHAnsi" w:cstheme="majorBidi"/>
      <w:b/>
      <w:bCs/>
      <w:color w:val="365F91" w:themeColor="accent1" w:themeShade="BF"/>
      <w:sz w:val="28"/>
      <w:szCs w:val="28"/>
    </w:rPr>
  </w:style>
  <w:style w:type="character" w:styleId="FollowedHyperlink">
    <w:name w:val="FollowedHyperlink"/>
    <w:basedOn w:val="DefaultParagraphFont"/>
    <w:uiPriority w:val="99"/>
    <w:semiHidden/>
    <w:unhideWhenUsed/>
    <w:rsid w:val="0048771C"/>
    <w:rPr>
      <w:color w:val="800080" w:themeColor="followedHyperlink"/>
      <w:u w:val="single"/>
    </w:rPr>
  </w:style>
  <w:style w:type="character" w:styleId="Emphasis">
    <w:name w:val="Emphasis"/>
    <w:uiPriority w:val="20"/>
    <w:qFormat/>
    <w:rsid w:val="007D7751"/>
    <w:rPr>
      <w:i/>
      <w:iCs/>
    </w:rPr>
  </w:style>
  <w:style w:type="character" w:customStyle="1" w:styleId="ms-1">
    <w:name w:val="ms-1"/>
    <w:basedOn w:val="DefaultParagraphFont"/>
    <w:rsid w:val="00A14CFD"/>
  </w:style>
  <w:style w:type="character" w:customStyle="1" w:styleId="max-w-15ch">
    <w:name w:val="max-w-[15ch]"/>
    <w:basedOn w:val="DefaultParagraphFont"/>
    <w:rsid w:val="00A14CFD"/>
  </w:style>
  <w:style w:type="character" w:customStyle="1" w:styleId="-me-1">
    <w:name w:val="-me-1"/>
    <w:basedOn w:val="DefaultParagraphFont"/>
    <w:rsid w:val="00A14CFD"/>
  </w:style>
</w:styles>
</file>

<file path=word/webSettings.xml><?xml version="1.0" encoding="utf-8"?>
<w:webSettings xmlns:r="http://schemas.openxmlformats.org/officeDocument/2006/relationships" xmlns:w="http://schemas.openxmlformats.org/wordprocessingml/2006/main">
  <w:divs>
    <w:div w:id="64381060">
      <w:bodyDiv w:val="1"/>
      <w:marLeft w:val="0"/>
      <w:marRight w:val="0"/>
      <w:marTop w:val="0"/>
      <w:marBottom w:val="0"/>
      <w:divBdr>
        <w:top w:val="none" w:sz="0" w:space="0" w:color="auto"/>
        <w:left w:val="none" w:sz="0" w:space="0" w:color="auto"/>
        <w:bottom w:val="none" w:sz="0" w:space="0" w:color="auto"/>
        <w:right w:val="none" w:sz="0" w:space="0" w:color="auto"/>
      </w:divBdr>
    </w:div>
    <w:div w:id="293219004">
      <w:bodyDiv w:val="1"/>
      <w:marLeft w:val="0"/>
      <w:marRight w:val="0"/>
      <w:marTop w:val="0"/>
      <w:marBottom w:val="0"/>
      <w:divBdr>
        <w:top w:val="none" w:sz="0" w:space="0" w:color="auto"/>
        <w:left w:val="none" w:sz="0" w:space="0" w:color="auto"/>
        <w:bottom w:val="none" w:sz="0" w:space="0" w:color="auto"/>
        <w:right w:val="none" w:sz="0" w:space="0" w:color="auto"/>
      </w:divBdr>
      <w:divsChild>
        <w:div w:id="161512938">
          <w:marLeft w:val="0"/>
          <w:marRight w:val="0"/>
          <w:marTop w:val="0"/>
          <w:marBottom w:val="0"/>
          <w:divBdr>
            <w:top w:val="none" w:sz="0" w:space="0" w:color="auto"/>
            <w:left w:val="none" w:sz="0" w:space="0" w:color="auto"/>
            <w:bottom w:val="none" w:sz="0" w:space="0" w:color="auto"/>
            <w:right w:val="none" w:sz="0" w:space="0" w:color="auto"/>
          </w:divBdr>
          <w:divsChild>
            <w:div w:id="816723905">
              <w:marLeft w:val="0"/>
              <w:marRight w:val="0"/>
              <w:marTop w:val="0"/>
              <w:marBottom w:val="0"/>
              <w:divBdr>
                <w:top w:val="none" w:sz="0" w:space="0" w:color="auto"/>
                <w:left w:val="none" w:sz="0" w:space="0" w:color="auto"/>
                <w:bottom w:val="none" w:sz="0" w:space="0" w:color="auto"/>
                <w:right w:val="none" w:sz="0" w:space="0" w:color="auto"/>
              </w:divBdr>
              <w:divsChild>
                <w:div w:id="1248149346">
                  <w:marLeft w:val="0"/>
                  <w:marRight w:val="0"/>
                  <w:marTop w:val="0"/>
                  <w:marBottom w:val="0"/>
                  <w:divBdr>
                    <w:top w:val="none" w:sz="0" w:space="0" w:color="auto"/>
                    <w:left w:val="none" w:sz="0" w:space="0" w:color="auto"/>
                    <w:bottom w:val="none" w:sz="0" w:space="0" w:color="auto"/>
                    <w:right w:val="none" w:sz="0" w:space="0" w:color="auto"/>
                  </w:divBdr>
                  <w:divsChild>
                    <w:div w:id="686952231">
                      <w:marLeft w:val="0"/>
                      <w:marRight w:val="0"/>
                      <w:marTop w:val="0"/>
                      <w:marBottom w:val="0"/>
                      <w:divBdr>
                        <w:top w:val="none" w:sz="0" w:space="0" w:color="auto"/>
                        <w:left w:val="none" w:sz="0" w:space="0" w:color="auto"/>
                        <w:bottom w:val="none" w:sz="0" w:space="0" w:color="auto"/>
                        <w:right w:val="none" w:sz="0" w:space="0" w:color="auto"/>
                      </w:divBdr>
                      <w:divsChild>
                        <w:div w:id="1113551644">
                          <w:marLeft w:val="0"/>
                          <w:marRight w:val="0"/>
                          <w:marTop w:val="0"/>
                          <w:marBottom w:val="0"/>
                          <w:divBdr>
                            <w:top w:val="none" w:sz="0" w:space="0" w:color="auto"/>
                            <w:left w:val="none" w:sz="0" w:space="0" w:color="auto"/>
                            <w:bottom w:val="none" w:sz="0" w:space="0" w:color="auto"/>
                            <w:right w:val="none" w:sz="0" w:space="0" w:color="auto"/>
                          </w:divBdr>
                          <w:divsChild>
                            <w:div w:id="712508128">
                              <w:marLeft w:val="0"/>
                              <w:marRight w:val="0"/>
                              <w:marTop w:val="0"/>
                              <w:marBottom w:val="0"/>
                              <w:divBdr>
                                <w:top w:val="none" w:sz="0" w:space="0" w:color="auto"/>
                                <w:left w:val="none" w:sz="0" w:space="0" w:color="auto"/>
                                <w:bottom w:val="none" w:sz="0" w:space="0" w:color="auto"/>
                                <w:right w:val="none" w:sz="0" w:space="0" w:color="auto"/>
                              </w:divBdr>
                              <w:divsChild>
                                <w:div w:id="172433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4281163">
          <w:marLeft w:val="0"/>
          <w:marRight w:val="0"/>
          <w:marTop w:val="0"/>
          <w:marBottom w:val="0"/>
          <w:divBdr>
            <w:top w:val="none" w:sz="0" w:space="0" w:color="auto"/>
            <w:left w:val="none" w:sz="0" w:space="0" w:color="auto"/>
            <w:bottom w:val="none" w:sz="0" w:space="0" w:color="auto"/>
            <w:right w:val="none" w:sz="0" w:space="0" w:color="auto"/>
          </w:divBdr>
          <w:divsChild>
            <w:div w:id="1914316779">
              <w:marLeft w:val="0"/>
              <w:marRight w:val="0"/>
              <w:marTop w:val="0"/>
              <w:marBottom w:val="0"/>
              <w:divBdr>
                <w:top w:val="none" w:sz="0" w:space="0" w:color="auto"/>
                <w:left w:val="none" w:sz="0" w:space="0" w:color="auto"/>
                <w:bottom w:val="none" w:sz="0" w:space="0" w:color="auto"/>
                <w:right w:val="none" w:sz="0" w:space="0" w:color="auto"/>
              </w:divBdr>
              <w:divsChild>
                <w:div w:id="659500178">
                  <w:marLeft w:val="0"/>
                  <w:marRight w:val="0"/>
                  <w:marTop w:val="0"/>
                  <w:marBottom w:val="0"/>
                  <w:divBdr>
                    <w:top w:val="none" w:sz="0" w:space="0" w:color="auto"/>
                    <w:left w:val="none" w:sz="0" w:space="0" w:color="auto"/>
                    <w:bottom w:val="none" w:sz="0" w:space="0" w:color="auto"/>
                    <w:right w:val="none" w:sz="0" w:space="0" w:color="auto"/>
                  </w:divBdr>
                  <w:divsChild>
                    <w:div w:id="1059280373">
                      <w:marLeft w:val="0"/>
                      <w:marRight w:val="0"/>
                      <w:marTop w:val="0"/>
                      <w:marBottom w:val="0"/>
                      <w:divBdr>
                        <w:top w:val="none" w:sz="0" w:space="0" w:color="auto"/>
                        <w:left w:val="none" w:sz="0" w:space="0" w:color="auto"/>
                        <w:bottom w:val="none" w:sz="0" w:space="0" w:color="auto"/>
                        <w:right w:val="none" w:sz="0" w:space="0" w:color="auto"/>
                      </w:divBdr>
                      <w:divsChild>
                        <w:div w:id="1229193801">
                          <w:marLeft w:val="0"/>
                          <w:marRight w:val="0"/>
                          <w:marTop w:val="0"/>
                          <w:marBottom w:val="0"/>
                          <w:divBdr>
                            <w:top w:val="none" w:sz="0" w:space="0" w:color="auto"/>
                            <w:left w:val="none" w:sz="0" w:space="0" w:color="auto"/>
                            <w:bottom w:val="none" w:sz="0" w:space="0" w:color="auto"/>
                            <w:right w:val="none" w:sz="0" w:space="0" w:color="auto"/>
                          </w:divBdr>
                          <w:divsChild>
                            <w:div w:id="1610159604">
                              <w:marLeft w:val="0"/>
                              <w:marRight w:val="0"/>
                              <w:marTop w:val="0"/>
                              <w:marBottom w:val="0"/>
                              <w:divBdr>
                                <w:top w:val="none" w:sz="0" w:space="0" w:color="auto"/>
                                <w:left w:val="none" w:sz="0" w:space="0" w:color="auto"/>
                                <w:bottom w:val="none" w:sz="0" w:space="0" w:color="auto"/>
                                <w:right w:val="none" w:sz="0" w:space="0" w:color="auto"/>
                              </w:divBdr>
                              <w:divsChild>
                                <w:div w:id="255989905">
                                  <w:marLeft w:val="0"/>
                                  <w:marRight w:val="0"/>
                                  <w:marTop w:val="0"/>
                                  <w:marBottom w:val="0"/>
                                  <w:divBdr>
                                    <w:top w:val="none" w:sz="0" w:space="0" w:color="auto"/>
                                    <w:left w:val="none" w:sz="0" w:space="0" w:color="auto"/>
                                    <w:bottom w:val="none" w:sz="0" w:space="0" w:color="auto"/>
                                    <w:right w:val="none" w:sz="0" w:space="0" w:color="auto"/>
                                  </w:divBdr>
                                  <w:divsChild>
                                    <w:div w:id="661470816">
                                      <w:marLeft w:val="0"/>
                                      <w:marRight w:val="0"/>
                                      <w:marTop w:val="0"/>
                                      <w:marBottom w:val="0"/>
                                      <w:divBdr>
                                        <w:top w:val="none" w:sz="0" w:space="0" w:color="auto"/>
                                        <w:left w:val="none" w:sz="0" w:space="0" w:color="auto"/>
                                        <w:bottom w:val="none" w:sz="0" w:space="0" w:color="auto"/>
                                        <w:right w:val="none" w:sz="0" w:space="0" w:color="auto"/>
                                      </w:divBdr>
                                    </w:div>
                                  </w:divsChild>
                                </w:div>
                                <w:div w:id="2090347579">
                                  <w:marLeft w:val="0"/>
                                  <w:marRight w:val="0"/>
                                  <w:marTop w:val="0"/>
                                  <w:marBottom w:val="0"/>
                                  <w:divBdr>
                                    <w:top w:val="none" w:sz="0" w:space="0" w:color="auto"/>
                                    <w:left w:val="none" w:sz="0" w:space="0" w:color="auto"/>
                                    <w:bottom w:val="none" w:sz="0" w:space="0" w:color="auto"/>
                                    <w:right w:val="none" w:sz="0" w:space="0" w:color="auto"/>
                                  </w:divBdr>
                                  <w:divsChild>
                                    <w:div w:id="198616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6410302">
      <w:bodyDiv w:val="1"/>
      <w:marLeft w:val="0"/>
      <w:marRight w:val="0"/>
      <w:marTop w:val="0"/>
      <w:marBottom w:val="0"/>
      <w:divBdr>
        <w:top w:val="none" w:sz="0" w:space="0" w:color="auto"/>
        <w:left w:val="none" w:sz="0" w:space="0" w:color="auto"/>
        <w:bottom w:val="none" w:sz="0" w:space="0" w:color="auto"/>
        <w:right w:val="none" w:sz="0" w:space="0" w:color="auto"/>
      </w:divBdr>
    </w:div>
    <w:div w:id="899948875">
      <w:bodyDiv w:val="1"/>
      <w:marLeft w:val="0"/>
      <w:marRight w:val="0"/>
      <w:marTop w:val="0"/>
      <w:marBottom w:val="0"/>
      <w:divBdr>
        <w:top w:val="none" w:sz="0" w:space="0" w:color="auto"/>
        <w:left w:val="none" w:sz="0" w:space="0" w:color="auto"/>
        <w:bottom w:val="none" w:sz="0" w:space="0" w:color="auto"/>
        <w:right w:val="none" w:sz="0" w:space="0" w:color="auto"/>
      </w:divBdr>
    </w:div>
    <w:div w:id="1270622510">
      <w:bodyDiv w:val="1"/>
      <w:marLeft w:val="0"/>
      <w:marRight w:val="0"/>
      <w:marTop w:val="0"/>
      <w:marBottom w:val="0"/>
      <w:divBdr>
        <w:top w:val="none" w:sz="0" w:space="0" w:color="auto"/>
        <w:left w:val="none" w:sz="0" w:space="0" w:color="auto"/>
        <w:bottom w:val="none" w:sz="0" w:space="0" w:color="auto"/>
        <w:right w:val="none" w:sz="0" w:space="0" w:color="auto"/>
      </w:divBdr>
    </w:div>
    <w:div w:id="1515001780">
      <w:bodyDiv w:val="1"/>
      <w:marLeft w:val="0"/>
      <w:marRight w:val="0"/>
      <w:marTop w:val="0"/>
      <w:marBottom w:val="0"/>
      <w:divBdr>
        <w:top w:val="none" w:sz="0" w:space="0" w:color="auto"/>
        <w:left w:val="none" w:sz="0" w:space="0" w:color="auto"/>
        <w:bottom w:val="none" w:sz="0" w:space="0" w:color="auto"/>
        <w:right w:val="none" w:sz="0" w:space="0" w:color="auto"/>
      </w:divBdr>
      <w:divsChild>
        <w:div w:id="495997800">
          <w:marLeft w:val="0"/>
          <w:marRight w:val="0"/>
          <w:marTop w:val="0"/>
          <w:marBottom w:val="0"/>
          <w:divBdr>
            <w:top w:val="none" w:sz="0" w:space="0" w:color="auto"/>
            <w:left w:val="none" w:sz="0" w:space="0" w:color="auto"/>
            <w:bottom w:val="none" w:sz="0" w:space="0" w:color="auto"/>
            <w:right w:val="none" w:sz="0" w:space="0" w:color="auto"/>
          </w:divBdr>
          <w:divsChild>
            <w:div w:id="82925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530348">
      <w:bodyDiv w:val="1"/>
      <w:marLeft w:val="0"/>
      <w:marRight w:val="0"/>
      <w:marTop w:val="0"/>
      <w:marBottom w:val="0"/>
      <w:divBdr>
        <w:top w:val="none" w:sz="0" w:space="0" w:color="auto"/>
        <w:left w:val="none" w:sz="0" w:space="0" w:color="auto"/>
        <w:bottom w:val="none" w:sz="0" w:space="0" w:color="auto"/>
        <w:right w:val="none" w:sz="0" w:space="0" w:color="auto"/>
      </w:divBdr>
    </w:div>
    <w:div w:id="1680084796">
      <w:bodyDiv w:val="1"/>
      <w:marLeft w:val="0"/>
      <w:marRight w:val="0"/>
      <w:marTop w:val="0"/>
      <w:marBottom w:val="0"/>
      <w:divBdr>
        <w:top w:val="none" w:sz="0" w:space="0" w:color="auto"/>
        <w:left w:val="none" w:sz="0" w:space="0" w:color="auto"/>
        <w:bottom w:val="none" w:sz="0" w:space="0" w:color="auto"/>
        <w:right w:val="none" w:sz="0" w:space="0" w:color="auto"/>
      </w:divBdr>
    </w:div>
    <w:div w:id="1824737760">
      <w:bodyDiv w:val="1"/>
      <w:marLeft w:val="0"/>
      <w:marRight w:val="0"/>
      <w:marTop w:val="0"/>
      <w:marBottom w:val="0"/>
      <w:divBdr>
        <w:top w:val="none" w:sz="0" w:space="0" w:color="auto"/>
        <w:left w:val="none" w:sz="0" w:space="0" w:color="auto"/>
        <w:bottom w:val="none" w:sz="0" w:space="0" w:color="auto"/>
        <w:right w:val="none" w:sz="0" w:space="0" w:color="auto"/>
      </w:divBdr>
    </w:div>
    <w:div w:id="1995598404">
      <w:bodyDiv w:val="1"/>
      <w:marLeft w:val="0"/>
      <w:marRight w:val="0"/>
      <w:marTop w:val="0"/>
      <w:marBottom w:val="0"/>
      <w:divBdr>
        <w:top w:val="none" w:sz="0" w:space="0" w:color="auto"/>
        <w:left w:val="none" w:sz="0" w:space="0" w:color="auto"/>
        <w:bottom w:val="none" w:sz="0" w:space="0" w:color="auto"/>
        <w:right w:val="none" w:sz="0" w:space="0" w:color="auto"/>
      </w:divBdr>
    </w:div>
    <w:div w:id="2038507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9/dia.2021.0515" TargetMode="External"/><Relationship Id="rId18" Type="http://schemas.openxmlformats.org/officeDocument/2006/relationships/hyperlink" Target="https://www.doi.org/10.15277/bjd.2018.168" TargetMode="External"/><Relationship Id="rId26" Type="http://schemas.openxmlformats.org/officeDocument/2006/relationships/hyperlink" Target="https://doi.org/10.1007/s13300-022-01209-9" TargetMode="External"/><Relationship Id="rId39" Type="http://schemas.openxmlformats.org/officeDocument/2006/relationships/hyperlink" Target="https://www.the-gadgeteer.com/2020/12/08/abbott-freestyle-libre-14-day-flash-glucose-monitoring-sensor-review-no-more-finger-sticks/" TargetMode="External"/><Relationship Id="rId3" Type="http://schemas.openxmlformats.org/officeDocument/2006/relationships/settings" Target="settings.xml"/><Relationship Id="rId21" Type="http://schemas.openxmlformats.org/officeDocument/2006/relationships/hyperlink" Target="https://www.diabetes.org.uk/about-diabetes/looking-after-diabetes/technology/continuous-glucose-monitors/can-i-get-cgm-on-the-nhs" TargetMode="External"/><Relationship Id="rId34" Type="http://schemas.openxmlformats.org/officeDocument/2006/relationships/hyperlink" Target="https://www.england.nhs.uk/2022/12/rapid-nhs-rollout-sees-200000-diabetes-patients-get-lifechanging-devices/" TargetMode="External"/><Relationship Id="rId42" Type="http://schemas.openxmlformats.org/officeDocument/2006/relationships/hyperlink" Target="https://doi.org/10.1097/JXX.0000000000000659" TargetMode="External"/><Relationship Id="rId47" Type="http://schemas.openxmlformats.org/officeDocument/2006/relationships/footer" Target="footer1.xml"/><Relationship Id="rId50" Type="http://schemas.openxmlformats.org/officeDocument/2006/relationships/footer" Target="footer3.xml"/><Relationship Id="rId7" Type="http://schemas.openxmlformats.org/officeDocument/2006/relationships/image" Target="media/image1.jpeg"/><Relationship Id="rId12" Type="http://schemas.openxmlformats.org/officeDocument/2006/relationships/hyperlink" Target="https://www.abcd.care/announcement/diabetes-care-publishes-abcd-freestyle-libre-aduit-outcomes" TargetMode="External"/><Relationship Id="rId17" Type="http://schemas.openxmlformats.org/officeDocument/2006/relationships/hyperlink" Target="https://doi.org/10.3390/diabetes6030017" TargetMode="External"/><Relationship Id="rId25" Type="http://schemas.openxmlformats.org/officeDocument/2006/relationships/hyperlink" Target="https://doi.org/10.1089/dia.2023.0057" TargetMode="External"/><Relationship Id="rId33" Type="http://schemas.openxmlformats.org/officeDocument/2006/relationships/hyperlink" Target="https://www.nhs.uk/tests-and-treatments/cgm-and-hcl-for-diabetes/" TargetMode="External"/><Relationship Id="rId38" Type="http://schemas.openxmlformats.org/officeDocument/2006/relationships/hyperlink" Target="https://www.statista.com/statistics/386758/patients-receiving-the-care-processes-for-diabetes-by-in-england/" TargetMode="External"/><Relationship Id="rId46"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doi.org/10.2337/dc25-Srev" TargetMode="External"/><Relationship Id="rId20" Type="http://schemas.openxmlformats.org/officeDocument/2006/relationships/hyperlink" Target="https://www.assets.publishing.service.gov.uk/government/uploads/system/uploads/image_data/file/78624/HpfE_Chapt3_fig10.jpg" TargetMode="External"/><Relationship Id="rId29" Type="http://schemas.openxmlformats.org/officeDocument/2006/relationships/hyperlink" Target="https://doi.org/10.1001/jama.2021.7444" TargetMode="External"/><Relationship Id="rId41" Type="http://schemas.openxmlformats.org/officeDocument/2006/relationships/hyperlink" Target="https://research.manchester.ac.uk/en/searchAll/index/?search=The+FreeStyle+Libre+flash+glucose+monitoring+system%3A+how+it+has+improved+glycaemic+control+for+people+with+type+1+diabetes+in+Eastern+Cheshire%2C+UK&amp;pageSize=25&amp;showAdvanced=false&amp;allConcepts=true&amp;inferConcepts=true&amp;searchBy=PartOfNameOrTitl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freestyle.abbott/ae-en/product/freestyle-libre-sensor.html" TargetMode="External"/><Relationship Id="rId32" Type="http://schemas.openxmlformats.org/officeDocument/2006/relationships/hyperlink" Target="https://www.nice.org.uk/newa/articles/nice-recommeds-life-changing-technology-is-rolled-out-to-people-with-type-1-diabetes" TargetMode="External"/><Relationship Id="rId37" Type="http://schemas.openxmlformats.org/officeDocument/2006/relationships/hyperlink" Target="https://qualityincare.org/?s=Diabetes+Digital+Monitoring%3A+Building+Back+Better+to+Support+Nursing+Teams%2C+Reduce+Healthcare+Inequalities+%26+Empower+Patients&amp;asp%20_active=1&amp;p_asid=1&amp;p_asp_data=1&amp;filters_initial=1&amp;filters_changed=0&amp;qtranslate_lang=0&amp;current_page_id=21210" TargetMode="External"/><Relationship Id="rId40" Type="http://schemas.openxmlformats.org/officeDocument/2006/relationships/hyperlink" Target="https://research.manchester.ac.uk/en/publications/the-freestyle-libre-flash-glucose-monitoring-system-how-it-has-im-2/"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doi.org/10.2337/dc25-S001" TargetMode="External"/><Relationship Id="rId23" Type="http://schemas.openxmlformats.org/officeDocument/2006/relationships/hyperlink" Target="https://www.freestyle.abbott/uk-en/products/freestyle-libre-2.html" TargetMode="External"/><Relationship Id="rId28" Type="http://schemas.openxmlformats.org/officeDocument/2006/relationships/hyperlink" Target="https://www.manchesterbrc.nihr.ac.uk/news-and-events/diabetes-technology-associated-with-reduced-hospital-admissions-and-improved-blood-sugar-control-for-blackpool-patients/?utm_source=chatgpt.com" TargetMode="External"/><Relationship Id="rId36" Type="http://schemas.openxmlformats.org/officeDocument/2006/relationships/hyperlink" Target="https://doi.org/10.1016/j.pcd.2024.07.003" TargetMode="External"/><Relationship Id="rId49" Type="http://schemas.openxmlformats.org/officeDocument/2006/relationships/header" Target="header3.xml"/><Relationship Id="rId10" Type="http://schemas.openxmlformats.org/officeDocument/2006/relationships/image" Target="media/image4.png"/><Relationship Id="rId19" Type="http://schemas.openxmlformats.org/officeDocument/2006/relationships/hyperlink" Target="https://www.diabetes.org.uk/about-as/about-the-charity/our-strategy/statistics" TargetMode="External"/><Relationship Id="rId31" Type="http://schemas.openxmlformats.org/officeDocument/2006/relationships/hyperlink" Target="https://www.niddk.nih.gov/health-information/diabetes/overview/managing-diabetes/continuous-glucose-monitoring" TargetMode="External"/><Relationship Id="rId44" Type="http://schemas.openxmlformats.org/officeDocument/2006/relationships/hyperlink" Target="https://doi.org/10.3389/fendo.2023.1083145"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177/19322968231196168" TargetMode="External"/><Relationship Id="rId22" Type="http://schemas.openxmlformats.org/officeDocument/2006/relationships/hyperlink" Target="https://doi.org/10.1177/19322968211058148" TargetMode="External"/><Relationship Id="rId27" Type="http://schemas.openxmlformats.org/officeDocument/2006/relationships/hyperlink" Target="https://doi.org/10.3803/EnM.2025.2370" TargetMode="External"/><Relationship Id="rId30" Type="http://schemas.openxmlformats.org/officeDocument/2006/relationships/hyperlink" Target="https://doi.org/10.18553/jmcp.2024.30.10-b.s30" TargetMode="External"/><Relationship Id="rId35" Type="http://schemas.openxmlformats.org/officeDocument/2006/relationships/hyperlink" Target="https://pmc.ncbi.nlm.nih.gov/articles/PMC11223994/" TargetMode="External"/><Relationship Id="rId43" Type="http://schemas.openxmlformats.org/officeDocument/2006/relationships/hyperlink" Target="https://doi.org/10.1136/bmjdrc-2025-004856" TargetMode="External"/><Relationship Id="rId48" Type="http://schemas.openxmlformats.org/officeDocument/2006/relationships/footer" Target="footer2.xml"/><Relationship Id="rId8" Type="http://schemas.openxmlformats.org/officeDocument/2006/relationships/image" Target="media/image2.jpeg"/><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859</TotalTime>
  <Pages>16</Pages>
  <Words>4210</Words>
  <Characters>24002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Saima Ijaz</dc:creator>
  <cp:lastModifiedBy>Saima Ijaz</cp:lastModifiedBy>
  <cp:revision>457</cp:revision>
  <dcterms:created xsi:type="dcterms:W3CDTF">2025-09-09T09:38:00Z</dcterms:created>
  <dcterms:modified xsi:type="dcterms:W3CDTF">2025-10-25T18:48:00Z</dcterms:modified>
</cp:coreProperties>
</file>