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3A92AC" w14:textId="77777777" w:rsidR="0027780C" w:rsidRPr="00474611" w:rsidRDefault="0027780C" w:rsidP="00474611">
      <w:pPr>
        <w:spacing w:after="0" w:line="360" w:lineRule="auto"/>
        <w:contextualSpacing/>
        <w:jc w:val="both"/>
        <w:rPr>
          <w:rFonts w:ascii="Arial" w:eastAsia="Arial" w:hAnsi="Arial" w:cs="Arial"/>
          <w:bCs/>
          <w:spacing w:val="-10"/>
          <w:kern w:val="28"/>
          <w:lang w:eastAsia="en-US"/>
          <w14:ligatures w14:val="none"/>
        </w:rPr>
      </w:pPr>
      <w:r w:rsidRPr="00474611">
        <w:rPr>
          <w:rFonts w:ascii="Arial" w:eastAsia="Arial" w:hAnsi="Arial" w:cs="Arial"/>
          <w:bCs/>
          <w:spacing w:val="-10"/>
          <w:kern w:val="28"/>
          <w:lang w:eastAsia="en-US"/>
          <w14:ligatures w14:val="none"/>
        </w:rPr>
        <w:t xml:space="preserve">Writing Module:  </w:t>
      </w:r>
      <w:r w:rsidRPr="00474611">
        <w:rPr>
          <w:rFonts w:ascii="Arial" w:eastAsia="Times New Roman" w:hAnsi="Arial" w:cs="Arial"/>
          <w:color w:val="1D2125"/>
          <w:spacing w:val="-10"/>
          <w:kern w:val="28"/>
          <w:shd w:val="clear" w:color="auto" w:fill="FFFFFF"/>
          <w:lang w:eastAsia="en-US"/>
          <w14:ligatures w14:val="none"/>
        </w:rPr>
        <w:t xml:space="preserve">Project Management </w:t>
      </w:r>
    </w:p>
    <w:p w14:paraId="2C19B796" w14:textId="77777777" w:rsidR="0027780C" w:rsidRPr="00474611" w:rsidRDefault="0027780C" w:rsidP="00474611">
      <w:pPr>
        <w:spacing w:after="0" w:line="360" w:lineRule="auto"/>
        <w:jc w:val="both"/>
        <w:rPr>
          <w:rFonts w:ascii="Arial" w:eastAsia="Arial" w:hAnsi="Arial" w:cs="Arial"/>
          <w:color w:val="000000" w:themeColor="text1"/>
        </w:rPr>
      </w:pPr>
    </w:p>
    <w:p w14:paraId="71A4CCEE" w14:textId="77777777" w:rsidR="0027780C" w:rsidRPr="00474611" w:rsidRDefault="0027780C" w:rsidP="00474611">
      <w:pPr>
        <w:spacing w:after="0" w:line="360" w:lineRule="auto"/>
        <w:jc w:val="both"/>
        <w:rPr>
          <w:rFonts w:ascii="Arial" w:hAnsi="Arial" w:cs="Arial"/>
        </w:rPr>
      </w:pPr>
      <w:r w:rsidRPr="00474611">
        <w:rPr>
          <w:rFonts w:ascii="Arial" w:eastAsia="Arial" w:hAnsi="Arial" w:cs="Arial"/>
          <w:color w:val="000000" w:themeColor="text1"/>
        </w:rPr>
        <w:t>Student Name: Renaldo Jose Juman</w:t>
      </w:r>
      <w:r w:rsidRPr="00474611">
        <w:rPr>
          <w:rFonts w:ascii="Arial" w:hAnsi="Arial" w:cs="Arial"/>
        </w:rPr>
        <w:t xml:space="preserve"> </w:t>
      </w:r>
    </w:p>
    <w:p w14:paraId="5A56C5B0" w14:textId="77777777" w:rsidR="0027780C" w:rsidRPr="00474611" w:rsidRDefault="0027780C" w:rsidP="00474611">
      <w:pPr>
        <w:spacing w:after="0" w:line="360" w:lineRule="auto"/>
        <w:jc w:val="both"/>
        <w:rPr>
          <w:rFonts w:ascii="Arial" w:eastAsia="Arial" w:hAnsi="Arial" w:cs="Arial"/>
          <w:color w:val="000000" w:themeColor="text1"/>
        </w:rPr>
      </w:pPr>
    </w:p>
    <w:p w14:paraId="4DEADB1C" w14:textId="77777777" w:rsidR="0027780C" w:rsidRPr="00474611" w:rsidRDefault="0027780C" w:rsidP="00474611">
      <w:pPr>
        <w:spacing w:after="0" w:line="360" w:lineRule="auto"/>
        <w:jc w:val="both"/>
        <w:rPr>
          <w:rFonts w:ascii="Arial" w:eastAsia="Arial" w:hAnsi="Arial" w:cs="Arial"/>
          <w:color w:val="000000" w:themeColor="text1"/>
        </w:rPr>
      </w:pPr>
      <w:r w:rsidRPr="00474611">
        <w:rPr>
          <w:rFonts w:ascii="Arial" w:eastAsia="Arial" w:hAnsi="Arial" w:cs="Arial"/>
          <w:color w:val="000000" w:themeColor="text1"/>
        </w:rPr>
        <w:t>Student ID: 2114362</w:t>
      </w:r>
    </w:p>
    <w:p w14:paraId="45E4A9C6" w14:textId="77777777" w:rsidR="0027780C" w:rsidRPr="00474611" w:rsidRDefault="0027780C" w:rsidP="00474611">
      <w:pPr>
        <w:spacing w:after="0" w:line="360" w:lineRule="auto"/>
        <w:jc w:val="both"/>
        <w:rPr>
          <w:rFonts w:ascii="Arial" w:eastAsia="Arial" w:hAnsi="Arial" w:cs="Arial"/>
          <w:color w:val="000000" w:themeColor="text1"/>
        </w:rPr>
      </w:pPr>
    </w:p>
    <w:p w14:paraId="7051DA48" w14:textId="77777777" w:rsidR="0027780C" w:rsidRPr="00474611" w:rsidRDefault="0027780C" w:rsidP="00474611">
      <w:pPr>
        <w:spacing w:after="0" w:line="360" w:lineRule="auto"/>
        <w:jc w:val="both"/>
        <w:rPr>
          <w:rFonts w:ascii="Arial" w:eastAsia="Arial" w:hAnsi="Arial" w:cs="Arial"/>
          <w:color w:val="000000" w:themeColor="text1"/>
        </w:rPr>
      </w:pPr>
      <w:r w:rsidRPr="00474611">
        <w:rPr>
          <w:rFonts w:ascii="Arial" w:eastAsia="Arial" w:hAnsi="Arial" w:cs="Arial"/>
          <w:color w:val="000000" w:themeColor="text1"/>
        </w:rPr>
        <w:t>Module Code: LCBB5005</w:t>
      </w:r>
    </w:p>
    <w:p w14:paraId="0F2FF5B1" w14:textId="77777777" w:rsidR="0027780C" w:rsidRPr="00474611" w:rsidRDefault="0027780C" w:rsidP="00474611">
      <w:pPr>
        <w:spacing w:after="0" w:line="360" w:lineRule="auto"/>
        <w:jc w:val="both"/>
        <w:rPr>
          <w:rFonts w:ascii="Arial" w:eastAsia="Arial" w:hAnsi="Arial" w:cs="Arial"/>
          <w:color w:val="000000" w:themeColor="text1"/>
        </w:rPr>
      </w:pPr>
    </w:p>
    <w:p w14:paraId="3DF1529B" w14:textId="77777777" w:rsidR="0027780C" w:rsidRPr="00474611" w:rsidRDefault="0027780C" w:rsidP="00474611">
      <w:pPr>
        <w:spacing w:after="0" w:line="360" w:lineRule="auto"/>
        <w:jc w:val="both"/>
        <w:rPr>
          <w:rFonts w:ascii="Arial" w:eastAsia="Arial" w:hAnsi="Arial" w:cs="Arial"/>
          <w:color w:val="000000" w:themeColor="text1"/>
        </w:rPr>
      </w:pPr>
      <w:r w:rsidRPr="00474611">
        <w:rPr>
          <w:rFonts w:ascii="Arial" w:eastAsia="Arial" w:hAnsi="Arial" w:cs="Arial"/>
          <w:color w:val="000000" w:themeColor="text1"/>
        </w:rPr>
        <w:t xml:space="preserve">Tutor: Dr. Essa Bah    </w:t>
      </w:r>
    </w:p>
    <w:p w14:paraId="6DFACCD6" w14:textId="77777777" w:rsidR="0027780C" w:rsidRPr="00474611" w:rsidRDefault="0027780C" w:rsidP="00474611">
      <w:pPr>
        <w:spacing w:after="0" w:line="360" w:lineRule="auto"/>
        <w:jc w:val="both"/>
        <w:rPr>
          <w:rFonts w:ascii="Arial" w:eastAsia="Arial" w:hAnsi="Arial" w:cs="Arial"/>
          <w:color w:val="000000" w:themeColor="text1"/>
        </w:rPr>
      </w:pPr>
    </w:p>
    <w:p w14:paraId="7295DC10" w14:textId="2717B2A6" w:rsidR="00986676" w:rsidRPr="00474611" w:rsidRDefault="0027780C" w:rsidP="00474611">
      <w:pPr>
        <w:spacing w:line="360" w:lineRule="auto"/>
        <w:jc w:val="both"/>
        <w:rPr>
          <w:rFonts w:ascii="Arial" w:eastAsiaTheme="minorHAnsi" w:hAnsi="Arial" w:cs="Arial"/>
          <w:lang w:val="" w:eastAsia="en-US"/>
        </w:rPr>
      </w:pPr>
      <w:r w:rsidRPr="00474611">
        <w:rPr>
          <w:rFonts w:ascii="Arial" w:eastAsia="Arial" w:hAnsi="Arial" w:cs="Arial"/>
          <w:color w:val="000000" w:themeColor="text1"/>
        </w:rPr>
        <w:t xml:space="preserve">Assignment Title: </w:t>
      </w:r>
      <w:r w:rsidRPr="00474611">
        <w:rPr>
          <w:rFonts w:ascii="Arial" w:eastAsiaTheme="minorHAnsi" w:hAnsi="Arial" w:cs="Arial"/>
          <w:lang w:val="" w:eastAsia="en-US"/>
        </w:rPr>
        <w:t>Project plan</w:t>
      </w:r>
      <w:r w:rsidR="001F64CE" w:rsidRPr="00474611">
        <w:rPr>
          <w:rFonts w:ascii="Arial" w:eastAsiaTheme="minorHAnsi" w:hAnsi="Arial" w:cs="Arial"/>
          <w:lang w:val="" w:eastAsia="en-US"/>
        </w:rPr>
        <w:t xml:space="preserve"> </w:t>
      </w:r>
      <w:r w:rsidRPr="00474611">
        <w:rPr>
          <w:rFonts w:ascii="Arial" w:eastAsiaTheme="minorHAnsi" w:hAnsi="Arial" w:cs="Arial"/>
          <w:lang w:val="" w:eastAsia="en-US"/>
        </w:rPr>
        <w:t xml:space="preserve">- </w:t>
      </w:r>
      <w:r w:rsidR="001F64CE" w:rsidRPr="00474611">
        <w:rPr>
          <w:rFonts w:ascii="Arial" w:eastAsiaTheme="minorHAnsi" w:hAnsi="Arial" w:cs="Arial"/>
          <w:lang w:val="en-US" w:eastAsia="en-US"/>
        </w:rPr>
        <w:t>F</w:t>
      </w:r>
      <w:r w:rsidR="001F64CE" w:rsidRPr="00F43142">
        <w:rPr>
          <w:rFonts w:ascii="Arial" w:eastAsiaTheme="minorHAnsi" w:hAnsi="Arial" w:cs="Arial"/>
          <w:lang w:val="en-US" w:eastAsia="en-US"/>
        </w:rPr>
        <w:t xml:space="preserve">inancial and </w:t>
      </w:r>
      <w:r w:rsidR="001F64CE" w:rsidRPr="00474611">
        <w:rPr>
          <w:rFonts w:ascii="Arial" w:eastAsiaTheme="minorHAnsi" w:hAnsi="Arial" w:cs="Arial"/>
          <w:lang w:val="en-US" w:eastAsia="en-US"/>
        </w:rPr>
        <w:t>N</w:t>
      </w:r>
      <w:r w:rsidR="001F64CE" w:rsidRPr="00F43142">
        <w:rPr>
          <w:rFonts w:ascii="Arial" w:eastAsiaTheme="minorHAnsi" w:hAnsi="Arial" w:cs="Arial"/>
          <w:lang w:val="en-US" w:eastAsia="en-US"/>
        </w:rPr>
        <w:t>on-financial</w:t>
      </w:r>
    </w:p>
    <w:p w14:paraId="62FE1E2B" w14:textId="77777777" w:rsidR="00986676" w:rsidRPr="00474611" w:rsidRDefault="00986676" w:rsidP="00474611">
      <w:pPr>
        <w:spacing w:line="360" w:lineRule="auto"/>
        <w:jc w:val="both"/>
        <w:rPr>
          <w:rFonts w:ascii="Arial" w:eastAsiaTheme="minorHAnsi" w:hAnsi="Arial" w:cs="Arial"/>
          <w:lang w:val="" w:eastAsia="en-US"/>
        </w:rPr>
      </w:pPr>
      <w:r w:rsidRPr="00474611">
        <w:rPr>
          <w:rFonts w:ascii="Arial" w:eastAsiaTheme="minorHAnsi" w:hAnsi="Arial" w:cs="Arial"/>
          <w:lang w:val="" w:eastAsia="en-US"/>
        </w:rPr>
        <w:br w:type="page"/>
      </w:r>
    </w:p>
    <w:sdt>
      <w:sdtPr>
        <w:rPr>
          <w:rFonts w:ascii="Arial" w:eastAsiaTheme="minorEastAsia" w:hAnsi="Arial" w:cs="Arial"/>
          <w:b w:val="0"/>
          <w:bCs w:val="0"/>
          <w:color w:val="auto"/>
          <w:kern w:val="2"/>
          <w:sz w:val="24"/>
          <w:szCs w:val="24"/>
          <w:lang w:val="en-GB" w:eastAsia="en-GB"/>
          <w14:ligatures w14:val="standardContextual"/>
        </w:rPr>
        <w:id w:val="767279658"/>
        <w:docPartObj>
          <w:docPartGallery w:val="Table of Contents"/>
          <w:docPartUnique/>
        </w:docPartObj>
      </w:sdtPr>
      <w:sdtEndPr>
        <w:rPr>
          <w:noProof/>
        </w:rPr>
      </w:sdtEndPr>
      <w:sdtContent>
        <w:p w14:paraId="5539801A" w14:textId="42232CD6" w:rsidR="00986676" w:rsidRPr="00474611" w:rsidRDefault="00986676" w:rsidP="00474611">
          <w:pPr>
            <w:pStyle w:val="TOCHeading"/>
            <w:spacing w:line="360" w:lineRule="auto"/>
            <w:jc w:val="both"/>
            <w:rPr>
              <w:rFonts w:ascii="Arial" w:hAnsi="Arial" w:cs="Arial"/>
              <w:sz w:val="24"/>
              <w:szCs w:val="24"/>
            </w:rPr>
          </w:pPr>
          <w:r w:rsidRPr="00474611">
            <w:rPr>
              <w:rFonts w:ascii="Arial" w:hAnsi="Arial" w:cs="Arial"/>
              <w:sz w:val="24"/>
              <w:szCs w:val="24"/>
            </w:rPr>
            <w:t>Table of Contents</w:t>
          </w:r>
        </w:p>
        <w:p w14:paraId="28D698CB" w14:textId="5486C85D" w:rsidR="004D04D6" w:rsidRDefault="00986676" w:rsidP="004D04D6">
          <w:pPr>
            <w:pStyle w:val="TOC1"/>
            <w:rPr>
              <w:noProof/>
            </w:rPr>
          </w:pPr>
          <w:r w:rsidRPr="00474611">
            <w:rPr>
              <w:rFonts w:ascii="Arial" w:hAnsi="Arial" w:cs="Arial"/>
            </w:rPr>
            <w:fldChar w:fldCharType="begin"/>
          </w:r>
          <w:r w:rsidRPr="00474611">
            <w:rPr>
              <w:rFonts w:ascii="Arial" w:hAnsi="Arial" w:cs="Arial"/>
            </w:rPr>
            <w:instrText xml:space="preserve"> TOC \o "1-3" \h \z \u </w:instrText>
          </w:r>
          <w:r w:rsidRPr="00474611">
            <w:rPr>
              <w:rFonts w:ascii="Arial" w:hAnsi="Arial" w:cs="Arial"/>
            </w:rPr>
            <w:fldChar w:fldCharType="separate"/>
          </w:r>
          <w:hyperlink w:anchor="_Toc171950225" w:history="1">
            <w:r w:rsidR="004D04D6" w:rsidRPr="00DA1EF6">
              <w:rPr>
                <w:rStyle w:val="Hyperlink"/>
                <w:rFonts w:ascii="Arial" w:eastAsiaTheme="minorHAnsi" w:hAnsi="Arial" w:cs="Arial"/>
                <w:noProof/>
                <w:lang w:val="en-US" w:eastAsia="en-US"/>
              </w:rPr>
              <w:t>Project Appraisal</w:t>
            </w:r>
            <w:r w:rsidR="004D04D6">
              <w:rPr>
                <w:noProof/>
                <w:webHidden/>
              </w:rPr>
              <w:tab/>
            </w:r>
            <w:r w:rsidR="004D04D6">
              <w:rPr>
                <w:noProof/>
                <w:webHidden/>
              </w:rPr>
              <w:fldChar w:fldCharType="begin"/>
            </w:r>
            <w:r w:rsidR="004D04D6">
              <w:rPr>
                <w:noProof/>
                <w:webHidden/>
              </w:rPr>
              <w:instrText xml:space="preserve"> PAGEREF _Toc171950225 \h </w:instrText>
            </w:r>
            <w:r w:rsidR="004D04D6">
              <w:rPr>
                <w:noProof/>
                <w:webHidden/>
              </w:rPr>
            </w:r>
            <w:r w:rsidR="004D04D6">
              <w:rPr>
                <w:noProof/>
                <w:webHidden/>
              </w:rPr>
              <w:fldChar w:fldCharType="separate"/>
            </w:r>
            <w:r w:rsidR="004D04D6">
              <w:rPr>
                <w:noProof/>
                <w:webHidden/>
              </w:rPr>
              <w:t>3</w:t>
            </w:r>
            <w:r w:rsidR="004D04D6">
              <w:rPr>
                <w:noProof/>
                <w:webHidden/>
              </w:rPr>
              <w:fldChar w:fldCharType="end"/>
            </w:r>
          </w:hyperlink>
        </w:p>
        <w:p w14:paraId="4BB070A0" w14:textId="47D9AF24" w:rsidR="004D04D6" w:rsidRDefault="00000000" w:rsidP="004D04D6">
          <w:pPr>
            <w:pStyle w:val="TOC1"/>
            <w:rPr>
              <w:noProof/>
            </w:rPr>
          </w:pPr>
          <w:hyperlink w:anchor="_Toc171950226" w:history="1">
            <w:r w:rsidR="004D04D6" w:rsidRPr="00DA1EF6">
              <w:rPr>
                <w:rStyle w:val="Hyperlink"/>
                <w:rFonts w:ascii="Arial" w:eastAsiaTheme="minorHAnsi" w:hAnsi="Arial" w:cs="Arial"/>
                <w:noProof/>
                <w:lang w:val="en-US" w:eastAsia="en-US"/>
              </w:rPr>
              <w:t>Introduction to the Three Proposed Projects</w:t>
            </w:r>
            <w:r w:rsidR="004D04D6">
              <w:rPr>
                <w:noProof/>
                <w:webHidden/>
              </w:rPr>
              <w:tab/>
            </w:r>
            <w:r w:rsidR="004D04D6">
              <w:rPr>
                <w:noProof/>
                <w:webHidden/>
              </w:rPr>
              <w:fldChar w:fldCharType="begin"/>
            </w:r>
            <w:r w:rsidR="004D04D6">
              <w:rPr>
                <w:noProof/>
                <w:webHidden/>
              </w:rPr>
              <w:instrText xml:space="preserve"> PAGEREF _Toc171950226 \h </w:instrText>
            </w:r>
            <w:r w:rsidR="004D04D6">
              <w:rPr>
                <w:noProof/>
                <w:webHidden/>
              </w:rPr>
            </w:r>
            <w:r w:rsidR="004D04D6">
              <w:rPr>
                <w:noProof/>
                <w:webHidden/>
              </w:rPr>
              <w:fldChar w:fldCharType="separate"/>
            </w:r>
            <w:r w:rsidR="004D04D6">
              <w:rPr>
                <w:noProof/>
                <w:webHidden/>
              </w:rPr>
              <w:t>4</w:t>
            </w:r>
            <w:r w:rsidR="004D04D6">
              <w:rPr>
                <w:noProof/>
                <w:webHidden/>
              </w:rPr>
              <w:fldChar w:fldCharType="end"/>
            </w:r>
          </w:hyperlink>
        </w:p>
        <w:p w14:paraId="4ADD828A" w14:textId="39A5BA89" w:rsidR="004D04D6" w:rsidRDefault="00000000">
          <w:pPr>
            <w:pStyle w:val="TOC2"/>
            <w:tabs>
              <w:tab w:val="right" w:leader="dot" w:pos="9016"/>
            </w:tabs>
            <w:rPr>
              <w:noProof/>
            </w:rPr>
          </w:pPr>
          <w:hyperlink w:anchor="_Toc171950227" w:history="1">
            <w:r w:rsidR="004D04D6" w:rsidRPr="00DA1EF6">
              <w:rPr>
                <w:rStyle w:val="Hyperlink"/>
                <w:rFonts w:ascii="Arial" w:eastAsiaTheme="minorHAnsi" w:hAnsi="Arial" w:cs="Arial"/>
                <w:noProof/>
                <w:lang w:val="en-US" w:eastAsia="en-US"/>
              </w:rPr>
              <w:t>Community Health Center</w:t>
            </w:r>
            <w:r w:rsidR="004D04D6">
              <w:rPr>
                <w:noProof/>
                <w:webHidden/>
              </w:rPr>
              <w:tab/>
            </w:r>
            <w:r w:rsidR="004D04D6">
              <w:rPr>
                <w:noProof/>
                <w:webHidden/>
              </w:rPr>
              <w:fldChar w:fldCharType="begin"/>
            </w:r>
            <w:r w:rsidR="004D04D6">
              <w:rPr>
                <w:noProof/>
                <w:webHidden/>
              </w:rPr>
              <w:instrText xml:space="preserve"> PAGEREF _Toc171950227 \h </w:instrText>
            </w:r>
            <w:r w:rsidR="004D04D6">
              <w:rPr>
                <w:noProof/>
                <w:webHidden/>
              </w:rPr>
            </w:r>
            <w:r w:rsidR="004D04D6">
              <w:rPr>
                <w:noProof/>
                <w:webHidden/>
              </w:rPr>
              <w:fldChar w:fldCharType="separate"/>
            </w:r>
            <w:r w:rsidR="004D04D6">
              <w:rPr>
                <w:noProof/>
                <w:webHidden/>
              </w:rPr>
              <w:t>4</w:t>
            </w:r>
            <w:r w:rsidR="004D04D6">
              <w:rPr>
                <w:noProof/>
                <w:webHidden/>
              </w:rPr>
              <w:fldChar w:fldCharType="end"/>
            </w:r>
          </w:hyperlink>
        </w:p>
        <w:p w14:paraId="2EE5CEDC" w14:textId="03C0C316" w:rsidR="004D04D6" w:rsidRDefault="00000000">
          <w:pPr>
            <w:pStyle w:val="TOC2"/>
            <w:tabs>
              <w:tab w:val="right" w:leader="dot" w:pos="9016"/>
            </w:tabs>
            <w:rPr>
              <w:noProof/>
            </w:rPr>
          </w:pPr>
          <w:hyperlink w:anchor="_Toc171950228" w:history="1">
            <w:r w:rsidR="004D04D6" w:rsidRPr="00DA1EF6">
              <w:rPr>
                <w:rStyle w:val="Hyperlink"/>
                <w:rFonts w:ascii="Arial" w:eastAsiaTheme="minorHAnsi" w:hAnsi="Arial" w:cs="Arial"/>
                <w:noProof/>
                <w:lang w:val="en-US" w:eastAsia="en-US"/>
              </w:rPr>
              <w:t>A Renewable Energy Plant</w:t>
            </w:r>
            <w:r w:rsidR="004D04D6">
              <w:rPr>
                <w:noProof/>
                <w:webHidden/>
              </w:rPr>
              <w:tab/>
            </w:r>
            <w:r w:rsidR="004D04D6">
              <w:rPr>
                <w:noProof/>
                <w:webHidden/>
              </w:rPr>
              <w:fldChar w:fldCharType="begin"/>
            </w:r>
            <w:r w:rsidR="004D04D6">
              <w:rPr>
                <w:noProof/>
                <w:webHidden/>
              </w:rPr>
              <w:instrText xml:space="preserve"> PAGEREF _Toc171950228 \h </w:instrText>
            </w:r>
            <w:r w:rsidR="004D04D6">
              <w:rPr>
                <w:noProof/>
                <w:webHidden/>
              </w:rPr>
            </w:r>
            <w:r w:rsidR="004D04D6">
              <w:rPr>
                <w:noProof/>
                <w:webHidden/>
              </w:rPr>
              <w:fldChar w:fldCharType="separate"/>
            </w:r>
            <w:r w:rsidR="004D04D6">
              <w:rPr>
                <w:noProof/>
                <w:webHidden/>
              </w:rPr>
              <w:t>4</w:t>
            </w:r>
            <w:r w:rsidR="004D04D6">
              <w:rPr>
                <w:noProof/>
                <w:webHidden/>
              </w:rPr>
              <w:fldChar w:fldCharType="end"/>
            </w:r>
          </w:hyperlink>
        </w:p>
        <w:p w14:paraId="413DA8E3" w14:textId="65099BB7" w:rsidR="004D04D6" w:rsidRDefault="00000000">
          <w:pPr>
            <w:pStyle w:val="TOC3"/>
            <w:tabs>
              <w:tab w:val="right" w:leader="dot" w:pos="9016"/>
            </w:tabs>
            <w:rPr>
              <w:noProof/>
            </w:rPr>
          </w:pPr>
          <w:hyperlink w:anchor="_Toc171950229" w:history="1">
            <w:r w:rsidR="004D04D6" w:rsidRPr="00DA1EF6">
              <w:rPr>
                <w:rStyle w:val="Hyperlink"/>
                <w:rFonts w:ascii="Arial" w:eastAsiaTheme="minorHAnsi" w:hAnsi="Arial" w:cs="Arial"/>
                <w:noProof/>
                <w:lang w:val="en-US" w:eastAsia="en-US"/>
              </w:rPr>
              <w:t>Development of Urban Green Spaces</w:t>
            </w:r>
            <w:r w:rsidR="004D04D6">
              <w:rPr>
                <w:noProof/>
                <w:webHidden/>
              </w:rPr>
              <w:tab/>
            </w:r>
            <w:r w:rsidR="004D04D6">
              <w:rPr>
                <w:noProof/>
                <w:webHidden/>
              </w:rPr>
              <w:fldChar w:fldCharType="begin"/>
            </w:r>
            <w:r w:rsidR="004D04D6">
              <w:rPr>
                <w:noProof/>
                <w:webHidden/>
              </w:rPr>
              <w:instrText xml:space="preserve"> PAGEREF _Toc171950229 \h </w:instrText>
            </w:r>
            <w:r w:rsidR="004D04D6">
              <w:rPr>
                <w:noProof/>
                <w:webHidden/>
              </w:rPr>
            </w:r>
            <w:r w:rsidR="004D04D6">
              <w:rPr>
                <w:noProof/>
                <w:webHidden/>
              </w:rPr>
              <w:fldChar w:fldCharType="separate"/>
            </w:r>
            <w:r w:rsidR="004D04D6">
              <w:rPr>
                <w:noProof/>
                <w:webHidden/>
              </w:rPr>
              <w:t>4</w:t>
            </w:r>
            <w:r w:rsidR="004D04D6">
              <w:rPr>
                <w:noProof/>
                <w:webHidden/>
              </w:rPr>
              <w:fldChar w:fldCharType="end"/>
            </w:r>
          </w:hyperlink>
        </w:p>
        <w:p w14:paraId="7584D392" w14:textId="48045C58" w:rsidR="004D04D6" w:rsidRDefault="00000000" w:rsidP="004D04D6">
          <w:pPr>
            <w:pStyle w:val="TOC1"/>
            <w:rPr>
              <w:noProof/>
            </w:rPr>
          </w:pPr>
          <w:hyperlink w:anchor="_Toc171950230" w:history="1">
            <w:r w:rsidR="004D04D6" w:rsidRPr="00DA1EF6">
              <w:rPr>
                <w:rStyle w:val="Hyperlink"/>
                <w:rFonts w:ascii="Arial" w:eastAsiaTheme="minorHAnsi" w:hAnsi="Arial" w:cs="Arial"/>
                <w:noProof/>
                <w:lang w:val="en-US" w:eastAsia="en-US"/>
              </w:rPr>
              <w:t>Appraisal Techniques: Financial and Non-financial</w:t>
            </w:r>
            <w:r w:rsidR="004D04D6">
              <w:rPr>
                <w:noProof/>
                <w:webHidden/>
              </w:rPr>
              <w:tab/>
            </w:r>
            <w:r w:rsidR="004D04D6">
              <w:rPr>
                <w:noProof/>
                <w:webHidden/>
              </w:rPr>
              <w:fldChar w:fldCharType="begin"/>
            </w:r>
            <w:r w:rsidR="004D04D6">
              <w:rPr>
                <w:noProof/>
                <w:webHidden/>
              </w:rPr>
              <w:instrText xml:space="preserve"> PAGEREF _Toc171950230 \h </w:instrText>
            </w:r>
            <w:r w:rsidR="004D04D6">
              <w:rPr>
                <w:noProof/>
                <w:webHidden/>
              </w:rPr>
            </w:r>
            <w:r w:rsidR="004D04D6">
              <w:rPr>
                <w:noProof/>
                <w:webHidden/>
              </w:rPr>
              <w:fldChar w:fldCharType="separate"/>
            </w:r>
            <w:r w:rsidR="004D04D6">
              <w:rPr>
                <w:noProof/>
                <w:webHidden/>
              </w:rPr>
              <w:t>5</w:t>
            </w:r>
            <w:r w:rsidR="004D04D6">
              <w:rPr>
                <w:noProof/>
                <w:webHidden/>
              </w:rPr>
              <w:fldChar w:fldCharType="end"/>
            </w:r>
          </w:hyperlink>
        </w:p>
        <w:p w14:paraId="03B57058" w14:textId="6C915ABE" w:rsidR="004D04D6" w:rsidRDefault="00000000">
          <w:pPr>
            <w:pStyle w:val="TOC2"/>
            <w:tabs>
              <w:tab w:val="right" w:leader="dot" w:pos="9016"/>
            </w:tabs>
            <w:rPr>
              <w:noProof/>
            </w:rPr>
          </w:pPr>
          <w:hyperlink w:anchor="_Toc171950231" w:history="1">
            <w:r w:rsidR="004D04D6" w:rsidRPr="00DA1EF6">
              <w:rPr>
                <w:rStyle w:val="Hyperlink"/>
                <w:rFonts w:ascii="Arial" w:eastAsiaTheme="minorHAnsi" w:hAnsi="Arial" w:cs="Arial"/>
                <w:noProof/>
                <w:lang w:val="en-US" w:eastAsia="en-US"/>
              </w:rPr>
              <w:t>Financial Methods</w:t>
            </w:r>
            <w:r w:rsidR="004D04D6">
              <w:rPr>
                <w:noProof/>
                <w:webHidden/>
              </w:rPr>
              <w:tab/>
            </w:r>
            <w:r w:rsidR="004D04D6">
              <w:rPr>
                <w:noProof/>
                <w:webHidden/>
              </w:rPr>
              <w:fldChar w:fldCharType="begin"/>
            </w:r>
            <w:r w:rsidR="004D04D6">
              <w:rPr>
                <w:noProof/>
                <w:webHidden/>
              </w:rPr>
              <w:instrText xml:space="preserve"> PAGEREF _Toc171950231 \h </w:instrText>
            </w:r>
            <w:r w:rsidR="004D04D6">
              <w:rPr>
                <w:noProof/>
                <w:webHidden/>
              </w:rPr>
            </w:r>
            <w:r w:rsidR="004D04D6">
              <w:rPr>
                <w:noProof/>
                <w:webHidden/>
              </w:rPr>
              <w:fldChar w:fldCharType="separate"/>
            </w:r>
            <w:r w:rsidR="004D04D6">
              <w:rPr>
                <w:noProof/>
                <w:webHidden/>
              </w:rPr>
              <w:t>5</w:t>
            </w:r>
            <w:r w:rsidR="004D04D6">
              <w:rPr>
                <w:noProof/>
                <w:webHidden/>
              </w:rPr>
              <w:fldChar w:fldCharType="end"/>
            </w:r>
          </w:hyperlink>
        </w:p>
        <w:p w14:paraId="62A38D73" w14:textId="5EEF9B14" w:rsidR="004D04D6" w:rsidRDefault="00000000" w:rsidP="004D04D6">
          <w:pPr>
            <w:pStyle w:val="TOC1"/>
            <w:rPr>
              <w:noProof/>
            </w:rPr>
          </w:pPr>
          <w:hyperlink w:anchor="_Toc171950232" w:history="1">
            <w:r w:rsidR="004D04D6" w:rsidRPr="00DA1EF6">
              <w:rPr>
                <w:rStyle w:val="Hyperlink"/>
                <w:rFonts w:ascii="Arial" w:eastAsiaTheme="minorHAnsi" w:hAnsi="Arial" w:cs="Arial"/>
                <w:noProof/>
                <w:lang w:val="en-US" w:eastAsia="en-US"/>
              </w:rPr>
              <w:t>Non-Financial Methods</w:t>
            </w:r>
            <w:r w:rsidR="004D04D6">
              <w:rPr>
                <w:noProof/>
                <w:webHidden/>
              </w:rPr>
              <w:tab/>
            </w:r>
            <w:r w:rsidR="004D04D6">
              <w:rPr>
                <w:noProof/>
                <w:webHidden/>
              </w:rPr>
              <w:fldChar w:fldCharType="begin"/>
            </w:r>
            <w:r w:rsidR="004D04D6">
              <w:rPr>
                <w:noProof/>
                <w:webHidden/>
              </w:rPr>
              <w:instrText xml:space="preserve"> PAGEREF _Toc171950232 \h </w:instrText>
            </w:r>
            <w:r w:rsidR="004D04D6">
              <w:rPr>
                <w:noProof/>
                <w:webHidden/>
              </w:rPr>
            </w:r>
            <w:r w:rsidR="004D04D6">
              <w:rPr>
                <w:noProof/>
                <w:webHidden/>
              </w:rPr>
              <w:fldChar w:fldCharType="separate"/>
            </w:r>
            <w:r w:rsidR="004D04D6">
              <w:rPr>
                <w:noProof/>
                <w:webHidden/>
              </w:rPr>
              <w:t>6</w:t>
            </w:r>
            <w:r w:rsidR="004D04D6">
              <w:rPr>
                <w:noProof/>
                <w:webHidden/>
              </w:rPr>
              <w:fldChar w:fldCharType="end"/>
            </w:r>
          </w:hyperlink>
        </w:p>
        <w:p w14:paraId="3776586F" w14:textId="3296E665" w:rsidR="004D04D6" w:rsidRDefault="00000000">
          <w:pPr>
            <w:pStyle w:val="TOC2"/>
            <w:tabs>
              <w:tab w:val="right" w:leader="dot" w:pos="9016"/>
            </w:tabs>
            <w:rPr>
              <w:noProof/>
            </w:rPr>
          </w:pPr>
          <w:hyperlink w:anchor="_Toc171950233" w:history="1">
            <w:r w:rsidR="004D04D6" w:rsidRPr="00DA1EF6">
              <w:rPr>
                <w:rStyle w:val="Hyperlink"/>
                <w:rFonts w:ascii="Arial" w:eastAsiaTheme="minorHAnsi" w:hAnsi="Arial" w:cs="Arial"/>
                <w:noProof/>
                <w:lang w:val="en-US" w:eastAsia="en-US"/>
              </w:rPr>
              <w:t>SWOT Analysis</w:t>
            </w:r>
            <w:r w:rsidR="004D04D6">
              <w:rPr>
                <w:noProof/>
                <w:webHidden/>
              </w:rPr>
              <w:tab/>
            </w:r>
            <w:r w:rsidR="004D04D6">
              <w:rPr>
                <w:noProof/>
                <w:webHidden/>
              </w:rPr>
              <w:fldChar w:fldCharType="begin"/>
            </w:r>
            <w:r w:rsidR="004D04D6">
              <w:rPr>
                <w:noProof/>
                <w:webHidden/>
              </w:rPr>
              <w:instrText xml:space="preserve"> PAGEREF _Toc171950233 \h </w:instrText>
            </w:r>
            <w:r w:rsidR="004D04D6">
              <w:rPr>
                <w:noProof/>
                <w:webHidden/>
              </w:rPr>
            </w:r>
            <w:r w:rsidR="004D04D6">
              <w:rPr>
                <w:noProof/>
                <w:webHidden/>
              </w:rPr>
              <w:fldChar w:fldCharType="separate"/>
            </w:r>
            <w:r w:rsidR="004D04D6">
              <w:rPr>
                <w:noProof/>
                <w:webHidden/>
              </w:rPr>
              <w:t>6</w:t>
            </w:r>
            <w:r w:rsidR="004D04D6">
              <w:rPr>
                <w:noProof/>
                <w:webHidden/>
              </w:rPr>
              <w:fldChar w:fldCharType="end"/>
            </w:r>
          </w:hyperlink>
        </w:p>
        <w:p w14:paraId="522B6421" w14:textId="759FAF2B" w:rsidR="004D04D6" w:rsidRDefault="00000000">
          <w:pPr>
            <w:pStyle w:val="TOC3"/>
            <w:tabs>
              <w:tab w:val="right" w:leader="dot" w:pos="9016"/>
            </w:tabs>
            <w:rPr>
              <w:noProof/>
            </w:rPr>
          </w:pPr>
          <w:hyperlink w:anchor="_Toc171950234" w:history="1">
            <w:r w:rsidR="004D04D6" w:rsidRPr="00DA1EF6">
              <w:rPr>
                <w:rStyle w:val="Hyperlink"/>
                <w:rFonts w:ascii="Arial" w:eastAsiaTheme="minorHAnsi" w:hAnsi="Arial" w:cs="Arial"/>
                <w:noProof/>
                <w:lang w:val="en-US" w:eastAsia="en-US"/>
              </w:rPr>
              <w:t>Risk Assessment</w:t>
            </w:r>
            <w:r w:rsidR="004D04D6">
              <w:rPr>
                <w:noProof/>
                <w:webHidden/>
              </w:rPr>
              <w:tab/>
            </w:r>
            <w:r w:rsidR="004D04D6">
              <w:rPr>
                <w:noProof/>
                <w:webHidden/>
              </w:rPr>
              <w:fldChar w:fldCharType="begin"/>
            </w:r>
            <w:r w:rsidR="004D04D6">
              <w:rPr>
                <w:noProof/>
                <w:webHidden/>
              </w:rPr>
              <w:instrText xml:space="preserve"> PAGEREF _Toc171950234 \h </w:instrText>
            </w:r>
            <w:r w:rsidR="004D04D6">
              <w:rPr>
                <w:noProof/>
                <w:webHidden/>
              </w:rPr>
            </w:r>
            <w:r w:rsidR="004D04D6">
              <w:rPr>
                <w:noProof/>
                <w:webHidden/>
              </w:rPr>
              <w:fldChar w:fldCharType="separate"/>
            </w:r>
            <w:r w:rsidR="004D04D6">
              <w:rPr>
                <w:noProof/>
                <w:webHidden/>
              </w:rPr>
              <w:t>6</w:t>
            </w:r>
            <w:r w:rsidR="004D04D6">
              <w:rPr>
                <w:noProof/>
                <w:webHidden/>
              </w:rPr>
              <w:fldChar w:fldCharType="end"/>
            </w:r>
          </w:hyperlink>
        </w:p>
        <w:p w14:paraId="65AD1C9A" w14:textId="5228ABF2" w:rsidR="004D04D6" w:rsidRDefault="00000000" w:rsidP="004D04D6">
          <w:pPr>
            <w:pStyle w:val="TOC1"/>
            <w:rPr>
              <w:noProof/>
            </w:rPr>
          </w:pPr>
          <w:hyperlink w:anchor="_Toc171950235" w:history="1">
            <w:r w:rsidR="004D04D6" w:rsidRPr="00DA1EF6">
              <w:rPr>
                <w:rStyle w:val="Hyperlink"/>
                <w:rFonts w:ascii="Arial" w:eastAsiaTheme="minorHAnsi" w:hAnsi="Arial" w:cs="Arial"/>
                <w:noProof/>
                <w:lang w:val="en-US" w:eastAsia="en-US"/>
              </w:rPr>
              <w:t>Appraisal of Project 1: A Community Health Center</w:t>
            </w:r>
            <w:r w:rsidR="004D04D6">
              <w:rPr>
                <w:noProof/>
                <w:webHidden/>
              </w:rPr>
              <w:tab/>
            </w:r>
            <w:r w:rsidR="004D04D6">
              <w:rPr>
                <w:noProof/>
                <w:webHidden/>
              </w:rPr>
              <w:fldChar w:fldCharType="begin"/>
            </w:r>
            <w:r w:rsidR="004D04D6">
              <w:rPr>
                <w:noProof/>
                <w:webHidden/>
              </w:rPr>
              <w:instrText xml:space="preserve"> PAGEREF _Toc171950235 \h </w:instrText>
            </w:r>
            <w:r w:rsidR="004D04D6">
              <w:rPr>
                <w:noProof/>
                <w:webHidden/>
              </w:rPr>
            </w:r>
            <w:r w:rsidR="004D04D6">
              <w:rPr>
                <w:noProof/>
                <w:webHidden/>
              </w:rPr>
              <w:fldChar w:fldCharType="separate"/>
            </w:r>
            <w:r w:rsidR="004D04D6">
              <w:rPr>
                <w:noProof/>
                <w:webHidden/>
              </w:rPr>
              <w:t>7</w:t>
            </w:r>
            <w:r w:rsidR="004D04D6">
              <w:rPr>
                <w:noProof/>
                <w:webHidden/>
              </w:rPr>
              <w:fldChar w:fldCharType="end"/>
            </w:r>
          </w:hyperlink>
        </w:p>
        <w:p w14:paraId="3D2F3F40" w14:textId="76BF4908" w:rsidR="004D04D6" w:rsidRDefault="00000000">
          <w:pPr>
            <w:pStyle w:val="TOC2"/>
            <w:tabs>
              <w:tab w:val="right" w:leader="dot" w:pos="9016"/>
            </w:tabs>
            <w:rPr>
              <w:noProof/>
            </w:rPr>
          </w:pPr>
          <w:hyperlink w:anchor="_Toc171950236" w:history="1">
            <w:r w:rsidR="004D04D6" w:rsidRPr="00DA1EF6">
              <w:rPr>
                <w:rStyle w:val="Hyperlink"/>
                <w:rFonts w:ascii="Arial" w:eastAsiaTheme="minorHAnsi" w:hAnsi="Arial" w:cs="Arial"/>
                <w:noProof/>
                <w:lang w:val="en-US" w:eastAsia="en-US"/>
              </w:rPr>
              <w:t>Financial Appraisal</w:t>
            </w:r>
            <w:r w:rsidR="004D04D6">
              <w:rPr>
                <w:noProof/>
                <w:webHidden/>
              </w:rPr>
              <w:tab/>
            </w:r>
            <w:r w:rsidR="004D04D6">
              <w:rPr>
                <w:noProof/>
                <w:webHidden/>
              </w:rPr>
              <w:fldChar w:fldCharType="begin"/>
            </w:r>
            <w:r w:rsidR="004D04D6">
              <w:rPr>
                <w:noProof/>
                <w:webHidden/>
              </w:rPr>
              <w:instrText xml:space="preserve"> PAGEREF _Toc171950236 \h </w:instrText>
            </w:r>
            <w:r w:rsidR="004D04D6">
              <w:rPr>
                <w:noProof/>
                <w:webHidden/>
              </w:rPr>
            </w:r>
            <w:r w:rsidR="004D04D6">
              <w:rPr>
                <w:noProof/>
                <w:webHidden/>
              </w:rPr>
              <w:fldChar w:fldCharType="separate"/>
            </w:r>
            <w:r w:rsidR="004D04D6">
              <w:rPr>
                <w:noProof/>
                <w:webHidden/>
              </w:rPr>
              <w:t>7</w:t>
            </w:r>
            <w:r w:rsidR="004D04D6">
              <w:rPr>
                <w:noProof/>
                <w:webHidden/>
              </w:rPr>
              <w:fldChar w:fldCharType="end"/>
            </w:r>
          </w:hyperlink>
        </w:p>
        <w:p w14:paraId="589A4507" w14:textId="0DBF63F1" w:rsidR="004D04D6" w:rsidRDefault="00000000" w:rsidP="004D04D6">
          <w:pPr>
            <w:pStyle w:val="TOC1"/>
            <w:rPr>
              <w:noProof/>
            </w:rPr>
          </w:pPr>
          <w:hyperlink w:anchor="_Toc171950237" w:history="1">
            <w:r w:rsidR="004D04D6" w:rsidRPr="00DA1EF6">
              <w:rPr>
                <w:rStyle w:val="Hyperlink"/>
                <w:rFonts w:ascii="Arial" w:eastAsiaTheme="minorHAnsi" w:hAnsi="Arial" w:cs="Arial"/>
                <w:noProof/>
                <w:lang w:val="en-US" w:eastAsia="en-US"/>
              </w:rPr>
              <w:t>Non-Financial Appraisal</w:t>
            </w:r>
            <w:r w:rsidR="004D04D6">
              <w:rPr>
                <w:noProof/>
                <w:webHidden/>
              </w:rPr>
              <w:tab/>
            </w:r>
            <w:r w:rsidR="004D04D6">
              <w:rPr>
                <w:noProof/>
                <w:webHidden/>
              </w:rPr>
              <w:fldChar w:fldCharType="begin"/>
            </w:r>
            <w:r w:rsidR="004D04D6">
              <w:rPr>
                <w:noProof/>
                <w:webHidden/>
              </w:rPr>
              <w:instrText xml:space="preserve"> PAGEREF _Toc171950237 \h </w:instrText>
            </w:r>
            <w:r w:rsidR="004D04D6">
              <w:rPr>
                <w:noProof/>
                <w:webHidden/>
              </w:rPr>
            </w:r>
            <w:r w:rsidR="004D04D6">
              <w:rPr>
                <w:noProof/>
                <w:webHidden/>
              </w:rPr>
              <w:fldChar w:fldCharType="separate"/>
            </w:r>
            <w:r w:rsidR="004D04D6">
              <w:rPr>
                <w:noProof/>
                <w:webHidden/>
              </w:rPr>
              <w:t>9</w:t>
            </w:r>
            <w:r w:rsidR="004D04D6">
              <w:rPr>
                <w:noProof/>
                <w:webHidden/>
              </w:rPr>
              <w:fldChar w:fldCharType="end"/>
            </w:r>
          </w:hyperlink>
        </w:p>
        <w:p w14:paraId="31570206" w14:textId="5B09B9B8" w:rsidR="004D04D6" w:rsidRDefault="00000000">
          <w:pPr>
            <w:pStyle w:val="TOC2"/>
            <w:tabs>
              <w:tab w:val="right" w:leader="dot" w:pos="9016"/>
            </w:tabs>
            <w:rPr>
              <w:noProof/>
            </w:rPr>
          </w:pPr>
          <w:hyperlink w:anchor="_Toc171950238" w:history="1">
            <w:r w:rsidR="004D04D6" w:rsidRPr="00DA1EF6">
              <w:rPr>
                <w:rStyle w:val="Hyperlink"/>
                <w:rFonts w:ascii="Arial" w:eastAsiaTheme="minorHAnsi" w:hAnsi="Arial" w:cs="Arial"/>
                <w:noProof/>
                <w:lang w:val="en-US" w:eastAsia="en-US"/>
              </w:rPr>
              <w:t>SWOT Analysis</w:t>
            </w:r>
            <w:r w:rsidR="004D04D6">
              <w:rPr>
                <w:noProof/>
                <w:webHidden/>
              </w:rPr>
              <w:tab/>
            </w:r>
            <w:r w:rsidR="004D04D6">
              <w:rPr>
                <w:noProof/>
                <w:webHidden/>
              </w:rPr>
              <w:fldChar w:fldCharType="begin"/>
            </w:r>
            <w:r w:rsidR="004D04D6">
              <w:rPr>
                <w:noProof/>
                <w:webHidden/>
              </w:rPr>
              <w:instrText xml:space="preserve"> PAGEREF _Toc171950238 \h </w:instrText>
            </w:r>
            <w:r w:rsidR="004D04D6">
              <w:rPr>
                <w:noProof/>
                <w:webHidden/>
              </w:rPr>
            </w:r>
            <w:r w:rsidR="004D04D6">
              <w:rPr>
                <w:noProof/>
                <w:webHidden/>
              </w:rPr>
              <w:fldChar w:fldCharType="separate"/>
            </w:r>
            <w:r w:rsidR="004D04D6">
              <w:rPr>
                <w:noProof/>
                <w:webHidden/>
              </w:rPr>
              <w:t>9</w:t>
            </w:r>
            <w:r w:rsidR="004D04D6">
              <w:rPr>
                <w:noProof/>
                <w:webHidden/>
              </w:rPr>
              <w:fldChar w:fldCharType="end"/>
            </w:r>
          </w:hyperlink>
        </w:p>
        <w:p w14:paraId="71F569E8" w14:textId="0E588F5F" w:rsidR="004D04D6" w:rsidRDefault="00000000">
          <w:pPr>
            <w:pStyle w:val="TOC3"/>
            <w:tabs>
              <w:tab w:val="right" w:leader="dot" w:pos="9016"/>
            </w:tabs>
            <w:rPr>
              <w:noProof/>
            </w:rPr>
          </w:pPr>
          <w:hyperlink w:anchor="_Toc171950239" w:history="1">
            <w:r w:rsidR="004D04D6" w:rsidRPr="00DA1EF6">
              <w:rPr>
                <w:rStyle w:val="Hyperlink"/>
                <w:rFonts w:ascii="Arial" w:eastAsiaTheme="minorHAnsi" w:hAnsi="Arial" w:cs="Arial"/>
                <w:noProof/>
                <w:lang w:val="en-US" w:eastAsia="en-US"/>
              </w:rPr>
              <w:t>Risk Assessment</w:t>
            </w:r>
            <w:r w:rsidR="004D04D6">
              <w:rPr>
                <w:noProof/>
                <w:webHidden/>
              </w:rPr>
              <w:tab/>
            </w:r>
            <w:r w:rsidR="004D04D6">
              <w:rPr>
                <w:noProof/>
                <w:webHidden/>
              </w:rPr>
              <w:fldChar w:fldCharType="begin"/>
            </w:r>
            <w:r w:rsidR="004D04D6">
              <w:rPr>
                <w:noProof/>
                <w:webHidden/>
              </w:rPr>
              <w:instrText xml:space="preserve"> PAGEREF _Toc171950239 \h </w:instrText>
            </w:r>
            <w:r w:rsidR="004D04D6">
              <w:rPr>
                <w:noProof/>
                <w:webHidden/>
              </w:rPr>
            </w:r>
            <w:r w:rsidR="004D04D6">
              <w:rPr>
                <w:noProof/>
                <w:webHidden/>
              </w:rPr>
              <w:fldChar w:fldCharType="separate"/>
            </w:r>
            <w:r w:rsidR="004D04D6">
              <w:rPr>
                <w:noProof/>
                <w:webHidden/>
              </w:rPr>
              <w:t>9</w:t>
            </w:r>
            <w:r w:rsidR="004D04D6">
              <w:rPr>
                <w:noProof/>
                <w:webHidden/>
              </w:rPr>
              <w:fldChar w:fldCharType="end"/>
            </w:r>
          </w:hyperlink>
        </w:p>
        <w:p w14:paraId="6EECDF4A" w14:textId="12CF8B08" w:rsidR="004D04D6" w:rsidRDefault="00000000" w:rsidP="004D04D6">
          <w:pPr>
            <w:pStyle w:val="TOC1"/>
            <w:rPr>
              <w:noProof/>
            </w:rPr>
          </w:pPr>
          <w:hyperlink w:anchor="_Toc171950240" w:history="1">
            <w:r w:rsidR="004D04D6" w:rsidRPr="00DA1EF6">
              <w:rPr>
                <w:rStyle w:val="Hyperlink"/>
                <w:rFonts w:ascii="Arial" w:eastAsiaTheme="minorHAnsi" w:hAnsi="Arial" w:cs="Arial"/>
                <w:noProof/>
                <w:lang w:val="en-US" w:eastAsia="en-US"/>
              </w:rPr>
              <w:t>Appraisal of Project 2: A Renewable Energy Plant.</w:t>
            </w:r>
            <w:r w:rsidR="004D04D6">
              <w:rPr>
                <w:noProof/>
                <w:webHidden/>
              </w:rPr>
              <w:tab/>
            </w:r>
            <w:r w:rsidR="004D04D6">
              <w:rPr>
                <w:noProof/>
                <w:webHidden/>
              </w:rPr>
              <w:fldChar w:fldCharType="begin"/>
            </w:r>
            <w:r w:rsidR="004D04D6">
              <w:rPr>
                <w:noProof/>
                <w:webHidden/>
              </w:rPr>
              <w:instrText xml:space="preserve"> PAGEREF _Toc171950240 \h </w:instrText>
            </w:r>
            <w:r w:rsidR="004D04D6">
              <w:rPr>
                <w:noProof/>
                <w:webHidden/>
              </w:rPr>
            </w:r>
            <w:r w:rsidR="004D04D6">
              <w:rPr>
                <w:noProof/>
                <w:webHidden/>
              </w:rPr>
              <w:fldChar w:fldCharType="separate"/>
            </w:r>
            <w:r w:rsidR="004D04D6">
              <w:rPr>
                <w:noProof/>
                <w:webHidden/>
              </w:rPr>
              <w:t>10</w:t>
            </w:r>
            <w:r w:rsidR="004D04D6">
              <w:rPr>
                <w:noProof/>
                <w:webHidden/>
              </w:rPr>
              <w:fldChar w:fldCharType="end"/>
            </w:r>
          </w:hyperlink>
        </w:p>
        <w:p w14:paraId="103F1D63" w14:textId="144471B6" w:rsidR="004D04D6" w:rsidRDefault="00000000">
          <w:pPr>
            <w:pStyle w:val="TOC2"/>
            <w:tabs>
              <w:tab w:val="right" w:leader="dot" w:pos="9016"/>
            </w:tabs>
            <w:rPr>
              <w:noProof/>
            </w:rPr>
          </w:pPr>
          <w:hyperlink w:anchor="_Toc171950241" w:history="1">
            <w:r w:rsidR="004D04D6" w:rsidRPr="00DA1EF6">
              <w:rPr>
                <w:rStyle w:val="Hyperlink"/>
                <w:rFonts w:ascii="Arial" w:eastAsiaTheme="minorHAnsi" w:hAnsi="Arial" w:cs="Arial"/>
                <w:noProof/>
                <w:lang w:val="en-US" w:eastAsia="en-US"/>
              </w:rPr>
              <w:t>Financial Appraisal</w:t>
            </w:r>
            <w:r w:rsidR="004D04D6">
              <w:rPr>
                <w:noProof/>
                <w:webHidden/>
              </w:rPr>
              <w:tab/>
            </w:r>
            <w:r w:rsidR="004D04D6">
              <w:rPr>
                <w:noProof/>
                <w:webHidden/>
              </w:rPr>
              <w:fldChar w:fldCharType="begin"/>
            </w:r>
            <w:r w:rsidR="004D04D6">
              <w:rPr>
                <w:noProof/>
                <w:webHidden/>
              </w:rPr>
              <w:instrText xml:space="preserve"> PAGEREF _Toc171950241 \h </w:instrText>
            </w:r>
            <w:r w:rsidR="004D04D6">
              <w:rPr>
                <w:noProof/>
                <w:webHidden/>
              </w:rPr>
            </w:r>
            <w:r w:rsidR="004D04D6">
              <w:rPr>
                <w:noProof/>
                <w:webHidden/>
              </w:rPr>
              <w:fldChar w:fldCharType="separate"/>
            </w:r>
            <w:r w:rsidR="004D04D6">
              <w:rPr>
                <w:noProof/>
                <w:webHidden/>
              </w:rPr>
              <w:t>11</w:t>
            </w:r>
            <w:r w:rsidR="004D04D6">
              <w:rPr>
                <w:noProof/>
                <w:webHidden/>
              </w:rPr>
              <w:fldChar w:fldCharType="end"/>
            </w:r>
          </w:hyperlink>
        </w:p>
        <w:p w14:paraId="60570A0C" w14:textId="7410519F" w:rsidR="004D04D6" w:rsidRDefault="00000000" w:rsidP="004D04D6">
          <w:pPr>
            <w:pStyle w:val="TOC1"/>
            <w:rPr>
              <w:noProof/>
            </w:rPr>
          </w:pPr>
          <w:hyperlink w:anchor="_Toc171950242" w:history="1">
            <w:r w:rsidR="004D04D6" w:rsidRPr="00DA1EF6">
              <w:rPr>
                <w:rStyle w:val="Hyperlink"/>
                <w:rFonts w:ascii="Arial" w:eastAsiaTheme="minorHAnsi" w:hAnsi="Arial" w:cs="Arial"/>
                <w:noProof/>
                <w:lang w:val="en-US" w:eastAsia="en-US"/>
              </w:rPr>
              <w:t>Non-Financial Appraisal</w:t>
            </w:r>
            <w:r w:rsidR="004D04D6">
              <w:rPr>
                <w:noProof/>
                <w:webHidden/>
              </w:rPr>
              <w:tab/>
            </w:r>
            <w:r w:rsidR="004D04D6">
              <w:rPr>
                <w:noProof/>
                <w:webHidden/>
              </w:rPr>
              <w:fldChar w:fldCharType="begin"/>
            </w:r>
            <w:r w:rsidR="004D04D6">
              <w:rPr>
                <w:noProof/>
                <w:webHidden/>
              </w:rPr>
              <w:instrText xml:space="preserve"> PAGEREF _Toc171950242 \h </w:instrText>
            </w:r>
            <w:r w:rsidR="004D04D6">
              <w:rPr>
                <w:noProof/>
                <w:webHidden/>
              </w:rPr>
            </w:r>
            <w:r w:rsidR="004D04D6">
              <w:rPr>
                <w:noProof/>
                <w:webHidden/>
              </w:rPr>
              <w:fldChar w:fldCharType="separate"/>
            </w:r>
            <w:r w:rsidR="004D04D6">
              <w:rPr>
                <w:noProof/>
                <w:webHidden/>
              </w:rPr>
              <w:t>12</w:t>
            </w:r>
            <w:r w:rsidR="004D04D6">
              <w:rPr>
                <w:noProof/>
                <w:webHidden/>
              </w:rPr>
              <w:fldChar w:fldCharType="end"/>
            </w:r>
          </w:hyperlink>
        </w:p>
        <w:p w14:paraId="06295936" w14:textId="463FA9CB" w:rsidR="004D04D6" w:rsidRDefault="00000000">
          <w:pPr>
            <w:pStyle w:val="TOC2"/>
            <w:tabs>
              <w:tab w:val="right" w:leader="dot" w:pos="9016"/>
            </w:tabs>
            <w:rPr>
              <w:noProof/>
            </w:rPr>
          </w:pPr>
          <w:hyperlink w:anchor="_Toc171950243" w:history="1">
            <w:r w:rsidR="004D04D6" w:rsidRPr="00DA1EF6">
              <w:rPr>
                <w:rStyle w:val="Hyperlink"/>
                <w:rFonts w:ascii="Arial" w:eastAsiaTheme="minorHAnsi" w:hAnsi="Arial" w:cs="Arial"/>
                <w:noProof/>
                <w:lang w:val="en-US" w:eastAsia="en-US"/>
              </w:rPr>
              <w:t>SWOT Analysis</w:t>
            </w:r>
            <w:r w:rsidR="004D04D6">
              <w:rPr>
                <w:noProof/>
                <w:webHidden/>
              </w:rPr>
              <w:tab/>
            </w:r>
            <w:r w:rsidR="004D04D6">
              <w:rPr>
                <w:noProof/>
                <w:webHidden/>
              </w:rPr>
              <w:fldChar w:fldCharType="begin"/>
            </w:r>
            <w:r w:rsidR="004D04D6">
              <w:rPr>
                <w:noProof/>
                <w:webHidden/>
              </w:rPr>
              <w:instrText xml:space="preserve"> PAGEREF _Toc171950243 \h </w:instrText>
            </w:r>
            <w:r w:rsidR="004D04D6">
              <w:rPr>
                <w:noProof/>
                <w:webHidden/>
              </w:rPr>
            </w:r>
            <w:r w:rsidR="004D04D6">
              <w:rPr>
                <w:noProof/>
                <w:webHidden/>
              </w:rPr>
              <w:fldChar w:fldCharType="separate"/>
            </w:r>
            <w:r w:rsidR="004D04D6">
              <w:rPr>
                <w:noProof/>
                <w:webHidden/>
              </w:rPr>
              <w:t>12</w:t>
            </w:r>
            <w:r w:rsidR="004D04D6">
              <w:rPr>
                <w:noProof/>
                <w:webHidden/>
              </w:rPr>
              <w:fldChar w:fldCharType="end"/>
            </w:r>
          </w:hyperlink>
        </w:p>
        <w:p w14:paraId="7B5020D7" w14:textId="0D5FDD88" w:rsidR="004D04D6" w:rsidRDefault="00000000">
          <w:pPr>
            <w:pStyle w:val="TOC3"/>
            <w:tabs>
              <w:tab w:val="right" w:leader="dot" w:pos="9016"/>
            </w:tabs>
            <w:rPr>
              <w:noProof/>
            </w:rPr>
          </w:pPr>
          <w:hyperlink w:anchor="_Toc171950244" w:history="1">
            <w:r w:rsidR="004D04D6" w:rsidRPr="00DA1EF6">
              <w:rPr>
                <w:rStyle w:val="Hyperlink"/>
                <w:rFonts w:ascii="Arial" w:eastAsiaTheme="minorHAnsi" w:hAnsi="Arial" w:cs="Arial"/>
                <w:noProof/>
                <w:lang w:val="en-US" w:eastAsia="en-US"/>
              </w:rPr>
              <w:t>Risk Assessment</w:t>
            </w:r>
            <w:r w:rsidR="004D04D6">
              <w:rPr>
                <w:noProof/>
                <w:webHidden/>
              </w:rPr>
              <w:tab/>
            </w:r>
            <w:r w:rsidR="004D04D6">
              <w:rPr>
                <w:noProof/>
                <w:webHidden/>
              </w:rPr>
              <w:fldChar w:fldCharType="begin"/>
            </w:r>
            <w:r w:rsidR="004D04D6">
              <w:rPr>
                <w:noProof/>
                <w:webHidden/>
              </w:rPr>
              <w:instrText xml:space="preserve"> PAGEREF _Toc171950244 \h </w:instrText>
            </w:r>
            <w:r w:rsidR="004D04D6">
              <w:rPr>
                <w:noProof/>
                <w:webHidden/>
              </w:rPr>
            </w:r>
            <w:r w:rsidR="004D04D6">
              <w:rPr>
                <w:noProof/>
                <w:webHidden/>
              </w:rPr>
              <w:fldChar w:fldCharType="separate"/>
            </w:r>
            <w:r w:rsidR="004D04D6">
              <w:rPr>
                <w:noProof/>
                <w:webHidden/>
              </w:rPr>
              <w:t>12</w:t>
            </w:r>
            <w:r w:rsidR="004D04D6">
              <w:rPr>
                <w:noProof/>
                <w:webHidden/>
              </w:rPr>
              <w:fldChar w:fldCharType="end"/>
            </w:r>
          </w:hyperlink>
        </w:p>
        <w:p w14:paraId="4C08C919" w14:textId="7FF066A4" w:rsidR="004D04D6" w:rsidRDefault="00000000" w:rsidP="004D04D6">
          <w:pPr>
            <w:pStyle w:val="TOC1"/>
            <w:rPr>
              <w:noProof/>
            </w:rPr>
          </w:pPr>
          <w:hyperlink w:anchor="_Toc171950245" w:history="1">
            <w:r w:rsidR="004D04D6" w:rsidRPr="00DA1EF6">
              <w:rPr>
                <w:rStyle w:val="Hyperlink"/>
                <w:rFonts w:ascii="Arial" w:eastAsiaTheme="minorHAnsi" w:hAnsi="Arial" w:cs="Arial"/>
                <w:noProof/>
                <w:lang w:val="en-US" w:eastAsia="en-US"/>
              </w:rPr>
              <w:t>Appraisal of Project 3: Development of Green Space in Urban Areas</w:t>
            </w:r>
            <w:r w:rsidR="004D04D6">
              <w:rPr>
                <w:noProof/>
                <w:webHidden/>
              </w:rPr>
              <w:tab/>
            </w:r>
            <w:r w:rsidR="004D04D6">
              <w:rPr>
                <w:noProof/>
                <w:webHidden/>
              </w:rPr>
              <w:fldChar w:fldCharType="begin"/>
            </w:r>
            <w:r w:rsidR="004D04D6">
              <w:rPr>
                <w:noProof/>
                <w:webHidden/>
              </w:rPr>
              <w:instrText xml:space="preserve"> PAGEREF _Toc171950245 \h </w:instrText>
            </w:r>
            <w:r w:rsidR="004D04D6">
              <w:rPr>
                <w:noProof/>
                <w:webHidden/>
              </w:rPr>
            </w:r>
            <w:r w:rsidR="004D04D6">
              <w:rPr>
                <w:noProof/>
                <w:webHidden/>
              </w:rPr>
              <w:fldChar w:fldCharType="separate"/>
            </w:r>
            <w:r w:rsidR="004D04D6">
              <w:rPr>
                <w:noProof/>
                <w:webHidden/>
              </w:rPr>
              <w:t>13</w:t>
            </w:r>
            <w:r w:rsidR="004D04D6">
              <w:rPr>
                <w:noProof/>
                <w:webHidden/>
              </w:rPr>
              <w:fldChar w:fldCharType="end"/>
            </w:r>
          </w:hyperlink>
        </w:p>
        <w:p w14:paraId="08179AA1" w14:textId="6A1A345E" w:rsidR="004D04D6" w:rsidRDefault="00000000">
          <w:pPr>
            <w:pStyle w:val="TOC2"/>
            <w:tabs>
              <w:tab w:val="right" w:leader="dot" w:pos="9016"/>
            </w:tabs>
            <w:rPr>
              <w:noProof/>
            </w:rPr>
          </w:pPr>
          <w:hyperlink w:anchor="_Toc171950246" w:history="1">
            <w:r w:rsidR="004D04D6" w:rsidRPr="00DA1EF6">
              <w:rPr>
                <w:rStyle w:val="Hyperlink"/>
                <w:rFonts w:ascii="Arial" w:eastAsiaTheme="minorHAnsi" w:hAnsi="Arial" w:cs="Arial"/>
                <w:noProof/>
                <w:lang w:val="en-US" w:eastAsia="en-US"/>
              </w:rPr>
              <w:t>Financial Appraisal</w:t>
            </w:r>
            <w:r w:rsidR="004D04D6">
              <w:rPr>
                <w:noProof/>
                <w:webHidden/>
              </w:rPr>
              <w:tab/>
            </w:r>
            <w:r w:rsidR="004D04D6">
              <w:rPr>
                <w:noProof/>
                <w:webHidden/>
              </w:rPr>
              <w:fldChar w:fldCharType="begin"/>
            </w:r>
            <w:r w:rsidR="004D04D6">
              <w:rPr>
                <w:noProof/>
                <w:webHidden/>
              </w:rPr>
              <w:instrText xml:space="preserve"> PAGEREF _Toc171950246 \h </w:instrText>
            </w:r>
            <w:r w:rsidR="004D04D6">
              <w:rPr>
                <w:noProof/>
                <w:webHidden/>
              </w:rPr>
            </w:r>
            <w:r w:rsidR="004D04D6">
              <w:rPr>
                <w:noProof/>
                <w:webHidden/>
              </w:rPr>
              <w:fldChar w:fldCharType="separate"/>
            </w:r>
            <w:r w:rsidR="004D04D6">
              <w:rPr>
                <w:noProof/>
                <w:webHidden/>
              </w:rPr>
              <w:t>14</w:t>
            </w:r>
            <w:r w:rsidR="004D04D6">
              <w:rPr>
                <w:noProof/>
                <w:webHidden/>
              </w:rPr>
              <w:fldChar w:fldCharType="end"/>
            </w:r>
          </w:hyperlink>
        </w:p>
        <w:p w14:paraId="0C93BE1A" w14:textId="60613278" w:rsidR="004D04D6" w:rsidRDefault="00000000" w:rsidP="004D04D6">
          <w:pPr>
            <w:pStyle w:val="TOC1"/>
            <w:rPr>
              <w:noProof/>
            </w:rPr>
          </w:pPr>
          <w:hyperlink w:anchor="_Toc171950247" w:history="1">
            <w:r w:rsidR="004D04D6" w:rsidRPr="00DA1EF6">
              <w:rPr>
                <w:rStyle w:val="Hyperlink"/>
                <w:rFonts w:ascii="Arial" w:eastAsiaTheme="minorHAnsi" w:hAnsi="Arial" w:cs="Arial"/>
                <w:noProof/>
                <w:lang w:val="en-US" w:eastAsia="en-US"/>
              </w:rPr>
              <w:t>Non-Financial Appraisal</w:t>
            </w:r>
            <w:r w:rsidR="004D04D6">
              <w:rPr>
                <w:noProof/>
                <w:webHidden/>
              </w:rPr>
              <w:tab/>
            </w:r>
            <w:r w:rsidR="004D04D6">
              <w:rPr>
                <w:noProof/>
                <w:webHidden/>
              </w:rPr>
              <w:fldChar w:fldCharType="begin"/>
            </w:r>
            <w:r w:rsidR="004D04D6">
              <w:rPr>
                <w:noProof/>
                <w:webHidden/>
              </w:rPr>
              <w:instrText xml:space="preserve"> PAGEREF _Toc171950247 \h </w:instrText>
            </w:r>
            <w:r w:rsidR="004D04D6">
              <w:rPr>
                <w:noProof/>
                <w:webHidden/>
              </w:rPr>
            </w:r>
            <w:r w:rsidR="004D04D6">
              <w:rPr>
                <w:noProof/>
                <w:webHidden/>
              </w:rPr>
              <w:fldChar w:fldCharType="separate"/>
            </w:r>
            <w:r w:rsidR="004D04D6">
              <w:rPr>
                <w:noProof/>
                <w:webHidden/>
              </w:rPr>
              <w:t>15</w:t>
            </w:r>
            <w:r w:rsidR="004D04D6">
              <w:rPr>
                <w:noProof/>
                <w:webHidden/>
              </w:rPr>
              <w:fldChar w:fldCharType="end"/>
            </w:r>
          </w:hyperlink>
        </w:p>
        <w:p w14:paraId="1AF093FC" w14:textId="36291993" w:rsidR="004D04D6" w:rsidRDefault="00000000">
          <w:pPr>
            <w:pStyle w:val="TOC2"/>
            <w:tabs>
              <w:tab w:val="right" w:leader="dot" w:pos="9016"/>
            </w:tabs>
            <w:rPr>
              <w:noProof/>
            </w:rPr>
          </w:pPr>
          <w:hyperlink w:anchor="_Toc171950248" w:history="1">
            <w:r w:rsidR="004D04D6" w:rsidRPr="00DA1EF6">
              <w:rPr>
                <w:rStyle w:val="Hyperlink"/>
                <w:rFonts w:ascii="Arial" w:eastAsiaTheme="minorHAnsi" w:hAnsi="Arial" w:cs="Arial"/>
                <w:noProof/>
                <w:lang w:val="en-US" w:eastAsia="en-US"/>
              </w:rPr>
              <w:t>SWOT Analysis</w:t>
            </w:r>
            <w:r w:rsidR="004D04D6">
              <w:rPr>
                <w:noProof/>
                <w:webHidden/>
              </w:rPr>
              <w:tab/>
            </w:r>
            <w:r w:rsidR="004D04D6">
              <w:rPr>
                <w:noProof/>
                <w:webHidden/>
              </w:rPr>
              <w:fldChar w:fldCharType="begin"/>
            </w:r>
            <w:r w:rsidR="004D04D6">
              <w:rPr>
                <w:noProof/>
                <w:webHidden/>
              </w:rPr>
              <w:instrText xml:space="preserve"> PAGEREF _Toc171950248 \h </w:instrText>
            </w:r>
            <w:r w:rsidR="004D04D6">
              <w:rPr>
                <w:noProof/>
                <w:webHidden/>
              </w:rPr>
            </w:r>
            <w:r w:rsidR="004D04D6">
              <w:rPr>
                <w:noProof/>
                <w:webHidden/>
              </w:rPr>
              <w:fldChar w:fldCharType="separate"/>
            </w:r>
            <w:r w:rsidR="004D04D6">
              <w:rPr>
                <w:noProof/>
                <w:webHidden/>
              </w:rPr>
              <w:t>15</w:t>
            </w:r>
            <w:r w:rsidR="004D04D6">
              <w:rPr>
                <w:noProof/>
                <w:webHidden/>
              </w:rPr>
              <w:fldChar w:fldCharType="end"/>
            </w:r>
          </w:hyperlink>
        </w:p>
        <w:p w14:paraId="1A69E84A" w14:textId="5E01A626" w:rsidR="004D04D6" w:rsidRDefault="00000000">
          <w:pPr>
            <w:pStyle w:val="TOC3"/>
            <w:tabs>
              <w:tab w:val="right" w:leader="dot" w:pos="9016"/>
            </w:tabs>
            <w:rPr>
              <w:noProof/>
            </w:rPr>
          </w:pPr>
          <w:hyperlink w:anchor="_Toc171950249" w:history="1">
            <w:r w:rsidR="004D04D6" w:rsidRPr="00DA1EF6">
              <w:rPr>
                <w:rStyle w:val="Hyperlink"/>
                <w:rFonts w:ascii="Arial" w:eastAsiaTheme="minorHAnsi" w:hAnsi="Arial" w:cs="Arial"/>
                <w:noProof/>
                <w:lang w:val="en-US" w:eastAsia="en-US"/>
              </w:rPr>
              <w:t>Risk Assessment</w:t>
            </w:r>
            <w:r w:rsidR="004D04D6">
              <w:rPr>
                <w:noProof/>
                <w:webHidden/>
              </w:rPr>
              <w:tab/>
            </w:r>
            <w:r w:rsidR="004D04D6">
              <w:rPr>
                <w:noProof/>
                <w:webHidden/>
              </w:rPr>
              <w:fldChar w:fldCharType="begin"/>
            </w:r>
            <w:r w:rsidR="004D04D6">
              <w:rPr>
                <w:noProof/>
                <w:webHidden/>
              </w:rPr>
              <w:instrText xml:space="preserve"> PAGEREF _Toc171950249 \h </w:instrText>
            </w:r>
            <w:r w:rsidR="004D04D6">
              <w:rPr>
                <w:noProof/>
                <w:webHidden/>
              </w:rPr>
            </w:r>
            <w:r w:rsidR="004D04D6">
              <w:rPr>
                <w:noProof/>
                <w:webHidden/>
              </w:rPr>
              <w:fldChar w:fldCharType="separate"/>
            </w:r>
            <w:r w:rsidR="004D04D6">
              <w:rPr>
                <w:noProof/>
                <w:webHidden/>
              </w:rPr>
              <w:t>15</w:t>
            </w:r>
            <w:r w:rsidR="004D04D6">
              <w:rPr>
                <w:noProof/>
                <w:webHidden/>
              </w:rPr>
              <w:fldChar w:fldCharType="end"/>
            </w:r>
          </w:hyperlink>
        </w:p>
        <w:p w14:paraId="6C012C22" w14:textId="4685326E" w:rsidR="004D04D6" w:rsidRDefault="00000000" w:rsidP="004D04D6">
          <w:pPr>
            <w:pStyle w:val="TOC1"/>
            <w:rPr>
              <w:noProof/>
            </w:rPr>
          </w:pPr>
          <w:hyperlink w:anchor="_Toc171950250" w:history="1">
            <w:r w:rsidR="004D04D6" w:rsidRPr="00DA1EF6">
              <w:rPr>
                <w:rStyle w:val="Hyperlink"/>
                <w:rFonts w:ascii="Arial" w:eastAsiaTheme="minorHAnsi" w:hAnsi="Arial" w:cs="Arial"/>
                <w:noProof/>
                <w:lang w:val="en-US" w:eastAsia="en-US"/>
              </w:rPr>
              <w:t>Charts</w:t>
            </w:r>
            <w:r w:rsidR="004D04D6">
              <w:rPr>
                <w:noProof/>
                <w:webHidden/>
              </w:rPr>
              <w:tab/>
            </w:r>
            <w:r w:rsidR="004D04D6">
              <w:rPr>
                <w:noProof/>
                <w:webHidden/>
              </w:rPr>
              <w:fldChar w:fldCharType="begin"/>
            </w:r>
            <w:r w:rsidR="004D04D6">
              <w:rPr>
                <w:noProof/>
                <w:webHidden/>
              </w:rPr>
              <w:instrText xml:space="preserve"> PAGEREF _Toc171950250 \h </w:instrText>
            </w:r>
            <w:r w:rsidR="004D04D6">
              <w:rPr>
                <w:noProof/>
                <w:webHidden/>
              </w:rPr>
            </w:r>
            <w:r w:rsidR="004D04D6">
              <w:rPr>
                <w:noProof/>
                <w:webHidden/>
              </w:rPr>
              <w:fldChar w:fldCharType="separate"/>
            </w:r>
            <w:r w:rsidR="004D04D6">
              <w:rPr>
                <w:noProof/>
                <w:webHidden/>
              </w:rPr>
              <w:t>16</w:t>
            </w:r>
            <w:r w:rsidR="004D04D6">
              <w:rPr>
                <w:noProof/>
                <w:webHidden/>
              </w:rPr>
              <w:fldChar w:fldCharType="end"/>
            </w:r>
          </w:hyperlink>
        </w:p>
        <w:p w14:paraId="0406F89C" w14:textId="6AA39B48" w:rsidR="004D04D6" w:rsidRDefault="00000000" w:rsidP="004D04D6">
          <w:pPr>
            <w:pStyle w:val="TOC1"/>
            <w:rPr>
              <w:noProof/>
            </w:rPr>
          </w:pPr>
          <w:hyperlink w:anchor="_Toc171950251" w:history="1">
            <w:r w:rsidR="004D04D6" w:rsidRPr="00DA1EF6">
              <w:rPr>
                <w:rStyle w:val="Hyperlink"/>
                <w:rFonts w:ascii="Arial" w:eastAsiaTheme="minorHAnsi" w:hAnsi="Arial" w:cs="Arial"/>
                <w:noProof/>
                <w:lang w:val="en-US" w:eastAsia="en-US"/>
              </w:rPr>
              <w:t>Conclusion</w:t>
            </w:r>
            <w:r w:rsidR="004D04D6">
              <w:rPr>
                <w:noProof/>
                <w:webHidden/>
              </w:rPr>
              <w:tab/>
            </w:r>
            <w:r w:rsidR="004D04D6">
              <w:rPr>
                <w:noProof/>
                <w:webHidden/>
              </w:rPr>
              <w:fldChar w:fldCharType="begin"/>
            </w:r>
            <w:r w:rsidR="004D04D6">
              <w:rPr>
                <w:noProof/>
                <w:webHidden/>
              </w:rPr>
              <w:instrText xml:space="preserve"> PAGEREF _Toc171950251 \h </w:instrText>
            </w:r>
            <w:r w:rsidR="004D04D6">
              <w:rPr>
                <w:noProof/>
                <w:webHidden/>
              </w:rPr>
            </w:r>
            <w:r w:rsidR="004D04D6">
              <w:rPr>
                <w:noProof/>
                <w:webHidden/>
              </w:rPr>
              <w:fldChar w:fldCharType="separate"/>
            </w:r>
            <w:r w:rsidR="004D04D6">
              <w:rPr>
                <w:noProof/>
                <w:webHidden/>
              </w:rPr>
              <w:t>17</w:t>
            </w:r>
            <w:r w:rsidR="004D04D6">
              <w:rPr>
                <w:noProof/>
                <w:webHidden/>
              </w:rPr>
              <w:fldChar w:fldCharType="end"/>
            </w:r>
          </w:hyperlink>
        </w:p>
        <w:p w14:paraId="1A7C2D80" w14:textId="0FF69679" w:rsidR="004D04D6" w:rsidRDefault="00000000" w:rsidP="004D04D6">
          <w:pPr>
            <w:pStyle w:val="TOC1"/>
            <w:rPr>
              <w:noProof/>
            </w:rPr>
          </w:pPr>
          <w:hyperlink w:anchor="_Toc171950252" w:history="1">
            <w:r w:rsidR="004D04D6" w:rsidRPr="00DA1EF6">
              <w:rPr>
                <w:rStyle w:val="Hyperlink"/>
                <w:rFonts w:ascii="Arial" w:eastAsiaTheme="minorHAnsi" w:hAnsi="Arial" w:cs="Arial"/>
                <w:noProof/>
                <w:lang w:val="en-US" w:eastAsia="en-US"/>
              </w:rPr>
              <w:t>References</w:t>
            </w:r>
            <w:r w:rsidR="004D04D6">
              <w:rPr>
                <w:noProof/>
                <w:webHidden/>
              </w:rPr>
              <w:tab/>
            </w:r>
            <w:r w:rsidR="004D04D6">
              <w:rPr>
                <w:noProof/>
                <w:webHidden/>
              </w:rPr>
              <w:fldChar w:fldCharType="begin"/>
            </w:r>
            <w:r w:rsidR="004D04D6">
              <w:rPr>
                <w:noProof/>
                <w:webHidden/>
              </w:rPr>
              <w:instrText xml:space="preserve"> PAGEREF _Toc171950252 \h </w:instrText>
            </w:r>
            <w:r w:rsidR="004D04D6">
              <w:rPr>
                <w:noProof/>
                <w:webHidden/>
              </w:rPr>
            </w:r>
            <w:r w:rsidR="004D04D6">
              <w:rPr>
                <w:noProof/>
                <w:webHidden/>
              </w:rPr>
              <w:fldChar w:fldCharType="separate"/>
            </w:r>
            <w:r w:rsidR="004D04D6">
              <w:rPr>
                <w:noProof/>
                <w:webHidden/>
              </w:rPr>
              <w:t>18</w:t>
            </w:r>
            <w:r w:rsidR="004D04D6">
              <w:rPr>
                <w:noProof/>
                <w:webHidden/>
              </w:rPr>
              <w:fldChar w:fldCharType="end"/>
            </w:r>
          </w:hyperlink>
        </w:p>
        <w:p w14:paraId="19F44F2C" w14:textId="28EA3D27" w:rsidR="00986676" w:rsidRPr="00474611" w:rsidRDefault="00986676" w:rsidP="00474611">
          <w:pPr>
            <w:spacing w:line="360" w:lineRule="auto"/>
            <w:jc w:val="both"/>
            <w:rPr>
              <w:rFonts w:ascii="Arial" w:hAnsi="Arial" w:cs="Arial"/>
            </w:rPr>
          </w:pPr>
          <w:r w:rsidRPr="00474611">
            <w:rPr>
              <w:rFonts w:ascii="Arial" w:hAnsi="Arial" w:cs="Arial"/>
              <w:b/>
              <w:bCs/>
              <w:noProof/>
            </w:rPr>
            <w:fldChar w:fldCharType="end"/>
          </w:r>
        </w:p>
      </w:sdtContent>
    </w:sdt>
    <w:p w14:paraId="4CFFD55A" w14:textId="77777777" w:rsidR="00F43142" w:rsidRPr="00F43142" w:rsidRDefault="00F43142" w:rsidP="00474611">
      <w:pPr>
        <w:spacing w:line="360" w:lineRule="auto"/>
        <w:jc w:val="both"/>
        <w:rPr>
          <w:rFonts w:ascii="Arial" w:eastAsiaTheme="minorHAnsi" w:hAnsi="Arial" w:cs="Arial"/>
          <w:lang w:val="en-US" w:eastAsia="en-US"/>
        </w:rPr>
      </w:pPr>
    </w:p>
    <w:p w14:paraId="6279C499" w14:textId="77777777" w:rsidR="006E453D" w:rsidRPr="00F43142" w:rsidRDefault="006E453D" w:rsidP="00474611">
      <w:pPr>
        <w:spacing w:line="360" w:lineRule="auto"/>
        <w:jc w:val="both"/>
        <w:rPr>
          <w:rFonts w:ascii="Arial" w:eastAsiaTheme="minorHAnsi" w:hAnsi="Arial" w:cs="Arial"/>
          <w:lang w:val="en-US" w:eastAsia="en-US"/>
        </w:rPr>
      </w:pPr>
    </w:p>
    <w:p w14:paraId="27CE6345" w14:textId="77777777" w:rsidR="00F43142" w:rsidRPr="00D15EE4" w:rsidRDefault="00F43142" w:rsidP="00D15EE4">
      <w:pPr>
        <w:pStyle w:val="Heading1"/>
        <w:spacing w:line="360" w:lineRule="auto"/>
        <w:rPr>
          <w:rFonts w:ascii="Arial" w:eastAsiaTheme="minorHAnsi" w:hAnsi="Arial" w:cs="Arial"/>
          <w:sz w:val="24"/>
          <w:szCs w:val="24"/>
          <w:lang w:val="en-US" w:eastAsia="en-US"/>
        </w:rPr>
      </w:pPr>
      <w:bookmarkStart w:id="0" w:name="_Toc171950225"/>
      <w:r w:rsidRPr="00D15EE4">
        <w:rPr>
          <w:rFonts w:ascii="Arial" w:eastAsiaTheme="minorHAnsi" w:hAnsi="Arial" w:cs="Arial"/>
          <w:sz w:val="24"/>
          <w:szCs w:val="24"/>
          <w:lang w:val="en-US" w:eastAsia="en-US"/>
        </w:rPr>
        <w:t>Project Appraisal</w:t>
      </w:r>
      <w:bookmarkEnd w:id="0"/>
    </w:p>
    <w:p w14:paraId="33C310E7" w14:textId="77777777" w:rsid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Project management is the process of coordinating the activities that are involved in achieving a set program of work within a given period. Project evaluations are necessary assessments whose primary purpose is to </w:t>
      </w:r>
      <w:bookmarkStart w:id="1" w:name="_Int_LYJKVvG7"/>
      <w:r w:rsidRPr="00F43142">
        <w:rPr>
          <w:rFonts w:ascii="Arial" w:eastAsiaTheme="minorHAnsi" w:hAnsi="Arial" w:cs="Arial"/>
          <w:lang w:val="en-US" w:eastAsia="en-US"/>
        </w:rPr>
        <w:t>determine</w:t>
      </w:r>
      <w:bookmarkEnd w:id="1"/>
      <w:r w:rsidRPr="00F43142">
        <w:rPr>
          <w:rFonts w:ascii="Arial" w:eastAsiaTheme="minorHAnsi" w:hAnsi="Arial" w:cs="Arial"/>
          <w:lang w:val="en-US" w:eastAsia="en-US"/>
        </w:rPr>
        <w:t xml:space="preserve"> the possibilities, vulnerabilities, and opportunities of certain project proposals (</w:t>
      </w:r>
      <w:r w:rsidRPr="00F43142">
        <w:rPr>
          <w:rFonts w:ascii="Arial" w:eastAsiaTheme="minorHAnsi" w:hAnsi="Arial" w:cs="Arial"/>
          <w:color w:val="222222"/>
          <w:shd w:val="clear" w:color="auto" w:fill="FFFFFF"/>
          <w:lang w:val="en-US" w:eastAsia="en-US"/>
        </w:rPr>
        <w:t>Woszczyna, K. and Gatnar, S. 2022</w:t>
      </w:r>
      <w:r w:rsidRPr="00F43142">
        <w:rPr>
          <w:rFonts w:ascii="Arial" w:eastAsiaTheme="minorHAnsi" w:hAnsi="Arial" w:cs="Arial"/>
          <w:lang w:val="en-US" w:eastAsia="en-US"/>
        </w:rPr>
        <w:t xml:space="preserve">). Appraisal employs both financial and non-financial techniques to confirm the alignment of the selected project with the firm’s strategic goals and </w:t>
      </w:r>
      <w:bookmarkStart w:id="2" w:name="_Int_fwD6FAHm"/>
      <w:r w:rsidRPr="00F43142">
        <w:rPr>
          <w:rFonts w:ascii="Arial" w:eastAsiaTheme="minorHAnsi" w:hAnsi="Arial" w:cs="Arial"/>
          <w:lang w:val="en-US" w:eastAsia="en-US"/>
        </w:rPr>
        <w:t>objectives</w:t>
      </w:r>
      <w:bookmarkEnd w:id="2"/>
      <w:r w:rsidRPr="00F43142">
        <w:rPr>
          <w:rFonts w:ascii="Arial" w:eastAsiaTheme="minorHAnsi" w:hAnsi="Arial" w:cs="Arial"/>
          <w:lang w:val="en-US" w:eastAsia="en-US"/>
        </w:rPr>
        <w:t xml:space="preserve"> to provide value. </w:t>
      </w:r>
    </w:p>
    <w:p w14:paraId="687D0B99" w14:textId="77777777" w:rsidR="00AF0CEA" w:rsidRDefault="00AF0CEA" w:rsidP="00474611">
      <w:pPr>
        <w:spacing w:line="360" w:lineRule="auto"/>
        <w:ind w:firstLine="720"/>
        <w:jc w:val="both"/>
        <w:rPr>
          <w:rFonts w:ascii="Arial" w:eastAsiaTheme="minorHAnsi" w:hAnsi="Arial" w:cs="Arial"/>
          <w:lang w:val="en-US" w:eastAsia="en-US"/>
        </w:rPr>
      </w:pPr>
    </w:p>
    <w:p w14:paraId="57C4C577" w14:textId="77777777" w:rsidR="00AF0CEA" w:rsidRDefault="00AF0CEA" w:rsidP="00474611">
      <w:pPr>
        <w:spacing w:line="360" w:lineRule="auto"/>
        <w:ind w:firstLine="720"/>
        <w:jc w:val="both"/>
        <w:rPr>
          <w:rFonts w:ascii="Arial" w:eastAsiaTheme="minorHAnsi" w:hAnsi="Arial" w:cs="Arial"/>
          <w:lang w:val="en-US" w:eastAsia="en-US"/>
        </w:rPr>
      </w:pPr>
    </w:p>
    <w:p w14:paraId="2DF65A83" w14:textId="77777777" w:rsidR="00AF0CEA" w:rsidRDefault="00AF0CEA" w:rsidP="00474611">
      <w:pPr>
        <w:spacing w:line="360" w:lineRule="auto"/>
        <w:ind w:firstLine="720"/>
        <w:jc w:val="both"/>
        <w:rPr>
          <w:rFonts w:ascii="Arial" w:eastAsiaTheme="minorHAnsi" w:hAnsi="Arial" w:cs="Arial"/>
          <w:lang w:val="en-US" w:eastAsia="en-US"/>
        </w:rPr>
      </w:pPr>
    </w:p>
    <w:p w14:paraId="64A60B28" w14:textId="77777777" w:rsidR="00AF0CEA" w:rsidRDefault="00AF0CEA" w:rsidP="00474611">
      <w:pPr>
        <w:spacing w:line="360" w:lineRule="auto"/>
        <w:ind w:firstLine="720"/>
        <w:jc w:val="both"/>
        <w:rPr>
          <w:rFonts w:ascii="Arial" w:eastAsiaTheme="minorHAnsi" w:hAnsi="Arial" w:cs="Arial"/>
          <w:lang w:val="en-US" w:eastAsia="en-US"/>
        </w:rPr>
      </w:pPr>
    </w:p>
    <w:p w14:paraId="12CE17A8" w14:textId="77777777" w:rsidR="00AF0CEA" w:rsidRDefault="00AF0CEA" w:rsidP="00474611">
      <w:pPr>
        <w:spacing w:line="360" w:lineRule="auto"/>
        <w:ind w:firstLine="720"/>
        <w:jc w:val="both"/>
        <w:rPr>
          <w:rFonts w:ascii="Arial" w:eastAsiaTheme="minorHAnsi" w:hAnsi="Arial" w:cs="Arial"/>
          <w:lang w:val="en-US" w:eastAsia="en-US"/>
        </w:rPr>
      </w:pPr>
    </w:p>
    <w:p w14:paraId="2A0AA61E" w14:textId="77777777" w:rsidR="00AF0CEA" w:rsidRDefault="00AF0CEA" w:rsidP="00474611">
      <w:pPr>
        <w:spacing w:line="360" w:lineRule="auto"/>
        <w:ind w:firstLine="720"/>
        <w:jc w:val="both"/>
        <w:rPr>
          <w:rFonts w:ascii="Arial" w:eastAsiaTheme="minorHAnsi" w:hAnsi="Arial" w:cs="Arial"/>
          <w:lang w:val="en-US" w:eastAsia="en-US"/>
        </w:rPr>
      </w:pPr>
    </w:p>
    <w:p w14:paraId="396B351F" w14:textId="77777777" w:rsidR="00AF0CEA" w:rsidRDefault="00AF0CEA" w:rsidP="00474611">
      <w:pPr>
        <w:spacing w:line="360" w:lineRule="auto"/>
        <w:ind w:firstLine="720"/>
        <w:jc w:val="both"/>
        <w:rPr>
          <w:rFonts w:ascii="Arial" w:eastAsiaTheme="minorHAnsi" w:hAnsi="Arial" w:cs="Arial"/>
          <w:lang w:val="en-US" w:eastAsia="en-US"/>
        </w:rPr>
      </w:pPr>
    </w:p>
    <w:p w14:paraId="4EECBE9E" w14:textId="77777777" w:rsidR="00AF0CEA" w:rsidRDefault="00AF0CEA" w:rsidP="00474611">
      <w:pPr>
        <w:spacing w:line="360" w:lineRule="auto"/>
        <w:ind w:firstLine="720"/>
        <w:jc w:val="both"/>
        <w:rPr>
          <w:rFonts w:ascii="Arial" w:eastAsiaTheme="minorHAnsi" w:hAnsi="Arial" w:cs="Arial"/>
          <w:lang w:val="en-US" w:eastAsia="en-US"/>
        </w:rPr>
      </w:pPr>
    </w:p>
    <w:p w14:paraId="66CE2058" w14:textId="77777777" w:rsidR="00AF0CEA" w:rsidRDefault="00AF0CEA" w:rsidP="00474611">
      <w:pPr>
        <w:spacing w:line="360" w:lineRule="auto"/>
        <w:ind w:firstLine="720"/>
        <w:jc w:val="both"/>
        <w:rPr>
          <w:rFonts w:ascii="Arial" w:eastAsiaTheme="minorHAnsi" w:hAnsi="Arial" w:cs="Arial"/>
          <w:lang w:val="en-US" w:eastAsia="en-US"/>
        </w:rPr>
      </w:pPr>
    </w:p>
    <w:p w14:paraId="1BEEBC81" w14:textId="77777777" w:rsidR="00AF0CEA" w:rsidRDefault="00AF0CEA" w:rsidP="00474611">
      <w:pPr>
        <w:spacing w:line="360" w:lineRule="auto"/>
        <w:ind w:firstLine="720"/>
        <w:jc w:val="both"/>
        <w:rPr>
          <w:rFonts w:ascii="Arial" w:eastAsiaTheme="minorHAnsi" w:hAnsi="Arial" w:cs="Arial"/>
          <w:lang w:val="en-US" w:eastAsia="en-US"/>
        </w:rPr>
      </w:pPr>
    </w:p>
    <w:p w14:paraId="2C2FC800" w14:textId="77777777" w:rsidR="00AF0CEA" w:rsidRDefault="00AF0CEA" w:rsidP="00474611">
      <w:pPr>
        <w:spacing w:line="360" w:lineRule="auto"/>
        <w:ind w:firstLine="720"/>
        <w:jc w:val="both"/>
        <w:rPr>
          <w:rFonts w:ascii="Arial" w:eastAsiaTheme="minorHAnsi" w:hAnsi="Arial" w:cs="Arial"/>
          <w:lang w:val="en-US" w:eastAsia="en-US"/>
        </w:rPr>
      </w:pPr>
    </w:p>
    <w:p w14:paraId="053A3DCD" w14:textId="77777777" w:rsidR="00AF0CEA" w:rsidRDefault="00AF0CEA" w:rsidP="00474611">
      <w:pPr>
        <w:spacing w:line="360" w:lineRule="auto"/>
        <w:ind w:firstLine="720"/>
        <w:jc w:val="both"/>
        <w:rPr>
          <w:rFonts w:ascii="Arial" w:eastAsiaTheme="minorHAnsi" w:hAnsi="Arial" w:cs="Arial"/>
          <w:lang w:val="en-US" w:eastAsia="en-US"/>
        </w:rPr>
      </w:pPr>
    </w:p>
    <w:p w14:paraId="093CF8B6" w14:textId="77777777" w:rsidR="00AF0CEA" w:rsidRDefault="00AF0CEA" w:rsidP="00474611">
      <w:pPr>
        <w:spacing w:line="360" w:lineRule="auto"/>
        <w:ind w:firstLine="720"/>
        <w:jc w:val="both"/>
        <w:rPr>
          <w:rFonts w:ascii="Arial" w:eastAsiaTheme="minorHAnsi" w:hAnsi="Arial" w:cs="Arial"/>
          <w:lang w:val="en-US" w:eastAsia="en-US"/>
        </w:rPr>
      </w:pPr>
    </w:p>
    <w:p w14:paraId="336D87B4" w14:textId="77777777" w:rsidR="00AF0CEA" w:rsidRDefault="00AF0CEA" w:rsidP="00474611">
      <w:pPr>
        <w:spacing w:line="360" w:lineRule="auto"/>
        <w:ind w:firstLine="720"/>
        <w:jc w:val="both"/>
        <w:rPr>
          <w:rFonts w:ascii="Arial" w:eastAsiaTheme="minorHAnsi" w:hAnsi="Arial" w:cs="Arial"/>
          <w:lang w:val="en-US" w:eastAsia="en-US"/>
        </w:rPr>
      </w:pPr>
    </w:p>
    <w:p w14:paraId="559E07BB" w14:textId="77777777" w:rsidR="00AF0CEA" w:rsidRDefault="00AF0CEA" w:rsidP="00474611">
      <w:pPr>
        <w:spacing w:line="360" w:lineRule="auto"/>
        <w:ind w:firstLine="720"/>
        <w:jc w:val="both"/>
        <w:rPr>
          <w:rFonts w:ascii="Arial" w:eastAsiaTheme="minorHAnsi" w:hAnsi="Arial" w:cs="Arial"/>
          <w:lang w:val="en-US" w:eastAsia="en-US"/>
        </w:rPr>
      </w:pPr>
    </w:p>
    <w:p w14:paraId="2B473278" w14:textId="77777777" w:rsidR="00AF0CEA" w:rsidRDefault="00AF0CEA" w:rsidP="00474611">
      <w:pPr>
        <w:spacing w:line="360" w:lineRule="auto"/>
        <w:ind w:firstLine="720"/>
        <w:jc w:val="both"/>
        <w:rPr>
          <w:rFonts w:ascii="Arial" w:eastAsiaTheme="minorHAnsi" w:hAnsi="Arial" w:cs="Arial"/>
          <w:lang w:val="en-US" w:eastAsia="en-US"/>
        </w:rPr>
      </w:pPr>
    </w:p>
    <w:p w14:paraId="5EDC583B" w14:textId="77777777" w:rsidR="00AF0CEA" w:rsidRDefault="00AF0CEA" w:rsidP="00474611">
      <w:pPr>
        <w:spacing w:line="360" w:lineRule="auto"/>
        <w:ind w:firstLine="720"/>
        <w:jc w:val="both"/>
        <w:rPr>
          <w:rFonts w:ascii="Arial" w:eastAsiaTheme="minorHAnsi" w:hAnsi="Arial" w:cs="Arial"/>
          <w:lang w:val="en-US" w:eastAsia="en-US"/>
        </w:rPr>
      </w:pPr>
    </w:p>
    <w:p w14:paraId="7DA46CA7" w14:textId="77777777" w:rsidR="00AF0CEA" w:rsidRPr="00F43142" w:rsidRDefault="00AF0CEA" w:rsidP="00474611">
      <w:pPr>
        <w:spacing w:line="360" w:lineRule="auto"/>
        <w:ind w:firstLine="720"/>
        <w:jc w:val="both"/>
        <w:rPr>
          <w:rFonts w:ascii="Arial" w:eastAsiaTheme="minorHAnsi" w:hAnsi="Arial" w:cs="Arial"/>
          <w:lang w:val="en-US" w:eastAsia="en-US"/>
        </w:rPr>
      </w:pPr>
    </w:p>
    <w:p w14:paraId="5D6C48A8" w14:textId="750FE116" w:rsidR="00F43142" w:rsidRPr="00AF0CEA" w:rsidRDefault="00F43142" w:rsidP="00C77201">
      <w:pPr>
        <w:pStyle w:val="Heading1"/>
        <w:spacing w:line="360" w:lineRule="auto"/>
        <w:rPr>
          <w:rFonts w:ascii="Arial" w:eastAsiaTheme="minorHAnsi" w:hAnsi="Arial" w:cs="Arial"/>
          <w:sz w:val="24"/>
          <w:szCs w:val="24"/>
          <w:lang w:val="en-US" w:eastAsia="en-US"/>
        </w:rPr>
      </w:pPr>
      <w:bookmarkStart w:id="3" w:name="_Toc171950226"/>
      <w:r w:rsidRPr="00AF0CEA">
        <w:rPr>
          <w:rFonts w:ascii="Arial" w:eastAsiaTheme="minorHAnsi" w:hAnsi="Arial" w:cs="Arial"/>
          <w:sz w:val="24"/>
          <w:szCs w:val="24"/>
          <w:lang w:val="en-US" w:eastAsia="en-US"/>
        </w:rPr>
        <w:t xml:space="preserve">Introduction to the </w:t>
      </w:r>
      <w:r w:rsidR="00124EF2">
        <w:rPr>
          <w:rFonts w:ascii="Arial" w:eastAsiaTheme="minorHAnsi" w:hAnsi="Arial" w:cs="Arial"/>
          <w:sz w:val="24"/>
          <w:szCs w:val="24"/>
          <w:lang w:val="en-US" w:eastAsia="en-US"/>
        </w:rPr>
        <w:t>T</w:t>
      </w:r>
      <w:r w:rsidRPr="00AF0CEA">
        <w:rPr>
          <w:rFonts w:ascii="Arial" w:eastAsiaTheme="minorHAnsi" w:hAnsi="Arial" w:cs="Arial"/>
          <w:sz w:val="24"/>
          <w:szCs w:val="24"/>
          <w:lang w:val="en-US" w:eastAsia="en-US"/>
        </w:rPr>
        <w:t xml:space="preserve">hree </w:t>
      </w:r>
      <w:r w:rsidR="00124EF2">
        <w:rPr>
          <w:rFonts w:ascii="Arial" w:eastAsiaTheme="minorHAnsi" w:hAnsi="Arial" w:cs="Arial"/>
          <w:sz w:val="24"/>
          <w:szCs w:val="24"/>
          <w:lang w:val="en-US" w:eastAsia="en-US"/>
        </w:rPr>
        <w:t>P</w:t>
      </w:r>
      <w:r w:rsidRPr="00AF0CEA">
        <w:rPr>
          <w:rFonts w:ascii="Arial" w:eastAsiaTheme="minorHAnsi" w:hAnsi="Arial" w:cs="Arial"/>
          <w:sz w:val="24"/>
          <w:szCs w:val="24"/>
          <w:lang w:val="en-US" w:eastAsia="en-US"/>
        </w:rPr>
        <w:t xml:space="preserve">roposed </w:t>
      </w:r>
      <w:r w:rsidR="00124EF2">
        <w:rPr>
          <w:rFonts w:ascii="Arial" w:eastAsiaTheme="minorHAnsi" w:hAnsi="Arial" w:cs="Arial"/>
          <w:sz w:val="24"/>
          <w:szCs w:val="24"/>
          <w:lang w:val="en-US" w:eastAsia="en-US"/>
        </w:rPr>
        <w:t>P</w:t>
      </w:r>
      <w:r w:rsidRPr="00AF0CEA">
        <w:rPr>
          <w:rFonts w:ascii="Arial" w:eastAsiaTheme="minorHAnsi" w:hAnsi="Arial" w:cs="Arial"/>
          <w:sz w:val="24"/>
          <w:szCs w:val="24"/>
          <w:lang w:val="en-US" w:eastAsia="en-US"/>
        </w:rPr>
        <w:t>rojects</w:t>
      </w:r>
      <w:bookmarkEnd w:id="3"/>
    </w:p>
    <w:p w14:paraId="1E2C2D99" w14:textId="77777777" w:rsidR="00F43142" w:rsidRPr="00C77201" w:rsidRDefault="00F43142" w:rsidP="00124EF2">
      <w:pPr>
        <w:pStyle w:val="Heading2"/>
        <w:spacing w:line="360" w:lineRule="auto"/>
        <w:rPr>
          <w:rFonts w:ascii="Arial" w:eastAsiaTheme="minorHAnsi" w:hAnsi="Arial" w:cs="Arial"/>
          <w:sz w:val="24"/>
          <w:szCs w:val="24"/>
          <w:lang w:val="en-US" w:eastAsia="en-US"/>
        </w:rPr>
      </w:pPr>
      <w:bookmarkStart w:id="4" w:name="_Toc171950227"/>
      <w:r w:rsidRPr="00C77201">
        <w:rPr>
          <w:rFonts w:ascii="Arial" w:eastAsiaTheme="minorHAnsi" w:hAnsi="Arial" w:cs="Arial"/>
          <w:sz w:val="24"/>
          <w:szCs w:val="24"/>
          <w:lang w:val="en-US" w:eastAsia="en-US"/>
        </w:rPr>
        <w:t>Community Health Center</w:t>
      </w:r>
      <w:bookmarkEnd w:id="4"/>
    </w:p>
    <w:p w14:paraId="1FDE14E2"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The vision and aims of the organization are to enhance health care and reach out to the needy groups and communities neglected in the health services.</w:t>
      </w:r>
      <w:r w:rsidRPr="00F43142">
        <w:rPr>
          <w:rFonts w:ascii="Arial" w:eastAsiaTheme="minorHAnsi" w:hAnsi="Arial" w:cs="Arial"/>
          <w:lang w:val="en-US" w:eastAsia="en-US"/>
        </w:rPr>
        <w:br/>
        <w:t> </w:t>
      </w:r>
      <w:r w:rsidRPr="00F43142">
        <w:rPr>
          <w:rFonts w:ascii="Arial" w:eastAsiaTheme="minorHAnsi" w:hAnsi="Arial" w:cs="Arial"/>
          <w:lang w:val="en-US" w:eastAsia="en-US"/>
        </w:rPr>
        <w:tab/>
        <w:t>The community health center has a goal which is to have better community health provision for the people, proactive health measures and a declined rate of hospitalization. </w:t>
      </w:r>
    </w:p>
    <w:p w14:paraId="25D3F4D3" w14:textId="418A6202" w:rsidR="00F43142" w:rsidRPr="005A6534" w:rsidRDefault="00DE11B9" w:rsidP="005A6534">
      <w:pPr>
        <w:pStyle w:val="Heading2"/>
        <w:spacing w:line="360" w:lineRule="auto"/>
        <w:rPr>
          <w:rFonts w:ascii="Arial" w:eastAsiaTheme="minorHAnsi" w:hAnsi="Arial" w:cs="Arial"/>
          <w:sz w:val="24"/>
          <w:szCs w:val="24"/>
          <w:lang w:val="en-US" w:eastAsia="en-US"/>
        </w:rPr>
      </w:pPr>
      <w:bookmarkStart w:id="5" w:name="_Toc171950228"/>
      <w:r>
        <w:rPr>
          <w:rFonts w:ascii="Arial" w:eastAsiaTheme="minorHAnsi" w:hAnsi="Arial" w:cs="Arial"/>
          <w:sz w:val="24"/>
          <w:szCs w:val="24"/>
          <w:lang w:val="en-US" w:eastAsia="en-US"/>
        </w:rPr>
        <w:t xml:space="preserve">A </w:t>
      </w:r>
      <w:r w:rsidR="00F43142" w:rsidRPr="005A6534">
        <w:rPr>
          <w:rFonts w:ascii="Arial" w:eastAsiaTheme="minorHAnsi" w:hAnsi="Arial" w:cs="Arial"/>
          <w:sz w:val="24"/>
          <w:szCs w:val="24"/>
          <w:lang w:val="en-US" w:eastAsia="en-US"/>
        </w:rPr>
        <w:t>Renewable Energy Plant</w:t>
      </w:r>
      <w:bookmarkEnd w:id="5"/>
    </w:p>
    <w:p w14:paraId="4F640A82"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The vision of the plant is to produce clean and renewable energy by reducing carbon and the emission of greenhouse gasses.</w:t>
      </w:r>
    </w:p>
    <w:p w14:paraId="4BF3FE7C"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The set goal is to have increased renewable energy production, decreased use of fossil fuels, and foster environmental protection and conservation.</w:t>
      </w:r>
    </w:p>
    <w:p w14:paraId="6A76AC0B" w14:textId="3067B279" w:rsidR="00F43142" w:rsidRPr="00DE11B9" w:rsidRDefault="00F43142" w:rsidP="00D1455B">
      <w:pPr>
        <w:pStyle w:val="Heading3"/>
        <w:spacing w:line="360" w:lineRule="auto"/>
        <w:rPr>
          <w:rFonts w:ascii="Arial" w:eastAsiaTheme="minorHAnsi" w:hAnsi="Arial" w:cs="Arial"/>
          <w:sz w:val="24"/>
          <w:szCs w:val="24"/>
          <w:lang w:val="en-US" w:eastAsia="en-US"/>
        </w:rPr>
      </w:pPr>
      <w:bookmarkStart w:id="6" w:name="_Toc171950229"/>
      <w:r w:rsidRPr="00DE11B9">
        <w:rPr>
          <w:rFonts w:ascii="Arial" w:eastAsiaTheme="minorHAnsi" w:hAnsi="Arial" w:cs="Arial"/>
          <w:sz w:val="24"/>
          <w:szCs w:val="24"/>
          <w:lang w:val="en-US" w:eastAsia="en-US"/>
        </w:rPr>
        <w:t xml:space="preserve">Development of </w:t>
      </w:r>
      <w:r w:rsidR="00DE11B9" w:rsidRPr="00DE11B9">
        <w:rPr>
          <w:rFonts w:ascii="Arial" w:eastAsiaTheme="minorHAnsi" w:hAnsi="Arial" w:cs="Arial"/>
          <w:sz w:val="24"/>
          <w:szCs w:val="24"/>
          <w:lang w:val="en-US" w:eastAsia="en-US"/>
        </w:rPr>
        <w:t>U</w:t>
      </w:r>
      <w:r w:rsidRPr="00DE11B9">
        <w:rPr>
          <w:rFonts w:ascii="Arial" w:eastAsiaTheme="minorHAnsi" w:hAnsi="Arial" w:cs="Arial"/>
          <w:sz w:val="24"/>
          <w:szCs w:val="24"/>
          <w:lang w:val="en-US" w:eastAsia="en-US"/>
        </w:rPr>
        <w:t xml:space="preserve">rban </w:t>
      </w:r>
      <w:r w:rsidR="00DE11B9" w:rsidRPr="00DE11B9">
        <w:rPr>
          <w:rFonts w:ascii="Arial" w:eastAsiaTheme="minorHAnsi" w:hAnsi="Arial" w:cs="Arial"/>
          <w:sz w:val="24"/>
          <w:szCs w:val="24"/>
          <w:lang w:val="en-US" w:eastAsia="en-US"/>
        </w:rPr>
        <w:t>G</w:t>
      </w:r>
      <w:r w:rsidRPr="00DE11B9">
        <w:rPr>
          <w:rFonts w:ascii="Arial" w:eastAsiaTheme="minorHAnsi" w:hAnsi="Arial" w:cs="Arial"/>
          <w:sz w:val="24"/>
          <w:szCs w:val="24"/>
          <w:lang w:val="en-US" w:eastAsia="en-US"/>
        </w:rPr>
        <w:t xml:space="preserve">reen </w:t>
      </w:r>
      <w:r w:rsidR="00DE11B9" w:rsidRPr="00DE11B9">
        <w:rPr>
          <w:rFonts w:ascii="Arial" w:eastAsiaTheme="minorHAnsi" w:hAnsi="Arial" w:cs="Arial"/>
          <w:sz w:val="24"/>
          <w:szCs w:val="24"/>
          <w:lang w:val="en-US" w:eastAsia="en-US"/>
        </w:rPr>
        <w:t>S</w:t>
      </w:r>
      <w:r w:rsidRPr="00DE11B9">
        <w:rPr>
          <w:rFonts w:ascii="Arial" w:eastAsiaTheme="minorHAnsi" w:hAnsi="Arial" w:cs="Arial"/>
          <w:sz w:val="24"/>
          <w:szCs w:val="24"/>
          <w:lang w:val="en-US" w:eastAsia="en-US"/>
        </w:rPr>
        <w:t>paces</w:t>
      </w:r>
      <w:bookmarkEnd w:id="6"/>
    </w:p>
    <w:p w14:paraId="65B30965"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This project’s vision is to design a place where the city's inhabitants can access a recreational and green area.</w:t>
      </w:r>
    </w:p>
    <w:p w14:paraId="207C5B02" w14:textId="77777777" w:rsid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As a goal, this initiative aims to increase the flow of people into the middle age range and reach, enhance the diversity of species in urban areas, serve as recreational areas, and reduce stress-related illnesses among individuals. </w:t>
      </w:r>
    </w:p>
    <w:p w14:paraId="7B2D015F" w14:textId="77777777" w:rsidR="002F0051" w:rsidRDefault="002F0051" w:rsidP="00474611">
      <w:pPr>
        <w:spacing w:line="360" w:lineRule="auto"/>
        <w:ind w:firstLine="720"/>
        <w:jc w:val="both"/>
        <w:rPr>
          <w:rFonts w:ascii="Arial" w:eastAsiaTheme="minorHAnsi" w:hAnsi="Arial" w:cs="Arial"/>
          <w:lang w:val="en-US" w:eastAsia="en-US"/>
        </w:rPr>
      </w:pPr>
    </w:p>
    <w:p w14:paraId="2D52BB4D" w14:textId="77777777" w:rsidR="002F0051" w:rsidRDefault="002F0051" w:rsidP="00474611">
      <w:pPr>
        <w:spacing w:line="360" w:lineRule="auto"/>
        <w:ind w:firstLine="720"/>
        <w:jc w:val="both"/>
        <w:rPr>
          <w:rFonts w:ascii="Arial" w:eastAsiaTheme="minorHAnsi" w:hAnsi="Arial" w:cs="Arial"/>
          <w:lang w:val="en-US" w:eastAsia="en-US"/>
        </w:rPr>
      </w:pPr>
    </w:p>
    <w:p w14:paraId="3F567767" w14:textId="77777777" w:rsidR="002F0051" w:rsidRDefault="002F0051" w:rsidP="00474611">
      <w:pPr>
        <w:spacing w:line="360" w:lineRule="auto"/>
        <w:ind w:firstLine="720"/>
        <w:jc w:val="both"/>
        <w:rPr>
          <w:rFonts w:ascii="Arial" w:eastAsiaTheme="minorHAnsi" w:hAnsi="Arial" w:cs="Arial"/>
          <w:lang w:val="en-US" w:eastAsia="en-US"/>
        </w:rPr>
      </w:pPr>
    </w:p>
    <w:p w14:paraId="7D963050" w14:textId="77777777" w:rsidR="002F0051" w:rsidRDefault="002F0051" w:rsidP="00474611">
      <w:pPr>
        <w:spacing w:line="360" w:lineRule="auto"/>
        <w:ind w:firstLine="720"/>
        <w:jc w:val="both"/>
        <w:rPr>
          <w:rFonts w:ascii="Arial" w:eastAsiaTheme="minorHAnsi" w:hAnsi="Arial" w:cs="Arial"/>
          <w:lang w:val="en-US" w:eastAsia="en-US"/>
        </w:rPr>
      </w:pPr>
    </w:p>
    <w:p w14:paraId="75B59434" w14:textId="77777777" w:rsidR="002F0051" w:rsidRDefault="002F0051" w:rsidP="00474611">
      <w:pPr>
        <w:spacing w:line="360" w:lineRule="auto"/>
        <w:ind w:firstLine="720"/>
        <w:jc w:val="both"/>
        <w:rPr>
          <w:rFonts w:ascii="Arial" w:eastAsiaTheme="minorHAnsi" w:hAnsi="Arial" w:cs="Arial"/>
          <w:lang w:val="en-US" w:eastAsia="en-US"/>
        </w:rPr>
      </w:pPr>
    </w:p>
    <w:p w14:paraId="6E78732C" w14:textId="77777777" w:rsidR="002F0051" w:rsidRDefault="002F0051" w:rsidP="00474611">
      <w:pPr>
        <w:spacing w:line="360" w:lineRule="auto"/>
        <w:ind w:firstLine="720"/>
        <w:jc w:val="both"/>
        <w:rPr>
          <w:rFonts w:ascii="Arial" w:eastAsiaTheme="minorHAnsi" w:hAnsi="Arial" w:cs="Arial"/>
          <w:lang w:val="en-US" w:eastAsia="en-US"/>
        </w:rPr>
      </w:pPr>
    </w:p>
    <w:p w14:paraId="4D5E8716" w14:textId="77777777" w:rsidR="002F0051" w:rsidRDefault="002F0051" w:rsidP="00474611">
      <w:pPr>
        <w:spacing w:line="360" w:lineRule="auto"/>
        <w:ind w:firstLine="720"/>
        <w:jc w:val="both"/>
        <w:rPr>
          <w:rFonts w:ascii="Arial" w:eastAsiaTheme="minorHAnsi" w:hAnsi="Arial" w:cs="Arial"/>
          <w:lang w:val="en-US" w:eastAsia="en-US"/>
        </w:rPr>
      </w:pPr>
    </w:p>
    <w:p w14:paraId="199BB3D6" w14:textId="77777777" w:rsidR="002F0051" w:rsidRDefault="002F0051" w:rsidP="00474611">
      <w:pPr>
        <w:spacing w:line="360" w:lineRule="auto"/>
        <w:ind w:firstLine="720"/>
        <w:jc w:val="both"/>
        <w:rPr>
          <w:rFonts w:ascii="Arial" w:eastAsiaTheme="minorHAnsi" w:hAnsi="Arial" w:cs="Arial"/>
          <w:lang w:val="en-US" w:eastAsia="en-US"/>
        </w:rPr>
      </w:pPr>
    </w:p>
    <w:p w14:paraId="3B39AF4D" w14:textId="77777777" w:rsidR="002F0051" w:rsidRPr="00F43142" w:rsidRDefault="002F0051" w:rsidP="00474611">
      <w:pPr>
        <w:spacing w:line="360" w:lineRule="auto"/>
        <w:ind w:firstLine="720"/>
        <w:jc w:val="both"/>
        <w:rPr>
          <w:rFonts w:ascii="Arial" w:eastAsiaTheme="minorHAnsi" w:hAnsi="Arial" w:cs="Arial"/>
          <w:lang w:val="en-US" w:eastAsia="en-US"/>
        </w:rPr>
      </w:pPr>
    </w:p>
    <w:p w14:paraId="5DBC241B" w14:textId="5D6C2B02" w:rsidR="00F43142" w:rsidRPr="00D5715A" w:rsidRDefault="00F43142" w:rsidP="00D5715A">
      <w:pPr>
        <w:pStyle w:val="Heading1"/>
        <w:spacing w:line="360" w:lineRule="auto"/>
        <w:rPr>
          <w:rFonts w:ascii="Arial" w:eastAsiaTheme="minorHAnsi" w:hAnsi="Arial" w:cs="Arial"/>
          <w:sz w:val="24"/>
          <w:szCs w:val="24"/>
          <w:lang w:val="en-US" w:eastAsia="en-US"/>
        </w:rPr>
      </w:pPr>
      <w:bookmarkStart w:id="7" w:name="_Toc171950230"/>
      <w:r w:rsidRPr="00D5715A">
        <w:rPr>
          <w:rFonts w:ascii="Arial" w:eastAsiaTheme="minorHAnsi" w:hAnsi="Arial" w:cs="Arial"/>
          <w:sz w:val="24"/>
          <w:szCs w:val="24"/>
          <w:lang w:val="en-US" w:eastAsia="en-US"/>
        </w:rPr>
        <w:t xml:space="preserve">Appraisal </w:t>
      </w:r>
      <w:r w:rsidR="00E92342" w:rsidRPr="00D5715A">
        <w:rPr>
          <w:rFonts w:ascii="Arial" w:eastAsiaTheme="minorHAnsi" w:hAnsi="Arial" w:cs="Arial"/>
          <w:sz w:val="24"/>
          <w:szCs w:val="24"/>
          <w:lang w:val="en-US" w:eastAsia="en-US"/>
        </w:rPr>
        <w:t>T</w:t>
      </w:r>
      <w:r w:rsidRPr="00D5715A">
        <w:rPr>
          <w:rFonts w:ascii="Arial" w:eastAsiaTheme="minorHAnsi" w:hAnsi="Arial" w:cs="Arial"/>
          <w:sz w:val="24"/>
          <w:szCs w:val="24"/>
          <w:lang w:val="en-US" w:eastAsia="en-US"/>
        </w:rPr>
        <w:t xml:space="preserve">echniques: </w:t>
      </w:r>
      <w:r w:rsidR="00E92342" w:rsidRPr="00D5715A">
        <w:rPr>
          <w:rFonts w:ascii="Arial" w:eastAsiaTheme="minorHAnsi" w:hAnsi="Arial" w:cs="Arial"/>
          <w:sz w:val="24"/>
          <w:szCs w:val="24"/>
          <w:lang w:val="en-US" w:eastAsia="en-US"/>
        </w:rPr>
        <w:t>F</w:t>
      </w:r>
      <w:r w:rsidRPr="00D5715A">
        <w:rPr>
          <w:rFonts w:ascii="Arial" w:eastAsiaTheme="minorHAnsi" w:hAnsi="Arial" w:cs="Arial"/>
          <w:sz w:val="24"/>
          <w:szCs w:val="24"/>
          <w:lang w:val="en-US" w:eastAsia="en-US"/>
        </w:rPr>
        <w:t xml:space="preserve">inancial and </w:t>
      </w:r>
      <w:bookmarkStart w:id="8" w:name="_Int_zIVxoDmi"/>
      <w:r w:rsidR="00E92342" w:rsidRPr="00D5715A">
        <w:rPr>
          <w:rFonts w:ascii="Arial" w:eastAsiaTheme="minorHAnsi" w:hAnsi="Arial" w:cs="Arial"/>
          <w:sz w:val="24"/>
          <w:szCs w:val="24"/>
          <w:lang w:val="en-US" w:eastAsia="en-US"/>
        </w:rPr>
        <w:t>N</w:t>
      </w:r>
      <w:r w:rsidRPr="00D5715A">
        <w:rPr>
          <w:rFonts w:ascii="Arial" w:eastAsiaTheme="minorHAnsi" w:hAnsi="Arial" w:cs="Arial"/>
          <w:sz w:val="24"/>
          <w:szCs w:val="24"/>
          <w:lang w:val="en-US" w:eastAsia="en-US"/>
        </w:rPr>
        <w:t>on-financial</w:t>
      </w:r>
      <w:bookmarkEnd w:id="7"/>
      <w:bookmarkEnd w:id="8"/>
    </w:p>
    <w:p w14:paraId="15C20B7C"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To </w:t>
      </w:r>
      <w:bookmarkStart w:id="9" w:name="_Int_plM4WviC"/>
      <w:r w:rsidRPr="00F43142">
        <w:rPr>
          <w:rFonts w:ascii="Arial" w:eastAsiaTheme="minorHAnsi" w:hAnsi="Arial" w:cs="Arial"/>
          <w:lang w:val="en-US" w:eastAsia="en-US"/>
        </w:rPr>
        <w:t>determine</w:t>
      </w:r>
      <w:bookmarkEnd w:id="9"/>
      <w:r w:rsidRPr="00F43142">
        <w:rPr>
          <w:rFonts w:ascii="Arial" w:eastAsiaTheme="minorHAnsi" w:hAnsi="Arial" w:cs="Arial"/>
          <w:lang w:val="en-US" w:eastAsia="en-US"/>
        </w:rPr>
        <w:t xml:space="preserve"> the viability and value of these projects, the Internal Rate of Return (IRR) and the Net Present Value (NPV) at cost and time of completion will </w:t>
      </w:r>
      <w:bookmarkStart w:id="10" w:name="_Int_CUpFVStH"/>
      <w:r w:rsidRPr="00F43142">
        <w:rPr>
          <w:rFonts w:ascii="Arial" w:eastAsiaTheme="minorHAnsi" w:hAnsi="Arial" w:cs="Arial"/>
          <w:lang w:val="en-US" w:eastAsia="en-US"/>
        </w:rPr>
        <w:t>be used</w:t>
      </w:r>
      <w:bookmarkEnd w:id="10"/>
      <w:r w:rsidRPr="00F43142">
        <w:rPr>
          <w:rFonts w:ascii="Arial" w:eastAsiaTheme="minorHAnsi" w:hAnsi="Arial" w:cs="Arial"/>
          <w:lang w:val="en-US" w:eastAsia="en-US"/>
        </w:rPr>
        <w:t xml:space="preserve">, along with the strengths, weaknesses, opportunities, and threats (SWOT) analysis as well as the risk assessment (Sui, Z. 2024). </w:t>
      </w:r>
    </w:p>
    <w:p w14:paraId="503F4832" w14:textId="77777777" w:rsidR="00F43142" w:rsidRPr="008F2453" w:rsidRDefault="00F43142" w:rsidP="008F2453">
      <w:pPr>
        <w:pStyle w:val="Heading2"/>
        <w:spacing w:line="360" w:lineRule="auto"/>
        <w:rPr>
          <w:rFonts w:ascii="Arial" w:eastAsiaTheme="minorHAnsi" w:hAnsi="Arial" w:cs="Arial"/>
          <w:sz w:val="24"/>
          <w:szCs w:val="24"/>
          <w:lang w:val="en-US" w:eastAsia="en-US"/>
        </w:rPr>
      </w:pPr>
      <w:bookmarkStart w:id="11" w:name="_Toc171950231"/>
      <w:r w:rsidRPr="008F2453">
        <w:rPr>
          <w:rFonts w:ascii="Arial" w:eastAsiaTheme="minorHAnsi" w:hAnsi="Arial" w:cs="Arial"/>
          <w:sz w:val="24"/>
          <w:szCs w:val="24"/>
          <w:lang w:val="en-US" w:eastAsia="en-US"/>
        </w:rPr>
        <w:t>Financial Methods</w:t>
      </w:r>
      <w:bookmarkEnd w:id="11"/>
    </w:p>
    <w:p w14:paraId="26C19031" w14:textId="77777777" w:rsidR="00F43142" w:rsidRPr="00F43142" w:rsidRDefault="00F43142" w:rsidP="00474611">
      <w:pPr>
        <w:spacing w:line="360" w:lineRule="auto"/>
        <w:ind w:firstLine="720"/>
        <w:jc w:val="both"/>
        <w:rPr>
          <w:rFonts w:ascii="Arial" w:eastAsiaTheme="minorHAnsi" w:hAnsi="Arial" w:cs="Arial"/>
          <w:i/>
          <w:iCs/>
          <w:lang w:val="en-US" w:eastAsia="en-US"/>
        </w:rPr>
      </w:pPr>
      <w:r w:rsidRPr="00F43142">
        <w:rPr>
          <w:rFonts w:ascii="Arial" w:eastAsiaTheme="minorHAnsi" w:hAnsi="Arial" w:cs="Arial"/>
          <w:lang w:val="en-US" w:eastAsia="en-US"/>
        </w:rPr>
        <w:t>Net Present Value (NPV)</w:t>
      </w:r>
      <w:bookmarkStart w:id="12" w:name="_Hlk168096479"/>
      <w:r w:rsidRPr="00F43142">
        <w:rPr>
          <w:rFonts w:ascii="Arial" w:eastAsiaTheme="minorHAnsi" w:hAnsi="Arial" w:cs="Arial"/>
          <w:lang w:val="en-US" w:eastAsia="en-US"/>
        </w:rPr>
        <w:t xml:space="preserve">: NPV is an appraisal technique that </w:t>
      </w:r>
      <w:bookmarkStart w:id="13" w:name="_Int_scmkrBEm"/>
      <w:r w:rsidRPr="00F43142">
        <w:rPr>
          <w:rFonts w:ascii="Arial" w:eastAsiaTheme="minorHAnsi" w:hAnsi="Arial" w:cs="Arial"/>
          <w:lang w:val="en-US" w:eastAsia="en-US"/>
        </w:rPr>
        <w:t>determines</w:t>
      </w:r>
      <w:bookmarkEnd w:id="13"/>
      <w:r w:rsidRPr="00F43142">
        <w:rPr>
          <w:rFonts w:ascii="Arial" w:eastAsiaTheme="minorHAnsi" w:hAnsi="Arial" w:cs="Arial"/>
          <w:lang w:val="en-US" w:eastAsia="en-US"/>
        </w:rPr>
        <w:t xml:space="preserve"> the net present cash value of all cash flows, both inflows and outflows, that will </w:t>
      </w:r>
      <w:bookmarkStart w:id="14" w:name="_Int_syOSKdd1"/>
      <w:r w:rsidRPr="00F43142">
        <w:rPr>
          <w:rFonts w:ascii="Arial" w:eastAsiaTheme="minorHAnsi" w:hAnsi="Arial" w:cs="Arial"/>
          <w:lang w:val="en-US" w:eastAsia="en-US"/>
        </w:rPr>
        <w:t>accompany</w:t>
      </w:r>
      <w:bookmarkEnd w:id="14"/>
      <w:r w:rsidRPr="00F43142">
        <w:rPr>
          <w:rFonts w:ascii="Arial" w:eastAsiaTheme="minorHAnsi" w:hAnsi="Arial" w:cs="Arial"/>
          <w:lang w:val="en-US" w:eastAsia="en-US"/>
        </w:rPr>
        <w:t xml:space="preserve"> the undertaking in question, given a specific rate (Dai, H. 2022). An NPV that is greater than zero signifies that the expected earnings are greater than the expected costs, thus making the project </w:t>
      </w:r>
      <w:bookmarkStart w:id="15" w:name="_Int_E2cE5CPf"/>
      <w:r w:rsidRPr="00F43142">
        <w:rPr>
          <w:rFonts w:ascii="Arial" w:eastAsiaTheme="minorHAnsi" w:hAnsi="Arial" w:cs="Arial"/>
          <w:lang w:val="en-US" w:eastAsia="en-US"/>
        </w:rPr>
        <w:t>feasible</w:t>
      </w:r>
      <w:bookmarkEnd w:id="12"/>
      <w:bookmarkEnd w:id="15"/>
      <w:r w:rsidRPr="00F43142">
        <w:rPr>
          <w:rFonts w:ascii="Arial" w:eastAsiaTheme="minorHAnsi" w:hAnsi="Arial" w:cs="Arial"/>
          <w:lang w:val="en-US" w:eastAsia="en-US"/>
        </w:rPr>
        <w:t>.</w:t>
      </w:r>
    </w:p>
    <w:p w14:paraId="6AC55C19"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NVP Calculation formula:</w:t>
      </w:r>
    </w:p>
    <w:p w14:paraId="306B230B" w14:textId="77777777" w:rsidR="00F43142" w:rsidRPr="00F43142" w:rsidRDefault="00F43142" w:rsidP="00474611">
      <w:pPr>
        <w:spacing w:line="360" w:lineRule="auto"/>
        <w:jc w:val="both"/>
        <w:rPr>
          <w:rFonts w:ascii="Arial" w:hAnsi="Arial" w:cs="Arial"/>
          <w:lang w:val="en-US" w:eastAsia="en-US"/>
        </w:rPr>
      </w:pPr>
      <m:oMathPara>
        <m:oMath>
          <m:r>
            <w:rPr>
              <w:rFonts w:ascii="Cambria Math" w:eastAsiaTheme="minorHAnsi" w:hAnsi="Cambria Math" w:cs="Arial"/>
              <w:lang w:val="en-US" w:eastAsia="en-US"/>
            </w:rPr>
            <m:t>NVP=</m:t>
          </m:r>
          <m:nary>
            <m:naryPr>
              <m:chr m:val="∑"/>
              <m:limLoc m:val="undOvr"/>
              <m:subHide m:val="1"/>
              <m:supHide m:val="1"/>
              <m:ctrlPr>
                <w:rPr>
                  <w:rFonts w:ascii="Cambria Math" w:eastAsiaTheme="minorHAnsi" w:hAnsi="Cambria Math" w:cs="Arial"/>
                  <w:i/>
                  <w:lang w:val="en-US" w:eastAsia="en-US"/>
                </w:rPr>
              </m:ctrlPr>
            </m:naryPr>
            <m:sub/>
            <m:sup/>
            <m:e>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R</m:t>
                          </m:r>
                        </m:e>
                        <m:sub>
                          <m:r>
                            <w:rPr>
                              <w:rFonts w:ascii="Cambria Math" w:eastAsiaTheme="minorHAnsi" w:hAnsi="Cambria Math" w:cs="Arial"/>
                              <w:lang w:val="en-US" w:eastAsia="en-US"/>
                            </w:rPr>
                            <m:t>t</m:t>
                          </m:r>
                        </m:sub>
                      </m:sSub>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m:t>
                              </m:r>
                            </m:e>
                          </m:d>
                        </m:e>
                        <m:sup>
                          <m:r>
                            <w:rPr>
                              <w:rFonts w:ascii="Cambria Math" w:eastAsiaTheme="minorHAnsi" w:hAnsi="Cambria Math" w:cs="Arial"/>
                              <w:lang w:val="en-US" w:eastAsia="en-US"/>
                            </w:rPr>
                            <m:t>t</m:t>
                          </m:r>
                        </m:sup>
                      </m:sSup>
                    </m:den>
                  </m:f>
                </m:e>
              </m:d>
              <m:r>
                <w:rPr>
                  <w:rFonts w:ascii="Cambria Math" w:eastAsiaTheme="minorHAnsi" w:hAnsi="Cambria Math" w:cs="Arial"/>
                  <w:lang w:val="en-US" w:eastAsia="en-US"/>
                </w:rPr>
                <m:t>-</m:t>
              </m:r>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C</m:t>
                  </m:r>
                </m:e>
                <m:sub>
                  <m:r>
                    <w:rPr>
                      <w:rFonts w:ascii="Cambria Math" w:eastAsiaTheme="minorHAnsi" w:hAnsi="Cambria Math" w:cs="Arial"/>
                      <w:lang w:val="en-US" w:eastAsia="en-US"/>
                    </w:rPr>
                    <m:t>0</m:t>
                  </m:r>
                </m:sub>
              </m:sSub>
            </m:e>
          </m:nary>
        </m:oMath>
      </m:oMathPara>
    </w:p>
    <w:p w14:paraId="192C2F7F"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R</w:t>
      </w:r>
      <w:r w:rsidRPr="00F43142">
        <w:rPr>
          <w:rFonts w:ascii="Arial" w:eastAsiaTheme="minorHAnsi" w:hAnsi="Arial" w:cs="Arial"/>
          <w:vertAlign w:val="subscript"/>
          <w:lang w:val="en-US" w:eastAsia="en-US"/>
        </w:rPr>
        <w:t xml:space="preserve">t </w:t>
      </w:r>
      <w:r w:rsidRPr="00F43142">
        <w:rPr>
          <w:rFonts w:ascii="Arial" w:eastAsiaTheme="minorHAnsi" w:hAnsi="Arial" w:cs="Arial"/>
          <w:lang w:val="en-US" w:eastAsia="en-US"/>
        </w:rPr>
        <w:t xml:space="preserve">is the net cash inflow during the period </w:t>
      </w:r>
      <w:r w:rsidRPr="00F43142">
        <w:rPr>
          <w:rFonts w:ascii="Arial" w:eastAsiaTheme="minorHAnsi" w:hAnsi="Arial" w:cs="Arial"/>
          <w:i/>
          <w:iCs/>
          <w:lang w:val="en-US" w:eastAsia="en-US"/>
        </w:rPr>
        <w:t xml:space="preserve">t, </w:t>
      </w:r>
      <w:r w:rsidRPr="00F43142">
        <w:rPr>
          <w:rFonts w:ascii="Arial" w:eastAsiaTheme="minorHAnsi" w:hAnsi="Arial" w:cs="Arial"/>
          <w:lang w:val="en-US" w:eastAsia="en-US"/>
        </w:rPr>
        <w:t xml:space="preserve">while </w:t>
      </w:r>
      <w:r w:rsidRPr="00F43142">
        <w:rPr>
          <w:rFonts w:ascii="Arial" w:eastAsiaTheme="minorHAnsi" w:hAnsi="Arial" w:cs="Arial"/>
          <w:i/>
          <w:iCs/>
          <w:lang w:val="en-US" w:eastAsia="en-US"/>
        </w:rPr>
        <w:t xml:space="preserve">i </w:t>
      </w:r>
      <w:r w:rsidRPr="00F43142">
        <w:rPr>
          <w:rFonts w:ascii="Arial" w:eastAsiaTheme="minorHAnsi" w:hAnsi="Arial" w:cs="Arial"/>
          <w:lang w:val="en-US" w:eastAsia="en-US"/>
        </w:rPr>
        <w:t>is the discount rate. C</w:t>
      </w:r>
      <w:r w:rsidRPr="00F43142">
        <w:rPr>
          <w:rFonts w:ascii="Arial" w:eastAsiaTheme="minorHAnsi" w:hAnsi="Arial" w:cs="Arial"/>
          <w:vertAlign w:val="subscript"/>
          <w:lang w:val="en-US" w:eastAsia="en-US"/>
        </w:rPr>
        <w:t xml:space="preserve">0 </w:t>
      </w:r>
      <w:r w:rsidRPr="00F43142">
        <w:rPr>
          <w:rFonts w:ascii="Arial" w:eastAsiaTheme="minorHAnsi" w:hAnsi="Arial" w:cs="Arial"/>
          <w:lang w:val="en-US" w:eastAsia="en-US"/>
        </w:rPr>
        <w:t xml:space="preserve">stands as the </w:t>
      </w:r>
      <w:bookmarkStart w:id="16" w:name="_Int_nIcHB9DU"/>
      <w:r w:rsidRPr="00F43142">
        <w:rPr>
          <w:rFonts w:ascii="Arial" w:eastAsiaTheme="minorHAnsi" w:hAnsi="Arial" w:cs="Arial"/>
          <w:lang w:val="en-US" w:eastAsia="en-US"/>
        </w:rPr>
        <w:t>initial</w:t>
      </w:r>
      <w:bookmarkEnd w:id="16"/>
      <w:r w:rsidRPr="00F43142">
        <w:rPr>
          <w:rFonts w:ascii="Arial" w:eastAsiaTheme="minorHAnsi" w:hAnsi="Arial" w:cs="Arial"/>
          <w:lang w:val="en-US" w:eastAsia="en-US"/>
        </w:rPr>
        <w:t xml:space="preserve"> investment.</w:t>
      </w:r>
    </w:p>
    <w:p w14:paraId="4F26CE16"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Internal Rate of Return, also known as the "payback period," </w:t>
      </w:r>
      <w:bookmarkStart w:id="17" w:name="_Int_yXauvLBx"/>
      <w:r w:rsidRPr="00F43142">
        <w:rPr>
          <w:rFonts w:ascii="Arial" w:eastAsiaTheme="minorHAnsi" w:hAnsi="Arial" w:cs="Arial"/>
          <w:lang w:val="en-US" w:eastAsia="en-US"/>
        </w:rPr>
        <w:t>is defined</w:t>
      </w:r>
      <w:bookmarkEnd w:id="17"/>
      <w:r w:rsidRPr="00F43142">
        <w:rPr>
          <w:rFonts w:ascii="Arial" w:eastAsiaTheme="minorHAnsi" w:hAnsi="Arial" w:cs="Arial"/>
          <w:lang w:val="en-US" w:eastAsia="en-US"/>
        </w:rPr>
        <w:t xml:space="preserve"> as the time taken for the </w:t>
      </w:r>
      <w:bookmarkStart w:id="18" w:name="_Int_4GuVXcxJ"/>
      <w:r w:rsidRPr="00F43142">
        <w:rPr>
          <w:rFonts w:ascii="Arial" w:eastAsiaTheme="minorHAnsi" w:hAnsi="Arial" w:cs="Arial"/>
          <w:lang w:val="en-US" w:eastAsia="en-US"/>
        </w:rPr>
        <w:t>initial</w:t>
      </w:r>
      <w:bookmarkEnd w:id="18"/>
      <w:r w:rsidRPr="00F43142">
        <w:rPr>
          <w:rFonts w:ascii="Arial" w:eastAsiaTheme="minorHAnsi" w:hAnsi="Arial" w:cs="Arial"/>
          <w:lang w:val="en-US" w:eastAsia="en-US"/>
        </w:rPr>
        <w:t xml:space="preserve"> investment made in a project to </w:t>
      </w:r>
      <w:bookmarkStart w:id="19" w:name="_Int_mrOmvD7U"/>
      <w:r w:rsidRPr="00F43142">
        <w:rPr>
          <w:rFonts w:ascii="Arial" w:eastAsiaTheme="minorHAnsi" w:hAnsi="Arial" w:cs="Arial"/>
          <w:lang w:val="en-US" w:eastAsia="en-US"/>
        </w:rPr>
        <w:t>be recouped</w:t>
      </w:r>
      <w:bookmarkEnd w:id="19"/>
      <w:r w:rsidRPr="00F43142">
        <w:rPr>
          <w:rFonts w:ascii="Arial" w:eastAsiaTheme="minorHAnsi" w:hAnsi="Arial" w:cs="Arial"/>
          <w:lang w:val="en-US" w:eastAsia="en-US"/>
        </w:rPr>
        <w:t xml:space="preserve"> or repaid. While NPV tells you whether adding a capital project has increased shareholder wealth, IRR is the discount rate that makes NPV equal to zero. It </w:t>
      </w:r>
      <w:bookmarkStart w:id="20" w:name="_Int_b2bfzY0z"/>
      <w:r w:rsidRPr="00F43142">
        <w:rPr>
          <w:rFonts w:ascii="Arial" w:eastAsiaTheme="minorHAnsi" w:hAnsi="Arial" w:cs="Arial"/>
          <w:lang w:val="en-US" w:eastAsia="en-US"/>
        </w:rPr>
        <w:t>represents</w:t>
      </w:r>
      <w:bookmarkEnd w:id="20"/>
      <w:r w:rsidRPr="00F43142">
        <w:rPr>
          <w:rFonts w:ascii="Arial" w:eastAsiaTheme="minorHAnsi" w:hAnsi="Arial" w:cs="Arial"/>
          <w:lang w:val="en-US" w:eastAsia="en-US"/>
        </w:rPr>
        <w:t xml:space="preserve"> the annualized rate of return within the space of the time duration and </w:t>
      </w:r>
      <w:bookmarkStart w:id="21" w:name="_Int_gbjM1wA1"/>
      <w:r w:rsidRPr="00F43142">
        <w:rPr>
          <w:rFonts w:ascii="Arial" w:eastAsiaTheme="minorHAnsi" w:hAnsi="Arial" w:cs="Arial"/>
          <w:lang w:val="en-US" w:eastAsia="en-US"/>
        </w:rPr>
        <w:t>is used</w:t>
      </w:r>
      <w:bookmarkEnd w:id="21"/>
      <w:r w:rsidRPr="00F43142">
        <w:rPr>
          <w:rFonts w:ascii="Arial" w:eastAsiaTheme="minorHAnsi" w:hAnsi="Arial" w:cs="Arial"/>
          <w:lang w:val="en-US" w:eastAsia="en-US"/>
        </w:rPr>
        <w:t xml:space="preserve"> for comparison and to make the right </w:t>
      </w:r>
      <w:bookmarkStart w:id="22" w:name="_Int_PZ0dQk9U"/>
      <w:r w:rsidRPr="00F43142">
        <w:rPr>
          <w:rFonts w:ascii="Arial" w:eastAsiaTheme="minorHAnsi" w:hAnsi="Arial" w:cs="Arial"/>
          <w:lang w:val="en-US" w:eastAsia="en-US"/>
        </w:rPr>
        <w:t>selection</w:t>
      </w:r>
      <w:bookmarkEnd w:id="22"/>
      <w:r w:rsidRPr="00F43142">
        <w:rPr>
          <w:rFonts w:ascii="Arial" w:eastAsiaTheme="minorHAnsi" w:hAnsi="Arial" w:cs="Arial"/>
          <w:lang w:val="en-US" w:eastAsia="en-US"/>
        </w:rPr>
        <w:t xml:space="preserve"> of the most rewarding project (Bora, B. 2015).</w:t>
      </w:r>
    </w:p>
    <w:p w14:paraId="560CC9E8" w14:textId="692469BD" w:rsidR="00F43142" w:rsidRPr="00F43142" w:rsidRDefault="00F43142" w:rsidP="00BD0C63">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Formula:</w:t>
      </w:r>
    </w:p>
    <w:p w14:paraId="43AABB3F" w14:textId="77777777" w:rsidR="00F43142" w:rsidRPr="00F43142" w:rsidRDefault="00F43142" w:rsidP="00474611">
      <w:pPr>
        <w:spacing w:line="360" w:lineRule="auto"/>
        <w:jc w:val="both"/>
        <w:rPr>
          <w:rFonts w:ascii="Arial" w:eastAsiaTheme="minorHAnsi" w:hAnsi="Arial" w:cs="Arial"/>
          <w:lang w:val="en-US" w:eastAsia="en-US"/>
        </w:rPr>
      </w:pPr>
      <m:oMathPara>
        <m:oMath>
          <m:r>
            <w:rPr>
              <w:rFonts w:ascii="Cambria Math" w:eastAsiaTheme="minorHAnsi" w:hAnsi="Cambria Math" w:cs="Arial"/>
              <w:lang w:val="en-US" w:eastAsia="en-US"/>
            </w:rPr>
            <m:t>0=</m:t>
          </m:r>
          <m:nary>
            <m:naryPr>
              <m:chr m:val="∑"/>
              <m:limLoc m:val="undOvr"/>
              <m:subHide m:val="1"/>
              <m:supHide m:val="1"/>
              <m:ctrlPr>
                <w:rPr>
                  <w:rFonts w:ascii="Cambria Math" w:eastAsiaTheme="minorHAnsi" w:hAnsi="Cambria Math" w:cs="Arial"/>
                  <w:i/>
                  <w:lang w:val="en-US" w:eastAsia="en-US"/>
                </w:rPr>
              </m:ctrlPr>
            </m:naryPr>
            <m:sub/>
            <m:sup/>
            <m:e>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R</m:t>
                          </m:r>
                        </m:e>
                        <m:sub>
                          <m:r>
                            <w:rPr>
                              <w:rFonts w:ascii="Cambria Math" w:eastAsiaTheme="minorHAnsi" w:hAnsi="Cambria Math" w:cs="Arial"/>
                              <w:lang w:val="en-US" w:eastAsia="en-US"/>
                            </w:rPr>
                            <m:t>t</m:t>
                          </m:r>
                        </m:sub>
                      </m:sSub>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t</m:t>
                          </m:r>
                        </m:sup>
                      </m:sSup>
                    </m:den>
                  </m:f>
                </m:e>
              </m:d>
              <m:r>
                <w:rPr>
                  <w:rFonts w:ascii="Cambria Math" w:eastAsiaTheme="minorHAnsi" w:hAnsi="Cambria Math" w:cs="Arial"/>
                  <w:lang w:val="en-US" w:eastAsia="en-US"/>
                </w:rPr>
                <m:t>-</m:t>
              </m:r>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C</m:t>
                  </m:r>
                </m:e>
                <m:sub>
                  <m:r>
                    <w:rPr>
                      <w:rFonts w:ascii="Cambria Math" w:eastAsiaTheme="minorHAnsi" w:hAnsi="Cambria Math" w:cs="Arial"/>
                      <w:lang w:val="en-US" w:eastAsia="en-US"/>
                    </w:rPr>
                    <m:t>0</m:t>
                  </m:r>
                </m:sub>
              </m:sSub>
            </m:e>
          </m:nary>
        </m:oMath>
      </m:oMathPara>
    </w:p>
    <w:p w14:paraId="07DE444B" w14:textId="77777777" w:rsidR="00F43142" w:rsidRDefault="00F43142" w:rsidP="00474611">
      <w:pPr>
        <w:spacing w:line="360" w:lineRule="auto"/>
        <w:jc w:val="both"/>
        <w:rPr>
          <w:rFonts w:ascii="Arial" w:eastAsiaTheme="minorHAnsi" w:hAnsi="Arial" w:cs="Arial"/>
          <w:lang w:val="en-US" w:eastAsia="en-US"/>
        </w:rPr>
      </w:pPr>
    </w:p>
    <w:p w14:paraId="4A972D44" w14:textId="77777777" w:rsidR="00AC771D" w:rsidRDefault="00AC771D" w:rsidP="00474611">
      <w:pPr>
        <w:spacing w:line="360" w:lineRule="auto"/>
        <w:jc w:val="both"/>
        <w:rPr>
          <w:rFonts w:ascii="Arial" w:eastAsiaTheme="minorHAnsi" w:hAnsi="Arial" w:cs="Arial"/>
          <w:lang w:val="en-US" w:eastAsia="en-US"/>
        </w:rPr>
      </w:pPr>
    </w:p>
    <w:p w14:paraId="1BD994D6" w14:textId="77777777" w:rsidR="00AC771D" w:rsidRPr="00F43142" w:rsidRDefault="00AC771D" w:rsidP="00474611">
      <w:pPr>
        <w:spacing w:line="360" w:lineRule="auto"/>
        <w:jc w:val="both"/>
        <w:rPr>
          <w:rFonts w:ascii="Arial" w:eastAsiaTheme="minorHAnsi" w:hAnsi="Arial" w:cs="Arial"/>
          <w:lang w:val="en-US" w:eastAsia="en-US"/>
        </w:rPr>
      </w:pPr>
    </w:p>
    <w:p w14:paraId="74EEB401" w14:textId="77777777" w:rsidR="00F43142" w:rsidRPr="00AC771D" w:rsidRDefault="00F43142" w:rsidP="00A3740D">
      <w:pPr>
        <w:pStyle w:val="Heading1"/>
        <w:spacing w:line="360" w:lineRule="auto"/>
        <w:rPr>
          <w:rFonts w:ascii="Arial" w:eastAsiaTheme="minorHAnsi" w:hAnsi="Arial" w:cs="Arial"/>
          <w:sz w:val="24"/>
          <w:szCs w:val="24"/>
          <w:lang w:val="en-US" w:eastAsia="en-US"/>
        </w:rPr>
      </w:pPr>
      <w:bookmarkStart w:id="23" w:name="_Toc171950232"/>
      <w:r w:rsidRPr="00AC771D">
        <w:rPr>
          <w:rFonts w:ascii="Arial" w:eastAsiaTheme="minorHAnsi" w:hAnsi="Arial" w:cs="Arial"/>
          <w:sz w:val="24"/>
          <w:szCs w:val="24"/>
          <w:lang w:val="en-US" w:eastAsia="en-US"/>
        </w:rPr>
        <w:lastRenderedPageBreak/>
        <w:t>Non-Financial Methods</w:t>
      </w:r>
      <w:bookmarkEnd w:id="23"/>
    </w:p>
    <w:p w14:paraId="37F3D8D3" w14:textId="1F3F19F7" w:rsidR="00F43142" w:rsidRPr="00F43142" w:rsidRDefault="00F43142" w:rsidP="00BF037D">
      <w:pPr>
        <w:pStyle w:val="Heading2"/>
        <w:spacing w:line="360" w:lineRule="auto"/>
        <w:rPr>
          <w:rFonts w:ascii="Arial" w:eastAsiaTheme="minorHAnsi" w:hAnsi="Arial" w:cs="Arial"/>
          <w:sz w:val="24"/>
          <w:szCs w:val="24"/>
          <w:lang w:val="en-US" w:eastAsia="en-US"/>
        </w:rPr>
      </w:pPr>
      <w:bookmarkStart w:id="24" w:name="_Toc171950233"/>
      <w:r w:rsidRPr="00A3740D">
        <w:rPr>
          <w:rFonts w:ascii="Arial" w:eastAsiaTheme="minorHAnsi" w:hAnsi="Arial" w:cs="Arial"/>
          <w:sz w:val="24"/>
          <w:szCs w:val="24"/>
          <w:lang w:val="en-US" w:eastAsia="en-US"/>
        </w:rPr>
        <w:t>SWOT Analysis</w:t>
      </w:r>
      <w:bookmarkEnd w:id="24"/>
    </w:p>
    <w:p w14:paraId="20D1E494" w14:textId="33346FB3"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SWOT analysis is a tool that helps </w:t>
      </w:r>
      <w:bookmarkStart w:id="25" w:name="_Int_crqtysXz"/>
      <w:r w:rsidRPr="00F43142">
        <w:rPr>
          <w:rFonts w:ascii="Arial" w:eastAsiaTheme="minorHAnsi" w:hAnsi="Arial" w:cs="Arial"/>
          <w:lang w:val="en-US" w:eastAsia="en-US"/>
        </w:rPr>
        <w:t>identify</w:t>
      </w:r>
      <w:bookmarkEnd w:id="25"/>
      <w:r w:rsidRPr="00F43142">
        <w:rPr>
          <w:rFonts w:ascii="Arial" w:eastAsiaTheme="minorHAnsi" w:hAnsi="Arial" w:cs="Arial"/>
          <w:lang w:val="en-US" w:eastAsia="en-US"/>
        </w:rPr>
        <w:t xml:space="preserve"> the major strengths, weaknesses, opportunities, and threats of the project that is </w:t>
      </w:r>
      <w:bookmarkStart w:id="26" w:name="_Int_IFBzxw2i"/>
      <w:r w:rsidRPr="00F43142">
        <w:rPr>
          <w:rFonts w:ascii="Arial" w:eastAsiaTheme="minorHAnsi" w:hAnsi="Arial" w:cs="Arial"/>
          <w:lang w:val="en-US" w:eastAsia="en-US"/>
        </w:rPr>
        <w:t>being planned</w:t>
      </w:r>
      <w:bookmarkEnd w:id="26"/>
      <w:r w:rsidRPr="00F43142">
        <w:rPr>
          <w:rFonts w:ascii="Arial" w:eastAsiaTheme="minorHAnsi" w:hAnsi="Arial" w:cs="Arial"/>
          <w:lang w:val="en-US" w:eastAsia="en-US"/>
        </w:rPr>
        <w:t xml:space="preserve">. It gives a comprehensive picture of the internal and external environment that may affect the patient (Gurl, E. 2017). This could take the form of recommendations such as reviewing communication protocols, employee motivation or training and development, designing </w:t>
      </w:r>
      <w:r w:rsidR="00A271B6" w:rsidRPr="00F43142">
        <w:rPr>
          <w:rFonts w:ascii="Arial" w:eastAsiaTheme="minorHAnsi" w:hAnsi="Arial" w:cs="Arial"/>
          <w:lang w:val="en-US" w:eastAsia="en-US"/>
        </w:rPr>
        <w:t>proper compensation</w:t>
      </w:r>
      <w:r w:rsidRPr="00F43142">
        <w:rPr>
          <w:rFonts w:ascii="Arial" w:eastAsiaTheme="minorHAnsi" w:hAnsi="Arial" w:cs="Arial"/>
          <w:lang w:val="en-US" w:eastAsia="en-US"/>
        </w:rPr>
        <w:t xml:space="preserve"> frameworks, creating effective organizational </w:t>
      </w:r>
      <w:r w:rsidR="00A271B6" w:rsidRPr="00F43142">
        <w:rPr>
          <w:rFonts w:ascii="Arial" w:eastAsiaTheme="minorHAnsi" w:hAnsi="Arial" w:cs="Arial"/>
          <w:lang w:val="en-US" w:eastAsia="en-US"/>
        </w:rPr>
        <w:t>structures,</w:t>
      </w:r>
      <w:r w:rsidRPr="00F43142">
        <w:rPr>
          <w:rFonts w:ascii="Arial" w:eastAsiaTheme="minorHAnsi" w:hAnsi="Arial" w:cs="Arial"/>
          <w:lang w:val="en-US" w:eastAsia="en-US"/>
        </w:rPr>
        <w:t xml:space="preserve"> and reporting systems, developing structures and processes that facilitate performance evaluations, cultivating an organizational culture of efficiency and hard work, adopting technology to address project challenges, and selecting appropriate risk management strategies.</w:t>
      </w:r>
    </w:p>
    <w:p w14:paraId="2F3AD802" w14:textId="77777777" w:rsidR="00F43142" w:rsidRPr="00BF037D" w:rsidRDefault="00F43142" w:rsidP="00A271B6">
      <w:pPr>
        <w:pStyle w:val="Heading3"/>
        <w:spacing w:line="360" w:lineRule="auto"/>
        <w:rPr>
          <w:rFonts w:ascii="Arial" w:eastAsiaTheme="minorHAnsi" w:hAnsi="Arial" w:cs="Arial"/>
          <w:sz w:val="24"/>
          <w:szCs w:val="24"/>
          <w:lang w:val="en-US" w:eastAsia="en-US"/>
        </w:rPr>
      </w:pPr>
      <w:bookmarkStart w:id="27" w:name="_Toc171950234"/>
      <w:r w:rsidRPr="00BF037D">
        <w:rPr>
          <w:rFonts w:ascii="Arial" w:eastAsiaTheme="minorHAnsi" w:hAnsi="Arial" w:cs="Arial"/>
          <w:sz w:val="24"/>
          <w:szCs w:val="24"/>
          <w:lang w:val="en-US" w:eastAsia="en-US"/>
        </w:rPr>
        <w:t>Risk Assessment</w:t>
      </w:r>
      <w:bookmarkEnd w:id="27"/>
    </w:p>
    <w:p w14:paraId="7F7DA12F" w14:textId="77777777" w:rsid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Risk assessment </w:t>
      </w:r>
      <w:bookmarkStart w:id="28" w:name="_Int_qjayw5H6"/>
      <w:r w:rsidRPr="00F43142">
        <w:rPr>
          <w:rFonts w:ascii="Arial" w:eastAsiaTheme="minorHAnsi" w:hAnsi="Arial" w:cs="Arial"/>
          <w:lang w:val="en-US" w:eastAsia="en-US"/>
        </w:rPr>
        <w:t>is used</w:t>
      </w:r>
      <w:bookmarkEnd w:id="28"/>
      <w:r w:rsidRPr="00F43142">
        <w:rPr>
          <w:rFonts w:ascii="Arial" w:eastAsiaTheme="minorHAnsi" w:hAnsi="Arial" w:cs="Arial"/>
          <w:lang w:val="en-US" w:eastAsia="en-US"/>
        </w:rPr>
        <w:t xml:space="preserve"> to </w:t>
      </w:r>
      <w:bookmarkStart w:id="29" w:name="_Int_t8gDdS7e"/>
      <w:r w:rsidRPr="00F43142">
        <w:rPr>
          <w:rFonts w:ascii="Arial" w:eastAsiaTheme="minorHAnsi" w:hAnsi="Arial" w:cs="Arial"/>
          <w:lang w:val="en-US" w:eastAsia="en-US"/>
        </w:rPr>
        <w:t>identify</w:t>
      </w:r>
      <w:bookmarkEnd w:id="29"/>
      <w:r w:rsidRPr="00F43142">
        <w:rPr>
          <w:rFonts w:ascii="Arial" w:eastAsiaTheme="minorHAnsi" w:hAnsi="Arial" w:cs="Arial"/>
          <w:lang w:val="en-US" w:eastAsia="en-US"/>
        </w:rPr>
        <w:t xml:space="preserve"> hazardous and chance-related risks, assess the probability of their occurrence and consequences, and plan how to deal with them. It also reduces how vulnerable the project is to </w:t>
      </w:r>
      <w:bookmarkStart w:id="30" w:name="_Int_v7AlWhYS"/>
      <w:r w:rsidRPr="00F43142">
        <w:rPr>
          <w:rFonts w:ascii="Arial" w:eastAsiaTheme="minorHAnsi" w:hAnsi="Arial" w:cs="Arial"/>
          <w:lang w:val="en-US" w:eastAsia="en-US"/>
        </w:rPr>
        <w:t>particular risks</w:t>
      </w:r>
      <w:bookmarkEnd w:id="30"/>
      <w:r w:rsidRPr="00F43142">
        <w:rPr>
          <w:rFonts w:ascii="Arial" w:eastAsiaTheme="minorHAnsi" w:hAnsi="Arial" w:cs="Arial"/>
          <w:lang w:val="en-US" w:eastAsia="en-US"/>
        </w:rPr>
        <w:t xml:space="preserve"> and thus increases its robustness, given that this approach considers all the eventualities that might affect the project (Dunn Cavelty, M. 2020).</w:t>
      </w:r>
    </w:p>
    <w:p w14:paraId="2A8D022F" w14:textId="77777777" w:rsidR="00CE4968" w:rsidRDefault="00CE4968" w:rsidP="00474611">
      <w:pPr>
        <w:spacing w:line="360" w:lineRule="auto"/>
        <w:ind w:firstLine="720"/>
        <w:jc w:val="both"/>
        <w:rPr>
          <w:rFonts w:ascii="Arial" w:eastAsiaTheme="minorHAnsi" w:hAnsi="Arial" w:cs="Arial"/>
          <w:lang w:val="en-US" w:eastAsia="en-US"/>
        </w:rPr>
      </w:pPr>
    </w:p>
    <w:p w14:paraId="6136C4F2" w14:textId="77777777" w:rsidR="00CE4968" w:rsidRDefault="00CE4968" w:rsidP="00474611">
      <w:pPr>
        <w:spacing w:line="360" w:lineRule="auto"/>
        <w:ind w:firstLine="720"/>
        <w:jc w:val="both"/>
        <w:rPr>
          <w:rFonts w:ascii="Arial" w:eastAsiaTheme="minorHAnsi" w:hAnsi="Arial" w:cs="Arial"/>
          <w:lang w:val="en-US" w:eastAsia="en-US"/>
        </w:rPr>
      </w:pPr>
    </w:p>
    <w:p w14:paraId="454827AE" w14:textId="77777777" w:rsidR="00CE4968" w:rsidRDefault="00CE4968" w:rsidP="00474611">
      <w:pPr>
        <w:spacing w:line="360" w:lineRule="auto"/>
        <w:ind w:firstLine="720"/>
        <w:jc w:val="both"/>
        <w:rPr>
          <w:rFonts w:ascii="Arial" w:eastAsiaTheme="minorHAnsi" w:hAnsi="Arial" w:cs="Arial"/>
          <w:lang w:val="en-US" w:eastAsia="en-US"/>
        </w:rPr>
      </w:pPr>
    </w:p>
    <w:p w14:paraId="052E213D" w14:textId="77777777" w:rsidR="00CE4968" w:rsidRDefault="00CE4968" w:rsidP="00474611">
      <w:pPr>
        <w:spacing w:line="360" w:lineRule="auto"/>
        <w:ind w:firstLine="720"/>
        <w:jc w:val="both"/>
        <w:rPr>
          <w:rFonts w:ascii="Arial" w:eastAsiaTheme="minorHAnsi" w:hAnsi="Arial" w:cs="Arial"/>
          <w:lang w:val="en-US" w:eastAsia="en-US"/>
        </w:rPr>
      </w:pPr>
    </w:p>
    <w:p w14:paraId="710BA66F" w14:textId="77777777" w:rsidR="00CE4968" w:rsidRDefault="00CE4968" w:rsidP="00474611">
      <w:pPr>
        <w:spacing w:line="360" w:lineRule="auto"/>
        <w:ind w:firstLine="720"/>
        <w:jc w:val="both"/>
        <w:rPr>
          <w:rFonts w:ascii="Arial" w:eastAsiaTheme="minorHAnsi" w:hAnsi="Arial" w:cs="Arial"/>
          <w:lang w:val="en-US" w:eastAsia="en-US"/>
        </w:rPr>
      </w:pPr>
    </w:p>
    <w:p w14:paraId="0CEFA779" w14:textId="77777777" w:rsidR="00CE4968" w:rsidRDefault="00CE4968" w:rsidP="00474611">
      <w:pPr>
        <w:spacing w:line="360" w:lineRule="auto"/>
        <w:ind w:firstLine="720"/>
        <w:jc w:val="both"/>
        <w:rPr>
          <w:rFonts w:ascii="Arial" w:eastAsiaTheme="minorHAnsi" w:hAnsi="Arial" w:cs="Arial"/>
          <w:lang w:val="en-US" w:eastAsia="en-US"/>
        </w:rPr>
      </w:pPr>
    </w:p>
    <w:p w14:paraId="36336D37" w14:textId="77777777" w:rsidR="00CE4968" w:rsidRDefault="00CE4968" w:rsidP="00474611">
      <w:pPr>
        <w:spacing w:line="360" w:lineRule="auto"/>
        <w:ind w:firstLine="720"/>
        <w:jc w:val="both"/>
        <w:rPr>
          <w:rFonts w:ascii="Arial" w:eastAsiaTheme="minorHAnsi" w:hAnsi="Arial" w:cs="Arial"/>
          <w:lang w:val="en-US" w:eastAsia="en-US"/>
        </w:rPr>
      </w:pPr>
    </w:p>
    <w:p w14:paraId="6BBA5E3A" w14:textId="77777777" w:rsidR="00CE4968" w:rsidRDefault="00CE4968" w:rsidP="00474611">
      <w:pPr>
        <w:spacing w:line="360" w:lineRule="auto"/>
        <w:ind w:firstLine="720"/>
        <w:jc w:val="both"/>
        <w:rPr>
          <w:rFonts w:ascii="Arial" w:eastAsiaTheme="minorHAnsi" w:hAnsi="Arial" w:cs="Arial"/>
          <w:lang w:val="en-US" w:eastAsia="en-US"/>
        </w:rPr>
      </w:pPr>
    </w:p>
    <w:p w14:paraId="764C48F4" w14:textId="77777777" w:rsidR="00CE4968" w:rsidRDefault="00CE4968" w:rsidP="00474611">
      <w:pPr>
        <w:spacing w:line="360" w:lineRule="auto"/>
        <w:ind w:firstLine="720"/>
        <w:jc w:val="both"/>
        <w:rPr>
          <w:rFonts w:ascii="Arial" w:eastAsiaTheme="minorHAnsi" w:hAnsi="Arial" w:cs="Arial"/>
          <w:lang w:val="en-US" w:eastAsia="en-US"/>
        </w:rPr>
      </w:pPr>
    </w:p>
    <w:p w14:paraId="4116F99A" w14:textId="77777777" w:rsidR="00CE4968" w:rsidRDefault="00CE4968" w:rsidP="00474611">
      <w:pPr>
        <w:spacing w:line="360" w:lineRule="auto"/>
        <w:ind w:firstLine="720"/>
        <w:jc w:val="both"/>
        <w:rPr>
          <w:rFonts w:ascii="Arial" w:eastAsiaTheme="minorHAnsi" w:hAnsi="Arial" w:cs="Arial"/>
          <w:lang w:val="en-US" w:eastAsia="en-US"/>
        </w:rPr>
      </w:pPr>
    </w:p>
    <w:p w14:paraId="21564C73" w14:textId="77777777" w:rsidR="00CE4968" w:rsidRPr="00F43142" w:rsidRDefault="00CE4968" w:rsidP="00474611">
      <w:pPr>
        <w:spacing w:line="360" w:lineRule="auto"/>
        <w:ind w:firstLine="720"/>
        <w:jc w:val="both"/>
        <w:rPr>
          <w:rFonts w:ascii="Arial" w:eastAsiaTheme="minorHAnsi" w:hAnsi="Arial" w:cs="Arial"/>
          <w:lang w:val="en-US" w:eastAsia="en-US"/>
        </w:rPr>
      </w:pPr>
    </w:p>
    <w:p w14:paraId="119D8DD3" w14:textId="1B5301F7" w:rsidR="00F43142" w:rsidRPr="009946E0" w:rsidRDefault="00F43142" w:rsidP="009946E0">
      <w:pPr>
        <w:pStyle w:val="Heading1"/>
        <w:spacing w:line="360" w:lineRule="auto"/>
        <w:rPr>
          <w:rFonts w:ascii="Arial" w:eastAsiaTheme="minorHAnsi" w:hAnsi="Arial" w:cs="Arial"/>
          <w:sz w:val="24"/>
          <w:szCs w:val="24"/>
          <w:lang w:val="en-US" w:eastAsia="en-US"/>
        </w:rPr>
      </w:pPr>
      <w:bookmarkStart w:id="31" w:name="_Toc171950235"/>
      <w:r w:rsidRPr="009946E0">
        <w:rPr>
          <w:rFonts w:ascii="Arial" w:eastAsiaTheme="minorHAnsi" w:hAnsi="Arial" w:cs="Arial"/>
          <w:sz w:val="24"/>
          <w:szCs w:val="24"/>
          <w:lang w:val="en-US" w:eastAsia="en-US"/>
        </w:rPr>
        <w:lastRenderedPageBreak/>
        <w:t xml:space="preserve">Appraisal of Project 1: A </w:t>
      </w:r>
      <w:r w:rsidR="00CE4968" w:rsidRPr="009946E0">
        <w:rPr>
          <w:rFonts w:ascii="Arial" w:eastAsiaTheme="minorHAnsi" w:hAnsi="Arial" w:cs="Arial"/>
          <w:sz w:val="24"/>
          <w:szCs w:val="24"/>
          <w:lang w:val="en-US" w:eastAsia="en-US"/>
        </w:rPr>
        <w:t>C</w:t>
      </w:r>
      <w:r w:rsidRPr="009946E0">
        <w:rPr>
          <w:rFonts w:ascii="Arial" w:eastAsiaTheme="minorHAnsi" w:hAnsi="Arial" w:cs="Arial"/>
          <w:sz w:val="24"/>
          <w:szCs w:val="24"/>
          <w:lang w:val="en-US" w:eastAsia="en-US"/>
        </w:rPr>
        <w:t xml:space="preserve">ommunity </w:t>
      </w:r>
      <w:r w:rsidR="00CE4968" w:rsidRPr="009946E0">
        <w:rPr>
          <w:rFonts w:ascii="Arial" w:eastAsiaTheme="minorHAnsi" w:hAnsi="Arial" w:cs="Arial"/>
          <w:sz w:val="24"/>
          <w:szCs w:val="24"/>
          <w:lang w:val="en-US" w:eastAsia="en-US"/>
        </w:rPr>
        <w:t>H</w:t>
      </w:r>
      <w:r w:rsidRPr="009946E0">
        <w:rPr>
          <w:rFonts w:ascii="Arial" w:eastAsiaTheme="minorHAnsi" w:hAnsi="Arial" w:cs="Arial"/>
          <w:sz w:val="24"/>
          <w:szCs w:val="24"/>
          <w:lang w:val="en-US" w:eastAsia="en-US"/>
        </w:rPr>
        <w:t xml:space="preserve">ealth </w:t>
      </w:r>
      <w:r w:rsidR="00CE4968" w:rsidRPr="009946E0">
        <w:rPr>
          <w:rFonts w:ascii="Arial" w:eastAsiaTheme="minorHAnsi" w:hAnsi="Arial" w:cs="Arial"/>
          <w:sz w:val="24"/>
          <w:szCs w:val="24"/>
          <w:lang w:val="en-US" w:eastAsia="en-US"/>
        </w:rPr>
        <w:t>C</w:t>
      </w:r>
      <w:r w:rsidRPr="009946E0">
        <w:rPr>
          <w:rFonts w:ascii="Arial" w:eastAsiaTheme="minorHAnsi" w:hAnsi="Arial" w:cs="Arial"/>
          <w:sz w:val="24"/>
          <w:szCs w:val="24"/>
          <w:lang w:val="en-US" w:eastAsia="en-US"/>
        </w:rPr>
        <w:t>enter</w:t>
      </w:r>
      <w:bookmarkEnd w:id="31"/>
    </w:p>
    <w:p w14:paraId="645693F8"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This is a special type of clinic or health institution that provides accessible care to all health consumers through primary health care. These centers are commonly </w:t>
      </w:r>
      <w:bookmarkStart w:id="32" w:name="_Int_PWFE5lob"/>
      <w:r w:rsidRPr="00F43142">
        <w:rPr>
          <w:rFonts w:ascii="Arial" w:eastAsiaTheme="minorHAnsi" w:hAnsi="Arial" w:cs="Arial"/>
          <w:lang w:val="en-US" w:eastAsia="en-US"/>
        </w:rPr>
        <w:t>established</w:t>
      </w:r>
      <w:bookmarkEnd w:id="32"/>
      <w:r w:rsidRPr="00F43142">
        <w:rPr>
          <w:rFonts w:ascii="Arial" w:eastAsiaTheme="minorHAnsi" w:hAnsi="Arial" w:cs="Arial"/>
          <w:lang w:val="en-US" w:eastAsia="en-US"/>
        </w:rPr>
        <w:t xml:space="preserve"> in underserved urban and rural communities, where it could be hard or impossible to access health care services. As one of the safety-net providers, health centers work to ensure a progressive improvement in the access and </w:t>
      </w:r>
      <w:bookmarkStart w:id="33" w:name="_Int_F0Adol4X"/>
      <w:r w:rsidRPr="00F43142">
        <w:rPr>
          <w:rFonts w:ascii="Arial" w:eastAsiaTheme="minorHAnsi" w:hAnsi="Arial" w:cs="Arial"/>
          <w:lang w:val="en-US" w:eastAsia="en-US"/>
        </w:rPr>
        <w:t>utilization</w:t>
      </w:r>
      <w:bookmarkEnd w:id="33"/>
      <w:r w:rsidRPr="00F43142">
        <w:rPr>
          <w:rFonts w:ascii="Arial" w:eastAsiaTheme="minorHAnsi" w:hAnsi="Arial" w:cs="Arial"/>
          <w:lang w:val="en-US" w:eastAsia="en-US"/>
        </w:rPr>
        <w:t xml:space="preserve"> of health services through the delivery of comprehensive health and preventive services and primary and specialty care services such as oral health, mental health, and wellness programs (Saloner, B. and Levin, J. 2020). It uses a staff of healthcare providers that includes medical doctors, nurses, pharmacists, dentists, and social workers to ensure that the provisions </w:t>
      </w:r>
      <w:bookmarkStart w:id="34" w:name="_Int_WDA6VUv7"/>
      <w:r w:rsidRPr="00F43142">
        <w:rPr>
          <w:rFonts w:ascii="Arial" w:eastAsiaTheme="minorHAnsi" w:hAnsi="Arial" w:cs="Arial"/>
          <w:lang w:val="en-US" w:eastAsia="en-US"/>
        </w:rPr>
        <w:t>are made</w:t>
      </w:r>
      <w:bookmarkEnd w:id="34"/>
      <w:r w:rsidRPr="00F43142">
        <w:rPr>
          <w:rFonts w:ascii="Arial" w:eastAsiaTheme="minorHAnsi" w:hAnsi="Arial" w:cs="Arial"/>
          <w:lang w:val="en-US" w:eastAsia="en-US"/>
        </w:rPr>
        <w:t xml:space="preserve"> in a streamlined and integrated manner, focusing on the patient’s interests. Health centers ensure the delivery of health care in the communities they may affect, thereby reducing inequalities in the health care sector.</w:t>
      </w:r>
    </w:p>
    <w:p w14:paraId="68777366" w14:textId="77777777" w:rsidR="00F43142" w:rsidRPr="00C53680" w:rsidRDefault="00F43142" w:rsidP="00C53680">
      <w:pPr>
        <w:pStyle w:val="Heading2"/>
        <w:spacing w:line="360" w:lineRule="auto"/>
        <w:rPr>
          <w:rFonts w:ascii="Arial" w:eastAsiaTheme="minorHAnsi" w:hAnsi="Arial" w:cs="Arial"/>
          <w:sz w:val="24"/>
          <w:szCs w:val="24"/>
          <w:lang w:val="en-US" w:eastAsia="en-US"/>
        </w:rPr>
      </w:pPr>
      <w:bookmarkStart w:id="35" w:name="_Toc171950236"/>
      <w:r w:rsidRPr="00C53680">
        <w:rPr>
          <w:rFonts w:ascii="Arial" w:eastAsiaTheme="minorHAnsi" w:hAnsi="Arial" w:cs="Arial"/>
          <w:sz w:val="24"/>
          <w:szCs w:val="24"/>
          <w:lang w:val="en-US" w:eastAsia="en-US"/>
        </w:rPr>
        <w:t>Financial Appraisal</w:t>
      </w:r>
      <w:bookmarkEnd w:id="35"/>
    </w:p>
    <w:p w14:paraId="4992F5E2" w14:textId="7F1C4251" w:rsidR="00F43142" w:rsidRPr="00F43142" w:rsidRDefault="00F43142" w:rsidP="00474611">
      <w:pPr>
        <w:spacing w:line="360" w:lineRule="auto"/>
        <w:ind w:firstLine="720"/>
        <w:jc w:val="both"/>
        <w:rPr>
          <w:rFonts w:ascii="Arial" w:eastAsiaTheme="minorHAnsi" w:hAnsi="Arial" w:cs="Arial"/>
          <w:lang w:val="en-US" w:eastAsia="en-US"/>
        </w:rPr>
      </w:pPr>
      <w:bookmarkStart w:id="36" w:name="_Int_FDEoKtoV"/>
      <w:r w:rsidRPr="00F43142">
        <w:rPr>
          <w:rFonts w:ascii="Arial" w:hAnsi="Arial" w:cs="Arial"/>
          <w:lang w:val="en-US" w:eastAsia="en-US"/>
        </w:rPr>
        <w:t>By means of</w:t>
      </w:r>
      <w:bookmarkEnd w:id="36"/>
      <w:r w:rsidRPr="00F43142">
        <w:rPr>
          <w:rFonts w:ascii="Arial" w:hAnsi="Arial" w:cs="Arial"/>
          <w:lang w:val="en-US" w:eastAsia="en-US"/>
        </w:rPr>
        <w:t xml:space="preserve"> calculating NPV, </w:t>
      </w:r>
      <w:r w:rsidR="008A1BCD" w:rsidRPr="00F43142">
        <w:rPr>
          <w:rFonts w:ascii="Arial" w:hAnsi="Arial" w:cs="Arial"/>
          <w:lang w:val="en-US" w:eastAsia="en-US"/>
        </w:rPr>
        <w:t>given.</w:t>
      </w:r>
    </w:p>
    <w:p w14:paraId="25EFB32C" w14:textId="6192A8AA"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Initial Investment: </w:t>
      </w:r>
      <w:r w:rsidR="0060658A">
        <w:rPr>
          <w:rFonts w:ascii="Arial" w:eastAsiaTheme="minorHAnsi" w:hAnsi="Arial" w:cs="Arial"/>
          <w:lang w:val="en-US" w:eastAsia="en-US"/>
        </w:rPr>
        <w:t>£</w:t>
      </w:r>
      <w:r w:rsidRPr="00F43142">
        <w:rPr>
          <w:rFonts w:ascii="Arial" w:eastAsiaTheme="minorHAnsi" w:hAnsi="Arial" w:cs="Arial"/>
          <w:lang w:val="en-US" w:eastAsia="en-US"/>
        </w:rPr>
        <w:t>5,000,000</w:t>
      </w:r>
    </w:p>
    <w:p w14:paraId="77B9712D" w14:textId="1F77957F"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Expected Annual Net Cash Inflows: </w:t>
      </w:r>
      <w:r w:rsidR="0060658A">
        <w:rPr>
          <w:rFonts w:ascii="Arial" w:eastAsiaTheme="minorHAnsi" w:hAnsi="Arial" w:cs="Arial"/>
          <w:lang w:val="en-US" w:eastAsia="en-US"/>
        </w:rPr>
        <w:t>£</w:t>
      </w:r>
      <w:r w:rsidRPr="00F43142">
        <w:rPr>
          <w:rFonts w:ascii="Arial" w:eastAsiaTheme="minorHAnsi" w:hAnsi="Arial" w:cs="Arial"/>
          <w:lang w:val="en-US" w:eastAsia="en-US"/>
        </w:rPr>
        <w:t>1,200,000</w:t>
      </w:r>
    </w:p>
    <w:p w14:paraId="2037D585" w14:textId="77777777"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Discount rate: 5%</w:t>
      </w:r>
    </w:p>
    <w:p w14:paraId="190700B2" w14:textId="77777777"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2 Years</w:t>
      </w:r>
    </w:p>
    <w:p w14:paraId="3CB27B0A" w14:textId="3FA0894A" w:rsidR="00F43142" w:rsidRPr="00F43142" w:rsidRDefault="00F43142" w:rsidP="001C038A">
      <w:pPr>
        <w:spacing w:line="360" w:lineRule="auto"/>
        <w:rPr>
          <w:rFonts w:ascii="Arial" w:hAnsi="Arial" w:cs="Arial"/>
          <w:lang w:val="en-US" w:eastAsia="en-US"/>
        </w:rPr>
      </w:pPr>
      <w:r w:rsidRPr="00F43142">
        <w:rPr>
          <w:rFonts w:ascii="Arial" w:eastAsiaTheme="minorHAnsi" w:hAnsi="Arial" w:cs="Arial"/>
          <w:lang w:val="en-US" w:eastAsia="en-US"/>
        </w:rPr>
        <w:t>To</w:t>
      </w:r>
      <w:r w:rsidR="001C038A">
        <w:rPr>
          <w:rFonts w:ascii="Arial" w:eastAsiaTheme="minorHAnsi" w:hAnsi="Arial" w:cs="Arial"/>
          <w:lang w:val="en-US" w:eastAsia="en-US"/>
        </w:rPr>
        <w:t xml:space="preserve"> </w:t>
      </w:r>
      <w:r w:rsidRPr="00F43142">
        <w:rPr>
          <w:rFonts w:ascii="Arial" w:eastAsiaTheme="minorHAnsi" w:hAnsi="Arial" w:cs="Arial"/>
          <w:lang w:val="en-US" w:eastAsia="en-US"/>
        </w:rPr>
        <w:t>calculate</w:t>
      </w:r>
      <w:r w:rsidR="008849FB">
        <w:rPr>
          <w:rFonts w:ascii="Arial" w:eastAsiaTheme="minorHAnsi" w:hAnsi="Arial" w:cs="Arial"/>
          <w:lang w:val="en-US" w:eastAsia="en-US"/>
        </w:rPr>
        <w:t xml:space="preserve"> </w:t>
      </w:r>
      <w:r w:rsidRPr="00F43142">
        <w:rPr>
          <w:rFonts w:ascii="Arial" w:eastAsiaTheme="minorHAnsi" w:hAnsi="Arial" w:cs="Arial"/>
          <w:lang w:val="en-US" w:eastAsia="en-US"/>
        </w:rPr>
        <w:t>the</w:t>
      </w:r>
      <w:r w:rsidR="008849FB">
        <w:rPr>
          <w:rFonts w:ascii="Arial" w:eastAsiaTheme="minorHAnsi" w:hAnsi="Arial" w:cs="Arial"/>
          <w:lang w:val="en-US" w:eastAsia="en-US"/>
        </w:rPr>
        <w:t xml:space="preserve"> </w:t>
      </w:r>
      <w:r w:rsidRPr="00F43142">
        <w:rPr>
          <w:rFonts w:ascii="Arial" w:eastAsiaTheme="minorHAnsi" w:hAnsi="Arial" w:cs="Arial"/>
          <w:lang w:val="en-US" w:eastAsia="en-US"/>
        </w:rPr>
        <w:t xml:space="preserve">NVP: </w:t>
      </w:r>
      <w:r w:rsidRPr="00F43142">
        <w:rPr>
          <w:rFonts w:ascii="Arial" w:eastAsiaTheme="minorHAnsi" w:hAnsi="Arial" w:cs="Arial"/>
          <w:i/>
          <w:lang w:val="en-US" w:eastAsia="en-US"/>
        </w:rPr>
        <w:br/>
      </w:r>
      <w:r w:rsidRPr="00F43142">
        <w:rPr>
          <w:rFonts w:ascii="Arial" w:eastAsiaTheme="minorHAnsi" w:hAnsi="Arial" w:cs="Arial"/>
          <w:lang w:val="en-US" w:eastAsia="en-US"/>
        </w:rPr>
        <w:t xml:space="preserve">PV1 = </w:t>
      </w:r>
      <m:oMath>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£1,200,000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1+0.05</m:t>
                        </m:r>
                      </m:e>
                    </m:d>
                  </m:e>
                  <m:sup>
                    <m:r>
                      <w:rPr>
                        <w:rFonts w:ascii="Cambria Math" w:eastAsiaTheme="minorHAnsi" w:hAnsi="Cambria Math" w:cs="Arial"/>
                        <w:lang w:val="en-US" w:eastAsia="en-US"/>
                      </w:rPr>
                      <m:t>1</m:t>
                    </m:r>
                  </m:sup>
                </m:sSup>
              </m:den>
            </m:f>
          </m:e>
        </m:d>
      </m:oMath>
      <w:r w:rsidRPr="00F43142">
        <w:rPr>
          <w:rFonts w:ascii="Arial" w:hAnsi="Arial" w:cs="Arial"/>
          <w:lang w:val="en-US" w:eastAsia="en-US"/>
        </w:rPr>
        <w:t xml:space="preserve"> </w:t>
      </w:r>
    </w:p>
    <w:p w14:paraId="26270853" w14:textId="334099A5"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8849FB">
        <w:rPr>
          <w:rFonts w:ascii="Arial" w:hAnsi="Arial" w:cs="Arial"/>
          <w:lang w:val="en-US" w:eastAsia="en-US"/>
        </w:rPr>
        <w:t>£</w:t>
      </w:r>
      <w:r w:rsidRPr="00F43142">
        <w:rPr>
          <w:rFonts w:ascii="Arial" w:hAnsi="Arial" w:cs="Arial"/>
          <w:lang w:val="en-US" w:eastAsia="en-US"/>
        </w:rPr>
        <w:t>1,142,857.14</w:t>
      </w:r>
    </w:p>
    <w:p w14:paraId="42771BE3" w14:textId="515BE715"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PV2 = </w:t>
      </w:r>
      <m:oMath>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£1,200,000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1+0.05</m:t>
                        </m:r>
                      </m:e>
                    </m:d>
                  </m:e>
                  <m:sup>
                    <m:r>
                      <w:rPr>
                        <w:rFonts w:ascii="Cambria Math" w:eastAsiaTheme="minorHAnsi" w:hAnsi="Cambria Math" w:cs="Arial"/>
                        <w:lang w:val="en-US" w:eastAsia="en-US"/>
                      </w:rPr>
                      <m:t>2</m:t>
                    </m:r>
                  </m:sup>
                </m:sSup>
              </m:den>
            </m:f>
          </m:e>
        </m:d>
      </m:oMath>
    </w:p>
    <w:p w14:paraId="6E75B518" w14:textId="63E06ABD"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w:t>
      </w:r>
      <w:r w:rsidR="008849FB">
        <w:rPr>
          <w:rFonts w:ascii="Arial" w:hAnsi="Arial" w:cs="Arial"/>
          <w:lang w:val="en-US" w:eastAsia="en-US"/>
        </w:rPr>
        <w:t>£</w:t>
      </w:r>
      <w:r w:rsidRPr="00F43142">
        <w:rPr>
          <w:rFonts w:ascii="Arial" w:hAnsi="Arial" w:cs="Arial"/>
          <w:lang w:val="en-US" w:eastAsia="en-US"/>
        </w:rPr>
        <w:t>1,088,435.37</w:t>
      </w:r>
    </w:p>
    <w:p w14:paraId="34B14D8F" w14:textId="77777777" w:rsidR="00F43142" w:rsidRDefault="00F43142" w:rsidP="00474611">
      <w:pPr>
        <w:spacing w:line="360" w:lineRule="auto"/>
        <w:jc w:val="both"/>
        <w:rPr>
          <w:rFonts w:ascii="Arial" w:hAnsi="Arial" w:cs="Arial"/>
          <w:lang w:val="en-US" w:eastAsia="en-US"/>
        </w:rPr>
      </w:pPr>
    </w:p>
    <w:p w14:paraId="66CC09E2" w14:textId="77777777" w:rsidR="008A1BCD" w:rsidRDefault="008A1BCD" w:rsidP="00474611">
      <w:pPr>
        <w:spacing w:line="360" w:lineRule="auto"/>
        <w:jc w:val="both"/>
        <w:rPr>
          <w:rFonts w:ascii="Arial" w:hAnsi="Arial" w:cs="Arial"/>
          <w:lang w:val="en-US" w:eastAsia="en-US"/>
        </w:rPr>
      </w:pPr>
    </w:p>
    <w:p w14:paraId="5F439C72" w14:textId="77777777" w:rsidR="00C53680" w:rsidRPr="00F43142" w:rsidRDefault="00C53680" w:rsidP="00474611">
      <w:pPr>
        <w:spacing w:line="360" w:lineRule="auto"/>
        <w:jc w:val="both"/>
        <w:rPr>
          <w:rFonts w:ascii="Arial" w:hAnsi="Arial" w:cs="Arial"/>
          <w:lang w:val="en-US" w:eastAsia="en-US"/>
        </w:rPr>
      </w:pPr>
    </w:p>
    <w:p w14:paraId="10F939C0"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lastRenderedPageBreak/>
        <w:t>Calculate the Net Present Value.</w:t>
      </w:r>
      <w:r w:rsidRPr="00F43142">
        <w:rPr>
          <w:rFonts w:ascii="Arial" w:hAnsi="Arial" w:cs="Arial"/>
          <w:lang w:val="en-US" w:eastAsia="en-US"/>
        </w:rPr>
        <w:tab/>
      </w:r>
    </w:p>
    <w:p w14:paraId="44292336" w14:textId="09C92CB4"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NPV = (PV1 + PV2) - </w:t>
      </w:r>
      <w:r w:rsidR="00340FF1">
        <w:rPr>
          <w:rFonts w:ascii="Arial" w:hAnsi="Arial" w:cs="Arial"/>
          <w:lang w:val="en-US" w:eastAsia="en-US"/>
        </w:rPr>
        <w:t>£</w:t>
      </w:r>
      <w:r w:rsidRPr="00F43142">
        <w:rPr>
          <w:rFonts w:ascii="Arial" w:hAnsi="Arial" w:cs="Arial"/>
          <w:lang w:val="en-US" w:eastAsia="en-US"/>
        </w:rPr>
        <w:t>5,000,000</w:t>
      </w:r>
    </w:p>
    <w:p w14:paraId="7938ABC0" w14:textId="59D05BD1"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340FF1">
        <w:rPr>
          <w:rFonts w:ascii="Arial" w:hAnsi="Arial" w:cs="Arial"/>
          <w:lang w:val="en-US" w:eastAsia="en-US"/>
        </w:rPr>
        <w:t>£</w:t>
      </w:r>
      <w:r w:rsidRPr="00F43142">
        <w:rPr>
          <w:rFonts w:ascii="Arial" w:hAnsi="Arial" w:cs="Arial"/>
          <w:lang w:val="en-US" w:eastAsia="en-US"/>
        </w:rPr>
        <w:t xml:space="preserve">1,142,857.14 + </w:t>
      </w:r>
      <w:r w:rsidR="00340FF1">
        <w:rPr>
          <w:rFonts w:ascii="Arial" w:hAnsi="Arial" w:cs="Arial"/>
          <w:lang w:val="en-US" w:eastAsia="en-US"/>
        </w:rPr>
        <w:t>£</w:t>
      </w:r>
      <w:r w:rsidRPr="00F43142">
        <w:rPr>
          <w:rFonts w:ascii="Arial" w:hAnsi="Arial" w:cs="Arial"/>
          <w:lang w:val="en-US" w:eastAsia="en-US"/>
        </w:rPr>
        <w:t>1,088,435.37</w:t>
      </w:r>
    </w:p>
    <w:p w14:paraId="0E21DC7D" w14:textId="44F107CA"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340FF1">
        <w:rPr>
          <w:rFonts w:ascii="Arial" w:hAnsi="Arial" w:cs="Arial"/>
          <w:lang w:val="en-US" w:eastAsia="en-US"/>
        </w:rPr>
        <w:t>£</w:t>
      </w:r>
      <w:r w:rsidRPr="00F43142">
        <w:rPr>
          <w:rFonts w:ascii="Arial" w:hAnsi="Arial" w:cs="Arial"/>
          <w:lang w:val="en-US" w:eastAsia="en-US"/>
        </w:rPr>
        <w:t>2,231,292.51</w:t>
      </w:r>
    </w:p>
    <w:p w14:paraId="441464ED"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Calculate the Net Present Value by subtracting the </w:t>
      </w:r>
      <w:bookmarkStart w:id="37" w:name="_Int_zn4HVDwQ"/>
      <w:r w:rsidRPr="00F43142">
        <w:rPr>
          <w:rFonts w:ascii="Arial" w:hAnsi="Arial" w:cs="Arial"/>
          <w:lang w:val="en-US" w:eastAsia="en-US"/>
        </w:rPr>
        <w:t>initial</w:t>
      </w:r>
      <w:bookmarkEnd w:id="37"/>
      <w:r w:rsidRPr="00F43142">
        <w:rPr>
          <w:rFonts w:ascii="Arial" w:hAnsi="Arial" w:cs="Arial"/>
          <w:lang w:val="en-US" w:eastAsia="en-US"/>
        </w:rPr>
        <w:t xml:space="preserve"> investment from the present value.</w:t>
      </w:r>
    </w:p>
    <w:p w14:paraId="5D70B6CE" w14:textId="0FB75E04"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NVP = </w:t>
      </w:r>
      <w:r w:rsidR="00340FF1">
        <w:rPr>
          <w:rFonts w:ascii="Arial" w:hAnsi="Arial" w:cs="Arial"/>
          <w:lang w:val="en-US" w:eastAsia="en-US"/>
        </w:rPr>
        <w:t>£</w:t>
      </w:r>
      <w:r w:rsidRPr="00F43142">
        <w:rPr>
          <w:rFonts w:ascii="Arial" w:hAnsi="Arial" w:cs="Arial"/>
          <w:lang w:val="en-US" w:eastAsia="en-US"/>
        </w:rPr>
        <w:t xml:space="preserve">2,231,292.51 – </w:t>
      </w:r>
      <w:r w:rsidR="00340FF1">
        <w:rPr>
          <w:rFonts w:ascii="Arial" w:hAnsi="Arial" w:cs="Arial"/>
          <w:lang w:val="en-US" w:eastAsia="en-US"/>
        </w:rPr>
        <w:t>£</w:t>
      </w:r>
      <w:r w:rsidRPr="00F43142">
        <w:rPr>
          <w:rFonts w:ascii="Arial" w:hAnsi="Arial" w:cs="Arial"/>
          <w:lang w:val="en-US" w:eastAsia="en-US"/>
        </w:rPr>
        <w:t>5,000,000</w:t>
      </w:r>
    </w:p>
    <w:p w14:paraId="4821ED74" w14:textId="438ED068"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 - </w:t>
      </w:r>
      <w:r w:rsidR="00340FF1">
        <w:rPr>
          <w:rFonts w:ascii="Arial" w:hAnsi="Arial" w:cs="Arial"/>
          <w:lang w:val="en-US" w:eastAsia="en-US"/>
        </w:rPr>
        <w:t>£</w:t>
      </w:r>
      <w:r w:rsidRPr="00F43142">
        <w:rPr>
          <w:rFonts w:ascii="Arial" w:hAnsi="Arial" w:cs="Arial"/>
          <w:lang w:val="en-US" w:eastAsia="en-US"/>
        </w:rPr>
        <w:t>2,768,707.49</w:t>
      </w:r>
    </w:p>
    <w:p w14:paraId="589F5534" w14:textId="1CFB98A3"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A negative NPV dictates that the project will not be profitable given the discount rate and the projected cash inflows.</w:t>
      </w:r>
    </w:p>
    <w:p w14:paraId="73949277" w14:textId="3B9AD124" w:rsidR="00F43142" w:rsidRPr="00F43142" w:rsidRDefault="00F43142" w:rsidP="00474611">
      <w:pPr>
        <w:spacing w:line="360" w:lineRule="auto"/>
        <w:jc w:val="both"/>
        <w:rPr>
          <w:rFonts w:ascii="Arial" w:eastAsiaTheme="minorHAnsi" w:hAnsi="Arial" w:cs="Arial"/>
          <w:lang w:val="en-US" w:eastAsia="en-US"/>
        </w:rPr>
      </w:pPr>
      <w:r w:rsidRPr="00F43142">
        <w:rPr>
          <w:rFonts w:ascii="Arial" w:hAnsi="Arial" w:cs="Arial"/>
          <w:lang w:val="en-US" w:eastAsia="en-US"/>
        </w:rPr>
        <w:t xml:space="preserve">We use IRR as the second financial appraisal method. This </w:t>
      </w:r>
      <w:bookmarkStart w:id="38" w:name="_Int_HDEx9Cyw"/>
      <w:r w:rsidRPr="00F43142">
        <w:rPr>
          <w:rFonts w:ascii="Arial" w:hAnsi="Arial" w:cs="Arial"/>
          <w:lang w:val="en-US" w:eastAsia="en-US"/>
        </w:rPr>
        <w:t>is calculated</w:t>
      </w:r>
      <w:bookmarkEnd w:id="38"/>
      <w:r w:rsidRPr="00F43142">
        <w:rPr>
          <w:rFonts w:ascii="Arial" w:hAnsi="Arial" w:cs="Arial"/>
          <w:lang w:val="en-US" w:eastAsia="en-US"/>
        </w:rPr>
        <w:t xml:space="preserve"> using the </w:t>
      </w:r>
      <w:r w:rsidR="000C43FA" w:rsidRPr="00F43142">
        <w:rPr>
          <w:rFonts w:ascii="Arial" w:hAnsi="Arial" w:cs="Arial"/>
          <w:lang w:val="en-US" w:eastAsia="en-US"/>
        </w:rPr>
        <w:t>formula.</w:t>
      </w:r>
      <w:r w:rsidRPr="00F43142">
        <w:rPr>
          <w:rFonts w:ascii="Arial" w:hAnsi="Arial" w:cs="Arial"/>
          <w:lang w:val="en-US" w:eastAsia="en-US"/>
        </w:rPr>
        <w:t xml:space="preserve"> </w:t>
      </w:r>
      <w:r w:rsidRPr="00F43142">
        <w:rPr>
          <w:rFonts w:ascii="Arial" w:eastAsiaTheme="minorHAnsi" w:hAnsi="Arial" w:cs="Arial"/>
          <w:i/>
          <w:lang w:val="en-US" w:eastAsia="en-US"/>
        </w:rPr>
        <w:br/>
      </w:r>
      <m:oMathPara>
        <m:oMath>
          <m:r>
            <w:rPr>
              <w:rFonts w:ascii="Cambria Math" w:eastAsiaTheme="minorHAnsi" w:hAnsi="Cambria Math" w:cs="Arial"/>
              <w:lang w:val="en-US" w:eastAsia="en-US"/>
            </w:rPr>
            <m:t>0=</m:t>
          </m:r>
          <m:nary>
            <m:naryPr>
              <m:chr m:val="∑"/>
              <m:limLoc m:val="undOvr"/>
              <m:subHide m:val="1"/>
              <m:supHide m:val="1"/>
              <m:ctrlPr>
                <w:rPr>
                  <w:rFonts w:ascii="Cambria Math" w:eastAsiaTheme="minorHAnsi" w:hAnsi="Cambria Math" w:cs="Arial"/>
                  <w:i/>
                  <w:lang w:val="en-US" w:eastAsia="en-US"/>
                </w:rPr>
              </m:ctrlPr>
            </m:naryPr>
            <m:sub/>
            <m:sup/>
            <m:e>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R</m:t>
                          </m:r>
                        </m:e>
                        <m:sub>
                          <m:r>
                            <w:rPr>
                              <w:rFonts w:ascii="Cambria Math" w:eastAsiaTheme="minorHAnsi" w:hAnsi="Cambria Math" w:cs="Arial"/>
                              <w:lang w:val="en-US" w:eastAsia="en-US"/>
                            </w:rPr>
                            <m:t>t</m:t>
                          </m:r>
                        </m:sub>
                      </m:sSub>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t</m:t>
                          </m:r>
                        </m:sup>
                      </m:sSup>
                    </m:den>
                  </m:f>
                </m:e>
              </m:d>
              <m:r>
                <w:rPr>
                  <w:rFonts w:ascii="Cambria Math" w:eastAsiaTheme="minorHAnsi" w:hAnsi="Cambria Math" w:cs="Arial"/>
                  <w:lang w:val="en-US" w:eastAsia="en-US"/>
                </w:rPr>
                <m:t>-</m:t>
              </m:r>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C</m:t>
                  </m:r>
                </m:e>
                <m:sub>
                  <m:r>
                    <w:rPr>
                      <w:rFonts w:ascii="Cambria Math" w:eastAsiaTheme="minorHAnsi" w:hAnsi="Cambria Math" w:cs="Arial"/>
                      <w:lang w:val="en-US" w:eastAsia="en-US"/>
                    </w:rPr>
                    <m:t>0</m:t>
                  </m:r>
                </m:sub>
              </m:sSub>
            </m:e>
          </m:nary>
        </m:oMath>
      </m:oMathPara>
    </w:p>
    <w:p w14:paraId="25C3D29F" w14:textId="0D0E6DE3"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0 = - </w:t>
      </w:r>
      <w:r w:rsidR="0080322E">
        <w:rPr>
          <w:rFonts w:ascii="Arial" w:hAnsi="Arial" w:cs="Arial"/>
          <w:lang w:val="en-US" w:eastAsia="en-US"/>
        </w:rPr>
        <w:t>£</w:t>
      </w:r>
      <w:r w:rsidRPr="00F43142">
        <w:rPr>
          <w:rFonts w:ascii="Arial" w:hAnsi="Arial" w:cs="Arial"/>
          <w:lang w:val="en-US" w:eastAsia="en-US"/>
        </w:rPr>
        <w:t xml:space="preserve">5,000,000 + </w:t>
      </w:r>
      <m:oMath>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£1,200,000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1</m:t>
                </m:r>
              </m:sup>
            </m:sSup>
          </m:den>
        </m:f>
      </m:oMath>
      <w:r w:rsidRPr="00F43142">
        <w:rPr>
          <w:rFonts w:ascii="Arial" w:hAnsi="Arial" w:cs="Arial"/>
          <w:lang w:val="en-US" w:eastAsia="en-US"/>
        </w:rPr>
        <w:t xml:space="preserve"> + </w:t>
      </w:r>
      <m:oMath>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£1,200,000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2</m:t>
                </m:r>
              </m:sup>
            </m:sSup>
          </m:den>
        </m:f>
      </m:oMath>
    </w:p>
    <w:p w14:paraId="6473ED1C"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- 37.56%</w:t>
      </w:r>
    </w:p>
    <w:p w14:paraId="4E5C32B9" w14:textId="77777777" w:rsidR="00F43142" w:rsidRDefault="00F43142" w:rsidP="00474611">
      <w:pPr>
        <w:spacing w:line="360" w:lineRule="auto"/>
        <w:jc w:val="both"/>
        <w:rPr>
          <w:rFonts w:ascii="Arial" w:eastAsiaTheme="minorHAnsi" w:hAnsi="Arial" w:cs="Arial"/>
          <w:lang w:val="en-US" w:eastAsia="en-US"/>
        </w:rPr>
      </w:pPr>
      <w:r w:rsidRPr="00F43142">
        <w:rPr>
          <w:rFonts w:ascii="Arial" w:hAnsi="Arial" w:cs="Arial"/>
          <w:lang w:val="en-US" w:eastAsia="en-US"/>
        </w:rPr>
        <w:t>The IRR is negative suggesting that the Project is not profitable working with the given cashflows.</w:t>
      </w:r>
      <w:r w:rsidRPr="00F43142">
        <w:rPr>
          <w:rFonts w:ascii="Arial" w:eastAsiaTheme="minorHAnsi" w:hAnsi="Arial" w:cs="Arial"/>
          <w:i/>
          <w:lang w:val="en-US" w:eastAsia="en-US"/>
        </w:rPr>
        <w:br/>
      </w:r>
    </w:p>
    <w:p w14:paraId="47B35502" w14:textId="77777777" w:rsidR="00481EF8" w:rsidRDefault="00481EF8" w:rsidP="00474611">
      <w:pPr>
        <w:spacing w:line="360" w:lineRule="auto"/>
        <w:jc w:val="both"/>
        <w:rPr>
          <w:rFonts w:ascii="Arial" w:eastAsiaTheme="minorHAnsi" w:hAnsi="Arial" w:cs="Arial"/>
          <w:lang w:val="en-US" w:eastAsia="en-US"/>
        </w:rPr>
      </w:pPr>
    </w:p>
    <w:p w14:paraId="7D72AA7C" w14:textId="77777777" w:rsidR="00481EF8" w:rsidRDefault="00481EF8" w:rsidP="00474611">
      <w:pPr>
        <w:spacing w:line="360" w:lineRule="auto"/>
        <w:jc w:val="both"/>
        <w:rPr>
          <w:rFonts w:ascii="Arial" w:eastAsiaTheme="minorHAnsi" w:hAnsi="Arial" w:cs="Arial"/>
          <w:lang w:val="en-US" w:eastAsia="en-US"/>
        </w:rPr>
      </w:pPr>
    </w:p>
    <w:p w14:paraId="21904B80" w14:textId="77777777" w:rsidR="00481EF8" w:rsidRDefault="00481EF8" w:rsidP="00474611">
      <w:pPr>
        <w:spacing w:line="360" w:lineRule="auto"/>
        <w:jc w:val="both"/>
        <w:rPr>
          <w:rFonts w:ascii="Arial" w:eastAsiaTheme="minorHAnsi" w:hAnsi="Arial" w:cs="Arial"/>
          <w:lang w:val="en-US" w:eastAsia="en-US"/>
        </w:rPr>
      </w:pPr>
    </w:p>
    <w:p w14:paraId="0A242DFC" w14:textId="77777777" w:rsidR="00481EF8" w:rsidRDefault="00481EF8" w:rsidP="00474611">
      <w:pPr>
        <w:spacing w:line="360" w:lineRule="auto"/>
        <w:jc w:val="both"/>
        <w:rPr>
          <w:rFonts w:ascii="Arial" w:eastAsiaTheme="minorHAnsi" w:hAnsi="Arial" w:cs="Arial"/>
          <w:lang w:val="en-US" w:eastAsia="en-US"/>
        </w:rPr>
      </w:pPr>
    </w:p>
    <w:p w14:paraId="387C6A0D" w14:textId="77777777" w:rsidR="00481EF8" w:rsidRDefault="00481EF8" w:rsidP="00474611">
      <w:pPr>
        <w:spacing w:line="360" w:lineRule="auto"/>
        <w:jc w:val="both"/>
        <w:rPr>
          <w:rFonts w:ascii="Arial" w:eastAsiaTheme="minorHAnsi" w:hAnsi="Arial" w:cs="Arial"/>
          <w:lang w:val="en-US" w:eastAsia="en-US"/>
        </w:rPr>
      </w:pPr>
    </w:p>
    <w:p w14:paraId="6AAAA845" w14:textId="77777777" w:rsidR="00481EF8" w:rsidRDefault="00481EF8" w:rsidP="00474611">
      <w:pPr>
        <w:spacing w:line="360" w:lineRule="auto"/>
        <w:jc w:val="both"/>
        <w:rPr>
          <w:rFonts w:ascii="Arial" w:eastAsiaTheme="minorHAnsi" w:hAnsi="Arial" w:cs="Arial"/>
          <w:lang w:val="en-US" w:eastAsia="en-US"/>
        </w:rPr>
      </w:pPr>
    </w:p>
    <w:p w14:paraId="7ADE8126" w14:textId="77777777" w:rsidR="00481EF8" w:rsidRPr="00F43142" w:rsidRDefault="00481EF8" w:rsidP="00474611">
      <w:pPr>
        <w:spacing w:line="360" w:lineRule="auto"/>
        <w:jc w:val="both"/>
        <w:rPr>
          <w:rFonts w:ascii="Arial" w:eastAsiaTheme="minorHAnsi" w:hAnsi="Arial" w:cs="Arial"/>
          <w:lang w:val="en-US" w:eastAsia="en-US"/>
        </w:rPr>
      </w:pPr>
    </w:p>
    <w:p w14:paraId="4212BE18" w14:textId="77777777" w:rsidR="00F43142" w:rsidRPr="001B7D56" w:rsidRDefault="00F43142" w:rsidP="001B7D56">
      <w:pPr>
        <w:pStyle w:val="Heading1"/>
        <w:spacing w:line="360" w:lineRule="auto"/>
        <w:rPr>
          <w:rFonts w:ascii="Arial" w:eastAsiaTheme="minorHAnsi" w:hAnsi="Arial" w:cs="Arial"/>
          <w:sz w:val="24"/>
          <w:szCs w:val="24"/>
          <w:lang w:val="en-US" w:eastAsia="en-US"/>
        </w:rPr>
      </w:pPr>
      <w:bookmarkStart w:id="39" w:name="_Toc171950237"/>
      <w:r w:rsidRPr="001B7D56">
        <w:rPr>
          <w:rFonts w:ascii="Arial" w:eastAsiaTheme="minorHAnsi" w:hAnsi="Arial" w:cs="Arial"/>
          <w:sz w:val="24"/>
          <w:szCs w:val="24"/>
          <w:lang w:val="en-US" w:eastAsia="en-US"/>
        </w:rPr>
        <w:lastRenderedPageBreak/>
        <w:t>Non-Financial Appraisal</w:t>
      </w:r>
      <w:bookmarkEnd w:id="39"/>
    </w:p>
    <w:p w14:paraId="64138538" w14:textId="52E2C083" w:rsidR="00F43142" w:rsidRPr="001B7D56" w:rsidRDefault="00F43142" w:rsidP="001B7D56">
      <w:pPr>
        <w:pStyle w:val="Heading2"/>
        <w:spacing w:line="360" w:lineRule="auto"/>
        <w:rPr>
          <w:rFonts w:ascii="Arial" w:eastAsiaTheme="minorHAnsi" w:hAnsi="Arial" w:cs="Arial"/>
          <w:sz w:val="24"/>
          <w:szCs w:val="24"/>
          <w:lang w:val="en-US" w:eastAsia="en-US"/>
        </w:rPr>
      </w:pPr>
      <w:bookmarkStart w:id="40" w:name="_Toc171950238"/>
      <w:r w:rsidRPr="001B7D56">
        <w:rPr>
          <w:rFonts w:ascii="Arial" w:eastAsiaTheme="minorHAnsi" w:hAnsi="Arial" w:cs="Arial"/>
          <w:sz w:val="24"/>
          <w:szCs w:val="24"/>
          <w:lang w:val="en-US" w:eastAsia="en-US"/>
        </w:rPr>
        <w:t>SWOT Analysis</w:t>
      </w:r>
      <w:bookmarkEnd w:id="40"/>
    </w:p>
    <w:p w14:paraId="5BEAA1C3" w14:textId="7A725B01" w:rsidR="00F43142" w:rsidRPr="00F43142" w:rsidRDefault="00F43142" w:rsidP="00DD0F12">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Strengths:</w:t>
      </w:r>
      <w:r w:rsidR="001369D7">
        <w:rPr>
          <w:rFonts w:ascii="Arial" w:eastAsiaTheme="minorHAnsi" w:hAnsi="Arial" w:cs="Arial"/>
          <w:lang w:val="en-US" w:eastAsia="en-US"/>
        </w:rPr>
        <w:t xml:space="preserve"> </w:t>
      </w:r>
      <w:r w:rsidRPr="00F43142">
        <w:rPr>
          <w:rFonts w:ascii="Arial" w:eastAsiaTheme="minorHAnsi" w:hAnsi="Arial" w:cs="Arial"/>
          <w:lang w:val="en-US" w:eastAsia="en-US"/>
        </w:rPr>
        <w:t>The ability to get government support and its availability in sorting community needs are the major strengths for the project.</w:t>
      </w:r>
    </w:p>
    <w:p w14:paraId="534CAFAC" w14:textId="77777777" w:rsidR="00F43142" w:rsidRPr="00F43142" w:rsidRDefault="00F43142" w:rsidP="00DD0F12">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Weaknesses: High </w:t>
      </w:r>
      <w:bookmarkStart w:id="41" w:name="_Int_9nLpfF26"/>
      <w:r w:rsidRPr="00F43142">
        <w:rPr>
          <w:rFonts w:ascii="Arial" w:eastAsiaTheme="minorHAnsi" w:hAnsi="Arial" w:cs="Arial"/>
          <w:lang w:val="en-US" w:eastAsia="en-US"/>
        </w:rPr>
        <w:t>initial</w:t>
      </w:r>
      <w:bookmarkEnd w:id="41"/>
      <w:r w:rsidRPr="00F43142">
        <w:rPr>
          <w:rFonts w:ascii="Arial" w:eastAsiaTheme="minorHAnsi" w:hAnsi="Arial" w:cs="Arial"/>
          <w:lang w:val="en-US" w:eastAsia="en-US"/>
        </w:rPr>
        <w:t xml:space="preserve"> and follow-up running costs.</w:t>
      </w:r>
    </w:p>
    <w:p w14:paraId="3FFC40A9" w14:textId="4444D472" w:rsidR="00F43142" w:rsidRPr="00F43142" w:rsidRDefault="00F43142" w:rsidP="00DD0F12">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Opportunities</w:t>
      </w:r>
      <w:r w:rsidR="00DD0F12">
        <w:rPr>
          <w:rFonts w:ascii="Arial" w:eastAsiaTheme="minorHAnsi" w:hAnsi="Arial" w:cs="Arial"/>
          <w:lang w:val="en-US" w:eastAsia="en-US"/>
        </w:rPr>
        <w:t>: I</w:t>
      </w:r>
      <w:r w:rsidRPr="00F43142">
        <w:rPr>
          <w:rFonts w:ascii="Arial" w:eastAsiaTheme="minorHAnsi" w:hAnsi="Arial" w:cs="Arial"/>
          <w:lang w:val="en-US" w:eastAsia="en-US"/>
        </w:rPr>
        <w:t>nclude state grants and funding from health-related organizations.</w:t>
      </w:r>
    </w:p>
    <w:p w14:paraId="4B4971CE" w14:textId="425260E8" w:rsidR="00F43142" w:rsidRPr="00F43142" w:rsidRDefault="00F43142" w:rsidP="001369D7">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Threats</w:t>
      </w:r>
      <w:r w:rsidR="001369D7">
        <w:rPr>
          <w:rFonts w:ascii="Arial" w:eastAsiaTheme="minorHAnsi" w:hAnsi="Arial" w:cs="Arial"/>
          <w:lang w:val="en-US" w:eastAsia="en-US"/>
        </w:rPr>
        <w:t>: I</w:t>
      </w:r>
      <w:r w:rsidRPr="00F43142">
        <w:rPr>
          <w:rFonts w:ascii="Arial" w:eastAsiaTheme="minorHAnsi" w:hAnsi="Arial" w:cs="Arial"/>
          <w:lang w:val="en-US" w:eastAsia="en-US"/>
        </w:rPr>
        <w:t>nclude the increasing demand for universal service access obligations, regulatory changes, commercial pressure, the economic downturn, an aging public network, consumer demand for high-quality and advanced technology products, and first-time home buyers.</w:t>
      </w:r>
    </w:p>
    <w:p w14:paraId="1AABD851" w14:textId="53367982" w:rsidR="00F43142" w:rsidRPr="00937993" w:rsidRDefault="00F43142" w:rsidP="00937993">
      <w:pPr>
        <w:pStyle w:val="Heading3"/>
        <w:spacing w:line="360" w:lineRule="auto"/>
        <w:rPr>
          <w:rFonts w:ascii="Arial" w:eastAsiaTheme="minorHAnsi" w:hAnsi="Arial" w:cs="Arial"/>
          <w:sz w:val="24"/>
          <w:szCs w:val="24"/>
          <w:lang w:val="en-US" w:eastAsia="en-US"/>
        </w:rPr>
      </w:pPr>
      <w:r w:rsidRPr="00F43142">
        <w:rPr>
          <w:rFonts w:eastAsiaTheme="minorHAnsi"/>
          <w:lang w:val="en-US" w:eastAsia="en-US"/>
        </w:rPr>
        <w:t> </w:t>
      </w:r>
      <w:bookmarkStart w:id="42" w:name="_Toc171950239"/>
      <w:r w:rsidRPr="00937993">
        <w:rPr>
          <w:rFonts w:ascii="Arial" w:eastAsiaTheme="minorHAnsi" w:hAnsi="Arial" w:cs="Arial"/>
          <w:sz w:val="24"/>
          <w:szCs w:val="24"/>
          <w:lang w:val="en-US" w:eastAsia="en-US"/>
        </w:rPr>
        <w:t>Risk Assessment</w:t>
      </w:r>
      <w:bookmarkEnd w:id="42"/>
    </w:p>
    <w:p w14:paraId="4D965A24"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The identified risks include a lack of sufficient funds, recruitment busts, and inadequate regulations.</w:t>
      </w:r>
    </w:p>
    <w:p w14:paraId="1C0CF232" w14:textId="1C0D4D85"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Mitigation Strategies: Obtaining various sources of funding, hiring </w:t>
      </w:r>
      <w:r w:rsidR="00961941" w:rsidRPr="00F43142">
        <w:rPr>
          <w:rFonts w:ascii="Arial" w:eastAsiaTheme="minorHAnsi" w:hAnsi="Arial" w:cs="Arial"/>
          <w:lang w:val="en-US" w:eastAsia="en-US"/>
        </w:rPr>
        <w:t>plans,</w:t>
      </w:r>
      <w:r w:rsidRPr="00F43142">
        <w:rPr>
          <w:rFonts w:ascii="Arial" w:eastAsiaTheme="minorHAnsi" w:hAnsi="Arial" w:cs="Arial"/>
          <w:lang w:val="en-US" w:eastAsia="en-US"/>
        </w:rPr>
        <w:t xml:space="preserve"> and training, and interacting with governmental and non-governmental agencies</w:t>
      </w:r>
    </w:p>
    <w:p w14:paraId="1655620D" w14:textId="77777777" w:rsidR="008C1809" w:rsidRDefault="008C1809" w:rsidP="00474611">
      <w:pPr>
        <w:spacing w:line="360" w:lineRule="auto"/>
        <w:jc w:val="both"/>
        <w:rPr>
          <w:rFonts w:ascii="Arial" w:eastAsiaTheme="minorHAnsi" w:hAnsi="Arial" w:cs="Arial"/>
          <w:b/>
          <w:bCs/>
          <w:lang w:val="en-US" w:eastAsia="en-US"/>
        </w:rPr>
      </w:pPr>
    </w:p>
    <w:p w14:paraId="4B60825B" w14:textId="77777777" w:rsidR="008C1809" w:rsidRDefault="008C1809" w:rsidP="00474611">
      <w:pPr>
        <w:spacing w:line="360" w:lineRule="auto"/>
        <w:jc w:val="both"/>
        <w:rPr>
          <w:rFonts w:ascii="Arial" w:eastAsiaTheme="minorHAnsi" w:hAnsi="Arial" w:cs="Arial"/>
          <w:b/>
          <w:bCs/>
          <w:lang w:val="en-US" w:eastAsia="en-US"/>
        </w:rPr>
      </w:pPr>
    </w:p>
    <w:p w14:paraId="4F74E189" w14:textId="77777777" w:rsidR="008C1809" w:rsidRDefault="008C1809" w:rsidP="00474611">
      <w:pPr>
        <w:spacing w:line="360" w:lineRule="auto"/>
        <w:jc w:val="both"/>
        <w:rPr>
          <w:rFonts w:ascii="Arial" w:eastAsiaTheme="minorHAnsi" w:hAnsi="Arial" w:cs="Arial"/>
          <w:b/>
          <w:bCs/>
          <w:lang w:val="en-US" w:eastAsia="en-US"/>
        </w:rPr>
      </w:pPr>
    </w:p>
    <w:p w14:paraId="780D4703" w14:textId="77777777" w:rsidR="008C1809" w:rsidRDefault="008C1809" w:rsidP="00474611">
      <w:pPr>
        <w:spacing w:line="360" w:lineRule="auto"/>
        <w:jc w:val="both"/>
        <w:rPr>
          <w:rFonts w:ascii="Arial" w:eastAsiaTheme="minorHAnsi" w:hAnsi="Arial" w:cs="Arial"/>
          <w:b/>
          <w:bCs/>
          <w:lang w:val="en-US" w:eastAsia="en-US"/>
        </w:rPr>
      </w:pPr>
    </w:p>
    <w:p w14:paraId="748EAFE4" w14:textId="77777777" w:rsidR="008C1809" w:rsidRDefault="008C1809" w:rsidP="00474611">
      <w:pPr>
        <w:spacing w:line="360" w:lineRule="auto"/>
        <w:jc w:val="both"/>
        <w:rPr>
          <w:rFonts w:ascii="Arial" w:eastAsiaTheme="minorHAnsi" w:hAnsi="Arial" w:cs="Arial"/>
          <w:b/>
          <w:bCs/>
          <w:lang w:val="en-US" w:eastAsia="en-US"/>
        </w:rPr>
      </w:pPr>
    </w:p>
    <w:p w14:paraId="65014AC7" w14:textId="77777777" w:rsidR="008C1809" w:rsidRDefault="008C1809" w:rsidP="00474611">
      <w:pPr>
        <w:spacing w:line="360" w:lineRule="auto"/>
        <w:jc w:val="both"/>
        <w:rPr>
          <w:rFonts w:ascii="Arial" w:eastAsiaTheme="minorHAnsi" w:hAnsi="Arial" w:cs="Arial"/>
          <w:b/>
          <w:bCs/>
          <w:lang w:val="en-US" w:eastAsia="en-US"/>
        </w:rPr>
      </w:pPr>
    </w:p>
    <w:p w14:paraId="4AFB2F44" w14:textId="77777777" w:rsidR="008C1809" w:rsidRDefault="008C1809" w:rsidP="00474611">
      <w:pPr>
        <w:spacing w:line="360" w:lineRule="auto"/>
        <w:jc w:val="both"/>
        <w:rPr>
          <w:rFonts w:ascii="Arial" w:eastAsiaTheme="minorHAnsi" w:hAnsi="Arial" w:cs="Arial"/>
          <w:b/>
          <w:bCs/>
          <w:lang w:val="en-US" w:eastAsia="en-US"/>
        </w:rPr>
      </w:pPr>
    </w:p>
    <w:p w14:paraId="42BB8E94" w14:textId="77777777" w:rsidR="008C1809" w:rsidRDefault="008C1809" w:rsidP="00474611">
      <w:pPr>
        <w:spacing w:line="360" w:lineRule="auto"/>
        <w:jc w:val="both"/>
        <w:rPr>
          <w:rFonts w:ascii="Arial" w:eastAsiaTheme="minorHAnsi" w:hAnsi="Arial" w:cs="Arial"/>
          <w:b/>
          <w:bCs/>
          <w:lang w:val="en-US" w:eastAsia="en-US"/>
        </w:rPr>
      </w:pPr>
    </w:p>
    <w:p w14:paraId="77ED0143" w14:textId="77777777" w:rsidR="008C1809" w:rsidRDefault="008C1809" w:rsidP="00474611">
      <w:pPr>
        <w:spacing w:line="360" w:lineRule="auto"/>
        <w:jc w:val="both"/>
        <w:rPr>
          <w:rFonts w:ascii="Arial" w:eastAsiaTheme="minorHAnsi" w:hAnsi="Arial" w:cs="Arial"/>
          <w:b/>
          <w:bCs/>
          <w:lang w:val="en-US" w:eastAsia="en-US"/>
        </w:rPr>
      </w:pPr>
    </w:p>
    <w:p w14:paraId="203466A0" w14:textId="77777777" w:rsidR="0052050B" w:rsidRDefault="0052050B" w:rsidP="00474611">
      <w:pPr>
        <w:spacing w:line="360" w:lineRule="auto"/>
        <w:jc w:val="both"/>
        <w:rPr>
          <w:rFonts w:ascii="Arial" w:eastAsiaTheme="minorHAnsi" w:hAnsi="Arial" w:cs="Arial"/>
          <w:b/>
          <w:bCs/>
          <w:lang w:val="en-US" w:eastAsia="en-US"/>
        </w:rPr>
      </w:pPr>
    </w:p>
    <w:p w14:paraId="37B416D8" w14:textId="2BF9ECD2" w:rsidR="00F43142" w:rsidRPr="00016C32" w:rsidRDefault="00F43142" w:rsidP="00016C32">
      <w:pPr>
        <w:pStyle w:val="Heading1"/>
        <w:spacing w:line="360" w:lineRule="auto"/>
        <w:rPr>
          <w:rFonts w:ascii="Arial" w:eastAsiaTheme="minorHAnsi" w:hAnsi="Arial" w:cs="Arial"/>
          <w:sz w:val="24"/>
          <w:szCs w:val="24"/>
          <w:lang w:val="en-US" w:eastAsia="en-US"/>
        </w:rPr>
      </w:pPr>
      <w:bookmarkStart w:id="43" w:name="_Toc171950240"/>
      <w:r w:rsidRPr="00016C32">
        <w:rPr>
          <w:rFonts w:ascii="Arial" w:eastAsiaTheme="minorHAnsi" w:hAnsi="Arial" w:cs="Arial"/>
          <w:sz w:val="24"/>
          <w:szCs w:val="24"/>
          <w:lang w:val="en-US" w:eastAsia="en-US"/>
        </w:rPr>
        <w:lastRenderedPageBreak/>
        <w:t xml:space="preserve">Appraisal of Project 2: A </w:t>
      </w:r>
      <w:r w:rsidR="001F55D3" w:rsidRPr="00016C32">
        <w:rPr>
          <w:rFonts w:ascii="Arial" w:eastAsiaTheme="minorHAnsi" w:hAnsi="Arial" w:cs="Arial"/>
          <w:sz w:val="24"/>
          <w:szCs w:val="24"/>
          <w:lang w:val="en-US" w:eastAsia="en-US"/>
        </w:rPr>
        <w:t>R</w:t>
      </w:r>
      <w:r w:rsidRPr="00016C32">
        <w:rPr>
          <w:rFonts w:ascii="Arial" w:eastAsiaTheme="minorHAnsi" w:hAnsi="Arial" w:cs="Arial"/>
          <w:sz w:val="24"/>
          <w:szCs w:val="24"/>
          <w:lang w:val="en-US" w:eastAsia="en-US"/>
        </w:rPr>
        <w:t xml:space="preserve">enewable </w:t>
      </w:r>
      <w:r w:rsidR="001F55D3" w:rsidRPr="00016C32">
        <w:rPr>
          <w:rFonts w:ascii="Arial" w:eastAsiaTheme="minorHAnsi" w:hAnsi="Arial" w:cs="Arial"/>
          <w:sz w:val="24"/>
          <w:szCs w:val="24"/>
          <w:lang w:val="en-US" w:eastAsia="en-US"/>
        </w:rPr>
        <w:t>E</w:t>
      </w:r>
      <w:r w:rsidRPr="00016C32">
        <w:rPr>
          <w:rFonts w:ascii="Arial" w:eastAsiaTheme="minorHAnsi" w:hAnsi="Arial" w:cs="Arial"/>
          <w:sz w:val="24"/>
          <w:szCs w:val="24"/>
          <w:lang w:val="en-US" w:eastAsia="en-US"/>
        </w:rPr>
        <w:t xml:space="preserve">nergy </w:t>
      </w:r>
      <w:r w:rsidR="001F55D3" w:rsidRPr="00016C32">
        <w:rPr>
          <w:rFonts w:ascii="Arial" w:eastAsiaTheme="minorHAnsi" w:hAnsi="Arial" w:cs="Arial"/>
          <w:sz w:val="24"/>
          <w:szCs w:val="24"/>
          <w:lang w:val="en-US" w:eastAsia="en-US"/>
        </w:rPr>
        <w:t>P</w:t>
      </w:r>
      <w:r w:rsidRPr="00016C32">
        <w:rPr>
          <w:rFonts w:ascii="Arial" w:eastAsiaTheme="minorHAnsi" w:hAnsi="Arial" w:cs="Arial"/>
          <w:sz w:val="24"/>
          <w:szCs w:val="24"/>
          <w:lang w:val="en-US" w:eastAsia="en-US"/>
        </w:rPr>
        <w:t>lant.</w:t>
      </w:r>
      <w:bookmarkEnd w:id="43"/>
    </w:p>
    <w:p w14:paraId="12DD3C88"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Obtaining a renewable energy plant means focusing on the future and the chance to build a clean and sustainable world. These plants produce electricity using renewable resources such as solar, wind, or hydropower, </w:t>
      </w:r>
      <w:bookmarkStart w:id="44" w:name="_Int_w3UhLCGk"/>
      <w:r w:rsidRPr="00F43142">
        <w:rPr>
          <w:rFonts w:ascii="Arial" w:eastAsiaTheme="minorHAnsi" w:hAnsi="Arial" w:cs="Arial"/>
          <w:lang w:val="en-US" w:eastAsia="en-US"/>
        </w:rPr>
        <w:t>eliminating</w:t>
      </w:r>
      <w:bookmarkEnd w:id="44"/>
      <w:r w:rsidRPr="00F43142">
        <w:rPr>
          <w:rFonts w:ascii="Arial" w:eastAsiaTheme="minorHAnsi" w:hAnsi="Arial" w:cs="Arial"/>
          <w:lang w:val="en-US" w:eastAsia="en-US"/>
        </w:rPr>
        <w:t xml:space="preserve"> the need for fossil fuels and greenhouse gases. The construction of a solar farm, a wind turbine farm, or a hydroelectric dam enables a certain community or region in question to move to a green solution instead of using fossil fuels like coal or natural gas power plants. </w:t>
      </w:r>
    </w:p>
    <w:p w14:paraId="4C67DBA3"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Although the capital costs for renewable plants may be higher, the variable costs of the renewable plants after their construction are low and fuel is free, which means the resource cost of renewable energy plants is low in comparison to traditional power plants, and the overall impacts are </w:t>
      </w:r>
      <w:bookmarkStart w:id="45" w:name="_Int_Bywo7ojE"/>
      <w:r w:rsidRPr="00F43142">
        <w:rPr>
          <w:rFonts w:ascii="Arial" w:eastAsiaTheme="minorHAnsi" w:hAnsi="Arial" w:cs="Arial"/>
          <w:lang w:val="en-US" w:eastAsia="en-US"/>
        </w:rPr>
        <w:t>considerably less</w:t>
      </w:r>
      <w:bookmarkEnd w:id="45"/>
      <w:r w:rsidRPr="00F43142">
        <w:rPr>
          <w:rFonts w:ascii="Arial" w:eastAsiaTheme="minorHAnsi" w:hAnsi="Arial" w:cs="Arial"/>
          <w:lang w:val="en-US" w:eastAsia="en-US"/>
        </w:rPr>
        <w:t xml:space="preserve"> in the case of renewable power plants. Renewable plants can generate clean electricity from local resources for 40 years or more, creating jobs, generating revenue, saving everyone money, and lowering carbon emissions (Osman, A.I. 2023. Luckily, having access to one reliable renewable energy plant can help an area stop depending only on other countries and start struggling against climate change.</w:t>
      </w:r>
    </w:p>
    <w:p w14:paraId="4761D8D3" w14:textId="77777777" w:rsidR="00F43142" w:rsidRPr="00F31439" w:rsidRDefault="00F43142" w:rsidP="00F31439">
      <w:pPr>
        <w:pStyle w:val="Heading2"/>
        <w:spacing w:line="360" w:lineRule="auto"/>
        <w:rPr>
          <w:rFonts w:ascii="Arial" w:eastAsiaTheme="minorHAnsi" w:hAnsi="Arial" w:cs="Arial"/>
          <w:sz w:val="24"/>
          <w:szCs w:val="24"/>
          <w:lang w:val="en-US" w:eastAsia="en-US"/>
        </w:rPr>
      </w:pPr>
      <w:bookmarkStart w:id="46" w:name="_Toc171950241"/>
      <w:r w:rsidRPr="00F31439">
        <w:rPr>
          <w:rFonts w:ascii="Arial" w:eastAsiaTheme="minorHAnsi" w:hAnsi="Arial" w:cs="Arial"/>
          <w:sz w:val="24"/>
          <w:szCs w:val="24"/>
          <w:lang w:val="en-US" w:eastAsia="en-US"/>
        </w:rPr>
        <w:t>Financial Appraisal</w:t>
      </w:r>
      <w:bookmarkEnd w:id="46"/>
    </w:p>
    <w:p w14:paraId="0FC803FA" w14:textId="5607F971" w:rsidR="00F43142" w:rsidRPr="00F43142" w:rsidRDefault="00F43142" w:rsidP="00474611">
      <w:pPr>
        <w:spacing w:line="360" w:lineRule="auto"/>
        <w:ind w:firstLine="720"/>
        <w:jc w:val="both"/>
        <w:rPr>
          <w:rFonts w:ascii="Arial" w:eastAsiaTheme="minorHAnsi" w:hAnsi="Arial" w:cs="Arial"/>
          <w:lang w:val="en-US" w:eastAsia="en-US"/>
        </w:rPr>
      </w:pPr>
      <w:bookmarkStart w:id="47" w:name="_Int_sB78xqVO"/>
      <w:r w:rsidRPr="00F43142">
        <w:rPr>
          <w:rFonts w:ascii="Arial" w:hAnsi="Arial" w:cs="Arial"/>
          <w:lang w:val="en-US" w:eastAsia="en-US"/>
        </w:rPr>
        <w:t>By means of</w:t>
      </w:r>
      <w:bookmarkEnd w:id="47"/>
      <w:r w:rsidRPr="00F43142">
        <w:rPr>
          <w:rFonts w:ascii="Arial" w:hAnsi="Arial" w:cs="Arial"/>
          <w:lang w:val="en-US" w:eastAsia="en-US"/>
        </w:rPr>
        <w:t xml:space="preserve"> calculating NPV, </w:t>
      </w:r>
      <w:r w:rsidR="00F31439" w:rsidRPr="00F43142">
        <w:rPr>
          <w:rFonts w:ascii="Arial" w:hAnsi="Arial" w:cs="Arial"/>
          <w:lang w:val="en-US" w:eastAsia="en-US"/>
        </w:rPr>
        <w:t>given.</w:t>
      </w:r>
    </w:p>
    <w:p w14:paraId="074D41D3" w14:textId="05F875D0"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Initial Investment: </w:t>
      </w:r>
      <w:r w:rsidR="00815F25">
        <w:rPr>
          <w:rFonts w:ascii="Arial" w:eastAsiaTheme="minorHAnsi" w:hAnsi="Arial" w:cs="Arial"/>
          <w:lang w:val="en-US" w:eastAsia="en-US"/>
        </w:rPr>
        <w:t>£</w:t>
      </w:r>
      <w:r w:rsidRPr="00F43142">
        <w:rPr>
          <w:rFonts w:ascii="Arial" w:eastAsiaTheme="minorHAnsi" w:hAnsi="Arial" w:cs="Arial"/>
          <w:lang w:val="en-US" w:eastAsia="en-US"/>
        </w:rPr>
        <w:t>20,000,000</w:t>
      </w:r>
    </w:p>
    <w:p w14:paraId="39E2F160" w14:textId="64A4874A"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Expected Annual Net Cash Inflows: </w:t>
      </w:r>
      <w:r w:rsidR="00815F25">
        <w:rPr>
          <w:rFonts w:ascii="Arial" w:eastAsiaTheme="minorHAnsi" w:hAnsi="Arial" w:cs="Arial"/>
          <w:lang w:val="en-US" w:eastAsia="en-US"/>
        </w:rPr>
        <w:t>£</w:t>
      </w:r>
      <w:r w:rsidRPr="00F43142">
        <w:rPr>
          <w:rFonts w:ascii="Arial" w:eastAsiaTheme="minorHAnsi" w:hAnsi="Arial" w:cs="Arial"/>
          <w:lang w:val="en-US" w:eastAsia="en-US"/>
        </w:rPr>
        <w:t>13,500,000</w:t>
      </w:r>
    </w:p>
    <w:p w14:paraId="5252D2C8" w14:textId="77777777"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Discount rate: 5%</w:t>
      </w:r>
    </w:p>
    <w:p w14:paraId="4E6D1381" w14:textId="77777777"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2 Years</w:t>
      </w:r>
    </w:p>
    <w:p w14:paraId="49921554" w14:textId="01648FAE" w:rsidR="00F43142" w:rsidRPr="00F43142" w:rsidRDefault="00F43142" w:rsidP="00815F25">
      <w:pPr>
        <w:spacing w:line="360" w:lineRule="auto"/>
        <w:rPr>
          <w:rFonts w:ascii="Arial" w:hAnsi="Arial" w:cs="Arial"/>
          <w:lang w:val="en-US" w:eastAsia="en-US"/>
        </w:rPr>
      </w:pPr>
      <w:r w:rsidRPr="00F43142">
        <w:rPr>
          <w:rFonts w:ascii="Arial" w:eastAsiaTheme="minorHAnsi" w:hAnsi="Arial" w:cs="Arial"/>
          <w:lang w:val="en-US" w:eastAsia="en-US"/>
        </w:rPr>
        <w:t>To</w:t>
      </w:r>
      <w:r w:rsidR="00FC2DC8">
        <w:rPr>
          <w:rFonts w:ascii="Arial" w:eastAsiaTheme="minorHAnsi" w:hAnsi="Arial" w:cs="Arial"/>
          <w:lang w:val="en-US" w:eastAsia="en-US"/>
        </w:rPr>
        <w:t xml:space="preserve"> </w:t>
      </w:r>
      <w:r w:rsidRPr="00F43142">
        <w:rPr>
          <w:rFonts w:ascii="Arial" w:eastAsiaTheme="minorHAnsi" w:hAnsi="Arial" w:cs="Arial"/>
          <w:lang w:val="en-US" w:eastAsia="en-US"/>
        </w:rPr>
        <w:t>calculate</w:t>
      </w:r>
      <w:r w:rsidR="00FC2DC8">
        <w:rPr>
          <w:rFonts w:ascii="Arial" w:eastAsiaTheme="minorHAnsi" w:hAnsi="Arial" w:cs="Arial"/>
          <w:lang w:val="en-US" w:eastAsia="en-US"/>
        </w:rPr>
        <w:t xml:space="preserve"> </w:t>
      </w:r>
      <w:r w:rsidRPr="00F43142">
        <w:rPr>
          <w:rFonts w:ascii="Arial" w:eastAsiaTheme="minorHAnsi" w:hAnsi="Arial" w:cs="Arial"/>
          <w:lang w:val="en-US" w:eastAsia="en-US"/>
        </w:rPr>
        <w:t>the</w:t>
      </w:r>
      <w:r w:rsidR="00FC2DC8">
        <w:rPr>
          <w:rFonts w:ascii="Arial" w:eastAsiaTheme="minorHAnsi" w:hAnsi="Arial" w:cs="Arial"/>
          <w:lang w:val="en-US" w:eastAsia="en-US"/>
        </w:rPr>
        <w:t xml:space="preserve"> </w:t>
      </w:r>
      <w:r w:rsidRPr="00F43142">
        <w:rPr>
          <w:rFonts w:ascii="Arial" w:eastAsiaTheme="minorHAnsi" w:hAnsi="Arial" w:cs="Arial"/>
          <w:lang w:val="en-US" w:eastAsia="en-US"/>
        </w:rPr>
        <w:t xml:space="preserve">NVP: </w:t>
      </w:r>
      <w:r w:rsidRPr="00F43142">
        <w:rPr>
          <w:rFonts w:ascii="Arial" w:eastAsiaTheme="minorHAnsi" w:hAnsi="Arial" w:cs="Arial"/>
          <w:i/>
          <w:lang w:val="en-US" w:eastAsia="en-US"/>
        </w:rPr>
        <w:br/>
      </w:r>
      <w:r w:rsidRPr="00F43142">
        <w:rPr>
          <w:rFonts w:ascii="Arial" w:eastAsiaTheme="minorHAnsi" w:hAnsi="Arial" w:cs="Arial"/>
          <w:lang w:val="en-US" w:eastAsia="en-US"/>
        </w:rPr>
        <w:t xml:space="preserve">PV1 = </w:t>
      </w:r>
      <m:oMath>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£13,500,000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1+0.05</m:t>
                        </m:r>
                      </m:e>
                    </m:d>
                  </m:e>
                  <m:sup>
                    <m:r>
                      <w:rPr>
                        <w:rFonts w:ascii="Cambria Math" w:eastAsiaTheme="minorHAnsi" w:hAnsi="Cambria Math" w:cs="Arial"/>
                        <w:lang w:val="en-US" w:eastAsia="en-US"/>
                      </w:rPr>
                      <m:t>1</m:t>
                    </m:r>
                  </m:sup>
                </m:sSup>
              </m:den>
            </m:f>
          </m:e>
        </m:d>
      </m:oMath>
      <w:r w:rsidRPr="00F43142">
        <w:rPr>
          <w:rFonts w:ascii="Arial" w:hAnsi="Arial" w:cs="Arial"/>
          <w:lang w:val="en-US" w:eastAsia="en-US"/>
        </w:rPr>
        <w:t xml:space="preserve"> </w:t>
      </w:r>
    </w:p>
    <w:p w14:paraId="04490CB7" w14:textId="4175D79C"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AD08B1">
        <w:rPr>
          <w:rFonts w:ascii="Arial" w:hAnsi="Arial" w:cs="Arial"/>
          <w:lang w:val="en-US" w:eastAsia="en-US"/>
        </w:rPr>
        <w:t>£</w:t>
      </w:r>
      <w:r w:rsidRPr="00F43142">
        <w:rPr>
          <w:rFonts w:ascii="Arial" w:hAnsi="Arial" w:cs="Arial"/>
          <w:lang w:val="en-US" w:eastAsia="en-US"/>
        </w:rPr>
        <w:t>12,735,849.06</w:t>
      </w:r>
    </w:p>
    <w:p w14:paraId="017969C1" w14:textId="1788BA29"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PV2 = </w:t>
      </w:r>
      <m:oMath>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£13,500,000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1+0.05</m:t>
                        </m:r>
                      </m:e>
                    </m:d>
                  </m:e>
                  <m:sup>
                    <m:r>
                      <w:rPr>
                        <w:rFonts w:ascii="Cambria Math" w:eastAsiaTheme="minorHAnsi" w:hAnsi="Cambria Math" w:cs="Arial"/>
                        <w:lang w:val="en-US" w:eastAsia="en-US"/>
                      </w:rPr>
                      <m:t>2</m:t>
                    </m:r>
                  </m:sup>
                </m:sSup>
              </m:den>
            </m:f>
          </m:e>
        </m:d>
      </m:oMath>
    </w:p>
    <w:p w14:paraId="29DAB71B" w14:textId="73109DBE"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w:t>
      </w:r>
      <w:r w:rsidR="00AD08B1">
        <w:rPr>
          <w:rFonts w:ascii="Arial" w:hAnsi="Arial" w:cs="Arial"/>
          <w:lang w:val="en-US" w:eastAsia="en-US"/>
        </w:rPr>
        <w:t>£</w:t>
      </w:r>
      <w:r w:rsidRPr="00F43142">
        <w:rPr>
          <w:rFonts w:ascii="Arial" w:hAnsi="Arial" w:cs="Arial"/>
          <w:lang w:val="en-US" w:eastAsia="en-US"/>
        </w:rPr>
        <w:t>12,026,525.20</w:t>
      </w:r>
    </w:p>
    <w:p w14:paraId="46AF3DCF" w14:textId="77777777" w:rsidR="00F43142" w:rsidRPr="00F43142" w:rsidRDefault="00F43142" w:rsidP="00474611">
      <w:pPr>
        <w:spacing w:line="360" w:lineRule="auto"/>
        <w:jc w:val="both"/>
        <w:rPr>
          <w:rFonts w:ascii="Arial" w:hAnsi="Arial" w:cs="Arial"/>
          <w:lang w:val="en-US" w:eastAsia="en-US"/>
        </w:rPr>
      </w:pPr>
    </w:p>
    <w:p w14:paraId="4BE2F99D"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lastRenderedPageBreak/>
        <w:t>Calculate the Net Present Value.</w:t>
      </w:r>
      <w:r w:rsidRPr="00F43142">
        <w:rPr>
          <w:rFonts w:ascii="Arial" w:hAnsi="Arial" w:cs="Arial"/>
          <w:lang w:val="en-US" w:eastAsia="en-US"/>
        </w:rPr>
        <w:tab/>
      </w:r>
    </w:p>
    <w:p w14:paraId="5D8EE23C" w14:textId="609AB69C"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NPV = (PV1 + PV2) - </w:t>
      </w:r>
      <w:r w:rsidR="00AD08B1">
        <w:rPr>
          <w:rFonts w:ascii="Arial" w:hAnsi="Arial" w:cs="Arial"/>
          <w:lang w:val="en-US" w:eastAsia="en-US"/>
        </w:rPr>
        <w:t>£</w:t>
      </w:r>
      <w:r w:rsidRPr="00F43142">
        <w:rPr>
          <w:rFonts w:ascii="Arial" w:hAnsi="Arial" w:cs="Arial"/>
          <w:lang w:val="en-US" w:eastAsia="en-US"/>
        </w:rPr>
        <w:t>20,000,000</w:t>
      </w:r>
    </w:p>
    <w:p w14:paraId="4D8A0EB5" w14:textId="6258A7F6"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AD08B1">
        <w:rPr>
          <w:rFonts w:ascii="Arial" w:hAnsi="Arial" w:cs="Arial"/>
          <w:lang w:val="en-US" w:eastAsia="en-US"/>
        </w:rPr>
        <w:t>£</w:t>
      </w:r>
      <w:r w:rsidRPr="00F43142">
        <w:rPr>
          <w:rFonts w:ascii="Arial" w:hAnsi="Arial" w:cs="Arial"/>
          <w:lang w:val="en-US" w:eastAsia="en-US"/>
        </w:rPr>
        <w:t xml:space="preserve">12,735,849.06 + </w:t>
      </w:r>
      <w:r w:rsidR="00AD08B1">
        <w:rPr>
          <w:rFonts w:ascii="Arial" w:hAnsi="Arial" w:cs="Arial"/>
          <w:lang w:val="en-US" w:eastAsia="en-US"/>
        </w:rPr>
        <w:t>£</w:t>
      </w:r>
      <w:r w:rsidRPr="00F43142">
        <w:rPr>
          <w:rFonts w:ascii="Arial" w:hAnsi="Arial" w:cs="Arial"/>
          <w:lang w:val="en-US" w:eastAsia="en-US"/>
        </w:rPr>
        <w:t>12,026,525.20</w:t>
      </w:r>
    </w:p>
    <w:p w14:paraId="446319B5" w14:textId="210833E1"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7D736A">
        <w:rPr>
          <w:rFonts w:ascii="Arial" w:hAnsi="Arial" w:cs="Arial"/>
          <w:lang w:val="en-US" w:eastAsia="en-US"/>
        </w:rPr>
        <w:t>£</w:t>
      </w:r>
      <w:r w:rsidRPr="00F43142">
        <w:rPr>
          <w:rFonts w:ascii="Arial" w:hAnsi="Arial" w:cs="Arial"/>
          <w:lang w:val="en-US" w:eastAsia="en-US"/>
        </w:rPr>
        <w:t>24,762,374.26</w:t>
      </w:r>
    </w:p>
    <w:p w14:paraId="28DE1A6F"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Calculate the Net Present Value by subtracting the </w:t>
      </w:r>
      <w:bookmarkStart w:id="48" w:name="_Int_uFUxaRgT"/>
      <w:r w:rsidRPr="00F43142">
        <w:rPr>
          <w:rFonts w:ascii="Arial" w:hAnsi="Arial" w:cs="Arial"/>
          <w:lang w:val="en-US" w:eastAsia="en-US"/>
        </w:rPr>
        <w:t>initial</w:t>
      </w:r>
      <w:bookmarkEnd w:id="48"/>
      <w:r w:rsidRPr="00F43142">
        <w:rPr>
          <w:rFonts w:ascii="Arial" w:hAnsi="Arial" w:cs="Arial"/>
          <w:lang w:val="en-US" w:eastAsia="en-US"/>
        </w:rPr>
        <w:t xml:space="preserve"> investment from the present value.</w:t>
      </w:r>
    </w:p>
    <w:p w14:paraId="6BA8DA74" w14:textId="01CF12F3"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NVP = </w:t>
      </w:r>
      <w:r w:rsidR="007D736A">
        <w:rPr>
          <w:rFonts w:ascii="Arial" w:hAnsi="Arial" w:cs="Arial"/>
          <w:lang w:val="en-US" w:eastAsia="en-US"/>
        </w:rPr>
        <w:t>£</w:t>
      </w:r>
      <w:r w:rsidRPr="00F43142">
        <w:rPr>
          <w:rFonts w:ascii="Arial" w:hAnsi="Arial" w:cs="Arial"/>
          <w:lang w:val="en-US" w:eastAsia="en-US"/>
        </w:rPr>
        <w:t xml:space="preserve">24,762,374.26 – </w:t>
      </w:r>
      <w:r w:rsidR="007D736A">
        <w:rPr>
          <w:rFonts w:ascii="Arial" w:hAnsi="Arial" w:cs="Arial"/>
          <w:lang w:val="en-US" w:eastAsia="en-US"/>
        </w:rPr>
        <w:t>£</w:t>
      </w:r>
      <w:r w:rsidRPr="00F43142">
        <w:rPr>
          <w:rFonts w:ascii="Arial" w:hAnsi="Arial" w:cs="Arial"/>
          <w:lang w:val="en-US" w:eastAsia="en-US"/>
        </w:rPr>
        <w:t>20,000,000</w:t>
      </w:r>
    </w:p>
    <w:p w14:paraId="47D194F1" w14:textId="00169733"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 </w:t>
      </w:r>
      <w:r w:rsidR="007D736A">
        <w:rPr>
          <w:rFonts w:ascii="Arial" w:hAnsi="Arial" w:cs="Arial"/>
          <w:lang w:val="en-US" w:eastAsia="en-US"/>
        </w:rPr>
        <w:t>£</w:t>
      </w:r>
      <w:r w:rsidRPr="00F43142">
        <w:rPr>
          <w:rFonts w:ascii="Arial" w:hAnsi="Arial" w:cs="Arial"/>
          <w:lang w:val="en-US" w:eastAsia="en-US"/>
        </w:rPr>
        <w:t>4,762,374.26</w:t>
      </w:r>
    </w:p>
    <w:p w14:paraId="4E4BC4AE" w14:textId="04514E7D"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ab/>
        <w:t xml:space="preserve">The NPV is positive </w:t>
      </w:r>
      <w:bookmarkStart w:id="49" w:name="_Int_uQ3HGb6k"/>
      <w:r w:rsidRPr="00F43142">
        <w:rPr>
          <w:rFonts w:ascii="Arial" w:hAnsi="Arial" w:cs="Arial"/>
          <w:lang w:val="en-US" w:eastAsia="en-US"/>
        </w:rPr>
        <w:t>indicating</w:t>
      </w:r>
      <w:bookmarkEnd w:id="49"/>
      <w:r w:rsidRPr="00F43142">
        <w:rPr>
          <w:rFonts w:ascii="Arial" w:hAnsi="Arial" w:cs="Arial"/>
          <w:lang w:val="en-US" w:eastAsia="en-US"/>
        </w:rPr>
        <w:t xml:space="preserve"> that the project is likely to be profitable given the discount rate and the projected cash inflows. Since the projected returns are higher than the </w:t>
      </w:r>
      <w:bookmarkStart w:id="50" w:name="_Int_SD0AteVd"/>
      <w:r w:rsidRPr="00F43142">
        <w:rPr>
          <w:rFonts w:ascii="Arial" w:hAnsi="Arial" w:cs="Arial"/>
          <w:lang w:val="en-US" w:eastAsia="en-US"/>
        </w:rPr>
        <w:t>initial</w:t>
      </w:r>
      <w:bookmarkEnd w:id="50"/>
      <w:r w:rsidRPr="00F43142">
        <w:rPr>
          <w:rFonts w:ascii="Arial" w:hAnsi="Arial" w:cs="Arial"/>
          <w:lang w:val="en-US" w:eastAsia="en-US"/>
        </w:rPr>
        <w:t xml:space="preserve"> investment, the project is therefore </w:t>
      </w:r>
      <w:r w:rsidR="007D736A" w:rsidRPr="00F43142">
        <w:rPr>
          <w:rFonts w:ascii="Arial" w:hAnsi="Arial" w:cs="Arial"/>
          <w:lang w:val="en-US" w:eastAsia="en-US"/>
        </w:rPr>
        <w:t>a worthwhile investment</w:t>
      </w:r>
      <w:r w:rsidRPr="00F43142">
        <w:rPr>
          <w:rFonts w:ascii="Arial" w:hAnsi="Arial" w:cs="Arial"/>
          <w:lang w:val="en-US" w:eastAsia="en-US"/>
        </w:rPr>
        <w:t xml:space="preserve"> opportunity. </w:t>
      </w:r>
    </w:p>
    <w:p w14:paraId="07E3BCB6" w14:textId="77777777" w:rsidR="003548B2" w:rsidRDefault="00F43142" w:rsidP="003548B2">
      <w:pPr>
        <w:spacing w:line="360" w:lineRule="auto"/>
        <w:rPr>
          <w:rFonts w:ascii="Arial" w:hAnsi="Arial" w:cs="Arial"/>
          <w:lang w:val="en-US" w:eastAsia="en-US"/>
        </w:rPr>
      </w:pPr>
      <w:r w:rsidRPr="00F43142">
        <w:rPr>
          <w:rFonts w:ascii="Arial" w:hAnsi="Arial" w:cs="Arial"/>
          <w:lang w:val="en-US" w:eastAsia="en-US"/>
        </w:rPr>
        <w:tab/>
        <w:t xml:space="preserve">We use IRR as the second financial appraisal method. This </w:t>
      </w:r>
      <w:bookmarkStart w:id="51" w:name="_Int_NbnnvZju"/>
      <w:r w:rsidRPr="00F43142">
        <w:rPr>
          <w:rFonts w:ascii="Arial" w:hAnsi="Arial" w:cs="Arial"/>
          <w:lang w:val="en-US" w:eastAsia="en-US"/>
        </w:rPr>
        <w:t>is calculated</w:t>
      </w:r>
      <w:bookmarkEnd w:id="51"/>
      <w:r w:rsidRPr="00F43142">
        <w:rPr>
          <w:rFonts w:ascii="Arial" w:hAnsi="Arial" w:cs="Arial"/>
          <w:lang w:val="en-US" w:eastAsia="en-US"/>
        </w:rPr>
        <w:t xml:space="preserve"> using </w:t>
      </w:r>
      <w:r w:rsidR="003548B2" w:rsidRPr="00F43142">
        <w:rPr>
          <w:rFonts w:ascii="Arial" w:hAnsi="Arial" w:cs="Arial"/>
          <w:lang w:val="en-US" w:eastAsia="en-US"/>
        </w:rPr>
        <w:t>the formula</w:t>
      </w:r>
    </w:p>
    <w:p w14:paraId="4BC52CF7" w14:textId="50C3F03A" w:rsidR="00F43142" w:rsidRPr="00F43142" w:rsidRDefault="00F43142" w:rsidP="003548B2">
      <w:pPr>
        <w:spacing w:line="360" w:lineRule="auto"/>
        <w:rPr>
          <w:rFonts w:ascii="Arial" w:eastAsiaTheme="minorHAnsi" w:hAnsi="Arial" w:cs="Arial"/>
          <w:lang w:val="en-US" w:eastAsia="en-US"/>
        </w:rPr>
      </w:pPr>
      <m:oMathPara>
        <m:oMath>
          <m:r>
            <w:rPr>
              <w:rFonts w:ascii="Cambria Math" w:eastAsiaTheme="minorHAnsi" w:hAnsi="Cambria Math" w:cs="Arial"/>
              <w:lang w:val="en-US" w:eastAsia="en-US"/>
            </w:rPr>
            <m:t>0=</m:t>
          </m:r>
          <m:nary>
            <m:naryPr>
              <m:chr m:val="∑"/>
              <m:limLoc m:val="undOvr"/>
              <m:subHide m:val="1"/>
              <m:supHide m:val="1"/>
              <m:ctrlPr>
                <w:rPr>
                  <w:rFonts w:ascii="Cambria Math" w:eastAsiaTheme="minorHAnsi" w:hAnsi="Cambria Math" w:cs="Arial"/>
                  <w:i/>
                  <w:lang w:val="en-US" w:eastAsia="en-US"/>
                </w:rPr>
              </m:ctrlPr>
            </m:naryPr>
            <m:sub/>
            <m:sup/>
            <m:e>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R</m:t>
                          </m:r>
                        </m:e>
                        <m:sub>
                          <m:r>
                            <w:rPr>
                              <w:rFonts w:ascii="Cambria Math" w:eastAsiaTheme="minorHAnsi" w:hAnsi="Cambria Math" w:cs="Arial"/>
                              <w:lang w:val="en-US" w:eastAsia="en-US"/>
                            </w:rPr>
                            <m:t>t</m:t>
                          </m:r>
                        </m:sub>
                      </m:sSub>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t</m:t>
                          </m:r>
                        </m:sup>
                      </m:sSup>
                    </m:den>
                  </m:f>
                </m:e>
              </m:d>
              <m:r>
                <w:rPr>
                  <w:rFonts w:ascii="Cambria Math" w:eastAsiaTheme="minorHAnsi" w:hAnsi="Cambria Math" w:cs="Arial"/>
                  <w:lang w:val="en-US" w:eastAsia="en-US"/>
                </w:rPr>
                <m:t>-</m:t>
              </m:r>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C</m:t>
                  </m:r>
                </m:e>
                <m:sub>
                  <m:r>
                    <w:rPr>
                      <w:rFonts w:ascii="Cambria Math" w:eastAsiaTheme="minorHAnsi" w:hAnsi="Cambria Math" w:cs="Arial"/>
                      <w:lang w:val="en-US" w:eastAsia="en-US"/>
                    </w:rPr>
                    <m:t>0</m:t>
                  </m:r>
                </m:sub>
              </m:sSub>
            </m:e>
          </m:nary>
        </m:oMath>
      </m:oMathPara>
    </w:p>
    <w:p w14:paraId="665ACCD4" w14:textId="3A9DE891"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0 = - </w:t>
      </w:r>
      <w:r w:rsidR="003548B2">
        <w:rPr>
          <w:rFonts w:ascii="Arial" w:hAnsi="Arial" w:cs="Arial"/>
          <w:lang w:val="en-US" w:eastAsia="en-US"/>
        </w:rPr>
        <w:t>£</w:t>
      </w:r>
      <w:r w:rsidRPr="00F43142">
        <w:rPr>
          <w:rFonts w:ascii="Arial" w:hAnsi="Arial" w:cs="Arial"/>
          <w:lang w:val="en-US" w:eastAsia="en-US"/>
        </w:rPr>
        <w:t xml:space="preserve">20,000,000 + </w:t>
      </w:r>
      <m:oMath>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£13,500,000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1</m:t>
                </m:r>
              </m:sup>
            </m:sSup>
          </m:den>
        </m:f>
      </m:oMath>
      <w:r w:rsidRPr="00F43142">
        <w:rPr>
          <w:rFonts w:ascii="Arial" w:hAnsi="Arial" w:cs="Arial"/>
          <w:lang w:val="en-US" w:eastAsia="en-US"/>
        </w:rPr>
        <w:t xml:space="preserve"> + </w:t>
      </w:r>
      <m:oMath>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£13,500,000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2</m:t>
                </m:r>
              </m:sup>
            </m:sSup>
          </m:den>
        </m:f>
      </m:oMath>
    </w:p>
    <w:p w14:paraId="4470DDB2"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13.87%</w:t>
      </w:r>
    </w:p>
    <w:p w14:paraId="4BC88932" w14:textId="77777777" w:rsidR="00632D31" w:rsidRDefault="00F43142" w:rsidP="008F08D5">
      <w:pPr>
        <w:spacing w:line="360" w:lineRule="auto"/>
        <w:rPr>
          <w:rFonts w:ascii="Arial" w:hAnsi="Arial" w:cs="Arial"/>
          <w:lang w:val="en-US" w:eastAsia="en-US"/>
        </w:rPr>
      </w:pPr>
      <w:r w:rsidRPr="00F43142">
        <w:rPr>
          <w:rFonts w:ascii="Arial" w:hAnsi="Arial" w:cs="Arial"/>
          <w:lang w:val="en-US" w:eastAsia="en-US"/>
        </w:rPr>
        <w:t>The Internal Rate of Return for the project is approximately 13.87% given the discount rate and the stated cashflows.</w:t>
      </w:r>
    </w:p>
    <w:p w14:paraId="3E441C91" w14:textId="77777777" w:rsidR="00632D31" w:rsidRDefault="00632D31" w:rsidP="008F08D5">
      <w:pPr>
        <w:spacing w:line="360" w:lineRule="auto"/>
        <w:rPr>
          <w:rFonts w:ascii="Arial" w:hAnsi="Arial" w:cs="Arial"/>
          <w:lang w:val="en-US" w:eastAsia="en-US"/>
        </w:rPr>
      </w:pPr>
    </w:p>
    <w:p w14:paraId="270DEDCD" w14:textId="77777777" w:rsidR="00632D31" w:rsidRDefault="00632D31" w:rsidP="008F08D5">
      <w:pPr>
        <w:spacing w:line="360" w:lineRule="auto"/>
        <w:rPr>
          <w:rFonts w:ascii="Arial" w:hAnsi="Arial" w:cs="Arial"/>
          <w:lang w:val="en-US" w:eastAsia="en-US"/>
        </w:rPr>
      </w:pPr>
    </w:p>
    <w:p w14:paraId="350B3E8C" w14:textId="77777777" w:rsidR="00632D31" w:rsidRDefault="00632D31" w:rsidP="008F08D5">
      <w:pPr>
        <w:spacing w:line="360" w:lineRule="auto"/>
        <w:rPr>
          <w:rFonts w:ascii="Arial" w:hAnsi="Arial" w:cs="Arial"/>
          <w:lang w:val="en-US" w:eastAsia="en-US"/>
        </w:rPr>
      </w:pPr>
    </w:p>
    <w:p w14:paraId="303E59CE" w14:textId="77777777" w:rsidR="00632D31" w:rsidRDefault="00632D31" w:rsidP="008F08D5">
      <w:pPr>
        <w:spacing w:line="360" w:lineRule="auto"/>
        <w:rPr>
          <w:rFonts w:ascii="Arial" w:hAnsi="Arial" w:cs="Arial"/>
          <w:lang w:val="en-US" w:eastAsia="en-US"/>
        </w:rPr>
      </w:pPr>
    </w:p>
    <w:p w14:paraId="4483543B" w14:textId="77777777" w:rsidR="00632D31" w:rsidRDefault="00632D31" w:rsidP="008F08D5">
      <w:pPr>
        <w:spacing w:line="360" w:lineRule="auto"/>
        <w:rPr>
          <w:rFonts w:ascii="Arial" w:hAnsi="Arial" w:cs="Arial"/>
          <w:lang w:val="en-US" w:eastAsia="en-US"/>
        </w:rPr>
      </w:pPr>
    </w:p>
    <w:p w14:paraId="38F5D918" w14:textId="6307FD0A" w:rsidR="00F43142" w:rsidRPr="009561C7" w:rsidRDefault="00F43142" w:rsidP="009561C7">
      <w:pPr>
        <w:pStyle w:val="Heading1"/>
        <w:spacing w:line="360" w:lineRule="auto"/>
        <w:rPr>
          <w:rFonts w:ascii="Arial" w:hAnsi="Arial" w:cs="Arial"/>
          <w:sz w:val="24"/>
          <w:szCs w:val="24"/>
          <w:lang w:val="en-US" w:eastAsia="en-US"/>
        </w:rPr>
      </w:pPr>
      <w:r w:rsidRPr="009561C7">
        <w:rPr>
          <w:rFonts w:ascii="Arial" w:eastAsiaTheme="minorHAnsi" w:hAnsi="Arial" w:cs="Arial"/>
          <w:sz w:val="24"/>
          <w:szCs w:val="24"/>
          <w:lang w:val="en-US" w:eastAsia="en-US"/>
        </w:rPr>
        <w:lastRenderedPageBreak/>
        <w:br/>
      </w:r>
      <w:bookmarkStart w:id="52" w:name="_Toc171950242"/>
      <w:r w:rsidRPr="009561C7">
        <w:rPr>
          <w:rFonts w:ascii="Arial" w:eastAsiaTheme="minorHAnsi" w:hAnsi="Arial" w:cs="Arial"/>
          <w:sz w:val="24"/>
          <w:szCs w:val="24"/>
          <w:lang w:val="en-US" w:eastAsia="en-US"/>
        </w:rPr>
        <w:t>Non-Financial Appraisal</w:t>
      </w:r>
      <w:bookmarkEnd w:id="52"/>
    </w:p>
    <w:p w14:paraId="4A9648FB" w14:textId="5A6FA9D9" w:rsidR="00F43142" w:rsidRPr="00A2545D" w:rsidRDefault="00F43142" w:rsidP="00A2545D">
      <w:pPr>
        <w:pStyle w:val="Heading2"/>
        <w:spacing w:line="360" w:lineRule="auto"/>
        <w:rPr>
          <w:rFonts w:ascii="Arial" w:eastAsiaTheme="minorHAnsi" w:hAnsi="Arial" w:cs="Arial"/>
          <w:sz w:val="24"/>
          <w:szCs w:val="24"/>
          <w:lang w:val="en-US" w:eastAsia="en-US"/>
        </w:rPr>
      </w:pPr>
      <w:bookmarkStart w:id="53" w:name="_Toc171950243"/>
      <w:r w:rsidRPr="00A2545D">
        <w:rPr>
          <w:rFonts w:ascii="Arial" w:eastAsiaTheme="minorHAnsi" w:hAnsi="Arial" w:cs="Arial"/>
          <w:sz w:val="24"/>
          <w:szCs w:val="24"/>
          <w:lang w:val="en-US" w:eastAsia="en-US"/>
        </w:rPr>
        <w:t>SWOT Analysis</w:t>
      </w:r>
      <w:bookmarkEnd w:id="53"/>
    </w:p>
    <w:p w14:paraId="027AA82B" w14:textId="49D963E1" w:rsidR="00F43142" w:rsidRPr="00F43142" w:rsidRDefault="00F43142" w:rsidP="00A2545D">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Strengths: </w:t>
      </w:r>
      <w:r w:rsidR="00A2545D">
        <w:rPr>
          <w:rFonts w:ascii="Arial" w:eastAsiaTheme="minorHAnsi" w:hAnsi="Arial" w:cs="Arial"/>
          <w:lang w:val="en-US" w:eastAsia="en-US"/>
        </w:rPr>
        <w:t>S</w:t>
      </w:r>
      <w:r w:rsidRPr="00F43142">
        <w:rPr>
          <w:rFonts w:ascii="Arial" w:eastAsiaTheme="minorHAnsi" w:hAnsi="Arial" w:cs="Arial"/>
          <w:lang w:val="en-US" w:eastAsia="en-US"/>
        </w:rPr>
        <w:t>ustainable energy production with a long-term cost saving.</w:t>
      </w:r>
    </w:p>
    <w:p w14:paraId="36922B13" w14:textId="1CB89083" w:rsidR="00F43142" w:rsidRPr="00F43142" w:rsidRDefault="00F43142" w:rsidP="00A2545D">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Weaknesses</w:t>
      </w:r>
      <w:r w:rsidR="00A2545D">
        <w:rPr>
          <w:rFonts w:ascii="Arial" w:eastAsiaTheme="minorHAnsi" w:hAnsi="Arial" w:cs="Arial"/>
          <w:lang w:val="en-US" w:eastAsia="en-US"/>
        </w:rPr>
        <w:t>:</w:t>
      </w:r>
      <w:r w:rsidRPr="00F43142">
        <w:rPr>
          <w:rFonts w:ascii="Arial" w:eastAsiaTheme="minorHAnsi" w:hAnsi="Arial" w:cs="Arial"/>
          <w:lang w:val="en-US" w:eastAsia="en-US"/>
        </w:rPr>
        <w:t xml:space="preserve"> </w:t>
      </w:r>
      <w:r w:rsidR="00A2545D">
        <w:rPr>
          <w:rFonts w:ascii="Arial" w:eastAsiaTheme="minorHAnsi" w:hAnsi="Arial" w:cs="Arial"/>
          <w:lang w:val="en-US" w:eastAsia="en-US"/>
        </w:rPr>
        <w:t>I</w:t>
      </w:r>
      <w:r w:rsidRPr="00F43142">
        <w:rPr>
          <w:rFonts w:ascii="Arial" w:eastAsiaTheme="minorHAnsi" w:hAnsi="Arial" w:cs="Arial"/>
          <w:lang w:val="en-US" w:eastAsia="en-US"/>
        </w:rPr>
        <w:t>nclude rising start-up costs and risks related to technology.</w:t>
      </w:r>
    </w:p>
    <w:p w14:paraId="208B4D40" w14:textId="77777777" w:rsidR="00F43142" w:rsidRPr="00F43142" w:rsidRDefault="00F43142" w:rsidP="00CA5B05">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Opportunities: Availability of positive government incentives </w:t>
      </w:r>
    </w:p>
    <w:p w14:paraId="1C44A7EA" w14:textId="43F9E847" w:rsidR="00F43142" w:rsidRPr="00F43142" w:rsidRDefault="00F43142" w:rsidP="00CA5B05">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Threats</w:t>
      </w:r>
      <w:r w:rsidR="00CA5B05">
        <w:rPr>
          <w:rFonts w:ascii="Arial" w:eastAsiaTheme="minorHAnsi" w:hAnsi="Arial" w:cs="Arial"/>
          <w:lang w:val="en-US" w:eastAsia="en-US"/>
        </w:rPr>
        <w:t>: I</w:t>
      </w:r>
      <w:r w:rsidRPr="00F43142">
        <w:rPr>
          <w:rFonts w:ascii="Arial" w:eastAsiaTheme="minorHAnsi" w:hAnsi="Arial" w:cs="Arial"/>
          <w:lang w:val="en-US" w:eastAsia="en-US"/>
        </w:rPr>
        <w:t>nclude modern development and changing energy productivity.</w:t>
      </w:r>
    </w:p>
    <w:p w14:paraId="10EA7495" w14:textId="6550C51B" w:rsidR="00F43142" w:rsidRPr="000727C2" w:rsidRDefault="00F43142" w:rsidP="000727C2">
      <w:pPr>
        <w:pStyle w:val="Heading3"/>
        <w:spacing w:line="360" w:lineRule="auto"/>
        <w:rPr>
          <w:rFonts w:ascii="Arial" w:eastAsiaTheme="minorHAnsi" w:hAnsi="Arial" w:cs="Arial"/>
          <w:sz w:val="24"/>
          <w:szCs w:val="24"/>
          <w:lang w:val="en-US" w:eastAsia="en-US"/>
        </w:rPr>
      </w:pPr>
      <w:bookmarkStart w:id="54" w:name="_Toc171950244"/>
      <w:r w:rsidRPr="000727C2">
        <w:rPr>
          <w:rFonts w:ascii="Arial" w:eastAsiaTheme="minorHAnsi" w:hAnsi="Arial" w:cs="Arial"/>
          <w:sz w:val="24"/>
          <w:szCs w:val="24"/>
          <w:lang w:val="en-US" w:eastAsia="en-US"/>
        </w:rPr>
        <w:t>Risk Assessment</w:t>
      </w:r>
      <w:bookmarkEnd w:id="54"/>
    </w:p>
    <w:p w14:paraId="0D8730EE" w14:textId="5C11828B" w:rsidR="00F43142" w:rsidRPr="00F43142" w:rsidRDefault="00F43142" w:rsidP="008F08EA">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The</w:t>
      </w:r>
      <w:r w:rsidR="000727C2">
        <w:rPr>
          <w:rFonts w:ascii="Arial" w:eastAsiaTheme="minorHAnsi" w:hAnsi="Arial" w:cs="Arial"/>
          <w:lang w:val="en-US" w:eastAsia="en-US"/>
        </w:rPr>
        <w:t xml:space="preserve"> </w:t>
      </w:r>
      <w:r w:rsidRPr="00F43142">
        <w:rPr>
          <w:rFonts w:ascii="Arial" w:eastAsiaTheme="minorHAnsi" w:hAnsi="Arial" w:cs="Arial"/>
          <w:lang w:val="en-US" w:eastAsia="en-US"/>
        </w:rPr>
        <w:t>identified risks include technological phase-out, environmental degradation, and market fluctuations.</w:t>
      </w:r>
    </w:p>
    <w:p w14:paraId="166CC1CD" w14:textId="341C8B48" w:rsid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Mitigation Strategies: Incorporating best practices in technology, conducting extensive research on environmental analysis, and </w:t>
      </w:r>
      <w:bookmarkStart w:id="55" w:name="_Int_LR7D40tm"/>
      <w:r w:rsidRPr="00F43142">
        <w:rPr>
          <w:rFonts w:ascii="Arial" w:eastAsiaTheme="minorHAnsi" w:hAnsi="Arial" w:cs="Arial"/>
          <w:lang w:val="en-US" w:eastAsia="en-US"/>
        </w:rPr>
        <w:t>entering into</w:t>
      </w:r>
      <w:bookmarkEnd w:id="55"/>
      <w:r w:rsidRPr="00F43142">
        <w:rPr>
          <w:rFonts w:ascii="Arial" w:eastAsiaTheme="minorHAnsi" w:hAnsi="Arial" w:cs="Arial"/>
          <w:lang w:val="en-US" w:eastAsia="en-US"/>
        </w:rPr>
        <w:t xml:space="preserve"> long-term deals</w:t>
      </w:r>
      <w:r w:rsidR="008F08EA">
        <w:rPr>
          <w:rFonts w:ascii="Arial" w:eastAsiaTheme="minorHAnsi" w:hAnsi="Arial" w:cs="Arial"/>
          <w:lang w:val="en-US" w:eastAsia="en-US"/>
        </w:rPr>
        <w:t>.</w:t>
      </w:r>
    </w:p>
    <w:p w14:paraId="26D84440" w14:textId="77777777" w:rsidR="008F08EA" w:rsidRDefault="008F08EA" w:rsidP="00474611">
      <w:pPr>
        <w:spacing w:line="360" w:lineRule="auto"/>
        <w:ind w:firstLine="720"/>
        <w:jc w:val="both"/>
        <w:rPr>
          <w:rFonts w:ascii="Arial" w:eastAsiaTheme="minorHAnsi" w:hAnsi="Arial" w:cs="Arial"/>
          <w:lang w:val="en-US" w:eastAsia="en-US"/>
        </w:rPr>
      </w:pPr>
    </w:p>
    <w:p w14:paraId="2AB16F8A" w14:textId="77777777" w:rsidR="008F08EA" w:rsidRDefault="008F08EA" w:rsidP="00474611">
      <w:pPr>
        <w:spacing w:line="360" w:lineRule="auto"/>
        <w:ind w:firstLine="720"/>
        <w:jc w:val="both"/>
        <w:rPr>
          <w:rFonts w:ascii="Arial" w:eastAsiaTheme="minorHAnsi" w:hAnsi="Arial" w:cs="Arial"/>
          <w:lang w:val="en-US" w:eastAsia="en-US"/>
        </w:rPr>
      </w:pPr>
    </w:p>
    <w:p w14:paraId="45BBB37B" w14:textId="77777777" w:rsidR="008F08EA" w:rsidRDefault="008F08EA" w:rsidP="00474611">
      <w:pPr>
        <w:spacing w:line="360" w:lineRule="auto"/>
        <w:ind w:firstLine="720"/>
        <w:jc w:val="both"/>
        <w:rPr>
          <w:rFonts w:ascii="Arial" w:eastAsiaTheme="minorHAnsi" w:hAnsi="Arial" w:cs="Arial"/>
          <w:lang w:val="en-US" w:eastAsia="en-US"/>
        </w:rPr>
      </w:pPr>
    </w:p>
    <w:p w14:paraId="7D4F7B58" w14:textId="77777777" w:rsidR="008F08EA" w:rsidRDefault="008F08EA" w:rsidP="00474611">
      <w:pPr>
        <w:spacing w:line="360" w:lineRule="auto"/>
        <w:ind w:firstLine="720"/>
        <w:jc w:val="both"/>
        <w:rPr>
          <w:rFonts w:ascii="Arial" w:eastAsiaTheme="minorHAnsi" w:hAnsi="Arial" w:cs="Arial"/>
          <w:lang w:val="en-US" w:eastAsia="en-US"/>
        </w:rPr>
      </w:pPr>
    </w:p>
    <w:p w14:paraId="2D4F2856" w14:textId="77777777" w:rsidR="008F08EA" w:rsidRDefault="008F08EA" w:rsidP="00474611">
      <w:pPr>
        <w:spacing w:line="360" w:lineRule="auto"/>
        <w:ind w:firstLine="720"/>
        <w:jc w:val="both"/>
        <w:rPr>
          <w:rFonts w:ascii="Arial" w:eastAsiaTheme="minorHAnsi" w:hAnsi="Arial" w:cs="Arial"/>
          <w:lang w:val="en-US" w:eastAsia="en-US"/>
        </w:rPr>
      </w:pPr>
    </w:p>
    <w:p w14:paraId="1E62E81E" w14:textId="77777777" w:rsidR="008F08EA" w:rsidRDefault="008F08EA" w:rsidP="00474611">
      <w:pPr>
        <w:spacing w:line="360" w:lineRule="auto"/>
        <w:ind w:firstLine="720"/>
        <w:jc w:val="both"/>
        <w:rPr>
          <w:rFonts w:ascii="Arial" w:eastAsiaTheme="minorHAnsi" w:hAnsi="Arial" w:cs="Arial"/>
          <w:lang w:val="en-US" w:eastAsia="en-US"/>
        </w:rPr>
      </w:pPr>
    </w:p>
    <w:p w14:paraId="7917EB20" w14:textId="77777777" w:rsidR="008F08EA" w:rsidRDefault="008F08EA" w:rsidP="00474611">
      <w:pPr>
        <w:spacing w:line="360" w:lineRule="auto"/>
        <w:ind w:firstLine="720"/>
        <w:jc w:val="both"/>
        <w:rPr>
          <w:rFonts w:ascii="Arial" w:eastAsiaTheme="minorHAnsi" w:hAnsi="Arial" w:cs="Arial"/>
          <w:lang w:val="en-US" w:eastAsia="en-US"/>
        </w:rPr>
      </w:pPr>
    </w:p>
    <w:p w14:paraId="27480A8A" w14:textId="77777777" w:rsidR="008F08EA" w:rsidRDefault="008F08EA" w:rsidP="00474611">
      <w:pPr>
        <w:spacing w:line="360" w:lineRule="auto"/>
        <w:ind w:firstLine="720"/>
        <w:jc w:val="both"/>
        <w:rPr>
          <w:rFonts w:ascii="Arial" w:eastAsiaTheme="minorHAnsi" w:hAnsi="Arial" w:cs="Arial"/>
          <w:lang w:val="en-US" w:eastAsia="en-US"/>
        </w:rPr>
      </w:pPr>
    </w:p>
    <w:p w14:paraId="69A491EF" w14:textId="77777777" w:rsidR="008F08EA" w:rsidRDefault="008F08EA" w:rsidP="00474611">
      <w:pPr>
        <w:spacing w:line="360" w:lineRule="auto"/>
        <w:ind w:firstLine="720"/>
        <w:jc w:val="both"/>
        <w:rPr>
          <w:rFonts w:ascii="Arial" w:eastAsiaTheme="minorHAnsi" w:hAnsi="Arial" w:cs="Arial"/>
          <w:lang w:val="en-US" w:eastAsia="en-US"/>
        </w:rPr>
      </w:pPr>
    </w:p>
    <w:p w14:paraId="5874E259" w14:textId="77777777" w:rsidR="008F08EA" w:rsidRDefault="008F08EA" w:rsidP="00474611">
      <w:pPr>
        <w:spacing w:line="360" w:lineRule="auto"/>
        <w:ind w:firstLine="720"/>
        <w:jc w:val="both"/>
        <w:rPr>
          <w:rFonts w:ascii="Arial" w:eastAsiaTheme="minorHAnsi" w:hAnsi="Arial" w:cs="Arial"/>
          <w:lang w:val="en-US" w:eastAsia="en-US"/>
        </w:rPr>
      </w:pPr>
    </w:p>
    <w:p w14:paraId="7C752CEB" w14:textId="77777777" w:rsidR="005F3FF5" w:rsidRDefault="005F3FF5" w:rsidP="00474611">
      <w:pPr>
        <w:spacing w:line="360" w:lineRule="auto"/>
        <w:ind w:firstLine="720"/>
        <w:jc w:val="both"/>
        <w:rPr>
          <w:rFonts w:ascii="Arial" w:eastAsiaTheme="minorHAnsi" w:hAnsi="Arial" w:cs="Arial"/>
          <w:lang w:val="en-US" w:eastAsia="en-US"/>
        </w:rPr>
      </w:pPr>
    </w:p>
    <w:p w14:paraId="2F7AB51A" w14:textId="77777777" w:rsidR="005F3FF5" w:rsidRDefault="005F3FF5" w:rsidP="00474611">
      <w:pPr>
        <w:spacing w:line="360" w:lineRule="auto"/>
        <w:ind w:firstLine="720"/>
        <w:jc w:val="both"/>
        <w:rPr>
          <w:rFonts w:ascii="Arial" w:eastAsiaTheme="minorHAnsi" w:hAnsi="Arial" w:cs="Arial"/>
          <w:lang w:val="en-US" w:eastAsia="en-US"/>
        </w:rPr>
      </w:pPr>
    </w:p>
    <w:p w14:paraId="540ABE83" w14:textId="77777777" w:rsidR="005F3FF5" w:rsidRPr="00F43142" w:rsidRDefault="005F3FF5" w:rsidP="00474611">
      <w:pPr>
        <w:spacing w:line="360" w:lineRule="auto"/>
        <w:ind w:firstLine="720"/>
        <w:jc w:val="both"/>
        <w:rPr>
          <w:rFonts w:ascii="Arial" w:eastAsiaTheme="minorHAnsi" w:hAnsi="Arial" w:cs="Arial"/>
          <w:lang w:val="en-US" w:eastAsia="en-US"/>
        </w:rPr>
      </w:pPr>
    </w:p>
    <w:p w14:paraId="655396CF" w14:textId="1C9E714B" w:rsidR="00F43142" w:rsidRPr="004716F7" w:rsidRDefault="00F43142" w:rsidP="004716F7">
      <w:pPr>
        <w:pStyle w:val="Heading1"/>
        <w:spacing w:line="360" w:lineRule="auto"/>
        <w:rPr>
          <w:rFonts w:ascii="Arial" w:eastAsiaTheme="minorHAnsi" w:hAnsi="Arial" w:cs="Arial"/>
          <w:sz w:val="24"/>
          <w:szCs w:val="24"/>
          <w:lang w:val="en-US" w:eastAsia="en-US"/>
        </w:rPr>
      </w:pPr>
      <w:bookmarkStart w:id="56" w:name="_Toc171950245"/>
      <w:r w:rsidRPr="004716F7">
        <w:rPr>
          <w:rFonts w:ascii="Arial" w:eastAsiaTheme="minorHAnsi" w:hAnsi="Arial" w:cs="Arial"/>
          <w:sz w:val="24"/>
          <w:szCs w:val="24"/>
          <w:lang w:val="en-US" w:eastAsia="en-US"/>
        </w:rPr>
        <w:lastRenderedPageBreak/>
        <w:t xml:space="preserve">Appraisal of Project 3: Development of </w:t>
      </w:r>
      <w:r w:rsidR="0081249E" w:rsidRPr="004716F7">
        <w:rPr>
          <w:rFonts w:ascii="Arial" w:eastAsiaTheme="minorHAnsi" w:hAnsi="Arial" w:cs="Arial"/>
          <w:sz w:val="24"/>
          <w:szCs w:val="24"/>
          <w:lang w:val="en-US" w:eastAsia="en-US"/>
        </w:rPr>
        <w:t>G</w:t>
      </w:r>
      <w:r w:rsidRPr="004716F7">
        <w:rPr>
          <w:rFonts w:ascii="Arial" w:eastAsiaTheme="minorHAnsi" w:hAnsi="Arial" w:cs="Arial"/>
          <w:sz w:val="24"/>
          <w:szCs w:val="24"/>
          <w:lang w:val="en-US" w:eastAsia="en-US"/>
        </w:rPr>
        <w:t xml:space="preserve">reen </w:t>
      </w:r>
      <w:r w:rsidR="0081249E" w:rsidRPr="004716F7">
        <w:rPr>
          <w:rFonts w:ascii="Arial" w:eastAsiaTheme="minorHAnsi" w:hAnsi="Arial" w:cs="Arial"/>
          <w:sz w:val="24"/>
          <w:szCs w:val="24"/>
          <w:lang w:val="en-US" w:eastAsia="en-US"/>
        </w:rPr>
        <w:t>S</w:t>
      </w:r>
      <w:r w:rsidRPr="004716F7">
        <w:rPr>
          <w:rFonts w:ascii="Arial" w:eastAsiaTheme="minorHAnsi" w:hAnsi="Arial" w:cs="Arial"/>
          <w:sz w:val="24"/>
          <w:szCs w:val="24"/>
          <w:lang w:val="en-US" w:eastAsia="en-US"/>
        </w:rPr>
        <w:t xml:space="preserve">pace in </w:t>
      </w:r>
      <w:r w:rsidR="0081249E" w:rsidRPr="004716F7">
        <w:rPr>
          <w:rFonts w:ascii="Arial" w:eastAsiaTheme="minorHAnsi" w:hAnsi="Arial" w:cs="Arial"/>
          <w:sz w:val="24"/>
          <w:szCs w:val="24"/>
          <w:lang w:val="en-US" w:eastAsia="en-US"/>
        </w:rPr>
        <w:t>U</w:t>
      </w:r>
      <w:r w:rsidRPr="004716F7">
        <w:rPr>
          <w:rFonts w:ascii="Arial" w:eastAsiaTheme="minorHAnsi" w:hAnsi="Arial" w:cs="Arial"/>
          <w:sz w:val="24"/>
          <w:szCs w:val="24"/>
          <w:lang w:val="en-US" w:eastAsia="en-US"/>
        </w:rPr>
        <w:t xml:space="preserve">rban </w:t>
      </w:r>
      <w:r w:rsidR="0081249E" w:rsidRPr="004716F7">
        <w:rPr>
          <w:rFonts w:ascii="Arial" w:eastAsiaTheme="minorHAnsi" w:hAnsi="Arial" w:cs="Arial"/>
          <w:sz w:val="24"/>
          <w:szCs w:val="24"/>
          <w:lang w:val="en-US" w:eastAsia="en-US"/>
        </w:rPr>
        <w:t>A</w:t>
      </w:r>
      <w:r w:rsidRPr="004716F7">
        <w:rPr>
          <w:rFonts w:ascii="Arial" w:eastAsiaTheme="minorHAnsi" w:hAnsi="Arial" w:cs="Arial"/>
          <w:sz w:val="24"/>
          <w:szCs w:val="24"/>
          <w:lang w:val="en-US" w:eastAsia="en-US"/>
        </w:rPr>
        <w:t>reas</w:t>
      </w:r>
      <w:bookmarkEnd w:id="56"/>
    </w:p>
    <w:p w14:paraId="52CD6C06" w14:textId="33630E6A"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Creating and preserving green areas within cities, as well as </w:t>
      </w:r>
      <w:bookmarkStart w:id="57" w:name="_Int_NxnU4md7"/>
      <w:r w:rsidRPr="00F43142">
        <w:rPr>
          <w:rFonts w:ascii="Arial" w:eastAsiaTheme="minorHAnsi" w:hAnsi="Arial" w:cs="Arial"/>
          <w:lang w:val="en-US" w:eastAsia="en-US"/>
        </w:rPr>
        <w:t>identifying</w:t>
      </w:r>
      <w:bookmarkEnd w:id="57"/>
      <w:r w:rsidRPr="00F43142">
        <w:rPr>
          <w:rFonts w:ascii="Arial" w:eastAsiaTheme="minorHAnsi" w:hAnsi="Arial" w:cs="Arial"/>
          <w:lang w:val="en-US" w:eastAsia="en-US"/>
        </w:rPr>
        <w:t xml:space="preserve"> these spaces within the larger context of cities and their formation, has become an urgent task in city planning and construction. When residential and commercial buildings </w:t>
      </w:r>
      <w:bookmarkStart w:id="58" w:name="_Int_hj4yzQwB"/>
      <w:r w:rsidRPr="00F43142">
        <w:rPr>
          <w:rFonts w:ascii="Arial" w:eastAsiaTheme="minorHAnsi" w:hAnsi="Arial" w:cs="Arial"/>
          <w:lang w:val="en-US" w:eastAsia="en-US"/>
        </w:rPr>
        <w:t>are constructed</w:t>
      </w:r>
      <w:bookmarkEnd w:id="58"/>
      <w:r w:rsidRPr="00F43142">
        <w:rPr>
          <w:rFonts w:ascii="Arial" w:eastAsiaTheme="minorHAnsi" w:hAnsi="Arial" w:cs="Arial"/>
          <w:lang w:val="en-US" w:eastAsia="en-US"/>
        </w:rPr>
        <w:t xml:space="preserve"> in cities and the population continues to increase, places with trees, parks, gardens, or other types of natural elements offer a range of advantages. Green spaces can serve useful preventive functions against such unfavorable effects of human activity as air and noise pollution, overheating of cities, disruption of animal and plant populations, and recreational functions (</w:t>
      </w:r>
      <w:r w:rsidRPr="00F43142">
        <w:rPr>
          <w:rFonts w:ascii="Arial" w:eastAsiaTheme="minorHAnsi" w:hAnsi="Arial" w:cs="Arial"/>
          <w:color w:val="222222"/>
          <w:shd w:val="clear" w:color="auto" w:fill="FFFFFF"/>
          <w:lang w:val="en-US" w:eastAsia="en-US"/>
        </w:rPr>
        <w:t>Pandey, B. and Ghosh, A. 2023)</w:t>
      </w:r>
      <w:r w:rsidRPr="00F43142">
        <w:rPr>
          <w:rFonts w:ascii="Arial" w:eastAsiaTheme="minorHAnsi" w:hAnsi="Arial" w:cs="Arial"/>
          <w:lang w:val="en-US" w:eastAsia="en-US"/>
        </w:rPr>
        <w:t xml:space="preserve">. They enhance fitness levels and offer relief </w:t>
      </w:r>
      <w:r w:rsidR="00B73AF5" w:rsidRPr="00F43142">
        <w:rPr>
          <w:rFonts w:ascii="Arial" w:eastAsiaTheme="minorHAnsi" w:hAnsi="Arial" w:cs="Arial"/>
          <w:lang w:val="en-US" w:eastAsia="en-US"/>
        </w:rPr>
        <w:t>occasionally</w:t>
      </w:r>
      <w:r w:rsidRPr="00F43142">
        <w:rPr>
          <w:rFonts w:ascii="Arial" w:eastAsiaTheme="minorHAnsi" w:hAnsi="Arial" w:cs="Arial"/>
          <w:lang w:val="en-US" w:eastAsia="en-US"/>
        </w:rPr>
        <w:t xml:space="preserve"> from the rat race within urban areas. They also help to beautify and make cities more livable by combining the concepts of design, function, and ecology. </w:t>
      </w:r>
    </w:p>
    <w:p w14:paraId="2DB60071" w14:textId="77777777"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Major cities around the world are increasingly striving to create new green areas, from the purchase of land to the transformation of contaminated territories and the use of architectural solutions that include vegetation in the construction process. Engaging the population in tasks related to managing existing and creating new urban green spaces is of paramount importance if cities’ sustainability and livability are to </w:t>
      </w:r>
      <w:bookmarkStart w:id="59" w:name="_Int_aYBKg4IE"/>
      <w:r w:rsidRPr="00F43142">
        <w:rPr>
          <w:rFonts w:ascii="Arial" w:eastAsiaTheme="minorHAnsi" w:hAnsi="Arial" w:cs="Arial"/>
          <w:lang w:val="en-US" w:eastAsia="en-US"/>
        </w:rPr>
        <w:t>be preserved</w:t>
      </w:r>
      <w:bookmarkEnd w:id="59"/>
      <w:r w:rsidRPr="00F43142">
        <w:rPr>
          <w:rFonts w:ascii="Arial" w:eastAsiaTheme="minorHAnsi" w:hAnsi="Arial" w:cs="Arial"/>
          <w:lang w:val="en-US" w:eastAsia="en-US"/>
        </w:rPr>
        <w:t xml:space="preserve"> (Addas, A. 2023, 11).</w:t>
      </w:r>
    </w:p>
    <w:p w14:paraId="14108593" w14:textId="77777777" w:rsidR="004716F7" w:rsidRDefault="004716F7" w:rsidP="00474611">
      <w:pPr>
        <w:spacing w:line="360" w:lineRule="auto"/>
        <w:jc w:val="both"/>
        <w:rPr>
          <w:rFonts w:ascii="Arial" w:eastAsiaTheme="minorHAnsi" w:hAnsi="Arial" w:cs="Arial"/>
          <w:lang w:val="en-US" w:eastAsia="en-US"/>
        </w:rPr>
      </w:pPr>
    </w:p>
    <w:p w14:paraId="1FBC855A" w14:textId="3655C919" w:rsidR="00F43142" w:rsidRPr="00C74085" w:rsidRDefault="00F43142" w:rsidP="00C74085">
      <w:pPr>
        <w:pStyle w:val="Heading2"/>
        <w:spacing w:line="360" w:lineRule="auto"/>
        <w:rPr>
          <w:rFonts w:ascii="Arial" w:eastAsiaTheme="minorHAnsi" w:hAnsi="Arial" w:cs="Arial"/>
          <w:sz w:val="24"/>
          <w:szCs w:val="24"/>
          <w:lang w:val="en-US" w:eastAsia="en-US"/>
        </w:rPr>
      </w:pPr>
      <w:bookmarkStart w:id="60" w:name="_Toc171950246"/>
      <w:r w:rsidRPr="00C74085">
        <w:rPr>
          <w:rFonts w:ascii="Arial" w:eastAsiaTheme="minorHAnsi" w:hAnsi="Arial" w:cs="Arial"/>
          <w:sz w:val="24"/>
          <w:szCs w:val="24"/>
          <w:lang w:val="en-US" w:eastAsia="en-US"/>
        </w:rPr>
        <w:t>Financial Appraisal</w:t>
      </w:r>
      <w:bookmarkEnd w:id="60"/>
    </w:p>
    <w:p w14:paraId="1E548BAA" w14:textId="68441240" w:rsidR="00F43142" w:rsidRPr="00F43142" w:rsidRDefault="00F43142" w:rsidP="00474611">
      <w:pPr>
        <w:spacing w:line="360" w:lineRule="auto"/>
        <w:ind w:firstLine="720"/>
        <w:jc w:val="both"/>
        <w:rPr>
          <w:rFonts w:ascii="Arial" w:eastAsiaTheme="minorHAnsi" w:hAnsi="Arial" w:cs="Arial"/>
          <w:lang w:val="en-US" w:eastAsia="en-US"/>
        </w:rPr>
      </w:pPr>
      <w:bookmarkStart w:id="61" w:name="_Int_kQvnjRjt"/>
      <w:r w:rsidRPr="00F43142">
        <w:rPr>
          <w:rFonts w:ascii="Arial" w:hAnsi="Arial" w:cs="Arial"/>
          <w:lang w:val="en-US" w:eastAsia="en-US"/>
        </w:rPr>
        <w:t>By means of</w:t>
      </w:r>
      <w:bookmarkEnd w:id="61"/>
      <w:r w:rsidRPr="00F43142">
        <w:rPr>
          <w:rFonts w:ascii="Arial" w:hAnsi="Arial" w:cs="Arial"/>
          <w:lang w:val="en-US" w:eastAsia="en-US"/>
        </w:rPr>
        <w:t xml:space="preserve"> calculating NPV, </w:t>
      </w:r>
      <w:r w:rsidR="00C74085" w:rsidRPr="00F43142">
        <w:rPr>
          <w:rFonts w:ascii="Arial" w:hAnsi="Arial" w:cs="Arial"/>
          <w:lang w:val="en-US" w:eastAsia="en-US"/>
        </w:rPr>
        <w:t>given.</w:t>
      </w:r>
    </w:p>
    <w:p w14:paraId="2C7EB48D" w14:textId="5620975A"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Initial Investment: </w:t>
      </w:r>
      <w:r w:rsidR="00C74085">
        <w:rPr>
          <w:rFonts w:ascii="Arial" w:eastAsiaTheme="minorHAnsi" w:hAnsi="Arial" w:cs="Arial"/>
          <w:lang w:val="en-US" w:eastAsia="en-US"/>
        </w:rPr>
        <w:t>£</w:t>
      </w:r>
      <w:r w:rsidRPr="00F43142">
        <w:rPr>
          <w:rFonts w:ascii="Arial" w:eastAsiaTheme="minorHAnsi" w:hAnsi="Arial" w:cs="Arial"/>
          <w:lang w:val="en-US" w:eastAsia="en-US"/>
        </w:rPr>
        <w:t>10,000,000</w:t>
      </w:r>
    </w:p>
    <w:p w14:paraId="13E15D1E" w14:textId="34882671"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Expected Annual Net Cash Inflows: </w:t>
      </w:r>
      <w:r w:rsidR="00C74085">
        <w:rPr>
          <w:rFonts w:ascii="Arial" w:eastAsiaTheme="minorHAnsi" w:hAnsi="Arial" w:cs="Arial"/>
          <w:lang w:val="en-US" w:eastAsia="en-US"/>
        </w:rPr>
        <w:t>£</w:t>
      </w:r>
      <w:r w:rsidRPr="00F43142">
        <w:rPr>
          <w:rFonts w:ascii="Arial" w:eastAsiaTheme="minorHAnsi" w:hAnsi="Arial" w:cs="Arial"/>
          <w:lang w:val="en-US" w:eastAsia="en-US"/>
        </w:rPr>
        <w:t>1,500,000</w:t>
      </w:r>
    </w:p>
    <w:p w14:paraId="47BDFDD9" w14:textId="77777777"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Discount rate: 4%</w:t>
      </w:r>
    </w:p>
    <w:p w14:paraId="5EC03F47" w14:textId="77777777" w:rsidR="00F43142" w:rsidRPr="00F43142" w:rsidRDefault="00F43142" w:rsidP="00474611">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2 Years</w:t>
      </w:r>
    </w:p>
    <w:p w14:paraId="104871A5" w14:textId="657A5813" w:rsidR="00F43142" w:rsidRPr="00F43142" w:rsidRDefault="00F43142" w:rsidP="00540A6B">
      <w:pPr>
        <w:spacing w:line="360" w:lineRule="auto"/>
        <w:rPr>
          <w:rFonts w:ascii="Arial" w:hAnsi="Arial" w:cs="Arial"/>
          <w:lang w:val="en-US" w:eastAsia="en-US"/>
        </w:rPr>
      </w:pPr>
      <w:r w:rsidRPr="00F43142">
        <w:rPr>
          <w:rFonts w:ascii="Arial" w:eastAsiaTheme="minorHAnsi" w:hAnsi="Arial" w:cs="Arial"/>
          <w:lang w:val="en-US" w:eastAsia="en-US"/>
        </w:rPr>
        <w:t xml:space="preserve">To calculate the NVP: </w:t>
      </w:r>
      <w:r w:rsidRPr="00F43142">
        <w:rPr>
          <w:rFonts w:ascii="Arial" w:eastAsiaTheme="minorHAnsi" w:hAnsi="Arial" w:cs="Arial"/>
          <w:i/>
          <w:lang w:val="en-US" w:eastAsia="en-US"/>
        </w:rPr>
        <w:br/>
      </w:r>
      <w:r w:rsidRPr="00F43142">
        <w:rPr>
          <w:rFonts w:ascii="Arial" w:eastAsiaTheme="minorHAnsi" w:hAnsi="Arial" w:cs="Arial"/>
          <w:lang w:val="en-US" w:eastAsia="en-US"/>
        </w:rPr>
        <w:t xml:space="preserve">PV1 = </w:t>
      </w:r>
      <m:oMath>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1+0.05</m:t>
                        </m:r>
                      </m:e>
                    </m:d>
                  </m:e>
                  <m:sup>
                    <m:r>
                      <w:rPr>
                        <w:rFonts w:ascii="Cambria Math" w:eastAsiaTheme="minorHAnsi" w:hAnsi="Cambria Math" w:cs="Arial"/>
                        <w:lang w:val="en-US" w:eastAsia="en-US"/>
                      </w:rPr>
                      <m:t>1</m:t>
                    </m:r>
                  </m:sup>
                </m:sSup>
              </m:den>
            </m:f>
          </m:e>
        </m:d>
      </m:oMath>
      <w:r w:rsidRPr="00F43142">
        <w:rPr>
          <w:rFonts w:ascii="Arial" w:hAnsi="Arial" w:cs="Arial"/>
          <w:lang w:val="en-US" w:eastAsia="en-US"/>
        </w:rPr>
        <w:t xml:space="preserve"> </w:t>
      </w:r>
    </w:p>
    <w:p w14:paraId="463C7B2B" w14:textId="21D25B53"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540A6B">
        <w:rPr>
          <w:rFonts w:ascii="Arial" w:hAnsi="Arial" w:cs="Arial"/>
          <w:lang w:val="en-US" w:eastAsia="en-US"/>
        </w:rPr>
        <w:t>£</w:t>
      </w:r>
      <w:r w:rsidRPr="00F43142">
        <w:rPr>
          <w:rFonts w:ascii="Arial" w:hAnsi="Arial" w:cs="Arial"/>
          <w:lang w:val="en-US" w:eastAsia="en-US"/>
        </w:rPr>
        <w:t>1,442,307.69</w:t>
      </w:r>
    </w:p>
    <w:p w14:paraId="194DEB41" w14:textId="47638501"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lastRenderedPageBreak/>
        <w:t xml:space="preserve">PV2 = </w:t>
      </w:r>
      <m:oMath>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1+0.05</m:t>
                        </m:r>
                      </m:e>
                    </m:d>
                  </m:e>
                  <m:sup>
                    <m:r>
                      <w:rPr>
                        <w:rFonts w:ascii="Cambria Math" w:eastAsiaTheme="minorHAnsi" w:hAnsi="Cambria Math" w:cs="Arial"/>
                        <w:lang w:val="en-US" w:eastAsia="en-US"/>
                      </w:rPr>
                      <m:t>2</m:t>
                    </m:r>
                  </m:sup>
                </m:sSup>
              </m:den>
            </m:f>
          </m:e>
        </m:d>
      </m:oMath>
    </w:p>
    <w:p w14:paraId="5D46CCCA" w14:textId="1F21E985"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w:t>
      </w:r>
      <w:r w:rsidR="002D3352">
        <w:rPr>
          <w:rFonts w:ascii="Arial" w:hAnsi="Arial" w:cs="Arial"/>
          <w:lang w:val="en-US" w:eastAsia="en-US"/>
        </w:rPr>
        <w:t>£</w:t>
      </w:r>
      <w:r w:rsidRPr="00F43142">
        <w:rPr>
          <w:rFonts w:ascii="Arial" w:hAnsi="Arial" w:cs="Arial"/>
          <w:lang w:val="en-US" w:eastAsia="en-US"/>
        </w:rPr>
        <w:t>1,387,755.10</w:t>
      </w:r>
    </w:p>
    <w:p w14:paraId="002B59B9" w14:textId="77777777" w:rsidR="00F43142" w:rsidRPr="00F43142" w:rsidRDefault="00F43142" w:rsidP="00474611">
      <w:pPr>
        <w:spacing w:line="360" w:lineRule="auto"/>
        <w:jc w:val="both"/>
        <w:rPr>
          <w:rFonts w:ascii="Arial" w:hAnsi="Arial" w:cs="Arial"/>
          <w:lang w:val="en-US" w:eastAsia="en-US"/>
        </w:rPr>
      </w:pPr>
    </w:p>
    <w:p w14:paraId="1A1DB6BF"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Calculate the Net Present Value.</w:t>
      </w:r>
      <w:r w:rsidRPr="00F43142">
        <w:rPr>
          <w:rFonts w:ascii="Arial" w:hAnsi="Arial" w:cs="Arial"/>
          <w:lang w:val="en-US" w:eastAsia="en-US"/>
        </w:rPr>
        <w:tab/>
      </w:r>
    </w:p>
    <w:p w14:paraId="00F87B22" w14:textId="20D29CF0"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NPV = (PV1 + PV2) - </w:t>
      </w:r>
      <w:r w:rsidR="002D3352">
        <w:rPr>
          <w:rFonts w:ascii="Arial" w:hAnsi="Arial" w:cs="Arial"/>
          <w:lang w:val="en-US" w:eastAsia="en-US"/>
        </w:rPr>
        <w:t>£</w:t>
      </w:r>
      <w:r w:rsidRPr="00F43142">
        <w:rPr>
          <w:rFonts w:ascii="Arial" w:hAnsi="Arial" w:cs="Arial"/>
          <w:lang w:val="en-US" w:eastAsia="en-US"/>
        </w:rPr>
        <w:t>10,000,000</w:t>
      </w:r>
    </w:p>
    <w:p w14:paraId="57987C9B" w14:textId="05B1F35F"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2D3352">
        <w:rPr>
          <w:rFonts w:ascii="Arial" w:hAnsi="Arial" w:cs="Arial"/>
          <w:lang w:val="en-US" w:eastAsia="en-US"/>
        </w:rPr>
        <w:t>£</w:t>
      </w:r>
      <w:r w:rsidRPr="00F43142">
        <w:rPr>
          <w:rFonts w:ascii="Arial" w:hAnsi="Arial" w:cs="Arial"/>
          <w:lang w:val="en-US" w:eastAsia="en-US"/>
        </w:rPr>
        <w:t xml:space="preserve">1,442,307.69 + </w:t>
      </w:r>
      <w:r w:rsidR="002D3352">
        <w:rPr>
          <w:rFonts w:ascii="Arial" w:hAnsi="Arial" w:cs="Arial"/>
          <w:lang w:val="en-US" w:eastAsia="en-US"/>
        </w:rPr>
        <w:t>£</w:t>
      </w:r>
      <w:r w:rsidRPr="00F43142">
        <w:rPr>
          <w:rFonts w:ascii="Arial" w:hAnsi="Arial" w:cs="Arial"/>
          <w:lang w:val="en-US" w:eastAsia="en-US"/>
        </w:rPr>
        <w:t>1,387,755.10</w:t>
      </w:r>
    </w:p>
    <w:p w14:paraId="0FF12D9F" w14:textId="1C321B74"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w:t>
      </w:r>
      <w:r w:rsidR="002D3352">
        <w:rPr>
          <w:rFonts w:ascii="Arial" w:hAnsi="Arial" w:cs="Arial"/>
          <w:lang w:val="en-US" w:eastAsia="en-US"/>
        </w:rPr>
        <w:t>£</w:t>
      </w:r>
      <w:r w:rsidRPr="00F43142">
        <w:rPr>
          <w:rFonts w:ascii="Arial" w:hAnsi="Arial" w:cs="Arial"/>
          <w:lang w:val="en-US" w:eastAsia="en-US"/>
        </w:rPr>
        <w:t>2,830,062.79</w:t>
      </w:r>
    </w:p>
    <w:p w14:paraId="326FDFB7"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Calculate the Net Present Value by subtracting the </w:t>
      </w:r>
      <w:bookmarkStart w:id="62" w:name="_Int_2oDTld9Q"/>
      <w:r w:rsidRPr="00F43142">
        <w:rPr>
          <w:rFonts w:ascii="Arial" w:hAnsi="Arial" w:cs="Arial"/>
          <w:lang w:val="en-US" w:eastAsia="en-US"/>
        </w:rPr>
        <w:t>initial</w:t>
      </w:r>
      <w:bookmarkEnd w:id="62"/>
      <w:r w:rsidRPr="00F43142">
        <w:rPr>
          <w:rFonts w:ascii="Arial" w:hAnsi="Arial" w:cs="Arial"/>
          <w:lang w:val="en-US" w:eastAsia="en-US"/>
        </w:rPr>
        <w:t xml:space="preserve"> investment from the present value.</w:t>
      </w:r>
    </w:p>
    <w:p w14:paraId="08E636BE" w14:textId="60638E6D"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NVP = </w:t>
      </w:r>
      <w:r w:rsidR="002D3352">
        <w:rPr>
          <w:rFonts w:ascii="Arial" w:hAnsi="Arial" w:cs="Arial"/>
          <w:lang w:val="en-US" w:eastAsia="en-US"/>
        </w:rPr>
        <w:t>£</w:t>
      </w:r>
      <w:r w:rsidRPr="00F43142">
        <w:rPr>
          <w:rFonts w:ascii="Arial" w:hAnsi="Arial" w:cs="Arial"/>
          <w:lang w:val="en-US" w:eastAsia="en-US"/>
        </w:rPr>
        <w:t xml:space="preserve">2,830,062.79 – </w:t>
      </w:r>
      <w:r w:rsidR="002D3352">
        <w:rPr>
          <w:rFonts w:ascii="Arial" w:hAnsi="Arial" w:cs="Arial"/>
          <w:lang w:val="en-US" w:eastAsia="en-US"/>
        </w:rPr>
        <w:t>£</w:t>
      </w:r>
      <w:r w:rsidRPr="00F43142">
        <w:rPr>
          <w:rFonts w:ascii="Arial" w:hAnsi="Arial" w:cs="Arial"/>
          <w:lang w:val="en-US" w:eastAsia="en-US"/>
        </w:rPr>
        <w:t>10,000,000</w:t>
      </w:r>
    </w:p>
    <w:p w14:paraId="02CEC08A" w14:textId="79050726"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         = - </w:t>
      </w:r>
      <w:r w:rsidR="00871B66">
        <w:rPr>
          <w:rFonts w:ascii="Arial" w:hAnsi="Arial" w:cs="Arial"/>
          <w:lang w:val="en-US" w:eastAsia="en-US"/>
        </w:rPr>
        <w:t>£</w:t>
      </w:r>
      <w:r w:rsidRPr="00F43142">
        <w:rPr>
          <w:rFonts w:ascii="Arial" w:hAnsi="Arial" w:cs="Arial"/>
          <w:lang w:val="en-US" w:eastAsia="en-US"/>
        </w:rPr>
        <w:t>7,169,937.21</w:t>
      </w:r>
    </w:p>
    <w:p w14:paraId="50BD135F" w14:textId="50F0433A"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A negative NPV dictates that the project will not be profitable given the discount rate and the projected cash inflows.</w:t>
      </w:r>
    </w:p>
    <w:p w14:paraId="009D07EC" w14:textId="77B37BCD" w:rsidR="00F43142" w:rsidRPr="00F43142" w:rsidRDefault="00F43142" w:rsidP="00871B66">
      <w:pPr>
        <w:spacing w:line="360" w:lineRule="auto"/>
        <w:rPr>
          <w:rFonts w:ascii="Arial" w:eastAsiaTheme="minorHAnsi" w:hAnsi="Arial" w:cs="Arial"/>
          <w:lang w:val="en-US" w:eastAsia="en-US"/>
        </w:rPr>
      </w:pPr>
      <w:r w:rsidRPr="00F43142">
        <w:rPr>
          <w:rFonts w:ascii="Arial" w:hAnsi="Arial" w:cs="Arial"/>
          <w:lang w:val="en-US" w:eastAsia="en-US"/>
        </w:rPr>
        <w:tab/>
        <w:t xml:space="preserve">We use IRR as the second financial appraisal method. This </w:t>
      </w:r>
      <w:bookmarkStart w:id="63" w:name="_Int_QhD9s4ST"/>
      <w:r w:rsidRPr="00F43142">
        <w:rPr>
          <w:rFonts w:ascii="Arial" w:hAnsi="Arial" w:cs="Arial"/>
          <w:lang w:val="en-US" w:eastAsia="en-US"/>
        </w:rPr>
        <w:t>is calculated</w:t>
      </w:r>
      <w:bookmarkEnd w:id="63"/>
      <w:r w:rsidRPr="00F43142">
        <w:rPr>
          <w:rFonts w:ascii="Arial" w:hAnsi="Arial" w:cs="Arial"/>
          <w:lang w:val="en-US" w:eastAsia="en-US"/>
        </w:rPr>
        <w:t xml:space="preserve"> using the formula</w:t>
      </w:r>
      <w:r w:rsidRPr="00F43142">
        <w:rPr>
          <w:rFonts w:ascii="Arial" w:eastAsiaTheme="minorHAnsi" w:hAnsi="Arial" w:cs="Arial"/>
          <w:i/>
          <w:lang w:val="en-US" w:eastAsia="en-US"/>
        </w:rPr>
        <w:br/>
      </w:r>
      <m:oMathPara>
        <m:oMath>
          <m:r>
            <w:rPr>
              <w:rFonts w:ascii="Cambria Math" w:eastAsiaTheme="minorHAnsi" w:hAnsi="Cambria Math" w:cs="Arial"/>
              <w:lang w:val="en-US" w:eastAsia="en-US"/>
            </w:rPr>
            <m:t>0=</m:t>
          </m:r>
          <m:nary>
            <m:naryPr>
              <m:chr m:val="∑"/>
              <m:limLoc m:val="undOvr"/>
              <m:subHide m:val="1"/>
              <m:supHide m:val="1"/>
              <m:ctrlPr>
                <w:rPr>
                  <w:rFonts w:ascii="Cambria Math" w:eastAsiaTheme="minorHAnsi" w:hAnsi="Cambria Math" w:cs="Arial"/>
                  <w:i/>
                  <w:lang w:val="en-US" w:eastAsia="en-US"/>
                </w:rPr>
              </m:ctrlPr>
            </m:naryPr>
            <m:sub/>
            <m:sup/>
            <m:e>
              <m:d>
                <m:dPr>
                  <m:ctrlPr>
                    <w:rPr>
                      <w:rFonts w:ascii="Cambria Math" w:eastAsiaTheme="minorHAnsi" w:hAnsi="Cambria Math" w:cs="Arial"/>
                      <w:i/>
                      <w:lang w:val="en-US" w:eastAsia="en-US"/>
                    </w:rPr>
                  </m:ctrlPr>
                </m:dPr>
                <m:e>
                  <m:f>
                    <m:fPr>
                      <m:ctrlPr>
                        <w:rPr>
                          <w:rFonts w:ascii="Cambria Math" w:eastAsiaTheme="minorHAnsi" w:hAnsi="Cambria Math" w:cs="Arial"/>
                          <w:i/>
                          <w:lang w:val="en-US" w:eastAsia="en-US"/>
                        </w:rPr>
                      </m:ctrlPr>
                    </m:fPr>
                    <m:num>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R</m:t>
                          </m:r>
                        </m:e>
                        <m:sub>
                          <m:r>
                            <w:rPr>
                              <w:rFonts w:ascii="Cambria Math" w:eastAsiaTheme="minorHAnsi" w:hAnsi="Cambria Math" w:cs="Arial"/>
                              <w:lang w:val="en-US" w:eastAsia="en-US"/>
                            </w:rPr>
                            <m:t>t</m:t>
                          </m:r>
                        </m:sub>
                      </m:sSub>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t</m:t>
                          </m:r>
                        </m:sup>
                      </m:sSup>
                    </m:den>
                  </m:f>
                </m:e>
              </m:d>
              <m:r>
                <w:rPr>
                  <w:rFonts w:ascii="Cambria Math" w:eastAsiaTheme="minorHAnsi" w:hAnsi="Cambria Math" w:cs="Arial"/>
                  <w:lang w:val="en-US" w:eastAsia="en-US"/>
                </w:rPr>
                <m:t>-</m:t>
              </m:r>
              <m:sSub>
                <m:sSubPr>
                  <m:ctrlPr>
                    <w:rPr>
                      <w:rFonts w:ascii="Cambria Math" w:eastAsiaTheme="minorHAnsi" w:hAnsi="Cambria Math" w:cs="Arial"/>
                      <w:i/>
                      <w:lang w:val="en-US" w:eastAsia="en-US"/>
                    </w:rPr>
                  </m:ctrlPr>
                </m:sSubPr>
                <m:e>
                  <m:r>
                    <w:rPr>
                      <w:rFonts w:ascii="Cambria Math" w:eastAsiaTheme="minorHAnsi" w:hAnsi="Cambria Math" w:cs="Arial"/>
                      <w:lang w:val="en-US" w:eastAsia="en-US"/>
                    </w:rPr>
                    <m:t>C</m:t>
                  </m:r>
                </m:e>
                <m:sub>
                  <m:r>
                    <w:rPr>
                      <w:rFonts w:ascii="Cambria Math" w:eastAsiaTheme="minorHAnsi" w:hAnsi="Cambria Math" w:cs="Arial"/>
                      <w:lang w:val="en-US" w:eastAsia="en-US"/>
                    </w:rPr>
                    <m:t>0</m:t>
                  </m:r>
                </m:sub>
              </m:sSub>
            </m:e>
          </m:nary>
        </m:oMath>
      </m:oMathPara>
    </w:p>
    <w:p w14:paraId="23459C23" w14:textId="4B444CE6"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0 = - </w:t>
      </w:r>
      <w:r w:rsidR="00CE5FF7">
        <w:rPr>
          <w:rFonts w:ascii="Arial" w:hAnsi="Arial" w:cs="Arial"/>
          <w:lang w:val="en-US" w:eastAsia="en-US"/>
        </w:rPr>
        <w:t>£</w:t>
      </w:r>
      <w:r w:rsidRPr="00F43142">
        <w:rPr>
          <w:rFonts w:ascii="Arial" w:hAnsi="Arial" w:cs="Arial"/>
          <w:lang w:val="en-US" w:eastAsia="en-US"/>
        </w:rPr>
        <w:t xml:space="preserve">10,000,000 + </w:t>
      </w:r>
      <m:oMath>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1</m:t>
                </m:r>
              </m:sup>
            </m:sSup>
          </m:den>
        </m:f>
      </m:oMath>
      <w:r w:rsidRPr="00F43142">
        <w:rPr>
          <w:rFonts w:ascii="Arial" w:hAnsi="Arial" w:cs="Arial"/>
          <w:lang w:val="en-US" w:eastAsia="en-US"/>
        </w:rPr>
        <w:t xml:space="preserve"> + </w:t>
      </w:r>
      <m:oMath>
        <m:f>
          <m:fPr>
            <m:ctrlPr>
              <w:rPr>
                <w:rFonts w:ascii="Cambria Math" w:eastAsiaTheme="minorHAnsi" w:hAnsi="Cambria Math" w:cs="Arial"/>
                <w:i/>
                <w:lang w:val="en-US" w:eastAsia="en-US"/>
              </w:rPr>
            </m:ctrlPr>
          </m:fPr>
          <m:num>
            <m:r>
              <w:rPr>
                <w:rFonts w:ascii="Cambria Math" w:eastAsiaTheme="minorHAnsi" w:hAnsi="Cambria Math" w:cs="Arial"/>
                <w:lang w:val="en-US" w:eastAsia="en-US"/>
              </w:rPr>
              <m:t>£1,500,000</m:t>
            </m:r>
          </m:num>
          <m:den>
            <m:sSup>
              <m:sSupPr>
                <m:ctrlPr>
                  <w:rPr>
                    <w:rFonts w:ascii="Cambria Math" w:eastAsiaTheme="minorHAnsi" w:hAnsi="Cambria Math" w:cs="Arial"/>
                    <w:i/>
                    <w:lang w:val="en-US" w:eastAsia="en-US"/>
                  </w:rPr>
                </m:ctrlPr>
              </m:sSupPr>
              <m:e>
                <m:d>
                  <m:dPr>
                    <m:ctrlPr>
                      <w:rPr>
                        <w:rFonts w:ascii="Cambria Math" w:eastAsiaTheme="minorHAnsi" w:hAnsi="Cambria Math" w:cs="Arial"/>
                        <w:i/>
                        <w:lang w:val="en-US" w:eastAsia="en-US"/>
                      </w:rPr>
                    </m:ctrlPr>
                  </m:dPr>
                  <m:e>
                    <m:r>
                      <w:rPr>
                        <w:rFonts w:ascii="Cambria Math" w:eastAsiaTheme="minorHAnsi" w:hAnsi="Cambria Math" w:cs="Arial"/>
                        <w:lang w:val="en-US" w:eastAsia="en-US"/>
                      </w:rPr>
                      <m:t>1+IRR</m:t>
                    </m:r>
                  </m:e>
                </m:d>
              </m:e>
              <m:sup>
                <m:r>
                  <w:rPr>
                    <w:rFonts w:ascii="Cambria Math" w:eastAsiaTheme="minorHAnsi" w:hAnsi="Cambria Math" w:cs="Arial"/>
                    <w:lang w:val="en-US" w:eastAsia="en-US"/>
                  </w:rPr>
                  <m:t>2</m:t>
                </m:r>
              </m:sup>
            </m:sSup>
          </m:den>
        </m:f>
      </m:oMath>
    </w:p>
    <w:p w14:paraId="4083B56B" w14:textId="77777777" w:rsidR="00F43142" w:rsidRP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9.89%</w:t>
      </w:r>
    </w:p>
    <w:p w14:paraId="17D3B2E3" w14:textId="77777777" w:rsidR="00F43142" w:rsidRDefault="00F43142" w:rsidP="00474611">
      <w:pPr>
        <w:spacing w:line="360" w:lineRule="auto"/>
        <w:jc w:val="both"/>
        <w:rPr>
          <w:rFonts w:ascii="Arial" w:hAnsi="Arial" w:cs="Arial"/>
          <w:lang w:val="en-US" w:eastAsia="en-US"/>
        </w:rPr>
      </w:pPr>
      <w:r w:rsidRPr="00F43142">
        <w:rPr>
          <w:rFonts w:ascii="Arial" w:hAnsi="Arial" w:cs="Arial"/>
          <w:lang w:val="en-US" w:eastAsia="en-US"/>
        </w:rPr>
        <w:t xml:space="preserve">The IRR is 9.89 which is the rate at which the project is likely to give returns within the 2 years of implementation. </w:t>
      </w:r>
    </w:p>
    <w:p w14:paraId="3ABA859B" w14:textId="77777777" w:rsidR="00CE5FF7" w:rsidRDefault="00CE5FF7" w:rsidP="00474611">
      <w:pPr>
        <w:spacing w:line="360" w:lineRule="auto"/>
        <w:jc w:val="both"/>
        <w:rPr>
          <w:rFonts w:ascii="Arial" w:hAnsi="Arial" w:cs="Arial"/>
          <w:lang w:val="en-US" w:eastAsia="en-US"/>
        </w:rPr>
      </w:pPr>
    </w:p>
    <w:p w14:paraId="5B2892BD" w14:textId="77777777" w:rsidR="00CE5FF7" w:rsidRDefault="00CE5FF7" w:rsidP="00474611">
      <w:pPr>
        <w:spacing w:line="360" w:lineRule="auto"/>
        <w:jc w:val="both"/>
        <w:rPr>
          <w:rFonts w:ascii="Arial" w:hAnsi="Arial" w:cs="Arial"/>
          <w:lang w:val="en-US" w:eastAsia="en-US"/>
        </w:rPr>
      </w:pPr>
    </w:p>
    <w:p w14:paraId="0AF995E6" w14:textId="77777777" w:rsidR="00CE5FF7" w:rsidRDefault="00CE5FF7" w:rsidP="00474611">
      <w:pPr>
        <w:spacing w:line="360" w:lineRule="auto"/>
        <w:jc w:val="both"/>
        <w:rPr>
          <w:rFonts w:ascii="Arial" w:hAnsi="Arial" w:cs="Arial"/>
          <w:lang w:val="en-US" w:eastAsia="en-US"/>
        </w:rPr>
      </w:pPr>
    </w:p>
    <w:p w14:paraId="08305915" w14:textId="77777777" w:rsidR="00CE5FF7" w:rsidRDefault="00CE5FF7" w:rsidP="00474611">
      <w:pPr>
        <w:spacing w:line="360" w:lineRule="auto"/>
        <w:jc w:val="both"/>
        <w:rPr>
          <w:rFonts w:ascii="Arial" w:hAnsi="Arial" w:cs="Arial"/>
          <w:lang w:val="en-US" w:eastAsia="en-US"/>
        </w:rPr>
      </w:pPr>
    </w:p>
    <w:p w14:paraId="4F4F2384" w14:textId="77777777" w:rsidR="00CE5FF7" w:rsidRPr="00F43142" w:rsidRDefault="00CE5FF7" w:rsidP="00474611">
      <w:pPr>
        <w:spacing w:line="360" w:lineRule="auto"/>
        <w:jc w:val="both"/>
        <w:rPr>
          <w:rFonts w:ascii="Arial" w:hAnsi="Arial" w:cs="Arial"/>
          <w:lang w:val="en-US" w:eastAsia="en-US"/>
        </w:rPr>
      </w:pPr>
    </w:p>
    <w:p w14:paraId="2F8264A4" w14:textId="77777777" w:rsidR="00F43142" w:rsidRPr="00D12983" w:rsidRDefault="00F43142" w:rsidP="00D12983">
      <w:pPr>
        <w:pStyle w:val="Heading1"/>
        <w:spacing w:line="360" w:lineRule="auto"/>
        <w:rPr>
          <w:rFonts w:ascii="Arial" w:eastAsiaTheme="minorHAnsi" w:hAnsi="Arial" w:cs="Arial"/>
          <w:sz w:val="24"/>
          <w:szCs w:val="24"/>
          <w:lang w:val="en-US" w:eastAsia="en-US"/>
        </w:rPr>
      </w:pPr>
      <w:bookmarkStart w:id="64" w:name="_Toc171950247"/>
      <w:r w:rsidRPr="00D12983">
        <w:rPr>
          <w:rFonts w:ascii="Arial" w:eastAsiaTheme="minorHAnsi" w:hAnsi="Arial" w:cs="Arial"/>
          <w:sz w:val="24"/>
          <w:szCs w:val="24"/>
          <w:lang w:val="en-US" w:eastAsia="en-US"/>
        </w:rPr>
        <w:lastRenderedPageBreak/>
        <w:t>Non-Financial Appraisal</w:t>
      </w:r>
      <w:bookmarkEnd w:id="64"/>
    </w:p>
    <w:p w14:paraId="385BA791" w14:textId="352338F9" w:rsidR="00F43142" w:rsidRPr="00D12983" w:rsidRDefault="00F43142" w:rsidP="00E661BB">
      <w:pPr>
        <w:pStyle w:val="Heading2"/>
        <w:spacing w:line="360" w:lineRule="auto"/>
        <w:rPr>
          <w:rFonts w:ascii="Arial" w:eastAsiaTheme="minorHAnsi" w:hAnsi="Arial" w:cs="Arial"/>
          <w:sz w:val="24"/>
          <w:szCs w:val="24"/>
          <w:lang w:val="en-US" w:eastAsia="en-US"/>
        </w:rPr>
      </w:pPr>
      <w:bookmarkStart w:id="65" w:name="_Toc171950248"/>
      <w:r w:rsidRPr="00D12983">
        <w:rPr>
          <w:rFonts w:ascii="Arial" w:eastAsiaTheme="minorHAnsi" w:hAnsi="Arial" w:cs="Arial"/>
          <w:sz w:val="24"/>
          <w:szCs w:val="24"/>
          <w:lang w:val="en-US" w:eastAsia="en-US"/>
        </w:rPr>
        <w:t>SWOT Analysis</w:t>
      </w:r>
      <w:bookmarkEnd w:id="65"/>
    </w:p>
    <w:p w14:paraId="2F384429" w14:textId="058B0ECB" w:rsidR="00F43142" w:rsidRPr="00F43142" w:rsidRDefault="00F43142" w:rsidP="00E661BB">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Strengths: </w:t>
      </w:r>
      <w:r w:rsidR="00E661BB">
        <w:rPr>
          <w:rFonts w:ascii="Arial" w:eastAsiaTheme="minorHAnsi" w:hAnsi="Arial" w:cs="Arial"/>
          <w:lang w:val="en-US" w:eastAsia="en-US"/>
        </w:rPr>
        <w:t>I</w:t>
      </w:r>
      <w:r w:rsidRPr="00F43142">
        <w:rPr>
          <w:rFonts w:ascii="Arial" w:eastAsiaTheme="minorHAnsi" w:hAnsi="Arial" w:cs="Arial"/>
          <w:lang w:val="en-US" w:eastAsia="en-US"/>
        </w:rPr>
        <w:t>ncreased comfort, safety, health, and durability; cost and time savings; and conservation of the environment.</w:t>
      </w:r>
    </w:p>
    <w:p w14:paraId="1C9BB49C" w14:textId="77777777" w:rsidR="00F43142" w:rsidRPr="00F43142" w:rsidRDefault="00F43142" w:rsidP="00E661BB">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Weaknesses: The cost of constantly </w:t>
      </w:r>
      <w:bookmarkStart w:id="66" w:name="_Int_QypbgtfO"/>
      <w:r w:rsidRPr="00F43142">
        <w:rPr>
          <w:rFonts w:ascii="Arial" w:eastAsiaTheme="minorHAnsi" w:hAnsi="Arial" w:cs="Arial"/>
          <w:lang w:val="en-US" w:eastAsia="en-US"/>
        </w:rPr>
        <w:t>maintaining</w:t>
      </w:r>
      <w:bookmarkEnd w:id="66"/>
      <w:r w:rsidRPr="00F43142">
        <w:rPr>
          <w:rFonts w:ascii="Arial" w:eastAsiaTheme="minorHAnsi" w:hAnsi="Arial" w:cs="Arial"/>
          <w:lang w:val="en-US" w:eastAsia="en-US"/>
        </w:rPr>
        <w:t xml:space="preserve"> the exterior of your business, home, or other building is high, and this form of artwork is vulnerable to vandalism because it is </w:t>
      </w:r>
      <w:bookmarkStart w:id="67" w:name="_Int_jjY5avcY"/>
      <w:r w:rsidRPr="00F43142">
        <w:rPr>
          <w:rFonts w:ascii="Arial" w:eastAsiaTheme="minorHAnsi" w:hAnsi="Arial" w:cs="Arial"/>
          <w:lang w:val="en-US" w:eastAsia="en-US"/>
        </w:rPr>
        <w:t>located</w:t>
      </w:r>
      <w:bookmarkEnd w:id="67"/>
      <w:r w:rsidRPr="00F43142">
        <w:rPr>
          <w:rFonts w:ascii="Arial" w:eastAsiaTheme="minorHAnsi" w:hAnsi="Arial" w:cs="Arial"/>
          <w:lang w:val="en-US" w:eastAsia="en-US"/>
        </w:rPr>
        <w:t xml:space="preserve"> outdoors.</w:t>
      </w:r>
    </w:p>
    <w:p w14:paraId="1C6C84BD" w14:textId="2EFC815E" w:rsidR="00F43142" w:rsidRPr="00F43142" w:rsidRDefault="00F43142" w:rsidP="00E661BB">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Opportunities</w:t>
      </w:r>
      <w:r w:rsidR="00E661BB">
        <w:rPr>
          <w:rFonts w:ascii="Arial" w:eastAsiaTheme="minorHAnsi" w:hAnsi="Arial" w:cs="Arial"/>
          <w:lang w:val="en-US" w:eastAsia="en-US"/>
        </w:rPr>
        <w:t>: I</w:t>
      </w:r>
      <w:r w:rsidRPr="00F43142">
        <w:rPr>
          <w:rFonts w:ascii="Arial" w:eastAsiaTheme="minorHAnsi" w:hAnsi="Arial" w:cs="Arial"/>
          <w:lang w:val="en-US" w:eastAsia="en-US"/>
        </w:rPr>
        <w:t>nclude compliance with public notice requirements and rising property prices.</w:t>
      </w:r>
    </w:p>
    <w:p w14:paraId="0A2D05C1" w14:textId="03FE45E8" w:rsidR="00F43142" w:rsidRPr="00F43142" w:rsidRDefault="00F43142" w:rsidP="00E661BB">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Threats</w:t>
      </w:r>
      <w:r w:rsidR="00E661BB">
        <w:rPr>
          <w:rFonts w:ascii="Arial" w:eastAsiaTheme="minorHAnsi" w:hAnsi="Arial" w:cs="Arial"/>
          <w:lang w:val="en-US" w:eastAsia="en-US"/>
        </w:rPr>
        <w:t>: S</w:t>
      </w:r>
      <w:r w:rsidRPr="00F43142">
        <w:rPr>
          <w:rFonts w:ascii="Arial" w:eastAsiaTheme="minorHAnsi" w:hAnsi="Arial" w:cs="Arial"/>
          <w:lang w:val="en-US" w:eastAsia="en-US"/>
        </w:rPr>
        <w:t>uch as hail, rain, snow, hurricanes, and tornadoes can cause damage to infrastructure, including roads and bridges. A project may exceed its budget estimate due to an increase in the cost of construction materials.</w:t>
      </w:r>
    </w:p>
    <w:p w14:paraId="1B8FE669" w14:textId="670F271D" w:rsidR="00F43142" w:rsidRPr="00FA4921" w:rsidRDefault="00F43142" w:rsidP="00FA4921">
      <w:pPr>
        <w:pStyle w:val="Heading3"/>
        <w:spacing w:line="360" w:lineRule="auto"/>
        <w:rPr>
          <w:rFonts w:ascii="Arial" w:eastAsiaTheme="minorHAnsi" w:hAnsi="Arial" w:cs="Arial"/>
          <w:sz w:val="24"/>
          <w:szCs w:val="24"/>
          <w:lang w:val="en-US" w:eastAsia="en-US"/>
        </w:rPr>
      </w:pPr>
      <w:r w:rsidRPr="00FA4921">
        <w:rPr>
          <w:rFonts w:ascii="Arial" w:eastAsiaTheme="minorHAnsi" w:hAnsi="Arial" w:cs="Arial"/>
          <w:sz w:val="24"/>
          <w:szCs w:val="24"/>
          <w:lang w:val="en-US" w:eastAsia="en-US"/>
        </w:rPr>
        <w:t> </w:t>
      </w:r>
      <w:bookmarkStart w:id="68" w:name="_Toc171950249"/>
      <w:r w:rsidRPr="00FA4921">
        <w:rPr>
          <w:rFonts w:ascii="Arial" w:eastAsiaTheme="minorHAnsi" w:hAnsi="Arial" w:cs="Arial"/>
          <w:sz w:val="24"/>
          <w:szCs w:val="24"/>
          <w:lang w:val="en-US" w:eastAsia="en-US"/>
        </w:rPr>
        <w:t>Risk Assessment</w:t>
      </w:r>
      <w:bookmarkEnd w:id="68"/>
    </w:p>
    <w:p w14:paraId="7A8705B6" w14:textId="77777777" w:rsidR="00F43142" w:rsidRPr="00F43142" w:rsidRDefault="00F43142" w:rsidP="00345EC9">
      <w:pPr>
        <w:spacing w:line="360" w:lineRule="auto"/>
        <w:jc w:val="both"/>
        <w:rPr>
          <w:rFonts w:ascii="Arial" w:eastAsiaTheme="minorHAnsi" w:hAnsi="Arial" w:cs="Arial"/>
          <w:lang w:val="en-US" w:eastAsia="en-US"/>
        </w:rPr>
      </w:pPr>
      <w:bookmarkStart w:id="69" w:name="_Int_ypPALaz7"/>
      <w:r w:rsidRPr="00F43142">
        <w:rPr>
          <w:rFonts w:ascii="Arial" w:eastAsiaTheme="minorHAnsi" w:hAnsi="Arial" w:cs="Arial"/>
          <w:lang w:val="en-US" w:eastAsia="en-US"/>
        </w:rPr>
        <w:t>Identified</w:t>
      </w:r>
      <w:bookmarkEnd w:id="69"/>
      <w:r w:rsidRPr="00F43142">
        <w:rPr>
          <w:rFonts w:ascii="Arial" w:eastAsiaTheme="minorHAnsi" w:hAnsi="Arial" w:cs="Arial"/>
          <w:lang w:val="en-US" w:eastAsia="en-US"/>
        </w:rPr>
        <w:t xml:space="preserve"> Risks: Challenges in Vandalism, Maintenance Work, and Budget Constraints</w:t>
      </w:r>
    </w:p>
    <w:p w14:paraId="28F30078" w14:textId="77777777" w:rsid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Implementing security and maintenance measures, </w:t>
      </w:r>
      <w:bookmarkStart w:id="70" w:name="_Int_AKjoiKZS"/>
      <w:r w:rsidRPr="00F43142">
        <w:rPr>
          <w:rFonts w:ascii="Arial" w:eastAsiaTheme="minorHAnsi" w:hAnsi="Arial" w:cs="Arial"/>
          <w:lang w:val="en-US" w:eastAsia="en-US"/>
        </w:rPr>
        <w:t>establishing</w:t>
      </w:r>
      <w:bookmarkEnd w:id="70"/>
      <w:r w:rsidRPr="00F43142">
        <w:rPr>
          <w:rFonts w:ascii="Arial" w:eastAsiaTheme="minorHAnsi" w:hAnsi="Arial" w:cs="Arial"/>
          <w:lang w:val="en-US" w:eastAsia="en-US"/>
        </w:rPr>
        <w:t xml:space="preserve"> a fund for structural maintenance and repair, and conducting systematic financial audits are all mitigation strategies.</w:t>
      </w:r>
    </w:p>
    <w:p w14:paraId="506FBE3F" w14:textId="77777777" w:rsidR="00345EC9" w:rsidRDefault="00345EC9" w:rsidP="00474611">
      <w:pPr>
        <w:spacing w:line="360" w:lineRule="auto"/>
        <w:ind w:firstLine="720"/>
        <w:jc w:val="both"/>
        <w:rPr>
          <w:rFonts w:ascii="Arial" w:eastAsiaTheme="minorHAnsi" w:hAnsi="Arial" w:cs="Arial"/>
          <w:lang w:val="en-US" w:eastAsia="en-US"/>
        </w:rPr>
      </w:pPr>
    </w:p>
    <w:p w14:paraId="2D47DE53" w14:textId="77777777" w:rsidR="00345EC9" w:rsidRDefault="00345EC9" w:rsidP="00474611">
      <w:pPr>
        <w:spacing w:line="360" w:lineRule="auto"/>
        <w:ind w:firstLine="720"/>
        <w:jc w:val="both"/>
        <w:rPr>
          <w:rFonts w:ascii="Arial" w:eastAsiaTheme="minorHAnsi" w:hAnsi="Arial" w:cs="Arial"/>
          <w:lang w:val="en-US" w:eastAsia="en-US"/>
        </w:rPr>
      </w:pPr>
    </w:p>
    <w:p w14:paraId="7274B5FA" w14:textId="77777777" w:rsidR="00345EC9" w:rsidRDefault="00345EC9" w:rsidP="00474611">
      <w:pPr>
        <w:spacing w:line="360" w:lineRule="auto"/>
        <w:ind w:firstLine="720"/>
        <w:jc w:val="both"/>
        <w:rPr>
          <w:rFonts w:ascii="Arial" w:eastAsiaTheme="minorHAnsi" w:hAnsi="Arial" w:cs="Arial"/>
          <w:lang w:val="en-US" w:eastAsia="en-US"/>
        </w:rPr>
      </w:pPr>
    </w:p>
    <w:p w14:paraId="0B6FDA04" w14:textId="77777777" w:rsidR="00345EC9" w:rsidRDefault="00345EC9" w:rsidP="00474611">
      <w:pPr>
        <w:spacing w:line="360" w:lineRule="auto"/>
        <w:ind w:firstLine="720"/>
        <w:jc w:val="both"/>
        <w:rPr>
          <w:rFonts w:ascii="Arial" w:eastAsiaTheme="minorHAnsi" w:hAnsi="Arial" w:cs="Arial"/>
          <w:lang w:val="en-US" w:eastAsia="en-US"/>
        </w:rPr>
      </w:pPr>
    </w:p>
    <w:p w14:paraId="203914CA" w14:textId="77777777" w:rsidR="00345EC9" w:rsidRDefault="00345EC9" w:rsidP="00474611">
      <w:pPr>
        <w:spacing w:line="360" w:lineRule="auto"/>
        <w:ind w:firstLine="720"/>
        <w:jc w:val="both"/>
        <w:rPr>
          <w:rFonts w:ascii="Arial" w:eastAsiaTheme="minorHAnsi" w:hAnsi="Arial" w:cs="Arial"/>
          <w:lang w:val="en-US" w:eastAsia="en-US"/>
        </w:rPr>
      </w:pPr>
    </w:p>
    <w:p w14:paraId="3825CA79" w14:textId="77777777" w:rsidR="00345EC9" w:rsidRDefault="00345EC9" w:rsidP="00474611">
      <w:pPr>
        <w:spacing w:line="360" w:lineRule="auto"/>
        <w:ind w:firstLine="720"/>
        <w:jc w:val="both"/>
        <w:rPr>
          <w:rFonts w:ascii="Arial" w:eastAsiaTheme="minorHAnsi" w:hAnsi="Arial" w:cs="Arial"/>
          <w:lang w:val="en-US" w:eastAsia="en-US"/>
        </w:rPr>
      </w:pPr>
    </w:p>
    <w:p w14:paraId="3F0C3D56" w14:textId="77777777" w:rsidR="00345EC9" w:rsidRDefault="00345EC9" w:rsidP="00474611">
      <w:pPr>
        <w:spacing w:line="360" w:lineRule="auto"/>
        <w:ind w:firstLine="720"/>
        <w:jc w:val="both"/>
        <w:rPr>
          <w:rFonts w:ascii="Arial" w:eastAsiaTheme="minorHAnsi" w:hAnsi="Arial" w:cs="Arial"/>
          <w:lang w:val="en-US" w:eastAsia="en-US"/>
        </w:rPr>
      </w:pPr>
    </w:p>
    <w:p w14:paraId="509B56A1" w14:textId="77777777" w:rsidR="00345EC9" w:rsidRDefault="00345EC9" w:rsidP="00474611">
      <w:pPr>
        <w:spacing w:line="360" w:lineRule="auto"/>
        <w:ind w:firstLine="720"/>
        <w:jc w:val="both"/>
        <w:rPr>
          <w:rFonts w:ascii="Arial" w:eastAsiaTheme="minorHAnsi" w:hAnsi="Arial" w:cs="Arial"/>
          <w:lang w:val="en-US" w:eastAsia="en-US"/>
        </w:rPr>
      </w:pPr>
    </w:p>
    <w:p w14:paraId="194C26D8" w14:textId="77777777" w:rsidR="00345EC9" w:rsidRDefault="00345EC9" w:rsidP="00474611">
      <w:pPr>
        <w:spacing w:line="360" w:lineRule="auto"/>
        <w:ind w:firstLine="720"/>
        <w:jc w:val="both"/>
        <w:rPr>
          <w:rFonts w:ascii="Arial" w:eastAsiaTheme="minorHAnsi" w:hAnsi="Arial" w:cs="Arial"/>
          <w:lang w:val="en-US" w:eastAsia="en-US"/>
        </w:rPr>
      </w:pPr>
    </w:p>
    <w:p w14:paraId="198C5CFC" w14:textId="77777777" w:rsidR="00345EC9" w:rsidRPr="00F43142" w:rsidRDefault="00345EC9" w:rsidP="00474611">
      <w:pPr>
        <w:spacing w:line="360" w:lineRule="auto"/>
        <w:ind w:firstLine="720"/>
        <w:jc w:val="both"/>
        <w:rPr>
          <w:rFonts w:ascii="Arial" w:eastAsiaTheme="minorHAnsi" w:hAnsi="Arial" w:cs="Arial"/>
          <w:lang w:val="en-US" w:eastAsia="en-US"/>
        </w:rPr>
      </w:pPr>
    </w:p>
    <w:p w14:paraId="0D65BDE9" w14:textId="77777777" w:rsidR="00F43142" w:rsidRPr="00E939B2" w:rsidRDefault="00F43142" w:rsidP="00E939B2">
      <w:pPr>
        <w:pStyle w:val="Heading1"/>
        <w:spacing w:line="360" w:lineRule="auto"/>
        <w:rPr>
          <w:rFonts w:ascii="Arial" w:eastAsiaTheme="minorHAnsi" w:hAnsi="Arial" w:cs="Arial"/>
          <w:sz w:val="24"/>
          <w:szCs w:val="24"/>
          <w:lang w:val="en-US" w:eastAsia="en-US"/>
        </w:rPr>
      </w:pPr>
      <w:bookmarkStart w:id="71" w:name="_Toc171950250"/>
      <w:r w:rsidRPr="00E939B2">
        <w:rPr>
          <w:rFonts w:ascii="Arial" w:eastAsiaTheme="minorHAnsi" w:hAnsi="Arial" w:cs="Arial"/>
          <w:sz w:val="24"/>
          <w:szCs w:val="24"/>
          <w:lang w:val="en-US" w:eastAsia="en-US"/>
        </w:rPr>
        <w:lastRenderedPageBreak/>
        <w:t>Charts</w:t>
      </w:r>
      <w:bookmarkEnd w:id="71"/>
    </w:p>
    <w:p w14:paraId="13333D9C" w14:textId="77777777" w:rsidR="00F43142" w:rsidRPr="00F43142" w:rsidRDefault="00F43142" w:rsidP="00B42075">
      <w:pPr>
        <w:spacing w:line="360" w:lineRule="auto"/>
        <w:jc w:val="center"/>
        <w:rPr>
          <w:rFonts w:ascii="Arial" w:eastAsiaTheme="minorHAnsi" w:hAnsi="Arial" w:cs="Arial"/>
          <w:lang w:val="en-US" w:eastAsia="en-US"/>
        </w:rPr>
      </w:pPr>
      <w:r w:rsidRPr="00F43142">
        <w:rPr>
          <w:rFonts w:ascii="Arial" w:eastAsiaTheme="minorHAnsi" w:hAnsi="Arial" w:cs="Arial"/>
          <w:noProof/>
          <w:lang w:val="en-US" w:eastAsia="en-US"/>
        </w:rPr>
        <w:drawing>
          <wp:inline distT="0" distB="0" distL="0" distR="0" wp14:anchorId="1BD9CC9C" wp14:editId="00445E8A">
            <wp:extent cx="4648835" cy="2985571"/>
            <wp:effectExtent l="0" t="0" r="12065" b="12065"/>
            <wp:docPr id="1032517476" name="Chart 1">
              <a:extLst xmlns:a="http://schemas.openxmlformats.org/drawingml/2006/main">
                <a:ext uri="{FF2B5EF4-FFF2-40B4-BE49-F238E27FC236}">
                  <a16:creationId xmlns:a16="http://schemas.microsoft.com/office/drawing/2014/main" id="{4C0C0DB7-0E37-6032-6548-34BCFA1072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FCF325C" w14:textId="77777777" w:rsidR="00F43142" w:rsidRPr="00F43142" w:rsidRDefault="00F43142" w:rsidP="00E939B2">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This chart shows the </w:t>
      </w:r>
      <w:bookmarkStart w:id="72" w:name="_Int_bfELbBPX"/>
      <w:r w:rsidRPr="00F43142">
        <w:rPr>
          <w:rFonts w:ascii="Arial" w:eastAsiaTheme="minorHAnsi" w:hAnsi="Arial" w:cs="Arial"/>
          <w:lang w:val="en-US" w:eastAsia="en-US"/>
        </w:rPr>
        <w:t>initial</w:t>
      </w:r>
      <w:bookmarkEnd w:id="72"/>
      <w:r w:rsidRPr="00F43142">
        <w:rPr>
          <w:rFonts w:ascii="Arial" w:eastAsiaTheme="minorHAnsi" w:hAnsi="Arial" w:cs="Arial"/>
          <w:lang w:val="en-US" w:eastAsia="en-US"/>
        </w:rPr>
        <w:t xml:space="preserve"> investment for each project, as well as the predicted annual cash inflow by project. It is an obvious way of comparing the capital needed to finance the business to the expected profits.</w:t>
      </w:r>
    </w:p>
    <w:p w14:paraId="3ACBBF1A" w14:textId="77777777" w:rsidR="00F43142" w:rsidRPr="00F43142" w:rsidRDefault="00F43142" w:rsidP="00E54284">
      <w:pPr>
        <w:spacing w:line="360" w:lineRule="auto"/>
        <w:ind w:firstLine="720"/>
        <w:jc w:val="both"/>
        <w:rPr>
          <w:rFonts w:ascii="Arial" w:eastAsiaTheme="minorHAnsi" w:hAnsi="Arial" w:cs="Arial"/>
          <w:lang w:val="en-US" w:eastAsia="en-US"/>
        </w:rPr>
      </w:pPr>
      <w:r w:rsidRPr="00F43142">
        <w:rPr>
          <w:rFonts w:ascii="Arial" w:eastAsiaTheme="minorHAnsi" w:hAnsi="Arial" w:cs="Arial"/>
          <w:noProof/>
          <w:lang w:val="en-US" w:eastAsia="en-US"/>
        </w:rPr>
        <w:drawing>
          <wp:inline distT="0" distB="0" distL="0" distR="0" wp14:anchorId="2F167B3D" wp14:editId="46777A17">
            <wp:extent cx="4852035" cy="2869894"/>
            <wp:effectExtent l="0" t="0" r="12065" b="13335"/>
            <wp:docPr id="195949427" name="Chart 1">
              <a:extLst xmlns:a="http://schemas.openxmlformats.org/drawingml/2006/main">
                <a:ext uri="{FF2B5EF4-FFF2-40B4-BE49-F238E27FC236}">
                  <a16:creationId xmlns:a16="http://schemas.microsoft.com/office/drawing/2014/main" id="{28F62DD4-48E3-4934-DC9B-D7FA5842CD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56F0D75" w14:textId="77777777" w:rsidR="00F43142" w:rsidRDefault="00F43142" w:rsidP="004A3D6D">
      <w:pPr>
        <w:spacing w:line="360" w:lineRule="auto"/>
        <w:jc w:val="both"/>
        <w:rPr>
          <w:rFonts w:ascii="Arial" w:eastAsiaTheme="minorHAnsi" w:hAnsi="Arial" w:cs="Arial"/>
          <w:lang w:val="en-US" w:eastAsia="en-US"/>
        </w:rPr>
      </w:pPr>
      <w:r w:rsidRPr="00F43142">
        <w:rPr>
          <w:rFonts w:ascii="Arial" w:eastAsiaTheme="minorHAnsi" w:hAnsi="Arial" w:cs="Arial"/>
          <w:lang w:val="en-US" w:eastAsia="en-US"/>
        </w:rPr>
        <w:t xml:space="preserve">This chart illustrates the NPV for all the projects to be opted for </w:t>
      </w:r>
      <w:bookmarkStart w:id="73" w:name="_Int_RK7S8lfL"/>
      <w:r w:rsidRPr="00F43142">
        <w:rPr>
          <w:rFonts w:ascii="Arial" w:eastAsiaTheme="minorHAnsi" w:hAnsi="Arial" w:cs="Arial"/>
          <w:lang w:val="en-US" w:eastAsia="en-US"/>
        </w:rPr>
        <w:t>in order to</w:t>
      </w:r>
      <w:bookmarkEnd w:id="73"/>
      <w:r w:rsidRPr="00F43142">
        <w:rPr>
          <w:rFonts w:ascii="Arial" w:eastAsiaTheme="minorHAnsi" w:hAnsi="Arial" w:cs="Arial"/>
          <w:lang w:val="en-US" w:eastAsia="en-US"/>
        </w:rPr>
        <w:t xml:space="preserve"> depict which </w:t>
      </w:r>
      <w:bookmarkStart w:id="74" w:name="_Int_B5GnbrQw"/>
      <w:r w:rsidRPr="00F43142">
        <w:rPr>
          <w:rFonts w:ascii="Arial" w:eastAsiaTheme="minorHAnsi" w:hAnsi="Arial" w:cs="Arial"/>
          <w:lang w:val="en-US" w:eastAsia="en-US"/>
        </w:rPr>
        <w:t>particular projects</w:t>
      </w:r>
      <w:bookmarkEnd w:id="74"/>
      <w:r w:rsidRPr="00F43142">
        <w:rPr>
          <w:rFonts w:ascii="Arial" w:eastAsiaTheme="minorHAnsi" w:hAnsi="Arial" w:cs="Arial"/>
          <w:lang w:val="en-US" w:eastAsia="en-US"/>
        </w:rPr>
        <w:t xml:space="preserve"> give a better return on investment, or, in other words, which projects are most financially lucrative.</w:t>
      </w:r>
    </w:p>
    <w:p w14:paraId="66503B00" w14:textId="77777777" w:rsidR="002D4A7F" w:rsidRDefault="002D4A7F" w:rsidP="004A3D6D">
      <w:pPr>
        <w:spacing w:line="360" w:lineRule="auto"/>
        <w:jc w:val="both"/>
        <w:rPr>
          <w:rFonts w:ascii="Arial" w:eastAsiaTheme="minorHAnsi" w:hAnsi="Arial" w:cs="Arial"/>
          <w:lang w:val="en-US" w:eastAsia="en-US"/>
        </w:rPr>
      </w:pPr>
    </w:p>
    <w:p w14:paraId="00640026" w14:textId="77777777" w:rsidR="00F43142" w:rsidRPr="00B25AE7" w:rsidRDefault="00F43142" w:rsidP="00B25AE7">
      <w:pPr>
        <w:pStyle w:val="Heading1"/>
        <w:spacing w:line="360" w:lineRule="auto"/>
        <w:rPr>
          <w:rFonts w:ascii="Arial" w:eastAsiaTheme="minorHAnsi" w:hAnsi="Arial" w:cs="Arial"/>
          <w:sz w:val="24"/>
          <w:szCs w:val="24"/>
          <w:lang w:val="en-US" w:eastAsia="en-US"/>
        </w:rPr>
      </w:pPr>
      <w:bookmarkStart w:id="75" w:name="_Toc171950251"/>
      <w:r w:rsidRPr="00B25AE7">
        <w:rPr>
          <w:rFonts w:ascii="Arial" w:eastAsiaTheme="minorHAnsi" w:hAnsi="Arial" w:cs="Arial"/>
          <w:sz w:val="24"/>
          <w:szCs w:val="24"/>
          <w:lang w:val="en-US" w:eastAsia="en-US"/>
        </w:rPr>
        <w:lastRenderedPageBreak/>
        <w:t>Conclusion</w:t>
      </w:r>
      <w:bookmarkEnd w:id="75"/>
    </w:p>
    <w:p w14:paraId="17665F97" w14:textId="235683FA"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As </w:t>
      </w:r>
      <w:bookmarkStart w:id="76" w:name="_Int_XCl5y536"/>
      <w:r w:rsidRPr="00F43142">
        <w:rPr>
          <w:rFonts w:ascii="Arial" w:eastAsiaTheme="minorHAnsi" w:hAnsi="Arial" w:cs="Arial"/>
          <w:lang w:val="en-US" w:eastAsia="en-US"/>
        </w:rPr>
        <w:t>established</w:t>
      </w:r>
      <w:bookmarkEnd w:id="76"/>
      <w:r w:rsidRPr="00F43142">
        <w:rPr>
          <w:rFonts w:ascii="Arial" w:eastAsiaTheme="minorHAnsi" w:hAnsi="Arial" w:cs="Arial"/>
          <w:lang w:val="en-US" w:eastAsia="en-US"/>
        </w:rPr>
        <w:t xml:space="preserve"> while appraising the three project proposals by the above financial and non-financial models, </w:t>
      </w:r>
      <w:r w:rsidR="002D4A7F" w:rsidRPr="00B25AE7">
        <w:rPr>
          <w:rFonts w:ascii="Arial" w:eastAsiaTheme="minorHAnsi" w:hAnsi="Arial" w:cs="Arial"/>
          <w:color w:val="4EA72E" w:themeColor="accent6"/>
          <w:lang w:val="en-US" w:eastAsia="en-US"/>
        </w:rPr>
        <w:t xml:space="preserve">A </w:t>
      </w:r>
      <w:r w:rsidRPr="00F43142">
        <w:rPr>
          <w:rFonts w:ascii="Arial" w:eastAsiaTheme="minorHAnsi" w:hAnsi="Arial" w:cs="Arial"/>
          <w:color w:val="4EA72E" w:themeColor="accent6"/>
          <w:lang w:val="en-US" w:eastAsia="en-US"/>
        </w:rPr>
        <w:t>Renewable Energy Plant</w:t>
      </w:r>
      <w:r w:rsidRPr="00F43142">
        <w:rPr>
          <w:rFonts w:ascii="Arial" w:eastAsiaTheme="minorHAnsi" w:hAnsi="Arial" w:cs="Arial"/>
          <w:lang w:val="en-US" w:eastAsia="en-US"/>
        </w:rPr>
        <w:t xml:space="preserve"> </w:t>
      </w:r>
      <w:bookmarkStart w:id="77" w:name="_Int_OvDN0CzN"/>
      <w:r w:rsidRPr="00F43142">
        <w:rPr>
          <w:rFonts w:ascii="Arial" w:eastAsiaTheme="minorHAnsi" w:hAnsi="Arial" w:cs="Arial"/>
          <w:lang w:val="en-US" w:eastAsia="en-US"/>
        </w:rPr>
        <w:t>was considered to be</w:t>
      </w:r>
      <w:bookmarkEnd w:id="77"/>
      <w:r w:rsidRPr="00F43142">
        <w:rPr>
          <w:rFonts w:ascii="Arial" w:eastAsiaTheme="minorHAnsi" w:hAnsi="Arial" w:cs="Arial"/>
          <w:lang w:val="en-US" w:eastAsia="en-US"/>
        </w:rPr>
        <w:t xml:space="preserve"> the best project for implementation. This project has the highest NPV, </w:t>
      </w:r>
      <w:bookmarkStart w:id="78" w:name="_Int_IBK7xGrZ"/>
      <w:r w:rsidRPr="00F43142">
        <w:rPr>
          <w:rFonts w:ascii="Arial" w:eastAsiaTheme="minorHAnsi" w:hAnsi="Arial" w:cs="Arial"/>
          <w:lang w:val="en-US" w:eastAsia="en-US"/>
        </w:rPr>
        <w:t>demonstrating</w:t>
      </w:r>
      <w:bookmarkEnd w:id="78"/>
      <w:r w:rsidRPr="00F43142">
        <w:rPr>
          <w:rFonts w:ascii="Arial" w:eastAsiaTheme="minorHAnsi" w:hAnsi="Arial" w:cs="Arial"/>
          <w:lang w:val="en-US" w:eastAsia="en-US"/>
        </w:rPr>
        <w:t xml:space="preserve"> that it yields the best financial returns. Besides, it is suited to the current global sustainability plan and offers high environmental returns. The benefits of this project include long-term lower costs, environmental friendliness, and the possibility of government grants. </w:t>
      </w:r>
    </w:p>
    <w:p w14:paraId="4D6DD6A8" w14:textId="31B0CF82" w:rsidR="00F43142" w:rsidRPr="00F43142" w:rsidRDefault="00F43142" w:rsidP="00474611">
      <w:pPr>
        <w:spacing w:line="360" w:lineRule="auto"/>
        <w:ind w:firstLine="720"/>
        <w:jc w:val="both"/>
        <w:rPr>
          <w:rFonts w:ascii="Arial" w:eastAsiaTheme="minorHAnsi" w:hAnsi="Arial" w:cs="Arial"/>
          <w:lang w:val="en-US" w:eastAsia="en-US"/>
        </w:rPr>
      </w:pPr>
      <w:r w:rsidRPr="00F43142">
        <w:rPr>
          <w:rFonts w:ascii="Arial" w:eastAsiaTheme="minorHAnsi" w:hAnsi="Arial" w:cs="Arial"/>
          <w:lang w:val="en-US" w:eastAsia="en-US"/>
        </w:rPr>
        <w:t xml:space="preserve">The strategies chosen to carry out the </w:t>
      </w:r>
      <w:bookmarkStart w:id="79" w:name="_Int_dFjK8Stg"/>
      <w:r w:rsidRPr="00F43142">
        <w:rPr>
          <w:rFonts w:ascii="Arial" w:eastAsiaTheme="minorHAnsi" w:hAnsi="Arial" w:cs="Arial"/>
          <w:lang w:val="en-US" w:eastAsia="en-US"/>
        </w:rPr>
        <w:t>aforementioned implementation</w:t>
      </w:r>
      <w:bookmarkEnd w:id="79"/>
      <w:r w:rsidRPr="00F43142">
        <w:rPr>
          <w:rFonts w:ascii="Arial" w:eastAsiaTheme="minorHAnsi" w:hAnsi="Arial" w:cs="Arial"/>
          <w:lang w:val="en-US" w:eastAsia="en-US"/>
        </w:rPr>
        <w:t xml:space="preserve"> plan should include the following: The funding strategy should </w:t>
      </w:r>
      <w:r w:rsidR="0028318A" w:rsidRPr="00F43142">
        <w:rPr>
          <w:rFonts w:ascii="Arial" w:eastAsiaTheme="minorHAnsi" w:hAnsi="Arial" w:cs="Arial"/>
          <w:lang w:val="en-US" w:eastAsia="en-US"/>
        </w:rPr>
        <w:t>look</w:t>
      </w:r>
      <w:r w:rsidRPr="00F43142">
        <w:rPr>
          <w:rFonts w:ascii="Arial" w:eastAsiaTheme="minorHAnsi" w:hAnsi="Arial" w:cs="Arial"/>
          <w:lang w:val="en-US" w:eastAsia="en-US"/>
        </w:rPr>
        <w:t xml:space="preserve"> to source funds for the project to run smoothly. The staffing strategy should involve </w:t>
      </w:r>
      <w:bookmarkStart w:id="80" w:name="_Int_luPrU7et"/>
      <w:r w:rsidRPr="00F43142">
        <w:rPr>
          <w:rFonts w:ascii="Arial" w:eastAsiaTheme="minorHAnsi" w:hAnsi="Arial" w:cs="Arial"/>
          <w:lang w:val="en-US" w:eastAsia="en-US"/>
        </w:rPr>
        <w:t>identifying</w:t>
      </w:r>
      <w:bookmarkEnd w:id="80"/>
      <w:r w:rsidRPr="00F43142">
        <w:rPr>
          <w:rFonts w:ascii="Arial" w:eastAsiaTheme="minorHAnsi" w:hAnsi="Arial" w:cs="Arial"/>
          <w:lang w:val="en-US" w:eastAsia="en-US"/>
        </w:rPr>
        <w:t xml:space="preserve"> and managing stakeholder groups. The regulatory compliance strategy should aim at ensuring that the organization </w:t>
      </w:r>
      <w:bookmarkStart w:id="81" w:name="_Int_6YutRLpV"/>
      <w:r w:rsidRPr="00F43142">
        <w:rPr>
          <w:rFonts w:ascii="Arial" w:eastAsiaTheme="minorHAnsi" w:hAnsi="Arial" w:cs="Arial"/>
          <w:lang w:val="en-US" w:eastAsia="en-US"/>
        </w:rPr>
        <w:t>complies with</w:t>
      </w:r>
      <w:bookmarkEnd w:id="81"/>
      <w:r w:rsidRPr="00F43142">
        <w:rPr>
          <w:rFonts w:ascii="Arial" w:eastAsiaTheme="minorHAnsi" w:hAnsi="Arial" w:cs="Arial"/>
          <w:lang w:val="en-US" w:eastAsia="en-US"/>
        </w:rPr>
        <w:t xml:space="preserve"> environmental regulatory standards. </w:t>
      </w:r>
    </w:p>
    <w:p w14:paraId="09D0D916" w14:textId="77777777" w:rsidR="00F43142" w:rsidRPr="00F43142" w:rsidRDefault="00F43142" w:rsidP="00474611">
      <w:pPr>
        <w:spacing w:line="360" w:lineRule="auto"/>
        <w:jc w:val="both"/>
        <w:rPr>
          <w:rFonts w:ascii="Arial" w:eastAsiaTheme="minorHAnsi" w:hAnsi="Arial" w:cs="Arial"/>
          <w:lang w:val="en-US" w:eastAsia="en-US"/>
        </w:rPr>
      </w:pPr>
    </w:p>
    <w:p w14:paraId="2C24D5D1" w14:textId="77777777" w:rsidR="00F43142" w:rsidRPr="00F43142" w:rsidRDefault="00F43142" w:rsidP="00474611">
      <w:pPr>
        <w:spacing w:line="360" w:lineRule="auto"/>
        <w:jc w:val="both"/>
        <w:rPr>
          <w:rFonts w:ascii="Arial" w:eastAsiaTheme="minorHAnsi" w:hAnsi="Arial" w:cs="Arial"/>
          <w:lang w:val="en-US" w:eastAsia="en-US"/>
        </w:rPr>
      </w:pPr>
    </w:p>
    <w:p w14:paraId="1C2B8EF1" w14:textId="77777777" w:rsidR="00F43142" w:rsidRPr="00F43142" w:rsidRDefault="00F43142" w:rsidP="00474611">
      <w:pPr>
        <w:spacing w:line="360" w:lineRule="auto"/>
        <w:jc w:val="both"/>
        <w:rPr>
          <w:rFonts w:ascii="Arial" w:eastAsiaTheme="minorHAnsi" w:hAnsi="Arial" w:cs="Arial"/>
          <w:lang w:val="en-US" w:eastAsia="en-US"/>
        </w:rPr>
      </w:pPr>
    </w:p>
    <w:p w14:paraId="4E176920" w14:textId="77777777" w:rsidR="00F43142" w:rsidRPr="00F43142" w:rsidRDefault="00F43142" w:rsidP="00474611">
      <w:pPr>
        <w:spacing w:line="360" w:lineRule="auto"/>
        <w:jc w:val="both"/>
        <w:rPr>
          <w:rFonts w:ascii="Arial" w:eastAsiaTheme="minorHAnsi" w:hAnsi="Arial" w:cs="Arial"/>
          <w:lang w:val="en-US" w:eastAsia="en-US"/>
        </w:rPr>
      </w:pPr>
    </w:p>
    <w:p w14:paraId="7328C597" w14:textId="77777777" w:rsidR="00F43142" w:rsidRPr="00F43142" w:rsidRDefault="00F43142" w:rsidP="00474611">
      <w:pPr>
        <w:spacing w:line="360" w:lineRule="auto"/>
        <w:jc w:val="both"/>
        <w:rPr>
          <w:rFonts w:ascii="Arial" w:eastAsiaTheme="minorHAnsi" w:hAnsi="Arial" w:cs="Arial"/>
          <w:lang w:val="en-US" w:eastAsia="en-US"/>
        </w:rPr>
      </w:pPr>
    </w:p>
    <w:p w14:paraId="7E31314E" w14:textId="77777777" w:rsidR="00F43142" w:rsidRPr="00F43142" w:rsidRDefault="00F43142" w:rsidP="00474611">
      <w:pPr>
        <w:spacing w:line="360" w:lineRule="auto"/>
        <w:jc w:val="both"/>
        <w:rPr>
          <w:rFonts w:ascii="Arial" w:eastAsiaTheme="minorHAnsi" w:hAnsi="Arial" w:cs="Arial"/>
          <w:lang w:val="en-US" w:eastAsia="en-US"/>
        </w:rPr>
      </w:pPr>
    </w:p>
    <w:p w14:paraId="403D7C7D" w14:textId="77777777" w:rsidR="00F43142" w:rsidRPr="00F43142" w:rsidRDefault="00F43142" w:rsidP="00474611">
      <w:pPr>
        <w:spacing w:line="360" w:lineRule="auto"/>
        <w:jc w:val="both"/>
        <w:rPr>
          <w:rFonts w:ascii="Arial" w:eastAsiaTheme="minorHAnsi" w:hAnsi="Arial" w:cs="Arial"/>
          <w:lang w:val="en-US" w:eastAsia="en-US"/>
        </w:rPr>
      </w:pPr>
    </w:p>
    <w:p w14:paraId="11DDAAB1" w14:textId="77777777" w:rsidR="00F43142" w:rsidRPr="00F43142" w:rsidRDefault="00F43142" w:rsidP="00474611">
      <w:pPr>
        <w:spacing w:line="360" w:lineRule="auto"/>
        <w:jc w:val="both"/>
        <w:rPr>
          <w:rFonts w:ascii="Arial" w:eastAsiaTheme="minorHAnsi" w:hAnsi="Arial" w:cs="Arial"/>
          <w:lang w:val="en-US" w:eastAsia="en-US"/>
        </w:rPr>
      </w:pPr>
    </w:p>
    <w:p w14:paraId="7FEA15A0" w14:textId="77777777" w:rsidR="00F43142" w:rsidRPr="00F43142" w:rsidRDefault="00F43142" w:rsidP="00474611">
      <w:pPr>
        <w:spacing w:line="360" w:lineRule="auto"/>
        <w:jc w:val="both"/>
        <w:rPr>
          <w:rFonts w:ascii="Arial" w:eastAsiaTheme="minorHAnsi" w:hAnsi="Arial" w:cs="Arial"/>
          <w:lang w:val="en-US" w:eastAsia="en-US"/>
        </w:rPr>
      </w:pPr>
    </w:p>
    <w:p w14:paraId="524C8659" w14:textId="77777777" w:rsidR="00F43142" w:rsidRPr="00F43142" w:rsidRDefault="00F43142" w:rsidP="00474611">
      <w:pPr>
        <w:spacing w:line="360" w:lineRule="auto"/>
        <w:jc w:val="both"/>
        <w:rPr>
          <w:rFonts w:ascii="Arial" w:eastAsiaTheme="minorHAnsi" w:hAnsi="Arial" w:cs="Arial"/>
          <w:lang w:val="en-US" w:eastAsia="en-US"/>
        </w:rPr>
      </w:pPr>
    </w:p>
    <w:p w14:paraId="5CCADB79" w14:textId="77777777" w:rsidR="00F43142" w:rsidRPr="00F43142" w:rsidRDefault="00F43142" w:rsidP="00474611">
      <w:pPr>
        <w:spacing w:line="360" w:lineRule="auto"/>
        <w:jc w:val="both"/>
        <w:rPr>
          <w:rFonts w:ascii="Arial" w:eastAsiaTheme="minorHAnsi" w:hAnsi="Arial" w:cs="Arial"/>
          <w:lang w:val="en-US" w:eastAsia="en-US"/>
        </w:rPr>
      </w:pPr>
    </w:p>
    <w:p w14:paraId="6D52944F" w14:textId="77777777" w:rsidR="00F43142" w:rsidRPr="00F43142" w:rsidRDefault="00F43142" w:rsidP="00474611">
      <w:pPr>
        <w:spacing w:line="360" w:lineRule="auto"/>
        <w:jc w:val="both"/>
        <w:rPr>
          <w:rFonts w:ascii="Arial" w:eastAsiaTheme="minorHAnsi" w:hAnsi="Arial" w:cs="Arial"/>
          <w:lang w:val="en-US" w:eastAsia="en-US"/>
        </w:rPr>
      </w:pPr>
    </w:p>
    <w:p w14:paraId="513AB433" w14:textId="77777777" w:rsidR="00B25AE7" w:rsidRDefault="00B25AE7" w:rsidP="00474611">
      <w:pPr>
        <w:spacing w:line="360" w:lineRule="auto"/>
        <w:jc w:val="both"/>
        <w:rPr>
          <w:rFonts w:ascii="Arial" w:eastAsiaTheme="minorHAnsi" w:hAnsi="Arial" w:cs="Arial"/>
          <w:lang w:val="en-US" w:eastAsia="en-US"/>
        </w:rPr>
      </w:pPr>
    </w:p>
    <w:p w14:paraId="4163C52F" w14:textId="0D9CBE3C" w:rsidR="00F43142" w:rsidRPr="0028318A" w:rsidRDefault="00F43142" w:rsidP="0028318A">
      <w:pPr>
        <w:pStyle w:val="Heading1"/>
        <w:spacing w:line="360" w:lineRule="auto"/>
        <w:rPr>
          <w:rFonts w:ascii="Arial" w:eastAsiaTheme="minorHAnsi" w:hAnsi="Arial" w:cs="Arial"/>
          <w:sz w:val="24"/>
          <w:szCs w:val="24"/>
          <w:lang w:val="en-US" w:eastAsia="en-US"/>
        </w:rPr>
      </w:pPr>
      <w:bookmarkStart w:id="82" w:name="_Toc171950252"/>
      <w:r w:rsidRPr="0028318A">
        <w:rPr>
          <w:rFonts w:ascii="Arial" w:eastAsiaTheme="minorHAnsi" w:hAnsi="Arial" w:cs="Arial"/>
          <w:sz w:val="24"/>
          <w:szCs w:val="24"/>
          <w:lang w:val="en-US" w:eastAsia="en-US"/>
        </w:rPr>
        <w:lastRenderedPageBreak/>
        <w:t>References</w:t>
      </w:r>
      <w:bookmarkEnd w:id="82"/>
    </w:p>
    <w:p w14:paraId="2B908127" w14:textId="77777777" w:rsidR="00F43142" w:rsidRPr="00F43142" w:rsidRDefault="00F43142" w:rsidP="00474611">
      <w:pPr>
        <w:spacing w:line="360" w:lineRule="auto"/>
        <w:ind w:left="720" w:hanging="720"/>
        <w:jc w:val="both"/>
        <w:rPr>
          <w:rFonts w:ascii="Arial" w:eastAsiaTheme="minorHAnsi" w:hAnsi="Arial" w:cs="Arial"/>
          <w:lang w:val="en-US" w:eastAsia="en-US"/>
        </w:rPr>
      </w:pPr>
      <w:proofErr w:type="spellStart"/>
      <w:r w:rsidRPr="00F43142">
        <w:rPr>
          <w:rFonts w:ascii="Arial" w:eastAsiaTheme="minorHAnsi" w:hAnsi="Arial" w:cs="Arial"/>
          <w:color w:val="222222"/>
          <w:shd w:val="clear" w:color="auto" w:fill="FFFFFF"/>
          <w:lang w:val="en-US" w:eastAsia="en-US"/>
        </w:rPr>
        <w:t>Szczepańska-Woszczyna</w:t>
      </w:r>
      <w:proofErr w:type="spellEnd"/>
      <w:r w:rsidRPr="00F43142">
        <w:rPr>
          <w:rFonts w:ascii="Arial" w:eastAsiaTheme="minorHAnsi" w:hAnsi="Arial" w:cs="Arial"/>
          <w:color w:val="222222"/>
          <w:shd w:val="clear" w:color="auto" w:fill="FFFFFF"/>
          <w:lang w:val="en-US" w:eastAsia="en-US"/>
        </w:rPr>
        <w:t>, K. and Gatnar, S., 2022, September. Key competences of research and development project managers in high technology sector. In </w:t>
      </w:r>
      <w:r w:rsidRPr="00F43142">
        <w:rPr>
          <w:rFonts w:ascii="Arial" w:eastAsiaTheme="minorHAnsi" w:hAnsi="Arial" w:cs="Arial"/>
          <w:i/>
          <w:iCs/>
          <w:color w:val="222222"/>
          <w:shd w:val="clear" w:color="auto" w:fill="FFFFFF"/>
          <w:lang w:val="en-US" w:eastAsia="en-US"/>
        </w:rPr>
        <w:t xml:space="preserve">Forum </w:t>
      </w:r>
      <w:proofErr w:type="spellStart"/>
      <w:r w:rsidRPr="00F43142">
        <w:rPr>
          <w:rFonts w:ascii="Arial" w:eastAsiaTheme="minorHAnsi" w:hAnsi="Arial" w:cs="Arial"/>
          <w:i/>
          <w:iCs/>
          <w:color w:val="222222"/>
          <w:shd w:val="clear" w:color="auto" w:fill="FFFFFF"/>
          <w:lang w:val="en-US" w:eastAsia="en-US"/>
        </w:rPr>
        <w:t>Scientiae</w:t>
      </w:r>
      <w:proofErr w:type="spellEnd"/>
      <w:r w:rsidRPr="00F43142">
        <w:rPr>
          <w:rFonts w:ascii="Arial" w:eastAsiaTheme="minorHAnsi" w:hAnsi="Arial" w:cs="Arial"/>
          <w:i/>
          <w:iCs/>
          <w:color w:val="222222"/>
          <w:shd w:val="clear" w:color="auto" w:fill="FFFFFF"/>
          <w:lang w:val="en-US" w:eastAsia="en-US"/>
        </w:rPr>
        <w:t xml:space="preserve"> </w:t>
      </w:r>
      <w:proofErr w:type="spellStart"/>
      <w:r w:rsidRPr="00F43142">
        <w:rPr>
          <w:rFonts w:ascii="Arial" w:eastAsiaTheme="minorHAnsi" w:hAnsi="Arial" w:cs="Arial"/>
          <w:i/>
          <w:iCs/>
          <w:color w:val="222222"/>
          <w:shd w:val="clear" w:color="auto" w:fill="FFFFFF"/>
          <w:lang w:val="en-US" w:eastAsia="en-US"/>
        </w:rPr>
        <w:t>Oeconomia</w:t>
      </w:r>
      <w:proofErr w:type="spellEnd"/>
      <w:r w:rsidRPr="00F43142">
        <w:rPr>
          <w:rFonts w:ascii="Arial" w:eastAsiaTheme="minorHAnsi" w:hAnsi="Arial" w:cs="Arial"/>
          <w:color w:val="222222"/>
          <w:shd w:val="clear" w:color="auto" w:fill="FFFFFF"/>
          <w:lang w:val="en-US" w:eastAsia="en-US"/>
        </w:rPr>
        <w:t> (Vol. 10, No. 3, pp. 107-130)</w:t>
      </w:r>
      <w:r w:rsidRPr="00F43142">
        <w:rPr>
          <w:rFonts w:ascii="Arial" w:eastAsiaTheme="minorHAnsi" w:hAnsi="Arial" w:cs="Arial"/>
          <w:lang w:val="en-US" w:eastAsia="en-US"/>
        </w:rPr>
        <w:t xml:space="preserve">. </w:t>
      </w:r>
      <w:hyperlink r:id="rId8" w:history="1">
        <w:r w:rsidRPr="00F43142">
          <w:rPr>
            <w:rFonts w:ascii="Arial" w:eastAsiaTheme="minorHAnsi" w:hAnsi="Arial" w:cs="Arial"/>
            <w:color w:val="467886" w:themeColor="hyperlink"/>
            <w:u w:val="single"/>
            <w:lang w:val="en-US" w:eastAsia="en-US"/>
          </w:rPr>
          <w:t>https://www.ceeol.com/search/article-detail?id=1101347</w:t>
        </w:r>
      </w:hyperlink>
      <w:r w:rsidRPr="00F43142">
        <w:rPr>
          <w:rFonts w:ascii="Arial" w:eastAsiaTheme="minorHAnsi" w:hAnsi="Arial" w:cs="Arial"/>
          <w:lang w:val="en-US" w:eastAsia="en-US"/>
        </w:rPr>
        <w:t xml:space="preserve"> </w:t>
      </w:r>
    </w:p>
    <w:p w14:paraId="61B79047"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Sui, Z., 2024. Application Analysis of Main Project Evaluation Tools. Highlights in Business, Economics and Management, 24, pp.860-868. </w:t>
      </w:r>
      <w:hyperlink r:id="rId9" w:history="1">
        <w:r w:rsidRPr="00F43142">
          <w:rPr>
            <w:rFonts w:ascii="Arial" w:eastAsiaTheme="minorHAnsi" w:hAnsi="Arial" w:cs="Arial"/>
            <w:color w:val="467886" w:themeColor="hyperlink"/>
            <w:u w:val="single"/>
            <w:lang w:val="en-US" w:eastAsia="en-US"/>
          </w:rPr>
          <w:t>https://drpress.org/ojs/index.php/HBEM/article/view/16185</w:t>
        </w:r>
      </w:hyperlink>
      <w:r w:rsidRPr="00F43142">
        <w:rPr>
          <w:rFonts w:ascii="Arial" w:eastAsiaTheme="minorHAnsi" w:hAnsi="Arial" w:cs="Arial"/>
          <w:lang w:val="en-US" w:eastAsia="en-US"/>
        </w:rPr>
        <w:t xml:space="preserve"> </w:t>
      </w:r>
    </w:p>
    <w:p w14:paraId="5A26EF33"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Dai, H., Li, N., Wang, Y. and Zhao, X., 2022, March. The analysis of three main investment criteria: NPV IRR and payback period. In 2022 7th International Conference on Financial Innovation and Economic Development (ICFIED 2022) (pp. 185-189). Atlantis Press. </w:t>
      </w:r>
      <w:hyperlink r:id="rId10" w:history="1">
        <w:r w:rsidRPr="00F43142">
          <w:rPr>
            <w:rFonts w:ascii="Arial" w:eastAsiaTheme="minorHAnsi" w:hAnsi="Arial" w:cs="Arial"/>
            <w:color w:val="467886" w:themeColor="hyperlink"/>
            <w:u w:val="single"/>
            <w:lang w:val="en-US" w:eastAsia="en-US"/>
          </w:rPr>
          <w:t>https://www.atlantis-press.com/proceedings/icfied-22/125971510</w:t>
        </w:r>
      </w:hyperlink>
      <w:r w:rsidRPr="00F43142">
        <w:rPr>
          <w:rFonts w:ascii="Arial" w:eastAsiaTheme="minorHAnsi" w:hAnsi="Arial" w:cs="Arial"/>
          <w:lang w:val="en-US" w:eastAsia="en-US"/>
        </w:rPr>
        <w:t xml:space="preserve"> </w:t>
      </w:r>
    </w:p>
    <w:p w14:paraId="22B35796"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Bora, B., 2015. Comparison between net present value and internal rate of return. International journal of research in finance and marketing, 5(12), pp.61-71. </w:t>
      </w:r>
      <w:hyperlink r:id="rId11" w:history="1">
        <w:r w:rsidRPr="00F43142">
          <w:rPr>
            <w:rFonts w:ascii="Arial" w:eastAsiaTheme="minorHAnsi" w:hAnsi="Arial" w:cs="Arial"/>
            <w:color w:val="467886" w:themeColor="hyperlink"/>
            <w:u w:val="single"/>
            <w:lang w:val="en-US" w:eastAsia="en-US"/>
          </w:rPr>
          <w:t>https://d1wqtxts1xzle7.cloudfront.net/41051869/comparison_between_NPV_and_IRR-libre.pdf?1452577364=&amp;response-content-disposition=inline%3B+filename%3DComparison_Between_Net_Present_Value_And.pdf&amp;Expires=1717197145&amp;Signature=Ywfdp7NXyu15RBtZhqCqWKJlSq7zVmZQ3HZ7InrFFaJ4W0T-OhrK6rJAiAuTBTKDoTAMutE8--D0Wy6sBx1eYQdt1sElLL~pPi5Ka0rMIAmQWezE8Y0IKCD~A8aJOPznRUAbszZqWQQbkLx-73zkn4wXIQTHDAVx15EhoyVbxs2GyOWltV4wNjtgcxKqeEqQYpaGrLFRMrvYC2cs46csJZStG~aLSKdaR7Pqrhe6SmwBA-BTaFTf2oVXxjdWBuR1VCciwxaXHMUASNBtWICcyreZUcHhurMPio-HIr1ZrBsJYnetiJljaGBzELkIabnyK81V61YFzcn~YeEr8T0tIg__&amp;Key-Pair-Id=APKAJLOHF5GGSLRBV4ZA</w:t>
        </w:r>
      </w:hyperlink>
      <w:r w:rsidRPr="00F43142">
        <w:rPr>
          <w:rFonts w:ascii="Arial" w:eastAsiaTheme="minorHAnsi" w:hAnsi="Arial" w:cs="Arial"/>
          <w:lang w:val="en-US" w:eastAsia="en-US"/>
        </w:rPr>
        <w:t xml:space="preserve"> </w:t>
      </w:r>
    </w:p>
    <w:p w14:paraId="5533EA16"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Gurl, E., 2017. SWOT analysis: A theoretical review. </w:t>
      </w:r>
      <w:hyperlink r:id="rId12" w:history="1">
        <w:r w:rsidRPr="00F43142">
          <w:rPr>
            <w:rFonts w:ascii="Arial" w:eastAsiaTheme="minorHAnsi" w:hAnsi="Arial" w:cs="Arial"/>
            <w:color w:val="467886" w:themeColor="hyperlink"/>
            <w:u w:val="single"/>
            <w:lang w:val="en-US" w:eastAsia="en-US"/>
          </w:rPr>
          <w:t>https://demo.dspacedirect.org/items/a94ef210-25e1-4399-b93e-54930f2ba37f</w:t>
        </w:r>
      </w:hyperlink>
      <w:r w:rsidRPr="00F43142">
        <w:rPr>
          <w:rFonts w:ascii="Arial" w:eastAsiaTheme="minorHAnsi" w:hAnsi="Arial" w:cs="Arial"/>
          <w:lang w:val="en-US" w:eastAsia="en-US"/>
        </w:rPr>
        <w:t xml:space="preserve"> </w:t>
      </w:r>
    </w:p>
    <w:p w14:paraId="43A82A9B"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Dunn Cavelty, M., 2020. From Predicting to Forecasting: Uncertainties, Scenarios, and their (Un-) Intended Side Effects. In The Politics and Science of Prevision: </w:t>
      </w:r>
      <w:r w:rsidRPr="00F43142">
        <w:rPr>
          <w:rFonts w:ascii="Arial" w:eastAsiaTheme="minorHAnsi" w:hAnsi="Arial" w:cs="Arial"/>
          <w:lang w:val="en-US" w:eastAsia="en-US"/>
        </w:rPr>
        <w:lastRenderedPageBreak/>
        <w:t xml:space="preserve">Governing and Probing the Future (pp. 89-103). </w:t>
      </w:r>
      <w:proofErr w:type="spellStart"/>
      <w:r w:rsidRPr="00F43142">
        <w:rPr>
          <w:rFonts w:ascii="Arial" w:eastAsiaTheme="minorHAnsi" w:hAnsi="Arial" w:cs="Arial"/>
          <w:lang w:val="en-US" w:eastAsia="en-US"/>
        </w:rPr>
        <w:t>Routledge</w:t>
      </w:r>
      <w:proofErr w:type="spellEnd"/>
      <w:r w:rsidRPr="00F43142">
        <w:rPr>
          <w:rFonts w:ascii="Arial" w:eastAsiaTheme="minorHAnsi" w:hAnsi="Arial" w:cs="Arial"/>
          <w:lang w:val="en-US" w:eastAsia="en-US"/>
        </w:rPr>
        <w:t xml:space="preserve">. </w:t>
      </w:r>
      <w:hyperlink r:id="rId13" w:anchor="page=101" w:history="1">
        <w:r w:rsidRPr="00F43142">
          <w:rPr>
            <w:rFonts w:ascii="Arial" w:eastAsiaTheme="minorHAnsi" w:hAnsi="Arial" w:cs="Arial"/>
            <w:color w:val="467886" w:themeColor="hyperlink"/>
            <w:u w:val="single"/>
            <w:lang w:val="en-US" w:eastAsia="en-US"/>
          </w:rPr>
          <w:t>https://library.oapen.org/bitstream/handle/20.500.12657/39369/9780367900748_text.pdf;sequence=1#page=101</w:t>
        </w:r>
      </w:hyperlink>
      <w:r w:rsidRPr="00F43142">
        <w:rPr>
          <w:rFonts w:ascii="Arial" w:eastAsiaTheme="minorHAnsi" w:hAnsi="Arial" w:cs="Arial"/>
          <w:lang w:val="en-US" w:eastAsia="en-US"/>
        </w:rPr>
        <w:t xml:space="preserve"> </w:t>
      </w:r>
    </w:p>
    <w:p w14:paraId="25774345"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Saloner, B., </w:t>
      </w:r>
      <w:proofErr w:type="spellStart"/>
      <w:r w:rsidRPr="00F43142">
        <w:rPr>
          <w:rFonts w:ascii="Arial" w:eastAsiaTheme="minorHAnsi" w:hAnsi="Arial" w:cs="Arial"/>
          <w:lang w:val="en-US" w:eastAsia="en-US"/>
        </w:rPr>
        <w:t>Wilk</w:t>
      </w:r>
      <w:proofErr w:type="spellEnd"/>
      <w:r w:rsidRPr="00F43142">
        <w:rPr>
          <w:rFonts w:ascii="Arial" w:eastAsiaTheme="minorHAnsi" w:hAnsi="Arial" w:cs="Arial"/>
          <w:lang w:val="en-US" w:eastAsia="en-US"/>
        </w:rPr>
        <w:t xml:space="preserve">, A.S. and Levin, J., 2020. Community health centers and access to care among underserved populations: a synthesis review. Medical Care Research and Review, 77(1), pp.3-18. </w:t>
      </w:r>
      <w:hyperlink r:id="rId14" w:history="1">
        <w:r w:rsidRPr="00F43142">
          <w:rPr>
            <w:rFonts w:ascii="Arial" w:eastAsiaTheme="minorHAnsi" w:hAnsi="Arial" w:cs="Arial"/>
            <w:color w:val="467886" w:themeColor="hyperlink"/>
            <w:u w:val="single"/>
            <w:lang w:val="en-US" w:eastAsia="en-US"/>
          </w:rPr>
          <w:t>https://journals.sagepub.com/doi/full/10.1177/1077558719848283</w:t>
        </w:r>
      </w:hyperlink>
      <w:r w:rsidRPr="00F43142">
        <w:rPr>
          <w:rFonts w:ascii="Arial" w:eastAsiaTheme="minorHAnsi" w:hAnsi="Arial" w:cs="Arial"/>
          <w:lang w:val="en-US" w:eastAsia="en-US"/>
        </w:rPr>
        <w:t xml:space="preserve"> </w:t>
      </w:r>
    </w:p>
    <w:p w14:paraId="6B5C6210" w14:textId="77777777" w:rsidR="00F43142" w:rsidRPr="00F43142" w:rsidRDefault="00F43142" w:rsidP="00474611">
      <w:pPr>
        <w:spacing w:line="360" w:lineRule="auto"/>
        <w:ind w:left="720" w:hanging="720"/>
        <w:jc w:val="both"/>
        <w:rPr>
          <w:rFonts w:ascii="Arial" w:eastAsiaTheme="minorHAnsi" w:hAnsi="Arial" w:cs="Arial"/>
          <w:lang w:val="en-US" w:eastAsia="en-US"/>
        </w:rPr>
      </w:pPr>
      <w:bookmarkStart w:id="83" w:name="_Hlk168098596"/>
      <w:r w:rsidRPr="00F43142">
        <w:rPr>
          <w:rFonts w:ascii="Arial" w:eastAsiaTheme="minorHAnsi" w:hAnsi="Arial" w:cs="Arial"/>
          <w:color w:val="222222"/>
          <w:shd w:val="clear" w:color="auto" w:fill="FFFFFF"/>
          <w:lang w:val="en-US" w:eastAsia="en-US"/>
        </w:rPr>
        <w:t>Pandey, B. and Ghosh, A., 2023</w:t>
      </w:r>
      <w:bookmarkEnd w:id="83"/>
      <w:r w:rsidRPr="00F43142">
        <w:rPr>
          <w:rFonts w:ascii="Arial" w:eastAsiaTheme="minorHAnsi" w:hAnsi="Arial" w:cs="Arial"/>
          <w:color w:val="222222"/>
          <w:shd w:val="clear" w:color="auto" w:fill="FFFFFF"/>
          <w:lang w:val="en-US" w:eastAsia="en-US"/>
        </w:rPr>
        <w:t>. Urban ecosystem services and climate change: a dynamic interplay. </w:t>
      </w:r>
      <w:r w:rsidRPr="00F43142">
        <w:rPr>
          <w:rFonts w:ascii="Arial" w:eastAsiaTheme="minorHAnsi" w:hAnsi="Arial" w:cs="Arial"/>
          <w:i/>
          <w:iCs/>
          <w:color w:val="222222"/>
          <w:shd w:val="clear" w:color="auto" w:fill="FFFFFF"/>
          <w:lang w:val="en-US" w:eastAsia="en-US"/>
        </w:rPr>
        <w:t>Frontiers in Sustainable Cities</w:t>
      </w:r>
      <w:r w:rsidRPr="00F43142">
        <w:rPr>
          <w:rFonts w:ascii="Arial" w:eastAsiaTheme="minorHAnsi" w:hAnsi="Arial" w:cs="Arial"/>
          <w:color w:val="222222"/>
          <w:shd w:val="clear" w:color="auto" w:fill="FFFFFF"/>
          <w:lang w:val="en-US" w:eastAsia="en-US"/>
        </w:rPr>
        <w:t>, </w:t>
      </w:r>
      <w:r w:rsidRPr="00F43142">
        <w:rPr>
          <w:rFonts w:ascii="Arial" w:eastAsiaTheme="minorHAnsi" w:hAnsi="Arial" w:cs="Arial"/>
          <w:i/>
          <w:iCs/>
          <w:color w:val="222222"/>
          <w:shd w:val="clear" w:color="auto" w:fill="FFFFFF"/>
          <w:lang w:val="en-US" w:eastAsia="en-US"/>
        </w:rPr>
        <w:t>5</w:t>
      </w:r>
      <w:r w:rsidRPr="00F43142">
        <w:rPr>
          <w:rFonts w:ascii="Arial" w:eastAsiaTheme="minorHAnsi" w:hAnsi="Arial" w:cs="Arial"/>
          <w:color w:val="222222"/>
          <w:shd w:val="clear" w:color="auto" w:fill="FFFFFF"/>
          <w:lang w:val="en-US" w:eastAsia="en-US"/>
        </w:rPr>
        <w:t xml:space="preserve">, p.1281430. </w:t>
      </w:r>
      <w:hyperlink r:id="rId15" w:history="1">
        <w:r w:rsidRPr="00F43142">
          <w:rPr>
            <w:rFonts w:ascii="Arial" w:eastAsiaTheme="minorHAnsi" w:hAnsi="Arial" w:cs="Arial"/>
            <w:color w:val="467886" w:themeColor="hyperlink"/>
            <w:u w:val="single"/>
            <w:lang w:val="en-US" w:eastAsia="en-US"/>
          </w:rPr>
          <w:t>https://www.frontiersin.org/articles/10.3389/frsc.2023.1281430/full</w:t>
        </w:r>
      </w:hyperlink>
      <w:r w:rsidRPr="00F43142">
        <w:rPr>
          <w:rFonts w:ascii="Arial" w:eastAsiaTheme="minorHAnsi" w:hAnsi="Arial" w:cs="Arial"/>
          <w:lang w:val="en-US" w:eastAsia="en-US"/>
        </w:rPr>
        <w:t xml:space="preserve"> </w:t>
      </w:r>
    </w:p>
    <w:p w14:paraId="522B0243" w14:textId="77777777" w:rsidR="00F43142" w:rsidRPr="00F43142" w:rsidRDefault="00F43142" w:rsidP="00474611">
      <w:pPr>
        <w:spacing w:line="360" w:lineRule="auto"/>
        <w:ind w:left="720" w:hanging="720"/>
        <w:jc w:val="both"/>
        <w:rPr>
          <w:rFonts w:ascii="Arial" w:eastAsiaTheme="minorHAnsi" w:hAnsi="Arial" w:cs="Arial"/>
          <w:lang w:val="en-US" w:eastAsia="en-US"/>
        </w:rPr>
      </w:pPr>
      <w:r w:rsidRPr="00F43142">
        <w:rPr>
          <w:rFonts w:ascii="Arial" w:eastAsiaTheme="minorHAnsi" w:hAnsi="Arial" w:cs="Arial"/>
          <w:lang w:val="en-US" w:eastAsia="en-US"/>
        </w:rPr>
        <w:t xml:space="preserve">Osman, A.I., Chen, L., Yang, M., </w:t>
      </w:r>
      <w:proofErr w:type="spellStart"/>
      <w:r w:rsidRPr="00F43142">
        <w:rPr>
          <w:rFonts w:ascii="Arial" w:eastAsiaTheme="minorHAnsi" w:hAnsi="Arial" w:cs="Arial"/>
          <w:lang w:val="en-US" w:eastAsia="en-US"/>
        </w:rPr>
        <w:t>Msigwa</w:t>
      </w:r>
      <w:proofErr w:type="spellEnd"/>
      <w:r w:rsidRPr="00F43142">
        <w:rPr>
          <w:rFonts w:ascii="Arial" w:eastAsiaTheme="minorHAnsi" w:hAnsi="Arial" w:cs="Arial"/>
          <w:lang w:val="en-US" w:eastAsia="en-US"/>
        </w:rPr>
        <w:t xml:space="preserve">, G., </w:t>
      </w:r>
      <w:proofErr w:type="spellStart"/>
      <w:r w:rsidRPr="00F43142">
        <w:rPr>
          <w:rFonts w:ascii="Arial" w:eastAsiaTheme="minorHAnsi" w:hAnsi="Arial" w:cs="Arial"/>
          <w:lang w:val="en-US" w:eastAsia="en-US"/>
        </w:rPr>
        <w:t>Farghali</w:t>
      </w:r>
      <w:proofErr w:type="spellEnd"/>
      <w:r w:rsidRPr="00F43142">
        <w:rPr>
          <w:rFonts w:ascii="Arial" w:eastAsiaTheme="minorHAnsi" w:hAnsi="Arial" w:cs="Arial"/>
          <w:lang w:val="en-US" w:eastAsia="en-US"/>
        </w:rPr>
        <w:t xml:space="preserve">, M., </w:t>
      </w:r>
      <w:proofErr w:type="spellStart"/>
      <w:r w:rsidRPr="00F43142">
        <w:rPr>
          <w:rFonts w:ascii="Arial" w:eastAsiaTheme="minorHAnsi" w:hAnsi="Arial" w:cs="Arial"/>
          <w:lang w:val="en-US" w:eastAsia="en-US"/>
        </w:rPr>
        <w:t>Fawzy</w:t>
      </w:r>
      <w:proofErr w:type="spellEnd"/>
      <w:r w:rsidRPr="00F43142">
        <w:rPr>
          <w:rFonts w:ascii="Arial" w:eastAsiaTheme="minorHAnsi" w:hAnsi="Arial" w:cs="Arial"/>
          <w:lang w:val="en-US" w:eastAsia="en-US"/>
        </w:rPr>
        <w:t xml:space="preserve">, S., Rooney, D.W. and Yap, P.S., 2023. Cost, environmental impact, and resilience of renewable energy under a changing climate: a review. Environmental Chemistry Letters, 21(2), pp.741-764. </w:t>
      </w:r>
      <w:hyperlink r:id="rId16" w:history="1">
        <w:r w:rsidRPr="00F43142">
          <w:rPr>
            <w:rFonts w:ascii="Arial" w:eastAsiaTheme="minorHAnsi" w:hAnsi="Arial" w:cs="Arial"/>
            <w:color w:val="467886" w:themeColor="hyperlink"/>
            <w:u w:val="single"/>
            <w:lang w:val="en-US" w:eastAsia="en-US"/>
          </w:rPr>
          <w:t>https://link.springer.com/article/10.1007/s10311-022-01532-8</w:t>
        </w:r>
      </w:hyperlink>
      <w:r w:rsidRPr="00F43142">
        <w:rPr>
          <w:rFonts w:ascii="Arial" w:eastAsiaTheme="minorHAnsi" w:hAnsi="Arial" w:cs="Arial"/>
          <w:lang w:val="en-US" w:eastAsia="en-US"/>
        </w:rPr>
        <w:t xml:space="preserve"> </w:t>
      </w:r>
    </w:p>
    <w:p w14:paraId="5702A752" w14:textId="77777777" w:rsidR="00F43142" w:rsidRPr="00F43142" w:rsidRDefault="00F43142" w:rsidP="00952BD3">
      <w:pPr>
        <w:spacing w:line="360" w:lineRule="auto"/>
        <w:ind w:left="720" w:hanging="720"/>
        <w:rPr>
          <w:rFonts w:ascii="Arial" w:eastAsiaTheme="minorHAnsi" w:hAnsi="Arial" w:cs="Arial"/>
          <w:lang w:val="en-US" w:eastAsia="en-US"/>
        </w:rPr>
      </w:pPr>
      <w:r w:rsidRPr="00F43142">
        <w:rPr>
          <w:rFonts w:ascii="Arial" w:eastAsiaTheme="minorHAnsi" w:hAnsi="Arial" w:cs="Arial"/>
          <w:lang w:val="en-US" w:eastAsia="en-US"/>
        </w:rPr>
        <w:t>Addas, A., 2023. The importance of urban green spaces in the development of smart cities. Frontiers in Environmental Science, 11, p.1206372.</w:t>
      </w:r>
      <w:hyperlink r:id="rId17" w:history="1">
        <w:r w:rsidRPr="00F43142">
          <w:rPr>
            <w:rFonts w:ascii="Arial" w:eastAsiaTheme="minorHAnsi" w:hAnsi="Arial" w:cs="Arial"/>
            <w:color w:val="467886" w:themeColor="hyperlink"/>
            <w:u w:val="single"/>
            <w:lang w:val="en-US" w:eastAsia="en-US"/>
          </w:rPr>
          <w:t>https://www.frontiersin.org/articles/10.3389/fenvs.2023.1206372/full</w:t>
        </w:r>
      </w:hyperlink>
      <w:r w:rsidRPr="00F43142">
        <w:rPr>
          <w:rFonts w:ascii="Arial" w:eastAsiaTheme="minorHAnsi" w:hAnsi="Arial" w:cs="Arial"/>
          <w:lang w:val="en-US" w:eastAsia="en-US"/>
        </w:rPr>
        <w:t xml:space="preserve"> </w:t>
      </w:r>
    </w:p>
    <w:p w14:paraId="18B7EF2E" w14:textId="77777777" w:rsidR="00D87B7E" w:rsidRPr="00474611" w:rsidRDefault="00D87B7E" w:rsidP="00474611">
      <w:pPr>
        <w:spacing w:line="360" w:lineRule="auto"/>
        <w:jc w:val="both"/>
        <w:rPr>
          <w:rFonts w:ascii="Arial" w:hAnsi="Arial" w:cs="Arial"/>
        </w:rPr>
      </w:pPr>
    </w:p>
    <w:sectPr w:rsidR="00D87B7E" w:rsidRPr="00474611">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810670" w14:textId="77777777" w:rsidR="0018699E" w:rsidRDefault="0018699E" w:rsidP="00122150">
      <w:pPr>
        <w:spacing w:after="0" w:line="240" w:lineRule="auto"/>
      </w:pPr>
      <w:r>
        <w:separator/>
      </w:r>
    </w:p>
  </w:endnote>
  <w:endnote w:type="continuationSeparator" w:id="0">
    <w:p w14:paraId="24727157" w14:textId="77777777" w:rsidR="0018699E" w:rsidRDefault="0018699E" w:rsidP="00122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83589712"/>
      <w:docPartObj>
        <w:docPartGallery w:val="Page Numbers (Bottom of Page)"/>
        <w:docPartUnique/>
      </w:docPartObj>
    </w:sdtPr>
    <w:sdtContent>
      <w:p w14:paraId="0DD67A40" w14:textId="7E088DFA" w:rsidR="00122150" w:rsidRDefault="00122150" w:rsidP="00832A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440F75" w14:textId="77777777" w:rsidR="00122150" w:rsidRDefault="00122150" w:rsidP="001221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27306928"/>
      <w:docPartObj>
        <w:docPartGallery w:val="Page Numbers (Bottom of Page)"/>
        <w:docPartUnique/>
      </w:docPartObj>
    </w:sdtPr>
    <w:sdtContent>
      <w:p w14:paraId="25253DF7" w14:textId="2A4ED4C6" w:rsidR="00122150" w:rsidRDefault="00122150" w:rsidP="00832A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5F8B9B8" w14:textId="77777777" w:rsidR="00122150" w:rsidRDefault="00122150" w:rsidP="0012215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70D84B" w14:textId="77777777" w:rsidR="0018699E" w:rsidRDefault="0018699E" w:rsidP="00122150">
      <w:pPr>
        <w:spacing w:after="0" w:line="240" w:lineRule="auto"/>
      </w:pPr>
      <w:r>
        <w:separator/>
      </w:r>
    </w:p>
  </w:footnote>
  <w:footnote w:type="continuationSeparator" w:id="0">
    <w:p w14:paraId="502686D6" w14:textId="77777777" w:rsidR="0018699E" w:rsidRDefault="0018699E" w:rsidP="0012215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YJKVvG7" int2:invalidationBookmarkName="" int2:hashCode="351r0XWD+hEdsL" int2:id="yvfRKjfN">
      <int2:state int2:value="Rejected" int2:type="AugLoop_Text_Critique"/>
    </int2:bookmark>
    <int2:bookmark int2:bookmarkName="_Int_fwD6FAHm" int2:invalidationBookmarkName="" int2:hashCode="e3+TZqNgMaC5Vf" int2:id="OjhB4yRe">
      <int2:state int2:value="Rejected" int2:type="AugLoop_Text_Critique"/>
    </int2:bookmark>
    <int2:bookmark int2:bookmarkName="_Int_plM4WviC" int2:invalidationBookmarkName="" int2:hashCode="351r0XWD+hEdsL" int2:id="C30IczUV">
      <int2:state int2:value="Rejected" int2:type="AugLoop_Text_Critique"/>
    </int2:bookmark>
    <int2:bookmark int2:bookmarkName="_Int_CUpFVStH" int2:invalidationBookmarkName="" int2:hashCode="2uW32/K8uBDHiu" int2:id="QR5OnHuV">
      <int2:state int2:value="Rejected" int2:type="AugLoop_Text_Critique"/>
    </int2:bookmark>
    <int2:bookmark int2:bookmarkName="_Int_zIVxoDmi" int2:invalidationBookmarkName="" int2:hashCode="fwxVHgXElKFiKv" int2:id="LGnEbEmS">
      <int2:state int2:value="Rejected" int2:type="AugLoop_Text_Critique"/>
    </int2:bookmark>
    <int2:bookmark int2:bookmarkName="_Int_E2cE5CPf" int2:invalidationBookmarkName="" int2:hashCode="VzWlPJsi4HLGbj" int2:id="ptJZS1JL">
      <int2:state int2:value="Rejected" int2:type="AugLoop_Text_Critique"/>
    </int2:bookmark>
    <int2:bookmark int2:bookmarkName="_Int_syOSKdd1" int2:invalidationBookmarkName="" int2:hashCode="hJAMto6HXZnHv3" int2:id="Zyih4NTo">
      <int2:state int2:value="Rejected" int2:type="AugLoop_Text_Critique"/>
    </int2:bookmark>
    <int2:bookmark int2:bookmarkName="_Int_scmkrBEm" int2:invalidationBookmarkName="" int2:hashCode="YooXJBC6m0nV6S" int2:id="t8WC1yhT">
      <int2:state int2:value="Rejected" int2:type="AugLoop_Text_Critique"/>
    </int2:bookmark>
    <int2:bookmark int2:bookmarkName="_Int_nIcHB9DU" int2:invalidationBookmarkName="" int2:hashCode="itfSHHGwSbcAO6" int2:id="HEv7lMJ0">
      <int2:state int2:value="Rejected" int2:type="AugLoop_Text_Critique"/>
    </int2:bookmark>
    <int2:bookmark int2:bookmarkName="_Int_4GuVXcxJ" int2:invalidationBookmarkName="" int2:hashCode="itfSHHGwSbcAO6" int2:id="oDdOafRq">
      <int2:state int2:value="Rejected" int2:type="AugLoop_Text_Critique"/>
    </int2:bookmark>
    <int2:bookmark int2:bookmarkName="_Int_yXauvLBx" int2:invalidationBookmarkName="" int2:hashCode="qE16RaruDPZggA" int2:id="cuoN2MBL">
      <int2:state int2:value="Rejected" int2:type="AugLoop_Text_Critique"/>
    </int2:bookmark>
    <int2:bookmark int2:bookmarkName="_Int_mrOmvD7U" int2:invalidationBookmarkName="" int2:hashCode="QlieiQ2abNJMOY" int2:id="6U0INGE8">
      <int2:state int2:value="Rejected" int2:type="AugLoop_Text_Critique"/>
    </int2:bookmark>
    <int2:bookmark int2:bookmarkName="_Int_b2bfzY0z" int2:invalidationBookmarkName="" int2:hashCode="20lmumeNxO0dfa" int2:id="3B61TkNB">
      <int2:state int2:value="Rejected" int2:type="AugLoop_Text_Critique"/>
    </int2:bookmark>
    <int2:bookmark int2:bookmarkName="_Int_gbjM1wA1" int2:invalidationBookmarkName="" int2:hashCode="yEuNNnCfzg/Khq" int2:id="qiqSqBn7">
      <int2:state int2:value="Rejected" int2:type="AugLoop_Text_Critique"/>
    </int2:bookmark>
    <int2:bookmark int2:bookmarkName="_Int_PZ0dQk9U" int2:invalidationBookmarkName="" int2:hashCode="b2nrfcIluIEzaJ" int2:id="gAkzMa4T">
      <int2:state int2:value="Rejected" int2:type="AugLoop_Text_Critique"/>
    </int2:bookmark>
    <int2:bookmark int2:bookmarkName="_Int_crqtysXz" int2:invalidationBookmarkName="" int2:hashCode="m/D4/19di8v/ud" int2:id="t4Rp3DGd">
      <int2:state int2:value="Rejected" int2:type="AugLoop_Text_Critique"/>
    </int2:bookmark>
    <int2:bookmark int2:bookmarkName="_Int_IFBzxw2i" int2:invalidationBookmarkName="" int2:hashCode="UF336UGCrySMXi" int2:id="KoBXUxWR">
      <int2:state int2:value="Rejected" int2:type="AugLoop_Text_Critique"/>
    </int2:bookmark>
    <int2:bookmark int2:bookmarkName="_Int_qjayw5H6" int2:invalidationBookmarkName="" int2:hashCode="yEuNNnCfzg/Khq" int2:id="jPAHSbNG">
      <int2:state int2:value="Rejected" int2:type="AugLoop_Text_Critique"/>
    </int2:bookmark>
    <int2:bookmark int2:bookmarkName="_Int_t8gDdS7e" int2:invalidationBookmarkName="" int2:hashCode="m/D4/19di8v/ud" int2:id="JQZGCOA0">
      <int2:state int2:value="Rejected" int2:type="AugLoop_Text_Critique"/>
    </int2:bookmark>
    <int2:bookmark int2:bookmarkName="_Int_v7AlWhYS" int2:invalidationBookmarkName="" int2:hashCode="Mw+27XDQUO6i+G" int2:id="ycUobD1v">
      <int2:state int2:value="Rejected" int2:type="AugLoop_Text_Critique"/>
    </int2:bookmark>
    <int2:bookmark int2:bookmarkName="_Int_PWFE5lob" int2:invalidationBookmarkName="" int2:hashCode="VRyAVr/dM977IK" int2:id="CTRDZjq1">
      <int2:state int2:value="Rejected" int2:type="AugLoop_Text_Critique"/>
    </int2:bookmark>
    <int2:bookmark int2:bookmarkName="_Int_F0Adol4X" int2:invalidationBookmarkName="" int2:hashCode="T0R1M1pFGFQfo9" int2:id="MTzsWzoX">
      <int2:state int2:value="Rejected" int2:type="AugLoop_Text_Critique"/>
    </int2:bookmark>
    <int2:bookmark int2:bookmarkName="_Int_WDA6VUv7" int2:invalidationBookmarkName="" int2:hashCode="K+MfXPjGEp2D7o" int2:id="DmUIh116">
      <int2:state int2:value="Rejected" int2:type="AugLoop_Text_Critique"/>
    </int2:bookmark>
    <int2:bookmark int2:bookmarkName="_Int_FDEoKtoV" int2:invalidationBookmarkName="" int2:hashCode="GXB8N7nD/t/KgW" int2:id="o7GvVhza">
      <int2:state int2:value="Rejected" int2:type="AugLoop_Text_Critique"/>
    </int2:bookmark>
    <int2:bookmark int2:bookmarkName="_Int_zn4HVDwQ" int2:invalidationBookmarkName="" int2:hashCode="itfSHHGwSbcAO6" int2:id="xYUFzOcF">
      <int2:state int2:value="Rejected" int2:type="AugLoop_Text_Critique"/>
    </int2:bookmark>
    <int2:bookmark int2:bookmarkName="_Int_HDEx9Cyw" int2:invalidationBookmarkName="" int2:hashCode="SF7A+SBpJe666U" int2:id="GANm6L6v">
      <int2:state int2:value="Rejected" int2:type="AugLoop_Text_Critique"/>
    </int2:bookmark>
    <int2:bookmark int2:bookmarkName="_Int_9nLpfF26" int2:invalidationBookmarkName="" int2:hashCode="itfSHHGwSbcAO6" int2:id="SYAKFnHW">
      <int2:state int2:value="Rejected" int2:type="AugLoop_Text_Critique"/>
    </int2:bookmark>
    <int2:bookmark int2:bookmarkName="_Int_w3UhLCGk" int2:invalidationBookmarkName="" int2:hashCode="VkTdGKZfZUwmSA" int2:id="Nm42jN6T">
      <int2:state int2:value="Rejected" int2:type="AugLoop_Text_Critique"/>
    </int2:bookmark>
    <int2:bookmark int2:bookmarkName="_Int_Bywo7ojE" int2:invalidationBookmarkName="" int2:hashCode="wjE3wGzFBlA8+3" int2:id="ZiTnmKRb">
      <int2:state int2:value="Rejected" int2:type="AugLoop_Text_Critique"/>
    </int2:bookmark>
    <int2:bookmark int2:bookmarkName="_Int_sB78xqVO" int2:invalidationBookmarkName="" int2:hashCode="GXB8N7nD/t/KgW" int2:id="1DZLSyVP">
      <int2:state int2:value="Rejected" int2:type="AugLoop_Text_Critique"/>
    </int2:bookmark>
    <int2:bookmark int2:bookmarkName="_Int_uFUxaRgT" int2:invalidationBookmarkName="" int2:hashCode="itfSHHGwSbcAO6" int2:id="pHw0uay9">
      <int2:state int2:value="Rejected" int2:type="AugLoop_Text_Critique"/>
    </int2:bookmark>
    <int2:bookmark int2:bookmarkName="_Int_uQ3HGb6k" int2:invalidationBookmarkName="" int2:hashCode="7d6FDksqtNekOY" int2:id="NDaVPLJf">
      <int2:state int2:value="Rejected" int2:type="AugLoop_Text_Critique"/>
    </int2:bookmark>
    <int2:bookmark int2:bookmarkName="_Int_SD0AteVd" int2:invalidationBookmarkName="" int2:hashCode="itfSHHGwSbcAO6" int2:id="XkBXsBcY">
      <int2:state int2:value="Rejected" int2:type="AugLoop_Text_Critique"/>
    </int2:bookmark>
    <int2:bookmark int2:bookmarkName="_Int_NbnnvZju" int2:invalidationBookmarkName="" int2:hashCode="SF7A+SBpJe666U" int2:id="BpK4iwdE">
      <int2:state int2:value="Rejected" int2:type="AugLoop_Text_Critique"/>
    </int2:bookmark>
    <int2:bookmark int2:bookmarkName="_Int_LR7D40tm" int2:invalidationBookmarkName="" int2:hashCode="tT1uVp+8Dgu/uG" int2:id="s7kW7DCx">
      <int2:state int2:value="Rejected" int2:type="AugLoop_Text_Critique"/>
    </int2:bookmark>
    <int2:bookmark int2:bookmarkName="_Int_NxnU4md7" int2:invalidationBookmarkName="" int2:hashCode="gRg+Ewpr1g5/o3" int2:id="MyfKio7q">
      <int2:state int2:value="Rejected" int2:type="AugLoop_Text_Critique"/>
    </int2:bookmark>
    <int2:bookmark int2:bookmarkName="_Int_hj4yzQwB" int2:invalidationBookmarkName="" int2:hashCode="gHxNvq7Jdc5T8l" int2:id="avLw7Lvr">
      <int2:state int2:value="Rejected" int2:type="AugLoop_Text_Critique"/>
    </int2:bookmark>
    <int2:bookmark int2:bookmarkName="_Int_aYBKg4IE" int2:invalidationBookmarkName="" int2:hashCode="KTj3b/J9vp4a6r" int2:id="I6MIF1SS">
      <int2:state int2:value="Rejected" int2:type="AugLoop_Text_Critique"/>
    </int2:bookmark>
    <int2:bookmark int2:bookmarkName="_Int_kQvnjRjt" int2:invalidationBookmarkName="" int2:hashCode="GXB8N7nD/t/KgW" int2:id="iIPOQOA8">
      <int2:state int2:value="Rejected" int2:type="AugLoop_Text_Critique"/>
    </int2:bookmark>
    <int2:bookmark int2:bookmarkName="_Int_2oDTld9Q" int2:invalidationBookmarkName="" int2:hashCode="itfSHHGwSbcAO6" int2:id="zocWLHI3">
      <int2:state int2:value="Rejected" int2:type="AugLoop_Text_Critique"/>
    </int2:bookmark>
    <int2:bookmark int2:bookmarkName="_Int_QhD9s4ST" int2:invalidationBookmarkName="" int2:hashCode="SF7A+SBpJe666U" int2:id="0EJtwD4K">
      <int2:state int2:value="Rejected" int2:type="AugLoop_Text_Critique"/>
    </int2:bookmark>
    <int2:bookmark int2:bookmarkName="_Int_QypbgtfO" int2:invalidationBookmarkName="" int2:hashCode="051uur3qTsy1Ie" int2:id="RJWI7VnR">
      <int2:state int2:value="Rejected" int2:type="AugLoop_Text_Critique"/>
    </int2:bookmark>
    <int2:bookmark int2:bookmarkName="_Int_jjY5avcY" int2:invalidationBookmarkName="" int2:hashCode="fG9aogHwWVTxO9" int2:id="7WKK3TJ6">
      <int2:state int2:value="Rejected" int2:type="AugLoop_Text_Critique"/>
    </int2:bookmark>
    <int2:bookmark int2:bookmarkName="_Int_ypPALaz7" int2:invalidationBookmarkName="" int2:hashCode="29uLfWH/lQ2hc2" int2:id="WJQfP911">
      <int2:state int2:value="Rejected" int2:type="AugLoop_Text_Critique"/>
    </int2:bookmark>
    <int2:bookmark int2:bookmarkName="_Int_AKjoiKZS" int2:invalidationBookmarkName="" int2:hashCode="6Ap9X7ci/NdKAT" int2:id="59W8PFaM">
      <int2:state int2:value="Rejected" int2:type="AugLoop_Text_Critique"/>
    </int2:bookmark>
    <int2:bookmark int2:bookmarkName="_Int_bfELbBPX" int2:invalidationBookmarkName="" int2:hashCode="itfSHHGwSbcAO6" int2:id="9qCBVIhB">
      <int2:state int2:value="Rejected" int2:type="AugLoop_Text_Critique"/>
    </int2:bookmark>
    <int2:bookmark int2:bookmarkName="_Int_RK7S8lfL" int2:invalidationBookmarkName="" int2:hashCode="e0dMsLOcF3PXGS" int2:id="GkyKne7o">
      <int2:state int2:value="Rejected" int2:type="AugLoop_Text_Critique"/>
    </int2:bookmark>
    <int2:bookmark int2:bookmarkName="_Int_B5GnbrQw" int2:invalidationBookmarkName="" int2:hashCode="FPIvK7SiZrD1EU" int2:id="9wwre5qR">
      <int2:state int2:value="Rejected" int2:type="AugLoop_Text_Critique"/>
    </int2:bookmark>
    <int2:bookmark int2:bookmarkName="_Int_XCl5y536" int2:invalidationBookmarkName="" int2:hashCode="VRyAVr/dM977IK" int2:id="c1Ir4pX0">
      <int2:state int2:value="Rejected" int2:type="AugLoop_Text_Critique"/>
    </int2:bookmark>
    <int2:bookmark int2:bookmarkName="_Int_OvDN0CzN" int2:invalidationBookmarkName="" int2:hashCode="Aie0bhoA5GL8L3" int2:id="ZJ5ZbBHS">
      <int2:state int2:value="Rejected" int2:type="AugLoop_Text_Critique"/>
    </int2:bookmark>
    <int2:bookmark int2:bookmarkName="_Int_IBK7xGrZ" int2:invalidationBookmarkName="" int2:hashCode="5NmnYnEbPG7rVG" int2:id="n4Vq6LLL">
      <int2:state int2:value="Rejected" int2:type="AugLoop_Text_Critique"/>
    </int2:bookmark>
    <int2:bookmark int2:bookmarkName="_Int_dFjK8Stg" int2:invalidationBookmarkName="" int2:hashCode="8mM7EwfbyuqAJ8" int2:id="MrSxoHE6">
      <int2:state int2:value="Rejected" int2:type="AugLoop_Text_Critique"/>
    </int2:bookmark>
    <int2:bookmark int2:bookmarkName="_Int_luPrU7et" int2:invalidationBookmarkName="" int2:hashCode="gRg+Ewpr1g5/o3" int2:id="d0qbyi0C">
      <int2:state int2:value="Rejected" int2:type="AugLoop_Text_Critique"/>
    </int2:bookmark>
    <int2:bookmark int2:bookmarkName="_Int_6YutRLpV" int2:invalidationBookmarkName="" int2:hashCode="0k1run5m9PEtwQ" int2:id="YybS51kx">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B7E"/>
    <w:rsid w:val="00005C45"/>
    <w:rsid w:val="00016C32"/>
    <w:rsid w:val="00043FBF"/>
    <w:rsid w:val="000727C2"/>
    <w:rsid w:val="000C43FA"/>
    <w:rsid w:val="000D75AD"/>
    <w:rsid w:val="00122150"/>
    <w:rsid w:val="00124EF2"/>
    <w:rsid w:val="001369D7"/>
    <w:rsid w:val="00185D7C"/>
    <w:rsid w:val="0018699E"/>
    <w:rsid w:val="001B7D56"/>
    <w:rsid w:val="001C038A"/>
    <w:rsid w:val="001D094B"/>
    <w:rsid w:val="001F55D3"/>
    <w:rsid w:val="001F64CE"/>
    <w:rsid w:val="00242646"/>
    <w:rsid w:val="0027780C"/>
    <w:rsid w:val="0028318A"/>
    <w:rsid w:val="002D3352"/>
    <w:rsid w:val="002D4A7F"/>
    <w:rsid w:val="002D6097"/>
    <w:rsid w:val="002F0051"/>
    <w:rsid w:val="00340FF1"/>
    <w:rsid w:val="00345EC9"/>
    <w:rsid w:val="003548B2"/>
    <w:rsid w:val="004579FC"/>
    <w:rsid w:val="004716F7"/>
    <w:rsid w:val="00474611"/>
    <w:rsid w:val="00481EF8"/>
    <w:rsid w:val="004A3D6D"/>
    <w:rsid w:val="004A4CCF"/>
    <w:rsid w:val="004C10A2"/>
    <w:rsid w:val="004D04D6"/>
    <w:rsid w:val="0052050B"/>
    <w:rsid w:val="00540A6B"/>
    <w:rsid w:val="00541381"/>
    <w:rsid w:val="00593353"/>
    <w:rsid w:val="005A6534"/>
    <w:rsid w:val="005F3FF5"/>
    <w:rsid w:val="0060658A"/>
    <w:rsid w:val="00632D31"/>
    <w:rsid w:val="006E453D"/>
    <w:rsid w:val="00717673"/>
    <w:rsid w:val="00777DCF"/>
    <w:rsid w:val="007D736A"/>
    <w:rsid w:val="0080322E"/>
    <w:rsid w:val="0081249E"/>
    <w:rsid w:val="00815F25"/>
    <w:rsid w:val="00816EB2"/>
    <w:rsid w:val="00835DB2"/>
    <w:rsid w:val="00871B66"/>
    <w:rsid w:val="008849FB"/>
    <w:rsid w:val="008A1BCD"/>
    <w:rsid w:val="008C1809"/>
    <w:rsid w:val="008D6327"/>
    <w:rsid w:val="008E772E"/>
    <w:rsid w:val="008F08D5"/>
    <w:rsid w:val="008F08EA"/>
    <w:rsid w:val="008F2453"/>
    <w:rsid w:val="00937993"/>
    <w:rsid w:val="00952BD3"/>
    <w:rsid w:val="009561C7"/>
    <w:rsid w:val="00961941"/>
    <w:rsid w:val="00986676"/>
    <w:rsid w:val="009946E0"/>
    <w:rsid w:val="00A2545D"/>
    <w:rsid w:val="00A271B6"/>
    <w:rsid w:val="00A3740D"/>
    <w:rsid w:val="00A56FD6"/>
    <w:rsid w:val="00AC771D"/>
    <w:rsid w:val="00AD08B1"/>
    <w:rsid w:val="00AF0CEA"/>
    <w:rsid w:val="00B00A0F"/>
    <w:rsid w:val="00B25AE7"/>
    <w:rsid w:val="00B42075"/>
    <w:rsid w:val="00B73AF5"/>
    <w:rsid w:val="00BD0C63"/>
    <w:rsid w:val="00BD7B9A"/>
    <w:rsid w:val="00BE0598"/>
    <w:rsid w:val="00BF037D"/>
    <w:rsid w:val="00C53680"/>
    <w:rsid w:val="00C74085"/>
    <w:rsid w:val="00C77201"/>
    <w:rsid w:val="00C91FA3"/>
    <w:rsid w:val="00CA5B05"/>
    <w:rsid w:val="00CD57E1"/>
    <w:rsid w:val="00CE4968"/>
    <w:rsid w:val="00CE5FF7"/>
    <w:rsid w:val="00D12983"/>
    <w:rsid w:val="00D1455B"/>
    <w:rsid w:val="00D15EE4"/>
    <w:rsid w:val="00D46B57"/>
    <w:rsid w:val="00D5715A"/>
    <w:rsid w:val="00D87B7E"/>
    <w:rsid w:val="00DD0F12"/>
    <w:rsid w:val="00DE11B9"/>
    <w:rsid w:val="00E0690C"/>
    <w:rsid w:val="00E54284"/>
    <w:rsid w:val="00E57886"/>
    <w:rsid w:val="00E661BB"/>
    <w:rsid w:val="00E92342"/>
    <w:rsid w:val="00E939B2"/>
    <w:rsid w:val="00F241E0"/>
    <w:rsid w:val="00F31439"/>
    <w:rsid w:val="00F43142"/>
    <w:rsid w:val="00FA4921"/>
    <w:rsid w:val="00FC2DC8"/>
    <w:rsid w:val="00FD1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BEFF3A"/>
  <w15:chartTrackingRefBased/>
  <w15:docId w15:val="{1FE75C4E-1942-A945-BF78-8AFF9F53C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7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7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7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7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7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B7E"/>
    <w:rPr>
      <w:rFonts w:eastAsiaTheme="majorEastAsia" w:cstheme="majorBidi"/>
      <w:color w:val="272727" w:themeColor="text1" w:themeTint="D8"/>
    </w:rPr>
  </w:style>
  <w:style w:type="paragraph" w:styleId="Title">
    <w:name w:val="Title"/>
    <w:basedOn w:val="Normal"/>
    <w:next w:val="Normal"/>
    <w:link w:val="TitleChar"/>
    <w:uiPriority w:val="10"/>
    <w:qFormat/>
    <w:rsid w:val="00D87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B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B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B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B7E"/>
    <w:pPr>
      <w:spacing w:before="160"/>
      <w:jc w:val="center"/>
    </w:pPr>
    <w:rPr>
      <w:i/>
      <w:iCs/>
      <w:color w:val="404040" w:themeColor="text1" w:themeTint="BF"/>
    </w:rPr>
  </w:style>
  <w:style w:type="character" w:customStyle="1" w:styleId="QuoteChar">
    <w:name w:val="Quote Char"/>
    <w:basedOn w:val="DefaultParagraphFont"/>
    <w:link w:val="Quote"/>
    <w:uiPriority w:val="29"/>
    <w:rsid w:val="00D87B7E"/>
    <w:rPr>
      <w:i/>
      <w:iCs/>
      <w:color w:val="404040" w:themeColor="text1" w:themeTint="BF"/>
    </w:rPr>
  </w:style>
  <w:style w:type="paragraph" w:styleId="ListParagraph">
    <w:name w:val="List Paragraph"/>
    <w:basedOn w:val="Normal"/>
    <w:uiPriority w:val="34"/>
    <w:qFormat/>
    <w:rsid w:val="00D87B7E"/>
    <w:pPr>
      <w:ind w:left="720"/>
      <w:contextualSpacing/>
    </w:pPr>
  </w:style>
  <w:style w:type="character" w:styleId="IntenseEmphasis">
    <w:name w:val="Intense Emphasis"/>
    <w:basedOn w:val="DefaultParagraphFont"/>
    <w:uiPriority w:val="21"/>
    <w:qFormat/>
    <w:rsid w:val="00D87B7E"/>
    <w:rPr>
      <w:i/>
      <w:iCs/>
      <w:color w:val="0F4761" w:themeColor="accent1" w:themeShade="BF"/>
    </w:rPr>
  </w:style>
  <w:style w:type="paragraph" w:styleId="IntenseQuote">
    <w:name w:val="Intense Quote"/>
    <w:basedOn w:val="Normal"/>
    <w:next w:val="Normal"/>
    <w:link w:val="IntenseQuoteChar"/>
    <w:uiPriority w:val="30"/>
    <w:qFormat/>
    <w:rsid w:val="00D87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B7E"/>
    <w:rPr>
      <w:i/>
      <w:iCs/>
      <w:color w:val="0F4761" w:themeColor="accent1" w:themeShade="BF"/>
    </w:rPr>
  </w:style>
  <w:style w:type="character" w:styleId="IntenseReference">
    <w:name w:val="Intense Reference"/>
    <w:basedOn w:val="DefaultParagraphFont"/>
    <w:uiPriority w:val="32"/>
    <w:qFormat/>
    <w:rsid w:val="00D87B7E"/>
    <w:rPr>
      <w:b/>
      <w:bCs/>
      <w:smallCaps/>
      <w:color w:val="0F4761" w:themeColor="accent1" w:themeShade="BF"/>
      <w:spacing w:val="5"/>
    </w:rPr>
  </w:style>
  <w:style w:type="paragraph" w:styleId="TOCHeading">
    <w:name w:val="TOC Heading"/>
    <w:basedOn w:val="Heading1"/>
    <w:next w:val="Normal"/>
    <w:uiPriority w:val="39"/>
    <w:unhideWhenUsed/>
    <w:qFormat/>
    <w:rsid w:val="00986676"/>
    <w:pPr>
      <w:spacing w:before="480" w:after="0" w:line="276" w:lineRule="auto"/>
      <w:outlineLvl w:val="9"/>
    </w:pPr>
    <w:rPr>
      <w:b/>
      <w:bCs/>
      <w:kern w:val="0"/>
      <w:sz w:val="28"/>
      <w:szCs w:val="28"/>
      <w:lang w:val="en-US" w:eastAsia="en-US"/>
      <w14:ligatures w14:val="none"/>
    </w:rPr>
  </w:style>
  <w:style w:type="character" w:styleId="Hyperlink">
    <w:name w:val="Hyperlink"/>
    <w:basedOn w:val="DefaultParagraphFont"/>
    <w:uiPriority w:val="99"/>
    <w:unhideWhenUsed/>
    <w:rsid w:val="00F43142"/>
    <w:rPr>
      <w:color w:val="467886" w:themeColor="hyperlink"/>
      <w:u w:val="single"/>
    </w:rPr>
  </w:style>
  <w:style w:type="paragraph" w:styleId="Header">
    <w:name w:val="header"/>
    <w:basedOn w:val="Normal"/>
    <w:link w:val="HeaderChar"/>
    <w:uiPriority w:val="99"/>
    <w:unhideWhenUsed/>
    <w:rsid w:val="001221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150"/>
  </w:style>
  <w:style w:type="paragraph" w:styleId="Footer">
    <w:name w:val="footer"/>
    <w:basedOn w:val="Normal"/>
    <w:link w:val="FooterChar"/>
    <w:uiPriority w:val="99"/>
    <w:unhideWhenUsed/>
    <w:rsid w:val="001221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150"/>
  </w:style>
  <w:style w:type="character" w:styleId="PageNumber">
    <w:name w:val="page number"/>
    <w:basedOn w:val="DefaultParagraphFont"/>
    <w:uiPriority w:val="99"/>
    <w:semiHidden/>
    <w:unhideWhenUsed/>
    <w:rsid w:val="00122150"/>
  </w:style>
  <w:style w:type="paragraph" w:styleId="TOC1">
    <w:name w:val="toc 1"/>
    <w:basedOn w:val="Normal"/>
    <w:next w:val="Normal"/>
    <w:autoRedefine/>
    <w:uiPriority w:val="39"/>
    <w:unhideWhenUsed/>
    <w:rsid w:val="00961941"/>
    <w:pPr>
      <w:tabs>
        <w:tab w:val="right" w:leader="dot" w:pos="9016"/>
      </w:tabs>
      <w:spacing w:after="100"/>
    </w:pPr>
  </w:style>
  <w:style w:type="paragraph" w:styleId="TOC2">
    <w:name w:val="toc 2"/>
    <w:basedOn w:val="Normal"/>
    <w:next w:val="Normal"/>
    <w:autoRedefine/>
    <w:uiPriority w:val="39"/>
    <w:unhideWhenUsed/>
    <w:rsid w:val="00961941"/>
    <w:pPr>
      <w:spacing w:after="100"/>
      <w:ind w:left="240"/>
    </w:pPr>
  </w:style>
  <w:style w:type="paragraph" w:styleId="TOC3">
    <w:name w:val="toc 3"/>
    <w:basedOn w:val="Normal"/>
    <w:next w:val="Normal"/>
    <w:autoRedefine/>
    <w:uiPriority w:val="39"/>
    <w:unhideWhenUsed/>
    <w:rsid w:val="0096194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eol.com/search/article-detail?id=1101347" TargetMode="External"/><Relationship Id="rId13" Type="http://schemas.openxmlformats.org/officeDocument/2006/relationships/hyperlink" Target="https://library.oapen.org/bitstream/handle/20.500.12657/39369/9780367900748_text.pdf;sequence=1"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hart" Target="charts/chart2.xml"/><Relationship Id="rId12" Type="http://schemas.openxmlformats.org/officeDocument/2006/relationships/hyperlink" Target="https://demo.dspacedirect.org/items/a94ef210-25e1-4399-b93e-54930f2ba37f" TargetMode="External"/><Relationship Id="rId17" Type="http://schemas.openxmlformats.org/officeDocument/2006/relationships/hyperlink" Target="https://www.frontiersin.org/articles/10.3389/fenvs.2023.1206372/full" TargetMode="External"/><Relationship Id="rId2" Type="http://schemas.openxmlformats.org/officeDocument/2006/relationships/settings" Target="settings.xml"/><Relationship Id="rId16" Type="http://schemas.openxmlformats.org/officeDocument/2006/relationships/hyperlink" Target="https://link.springer.com/article/10.1007/s10311-022-01532-8"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hyperlink" Target="https://d1wqtxts1xzle7.cloudfront.net/41051869/comparison_between_NPV_and_IRR-libre.pdf?1452577364=&amp;response-content-disposition=inline%3B+filename%3DComparison_Between_Net_Present_Value_And.pdf&amp;Expires=1717197145&amp;Signature=Ywfdp7NXyu15RBtZhqCqWKJlSq7zVmZQ3HZ7InrFFaJ4W0T-OhrK6rJAiAuTBTKDoTAMutE8--D0Wy6sBx1eYQdt1sElLL~pPi5Ka0rMIAmQWezE8Y0IKCD~A8aJOPznRUAbszZqWQQbkLx-73zkn4wXIQTHDAVx15EhoyVbxs2GyOWltV4wNjtgcxKqeEqQYpaGrLFRMrvYC2cs46csJZStG~aLSKdaR7Pqrhe6SmwBA-BTaFTf2oVXxjdWBuR1VCciwxaXHMUASNBtWICcyreZUcHhurMPio-HIr1ZrBsJYnetiJljaGBzELkIabnyK81V61YFzcn~YeEr8T0tIg__&amp;Key-Pair-Id=APKAJLOHF5GGSLRBV4ZA" TargetMode="External"/><Relationship Id="rId5" Type="http://schemas.openxmlformats.org/officeDocument/2006/relationships/endnotes" Target="endnotes.xml"/><Relationship Id="rId15" Type="http://schemas.openxmlformats.org/officeDocument/2006/relationships/hyperlink" Target="https://www.frontiersin.org/articles/10.3389/frsc.2023.1281430/full" TargetMode="External"/><Relationship Id="rId10" Type="http://schemas.openxmlformats.org/officeDocument/2006/relationships/hyperlink" Target="https://www.atlantis-press.com/proceedings/icfied-22/125971510"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drpress.org/ojs/index.php/HBEM/article/view/16185" TargetMode="External"/><Relationship Id="rId14" Type="http://schemas.openxmlformats.org/officeDocument/2006/relationships/hyperlink" Target="https://journals.sagepub.com/doi/full/10.1177/1077558719848283" TargetMode="External"/><Relationship Id="rId22" Type="http://schemas.microsoft.com/office/2020/10/relationships/intelligence" Target="intelligence2.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solidFill>
                  <a:srgbClr val="FF0000"/>
                </a:solidFill>
                <a:latin typeface="Times New Roman" panose="02020603050405020304" pitchFamily="18" charset="0"/>
                <a:cs typeface="Times New Roman" panose="02020603050405020304" pitchFamily="18" charset="0"/>
              </a:rPr>
              <a:t>Projects Initial Investments and Initial Cashflows</a:t>
            </a:r>
          </a:p>
        </c:rich>
      </c:tx>
      <c:layout>
        <c:manualLayout>
          <c:xMode val="edge"/>
          <c:yMode val="edge"/>
          <c:x val="0.1076874453193350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Initial Investment </c:v>
          </c:tx>
          <c:spPr>
            <a:solidFill>
              <a:schemeClr val="accent1"/>
            </a:solidFill>
            <a:ln>
              <a:noFill/>
            </a:ln>
            <a:effectLst/>
            <a:sp3d/>
          </c:spPr>
          <c:invertIfNegative val="0"/>
          <c:cat>
            <c:strRef>
              <c:f>'Charts '!$B$3:$B$5</c:f>
              <c:strCache>
                <c:ptCount val="3"/>
                <c:pt idx="0">
                  <c:v>Community Health Center</c:v>
                </c:pt>
                <c:pt idx="1">
                  <c:v>Renewable Energy Plant </c:v>
                </c:pt>
                <c:pt idx="2">
                  <c:v>Urban Green Spaces </c:v>
                </c:pt>
              </c:strCache>
            </c:strRef>
          </c:cat>
          <c:val>
            <c:numRef>
              <c:f>'Charts '!$C$3:$C$5</c:f>
              <c:numCache>
                <c:formatCode>General</c:formatCode>
                <c:ptCount val="3"/>
                <c:pt idx="0">
                  <c:v>5000000</c:v>
                </c:pt>
                <c:pt idx="1">
                  <c:v>20000000</c:v>
                </c:pt>
                <c:pt idx="2">
                  <c:v>10000000</c:v>
                </c:pt>
              </c:numCache>
            </c:numRef>
          </c:val>
          <c:extLst>
            <c:ext xmlns:c16="http://schemas.microsoft.com/office/drawing/2014/chart" uri="{C3380CC4-5D6E-409C-BE32-E72D297353CC}">
              <c16:uniqueId val="{00000000-DC4A-204E-9560-29197CF45E0A}"/>
            </c:ext>
          </c:extLst>
        </c:ser>
        <c:ser>
          <c:idx val="1"/>
          <c:order val="1"/>
          <c:tx>
            <c:v>Annual Cashflow</c:v>
          </c:tx>
          <c:spPr>
            <a:solidFill>
              <a:schemeClr val="accent2"/>
            </a:solidFill>
            <a:ln>
              <a:noFill/>
            </a:ln>
            <a:effectLst/>
            <a:sp3d/>
          </c:spPr>
          <c:invertIfNegative val="0"/>
          <c:cat>
            <c:strRef>
              <c:f>'Charts '!$B$3:$B$5</c:f>
              <c:strCache>
                <c:ptCount val="3"/>
                <c:pt idx="0">
                  <c:v>Community Health Center</c:v>
                </c:pt>
                <c:pt idx="1">
                  <c:v>Renewable Energy Plant </c:v>
                </c:pt>
                <c:pt idx="2">
                  <c:v>Urban Green Spaces </c:v>
                </c:pt>
              </c:strCache>
            </c:strRef>
          </c:cat>
          <c:val>
            <c:numRef>
              <c:f>'Charts '!$D$3:$D$5</c:f>
              <c:numCache>
                <c:formatCode>General</c:formatCode>
                <c:ptCount val="3"/>
                <c:pt idx="0">
                  <c:v>1200000</c:v>
                </c:pt>
                <c:pt idx="1">
                  <c:v>13500000</c:v>
                </c:pt>
                <c:pt idx="2">
                  <c:v>1500000</c:v>
                </c:pt>
              </c:numCache>
            </c:numRef>
          </c:val>
          <c:extLst>
            <c:ext xmlns:c16="http://schemas.microsoft.com/office/drawing/2014/chart" uri="{C3380CC4-5D6E-409C-BE32-E72D297353CC}">
              <c16:uniqueId val="{00000001-DC4A-204E-9560-29197CF45E0A}"/>
            </c:ext>
          </c:extLst>
        </c:ser>
        <c:dLbls>
          <c:showLegendKey val="0"/>
          <c:showVal val="0"/>
          <c:showCatName val="0"/>
          <c:showSerName val="0"/>
          <c:showPercent val="0"/>
          <c:showBubbleSize val="0"/>
        </c:dLbls>
        <c:gapWidth val="219"/>
        <c:shape val="box"/>
        <c:axId val="2017043888"/>
        <c:axId val="2017021808"/>
        <c:axId val="0"/>
      </c:bar3DChart>
      <c:catAx>
        <c:axId val="201704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17021808"/>
        <c:crosses val="autoZero"/>
        <c:auto val="1"/>
        <c:lblAlgn val="ctr"/>
        <c:lblOffset val="100"/>
        <c:noMultiLvlLbl val="0"/>
      </c:catAx>
      <c:valAx>
        <c:axId val="2017021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17043888"/>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solidFill>
                  <a:srgbClr val="FF0000"/>
                </a:solidFill>
                <a:latin typeface="Times New Roman" panose="02020603050405020304" pitchFamily="18" charset="0"/>
                <a:cs typeface="Times New Roman" panose="02020603050405020304" pitchFamily="18" charset="0"/>
              </a:rPr>
              <a:t>Projects' Net Present Value and Internal Rate</a:t>
            </a:r>
            <a:r>
              <a:rPr lang="en-US" baseline="0">
                <a:solidFill>
                  <a:srgbClr val="FF0000"/>
                </a:solidFill>
                <a:latin typeface="Times New Roman" panose="02020603050405020304" pitchFamily="18" charset="0"/>
                <a:cs typeface="Times New Roman" panose="02020603050405020304" pitchFamily="18" charset="0"/>
              </a:rPr>
              <a:t> of Return</a:t>
            </a:r>
            <a:endParaRPr lang="en-US">
              <a:solidFill>
                <a:srgbClr val="FF000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v>Net Present Value</c:v>
          </c:tx>
          <c:spPr>
            <a:solidFill>
              <a:schemeClr val="accent1"/>
            </a:solidFill>
            <a:ln>
              <a:noFill/>
            </a:ln>
            <a:effectLst/>
            <a:sp3d/>
          </c:spPr>
          <c:invertIfNegative val="0"/>
          <c:cat>
            <c:strRef>
              <c:f>'Charts '!$B$11:$B$13</c:f>
              <c:strCache>
                <c:ptCount val="3"/>
                <c:pt idx="0">
                  <c:v>Community Health Center </c:v>
                </c:pt>
                <c:pt idx="1">
                  <c:v>Renewable Energy Plant </c:v>
                </c:pt>
                <c:pt idx="2">
                  <c:v>Urban Green Spaces </c:v>
                </c:pt>
              </c:strCache>
            </c:strRef>
          </c:cat>
          <c:val>
            <c:numRef>
              <c:f>'Charts '!$C$11:$C$13</c:f>
              <c:numCache>
                <c:formatCode>General</c:formatCode>
                <c:ptCount val="3"/>
                <c:pt idx="0">
                  <c:v>-2768707.49</c:v>
                </c:pt>
                <c:pt idx="1">
                  <c:v>4762374.26</c:v>
                </c:pt>
                <c:pt idx="2">
                  <c:v>-7169937.21</c:v>
                </c:pt>
              </c:numCache>
            </c:numRef>
          </c:val>
          <c:extLst>
            <c:ext xmlns:c16="http://schemas.microsoft.com/office/drawing/2014/chart" uri="{C3380CC4-5D6E-409C-BE32-E72D297353CC}">
              <c16:uniqueId val="{00000000-D556-B047-95A9-6553520F1FBD}"/>
            </c:ext>
          </c:extLst>
        </c:ser>
        <c:ser>
          <c:idx val="1"/>
          <c:order val="1"/>
          <c:tx>
            <c:v>Internal Rate of Return</c:v>
          </c:tx>
          <c:spPr>
            <a:solidFill>
              <a:schemeClr val="accent2"/>
            </a:solidFill>
            <a:ln>
              <a:noFill/>
            </a:ln>
            <a:effectLst/>
            <a:sp3d/>
          </c:spPr>
          <c:invertIfNegative val="0"/>
          <c:cat>
            <c:strRef>
              <c:f>'Charts '!$B$11:$B$13</c:f>
              <c:strCache>
                <c:ptCount val="3"/>
                <c:pt idx="0">
                  <c:v>Community Health Center </c:v>
                </c:pt>
                <c:pt idx="1">
                  <c:v>Renewable Energy Plant </c:v>
                </c:pt>
                <c:pt idx="2">
                  <c:v>Urban Green Spaces </c:v>
                </c:pt>
              </c:strCache>
            </c:strRef>
          </c:cat>
          <c:val>
            <c:numRef>
              <c:f>'Charts '!$D$11:$D$13</c:f>
              <c:numCache>
                <c:formatCode>General</c:formatCode>
                <c:ptCount val="3"/>
                <c:pt idx="0">
                  <c:v>-37.56</c:v>
                </c:pt>
                <c:pt idx="1">
                  <c:v>13.87</c:v>
                </c:pt>
                <c:pt idx="2">
                  <c:v>9.89</c:v>
                </c:pt>
              </c:numCache>
            </c:numRef>
          </c:val>
          <c:extLst>
            <c:ext xmlns:c16="http://schemas.microsoft.com/office/drawing/2014/chart" uri="{C3380CC4-5D6E-409C-BE32-E72D297353CC}">
              <c16:uniqueId val="{00000001-D556-B047-95A9-6553520F1FBD}"/>
            </c:ext>
          </c:extLst>
        </c:ser>
        <c:dLbls>
          <c:showLegendKey val="0"/>
          <c:showVal val="0"/>
          <c:showCatName val="0"/>
          <c:showSerName val="0"/>
          <c:showPercent val="0"/>
          <c:showBubbleSize val="0"/>
        </c:dLbls>
        <c:gapWidth val="150"/>
        <c:shape val="box"/>
        <c:axId val="95634224"/>
        <c:axId val="95627504"/>
        <c:axId val="0"/>
      </c:bar3DChart>
      <c:catAx>
        <c:axId val="956342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5627504"/>
        <c:crosses val="autoZero"/>
        <c:auto val="1"/>
        <c:lblAlgn val="ctr"/>
        <c:lblOffset val="100"/>
        <c:noMultiLvlLbl val="0"/>
      </c:catAx>
      <c:valAx>
        <c:axId val="95627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563422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TotalTime>
  <Pages>19</Pages>
  <Words>3307</Words>
  <Characters>18850</Characters>
  <Application>Microsoft Office Word</Application>
  <DocSecurity>0</DocSecurity>
  <Lines>157</Lines>
  <Paragraphs>44</Paragraphs>
  <ScaleCrop>false</ScaleCrop>
  <Company/>
  <LinksUpToDate>false</LinksUpToDate>
  <CharactersWithSpaces>22113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106</cp:revision>
  <dcterms:created xsi:type="dcterms:W3CDTF">2024-07-15T13:32:00Z</dcterms:created>
  <dcterms:modified xsi:type="dcterms:W3CDTF">2024-07-15T15:05:00Z</dcterms:modified>
</cp:coreProperties>
</file>