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AF734" w14:textId="77777777" w:rsidR="003B1046" w:rsidRDefault="00000000">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1EA52EB" w14:textId="77777777" w:rsidR="003B1046" w:rsidRDefault="003B1046">
      <w:pPr>
        <w:spacing w:line="240" w:lineRule="auto"/>
        <w:jc w:val="both"/>
        <w:rPr>
          <w:rFonts w:ascii="Times New Roman" w:eastAsia="Times New Roman" w:hAnsi="Times New Roman" w:cs="Times New Roman"/>
          <w:sz w:val="24"/>
          <w:szCs w:val="24"/>
        </w:rPr>
      </w:pPr>
    </w:p>
    <w:p w14:paraId="057BD0B9" w14:textId="77777777" w:rsidR="003B1046" w:rsidRDefault="003B1046">
      <w:pPr>
        <w:spacing w:line="240" w:lineRule="auto"/>
        <w:jc w:val="both"/>
        <w:rPr>
          <w:rFonts w:ascii="Times New Roman" w:eastAsia="Times New Roman" w:hAnsi="Times New Roman" w:cs="Times New Roman"/>
          <w:sz w:val="24"/>
          <w:szCs w:val="24"/>
        </w:rPr>
      </w:pPr>
    </w:p>
    <w:p w14:paraId="7A030A64" w14:textId="77777777" w:rsidR="003B1046" w:rsidRDefault="00000000">
      <w:pPr>
        <w:spacing w:line="24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Marketing Management – Assessment 2</w:t>
      </w:r>
    </w:p>
    <w:p w14:paraId="61B29F94" w14:textId="77777777" w:rsidR="003B1046" w:rsidRDefault="00000000">
      <w:pPr>
        <w:spacing w:line="240" w:lineRule="auto"/>
        <w:jc w:val="center"/>
        <w:rPr>
          <w:rFonts w:ascii="Times New Roman" w:eastAsia="Times New Roman" w:hAnsi="Times New Roman" w:cs="Times New Roman"/>
          <w:sz w:val="36"/>
          <w:szCs w:val="36"/>
        </w:rPr>
      </w:pPr>
      <w:r>
        <w:rPr>
          <w:rFonts w:ascii="Times New Roman" w:eastAsia="Times New Roman" w:hAnsi="Times New Roman" w:cs="Times New Roman"/>
          <w:b/>
          <w:sz w:val="36"/>
          <w:szCs w:val="36"/>
        </w:rPr>
        <w:t xml:space="preserve">Marketing Analysis of </w:t>
      </w:r>
      <w:proofErr w:type="spellStart"/>
      <w:r>
        <w:rPr>
          <w:rFonts w:ascii="Times New Roman" w:eastAsia="Times New Roman" w:hAnsi="Times New Roman" w:cs="Times New Roman"/>
          <w:b/>
          <w:sz w:val="36"/>
          <w:szCs w:val="36"/>
        </w:rPr>
        <w:t>Volkswagon</w:t>
      </w:r>
      <w:proofErr w:type="spellEnd"/>
      <w:r>
        <w:rPr>
          <w:rFonts w:ascii="Times New Roman" w:eastAsia="Times New Roman" w:hAnsi="Times New Roman" w:cs="Times New Roman"/>
          <w:sz w:val="36"/>
          <w:szCs w:val="36"/>
        </w:rPr>
        <w:t xml:space="preserve">  </w:t>
      </w:r>
    </w:p>
    <w:p w14:paraId="1CA0D758" w14:textId="77777777" w:rsidR="003B1046" w:rsidRDefault="003B1046">
      <w:pPr>
        <w:spacing w:line="240" w:lineRule="auto"/>
        <w:jc w:val="both"/>
        <w:rPr>
          <w:rFonts w:ascii="Times New Roman" w:eastAsia="Times New Roman" w:hAnsi="Times New Roman" w:cs="Times New Roman"/>
          <w:sz w:val="24"/>
          <w:szCs w:val="24"/>
        </w:rPr>
      </w:pPr>
    </w:p>
    <w:p w14:paraId="617217FE" w14:textId="77777777" w:rsidR="003B1046" w:rsidRDefault="00000000">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22EBEFC" wp14:editId="56616857">
            <wp:extent cx="3606594" cy="3606594"/>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606594" cy="3606594"/>
                    </a:xfrm>
                    <a:prstGeom prst="rect">
                      <a:avLst/>
                    </a:prstGeom>
                    <a:ln/>
                  </pic:spPr>
                </pic:pic>
              </a:graphicData>
            </a:graphic>
          </wp:inline>
        </w:drawing>
      </w:r>
    </w:p>
    <w:p w14:paraId="710F60FC" w14:textId="77777777" w:rsidR="003B1046" w:rsidRDefault="003B1046">
      <w:pPr>
        <w:spacing w:line="240" w:lineRule="auto"/>
        <w:jc w:val="both"/>
        <w:rPr>
          <w:rFonts w:ascii="Times New Roman" w:eastAsia="Times New Roman" w:hAnsi="Times New Roman" w:cs="Times New Roman"/>
          <w:sz w:val="24"/>
          <w:szCs w:val="24"/>
        </w:rPr>
      </w:pPr>
    </w:p>
    <w:p w14:paraId="76088B18" w14:textId="77777777" w:rsidR="003B1046" w:rsidRDefault="003B1046">
      <w:pPr>
        <w:spacing w:line="240" w:lineRule="auto"/>
        <w:jc w:val="both"/>
        <w:rPr>
          <w:rFonts w:ascii="Times New Roman" w:eastAsia="Times New Roman" w:hAnsi="Times New Roman" w:cs="Times New Roman"/>
          <w:sz w:val="24"/>
          <w:szCs w:val="24"/>
        </w:rPr>
      </w:pPr>
    </w:p>
    <w:p w14:paraId="40CD191F" w14:textId="77777777" w:rsidR="003B1046" w:rsidRDefault="003B1046">
      <w:pPr>
        <w:spacing w:line="240" w:lineRule="auto"/>
        <w:jc w:val="both"/>
        <w:rPr>
          <w:rFonts w:ascii="Times New Roman" w:eastAsia="Times New Roman" w:hAnsi="Times New Roman" w:cs="Times New Roman"/>
          <w:b/>
          <w:sz w:val="24"/>
          <w:szCs w:val="24"/>
        </w:rPr>
      </w:pPr>
    </w:p>
    <w:p w14:paraId="1749886A" w14:textId="77777777" w:rsidR="003B1046" w:rsidRDefault="00000000">
      <w:pPr>
        <w:spacing w:line="240" w:lineRule="auto"/>
        <w:jc w:val="both"/>
        <w:rPr>
          <w:rFonts w:ascii="Times New Roman" w:eastAsia="Times New Roman" w:hAnsi="Times New Roman" w:cs="Times New Roman"/>
          <w:b/>
          <w:sz w:val="24"/>
          <w:szCs w:val="24"/>
        </w:rPr>
      </w:pPr>
      <w:r>
        <w:pict w14:anchorId="71ECC48C">
          <v:rect id="_x0000_i1025" style="width:0;height:1.5pt" o:hralign="center" o:hrstd="t" o:hr="t" fillcolor="#a0a0a0" stroked="f"/>
        </w:pict>
      </w:r>
    </w:p>
    <w:p w14:paraId="7B030F4A" w14:textId="77777777" w:rsidR="003B1046" w:rsidRDefault="00000000">
      <w:pP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Noble Kuriakose Mathew</w:t>
      </w:r>
    </w:p>
    <w:p w14:paraId="0D3E908E" w14:textId="641F2E8E" w:rsidR="003B1046" w:rsidRDefault="00000000">
      <w:pP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Number:2132211 </w:t>
      </w:r>
    </w:p>
    <w:p w14:paraId="343C503C" w14:textId="77777777" w:rsidR="003B1046" w:rsidRDefault="00000000">
      <w:pP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 2190</w:t>
      </w:r>
    </w:p>
    <w:p w14:paraId="08DECD91" w14:textId="1B49D721" w:rsidR="003B1046" w:rsidRDefault="003B1046">
      <w:pPr>
        <w:spacing w:line="360" w:lineRule="auto"/>
        <w:rPr>
          <w:rFonts w:ascii="Times New Roman" w:eastAsia="Times New Roman" w:hAnsi="Times New Roman" w:cs="Times New Roman"/>
          <w:b/>
          <w:sz w:val="26"/>
          <w:szCs w:val="26"/>
        </w:rPr>
      </w:pPr>
    </w:p>
    <w:p w14:paraId="7ACEC2C9" w14:textId="77777777" w:rsidR="00263EAE" w:rsidRDefault="00263EAE">
      <w:pPr>
        <w:spacing w:line="360" w:lineRule="auto"/>
        <w:rPr>
          <w:rFonts w:ascii="Times New Roman" w:eastAsia="Times New Roman" w:hAnsi="Times New Roman" w:cs="Times New Roman"/>
          <w:b/>
          <w:sz w:val="26"/>
          <w:szCs w:val="26"/>
        </w:rPr>
      </w:pPr>
    </w:p>
    <w:p w14:paraId="6680D6E4" w14:textId="77777777" w:rsidR="003B1046" w:rsidRDefault="00000000">
      <w:pPr>
        <w:spacing w:line="240" w:lineRule="auto"/>
        <w:rPr>
          <w:rFonts w:ascii="Times New Roman" w:eastAsia="Times New Roman" w:hAnsi="Times New Roman" w:cs="Times New Roman"/>
          <w:b/>
          <w:sz w:val="26"/>
          <w:szCs w:val="26"/>
        </w:rPr>
      </w:pPr>
      <w:r>
        <w:rPr>
          <w:rFonts w:ascii="Times New Roman" w:eastAsia="Times New Roman" w:hAnsi="Times New Roman" w:cs="Times New Roman"/>
          <w:b/>
          <w:sz w:val="26"/>
          <w:szCs w:val="26"/>
        </w:rPr>
        <w:lastRenderedPageBreak/>
        <w:t xml:space="preserve">Table of Contents </w:t>
      </w:r>
    </w:p>
    <w:p w14:paraId="77C0D0E7" w14:textId="77777777" w:rsidR="003B1046" w:rsidRDefault="00000000">
      <w:pPr>
        <w:tabs>
          <w:tab w:val="right" w:pos="9360"/>
        </w:tabs>
        <w:spacing w:before="80" w:line="240" w:lineRule="auto"/>
        <w:rPr>
          <w:rFonts w:ascii="Times New Roman" w:eastAsia="Times New Roman" w:hAnsi="Times New Roman" w:cs="Times New Roman"/>
        </w:rPr>
      </w:pPr>
      <w:hyperlink w:anchor="_heading=h.arnlfm8p6c5a">
        <w:r>
          <w:rPr>
            <w:rFonts w:ascii="Times New Roman" w:eastAsia="Times New Roman" w:hAnsi="Times New Roman" w:cs="Times New Roman"/>
            <w:b/>
          </w:rPr>
          <w:t>Introduction</w:t>
        </w:r>
      </w:hyperlink>
      <w:r>
        <w:rPr>
          <w:rFonts w:ascii="Times New Roman" w:eastAsia="Times New Roman" w:hAnsi="Times New Roman" w:cs="Times New Roman"/>
          <w:b/>
        </w:rPr>
        <w:tab/>
        <w:t>3</w:t>
      </w:r>
    </w:p>
    <w:p w14:paraId="3B1B1339" w14:textId="77777777" w:rsidR="003B1046" w:rsidRDefault="00000000">
      <w:pPr>
        <w:tabs>
          <w:tab w:val="right" w:pos="9360"/>
        </w:tabs>
        <w:spacing w:before="200" w:line="240" w:lineRule="auto"/>
        <w:rPr>
          <w:rFonts w:ascii="Times New Roman" w:eastAsia="Times New Roman" w:hAnsi="Times New Roman" w:cs="Times New Roman"/>
        </w:rPr>
      </w:pPr>
      <w:hyperlink w:anchor="_heading=h.i8bl53lr9ac">
        <w:r>
          <w:rPr>
            <w:rFonts w:ascii="Times New Roman" w:eastAsia="Times New Roman" w:hAnsi="Times New Roman" w:cs="Times New Roman"/>
            <w:b/>
          </w:rPr>
          <w:t>External Analysis of Volkswagen</w:t>
        </w:r>
      </w:hyperlink>
      <w:r>
        <w:rPr>
          <w:rFonts w:ascii="Times New Roman" w:eastAsia="Times New Roman" w:hAnsi="Times New Roman" w:cs="Times New Roman"/>
          <w:b/>
        </w:rPr>
        <w:tab/>
        <w:t>3</w:t>
      </w:r>
    </w:p>
    <w:p w14:paraId="18BD3B5D" w14:textId="77777777" w:rsidR="003B1046" w:rsidRDefault="00000000">
      <w:pPr>
        <w:tabs>
          <w:tab w:val="right" w:pos="9360"/>
        </w:tabs>
        <w:spacing w:before="60" w:line="240" w:lineRule="auto"/>
        <w:ind w:left="360"/>
        <w:rPr>
          <w:rFonts w:ascii="Times New Roman" w:eastAsia="Times New Roman" w:hAnsi="Times New Roman" w:cs="Times New Roman"/>
        </w:rPr>
      </w:pPr>
      <w:hyperlink w:anchor="_heading=h.u4dgplog7k6w">
        <w:r>
          <w:rPr>
            <w:rFonts w:ascii="Times New Roman" w:eastAsia="Times New Roman" w:hAnsi="Times New Roman" w:cs="Times New Roman"/>
          </w:rPr>
          <w:t>2.1. PESTLE Analysis</w:t>
        </w:r>
      </w:hyperlink>
      <w:r>
        <w:rPr>
          <w:rFonts w:ascii="Times New Roman" w:eastAsia="Times New Roman" w:hAnsi="Times New Roman" w:cs="Times New Roman"/>
        </w:rPr>
        <w:tab/>
        <w:t>3</w:t>
      </w:r>
    </w:p>
    <w:p w14:paraId="2E9B2778" w14:textId="77777777" w:rsidR="003B1046" w:rsidRDefault="00000000">
      <w:pPr>
        <w:tabs>
          <w:tab w:val="right" w:pos="9360"/>
        </w:tabs>
        <w:spacing w:before="60" w:line="240" w:lineRule="auto"/>
        <w:ind w:left="720"/>
        <w:rPr>
          <w:rFonts w:ascii="Times New Roman" w:eastAsia="Times New Roman" w:hAnsi="Times New Roman" w:cs="Times New Roman"/>
        </w:rPr>
      </w:pPr>
      <w:hyperlink w:anchor="_heading=h.dqlur2dmtnvi">
        <w:r>
          <w:rPr>
            <w:rFonts w:ascii="Times New Roman" w:eastAsia="Times New Roman" w:hAnsi="Times New Roman" w:cs="Times New Roman"/>
          </w:rPr>
          <w:t>Advantages and Disadvantages of PESTLE Analysis</w:t>
        </w:r>
      </w:hyperlink>
      <w:r>
        <w:rPr>
          <w:rFonts w:ascii="Times New Roman" w:eastAsia="Times New Roman" w:hAnsi="Times New Roman" w:cs="Times New Roman"/>
        </w:rPr>
        <w:tab/>
        <w:t>5</w:t>
      </w:r>
    </w:p>
    <w:p w14:paraId="1145E16A" w14:textId="77777777" w:rsidR="003B1046" w:rsidRDefault="00000000">
      <w:pPr>
        <w:tabs>
          <w:tab w:val="right" w:pos="9360"/>
        </w:tabs>
        <w:spacing w:before="60" w:line="240" w:lineRule="auto"/>
        <w:ind w:left="360"/>
        <w:rPr>
          <w:rFonts w:ascii="Times New Roman" w:eastAsia="Times New Roman" w:hAnsi="Times New Roman" w:cs="Times New Roman"/>
        </w:rPr>
      </w:pPr>
      <w:hyperlink w:anchor="_heading=h.qtmsbuofp21u">
        <w:r>
          <w:rPr>
            <w:rFonts w:ascii="Times New Roman" w:eastAsia="Times New Roman" w:hAnsi="Times New Roman" w:cs="Times New Roman"/>
          </w:rPr>
          <w:t>2.2. Porter’s Five Forces Analysis</w:t>
        </w:r>
      </w:hyperlink>
      <w:r>
        <w:rPr>
          <w:rFonts w:ascii="Times New Roman" w:eastAsia="Times New Roman" w:hAnsi="Times New Roman" w:cs="Times New Roman"/>
        </w:rPr>
        <w:tab/>
        <w:t>6</w:t>
      </w:r>
    </w:p>
    <w:p w14:paraId="40E5698A" w14:textId="77777777" w:rsidR="003B1046" w:rsidRDefault="00000000">
      <w:pPr>
        <w:tabs>
          <w:tab w:val="right" w:pos="9360"/>
        </w:tabs>
        <w:spacing w:before="60" w:line="240" w:lineRule="auto"/>
        <w:ind w:left="360"/>
        <w:rPr>
          <w:rFonts w:ascii="Times New Roman" w:eastAsia="Times New Roman" w:hAnsi="Times New Roman" w:cs="Times New Roman"/>
        </w:rPr>
      </w:pPr>
      <w:hyperlink w:anchor="_heading=h.kpeosxyw6ckx">
        <w:r>
          <w:rPr>
            <w:rFonts w:ascii="Times New Roman" w:eastAsia="Times New Roman" w:hAnsi="Times New Roman" w:cs="Times New Roman"/>
          </w:rPr>
          <w:t>2.3. SWOT Analysis</w:t>
        </w:r>
      </w:hyperlink>
      <w:r>
        <w:rPr>
          <w:rFonts w:ascii="Times New Roman" w:eastAsia="Times New Roman" w:hAnsi="Times New Roman" w:cs="Times New Roman"/>
        </w:rPr>
        <w:tab/>
        <w:t>7</w:t>
      </w:r>
    </w:p>
    <w:p w14:paraId="3C0E984B" w14:textId="77777777" w:rsidR="003B1046" w:rsidRDefault="00000000">
      <w:pPr>
        <w:tabs>
          <w:tab w:val="right" w:pos="9360"/>
        </w:tabs>
        <w:spacing w:before="200" w:line="240" w:lineRule="auto"/>
        <w:rPr>
          <w:rFonts w:ascii="Times New Roman" w:eastAsia="Times New Roman" w:hAnsi="Times New Roman" w:cs="Times New Roman"/>
        </w:rPr>
      </w:pPr>
      <w:hyperlink w:anchor="_heading=h.3rioi2jyx7m8">
        <w:r>
          <w:rPr>
            <w:rFonts w:ascii="Times New Roman" w:eastAsia="Times New Roman" w:hAnsi="Times New Roman" w:cs="Times New Roman"/>
            <w:b/>
          </w:rPr>
          <w:t>Internal Analysis of Volkswagen</w:t>
        </w:r>
      </w:hyperlink>
      <w:r>
        <w:rPr>
          <w:rFonts w:ascii="Times New Roman" w:eastAsia="Times New Roman" w:hAnsi="Times New Roman" w:cs="Times New Roman"/>
          <w:b/>
        </w:rPr>
        <w:tab/>
        <w:t>10</w:t>
      </w:r>
    </w:p>
    <w:p w14:paraId="16F541D3" w14:textId="77777777" w:rsidR="003B1046" w:rsidRDefault="00000000">
      <w:pPr>
        <w:tabs>
          <w:tab w:val="right" w:pos="9360"/>
        </w:tabs>
        <w:spacing w:before="60" w:line="240" w:lineRule="auto"/>
        <w:ind w:left="360"/>
        <w:rPr>
          <w:rFonts w:ascii="Times New Roman" w:eastAsia="Times New Roman" w:hAnsi="Times New Roman" w:cs="Times New Roman"/>
        </w:rPr>
      </w:pPr>
      <w:hyperlink w:anchor="_heading=h.x32b8v3m4prd">
        <w:r>
          <w:rPr>
            <w:rFonts w:ascii="Times New Roman" w:eastAsia="Times New Roman" w:hAnsi="Times New Roman" w:cs="Times New Roman"/>
          </w:rPr>
          <w:t>3.1. Segmentation and Positioning of Volkswagen</w:t>
        </w:r>
      </w:hyperlink>
      <w:r>
        <w:rPr>
          <w:rFonts w:ascii="Times New Roman" w:eastAsia="Times New Roman" w:hAnsi="Times New Roman" w:cs="Times New Roman"/>
        </w:rPr>
        <w:tab/>
        <w:t>10</w:t>
      </w:r>
    </w:p>
    <w:p w14:paraId="59EB078E" w14:textId="77777777" w:rsidR="003B1046" w:rsidRDefault="00000000">
      <w:pPr>
        <w:tabs>
          <w:tab w:val="right" w:pos="9360"/>
        </w:tabs>
        <w:spacing w:before="60" w:line="240" w:lineRule="auto"/>
        <w:ind w:left="360"/>
        <w:rPr>
          <w:rFonts w:ascii="Times New Roman" w:eastAsia="Times New Roman" w:hAnsi="Times New Roman" w:cs="Times New Roman"/>
        </w:rPr>
      </w:pPr>
      <w:hyperlink w:anchor="_heading=h.lv2klt8qydqf">
        <w:r>
          <w:rPr>
            <w:rFonts w:ascii="Times New Roman" w:eastAsia="Times New Roman" w:hAnsi="Times New Roman" w:cs="Times New Roman"/>
          </w:rPr>
          <w:t>3.2. The Marketing Mix Strategy of Volkswagen</w:t>
        </w:r>
      </w:hyperlink>
      <w:r>
        <w:rPr>
          <w:rFonts w:ascii="Times New Roman" w:eastAsia="Times New Roman" w:hAnsi="Times New Roman" w:cs="Times New Roman"/>
        </w:rPr>
        <w:tab/>
        <w:t>11</w:t>
      </w:r>
    </w:p>
    <w:p w14:paraId="288DAC80" w14:textId="77777777" w:rsidR="003B1046" w:rsidRDefault="00000000">
      <w:pPr>
        <w:tabs>
          <w:tab w:val="right" w:pos="9360"/>
        </w:tabs>
        <w:spacing w:before="200" w:line="240" w:lineRule="auto"/>
        <w:rPr>
          <w:rFonts w:ascii="Times New Roman" w:eastAsia="Times New Roman" w:hAnsi="Times New Roman" w:cs="Times New Roman"/>
        </w:rPr>
      </w:pPr>
      <w:hyperlink w:anchor="_heading=h.x217cyacvrq7">
        <w:r>
          <w:rPr>
            <w:rFonts w:ascii="Times New Roman" w:eastAsia="Times New Roman" w:hAnsi="Times New Roman" w:cs="Times New Roman"/>
            <w:b/>
          </w:rPr>
          <w:t>Conclusion</w:t>
        </w:r>
      </w:hyperlink>
      <w:r>
        <w:rPr>
          <w:rFonts w:ascii="Times New Roman" w:eastAsia="Times New Roman" w:hAnsi="Times New Roman" w:cs="Times New Roman"/>
          <w:b/>
        </w:rPr>
        <w:tab/>
        <w:t>12</w:t>
      </w:r>
    </w:p>
    <w:p w14:paraId="5E1F8323" w14:textId="77777777" w:rsidR="003B1046" w:rsidRDefault="00000000">
      <w:pPr>
        <w:tabs>
          <w:tab w:val="right" w:pos="9360"/>
        </w:tabs>
        <w:spacing w:before="200" w:line="240" w:lineRule="auto"/>
        <w:rPr>
          <w:rFonts w:ascii="Times New Roman" w:eastAsia="Times New Roman" w:hAnsi="Times New Roman" w:cs="Times New Roman"/>
        </w:rPr>
      </w:pPr>
      <w:hyperlink w:anchor="_heading=h.hqg7uia5g325">
        <w:r>
          <w:rPr>
            <w:rFonts w:ascii="Times New Roman" w:eastAsia="Times New Roman" w:hAnsi="Times New Roman" w:cs="Times New Roman"/>
            <w:b/>
          </w:rPr>
          <w:t>Recommendations</w:t>
        </w:r>
      </w:hyperlink>
      <w:r>
        <w:rPr>
          <w:rFonts w:ascii="Times New Roman" w:eastAsia="Times New Roman" w:hAnsi="Times New Roman" w:cs="Times New Roman"/>
          <w:b/>
        </w:rPr>
        <w:tab/>
        <w:t>13</w:t>
      </w:r>
    </w:p>
    <w:p w14:paraId="79F6D158" w14:textId="77777777" w:rsidR="003B1046" w:rsidRDefault="00000000">
      <w:pPr>
        <w:tabs>
          <w:tab w:val="right" w:pos="9360"/>
        </w:tabs>
        <w:spacing w:before="200" w:after="80" w:line="240" w:lineRule="auto"/>
        <w:rPr>
          <w:rFonts w:ascii="Times New Roman" w:eastAsia="Times New Roman" w:hAnsi="Times New Roman" w:cs="Times New Roman"/>
        </w:rPr>
      </w:pPr>
      <w:hyperlink w:anchor="_heading=h.591xcgfsi8hz">
        <w:r>
          <w:rPr>
            <w:rFonts w:ascii="Times New Roman" w:eastAsia="Times New Roman" w:hAnsi="Times New Roman" w:cs="Times New Roman"/>
            <w:b/>
          </w:rPr>
          <w:t>Reference list</w:t>
        </w:r>
      </w:hyperlink>
      <w:r>
        <w:rPr>
          <w:rFonts w:ascii="Times New Roman" w:eastAsia="Times New Roman" w:hAnsi="Times New Roman" w:cs="Times New Roman"/>
          <w:b/>
        </w:rPr>
        <w:tab/>
        <w:t>14</w:t>
      </w:r>
    </w:p>
    <w:p w14:paraId="0CCA11EF" w14:textId="77777777" w:rsidR="003B1046" w:rsidRDefault="003B1046">
      <w:pPr>
        <w:spacing w:line="360" w:lineRule="auto"/>
        <w:rPr>
          <w:rFonts w:ascii="Times New Roman" w:eastAsia="Times New Roman" w:hAnsi="Times New Roman" w:cs="Times New Roman"/>
          <w:b/>
          <w:sz w:val="24"/>
          <w:szCs w:val="24"/>
        </w:rPr>
      </w:pPr>
    </w:p>
    <w:p w14:paraId="3F1EC621" w14:textId="77777777" w:rsidR="003B1046" w:rsidRDefault="00000000">
      <w:pPr>
        <w:spacing w:line="360" w:lineRule="auto"/>
        <w:jc w:val="both"/>
        <w:rPr>
          <w:rFonts w:ascii="Times New Roman" w:eastAsia="Times New Roman" w:hAnsi="Times New Roman" w:cs="Times New Roman"/>
          <w:b/>
          <w:sz w:val="24"/>
          <w:szCs w:val="24"/>
        </w:rPr>
      </w:pPr>
      <w:r>
        <w:br w:type="page"/>
      </w:r>
    </w:p>
    <w:p w14:paraId="1AA3C4B2" w14:textId="77777777" w:rsidR="003B1046" w:rsidRDefault="003B1046">
      <w:pPr>
        <w:spacing w:line="360" w:lineRule="auto"/>
        <w:jc w:val="both"/>
        <w:rPr>
          <w:rFonts w:ascii="Times New Roman" w:eastAsia="Times New Roman" w:hAnsi="Times New Roman" w:cs="Times New Roman"/>
          <w:b/>
          <w:sz w:val="24"/>
          <w:szCs w:val="24"/>
        </w:rPr>
      </w:pPr>
    </w:p>
    <w:p w14:paraId="17BD98F0" w14:textId="77777777" w:rsidR="003B1046" w:rsidRDefault="00000000">
      <w:pPr>
        <w:pStyle w:val="Heading2"/>
        <w:numPr>
          <w:ilvl w:val="0"/>
          <w:numId w:val="5"/>
        </w:numPr>
        <w:spacing w:line="360" w:lineRule="auto"/>
        <w:jc w:val="both"/>
        <w:rPr>
          <w:rFonts w:ascii="Times New Roman" w:eastAsia="Times New Roman" w:hAnsi="Times New Roman" w:cs="Times New Roman"/>
          <w:sz w:val="28"/>
          <w:szCs w:val="28"/>
        </w:rPr>
      </w:pPr>
      <w:bookmarkStart w:id="0" w:name="_heading=h.arnlfm8p6c5a" w:colFirst="0" w:colLast="0"/>
      <w:bookmarkEnd w:id="0"/>
      <w:r>
        <w:rPr>
          <w:rFonts w:ascii="Times New Roman" w:eastAsia="Times New Roman" w:hAnsi="Times New Roman" w:cs="Times New Roman"/>
          <w:sz w:val="28"/>
          <w:szCs w:val="28"/>
        </w:rPr>
        <w:t>Introduction</w:t>
      </w:r>
    </w:p>
    <w:p w14:paraId="5FA0F279" w14:textId="4B0C6EDC" w:rsidR="003B1046" w:rsidRDefault="00000000">
      <w:pPr>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sz w:val="24"/>
          <w:szCs w:val="24"/>
        </w:rPr>
        <w:t>Volkwagen</w:t>
      </w:r>
      <w:proofErr w:type="spellEnd"/>
      <w:r>
        <w:rPr>
          <w:rFonts w:ascii="Times New Roman" w:eastAsia="Times New Roman" w:hAnsi="Times New Roman" w:cs="Times New Roman"/>
          <w:sz w:val="24"/>
          <w:szCs w:val="24"/>
        </w:rPr>
        <w:t xml:space="preserve"> - the people’s car is one of the world’s most famous vehicles brand and this paper evaluates marketing strategies as well as the brand positioning of the company (The Editors of Encyclopedia Britannica, 2021). The aim of this marketing proposal is to see what strategies and tactics </w:t>
      </w:r>
      <w:r w:rsidR="00263EAE">
        <w:rPr>
          <w:rFonts w:ascii="Times New Roman" w:eastAsia="Times New Roman" w:hAnsi="Times New Roman" w:cs="Times New Roman"/>
          <w:sz w:val="24"/>
          <w:szCs w:val="24"/>
        </w:rPr>
        <w:t>a company should</w:t>
      </w:r>
      <w:r>
        <w:rPr>
          <w:rFonts w:ascii="Times New Roman" w:eastAsia="Times New Roman" w:hAnsi="Times New Roman" w:cs="Times New Roman"/>
          <w:sz w:val="24"/>
          <w:szCs w:val="24"/>
        </w:rPr>
        <w:t xml:space="preserve"> adopt to market its product among the target-oriented consumers. However, marketing analysis is a current situational analysis of Volkswagen that explains the brand’s current positioning through its external and internal analysis by using PESTLE, SWOT, Porter’s 5 forces, and 4P analysis. The paper concludes that Volkswagen features a </w:t>
      </w:r>
      <w:r w:rsidR="00263EAE">
        <w:rPr>
          <w:rFonts w:ascii="Times New Roman" w:eastAsia="Times New Roman" w:hAnsi="Times New Roman" w:cs="Times New Roman"/>
          <w:sz w:val="24"/>
          <w:szCs w:val="24"/>
        </w:rPr>
        <w:t>highly</w:t>
      </w:r>
      <w:r>
        <w:rPr>
          <w:rFonts w:ascii="Times New Roman" w:eastAsia="Times New Roman" w:hAnsi="Times New Roman" w:cs="Times New Roman"/>
          <w:sz w:val="24"/>
          <w:szCs w:val="24"/>
        </w:rPr>
        <w:t xml:space="preserve"> competitive advantage and needs to focus on a new targeted population to enhance its market worth.  </w:t>
      </w:r>
    </w:p>
    <w:p w14:paraId="3C82EA24" w14:textId="77777777" w:rsidR="003B1046" w:rsidRDefault="00000000">
      <w:pPr>
        <w:pStyle w:val="Heading2"/>
        <w:numPr>
          <w:ilvl w:val="0"/>
          <w:numId w:val="5"/>
        </w:numPr>
        <w:spacing w:line="360" w:lineRule="auto"/>
        <w:jc w:val="both"/>
        <w:rPr>
          <w:rFonts w:ascii="Times New Roman" w:eastAsia="Times New Roman" w:hAnsi="Times New Roman" w:cs="Times New Roman"/>
          <w:sz w:val="28"/>
          <w:szCs w:val="28"/>
        </w:rPr>
      </w:pPr>
      <w:bookmarkStart w:id="1" w:name="_heading=h.i8bl53lr9ac" w:colFirst="0" w:colLast="0"/>
      <w:bookmarkEnd w:id="1"/>
      <w:r>
        <w:rPr>
          <w:rFonts w:ascii="Times New Roman" w:eastAsia="Times New Roman" w:hAnsi="Times New Roman" w:cs="Times New Roman"/>
          <w:sz w:val="28"/>
          <w:szCs w:val="28"/>
        </w:rPr>
        <w:t xml:space="preserve">External Analysis of Volkswagen </w:t>
      </w:r>
    </w:p>
    <w:p w14:paraId="055D4D49" w14:textId="77777777" w:rsidR="003B1046" w:rsidRDefault="00000000">
      <w:pPr>
        <w:pStyle w:val="Heading3"/>
        <w:spacing w:line="360" w:lineRule="auto"/>
        <w:jc w:val="both"/>
        <w:rPr>
          <w:rFonts w:ascii="Times New Roman" w:eastAsia="Times New Roman" w:hAnsi="Times New Roman" w:cs="Times New Roman"/>
          <w:sz w:val="24"/>
          <w:szCs w:val="24"/>
        </w:rPr>
      </w:pPr>
      <w:bookmarkStart w:id="2" w:name="_heading=h.u4dgplog7k6w" w:colFirst="0" w:colLast="0"/>
      <w:bookmarkEnd w:id="2"/>
      <w:r>
        <w:rPr>
          <w:rFonts w:ascii="Times New Roman" w:eastAsia="Times New Roman" w:hAnsi="Times New Roman" w:cs="Times New Roman"/>
          <w:sz w:val="24"/>
          <w:szCs w:val="24"/>
        </w:rPr>
        <w:t xml:space="preserve">2.1. PESTLE Analysis </w:t>
      </w:r>
    </w:p>
    <w:p w14:paraId="676A93B4"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PESTLE is the short form for various external factors like; Political, Economic, Social, Technological, Legal, and Environmental that guides through the company’s current state (</w:t>
      </w:r>
      <w:proofErr w:type="spellStart"/>
      <w:r>
        <w:rPr>
          <w:rFonts w:ascii="Times New Roman" w:eastAsia="Times New Roman" w:hAnsi="Times New Roman" w:cs="Times New Roman"/>
          <w:sz w:val="24"/>
          <w:szCs w:val="24"/>
        </w:rPr>
        <w:t>Perera</w:t>
      </w:r>
      <w:proofErr w:type="spellEnd"/>
      <w:r>
        <w:rPr>
          <w:rFonts w:ascii="Times New Roman" w:eastAsia="Times New Roman" w:hAnsi="Times New Roman" w:cs="Times New Roman"/>
          <w:sz w:val="24"/>
          <w:szCs w:val="24"/>
        </w:rPr>
        <w:t xml:space="preserve">, 2017). PESTLE analysis is a fact-finding marketing tool used by businesses. </w:t>
      </w:r>
    </w:p>
    <w:p w14:paraId="7EB14457" w14:textId="77777777" w:rsidR="003B1046" w:rsidRDefault="00000000">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sz w:val="24"/>
          <w:szCs w:val="24"/>
        </w:rPr>
        <w:drawing>
          <wp:inline distT="114300" distB="114300" distL="114300" distR="114300" wp14:anchorId="233D11C4" wp14:editId="78DF5D0C">
            <wp:extent cx="4295775" cy="1952625"/>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295775" cy="1952625"/>
                    </a:xfrm>
                    <a:prstGeom prst="rect">
                      <a:avLst/>
                    </a:prstGeom>
                    <a:ln/>
                  </pic:spPr>
                </pic:pic>
              </a:graphicData>
            </a:graphic>
          </wp:inline>
        </w:drawing>
      </w:r>
    </w:p>
    <w:p w14:paraId="7197C9A5" w14:textId="77777777" w:rsidR="003B1046" w:rsidRDefault="00000000">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w:t>
      </w:r>
      <w:r>
        <w:rPr>
          <w:rFonts w:ascii="Times New Roman" w:eastAsia="Times New Roman" w:hAnsi="Times New Roman" w:cs="Times New Roman"/>
          <w:sz w:val="24"/>
          <w:szCs w:val="24"/>
        </w:rPr>
        <w:t>ig</w:t>
      </w:r>
      <w:r>
        <w:rPr>
          <w:rFonts w:ascii="Times New Roman" w:eastAsia="Times New Roman" w:hAnsi="Times New Roman" w:cs="Times New Roman"/>
          <w:color w:val="000000"/>
          <w:sz w:val="24"/>
          <w:szCs w:val="24"/>
        </w:rPr>
        <w:t>.1 P</w:t>
      </w:r>
      <w:r>
        <w:rPr>
          <w:rFonts w:ascii="Times New Roman" w:eastAsia="Times New Roman" w:hAnsi="Times New Roman" w:cs="Times New Roman"/>
          <w:sz w:val="24"/>
          <w:szCs w:val="24"/>
        </w:rPr>
        <w:t>ESTLE</w:t>
      </w:r>
      <w:r>
        <w:rPr>
          <w:rFonts w:ascii="Times New Roman" w:eastAsia="Times New Roman" w:hAnsi="Times New Roman" w:cs="Times New Roman"/>
          <w:color w:val="000000"/>
          <w:sz w:val="24"/>
          <w:szCs w:val="24"/>
        </w:rPr>
        <w:t xml:space="preserve"> analysis</w:t>
      </w:r>
      <w:r>
        <w:rPr>
          <w:rFonts w:ascii="Times New Roman" w:eastAsia="Times New Roman" w:hAnsi="Times New Roman" w:cs="Times New Roman"/>
          <w:sz w:val="24"/>
          <w:szCs w:val="24"/>
        </w:rPr>
        <w:t>. Source: (Pathak, 2020)</w:t>
      </w:r>
    </w:p>
    <w:p w14:paraId="671FAB83" w14:textId="3705D40D" w:rsidR="003B1046" w:rsidRDefault="003B1046">
      <w:pPr>
        <w:spacing w:line="360" w:lineRule="auto"/>
        <w:jc w:val="both"/>
        <w:rPr>
          <w:rFonts w:ascii="Times New Roman" w:eastAsia="Times New Roman" w:hAnsi="Times New Roman" w:cs="Times New Roman"/>
          <w:b/>
          <w:sz w:val="24"/>
          <w:szCs w:val="24"/>
        </w:rPr>
      </w:pPr>
    </w:p>
    <w:p w14:paraId="75A4C04D" w14:textId="77777777" w:rsidR="00263EAE" w:rsidRDefault="00263EAE">
      <w:pPr>
        <w:spacing w:line="360" w:lineRule="auto"/>
        <w:jc w:val="both"/>
        <w:rPr>
          <w:rFonts w:ascii="Times New Roman" w:eastAsia="Times New Roman" w:hAnsi="Times New Roman" w:cs="Times New Roman"/>
          <w:b/>
          <w:sz w:val="24"/>
          <w:szCs w:val="24"/>
        </w:rPr>
      </w:pPr>
    </w:p>
    <w:p w14:paraId="4503A212"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Political:</w:t>
      </w:r>
    </w:p>
    <w:p w14:paraId="376D7271" w14:textId="665BA006"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changes have an impact on Volkswagen such </w:t>
      </w:r>
      <w:r w:rsidR="00263EAE">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breaks of any kind may affect the company in creating an image or situation that would raise their brand. Big business needs to raise their brand worth internationally and globally (</w:t>
      </w:r>
      <w:proofErr w:type="spellStart"/>
      <w:r>
        <w:rPr>
          <w:rFonts w:ascii="Times New Roman" w:eastAsia="Times New Roman" w:hAnsi="Times New Roman" w:cs="Times New Roman"/>
          <w:sz w:val="24"/>
          <w:szCs w:val="24"/>
        </w:rPr>
        <w:t>Friesendorf</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Uedelhoven</w:t>
      </w:r>
      <w:proofErr w:type="spellEnd"/>
      <w:r>
        <w:rPr>
          <w:rFonts w:ascii="Times New Roman" w:eastAsia="Times New Roman" w:hAnsi="Times New Roman" w:cs="Times New Roman"/>
          <w:sz w:val="24"/>
          <w:szCs w:val="24"/>
        </w:rPr>
        <w:t>, 2021). Therefore, political stability in any country may affect the brand itself.</w:t>
      </w:r>
    </w:p>
    <w:p w14:paraId="7CCC3416" w14:textId="40AFCF2E"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Where Volkswagen is concerned, the German-based automobile industry has also its market in the USA, the country that imports goods to European Union. The USA is also planning to import goods with certain major </w:t>
      </w:r>
      <w:r w:rsidR="00263EAE">
        <w:rPr>
          <w:rFonts w:ascii="Times New Roman" w:eastAsia="Times New Roman" w:hAnsi="Times New Roman" w:cs="Times New Roman"/>
          <w:sz w:val="24"/>
          <w:szCs w:val="24"/>
        </w:rPr>
        <w:t>trade and</w:t>
      </w:r>
      <w:r>
        <w:rPr>
          <w:rFonts w:ascii="Times New Roman" w:eastAsia="Times New Roman" w:hAnsi="Times New Roman" w:cs="Times New Roman"/>
          <w:sz w:val="24"/>
          <w:szCs w:val="24"/>
        </w:rPr>
        <w:t xml:space="preserve"> in the coming years maybe this tariff may be placed on VW automobiles as well. Thus, the political factors in this sense are not so good because they ultimately affect their sales rate.</w:t>
      </w:r>
    </w:p>
    <w:p w14:paraId="40F7246E"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p w14:paraId="643D744A"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factors have directly affected the greatest automaker of the European Union “Volkswagen.” The organization has faced financial issues because it lowered the demands for vehicles in the market which ultimately demolished the sales and the revenue of the brand and thus, no profit was generated (</w:t>
      </w:r>
      <w:proofErr w:type="spellStart"/>
      <w:r>
        <w:rPr>
          <w:rFonts w:ascii="Times New Roman" w:eastAsia="Times New Roman" w:hAnsi="Times New Roman" w:cs="Times New Roman"/>
          <w:sz w:val="24"/>
          <w:szCs w:val="24"/>
        </w:rPr>
        <w:t>Chodakowska</w:t>
      </w:r>
      <w:proofErr w:type="spellEnd"/>
      <w:r>
        <w:rPr>
          <w:rFonts w:ascii="Times New Roman" w:eastAsia="Times New Roman" w:hAnsi="Times New Roman" w:cs="Times New Roman"/>
          <w:sz w:val="24"/>
          <w:szCs w:val="24"/>
        </w:rPr>
        <w:t xml:space="preserve">, 2018). As it already survived the unstable economic condition, the diesel scandal is a catastrophic event. Although it has exceeded its sales </w:t>
      </w:r>
      <w:proofErr w:type="spellStart"/>
      <w:r>
        <w:rPr>
          <w:rFonts w:ascii="Times New Roman" w:eastAsia="Times New Roman" w:hAnsi="Times New Roman" w:cs="Times New Roman"/>
          <w:sz w:val="24"/>
          <w:szCs w:val="24"/>
        </w:rPr>
        <w:t>again.VW</w:t>
      </w:r>
      <w:proofErr w:type="spellEnd"/>
      <w:r>
        <w:rPr>
          <w:rFonts w:ascii="Times New Roman" w:eastAsia="Times New Roman" w:hAnsi="Times New Roman" w:cs="Times New Roman"/>
          <w:sz w:val="24"/>
          <w:szCs w:val="24"/>
        </w:rPr>
        <w:t xml:space="preserve"> has introduced many car brands which are both for the higher segments as well as lower segments.</w:t>
      </w:r>
    </w:p>
    <w:p w14:paraId="24A31D0A"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 Volkswagen offered the lower segment to that country which is not economically stable. Another problem is an increase in the price of petrol or fuel which directly affects the car sales of the company. The economic factor of the VW company is not favorable. However, the company tries to adopt alternative strategies other than diesel and petrol.</w:t>
      </w:r>
    </w:p>
    <w:p w14:paraId="209DE087"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p w14:paraId="63BB50FD"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Volkswagen is considered a much better vehicle maker due to its ecological nature. Also, they enjoy an excellent status as one of the best manufacturers of Automotive cars.</w:t>
      </w:r>
    </w:p>
    <w:p w14:paraId="241EF1B9" w14:textId="4C72320C"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 Industry Volkswagen is interested in hailing projects and vehicle sharing projects, </w:t>
      </w:r>
      <w:r w:rsidR="00263EAE">
        <w:rPr>
          <w:rFonts w:ascii="Times New Roman" w:eastAsia="Times New Roman" w:hAnsi="Times New Roman" w:cs="Times New Roman"/>
          <w:sz w:val="24"/>
          <w:szCs w:val="24"/>
        </w:rPr>
        <w:t>offering less</w:t>
      </w:r>
      <w:r>
        <w:rPr>
          <w:rFonts w:ascii="Times New Roman" w:eastAsia="Times New Roman" w:hAnsi="Times New Roman" w:cs="Times New Roman"/>
          <w:sz w:val="24"/>
          <w:szCs w:val="24"/>
        </w:rPr>
        <w:t xml:space="preserve"> expensive transportation. In this scenario, promotional deals are influenced by social factor.</w:t>
      </w:r>
    </w:p>
    <w:p w14:paraId="53F6DBBD" w14:textId="77777777" w:rsidR="00263EAE" w:rsidRDefault="00263EAE">
      <w:pPr>
        <w:spacing w:line="360" w:lineRule="auto"/>
        <w:jc w:val="both"/>
        <w:rPr>
          <w:rFonts w:ascii="Times New Roman" w:eastAsia="Times New Roman" w:hAnsi="Times New Roman" w:cs="Times New Roman"/>
          <w:sz w:val="24"/>
          <w:szCs w:val="24"/>
        </w:rPr>
      </w:pPr>
    </w:p>
    <w:p w14:paraId="522C0AB1"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Technological:</w:t>
      </w:r>
    </w:p>
    <w:p w14:paraId="7EA302E3"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Where the technological factors are concerned it also has an impact on the brand. Volkswagen is   popular for delivering product quality and stylish vehicles. The competitor of the VW — Audi organization has a primary focus to develop future mobility, but Volkswagen is a cornerstone of innovative future mobility. Hence, gaining popularity and dominance in the technological field.</w:t>
      </w:r>
    </w:p>
    <w:p w14:paraId="4EB2AF75"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is the focal point of the Volkswagen car industries. The condition of technological innovation has become favorable due to advancements in man-made brainpower, mapping cameras, territory sensors, huge information examination, and radar innovations that are also being utilized in vehicles of the Volkswagen.</w:t>
      </w:r>
    </w:p>
    <w:p w14:paraId="3801F20C"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p w14:paraId="3DAF8855"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Volkswagen is an environment-friendly manufacturer of automotive cars. It has favorable conditions in terms of environmental safety. As it is committed to meeting advanced emission technology. Since 2015, countless cars can be recreated to meet the target standard of emission.</w:t>
      </w:r>
    </w:p>
    <w:p w14:paraId="120DF3C8"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p w14:paraId="3C4DFD66"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Volkswagen has also often faced legal issues like the case of the diesel scandal (</w:t>
      </w:r>
      <w:proofErr w:type="spellStart"/>
      <w:r>
        <w:rPr>
          <w:rFonts w:ascii="Times New Roman" w:eastAsia="Times New Roman" w:hAnsi="Times New Roman" w:cs="Times New Roman"/>
          <w:sz w:val="24"/>
          <w:szCs w:val="24"/>
        </w:rPr>
        <w:t>Blackwelder</w:t>
      </w:r>
      <w:proofErr w:type="spellEnd"/>
      <w:r>
        <w:rPr>
          <w:rFonts w:ascii="Times New Roman" w:eastAsia="Times New Roman" w:hAnsi="Times New Roman" w:cs="Times New Roman"/>
          <w:sz w:val="24"/>
          <w:szCs w:val="24"/>
        </w:rPr>
        <w:t xml:space="preserve"> et al., 2016). For this concern, they had to submit an ample amount as a fine, but it was saved from any restrictions by the law for manufacturing the vehicles. However, these types of issues can seriously damage the business’s brand image. </w:t>
      </w:r>
    </w:p>
    <w:p w14:paraId="16FEFF4F"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Volkswagen has a lot of lawful factors that must be dealt with in the organization. These are  labor law, business operation, and driver security. As Volkswagen operates its business in about 160 countries and of course, every country has its own rules and regulation. Therefore, the company meets these obligations before introducing the products.</w:t>
      </w:r>
    </w:p>
    <w:p w14:paraId="4F953797" w14:textId="77777777" w:rsidR="003B1046" w:rsidRDefault="00000000">
      <w:pPr>
        <w:pStyle w:val="Heading4"/>
        <w:spacing w:line="360" w:lineRule="auto"/>
        <w:jc w:val="both"/>
        <w:rPr>
          <w:rFonts w:ascii="Times New Roman" w:eastAsia="Times New Roman" w:hAnsi="Times New Roman" w:cs="Times New Roman"/>
        </w:rPr>
      </w:pPr>
      <w:bookmarkStart w:id="3" w:name="_heading=h.dqlur2dmtnvi" w:colFirst="0" w:colLast="0"/>
      <w:bookmarkEnd w:id="3"/>
      <w:r>
        <w:rPr>
          <w:rFonts w:ascii="Times New Roman" w:eastAsia="Times New Roman" w:hAnsi="Times New Roman" w:cs="Times New Roman"/>
        </w:rPr>
        <w:t xml:space="preserve">Advantages and Disadvantages of PESTLE Analysis </w:t>
      </w:r>
    </w:p>
    <w:p w14:paraId="2A82770B"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14:paraId="6A1DBD01" w14:textId="77777777" w:rsidR="003B1046" w:rsidRDefault="00000000">
      <w:pPr>
        <w:numPr>
          <w:ilvl w:val="0"/>
          <w:numId w:val="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is easily understandable and conductible.</w:t>
      </w:r>
    </w:p>
    <w:p w14:paraId="11E8D1AB" w14:textId="77777777" w:rsidR="003B1046" w:rsidRDefault="00000000">
      <w:pPr>
        <w:numPr>
          <w:ilvl w:val="0"/>
          <w:numId w:val="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provides an in-depth understanding of the macro-environment factors.</w:t>
      </w:r>
    </w:p>
    <w:p w14:paraId="2BC03BBA" w14:textId="77777777" w:rsidR="003B1046" w:rsidRDefault="00000000">
      <w:pPr>
        <w:numPr>
          <w:ilvl w:val="0"/>
          <w:numId w:val="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develops strategic thinking among the members of the organization. </w:t>
      </w:r>
    </w:p>
    <w:p w14:paraId="08C027AA" w14:textId="77777777" w:rsidR="003B1046"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allows organizations to forecast threats that might be faced in the future. Also, identify the ways to minimize or eliminate the impacts (</w:t>
      </w:r>
      <w:proofErr w:type="spellStart"/>
      <w:r>
        <w:rPr>
          <w:rFonts w:ascii="Times New Roman" w:eastAsia="Times New Roman" w:hAnsi="Times New Roman" w:cs="Times New Roman"/>
          <w:color w:val="222222"/>
          <w:sz w:val="24"/>
          <w:szCs w:val="24"/>
          <w:highlight w:val="white"/>
        </w:rPr>
        <w:t>Perera</w:t>
      </w:r>
      <w:proofErr w:type="spellEnd"/>
      <w:r>
        <w:rPr>
          <w:rFonts w:ascii="Times New Roman" w:eastAsia="Times New Roman" w:hAnsi="Times New Roman" w:cs="Times New Roman"/>
          <w:color w:val="222222"/>
          <w:sz w:val="24"/>
          <w:szCs w:val="24"/>
          <w:highlight w:val="white"/>
        </w:rPr>
        <w:t>, R., 2017).</w:t>
      </w:r>
      <w:r>
        <w:rPr>
          <w:rFonts w:ascii="Times New Roman" w:eastAsia="Times New Roman" w:hAnsi="Times New Roman" w:cs="Times New Roman"/>
          <w:color w:val="222222"/>
          <w:sz w:val="20"/>
          <w:szCs w:val="20"/>
          <w:highlight w:val="white"/>
        </w:rPr>
        <w:t xml:space="preserve"> </w:t>
      </w:r>
    </w:p>
    <w:p w14:paraId="4EBE571C"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14:paraId="7720A968" w14:textId="77777777" w:rsidR="003B1046" w:rsidRDefault="00000000">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Usually, PESTLE analysis uses insufficient data to simplify the decisions.</w:t>
      </w:r>
    </w:p>
    <w:p w14:paraId="3B0FEBA0" w14:textId="77777777" w:rsidR="003B1046" w:rsidRDefault="00000000">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should be relevant and concise. Otherwise, capturing and undertaking excessive data may lead you in the wrong direction and thus paralysis the whole analysis.</w:t>
      </w:r>
    </w:p>
    <w:p w14:paraId="6CCF21E1" w14:textId="77777777" w:rsidR="003B104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PESTLE analysis is based on postulates that might be wrong or often outdated. Therefore, the risk of wrong outcomes (Rastogi and Trivedi, 2016).</w:t>
      </w:r>
    </w:p>
    <w:p w14:paraId="61539CE3" w14:textId="77777777" w:rsidR="003B1046" w:rsidRDefault="00000000">
      <w:pPr>
        <w:pStyle w:val="Heading3"/>
        <w:spacing w:line="360" w:lineRule="auto"/>
        <w:jc w:val="both"/>
        <w:rPr>
          <w:rFonts w:ascii="Times New Roman" w:eastAsia="Times New Roman" w:hAnsi="Times New Roman" w:cs="Times New Roman"/>
        </w:rPr>
      </w:pPr>
      <w:bookmarkStart w:id="4" w:name="_heading=h.qtmsbuofp21u" w:colFirst="0" w:colLast="0"/>
      <w:bookmarkEnd w:id="4"/>
      <w:r>
        <w:rPr>
          <w:rFonts w:ascii="Times New Roman" w:eastAsia="Times New Roman" w:hAnsi="Times New Roman" w:cs="Times New Roman"/>
        </w:rPr>
        <w:t>2.</w:t>
      </w:r>
      <w:r>
        <w:rPr>
          <w:rFonts w:ascii="Times New Roman" w:eastAsia="Times New Roman" w:hAnsi="Times New Roman" w:cs="Times New Roman"/>
          <w:color w:val="202124"/>
        </w:rPr>
        <w:t>2. Porter’s Five Forces Analysis</w:t>
      </w:r>
      <w:r>
        <w:rPr>
          <w:rFonts w:ascii="Times New Roman" w:eastAsia="Times New Roman" w:hAnsi="Times New Roman" w:cs="Times New Roman"/>
        </w:rPr>
        <w:t xml:space="preserve"> </w:t>
      </w:r>
    </w:p>
    <w:p w14:paraId="5FB69CE2" w14:textId="77777777" w:rsidR="003B1046"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sz w:val="24"/>
          <w:szCs w:val="24"/>
        </w:rPr>
        <w:drawing>
          <wp:inline distT="114300" distB="114300" distL="114300" distR="114300" wp14:anchorId="2C019530" wp14:editId="53C527C8">
            <wp:extent cx="5943600" cy="33401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7BAD83EF" w14:textId="77777777" w:rsidR="003B1046" w:rsidRDefault="00000000">
      <w:pPr>
        <w:spacing w:line="360" w:lineRule="auto"/>
        <w:jc w:val="center"/>
        <w:rPr>
          <w:rFonts w:ascii="Times New Roman" w:eastAsia="Times New Roman" w:hAnsi="Times New Roman" w:cs="Times New Roman"/>
          <w:color w:val="C00000"/>
          <w:sz w:val="24"/>
          <w:szCs w:val="24"/>
        </w:rPr>
      </w:pPr>
      <w:r>
        <w:rPr>
          <w:rFonts w:ascii="Times New Roman" w:eastAsia="Times New Roman" w:hAnsi="Times New Roman" w:cs="Times New Roman"/>
          <w:color w:val="000000"/>
          <w:sz w:val="24"/>
          <w:szCs w:val="24"/>
        </w:rPr>
        <w:t>Fig.2: Porter’s five forces model</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Source:</w:t>
      </w:r>
      <w:r>
        <w:rPr>
          <w:rFonts w:ascii="Times New Roman" w:eastAsia="Times New Roman" w:hAnsi="Times New Roman" w:cs="Times New Roman"/>
          <w:sz w:val="24"/>
          <w:szCs w:val="24"/>
        </w:rPr>
        <w:t xml:space="preserve"> (de Bruin, 2016)</w:t>
      </w:r>
    </w:p>
    <w:p w14:paraId="4AAB4F00"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Suppliers:</w:t>
      </w:r>
    </w:p>
    <w:p w14:paraId="2902917C"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Volkswagen, the supplier’s bargaining power is low, that is mainly because of the reason that VW’s suppliers are scattered throughout the world, and they are bound to follow a specific code of conduct as proposed by VW. The company is a huge and financially strong entity with a strong global supply chain (Pandey and Kumar, 2016). The bargaining power of VW’s suppliers is also </w:t>
      </w:r>
      <w:r>
        <w:rPr>
          <w:rFonts w:ascii="Times New Roman" w:eastAsia="Times New Roman" w:hAnsi="Times New Roman" w:cs="Times New Roman"/>
          <w:sz w:val="24"/>
          <w:szCs w:val="24"/>
        </w:rPr>
        <w:lastRenderedPageBreak/>
        <w:t xml:space="preserve">considered to be low as it keeps switching its suppliers. However, VW’s long-term partners get to bargain slightly. </w:t>
      </w:r>
    </w:p>
    <w:p w14:paraId="62941DC2"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Customers:</w:t>
      </w:r>
    </w:p>
    <w:p w14:paraId="674681E7"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excessive brand presence in the market, the bargaining power of the customer has increased in previous years. Also, as the customers in the current era are smarter and more informed, they tend to ask and bargain depending on the quality and safety aspects of the vehicle. Also, the competition has touched new limits and companies are in a continuous run to match the customer’s expectations. Thus, overall, the bargaining power of the customer is high. </w:t>
      </w:r>
    </w:p>
    <w:p w14:paraId="16F26060"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of Substitute Products</w:t>
      </w:r>
    </w:p>
    <w:p w14:paraId="6B67F41A"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time, the threat of any substitute products is also quite high as the competition in the industry is quite high. Apart from product substitutes, the introduction and fame of other modes of public transport also work as a substitute for VW’s vehicles. However, the impact is moderate for VW as it is a financially strong company with a remarkable brand image. moderate.</w:t>
      </w:r>
    </w:p>
    <w:p w14:paraId="0E0C7040"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of New Entrants</w:t>
      </w:r>
    </w:p>
    <w:p w14:paraId="0E3B02D2"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VW, the threat of any new entrants is very low as it poses high barriers for the new entrants. The company is spending a huge amount on infrastructure including designing, manufacturing, supply chain, marketing, distribution, and human resources as well. Also, new entrants also find it difficult to enter the market due to the legal regulation they may have to face. Thus, the threat of new entrants is quite low or negligible.</w:t>
      </w:r>
    </w:p>
    <w:p w14:paraId="08E7F547"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Intensity of Rivalry</w:t>
      </w:r>
    </w:p>
    <w:p w14:paraId="45B9671B" w14:textId="77777777" w:rsidR="003B1046"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Where the threats are low to moderate for VW, the intensity of rivalry is quite high. That is because a huge number of competitors tend to offer similar products with similar quality but at a lower price. They heavily invest in marketing and R&amp;D (research and development) to bring about new technologies into the competitive market. Overall, for VW, the intensity of rivalry is quite high.</w:t>
      </w:r>
    </w:p>
    <w:p w14:paraId="74B54721" w14:textId="77777777" w:rsidR="003B1046" w:rsidRDefault="00000000">
      <w:pPr>
        <w:pStyle w:val="Heading3"/>
        <w:spacing w:line="360" w:lineRule="auto"/>
        <w:jc w:val="both"/>
        <w:rPr>
          <w:rFonts w:ascii="Times New Roman" w:eastAsia="Times New Roman" w:hAnsi="Times New Roman" w:cs="Times New Roman"/>
        </w:rPr>
      </w:pPr>
      <w:bookmarkStart w:id="5" w:name="_heading=h.kpeosxyw6ckx" w:colFirst="0" w:colLast="0"/>
      <w:bookmarkEnd w:id="5"/>
      <w:r>
        <w:rPr>
          <w:rFonts w:ascii="Times New Roman" w:eastAsia="Times New Roman" w:hAnsi="Times New Roman" w:cs="Times New Roman"/>
        </w:rPr>
        <w:lastRenderedPageBreak/>
        <w:t xml:space="preserve">2.3. SWOT Analysis </w:t>
      </w:r>
    </w:p>
    <w:p w14:paraId="6976B266"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SWOT A</w:t>
      </w:r>
      <w:r>
        <w:rPr>
          <w:rFonts w:ascii="Times New Roman" w:eastAsia="Times New Roman" w:hAnsi="Times New Roman" w:cs="Times New Roman"/>
          <w:sz w:val="24"/>
          <w:szCs w:val="24"/>
        </w:rPr>
        <w:t>nalysis is also called the “situational assessment” which is a strategic management tool that helps the organization to analyze its Strengths, Weakness, Opportunities, and Threats (</w:t>
      </w:r>
      <w:proofErr w:type="spellStart"/>
      <w:r>
        <w:rPr>
          <w:rFonts w:ascii="Times New Roman" w:eastAsia="Times New Roman" w:hAnsi="Times New Roman" w:cs="Times New Roman"/>
          <w:sz w:val="24"/>
          <w:szCs w:val="24"/>
        </w:rPr>
        <w:t>Gurel</w:t>
      </w:r>
      <w:proofErr w:type="spellEnd"/>
      <w:r>
        <w:rPr>
          <w:rFonts w:ascii="Times New Roman" w:eastAsia="Times New Roman" w:hAnsi="Times New Roman" w:cs="Times New Roman"/>
          <w:sz w:val="24"/>
          <w:szCs w:val="24"/>
        </w:rPr>
        <w:t>, 2017).</w:t>
      </w:r>
    </w:p>
    <w:p w14:paraId="09A6E52D" w14:textId="77777777" w:rsidR="003B104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D93F939" wp14:editId="40CCEA2E">
            <wp:extent cx="4381500" cy="4443712"/>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381500" cy="4443712"/>
                    </a:xfrm>
                    <a:prstGeom prst="rect">
                      <a:avLst/>
                    </a:prstGeom>
                    <a:ln/>
                  </pic:spPr>
                </pic:pic>
              </a:graphicData>
            </a:graphic>
          </wp:inline>
        </w:drawing>
      </w:r>
    </w:p>
    <w:p w14:paraId="62B294F6" w14:textId="77777777" w:rsidR="003B104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3: SWOT Analysis. Source: (Visual Paradigm, 2019) </w:t>
      </w:r>
    </w:p>
    <w:p w14:paraId="7809823F"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1FD6A5C5" w14:textId="77777777" w:rsidR="003B1046" w:rsidRDefault="00000000">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Volkswagen has been considered the most trustworthy brand in the automobile vehicles industry.</w:t>
      </w:r>
    </w:p>
    <w:p w14:paraId="08A24C37" w14:textId="77777777" w:rsidR="003B1046" w:rsidRDefault="00000000">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diversification of the company in terms of social and cultural factors brings a boost as a whole.</w:t>
      </w:r>
    </w:p>
    <w:p w14:paraId="55527EB2" w14:textId="77777777" w:rsidR="003B1046"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have faced a huge market around the world because it also has a partnership with other brands (</w:t>
      </w:r>
      <w:proofErr w:type="spellStart"/>
      <w:r>
        <w:rPr>
          <w:rFonts w:ascii="Times New Roman" w:eastAsia="Times New Roman" w:hAnsi="Times New Roman" w:cs="Times New Roman"/>
          <w:sz w:val="24"/>
          <w:szCs w:val="24"/>
        </w:rPr>
        <w:t>Olabi</w:t>
      </w:r>
      <w:proofErr w:type="spellEnd"/>
      <w:r>
        <w:rPr>
          <w:rFonts w:ascii="Times New Roman" w:eastAsia="Times New Roman" w:hAnsi="Times New Roman" w:cs="Times New Roman"/>
          <w:sz w:val="24"/>
          <w:szCs w:val="24"/>
        </w:rPr>
        <w:t xml:space="preserve"> et al., 2022).</w:t>
      </w:r>
    </w:p>
    <w:p w14:paraId="58D34CA7"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Weaknesses:</w:t>
      </w:r>
    </w:p>
    <w:p w14:paraId="3D308247" w14:textId="77777777" w:rsidR="003B1046" w:rsidRDefault="00000000">
      <w:pPr>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high negative publicity can worsen the brand image of Volkswagen around the world.</w:t>
      </w:r>
    </w:p>
    <w:p w14:paraId="0902AEF2" w14:textId="77777777" w:rsidR="003B1046" w:rsidRDefault="00000000">
      <w:pPr>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United States automotive car industry recreates the same model as the Volkswagen.</w:t>
      </w:r>
    </w:p>
    <w:p w14:paraId="46FE2286" w14:textId="77777777" w:rsidR="003B1046" w:rsidRDefault="00000000">
      <w:pPr>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a low share with US-based automotive markets.</w:t>
      </w:r>
    </w:p>
    <w:p w14:paraId="1E7F59C1" w14:textId="77777777" w:rsidR="003B1046"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Vehicles that are operated on the battery are not considered the innovative skills of Volkswagen (Lee, Kim and Lee, 2021). </w:t>
      </w:r>
    </w:p>
    <w:p w14:paraId="16A30A3F"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07CCD128" w14:textId="77777777" w:rsidR="003B1046" w:rsidRDefault="00000000">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prices of fuels will be expected to increase even more in the future.</w:t>
      </w:r>
    </w:p>
    <w:p w14:paraId="57809CD5" w14:textId="77777777" w:rsidR="003B1046" w:rsidRDefault="00000000">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automotive car industries rise, the demand for driverless vehicles is considered a goldmine because it will boost the image of the organization. </w:t>
      </w:r>
    </w:p>
    <w:p w14:paraId="7C0D8525" w14:textId="77777777" w:rsidR="003B1046"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price of Volkswagen dropped down as the Euro currency rate decreased.</w:t>
      </w:r>
    </w:p>
    <w:p w14:paraId="2DB9E09E"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4EEAD0C2" w14:textId="77777777" w:rsidR="003B1046" w:rsidRDefault="00000000">
      <w:pPr>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competition for automobile vehicles in the market has been raised in number.</w:t>
      </w:r>
    </w:p>
    <w:p w14:paraId="215787A2" w14:textId="77777777" w:rsidR="003B1046" w:rsidRDefault="00000000">
      <w:pPr>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Still, the company must submit a further fine for the damages and also had paid in the past.</w:t>
      </w:r>
    </w:p>
    <w:p w14:paraId="35FB0D92" w14:textId="77777777" w:rsidR="003B1046"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Government’s regulations are increasing for automotive cars.</w:t>
      </w:r>
    </w:p>
    <w:p w14:paraId="7B446AF5" w14:textId="77777777" w:rsidR="003B1046" w:rsidRDefault="003B1046">
      <w:pPr>
        <w:spacing w:line="360" w:lineRule="auto"/>
        <w:jc w:val="both"/>
        <w:rPr>
          <w:rFonts w:ascii="Times New Roman" w:eastAsia="Times New Roman" w:hAnsi="Times New Roman" w:cs="Times New Roman"/>
          <w:sz w:val="24"/>
          <w:szCs w:val="24"/>
        </w:rPr>
      </w:pPr>
    </w:p>
    <w:tbl>
      <w:tblPr>
        <w:tblStyle w:val="a0"/>
        <w:tblW w:w="8010" w:type="dxa"/>
        <w:tblInd w:w="6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75"/>
        <w:gridCol w:w="4035"/>
      </w:tblGrid>
      <w:tr w:rsidR="003B1046" w14:paraId="21605E27" w14:textId="77777777">
        <w:trPr>
          <w:trHeight w:val="1891"/>
        </w:trPr>
        <w:tc>
          <w:tcPr>
            <w:tcW w:w="3975" w:type="dxa"/>
          </w:tcPr>
          <w:p w14:paraId="0AC83FCE" w14:textId="77777777" w:rsidR="003B104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3F446C9F"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Considered as World's Best</w:t>
            </w:r>
          </w:p>
          <w:p w14:paraId="3F07DEBD"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Diversified nature</w:t>
            </w:r>
          </w:p>
          <w:p w14:paraId="2BF8BD5F"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Partnership with another brand</w:t>
            </w:r>
          </w:p>
        </w:tc>
        <w:tc>
          <w:tcPr>
            <w:tcW w:w="4035" w:type="dxa"/>
          </w:tcPr>
          <w:p w14:paraId="0085AEA5" w14:textId="77777777" w:rsidR="003B1046" w:rsidRDefault="00000000">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WEAKNESSES</w:t>
            </w:r>
          </w:p>
          <w:p w14:paraId="2389AE35"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Bad publicity </w:t>
            </w:r>
          </w:p>
          <w:p w14:paraId="73ECFEEB"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US-based markets</w:t>
            </w:r>
          </w:p>
          <w:p w14:paraId="65FC76A4"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Negative consideration</w:t>
            </w:r>
          </w:p>
        </w:tc>
      </w:tr>
      <w:tr w:rsidR="003B1046" w14:paraId="4C695ED9" w14:textId="77777777">
        <w:trPr>
          <w:trHeight w:val="1875"/>
        </w:trPr>
        <w:tc>
          <w:tcPr>
            <w:tcW w:w="3975" w:type="dxa"/>
          </w:tcPr>
          <w:p w14:paraId="0908B937" w14:textId="77777777" w:rsidR="003B104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p>
          <w:p w14:paraId="2EB62B8D"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Driverless vehicles</w:t>
            </w:r>
          </w:p>
          <w:p w14:paraId="1DB19F62"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Declination of Euro rate</w:t>
            </w:r>
          </w:p>
          <w:p w14:paraId="423C404D"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Achievement policies</w:t>
            </w:r>
          </w:p>
        </w:tc>
        <w:tc>
          <w:tcPr>
            <w:tcW w:w="4035" w:type="dxa"/>
          </w:tcPr>
          <w:p w14:paraId="1C7BB1AD" w14:textId="77777777" w:rsidR="003B1046" w:rsidRDefault="00000000">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THREATS</w:t>
            </w:r>
          </w:p>
          <w:p w14:paraId="505BFC4F"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Competitors</w:t>
            </w:r>
          </w:p>
          <w:p w14:paraId="73EB40F5"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Undue fines</w:t>
            </w:r>
          </w:p>
          <w:p w14:paraId="2327E42D"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 regulations increase</w:t>
            </w:r>
          </w:p>
        </w:tc>
      </w:tr>
    </w:tbl>
    <w:p w14:paraId="01689622" w14:textId="77777777" w:rsidR="003B1046" w:rsidRDefault="00000000">
      <w:pPr>
        <w:spacing w:line="360" w:lineRule="auto"/>
        <w:jc w:val="center"/>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Figure 3: SWOT Analysis of Volkswagen</w:t>
      </w:r>
    </w:p>
    <w:p w14:paraId="24544E06" w14:textId="77777777" w:rsidR="003B1046" w:rsidRDefault="00000000">
      <w:pPr>
        <w:pStyle w:val="Heading2"/>
        <w:numPr>
          <w:ilvl w:val="0"/>
          <w:numId w:val="5"/>
        </w:numPr>
        <w:spacing w:line="360" w:lineRule="auto"/>
        <w:jc w:val="both"/>
        <w:rPr>
          <w:rFonts w:ascii="Times New Roman" w:eastAsia="Times New Roman" w:hAnsi="Times New Roman" w:cs="Times New Roman"/>
          <w:sz w:val="28"/>
          <w:szCs w:val="28"/>
        </w:rPr>
      </w:pPr>
      <w:bookmarkStart w:id="6" w:name="_heading=h.3rioi2jyx7m8" w:colFirst="0" w:colLast="0"/>
      <w:bookmarkEnd w:id="6"/>
      <w:r>
        <w:rPr>
          <w:rFonts w:ascii="Times New Roman" w:eastAsia="Times New Roman" w:hAnsi="Times New Roman" w:cs="Times New Roman"/>
          <w:sz w:val="28"/>
          <w:szCs w:val="28"/>
        </w:rPr>
        <w:lastRenderedPageBreak/>
        <w:t xml:space="preserve">Internal Analysis of Volkswagen </w:t>
      </w:r>
    </w:p>
    <w:p w14:paraId="51421472" w14:textId="77777777" w:rsidR="003B1046" w:rsidRDefault="00000000">
      <w:pPr>
        <w:pStyle w:val="Heading3"/>
        <w:spacing w:line="360" w:lineRule="auto"/>
        <w:jc w:val="both"/>
        <w:rPr>
          <w:rFonts w:ascii="Times New Roman" w:eastAsia="Times New Roman" w:hAnsi="Times New Roman" w:cs="Times New Roman"/>
        </w:rPr>
      </w:pPr>
      <w:bookmarkStart w:id="7" w:name="_heading=h.x32b8v3m4prd" w:colFirst="0" w:colLast="0"/>
      <w:bookmarkEnd w:id="7"/>
      <w:r>
        <w:rPr>
          <w:rFonts w:ascii="Times New Roman" w:eastAsia="Times New Roman" w:hAnsi="Times New Roman" w:cs="Times New Roman"/>
        </w:rPr>
        <w:t xml:space="preserve">3.1. Segmentation and Positioning of Volkswagen </w:t>
      </w:r>
    </w:p>
    <w:p w14:paraId="6F173DB4"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Geographical Segmentation</w:t>
      </w:r>
    </w:p>
    <w:p w14:paraId="69A71448"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the target audience, Volkswagen is very diversified including the upper class, upper-middle-class, and middle class. This premium brand has a defined target audience that has similar interests and needs therefore, only targeting the higher class towards their premium cars, for example, Bugatti, Audi, and Lamborghini (Gaultier and Marcello, 2021). </w:t>
      </w:r>
    </w:p>
    <w:p w14:paraId="49C1EB97"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Demographic Segmentation </w:t>
      </w:r>
    </w:p>
    <w:p w14:paraId="2F77ED1A"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Likewise, the brand has a defined demographic attribute to market their automobiles and car. It usually targets the audience aged between 25-44 years because the people of age or in between have more interest or need toward Volkswagen therefore demographic attributes are a factor. However, the design and the styles of the car may vary from person to person or may be replaced as a new trend is launched (</w:t>
      </w:r>
      <w:proofErr w:type="spellStart"/>
      <w:r>
        <w:rPr>
          <w:rFonts w:ascii="Times New Roman" w:eastAsia="Times New Roman" w:hAnsi="Times New Roman" w:cs="Times New Roman"/>
          <w:sz w:val="24"/>
          <w:szCs w:val="24"/>
        </w:rPr>
        <w:t>Schlegelmilch</w:t>
      </w:r>
      <w:proofErr w:type="spellEnd"/>
      <w:r>
        <w:rPr>
          <w:rFonts w:ascii="Times New Roman" w:eastAsia="Times New Roman" w:hAnsi="Times New Roman" w:cs="Times New Roman"/>
          <w:sz w:val="24"/>
          <w:szCs w:val="24"/>
        </w:rPr>
        <w:t xml:space="preserve">, 2022). </w:t>
      </w:r>
    </w:p>
    <w:p w14:paraId="26CFD1D8" w14:textId="77777777" w:rsidR="003B1046"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b/>
          <w:sz w:val="24"/>
          <w:szCs w:val="24"/>
        </w:rPr>
        <w:t xml:space="preserve">Positioning </w:t>
      </w:r>
    </w:p>
    <w:p w14:paraId="0DB20551" w14:textId="77777777" w:rsidR="003B1046"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Undoubtedly, Volkswagen puts in impressive effort to launch intelligent innovations and new technologies to become the best brand of automobile around the world and wins the heart of the customer with the quality designs. Hence, the success of the brand depends on customer satisfaction. Higher customer satisfaction leads the brand to long-term success (Fonseca, 2021). </w:t>
      </w:r>
    </w:p>
    <w:p w14:paraId="0182B099" w14:textId="77777777" w:rsidR="003B1046"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Volkswagens has starred Alex Morgan in the ad campaign as a celebrity endorsement. She is a notable and well-known US footballer and Volkswagen surprised the audience by revealing her as a brand ambassador. This market strategy attracts the attention of millions of the audience by viewing a girl as a star in the giant new car ad campaign.</w:t>
      </w:r>
    </w:p>
    <w:p w14:paraId="0DBD8B97" w14:textId="77777777" w:rsidR="003B1046" w:rsidRDefault="00000000">
      <w:pPr>
        <w:pStyle w:val="Heading3"/>
        <w:spacing w:line="360" w:lineRule="auto"/>
        <w:jc w:val="both"/>
        <w:rPr>
          <w:rFonts w:ascii="Times New Roman" w:eastAsia="Times New Roman" w:hAnsi="Times New Roman" w:cs="Times New Roman"/>
        </w:rPr>
      </w:pPr>
      <w:bookmarkStart w:id="8" w:name="_heading=h.lv2klt8qydqf" w:colFirst="0" w:colLast="0"/>
      <w:bookmarkEnd w:id="8"/>
      <w:r>
        <w:rPr>
          <w:rFonts w:ascii="Times New Roman" w:eastAsia="Times New Roman" w:hAnsi="Times New Roman" w:cs="Times New Roman"/>
        </w:rPr>
        <w:lastRenderedPageBreak/>
        <w:t xml:space="preserve">3.2. The Marketing Mix Strategy of Volkswagen </w:t>
      </w:r>
    </w:p>
    <w:p w14:paraId="3BA0E790" w14:textId="77777777" w:rsidR="003B1046" w:rsidRDefault="00000000">
      <w:pPr>
        <w:spacing w:line="360" w:lineRule="auto"/>
        <w:jc w:val="center"/>
        <w:rPr>
          <w:rFonts w:ascii="Times New Roman" w:eastAsia="Times New Roman" w:hAnsi="Times New Roman" w:cs="Times New Roman"/>
          <w:b/>
          <w:color w:val="202124"/>
          <w:sz w:val="24"/>
          <w:szCs w:val="24"/>
        </w:rPr>
      </w:pPr>
      <w:r>
        <w:rPr>
          <w:rFonts w:ascii="Times New Roman" w:eastAsia="Times New Roman" w:hAnsi="Times New Roman" w:cs="Times New Roman"/>
          <w:b/>
          <w:noProof/>
          <w:color w:val="202124"/>
          <w:sz w:val="24"/>
          <w:szCs w:val="24"/>
        </w:rPr>
        <w:drawing>
          <wp:inline distT="114300" distB="114300" distL="114300" distR="114300" wp14:anchorId="1040C4D3" wp14:editId="1FCB8B86">
            <wp:extent cx="4762500" cy="3810000"/>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762500" cy="3810000"/>
                    </a:xfrm>
                    <a:prstGeom prst="rect">
                      <a:avLst/>
                    </a:prstGeom>
                    <a:ln/>
                  </pic:spPr>
                </pic:pic>
              </a:graphicData>
            </a:graphic>
          </wp:inline>
        </w:drawing>
      </w:r>
    </w:p>
    <w:p w14:paraId="26E05E23" w14:textId="77777777" w:rsidR="003B1046" w:rsidRDefault="00000000">
      <w:pPr>
        <w:spacing w:line="360" w:lineRule="auto"/>
        <w:jc w:val="center"/>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Figure 4: 4P’s Marketing Mix. Source: (</w:t>
      </w:r>
      <w:proofErr w:type="spellStart"/>
      <w:r>
        <w:rPr>
          <w:rFonts w:ascii="Times New Roman" w:eastAsia="Times New Roman" w:hAnsi="Times New Roman" w:cs="Times New Roman"/>
          <w:color w:val="202124"/>
          <w:sz w:val="24"/>
          <w:szCs w:val="24"/>
        </w:rPr>
        <w:t>Acutt</w:t>
      </w:r>
      <w:proofErr w:type="spellEnd"/>
      <w:r>
        <w:rPr>
          <w:rFonts w:ascii="Times New Roman" w:eastAsia="Times New Roman" w:hAnsi="Times New Roman" w:cs="Times New Roman"/>
          <w:color w:val="202124"/>
          <w:sz w:val="24"/>
          <w:szCs w:val="24"/>
        </w:rPr>
        <w:t xml:space="preserve">, 2015) </w:t>
      </w:r>
    </w:p>
    <w:p w14:paraId="08882635" w14:textId="77777777" w:rsidR="003B1046" w:rsidRDefault="003B1046">
      <w:pPr>
        <w:spacing w:line="360" w:lineRule="auto"/>
        <w:jc w:val="both"/>
        <w:rPr>
          <w:rFonts w:ascii="Times New Roman" w:eastAsia="Times New Roman" w:hAnsi="Times New Roman" w:cs="Times New Roman"/>
          <w:b/>
          <w:sz w:val="24"/>
          <w:szCs w:val="24"/>
        </w:rPr>
      </w:pPr>
    </w:p>
    <w:p w14:paraId="6A2E6949" w14:textId="77777777" w:rsidR="003B104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section tells you about what branding strategies were used by Volkswagen to contribute to the long-term success of the brands. Undoubtedly, the Volkswagen brand attracts a lot of attractive consumers and it  is continuously struggling to attain the brand  image by focusing on various factors of brand value like; Innovativeness, Valuable, Trustworthy, Reliable,   and Equitable. Besides these, the current brand customer strategies include intuitive usability, smart sustainability, human excitement, and a connected community. </w:t>
      </w:r>
      <w:proofErr w:type="spellStart"/>
      <w:r>
        <w:rPr>
          <w:rFonts w:ascii="Times New Roman" w:eastAsia="Times New Roman" w:hAnsi="Times New Roman" w:cs="Times New Roman"/>
          <w:sz w:val="24"/>
          <w:szCs w:val="24"/>
        </w:rPr>
        <w:t>Hence,this</w:t>
      </w:r>
      <w:proofErr w:type="spellEnd"/>
      <w:r>
        <w:rPr>
          <w:rFonts w:ascii="Times New Roman" w:eastAsia="Times New Roman" w:hAnsi="Times New Roman" w:cs="Times New Roman"/>
          <w:sz w:val="24"/>
          <w:szCs w:val="24"/>
        </w:rPr>
        <w:t xml:space="preserve"> branding strategies prove to be a safe choice.</w:t>
      </w:r>
    </w:p>
    <w:p w14:paraId="118A11E7"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w:t>
      </w:r>
      <w:r>
        <w:rPr>
          <w:rFonts w:ascii="Times New Roman" w:eastAsia="Times New Roman" w:hAnsi="Times New Roman" w:cs="Times New Roman"/>
          <w:sz w:val="24"/>
          <w:szCs w:val="24"/>
        </w:rPr>
        <w:t xml:space="preserve"> </w:t>
      </w:r>
    </w:p>
    <w:p w14:paraId="78DD9279"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Volkswagen has built a strong brand image by selling the product under different companies, and therefore, partnership with different brands enables the parent company to sell out the car models to fulfill the needs of all kinds of customers. It is also at the top list in terms of the product portfolio </w:t>
      </w:r>
      <w:r>
        <w:rPr>
          <w:rFonts w:ascii="Times New Roman" w:eastAsia="Times New Roman" w:hAnsi="Times New Roman" w:cs="Times New Roman"/>
          <w:sz w:val="24"/>
          <w:szCs w:val="24"/>
        </w:rPr>
        <w:lastRenderedPageBreak/>
        <w:t>as it has the broadest products that offer a portfolio of 70 different models and 122 brands in its product portfolio. In addition, VW automobile company offers all kinds of cars, for example, SUVs, coupes, hatchbacks, convertibles, sedans, and sports (Guo, 2021).</w:t>
      </w:r>
    </w:p>
    <w:p w14:paraId="674917B4" w14:textId="77777777" w:rsidR="003B1046" w:rsidRDefault="00000000">
      <w:pPr>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sz w:val="24"/>
          <w:szCs w:val="24"/>
        </w:rPr>
        <w:t>Volkswagen advertised its products under the catchy tagline ‘</w:t>
      </w:r>
      <w:proofErr w:type="spellStart"/>
      <w:r>
        <w:rPr>
          <w:rFonts w:ascii="Times New Roman" w:eastAsia="Times New Roman" w:hAnsi="Times New Roman" w:cs="Times New Roman"/>
          <w:sz w:val="24"/>
          <w:szCs w:val="24"/>
        </w:rPr>
        <w:t>Aus</w:t>
      </w:r>
      <w:proofErr w:type="spellEnd"/>
      <w:r>
        <w:rPr>
          <w:rFonts w:ascii="Times New Roman" w:eastAsia="Times New Roman" w:hAnsi="Times New Roman" w:cs="Times New Roman"/>
          <w:sz w:val="24"/>
          <w:szCs w:val="24"/>
        </w:rPr>
        <w:t xml:space="preserve"> Liebe </w:t>
      </w:r>
      <w:proofErr w:type="spellStart"/>
      <w:r>
        <w:rPr>
          <w:rFonts w:ascii="Times New Roman" w:eastAsia="Times New Roman" w:hAnsi="Times New Roman" w:cs="Times New Roman"/>
          <w:sz w:val="24"/>
          <w:szCs w:val="24"/>
        </w:rPr>
        <w:t>Zum</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Automobil</w:t>
      </w:r>
      <w:proofErr w:type="spellEnd"/>
      <w:r>
        <w:rPr>
          <w:rFonts w:ascii="Times New Roman" w:eastAsia="Times New Roman" w:hAnsi="Times New Roman" w:cs="Times New Roman"/>
          <w:sz w:val="24"/>
          <w:szCs w:val="24"/>
        </w:rPr>
        <w:t xml:space="preserve">’.It is a </w:t>
      </w:r>
      <w:proofErr w:type="spellStart"/>
      <w:r>
        <w:rPr>
          <w:rFonts w:ascii="Times New Roman" w:eastAsia="Times New Roman" w:hAnsi="Times New Roman" w:cs="Times New Roman"/>
          <w:sz w:val="24"/>
          <w:szCs w:val="24"/>
        </w:rPr>
        <w:t>german</w:t>
      </w:r>
      <w:proofErr w:type="spellEnd"/>
      <w:r>
        <w:rPr>
          <w:rFonts w:ascii="Times New Roman" w:eastAsia="Times New Roman" w:hAnsi="Times New Roman" w:cs="Times New Roman"/>
          <w:sz w:val="24"/>
          <w:szCs w:val="24"/>
        </w:rPr>
        <w:t xml:space="preserve"> language word that simply means  ‘from love to the car’ which implicates the brand value of Volkswagen. </w:t>
      </w:r>
    </w:p>
    <w:p w14:paraId="7A1F3605"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Price</w:t>
      </w:r>
      <w:r>
        <w:rPr>
          <w:rFonts w:ascii="Times New Roman" w:eastAsia="Times New Roman" w:hAnsi="Times New Roman" w:cs="Times New Roman"/>
          <w:sz w:val="24"/>
          <w:szCs w:val="24"/>
        </w:rPr>
        <w:t xml:space="preserve"> </w:t>
      </w:r>
    </w:p>
    <w:p w14:paraId="1A6851A8"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Price is one of the most pressing things that comes to the mind of the audience while buying a product. The price of the car depends on the model, size, and engine power. While the price of the car ranges from affordable to expensive price. The famous Volkswagen company serves its products to every segment at a cost-effective price and thus increases its brand sales (</w:t>
      </w:r>
      <w:proofErr w:type="spellStart"/>
      <w:r>
        <w:rPr>
          <w:rFonts w:ascii="Times New Roman" w:eastAsia="Times New Roman" w:hAnsi="Times New Roman" w:cs="Times New Roman"/>
          <w:sz w:val="24"/>
          <w:szCs w:val="24"/>
        </w:rPr>
        <w:t>Helmold</w:t>
      </w:r>
      <w:proofErr w:type="spellEnd"/>
      <w:r>
        <w:rPr>
          <w:rFonts w:ascii="Times New Roman" w:eastAsia="Times New Roman" w:hAnsi="Times New Roman" w:cs="Times New Roman"/>
          <w:sz w:val="24"/>
          <w:szCs w:val="24"/>
        </w:rPr>
        <w:t xml:space="preserve">, 2020). Also, it has a large range of competitors that sell the product pricey. Volkswagen prices its cars through a competitive pricing strategy, and it prices its luxurious collection a little more expensive to keep it premium for the upper class. </w:t>
      </w:r>
    </w:p>
    <w:p w14:paraId="2F116CFA"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VW has introduced many car brands which are both for the higher segments as well as a lower segment. So, Volkswagen offered that lower segment car to those countries which are not economically stable.</w:t>
      </w:r>
    </w:p>
    <w:p w14:paraId="4A8E8F95"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Place</w:t>
      </w:r>
      <w:r>
        <w:rPr>
          <w:rFonts w:ascii="Times New Roman" w:eastAsia="Times New Roman" w:hAnsi="Times New Roman" w:cs="Times New Roman"/>
          <w:sz w:val="24"/>
          <w:szCs w:val="24"/>
        </w:rPr>
        <w:t xml:space="preserve"> </w:t>
      </w:r>
    </w:p>
    <w:p w14:paraId="5A271C05"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famous brand, Volkswagen designed and distribute its car in a prime location. The company markets its assembling units and manufacturing globally including in Mexico, Germany, China, Malaysia, the USA, and Indonesia. However, the company offers 124 manufacturing units to Market its products including 20 in European countries and 11 in other countries in Africa Asia, and America (Bai, 2021). Hence, the company that holds its presence on the international level can definitely attract a more positive brand image which also boosts the brand identity globally. Volkswagen follows a varied price strategy, for instance, Volkswagen prices its cars through a competitive pricing strategy to meet the standard of the upper-class society therefore, it prices the luxurious and innovative vehicles a little more expensive to keep them premium and charmful for the upper class.</w:t>
      </w:r>
    </w:p>
    <w:p w14:paraId="296AE44E"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Promotion</w:t>
      </w:r>
    </w:p>
    <w:p w14:paraId="04C53AD0"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Volkswagen has invested in 360 promotions and advertising campaigns, it has promoted each model of its cars individually and even the same as its parent company does. However, the company may use different mediums to market or promote their products like social media. Apart from digital media, they also use traditional means like newspapers and magazines, event organizations, and roadshows to promote their products (John, 2020)</w:t>
      </w:r>
    </w:p>
    <w:p w14:paraId="1D6DF310" w14:textId="77777777" w:rsidR="003B1046" w:rsidRDefault="00000000">
      <w:pPr>
        <w:pStyle w:val="Heading2"/>
        <w:numPr>
          <w:ilvl w:val="0"/>
          <w:numId w:val="5"/>
        </w:numPr>
        <w:spacing w:line="360" w:lineRule="auto"/>
        <w:jc w:val="both"/>
        <w:rPr>
          <w:rFonts w:ascii="Times New Roman" w:eastAsia="Times New Roman" w:hAnsi="Times New Roman" w:cs="Times New Roman"/>
          <w:sz w:val="30"/>
          <w:szCs w:val="30"/>
        </w:rPr>
      </w:pPr>
      <w:bookmarkStart w:id="9" w:name="_heading=h.x217cyacvrq7" w:colFirst="0" w:colLast="0"/>
      <w:bookmarkEnd w:id="9"/>
      <w:r>
        <w:rPr>
          <w:rFonts w:ascii="Times New Roman" w:eastAsia="Times New Roman" w:hAnsi="Times New Roman" w:cs="Times New Roman"/>
          <w:sz w:val="28"/>
          <w:szCs w:val="28"/>
        </w:rPr>
        <w:t>Conclusion</w:t>
      </w:r>
      <w:r>
        <w:rPr>
          <w:rFonts w:ascii="Times New Roman" w:eastAsia="Times New Roman" w:hAnsi="Times New Roman" w:cs="Times New Roman"/>
        </w:rPr>
        <w:t xml:space="preserve"> </w:t>
      </w:r>
    </w:p>
    <w:p w14:paraId="1E127AD1" w14:textId="77777777"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Undoubtedly, Volkswagen is a well-known and established brand. The company is still trying to manufacture dynamically designed and innovative products according to the new generation’s demands and needs. The structured product strategy helps the company to attract customers geographically and internationally. The premium quality car with innovative technology has helped the company to gain a positive brand image which also boosts the brand’s reputation Internationally. The Volkswagen company due to its accurate marketing strategies also helps it to achieve more success.</w:t>
      </w:r>
    </w:p>
    <w:p w14:paraId="45FE5AC6" w14:textId="77777777" w:rsidR="003B1046" w:rsidRDefault="00000000">
      <w:pPr>
        <w:pStyle w:val="Heading2"/>
        <w:numPr>
          <w:ilvl w:val="0"/>
          <w:numId w:val="5"/>
        </w:numPr>
        <w:spacing w:line="360" w:lineRule="auto"/>
        <w:jc w:val="both"/>
        <w:rPr>
          <w:rFonts w:ascii="Times New Roman" w:eastAsia="Times New Roman" w:hAnsi="Times New Roman" w:cs="Times New Roman"/>
          <w:sz w:val="28"/>
          <w:szCs w:val="28"/>
        </w:rPr>
      </w:pPr>
      <w:bookmarkStart w:id="10" w:name="_heading=h.hqg7uia5g325" w:colFirst="0" w:colLast="0"/>
      <w:bookmarkEnd w:id="10"/>
      <w:r>
        <w:rPr>
          <w:rFonts w:ascii="Times New Roman" w:eastAsia="Times New Roman" w:hAnsi="Times New Roman" w:cs="Times New Roman"/>
          <w:sz w:val="28"/>
          <w:szCs w:val="28"/>
        </w:rPr>
        <w:t>Recommendations</w:t>
      </w:r>
    </w:p>
    <w:p w14:paraId="49ED3645" w14:textId="25BC5F15" w:rsidR="003B10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Ansoff metric that the company uses for its growth in the international market, the company can focus on its market penetration, market development, product development, and diversification to improvise as well as strengthen its competitive advantage. For better market penetration, the company can consider increasing its production capacity and marketing investment to grab a new and better population along with enhancing its distribution at competitive pricing. For this, the company can also consider reducing its operational costs without cutting an edge on quality and by acquiring its competitors by opting for different partnership and joint venture opportunities. For market development, focusing and investing in its R&amp;D department will be a fruitful investment that, along with regional as well as international expansion, can ensure a stronger competitive advantage for the company.  For product development, the company can consider modifying its previous products along with launching new products that meet the needs of the new era as well as </w:t>
      </w:r>
      <w:r w:rsidR="00263EAE">
        <w:rPr>
          <w:rFonts w:ascii="Times New Roman" w:eastAsia="Times New Roman" w:hAnsi="Times New Roman" w:cs="Times New Roman"/>
          <w:sz w:val="24"/>
          <w:szCs w:val="24"/>
        </w:rPr>
        <w:t>most of</w:t>
      </w:r>
      <w:r>
        <w:rPr>
          <w:rFonts w:ascii="Times New Roman" w:eastAsia="Times New Roman" w:hAnsi="Times New Roman" w:cs="Times New Roman"/>
          <w:sz w:val="24"/>
          <w:szCs w:val="24"/>
        </w:rPr>
        <w:t xml:space="preserve"> the targeted audience in a specific age category. However, this cannot be possible without considering vertical or horizontal diversification. </w:t>
      </w:r>
      <w:r>
        <w:br w:type="page"/>
      </w:r>
    </w:p>
    <w:p w14:paraId="2C47D4D4" w14:textId="77777777" w:rsidR="003B1046" w:rsidRDefault="00000000">
      <w:pPr>
        <w:pStyle w:val="Heading2"/>
        <w:spacing w:after="360" w:line="360" w:lineRule="auto"/>
        <w:rPr>
          <w:rFonts w:ascii="Times New Roman" w:eastAsia="Times New Roman" w:hAnsi="Times New Roman" w:cs="Times New Roman"/>
          <w:sz w:val="28"/>
          <w:szCs w:val="28"/>
        </w:rPr>
      </w:pPr>
      <w:bookmarkStart w:id="11" w:name="_heading=h.591xcgfsi8hz" w:colFirst="0" w:colLast="0"/>
      <w:bookmarkEnd w:id="11"/>
      <w:r>
        <w:rPr>
          <w:rFonts w:ascii="Times New Roman" w:eastAsia="Times New Roman" w:hAnsi="Times New Roman" w:cs="Times New Roman"/>
          <w:sz w:val="28"/>
          <w:szCs w:val="28"/>
        </w:rPr>
        <w:lastRenderedPageBreak/>
        <w:t>Reference list</w:t>
      </w:r>
    </w:p>
    <w:p w14:paraId="5ABC81BC" w14:textId="77777777" w:rsidR="003B1046"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Acutt</w:t>
      </w:r>
      <w:proofErr w:type="spellEnd"/>
      <w:r>
        <w:rPr>
          <w:rFonts w:ascii="Times New Roman" w:eastAsia="Times New Roman" w:hAnsi="Times New Roman" w:cs="Times New Roman"/>
          <w:sz w:val="24"/>
          <w:szCs w:val="24"/>
        </w:rPr>
        <w:t xml:space="preserve">, M. (2015). </w:t>
      </w:r>
      <w:r>
        <w:rPr>
          <w:rFonts w:ascii="Times New Roman" w:eastAsia="Times New Roman" w:hAnsi="Times New Roman" w:cs="Times New Roman"/>
          <w:i/>
          <w:sz w:val="24"/>
          <w:szCs w:val="24"/>
        </w:rPr>
        <w:t>4Ps in Marketing – The Marketing Mix</w:t>
      </w:r>
      <w:r>
        <w:rPr>
          <w:rFonts w:ascii="Times New Roman" w:eastAsia="Times New Roman" w:hAnsi="Times New Roman" w:cs="Times New Roman"/>
          <w:sz w:val="24"/>
          <w:szCs w:val="24"/>
        </w:rPr>
        <w:t>. [online] The Marketing Mix. Available at: https://marketingmix.co.uk/4ps-in-marketing/.</w:t>
      </w:r>
    </w:p>
    <w:p w14:paraId="0CC9F665"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Bai, Y. (2021). </w:t>
      </w:r>
      <w:r>
        <w:rPr>
          <w:rFonts w:ascii="Times New Roman" w:eastAsia="Times New Roman" w:hAnsi="Times New Roman" w:cs="Times New Roman"/>
          <w:i/>
          <w:sz w:val="24"/>
          <w:szCs w:val="24"/>
        </w:rPr>
        <w:t>Analysis of Overseas Management Strategy of the Volkswagen Group</w:t>
      </w:r>
      <w:r>
        <w:rPr>
          <w:rFonts w:ascii="Times New Roman" w:eastAsia="Times New Roman" w:hAnsi="Times New Roman" w:cs="Times New Roman"/>
          <w:sz w:val="24"/>
          <w:szCs w:val="24"/>
        </w:rPr>
        <w:t>. [online] www.atlantis-press.com. doi:10.2991/aebmr.k.210319.042.</w:t>
      </w:r>
    </w:p>
    <w:p w14:paraId="3AFE4627" w14:textId="77777777" w:rsidR="003B1046"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Blackwelder</w:t>
      </w:r>
      <w:proofErr w:type="spellEnd"/>
      <w:r>
        <w:rPr>
          <w:rFonts w:ascii="Times New Roman" w:eastAsia="Times New Roman" w:hAnsi="Times New Roman" w:cs="Times New Roman"/>
          <w:sz w:val="24"/>
          <w:szCs w:val="24"/>
        </w:rPr>
        <w:t xml:space="preserve">, B., Coleman, K., </w:t>
      </w:r>
      <w:proofErr w:type="spellStart"/>
      <w:r>
        <w:rPr>
          <w:rFonts w:ascii="Times New Roman" w:eastAsia="Times New Roman" w:hAnsi="Times New Roman" w:cs="Times New Roman"/>
          <w:sz w:val="24"/>
          <w:szCs w:val="24"/>
        </w:rPr>
        <w:t>Colunga</w:t>
      </w:r>
      <w:proofErr w:type="spellEnd"/>
      <w:r>
        <w:rPr>
          <w:rFonts w:ascii="Times New Roman" w:eastAsia="Times New Roman" w:hAnsi="Times New Roman" w:cs="Times New Roman"/>
          <w:sz w:val="24"/>
          <w:szCs w:val="24"/>
        </w:rPr>
        <w:t xml:space="preserve">-Santoyo, S., Harrison, J. and Wozniak, D. (2016). The Volkswagen Scandal. </w:t>
      </w:r>
      <w:r>
        <w:rPr>
          <w:rFonts w:ascii="Times New Roman" w:eastAsia="Times New Roman" w:hAnsi="Times New Roman" w:cs="Times New Roman"/>
          <w:i/>
          <w:sz w:val="24"/>
          <w:szCs w:val="24"/>
        </w:rPr>
        <w:t>Robin Case Network</w:t>
      </w:r>
      <w:r>
        <w:rPr>
          <w:rFonts w:ascii="Times New Roman" w:eastAsia="Times New Roman" w:hAnsi="Times New Roman" w:cs="Times New Roman"/>
          <w:sz w:val="24"/>
          <w:szCs w:val="24"/>
        </w:rPr>
        <w:t>. [online] Available at: https://scholarship.richmond.edu/robins-case-network/17/.</w:t>
      </w:r>
    </w:p>
    <w:p w14:paraId="47D60841" w14:textId="77777777" w:rsidR="003B1046"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Chodakowska</w:t>
      </w:r>
      <w:proofErr w:type="spellEnd"/>
      <w:r>
        <w:rPr>
          <w:rFonts w:ascii="Times New Roman" w:eastAsia="Times New Roman" w:hAnsi="Times New Roman" w:cs="Times New Roman"/>
          <w:sz w:val="24"/>
          <w:szCs w:val="24"/>
        </w:rPr>
        <w:t xml:space="preserve">, A. (2018). </w:t>
      </w:r>
      <w:r>
        <w:rPr>
          <w:rFonts w:ascii="Times New Roman" w:eastAsia="Times New Roman" w:hAnsi="Times New Roman" w:cs="Times New Roman"/>
          <w:i/>
          <w:sz w:val="24"/>
          <w:szCs w:val="24"/>
        </w:rPr>
        <w:t>The mobility revolution in the automobile industry. Electric cars and battery management.</w:t>
      </w:r>
      <w:r>
        <w:rPr>
          <w:rFonts w:ascii="Times New Roman" w:eastAsia="Times New Roman" w:hAnsi="Times New Roman" w:cs="Times New Roman"/>
          <w:sz w:val="24"/>
          <w:szCs w:val="24"/>
        </w:rPr>
        <w:t xml:space="preserve"> [online] www.theseus.fi. Available at: https://www.theseus.fi/handle/10024/150259.</w:t>
      </w:r>
    </w:p>
    <w:p w14:paraId="79078764"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Bruin, L. (2016). </w:t>
      </w:r>
      <w:r>
        <w:rPr>
          <w:rFonts w:ascii="Times New Roman" w:eastAsia="Times New Roman" w:hAnsi="Times New Roman" w:cs="Times New Roman"/>
          <w:i/>
          <w:sz w:val="24"/>
          <w:szCs w:val="24"/>
        </w:rPr>
        <w:t>Porter’s Five Forces EXPLAINED with EXAMPLES | B2U</w:t>
      </w:r>
      <w:r>
        <w:rPr>
          <w:rFonts w:ascii="Times New Roman" w:eastAsia="Times New Roman" w:hAnsi="Times New Roman" w:cs="Times New Roman"/>
          <w:sz w:val="24"/>
          <w:szCs w:val="24"/>
        </w:rPr>
        <w:t>. [online] B2U - Business-to-you.com. Available at: https://www.business-to-you.com/porters-five-forces/.</w:t>
      </w:r>
    </w:p>
    <w:p w14:paraId="30E2091B"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Fonseca, T.F.C.L. (2021). How can premium automotive brands maintain their status, while sharing technology with their respective auto groups? - the case of Audi and the Volkswagen automotive group. </w:t>
      </w:r>
      <w:r>
        <w:rPr>
          <w:rFonts w:ascii="Times New Roman" w:eastAsia="Times New Roman" w:hAnsi="Times New Roman" w:cs="Times New Roman"/>
          <w:i/>
          <w:sz w:val="24"/>
          <w:szCs w:val="24"/>
        </w:rPr>
        <w:t>run.unl.pt</w:t>
      </w:r>
      <w:r>
        <w:rPr>
          <w:rFonts w:ascii="Times New Roman" w:eastAsia="Times New Roman" w:hAnsi="Times New Roman" w:cs="Times New Roman"/>
          <w:sz w:val="24"/>
          <w:szCs w:val="24"/>
        </w:rPr>
        <w:t>. [online] Available at: https://run.unl.pt/handle/10362/123391.</w:t>
      </w:r>
    </w:p>
    <w:p w14:paraId="6A841B5C" w14:textId="77777777" w:rsidR="003B1046"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Friesendorf</w:t>
      </w:r>
      <w:proofErr w:type="spellEnd"/>
      <w:r>
        <w:rPr>
          <w:rFonts w:ascii="Times New Roman" w:eastAsia="Times New Roman" w:hAnsi="Times New Roman" w:cs="Times New Roman"/>
          <w:sz w:val="24"/>
          <w:szCs w:val="24"/>
        </w:rPr>
        <w:t xml:space="preserve">, C. and </w:t>
      </w:r>
      <w:proofErr w:type="spellStart"/>
      <w:r>
        <w:rPr>
          <w:rFonts w:ascii="Times New Roman" w:eastAsia="Times New Roman" w:hAnsi="Times New Roman" w:cs="Times New Roman"/>
          <w:sz w:val="24"/>
          <w:szCs w:val="24"/>
        </w:rPr>
        <w:t>Uedelhoven</w:t>
      </w:r>
      <w:proofErr w:type="spellEnd"/>
      <w:r>
        <w:rPr>
          <w:rFonts w:ascii="Times New Roman" w:eastAsia="Times New Roman" w:hAnsi="Times New Roman" w:cs="Times New Roman"/>
          <w:sz w:val="24"/>
          <w:szCs w:val="24"/>
        </w:rPr>
        <w:t xml:space="preserve">, L. (2021). Macro-Environment of Mobility. </w:t>
      </w:r>
      <w:r>
        <w:rPr>
          <w:rFonts w:ascii="Times New Roman" w:eastAsia="Times New Roman" w:hAnsi="Times New Roman" w:cs="Times New Roman"/>
          <w:i/>
          <w:sz w:val="24"/>
          <w:szCs w:val="24"/>
        </w:rPr>
        <w:t>Mobility in Germany</w:t>
      </w:r>
      <w:r>
        <w:rPr>
          <w:rFonts w:ascii="Times New Roman" w:eastAsia="Times New Roman" w:hAnsi="Times New Roman" w:cs="Times New Roman"/>
          <w:sz w:val="24"/>
          <w:szCs w:val="24"/>
        </w:rPr>
        <w:t>, pp.11–17. doi:10.1007/978-3-030-71849-7_2.</w:t>
      </w:r>
    </w:p>
    <w:p w14:paraId="691A8E5B"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Gaultier, C. and Marcello, K. (2021). VOLKSWAGEN GROUP SUPPLY CHAIN ANALYSIS IN EUROPE. </w:t>
      </w:r>
      <w:r>
        <w:rPr>
          <w:rFonts w:ascii="Times New Roman" w:eastAsia="Times New Roman" w:hAnsi="Times New Roman" w:cs="Times New Roman"/>
          <w:i/>
          <w:sz w:val="24"/>
          <w:szCs w:val="24"/>
        </w:rPr>
        <w:t>African Journal of Emerging Issues</w:t>
      </w:r>
      <w:r>
        <w:rPr>
          <w:rFonts w:ascii="Times New Roman" w:eastAsia="Times New Roman" w:hAnsi="Times New Roman" w:cs="Times New Roman"/>
          <w:sz w:val="24"/>
          <w:szCs w:val="24"/>
        </w:rPr>
        <w:t>, [online] 3(8), pp.1–10. Available at: https://www.ajoeijournals.org/sys/index.php/ajoei/article/view/220.</w:t>
      </w:r>
    </w:p>
    <w:p w14:paraId="3AD43584"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Guo, J. (2021). </w:t>
      </w:r>
      <w:r>
        <w:rPr>
          <w:rFonts w:ascii="Times New Roman" w:eastAsia="Times New Roman" w:hAnsi="Times New Roman" w:cs="Times New Roman"/>
          <w:i/>
          <w:sz w:val="24"/>
          <w:szCs w:val="24"/>
        </w:rPr>
        <w:t>Analysis of the Marketing Strategies of Luxury Cars in China—Porsche as an Example</w:t>
      </w:r>
      <w:r>
        <w:rPr>
          <w:rFonts w:ascii="Times New Roman" w:eastAsia="Times New Roman" w:hAnsi="Times New Roman" w:cs="Times New Roman"/>
          <w:sz w:val="24"/>
          <w:szCs w:val="24"/>
        </w:rPr>
        <w:t>. [online] www.atlantis-press.com. doi:10.2991/assehr.k.211209.156.</w:t>
      </w:r>
    </w:p>
    <w:p w14:paraId="7A15D77A" w14:textId="77777777" w:rsidR="003B1046"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Gurel</w:t>
      </w:r>
      <w:proofErr w:type="spellEnd"/>
      <w:r>
        <w:rPr>
          <w:rFonts w:ascii="Times New Roman" w:eastAsia="Times New Roman" w:hAnsi="Times New Roman" w:cs="Times New Roman"/>
          <w:sz w:val="24"/>
          <w:szCs w:val="24"/>
        </w:rPr>
        <w:t xml:space="preserve">, E. (2017). SWOT analysis: a Theoretical Review. </w:t>
      </w:r>
      <w:r>
        <w:rPr>
          <w:rFonts w:ascii="Times New Roman" w:eastAsia="Times New Roman" w:hAnsi="Times New Roman" w:cs="Times New Roman"/>
          <w:i/>
          <w:sz w:val="24"/>
          <w:szCs w:val="24"/>
        </w:rPr>
        <w:t>Journal of International Social Research</w:t>
      </w:r>
      <w:r>
        <w:rPr>
          <w:rFonts w:ascii="Times New Roman" w:eastAsia="Times New Roman" w:hAnsi="Times New Roman" w:cs="Times New Roman"/>
          <w:sz w:val="24"/>
          <w:szCs w:val="24"/>
        </w:rPr>
        <w:t>, 10(51), pp.994–1006. doi:10.17719/jisr.2017.1832.</w:t>
      </w:r>
    </w:p>
    <w:p w14:paraId="32F84AF3" w14:textId="77777777" w:rsidR="003B1046"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Helmold</w:t>
      </w:r>
      <w:proofErr w:type="spellEnd"/>
      <w:r>
        <w:rPr>
          <w:rFonts w:ascii="Times New Roman" w:eastAsia="Times New Roman" w:hAnsi="Times New Roman" w:cs="Times New Roman"/>
          <w:sz w:val="24"/>
          <w:szCs w:val="24"/>
        </w:rPr>
        <w:t xml:space="preserve">, M. (2020). in the Automotive Industry. </w:t>
      </w:r>
      <w:r>
        <w:rPr>
          <w:rFonts w:ascii="Times New Roman" w:eastAsia="Times New Roman" w:hAnsi="Times New Roman" w:cs="Times New Roman"/>
          <w:i/>
          <w:sz w:val="24"/>
          <w:szCs w:val="24"/>
        </w:rPr>
        <w:t>Management for Professionals</w:t>
      </w:r>
      <w:r>
        <w:rPr>
          <w:rFonts w:ascii="Times New Roman" w:eastAsia="Times New Roman" w:hAnsi="Times New Roman" w:cs="Times New Roman"/>
          <w:sz w:val="24"/>
          <w:szCs w:val="24"/>
        </w:rPr>
        <w:t>, pp.107–113. doi:10.1007/978-3-030-46985-6_11.</w:t>
      </w:r>
    </w:p>
    <w:p w14:paraId="7A6007D8"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A.J. (2020). </w:t>
      </w:r>
      <w:r>
        <w:rPr>
          <w:rFonts w:ascii="Times New Roman" w:eastAsia="Times New Roman" w:hAnsi="Times New Roman" w:cs="Times New Roman"/>
          <w:i/>
          <w:sz w:val="24"/>
          <w:szCs w:val="24"/>
        </w:rPr>
        <w:t>How online reviews and its impacts affects brand loyalty and customer satisfaction of Volkswagen India Pvt. Ltd</w:t>
      </w:r>
      <w:r>
        <w:rPr>
          <w:rFonts w:ascii="Times New Roman" w:eastAsia="Times New Roman" w:hAnsi="Times New Roman" w:cs="Times New Roman"/>
          <w:sz w:val="24"/>
          <w:szCs w:val="24"/>
        </w:rPr>
        <w:t>. [online] norma.ncirl.ie. Available at: http://norma.ncirl.ie/id/eprint/4672.</w:t>
      </w:r>
    </w:p>
    <w:p w14:paraId="5119D2D1"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Y., Kim, Y.J. and Lee, M.C. (2021). Improving public acceptance of H2 stations: SWOT-AHP analysis of South Korea. </w:t>
      </w:r>
      <w:r>
        <w:rPr>
          <w:rFonts w:ascii="Times New Roman" w:eastAsia="Times New Roman" w:hAnsi="Times New Roman" w:cs="Times New Roman"/>
          <w:i/>
          <w:sz w:val="24"/>
          <w:szCs w:val="24"/>
        </w:rPr>
        <w:t>International Journal of Hydrogen Energy</w:t>
      </w:r>
      <w:r>
        <w:rPr>
          <w:rFonts w:ascii="Times New Roman" w:eastAsia="Times New Roman" w:hAnsi="Times New Roman" w:cs="Times New Roman"/>
          <w:sz w:val="24"/>
          <w:szCs w:val="24"/>
        </w:rPr>
        <w:t>, 46(34), pp.17597–17607. doi:10.1016/j.ijhydene.2021.02.182.</w:t>
      </w:r>
    </w:p>
    <w:p w14:paraId="66B984C0" w14:textId="77777777" w:rsidR="003B1046"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Olabi</w:t>
      </w:r>
      <w:proofErr w:type="spellEnd"/>
      <w:r>
        <w:rPr>
          <w:rFonts w:ascii="Times New Roman" w:eastAsia="Times New Roman" w:hAnsi="Times New Roman" w:cs="Times New Roman"/>
          <w:sz w:val="24"/>
          <w:szCs w:val="24"/>
        </w:rPr>
        <w:t xml:space="preserve">, A.G., Wilberforce, T., Sayed, E.T., Abo-Khalil, A.G., </w:t>
      </w:r>
      <w:proofErr w:type="spellStart"/>
      <w:r>
        <w:rPr>
          <w:rFonts w:ascii="Times New Roman" w:eastAsia="Times New Roman" w:hAnsi="Times New Roman" w:cs="Times New Roman"/>
          <w:sz w:val="24"/>
          <w:szCs w:val="24"/>
        </w:rPr>
        <w:t>Maghrabie</w:t>
      </w:r>
      <w:proofErr w:type="spellEnd"/>
      <w:r>
        <w:rPr>
          <w:rFonts w:ascii="Times New Roman" w:eastAsia="Times New Roman" w:hAnsi="Times New Roman" w:cs="Times New Roman"/>
          <w:sz w:val="24"/>
          <w:szCs w:val="24"/>
        </w:rPr>
        <w:t xml:space="preserve">, H.M., </w:t>
      </w:r>
      <w:proofErr w:type="spellStart"/>
      <w:r>
        <w:rPr>
          <w:rFonts w:ascii="Times New Roman" w:eastAsia="Times New Roman" w:hAnsi="Times New Roman" w:cs="Times New Roman"/>
          <w:sz w:val="24"/>
          <w:szCs w:val="24"/>
        </w:rPr>
        <w:t>Elsaid</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Abdelkareem</w:t>
      </w:r>
      <w:proofErr w:type="spellEnd"/>
      <w:r>
        <w:rPr>
          <w:rFonts w:ascii="Times New Roman" w:eastAsia="Times New Roman" w:hAnsi="Times New Roman" w:cs="Times New Roman"/>
          <w:sz w:val="24"/>
          <w:szCs w:val="24"/>
        </w:rPr>
        <w:t xml:space="preserve">, M.A. (2022). Battery energy storage systems and SWOT (strengths, weakness, opportunities, and threats) analysis of batteries in power transmission. </w:t>
      </w:r>
      <w:r>
        <w:rPr>
          <w:rFonts w:ascii="Times New Roman" w:eastAsia="Times New Roman" w:hAnsi="Times New Roman" w:cs="Times New Roman"/>
          <w:i/>
          <w:sz w:val="24"/>
          <w:szCs w:val="24"/>
        </w:rPr>
        <w:t>Energy</w:t>
      </w:r>
      <w:r>
        <w:rPr>
          <w:rFonts w:ascii="Times New Roman" w:eastAsia="Times New Roman" w:hAnsi="Times New Roman" w:cs="Times New Roman"/>
          <w:sz w:val="24"/>
          <w:szCs w:val="24"/>
        </w:rPr>
        <w:t>, 254, p.123987. doi:10.1016/j.energy.2022.123987.</w:t>
      </w:r>
    </w:p>
    <w:p w14:paraId="76269802"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Pandey, A. and Kumar, A. (2016). </w:t>
      </w:r>
      <w:r>
        <w:rPr>
          <w:rFonts w:ascii="Times New Roman" w:eastAsia="Times New Roman" w:hAnsi="Times New Roman" w:cs="Times New Roman"/>
          <w:i/>
          <w:sz w:val="24"/>
          <w:szCs w:val="24"/>
        </w:rPr>
        <w:t>Application of Porter Model on Chinese Automobile S</w:t>
      </w:r>
      <w:r>
        <w:rPr>
          <w:rFonts w:ascii="Times New Roman" w:eastAsia="Times New Roman" w:hAnsi="Times New Roman" w:cs="Times New Roman"/>
          <w:sz w:val="24"/>
          <w:szCs w:val="24"/>
        </w:rPr>
        <w:t>. [online] Available at: https://socrd.org/wp-content/uploads/2016/08/14BKK124-Application-of-Porter_s-Model-and-Johnson-Cultural-Model-on-Chinese-Automobile-Sector.pdf.</w:t>
      </w:r>
    </w:p>
    <w:p w14:paraId="41A271E6"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Pathak, R. (2020). </w:t>
      </w:r>
      <w:r>
        <w:rPr>
          <w:rFonts w:ascii="Times New Roman" w:eastAsia="Times New Roman" w:hAnsi="Times New Roman" w:cs="Times New Roman"/>
          <w:i/>
          <w:sz w:val="24"/>
          <w:szCs w:val="24"/>
        </w:rPr>
        <w:t>What is PESTLE Analysis? Factors, Advantages and Disadvantages of PESTLE Analysis</w:t>
      </w:r>
      <w:r>
        <w:rPr>
          <w:rFonts w:ascii="Times New Roman" w:eastAsia="Times New Roman" w:hAnsi="Times New Roman" w:cs="Times New Roman"/>
          <w:sz w:val="24"/>
          <w:szCs w:val="24"/>
        </w:rPr>
        <w:t>. [online] www.analyticssteps.com. Available at: https://www.analyticssteps.com/blogs/what-pestle-analysis.</w:t>
      </w:r>
    </w:p>
    <w:p w14:paraId="0FF8510F" w14:textId="77777777" w:rsidR="003B1046"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Perera</w:t>
      </w:r>
      <w:proofErr w:type="spellEnd"/>
      <w:r>
        <w:rPr>
          <w:rFonts w:ascii="Times New Roman" w:eastAsia="Times New Roman" w:hAnsi="Times New Roman" w:cs="Times New Roman"/>
          <w:sz w:val="24"/>
          <w:szCs w:val="24"/>
        </w:rPr>
        <w:t xml:space="preserve">, R. (2017). </w:t>
      </w:r>
      <w:r>
        <w:rPr>
          <w:rFonts w:ascii="Times New Roman" w:eastAsia="Times New Roman" w:hAnsi="Times New Roman" w:cs="Times New Roman"/>
          <w:i/>
          <w:sz w:val="24"/>
          <w:szCs w:val="24"/>
        </w:rPr>
        <w:t>The PESTLE Analysis</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Nerdynaut</w:t>
      </w:r>
      <w:proofErr w:type="spellEnd"/>
      <w:r>
        <w:rPr>
          <w:rFonts w:ascii="Times New Roman" w:eastAsia="Times New Roman" w:hAnsi="Times New Roman" w:cs="Times New Roman"/>
          <w:sz w:val="24"/>
          <w:szCs w:val="24"/>
        </w:rPr>
        <w:t>. Available at: https://books.google.com/books?hl=en&amp;lr=&amp;id=ZWpLDwAAQBAJ&amp;oi=fnd&amp;pg=PA2&amp;dq=what+is+pestle+analysis&amp;ots=DudZwK1yMy&amp;sig=fgtyrNFro2fSMM12htbBI1xOvL0</w:t>
      </w:r>
    </w:p>
    <w:p w14:paraId="444A7162"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Rastogi, N. and Trivedi, M. (2016). </w:t>
      </w:r>
      <w:r>
        <w:rPr>
          <w:rFonts w:ascii="Times New Roman" w:eastAsia="Times New Roman" w:hAnsi="Times New Roman" w:cs="Times New Roman"/>
          <w:i/>
          <w:sz w:val="24"/>
          <w:szCs w:val="24"/>
        </w:rPr>
        <w:t>PESTLE TECHNIQUE -A TOOL TO IDENTIFY EXTERNAL RISKS IN CONSTRUCTION PROJECTS Want more papers like this? PESTLE TECHNIQUE -A TOOL TO IDENTIFY EXTERNAL RISKS IN CONSTRUCTION PROJECTS</w:t>
      </w:r>
      <w:r>
        <w:rPr>
          <w:rFonts w:ascii="Times New Roman" w:eastAsia="Times New Roman" w:hAnsi="Times New Roman" w:cs="Times New Roman"/>
          <w:sz w:val="24"/>
          <w:szCs w:val="24"/>
        </w:rPr>
        <w:t>. [online] Available at: https://www.academia.edu/download/54685520/IRJET-V3I165.pdf.</w:t>
      </w:r>
    </w:p>
    <w:p w14:paraId="76EC9AA2" w14:textId="77777777" w:rsidR="003B1046"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Schlegelmilch</w:t>
      </w:r>
      <w:proofErr w:type="spellEnd"/>
      <w:r>
        <w:rPr>
          <w:rFonts w:ascii="Times New Roman" w:eastAsia="Times New Roman" w:hAnsi="Times New Roman" w:cs="Times New Roman"/>
          <w:sz w:val="24"/>
          <w:szCs w:val="24"/>
        </w:rPr>
        <w:t xml:space="preserve">, B.B. (2022). Segmenting Targeting and Positioning in Global Markets. </w:t>
      </w:r>
      <w:r>
        <w:rPr>
          <w:rFonts w:ascii="Times New Roman" w:eastAsia="Times New Roman" w:hAnsi="Times New Roman" w:cs="Times New Roman"/>
          <w:i/>
          <w:sz w:val="24"/>
          <w:szCs w:val="24"/>
        </w:rPr>
        <w:t>Management for Professionals</w:t>
      </w:r>
      <w:r>
        <w:rPr>
          <w:rFonts w:ascii="Times New Roman" w:eastAsia="Times New Roman" w:hAnsi="Times New Roman" w:cs="Times New Roman"/>
          <w:sz w:val="24"/>
          <w:szCs w:val="24"/>
        </w:rPr>
        <w:t>, pp.129–159. doi:10.1007/978-3-030-90665-8_6.</w:t>
      </w:r>
    </w:p>
    <w:p w14:paraId="6DF5377A" w14:textId="77777777" w:rsidR="003B1046"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Editors of Encyclopedia Britannica (2021). Volkswagen Group | Overview, History, &amp; Facts. In: </w:t>
      </w:r>
      <w:proofErr w:type="spellStart"/>
      <w:r>
        <w:rPr>
          <w:rFonts w:ascii="Times New Roman" w:eastAsia="Times New Roman" w:hAnsi="Times New Roman" w:cs="Times New Roman"/>
          <w:i/>
          <w:sz w:val="24"/>
          <w:szCs w:val="24"/>
        </w:rPr>
        <w:t>Encyclopædia</w:t>
      </w:r>
      <w:proofErr w:type="spellEnd"/>
      <w:r>
        <w:rPr>
          <w:rFonts w:ascii="Times New Roman" w:eastAsia="Times New Roman" w:hAnsi="Times New Roman" w:cs="Times New Roman"/>
          <w:i/>
          <w:sz w:val="24"/>
          <w:szCs w:val="24"/>
        </w:rPr>
        <w:t xml:space="preserve"> Britannica</w:t>
      </w:r>
      <w:r>
        <w:rPr>
          <w:rFonts w:ascii="Times New Roman" w:eastAsia="Times New Roman" w:hAnsi="Times New Roman" w:cs="Times New Roman"/>
          <w:sz w:val="24"/>
          <w:szCs w:val="24"/>
        </w:rPr>
        <w:t>. [online] Available at: https://www.britannica.com/topic/Volkswagen-Group.</w:t>
      </w:r>
    </w:p>
    <w:p w14:paraId="735E429F" w14:textId="77777777" w:rsidR="003B1046" w:rsidRDefault="00000000">
      <w:pPr>
        <w:spacing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Visual Paradigm (2019). </w:t>
      </w:r>
      <w:r>
        <w:rPr>
          <w:rFonts w:ascii="Times New Roman" w:eastAsia="Times New Roman" w:hAnsi="Times New Roman" w:cs="Times New Roman"/>
          <w:i/>
          <w:sz w:val="24"/>
          <w:szCs w:val="24"/>
        </w:rPr>
        <w:t>What is SWOT Analysis?</w:t>
      </w:r>
      <w:r>
        <w:rPr>
          <w:rFonts w:ascii="Times New Roman" w:eastAsia="Times New Roman" w:hAnsi="Times New Roman" w:cs="Times New Roman"/>
          <w:sz w:val="24"/>
          <w:szCs w:val="24"/>
        </w:rPr>
        <w:t xml:space="preserve"> [online] Visual-paradigm.com. Available at: https://www.visual-paradigm.com/guide/strategic-analysis/what-is-swot-analysis/.</w:t>
      </w:r>
    </w:p>
    <w:sectPr w:rsidR="003B1046">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DFDA9" w14:textId="77777777" w:rsidR="00F26892" w:rsidRDefault="00F26892">
      <w:pPr>
        <w:spacing w:after="0" w:line="240" w:lineRule="auto"/>
      </w:pPr>
      <w:r>
        <w:separator/>
      </w:r>
    </w:p>
  </w:endnote>
  <w:endnote w:type="continuationSeparator" w:id="0">
    <w:p w14:paraId="1B0B5E8B" w14:textId="77777777" w:rsidR="00F26892" w:rsidRDefault="00F26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BFC463" w14:textId="77777777" w:rsidR="003B1046" w:rsidRDefault="003B104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3C2C6" w14:textId="77777777" w:rsidR="00F26892" w:rsidRDefault="00F26892">
      <w:pPr>
        <w:spacing w:after="0" w:line="240" w:lineRule="auto"/>
      </w:pPr>
      <w:r>
        <w:separator/>
      </w:r>
    </w:p>
  </w:footnote>
  <w:footnote w:type="continuationSeparator" w:id="0">
    <w:p w14:paraId="6CE3E14B" w14:textId="77777777" w:rsidR="00F26892" w:rsidRDefault="00F268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76C9F"/>
    <w:multiLevelType w:val="multilevel"/>
    <w:tmpl w:val="9C96D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AF1A21"/>
    <w:multiLevelType w:val="multilevel"/>
    <w:tmpl w:val="55562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1E4975"/>
    <w:multiLevelType w:val="multilevel"/>
    <w:tmpl w:val="861E93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C06E82"/>
    <w:multiLevelType w:val="multilevel"/>
    <w:tmpl w:val="766A5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47407CA"/>
    <w:multiLevelType w:val="multilevel"/>
    <w:tmpl w:val="200A97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6F4287"/>
    <w:multiLevelType w:val="multilevel"/>
    <w:tmpl w:val="CE262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E7652D6"/>
    <w:multiLevelType w:val="multilevel"/>
    <w:tmpl w:val="5F3C0F96"/>
    <w:lvl w:ilvl="0">
      <w:start w:val="1"/>
      <w:numFmt w:val="decimal"/>
      <w:lvlText w:val="%1."/>
      <w:lvlJc w:val="left"/>
      <w:pPr>
        <w:ind w:left="720" w:hanging="360"/>
      </w:pPr>
      <w:rPr>
        <w:rFonts w:ascii="Arial" w:eastAsia="Arial" w:hAnsi="Arial" w:cs="Arial"/>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11909899">
    <w:abstractNumId w:val="0"/>
  </w:num>
  <w:num w:numId="2" w16cid:durableId="1578438002">
    <w:abstractNumId w:val="1"/>
  </w:num>
  <w:num w:numId="3" w16cid:durableId="963577015">
    <w:abstractNumId w:val="3"/>
  </w:num>
  <w:num w:numId="4" w16cid:durableId="1948389227">
    <w:abstractNumId w:val="5"/>
  </w:num>
  <w:num w:numId="5" w16cid:durableId="2059740000">
    <w:abstractNumId w:val="6"/>
  </w:num>
  <w:num w:numId="6" w16cid:durableId="801732701">
    <w:abstractNumId w:val="4"/>
  </w:num>
  <w:num w:numId="7" w16cid:durableId="954891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046"/>
    <w:rsid w:val="00263EAE"/>
    <w:rsid w:val="003B1046"/>
    <w:rsid w:val="00F26892"/>
  </w:rsids>
  <m:mathPr>
    <m:mathFont m:val="Cambria Math"/>
    <m:brkBin m:val="before"/>
    <m:brkBinSub m:val="--"/>
    <m:smallFrac m:val="0"/>
    <m:dispDef/>
    <m:lMargin m:val="0"/>
    <m:rMargin m:val="0"/>
    <m:defJc m:val="centerGroup"/>
    <m:wrapIndent m:val="1440"/>
    <m:intLim m:val="subSup"/>
    <m:naryLim m:val="undOvr"/>
  </m:mathPr>
  <w:themeFontLang w:val="en-I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EE6C1"/>
  <w15:docId w15:val="{CE6F3C32-7391-406A-AFA9-E5E5F63C9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IN"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2272BB"/>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Ryl3S8UT9bL0lsPj1SCOzDl3Wcg==">AMUW2mW8wxezSi388D1qlyEWu6czQG5EYUxg1q0i7Qx2sy9w6maDZ22Nj/HI+7N/O+6reQVwxuVCEVSWdSWoHjIKybHx/jKOh5vf8r2tse6534GK4kYYIWX7t4IHwMliUNas0/S8yKpY9nrsTB+45a+5BPqe+cKrhZ2Adag/liCBisvQgwPG+Ihrn2B/lLAty+zAD3werdRwRyxbZMJxlhCbxkroFQPJuWDQ+/vwcg+gzEMII4VwGOjEqRL20Yde1bWAbeAzmNvLPBuYbYe8K16BKtsHWN/5xAY2ZGFhjFkujHjW6xvZOKsGdkWCcUhzwIgSiQDO4y7gTWyxY5oNOOvD4qmH5cbPWycKI0PLQdOLDDqGcOgDfp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3357</Words>
  <Characters>19137</Characters>
  <Application>Microsoft Office Word</Application>
  <DocSecurity>0</DocSecurity>
  <Lines>159</Lines>
  <Paragraphs>44</Paragraphs>
  <ScaleCrop>false</ScaleCrop>
  <Company/>
  <LinksUpToDate>false</LinksUpToDate>
  <CharactersWithSpaces>22450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Noble Mathew (2132211)</cp:lastModifiedBy>
  <cp:revision>2</cp:revision>
  <dcterms:created xsi:type="dcterms:W3CDTF">2022-08-31T15:49:00Z</dcterms:created>
  <dcterms:modified xsi:type="dcterms:W3CDTF">2022-09-08T07:41:00Z</dcterms:modified>
</cp:coreProperties>
</file>