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2053E" w14:textId="77777777" w:rsidR="004F1DCF" w:rsidRDefault="004F1DCF">
      <w:pPr>
        <w:spacing w:line="360" w:lineRule="auto"/>
        <w:jc w:val="center"/>
        <w:rPr>
          <w:rFonts w:ascii="Times New Roman" w:eastAsia="Times New Roman" w:hAnsi="Times New Roman" w:cs="Times New Roman"/>
          <w:b/>
          <w:sz w:val="32"/>
          <w:szCs w:val="32"/>
        </w:rPr>
      </w:pPr>
    </w:p>
    <w:p w14:paraId="49C2053F" w14:textId="1A38B6AA" w:rsidR="004F1DCF" w:rsidRDefault="008565E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bCs/>
          <w:noProof/>
          <w:sz w:val="32"/>
          <w:szCs w:val="32"/>
        </w:rPr>
        <w:drawing>
          <wp:inline distT="0" distB="0" distL="0" distR="0" wp14:anchorId="0CC44C49" wp14:editId="61AF4CA8">
            <wp:extent cx="3810000" cy="1905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49C20540" w14:textId="77777777" w:rsidR="004F1DCF" w:rsidRDefault="004F1DCF">
      <w:pPr>
        <w:spacing w:line="360" w:lineRule="auto"/>
        <w:jc w:val="center"/>
        <w:rPr>
          <w:rFonts w:ascii="Times New Roman" w:eastAsia="Times New Roman" w:hAnsi="Times New Roman" w:cs="Times New Roman"/>
          <w:b/>
          <w:sz w:val="32"/>
          <w:szCs w:val="32"/>
        </w:rPr>
      </w:pPr>
    </w:p>
    <w:p w14:paraId="49C20541" w14:textId="77777777" w:rsidR="004F1DCF" w:rsidRDefault="004F1DCF">
      <w:pPr>
        <w:spacing w:line="360" w:lineRule="auto"/>
        <w:jc w:val="center"/>
        <w:rPr>
          <w:rFonts w:ascii="Times New Roman" w:eastAsia="Times New Roman" w:hAnsi="Times New Roman" w:cs="Times New Roman"/>
          <w:b/>
          <w:sz w:val="32"/>
          <w:szCs w:val="32"/>
        </w:rPr>
      </w:pPr>
    </w:p>
    <w:p w14:paraId="01611CA3" w14:textId="39DFE159"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Module name:</w:t>
      </w:r>
      <w:r>
        <w:rPr>
          <w:rFonts w:ascii="Times New Roman" w:eastAsia="Calibri" w:hAnsi="Times New Roman" w:cs="Times New Roman"/>
          <w:sz w:val="24"/>
          <w:szCs w:val="24"/>
          <w:lang w:val="en-US" w:eastAsia="en-US"/>
        </w:rPr>
        <w:t xml:space="preserve"> </w:t>
      </w:r>
      <w:r w:rsidR="00C5433B">
        <w:rPr>
          <w:rFonts w:ascii="Times New Roman" w:eastAsia="Calibri" w:hAnsi="Times New Roman" w:cs="Times New Roman"/>
          <w:sz w:val="24"/>
          <w:szCs w:val="24"/>
          <w:lang w:val="en-US" w:eastAsia="en-US"/>
        </w:rPr>
        <w:t>Managing People</w:t>
      </w:r>
    </w:p>
    <w:p w14:paraId="05945370" w14:textId="2508E51A" w:rsidR="006D0BE1" w:rsidRPr="00BB1CB6" w:rsidRDefault="006D0BE1" w:rsidP="006D0BE1">
      <w:pPr>
        <w:spacing w:after="160" w:line="360" w:lineRule="auto"/>
        <w:rPr>
          <w:rFonts w:ascii="Times New Roman" w:eastAsia="Calibri" w:hAnsi="Times New Roman" w:cs="Times New Roman"/>
          <w:sz w:val="24"/>
          <w:szCs w:val="24"/>
          <w:lang w:eastAsia="en-US"/>
        </w:rPr>
      </w:pPr>
      <w:r w:rsidRPr="00BB1CB6">
        <w:rPr>
          <w:rFonts w:ascii="Times New Roman" w:eastAsia="Calibri" w:hAnsi="Times New Roman" w:cs="Times New Roman"/>
          <w:sz w:val="24"/>
          <w:szCs w:val="24"/>
          <w:lang w:val="en-US" w:eastAsia="en-US"/>
        </w:rPr>
        <w:t xml:space="preserve">Assignment </w:t>
      </w:r>
      <w:r w:rsidR="00C5433B">
        <w:rPr>
          <w:rFonts w:ascii="Times New Roman" w:eastAsia="Calibri" w:hAnsi="Times New Roman" w:cs="Times New Roman"/>
          <w:sz w:val="24"/>
          <w:szCs w:val="24"/>
          <w:lang w:val="en-US" w:eastAsia="en-US"/>
        </w:rPr>
        <w:t>2</w:t>
      </w:r>
      <w:r w:rsidRPr="00BB1CB6">
        <w:rPr>
          <w:rFonts w:ascii="Times New Roman" w:eastAsia="Calibri" w:hAnsi="Times New Roman" w:cs="Times New Roman"/>
          <w:sz w:val="24"/>
          <w:szCs w:val="24"/>
          <w:lang w:val="en-US" w:eastAsia="en-US"/>
        </w:rPr>
        <w:t xml:space="preserve"> –</w:t>
      </w:r>
      <w:r w:rsidR="00425DBC">
        <w:rPr>
          <w:rFonts w:ascii="Times New Roman" w:eastAsia="Calibri" w:hAnsi="Times New Roman" w:cs="Times New Roman"/>
          <w:sz w:val="24"/>
          <w:szCs w:val="24"/>
          <w:lang w:eastAsia="en-US"/>
        </w:rPr>
        <w:t xml:space="preserve">Written </w:t>
      </w:r>
      <w:r w:rsidR="00F00DC3">
        <w:rPr>
          <w:rFonts w:ascii="Times New Roman" w:eastAsia="Calibri" w:hAnsi="Times New Roman" w:cs="Times New Roman"/>
          <w:sz w:val="24"/>
          <w:szCs w:val="24"/>
          <w:lang w:eastAsia="en-US"/>
        </w:rPr>
        <w:t>a</w:t>
      </w:r>
      <w:r w:rsidR="00425DBC">
        <w:rPr>
          <w:rFonts w:ascii="Times New Roman" w:eastAsia="Calibri" w:hAnsi="Times New Roman" w:cs="Times New Roman"/>
          <w:sz w:val="24"/>
          <w:szCs w:val="24"/>
          <w:lang w:eastAsia="en-US"/>
        </w:rPr>
        <w:t>ssig</w:t>
      </w:r>
      <w:r w:rsidR="00F00DC3">
        <w:rPr>
          <w:rFonts w:ascii="Times New Roman" w:eastAsia="Calibri" w:hAnsi="Times New Roman" w:cs="Times New Roman"/>
          <w:sz w:val="24"/>
          <w:szCs w:val="24"/>
          <w:lang w:eastAsia="en-US"/>
        </w:rPr>
        <w:t>n</w:t>
      </w:r>
      <w:r w:rsidR="00425DBC">
        <w:rPr>
          <w:rFonts w:ascii="Times New Roman" w:eastAsia="Calibri" w:hAnsi="Times New Roman" w:cs="Times New Roman"/>
          <w:sz w:val="24"/>
          <w:szCs w:val="24"/>
          <w:lang w:eastAsia="en-US"/>
        </w:rPr>
        <w:t>ment</w:t>
      </w:r>
    </w:p>
    <w:p w14:paraId="2651A856" w14:textId="2F05C93E"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 xml:space="preserve">Word </w:t>
      </w:r>
      <w:proofErr w:type="gramStart"/>
      <w:r w:rsidRPr="00BB1CB6">
        <w:rPr>
          <w:rFonts w:ascii="Times New Roman" w:eastAsia="Calibri" w:hAnsi="Times New Roman" w:cs="Times New Roman"/>
          <w:sz w:val="24"/>
          <w:szCs w:val="24"/>
          <w:lang w:val="en-US" w:eastAsia="en-US"/>
        </w:rPr>
        <w:t>count :</w:t>
      </w:r>
      <w:proofErr w:type="gramEnd"/>
      <w:r w:rsidRPr="00BB1CB6">
        <w:rPr>
          <w:rFonts w:ascii="Times New Roman" w:eastAsia="Calibri" w:hAnsi="Times New Roman" w:cs="Times New Roman"/>
          <w:sz w:val="24"/>
          <w:szCs w:val="24"/>
          <w:lang w:val="en-US" w:eastAsia="en-US"/>
        </w:rPr>
        <w:t xml:space="preserve"> </w:t>
      </w:r>
      <w:r>
        <w:rPr>
          <w:rFonts w:ascii="Times New Roman" w:eastAsia="Calibri" w:hAnsi="Times New Roman" w:cs="Times New Roman"/>
          <w:sz w:val="24"/>
          <w:szCs w:val="24"/>
          <w:lang w:val="en-US" w:eastAsia="en-US"/>
        </w:rPr>
        <w:t>2000</w:t>
      </w:r>
      <w:r w:rsidR="002B0D20">
        <w:rPr>
          <w:rFonts w:ascii="Times New Roman" w:eastAsia="Calibri" w:hAnsi="Times New Roman" w:cs="Times New Roman"/>
          <w:sz w:val="24"/>
          <w:szCs w:val="24"/>
          <w:lang w:val="en-US" w:eastAsia="en-US"/>
        </w:rPr>
        <w:t xml:space="preserve"> </w:t>
      </w:r>
      <w:r w:rsidR="00085864">
        <w:rPr>
          <w:rFonts w:ascii="Times New Roman" w:eastAsia="Calibri" w:hAnsi="Times New Roman" w:cs="Times New Roman"/>
          <w:sz w:val="24"/>
          <w:szCs w:val="24"/>
          <w:lang w:val="en-US" w:eastAsia="en-US"/>
        </w:rPr>
        <w:t>+/-</w:t>
      </w:r>
    </w:p>
    <w:p w14:paraId="25B3B681" w14:textId="70A365F4"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Module code: LCBB</w:t>
      </w:r>
      <w:r w:rsidR="002B0D20">
        <w:rPr>
          <w:rFonts w:ascii="Times New Roman" w:eastAsia="Calibri" w:hAnsi="Times New Roman" w:cs="Times New Roman"/>
          <w:sz w:val="24"/>
          <w:szCs w:val="24"/>
          <w:lang w:val="en-US" w:eastAsia="en-US"/>
        </w:rPr>
        <w:t>5004</w:t>
      </w:r>
    </w:p>
    <w:p w14:paraId="7A6D4372" w14:textId="77777777"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 xml:space="preserve">Lecturer </w:t>
      </w:r>
      <w:proofErr w:type="gramStart"/>
      <w:r w:rsidRPr="00BB1CB6">
        <w:rPr>
          <w:rFonts w:ascii="Times New Roman" w:eastAsia="Calibri" w:hAnsi="Times New Roman" w:cs="Times New Roman"/>
          <w:sz w:val="24"/>
          <w:szCs w:val="24"/>
          <w:lang w:val="en-US" w:eastAsia="en-US"/>
        </w:rPr>
        <w:t>name</w:t>
      </w:r>
      <w:r>
        <w:rPr>
          <w:rFonts w:ascii="Times New Roman" w:eastAsia="Calibri" w:hAnsi="Times New Roman" w:cs="Times New Roman"/>
          <w:sz w:val="24"/>
          <w:szCs w:val="24"/>
          <w:lang w:val="en-US" w:eastAsia="en-US"/>
        </w:rPr>
        <w:t xml:space="preserve"> :</w:t>
      </w:r>
      <w:proofErr w:type="gramEnd"/>
      <w:r>
        <w:rPr>
          <w:rFonts w:ascii="Times New Roman" w:eastAsia="Calibri" w:hAnsi="Times New Roman" w:cs="Times New Roman"/>
          <w:sz w:val="24"/>
          <w:szCs w:val="24"/>
          <w:lang w:val="en-US" w:eastAsia="en-US"/>
        </w:rPr>
        <w:t xml:space="preserve"> Dr. Nadeem Mirza</w:t>
      </w:r>
    </w:p>
    <w:p w14:paraId="4CC16709" w14:textId="77777777"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Student name: Mariana Mihaela Cicu</w:t>
      </w:r>
    </w:p>
    <w:p w14:paraId="329A94D2" w14:textId="77777777" w:rsidR="006D0BE1" w:rsidRPr="00BB1CB6" w:rsidRDefault="006D0BE1" w:rsidP="006D0BE1">
      <w:pPr>
        <w:spacing w:after="160" w:line="360" w:lineRule="auto"/>
        <w:rPr>
          <w:rFonts w:ascii="Times New Roman" w:eastAsia="Calibri" w:hAnsi="Times New Roman" w:cs="Times New Roman"/>
          <w:sz w:val="24"/>
          <w:szCs w:val="24"/>
          <w:lang w:val="en-US" w:eastAsia="en-US"/>
        </w:rPr>
      </w:pPr>
      <w:r w:rsidRPr="00BB1CB6">
        <w:rPr>
          <w:rFonts w:ascii="Times New Roman" w:eastAsia="Calibri" w:hAnsi="Times New Roman" w:cs="Times New Roman"/>
          <w:sz w:val="24"/>
          <w:szCs w:val="24"/>
          <w:lang w:val="en-US" w:eastAsia="en-US"/>
        </w:rPr>
        <w:t xml:space="preserve">Student ID </w:t>
      </w:r>
      <w:proofErr w:type="gramStart"/>
      <w:r w:rsidRPr="00BB1CB6">
        <w:rPr>
          <w:rFonts w:ascii="Times New Roman" w:eastAsia="Calibri" w:hAnsi="Times New Roman" w:cs="Times New Roman"/>
          <w:sz w:val="24"/>
          <w:szCs w:val="24"/>
          <w:lang w:val="en-US" w:eastAsia="en-US"/>
        </w:rPr>
        <w:t>number :</w:t>
      </w:r>
      <w:proofErr w:type="gramEnd"/>
      <w:r w:rsidRPr="00BB1CB6">
        <w:rPr>
          <w:rFonts w:ascii="Times New Roman" w:eastAsia="Calibri" w:hAnsi="Times New Roman" w:cs="Times New Roman"/>
          <w:sz w:val="24"/>
          <w:szCs w:val="24"/>
          <w:lang w:val="en-US" w:eastAsia="en-US"/>
        </w:rPr>
        <w:t xml:space="preserve"> 2028271</w:t>
      </w:r>
    </w:p>
    <w:p w14:paraId="49C20542" w14:textId="77777777" w:rsidR="004F1DCF" w:rsidRDefault="004F1DCF">
      <w:pPr>
        <w:spacing w:line="360" w:lineRule="auto"/>
        <w:jc w:val="center"/>
        <w:rPr>
          <w:rFonts w:ascii="Times New Roman" w:eastAsia="Times New Roman" w:hAnsi="Times New Roman" w:cs="Times New Roman"/>
          <w:b/>
          <w:sz w:val="32"/>
          <w:szCs w:val="32"/>
        </w:rPr>
      </w:pPr>
    </w:p>
    <w:p w14:paraId="49C20543" w14:textId="77777777" w:rsidR="004F1DCF" w:rsidRDefault="004F1DCF">
      <w:pPr>
        <w:spacing w:line="360" w:lineRule="auto"/>
        <w:jc w:val="center"/>
        <w:rPr>
          <w:rFonts w:ascii="Times New Roman" w:eastAsia="Times New Roman" w:hAnsi="Times New Roman" w:cs="Times New Roman"/>
          <w:b/>
          <w:sz w:val="32"/>
          <w:szCs w:val="32"/>
        </w:rPr>
      </w:pPr>
    </w:p>
    <w:p w14:paraId="49C20544" w14:textId="77777777" w:rsidR="004F1DCF" w:rsidRDefault="004F1DCF">
      <w:pPr>
        <w:spacing w:line="360" w:lineRule="auto"/>
        <w:jc w:val="center"/>
        <w:rPr>
          <w:rFonts w:ascii="Times New Roman" w:eastAsia="Times New Roman" w:hAnsi="Times New Roman" w:cs="Times New Roman"/>
          <w:b/>
          <w:sz w:val="32"/>
          <w:szCs w:val="32"/>
        </w:rPr>
      </w:pPr>
    </w:p>
    <w:p w14:paraId="49C20545" w14:textId="77777777" w:rsidR="004F1DCF" w:rsidRDefault="004F1DCF">
      <w:pPr>
        <w:spacing w:line="360" w:lineRule="auto"/>
        <w:jc w:val="center"/>
        <w:rPr>
          <w:rFonts w:ascii="Times New Roman" w:eastAsia="Times New Roman" w:hAnsi="Times New Roman" w:cs="Times New Roman"/>
          <w:b/>
          <w:sz w:val="32"/>
          <w:szCs w:val="32"/>
        </w:rPr>
      </w:pPr>
    </w:p>
    <w:p w14:paraId="49C20547" w14:textId="77777777" w:rsidR="004F1DCF" w:rsidRDefault="000B24D9">
      <w:pPr>
        <w:spacing w:line="360" w:lineRule="auto"/>
        <w:jc w:val="both"/>
        <w:rPr>
          <w:rFonts w:ascii="Times New Roman" w:eastAsia="Times New Roman" w:hAnsi="Times New Roman" w:cs="Times New Roman"/>
          <w:b/>
          <w:sz w:val="24"/>
          <w:szCs w:val="24"/>
        </w:rPr>
      </w:pPr>
      <w:r>
        <w:br w:type="page"/>
      </w:r>
    </w:p>
    <w:p w14:paraId="49C20548" w14:textId="1A33558A" w:rsidR="004F1DCF" w:rsidRDefault="000B24D9">
      <w:pPr>
        <w:pStyle w:val="Heading1"/>
        <w:spacing w:line="360" w:lineRule="auto"/>
        <w:jc w:val="center"/>
      </w:pPr>
      <w:bookmarkStart w:id="0" w:name="_a2vna4oajqvj" w:colFirst="0" w:colLast="0"/>
      <w:bookmarkEnd w:id="0"/>
      <w:r>
        <w:lastRenderedPageBreak/>
        <w:t>Table of Cont</w:t>
      </w:r>
      <w:r w:rsidR="002D3F4F">
        <w:t>en</w:t>
      </w:r>
      <w:r>
        <w:t>ts</w:t>
      </w:r>
    </w:p>
    <w:sdt>
      <w:sdtPr>
        <w:id w:val="-779257876"/>
        <w:docPartObj>
          <w:docPartGallery w:val="Table of Contents"/>
          <w:docPartUnique/>
        </w:docPartObj>
      </w:sdtPr>
      <w:sdtEndPr/>
      <w:sdtContent>
        <w:p w14:paraId="49C20549" w14:textId="3E6553C4" w:rsidR="004F1DCF" w:rsidRDefault="000B24D9">
          <w:pPr>
            <w:tabs>
              <w:tab w:val="right" w:pos="9025"/>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mj4iweq0kjx7">
            <w:r>
              <w:rPr>
                <w:rFonts w:ascii="Times New Roman" w:eastAsia="Times New Roman" w:hAnsi="Times New Roman" w:cs="Times New Roman"/>
                <w:b/>
                <w:sz w:val="24"/>
                <w:szCs w:val="24"/>
              </w:rPr>
              <w:t>Part 1</w:t>
            </w:r>
          </w:hyperlink>
          <w:r>
            <w:rPr>
              <w:rFonts w:ascii="Times New Roman" w:eastAsia="Times New Roman" w:hAnsi="Times New Roman" w:cs="Times New Roman"/>
              <w:b/>
              <w:sz w:val="24"/>
              <w:szCs w:val="24"/>
            </w:rPr>
            <w:tab/>
          </w:r>
        </w:p>
        <w:p w14:paraId="49C2054A" w14:textId="504B6EBA" w:rsidR="004F1DCF" w:rsidRDefault="00DF0377">
          <w:pPr>
            <w:tabs>
              <w:tab w:val="right" w:pos="9025"/>
            </w:tabs>
            <w:spacing w:before="60" w:line="360" w:lineRule="auto"/>
            <w:ind w:left="360"/>
            <w:rPr>
              <w:rFonts w:ascii="Times New Roman" w:eastAsia="Times New Roman" w:hAnsi="Times New Roman" w:cs="Times New Roman"/>
              <w:sz w:val="24"/>
              <w:szCs w:val="24"/>
            </w:rPr>
          </w:pPr>
          <w:hyperlink w:anchor="_qkv1uiy9h9h3">
            <w:r w:rsidR="000B24D9">
              <w:rPr>
                <w:rFonts w:ascii="Times New Roman" w:eastAsia="Times New Roman" w:hAnsi="Times New Roman" w:cs="Times New Roman"/>
                <w:sz w:val="24"/>
                <w:szCs w:val="24"/>
              </w:rPr>
              <w:t>Explain how important these behaviours are for effective HR professionals working in the UK</w:t>
            </w:r>
          </w:hyperlink>
          <w:r w:rsidR="000B24D9">
            <w:rPr>
              <w:rFonts w:ascii="Times New Roman" w:eastAsia="Times New Roman" w:hAnsi="Times New Roman" w:cs="Times New Roman"/>
              <w:sz w:val="24"/>
              <w:szCs w:val="24"/>
            </w:rPr>
            <w:tab/>
          </w:r>
        </w:p>
        <w:p w14:paraId="49C2054B" w14:textId="78E3BE51" w:rsidR="004F1DCF" w:rsidRDefault="00DF0377">
          <w:pPr>
            <w:tabs>
              <w:tab w:val="right" w:pos="9025"/>
            </w:tabs>
            <w:spacing w:before="60" w:line="360" w:lineRule="auto"/>
            <w:ind w:left="360"/>
            <w:rPr>
              <w:rFonts w:ascii="Times New Roman" w:eastAsia="Times New Roman" w:hAnsi="Times New Roman" w:cs="Times New Roman"/>
              <w:sz w:val="24"/>
              <w:szCs w:val="24"/>
            </w:rPr>
          </w:pPr>
          <w:hyperlink w:anchor="_i8z6al34lto">
            <w:r w:rsidR="000B24D9">
              <w:rPr>
                <w:rFonts w:ascii="Times New Roman" w:eastAsia="Times New Roman" w:hAnsi="Times New Roman" w:cs="Times New Roman"/>
                <w:sz w:val="24"/>
                <w:szCs w:val="24"/>
              </w:rPr>
              <w:t>Explain to what extent this map could be applied to HR professionals working on a global scale regardless of sectors and sizes of organisation</w:t>
            </w:r>
          </w:hyperlink>
          <w:r w:rsidR="000B24D9">
            <w:rPr>
              <w:rFonts w:ascii="Times New Roman" w:eastAsia="Times New Roman" w:hAnsi="Times New Roman" w:cs="Times New Roman"/>
              <w:sz w:val="24"/>
              <w:szCs w:val="24"/>
            </w:rPr>
            <w:tab/>
          </w:r>
        </w:p>
        <w:p w14:paraId="49C2054C" w14:textId="54092714" w:rsidR="004F1DCF" w:rsidRDefault="00DF0377">
          <w:pPr>
            <w:tabs>
              <w:tab w:val="right" w:pos="9025"/>
            </w:tabs>
            <w:spacing w:before="200" w:line="360" w:lineRule="auto"/>
            <w:rPr>
              <w:rFonts w:ascii="Times New Roman" w:eastAsia="Times New Roman" w:hAnsi="Times New Roman" w:cs="Times New Roman"/>
              <w:sz w:val="24"/>
              <w:szCs w:val="24"/>
            </w:rPr>
          </w:pPr>
          <w:hyperlink w:anchor="_zgu28h30jsnm">
            <w:r w:rsidR="000B24D9">
              <w:rPr>
                <w:rFonts w:ascii="Times New Roman" w:eastAsia="Times New Roman" w:hAnsi="Times New Roman" w:cs="Times New Roman"/>
                <w:b/>
                <w:sz w:val="24"/>
                <w:szCs w:val="24"/>
              </w:rPr>
              <w:t>Part 2</w:t>
            </w:r>
          </w:hyperlink>
          <w:r w:rsidR="000B24D9">
            <w:rPr>
              <w:rFonts w:ascii="Times New Roman" w:eastAsia="Times New Roman" w:hAnsi="Times New Roman" w:cs="Times New Roman"/>
              <w:b/>
              <w:sz w:val="24"/>
              <w:szCs w:val="24"/>
            </w:rPr>
            <w:tab/>
          </w:r>
        </w:p>
        <w:p w14:paraId="49C2054D" w14:textId="02B34EC5" w:rsidR="004F1DCF" w:rsidRDefault="00DF0377">
          <w:pPr>
            <w:tabs>
              <w:tab w:val="right" w:pos="9025"/>
            </w:tabs>
            <w:spacing w:before="60" w:line="360" w:lineRule="auto"/>
            <w:ind w:left="360"/>
            <w:rPr>
              <w:rFonts w:ascii="Times New Roman" w:eastAsia="Times New Roman" w:hAnsi="Times New Roman" w:cs="Times New Roman"/>
              <w:sz w:val="24"/>
              <w:szCs w:val="24"/>
            </w:rPr>
          </w:pPr>
          <w:hyperlink w:anchor="_62tto8z1dw6a">
            <w:r w:rsidR="000B24D9">
              <w:rPr>
                <w:rFonts w:ascii="Times New Roman" w:eastAsia="Times New Roman" w:hAnsi="Times New Roman" w:cs="Times New Roman"/>
                <w:sz w:val="24"/>
                <w:szCs w:val="24"/>
              </w:rPr>
              <w:t>The reason UK public sector is facing skills shortages despite high unemployment rates</w:t>
            </w:r>
          </w:hyperlink>
          <w:r w:rsidR="000B24D9">
            <w:rPr>
              <w:rFonts w:ascii="Times New Roman" w:eastAsia="Times New Roman" w:hAnsi="Times New Roman" w:cs="Times New Roman"/>
              <w:sz w:val="24"/>
              <w:szCs w:val="24"/>
            </w:rPr>
            <w:tab/>
          </w:r>
        </w:p>
        <w:p w14:paraId="49C2054E" w14:textId="33E18A9F" w:rsidR="004F1DCF" w:rsidRDefault="00DF0377">
          <w:pPr>
            <w:tabs>
              <w:tab w:val="right" w:pos="9025"/>
            </w:tabs>
            <w:spacing w:before="60" w:line="360" w:lineRule="auto"/>
            <w:ind w:left="360"/>
            <w:rPr>
              <w:rFonts w:ascii="Times New Roman" w:eastAsia="Times New Roman" w:hAnsi="Times New Roman" w:cs="Times New Roman"/>
              <w:sz w:val="24"/>
              <w:szCs w:val="24"/>
            </w:rPr>
          </w:pPr>
          <w:hyperlink w:anchor="_c1g103g9q0dv">
            <w:r w:rsidR="000B24D9">
              <w:rPr>
                <w:rFonts w:ascii="Times New Roman" w:eastAsia="Times New Roman" w:hAnsi="Times New Roman" w:cs="Times New Roman"/>
                <w:sz w:val="24"/>
                <w:szCs w:val="24"/>
              </w:rPr>
              <w:t>Identify and discuss long-term labour market developments to address skills shortages in UK healthcare sector occupations-</w:t>
            </w:r>
          </w:hyperlink>
          <w:r w:rsidR="000B24D9">
            <w:rPr>
              <w:rFonts w:ascii="Times New Roman" w:eastAsia="Times New Roman" w:hAnsi="Times New Roman" w:cs="Times New Roman"/>
              <w:sz w:val="24"/>
              <w:szCs w:val="24"/>
            </w:rPr>
            <w:tab/>
          </w:r>
        </w:p>
        <w:p w14:paraId="49C2054F" w14:textId="77777777" w:rsidR="004F1DCF" w:rsidRDefault="00DF0377">
          <w:pPr>
            <w:tabs>
              <w:tab w:val="right" w:pos="9025"/>
            </w:tabs>
            <w:spacing w:before="200" w:after="80" w:line="360" w:lineRule="auto"/>
            <w:rPr>
              <w:rFonts w:ascii="Times New Roman" w:eastAsia="Times New Roman" w:hAnsi="Times New Roman" w:cs="Times New Roman"/>
              <w:sz w:val="24"/>
              <w:szCs w:val="24"/>
            </w:rPr>
          </w:pPr>
          <w:hyperlink w:anchor="_kkfehmvdc1pl">
            <w:r w:rsidR="000B24D9">
              <w:rPr>
                <w:rFonts w:ascii="Times New Roman" w:eastAsia="Times New Roman" w:hAnsi="Times New Roman" w:cs="Times New Roman"/>
                <w:b/>
                <w:sz w:val="24"/>
                <w:szCs w:val="24"/>
              </w:rPr>
              <w:t>References</w:t>
            </w:r>
          </w:hyperlink>
          <w:r w:rsidR="000B24D9">
            <w:rPr>
              <w:rFonts w:ascii="Times New Roman" w:eastAsia="Times New Roman" w:hAnsi="Times New Roman" w:cs="Times New Roman"/>
              <w:b/>
              <w:sz w:val="24"/>
              <w:szCs w:val="24"/>
            </w:rPr>
            <w:tab/>
          </w:r>
          <w:r w:rsidR="000B24D9">
            <w:fldChar w:fldCharType="begin"/>
          </w:r>
          <w:r w:rsidR="000B24D9">
            <w:instrText xml:space="preserve"> PAGEREF _kkfehmvdc1pl \h </w:instrText>
          </w:r>
          <w:r w:rsidR="000B24D9">
            <w:fldChar w:fldCharType="separate"/>
          </w:r>
          <w:r w:rsidR="000B24D9">
            <w:rPr>
              <w:rFonts w:ascii="Times New Roman" w:eastAsia="Times New Roman" w:hAnsi="Times New Roman" w:cs="Times New Roman"/>
              <w:b/>
              <w:sz w:val="24"/>
              <w:szCs w:val="24"/>
            </w:rPr>
            <w:t>8</w:t>
          </w:r>
          <w:r w:rsidR="000B24D9">
            <w:fldChar w:fldCharType="end"/>
          </w:r>
          <w:r w:rsidR="000B24D9">
            <w:fldChar w:fldCharType="end"/>
          </w:r>
        </w:p>
      </w:sdtContent>
    </w:sdt>
    <w:p w14:paraId="49C20550" w14:textId="77777777" w:rsidR="004F1DCF" w:rsidRDefault="004F1DCF">
      <w:pPr>
        <w:spacing w:line="360" w:lineRule="auto"/>
        <w:rPr>
          <w:rFonts w:ascii="Times New Roman" w:eastAsia="Times New Roman" w:hAnsi="Times New Roman" w:cs="Times New Roman"/>
          <w:sz w:val="24"/>
          <w:szCs w:val="24"/>
        </w:rPr>
      </w:pPr>
    </w:p>
    <w:p w14:paraId="49C20551" w14:textId="77777777" w:rsidR="004F1DCF" w:rsidRDefault="000B24D9">
      <w:pPr>
        <w:pStyle w:val="Heading1"/>
        <w:spacing w:line="360" w:lineRule="auto"/>
      </w:pPr>
      <w:bookmarkStart w:id="1" w:name="_s9pmx90xh2z" w:colFirst="0" w:colLast="0"/>
      <w:bookmarkEnd w:id="1"/>
      <w:r>
        <w:br w:type="page"/>
      </w:r>
    </w:p>
    <w:p w14:paraId="49C20552" w14:textId="77777777" w:rsidR="004F1DCF" w:rsidRDefault="000B24D9">
      <w:pPr>
        <w:pStyle w:val="Heading1"/>
        <w:spacing w:line="360" w:lineRule="auto"/>
      </w:pPr>
      <w:bookmarkStart w:id="2" w:name="_mj4iweq0kjx7" w:colFirst="0" w:colLast="0"/>
      <w:bookmarkEnd w:id="2"/>
      <w:r>
        <w:lastRenderedPageBreak/>
        <w:t xml:space="preserve">Part 1 </w:t>
      </w:r>
    </w:p>
    <w:p w14:paraId="49C20553" w14:textId="77777777" w:rsidR="004F1DCF" w:rsidRDefault="000B24D9">
      <w:pPr>
        <w:pStyle w:val="Heading2"/>
        <w:spacing w:line="360" w:lineRule="auto"/>
      </w:pPr>
      <w:bookmarkStart w:id="3" w:name="_qkv1uiy9h9h3" w:colFirst="0" w:colLast="0"/>
      <w:bookmarkEnd w:id="3"/>
      <w:r>
        <w:t xml:space="preserve">Explain how important these behaviours are for effective HR professionals working in the UK </w:t>
      </w:r>
    </w:p>
    <w:p w14:paraId="49C20554"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Robust Thinker</w:t>
      </w:r>
      <w:r>
        <w:rPr>
          <w:rFonts w:ascii="Times New Roman" w:eastAsia="Times New Roman" w:hAnsi="Times New Roman" w:cs="Times New Roman"/>
          <w:sz w:val="24"/>
          <w:szCs w:val="24"/>
        </w:rPr>
        <w:t xml:space="preserve"> </w:t>
      </w:r>
    </w:p>
    <w:p w14:paraId="49C20555"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HR professional needs to decide on something at the drop of a hat. They are the ones who get the information related to the business operations of the company (</w:t>
      </w:r>
      <w:proofErr w:type="spellStart"/>
      <w:r>
        <w:rPr>
          <w:rFonts w:ascii="Times New Roman" w:eastAsia="Times New Roman" w:hAnsi="Times New Roman" w:cs="Times New Roman"/>
          <w:sz w:val="24"/>
          <w:szCs w:val="24"/>
        </w:rPr>
        <w:t>targetjobs</w:t>
      </w:r>
      <w:proofErr w:type="spellEnd"/>
      <w:r>
        <w:rPr>
          <w:rFonts w:ascii="Times New Roman" w:eastAsia="Times New Roman" w:hAnsi="Times New Roman" w:cs="Times New Roman"/>
          <w:sz w:val="24"/>
          <w:szCs w:val="24"/>
        </w:rPr>
        <w:t xml:space="preserve">, 2022). Based on the information they must come up with a solution to guide the workforce in the right direction. </w:t>
      </w:r>
    </w:p>
    <w:p w14:paraId="49C20556"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Influencer with Skills</w:t>
      </w:r>
      <w:r>
        <w:rPr>
          <w:rFonts w:ascii="Times New Roman" w:eastAsia="Times New Roman" w:hAnsi="Times New Roman" w:cs="Times New Roman"/>
          <w:sz w:val="24"/>
          <w:szCs w:val="24"/>
        </w:rPr>
        <w:t xml:space="preserve"> </w:t>
      </w:r>
    </w:p>
    <w:p w14:paraId="49C20557"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professionals need to have the behaviour </w:t>
      </w:r>
      <w:proofErr w:type="gramStart"/>
      <w:r>
        <w:rPr>
          <w:rFonts w:ascii="Times New Roman" w:eastAsia="Times New Roman" w:hAnsi="Times New Roman" w:cs="Times New Roman"/>
          <w:sz w:val="24"/>
          <w:szCs w:val="24"/>
        </w:rPr>
        <w:t>of  an</w:t>
      </w:r>
      <w:proofErr w:type="gramEnd"/>
      <w:r>
        <w:rPr>
          <w:rFonts w:ascii="Times New Roman" w:eastAsia="Times New Roman" w:hAnsi="Times New Roman" w:cs="Times New Roman"/>
          <w:sz w:val="24"/>
          <w:szCs w:val="24"/>
        </w:rPr>
        <w:t xml:space="preserve"> influencer.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influence a mass of people to efficiently reach the goal on time. </w:t>
      </w:r>
    </w:p>
    <w:p w14:paraId="49C20558"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Supreme Credibility</w:t>
      </w:r>
      <w:r>
        <w:rPr>
          <w:rFonts w:ascii="Times New Roman" w:eastAsia="Times New Roman" w:hAnsi="Times New Roman" w:cs="Times New Roman"/>
          <w:sz w:val="24"/>
          <w:szCs w:val="24"/>
        </w:rPr>
        <w:t xml:space="preserve"> </w:t>
      </w:r>
    </w:p>
    <w:p w14:paraId="49C20559"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Credible human resource officers rely on their communication skills to show their authentic approach. The employee of an organisation needs to reflect on this credibility to maintain professionalism in the work area. </w:t>
      </w:r>
    </w:p>
    <w:p w14:paraId="49C2055A" w14:textId="77777777" w:rsidR="004F1DCF" w:rsidRDefault="000B24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C20583" wp14:editId="49C20584">
            <wp:extent cx="2967038" cy="307546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967038" cy="3075467"/>
                    </a:xfrm>
                    <a:prstGeom prst="rect">
                      <a:avLst/>
                    </a:prstGeom>
                    <a:ln/>
                  </pic:spPr>
                </pic:pic>
              </a:graphicData>
            </a:graphic>
          </wp:inline>
        </w:drawing>
      </w:r>
    </w:p>
    <w:p w14:paraId="49C2055B" w14:textId="77777777" w:rsidR="004F1DCF" w:rsidRDefault="000B24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Core Behaviour</w:t>
      </w:r>
    </w:p>
    <w:p w14:paraId="49C2055C" w14:textId="77777777" w:rsidR="004F1DCF" w:rsidRDefault="000B24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Source :</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peopleprofession</w:t>
      </w:r>
      <w:proofErr w:type="spellEnd"/>
      <w:r>
        <w:rPr>
          <w:rFonts w:ascii="Times New Roman" w:eastAsia="Times New Roman" w:hAnsi="Times New Roman" w:cs="Times New Roman"/>
          <w:sz w:val="24"/>
          <w:szCs w:val="24"/>
        </w:rPr>
        <w:t>, 2022)</w:t>
      </w:r>
    </w:p>
    <w:p w14:paraId="49C2055D"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Willing to Collaborate with Brands</w:t>
      </w:r>
      <w:r>
        <w:rPr>
          <w:rFonts w:ascii="Times New Roman" w:eastAsia="Times New Roman" w:hAnsi="Times New Roman" w:cs="Times New Roman"/>
          <w:sz w:val="24"/>
          <w:szCs w:val="24"/>
        </w:rPr>
        <w:t xml:space="preserve"> </w:t>
      </w:r>
    </w:p>
    <w:p w14:paraId="49C2055E"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 to collaborate with anyone is a behaviour highly expected from a human resource officer. It is their job to deal with people from various walks of life. The human resource manager of an organisation should follow this core trait to contribute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expansion of the company. </w:t>
      </w:r>
    </w:p>
    <w:p w14:paraId="49C2055F"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Ability to Provide Results</w:t>
      </w:r>
      <w:r>
        <w:rPr>
          <w:rFonts w:ascii="Times New Roman" w:eastAsia="Times New Roman" w:hAnsi="Times New Roman" w:cs="Times New Roman"/>
          <w:sz w:val="24"/>
          <w:szCs w:val="24"/>
        </w:rPr>
        <w:t xml:space="preserve"> </w:t>
      </w:r>
    </w:p>
    <w:p w14:paraId="49C20560"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to reach a certain target is by maintaining focus and discipline. These traits help anyone deliver their job successfully. A human resource officer needs to stay on the same page with their subordinates to avoid any miscommunication in a project. Hence the ability to make both ends meet is a necessary behaviour from a human resource officer (</w:t>
      </w:r>
      <w:proofErr w:type="spellStart"/>
      <w:r>
        <w:rPr>
          <w:rFonts w:ascii="Times New Roman" w:eastAsia="Times New Roman" w:hAnsi="Times New Roman" w:cs="Times New Roman"/>
          <w:sz w:val="24"/>
          <w:szCs w:val="24"/>
        </w:rPr>
        <w:t>peopleprofession</w:t>
      </w:r>
      <w:proofErr w:type="spellEnd"/>
      <w:r>
        <w:rPr>
          <w:rFonts w:ascii="Times New Roman" w:eastAsia="Times New Roman" w:hAnsi="Times New Roman" w:cs="Times New Roman"/>
          <w:sz w:val="24"/>
          <w:szCs w:val="24"/>
        </w:rPr>
        <w:t xml:space="preserve">, 2022). </w:t>
      </w:r>
    </w:p>
    <w:p w14:paraId="49C20561"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Accepting Challenges Daily</w:t>
      </w:r>
      <w:r>
        <w:rPr>
          <w:rFonts w:ascii="Times New Roman" w:eastAsia="Times New Roman" w:hAnsi="Times New Roman" w:cs="Times New Roman"/>
          <w:sz w:val="24"/>
          <w:szCs w:val="24"/>
        </w:rPr>
        <w:t xml:space="preserve"> </w:t>
      </w:r>
    </w:p>
    <w:p w14:paraId="49C20562"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Life in a corporate company is all about challenges and finding out a way to get over them. The ability to accept challenges is a behavioural trait of a human resource officer as they are the leader of a company. A leader should accept challenges to encourage their subordinates to be better at their part of the job. \</w:t>
      </w:r>
    </w:p>
    <w:p w14:paraId="49C20563"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Role Model</w:t>
      </w:r>
      <w:r>
        <w:rPr>
          <w:rFonts w:ascii="Times New Roman" w:eastAsia="Times New Roman" w:hAnsi="Times New Roman" w:cs="Times New Roman"/>
          <w:sz w:val="24"/>
          <w:szCs w:val="24"/>
        </w:rPr>
        <w:t xml:space="preserve"> </w:t>
      </w:r>
    </w:p>
    <w:p w14:paraId="49C20564"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trait to be a role model is for some who have leadership skills to face challenges and solve them. The perfect trait of a role model must lead a mass of people through the thick and thin to a successful conclusion. </w:t>
      </w:r>
    </w:p>
    <w:p w14:paraId="49C20565"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Interest To Learn Something New</w:t>
      </w:r>
      <w:r>
        <w:rPr>
          <w:rFonts w:ascii="Times New Roman" w:eastAsia="Times New Roman" w:hAnsi="Times New Roman" w:cs="Times New Roman"/>
          <w:sz w:val="24"/>
          <w:szCs w:val="24"/>
        </w:rPr>
        <w:t xml:space="preserve"> </w:t>
      </w:r>
    </w:p>
    <w:p w14:paraId="49C20566"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final behavioural entity necessary for a human resource officer. They must learn to create an answer and find a way to get the answer. This quality </w:t>
      </w:r>
      <w:proofErr w:type="spellStart"/>
      <w:r>
        <w:rPr>
          <w:rFonts w:ascii="Times New Roman" w:eastAsia="Times New Roman" w:hAnsi="Times New Roman" w:cs="Times New Roman"/>
          <w:sz w:val="24"/>
          <w:szCs w:val="24"/>
        </w:rPr>
        <w:t>supremes</w:t>
      </w:r>
      <w:proofErr w:type="spellEnd"/>
      <w:r>
        <w:rPr>
          <w:rFonts w:ascii="Times New Roman" w:eastAsia="Times New Roman" w:hAnsi="Times New Roman" w:cs="Times New Roman"/>
          <w:sz w:val="24"/>
          <w:szCs w:val="24"/>
        </w:rPr>
        <w:t xml:space="preserve"> over the other as curiosity drives everyone to give their best. </w:t>
      </w:r>
    </w:p>
    <w:p w14:paraId="49C20567" w14:textId="77777777" w:rsidR="004F1DCF" w:rsidRDefault="004F1DCF">
      <w:pPr>
        <w:spacing w:line="360" w:lineRule="auto"/>
        <w:jc w:val="both"/>
        <w:rPr>
          <w:rFonts w:ascii="Times New Roman" w:eastAsia="Times New Roman" w:hAnsi="Times New Roman" w:cs="Times New Roman"/>
          <w:sz w:val="24"/>
          <w:szCs w:val="24"/>
        </w:rPr>
      </w:pPr>
    </w:p>
    <w:p w14:paraId="49C20568" w14:textId="77777777" w:rsidR="004F1DCF" w:rsidRDefault="000B24D9">
      <w:pPr>
        <w:pStyle w:val="Heading2"/>
        <w:spacing w:line="360" w:lineRule="auto"/>
      </w:pPr>
      <w:bookmarkStart w:id="4" w:name="_i8z6al34lto" w:colFirst="0" w:colLast="0"/>
      <w:bookmarkEnd w:id="4"/>
      <w:r>
        <w:t xml:space="preserve">Explain to what extent this map could be applied to HR professionals working on a global scale regardless of sectors and sizes of organisation </w:t>
      </w:r>
    </w:p>
    <w:p w14:paraId="49C20569"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map has different sections to explore the benefits of a HR. They suggest - specialist knowledge, core behaviour and knowledge to finally settle down on the factor of purpose based on some principles, </w:t>
      </w:r>
      <w:proofErr w:type="gramStart"/>
      <w:r>
        <w:rPr>
          <w:rFonts w:ascii="Times New Roman" w:eastAsia="Times New Roman" w:hAnsi="Times New Roman" w:cs="Times New Roman"/>
          <w:sz w:val="24"/>
          <w:szCs w:val="24"/>
        </w:rPr>
        <w:t>evidence</w:t>
      </w:r>
      <w:proofErr w:type="gramEnd"/>
      <w:r>
        <w:rPr>
          <w:rFonts w:ascii="Times New Roman" w:eastAsia="Times New Roman" w:hAnsi="Times New Roman" w:cs="Times New Roman"/>
          <w:sz w:val="24"/>
          <w:szCs w:val="24"/>
        </w:rPr>
        <w:t xml:space="preserve"> and outcomes. </w:t>
      </w:r>
    </w:p>
    <w:p w14:paraId="49C2056A" w14:textId="77777777" w:rsidR="004F1DCF" w:rsidRDefault="000B24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noProof/>
          <w:sz w:val="24"/>
          <w:szCs w:val="24"/>
        </w:rPr>
        <w:drawing>
          <wp:inline distT="114300" distB="114300" distL="114300" distR="114300" wp14:anchorId="49C20585" wp14:editId="49C20586">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49C2056B" w14:textId="77777777" w:rsidR="004F1DCF" w:rsidRDefault="000B24D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proofErr w:type="gramStart"/>
      <w:r>
        <w:rPr>
          <w:rFonts w:ascii="Times New Roman" w:eastAsia="Times New Roman" w:hAnsi="Times New Roman" w:cs="Times New Roman"/>
          <w:b/>
          <w:sz w:val="24"/>
          <w:szCs w:val="24"/>
        </w:rPr>
        <w:t>2 :</w:t>
      </w:r>
      <w:proofErr w:type="gramEnd"/>
      <w:r>
        <w:rPr>
          <w:rFonts w:ascii="Times New Roman" w:eastAsia="Times New Roman" w:hAnsi="Times New Roman" w:cs="Times New Roman"/>
          <w:b/>
          <w:sz w:val="24"/>
          <w:szCs w:val="24"/>
        </w:rPr>
        <w:t xml:space="preserve"> CIPD Professional map</w:t>
      </w:r>
    </w:p>
    <w:p w14:paraId="49C2056C" w14:textId="77777777" w:rsidR="004F1DCF" w:rsidRDefault="000B24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Source :</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peopleprofession</w:t>
      </w:r>
      <w:proofErr w:type="spellEnd"/>
      <w:r>
        <w:rPr>
          <w:rFonts w:ascii="Times New Roman" w:eastAsia="Times New Roman" w:hAnsi="Times New Roman" w:cs="Times New Roman"/>
          <w:sz w:val="24"/>
          <w:szCs w:val="24"/>
        </w:rPr>
        <w:t>, 2022)</w:t>
      </w:r>
    </w:p>
    <w:p w14:paraId="49C2056D"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specialist knowledge is made after building them up with nine distinct traits. This knowledge firstly deals with the experience and knowledge of an employee body. A large mass means including talent from various ethnicities and cultures. This diversity creates a unique culture in the workplace to uphold positivity and better outcomes (</w:t>
      </w:r>
      <w:proofErr w:type="spellStart"/>
      <w:r>
        <w:rPr>
          <w:rFonts w:ascii="Times New Roman" w:eastAsia="Times New Roman" w:hAnsi="Times New Roman" w:cs="Times New Roman"/>
          <w:sz w:val="24"/>
          <w:szCs w:val="24"/>
        </w:rPr>
        <w:t>peopleprofession</w:t>
      </w:r>
      <w:proofErr w:type="spellEnd"/>
      <w:r>
        <w:rPr>
          <w:rFonts w:ascii="Times New Roman" w:eastAsia="Times New Roman" w:hAnsi="Times New Roman" w:cs="Times New Roman"/>
          <w:sz w:val="24"/>
          <w:szCs w:val="24"/>
        </w:rPr>
        <w:t xml:space="preserve">, 2022). When various ethnicities work under an organisation learning and development become a priority to design the company in a way it cares for everyone yet gives appropriate results. Human resource professionals anchor on this knowledge to analyse people and use them as a resource to efficiently manage talents for the purpose of rewarding them. </w:t>
      </w:r>
    </w:p>
    <w:p w14:paraId="49C2056E"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knowledge of a professional map helps in the overall operational aspect of the business. This is a piece of knowledge required by anyone to run an organisation. Business acumen is a priority since they are used to understand the enterprise and its basic nuances of durable operation. The knowledge of people practice makes any professional human resource officer communicate in a way that an individual employee can understand in a one-to-one conversation. The rest depends on how technology blends with a mass of people to ease their workload daily. Lastly operating the business at every turn to help the company survive changes in the environment. </w:t>
      </w:r>
    </w:p>
    <w:p w14:paraId="49C2056F"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professional map is to endorse rules based on principles. They try to get the perfect output by breaking barriers set by rules (</w:t>
      </w:r>
      <w:proofErr w:type="spellStart"/>
      <w:r>
        <w:rPr>
          <w:rFonts w:ascii="Times New Roman" w:eastAsia="Times New Roman" w:hAnsi="Times New Roman" w:cs="Times New Roman"/>
          <w:sz w:val="24"/>
          <w:szCs w:val="24"/>
        </w:rPr>
        <w:t>executivesupportmagazine</w:t>
      </w:r>
      <w:proofErr w:type="spellEnd"/>
      <w:r>
        <w:rPr>
          <w:rFonts w:ascii="Times New Roman" w:eastAsia="Times New Roman" w:hAnsi="Times New Roman" w:cs="Times New Roman"/>
          <w:sz w:val="24"/>
          <w:szCs w:val="24"/>
        </w:rPr>
        <w:t xml:space="preserve">, 2022). This is </w:t>
      </w:r>
      <w:r>
        <w:rPr>
          <w:rFonts w:ascii="Times New Roman" w:eastAsia="Times New Roman" w:hAnsi="Times New Roman" w:cs="Times New Roman"/>
          <w:sz w:val="24"/>
          <w:szCs w:val="24"/>
        </w:rPr>
        <w:lastRenderedPageBreak/>
        <w:t xml:space="preserve">the way to maintain professionalism in the workplace where both work and employees matter the most. </w:t>
      </w:r>
    </w:p>
    <w:p w14:paraId="49C20570"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purpose is to brief on a report based on evidence. This is an HR's way of using a wide range of sources to give valuable reports backed by legitimate pieces of evidence. </w:t>
      </w:r>
    </w:p>
    <w:p w14:paraId="49C20571" w14:textId="77777777" w:rsidR="004F1DCF" w:rsidRDefault="000B24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purpose of this map sheds light on the outcome of </w:t>
      </w:r>
      <w:proofErr w:type="gramStart"/>
      <w:r>
        <w:rPr>
          <w:rFonts w:ascii="Times New Roman" w:eastAsia="Times New Roman" w:hAnsi="Times New Roman" w:cs="Times New Roman"/>
          <w:sz w:val="24"/>
          <w:szCs w:val="24"/>
        </w:rPr>
        <w:t>a final result</w:t>
      </w:r>
      <w:proofErr w:type="gramEnd"/>
      <w:r>
        <w:rPr>
          <w:rFonts w:ascii="Times New Roman" w:eastAsia="Times New Roman" w:hAnsi="Times New Roman" w:cs="Times New Roman"/>
          <w:sz w:val="24"/>
          <w:szCs w:val="24"/>
        </w:rPr>
        <w:t xml:space="preserve">. The outcome must revolve around the basic aspect of positivity. It is to be given in terms of work that makes an impact on different strata of personal,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and social life. </w:t>
      </w:r>
    </w:p>
    <w:p w14:paraId="49C20572" w14:textId="77777777" w:rsidR="004F1DCF" w:rsidRDefault="004F1DCF">
      <w:pPr>
        <w:spacing w:line="360" w:lineRule="auto"/>
        <w:jc w:val="both"/>
        <w:rPr>
          <w:rFonts w:ascii="Times New Roman" w:eastAsia="Times New Roman" w:hAnsi="Times New Roman" w:cs="Times New Roman"/>
          <w:sz w:val="24"/>
          <w:szCs w:val="24"/>
        </w:rPr>
      </w:pPr>
    </w:p>
    <w:p w14:paraId="49C20573" w14:textId="77777777" w:rsidR="004F1DCF" w:rsidRDefault="000B24D9">
      <w:pPr>
        <w:spacing w:line="360" w:lineRule="auto"/>
        <w:jc w:val="both"/>
        <w:rPr>
          <w:rFonts w:ascii="Times New Roman" w:eastAsia="Times New Roman" w:hAnsi="Times New Roman" w:cs="Times New Roman"/>
          <w:sz w:val="24"/>
          <w:szCs w:val="24"/>
        </w:rPr>
      </w:pPr>
      <w:r>
        <w:br w:type="page"/>
      </w:r>
    </w:p>
    <w:p w14:paraId="49C20574" w14:textId="77777777" w:rsidR="004F1DCF" w:rsidRDefault="000B24D9">
      <w:pPr>
        <w:pStyle w:val="Heading1"/>
        <w:spacing w:line="360" w:lineRule="auto"/>
      </w:pPr>
      <w:bookmarkStart w:id="5" w:name="_zgu28h30jsnm" w:colFirst="0" w:colLast="0"/>
      <w:bookmarkEnd w:id="5"/>
      <w:r>
        <w:lastRenderedPageBreak/>
        <w:t>Part 2</w:t>
      </w:r>
    </w:p>
    <w:p w14:paraId="49C20575" w14:textId="77777777" w:rsidR="004F1DCF" w:rsidRDefault="000B24D9">
      <w:pPr>
        <w:pStyle w:val="Heading2"/>
        <w:spacing w:line="360" w:lineRule="auto"/>
      </w:pPr>
      <w:bookmarkStart w:id="6" w:name="_62tto8z1dw6a" w:colFirst="0" w:colLast="0"/>
      <w:bookmarkEnd w:id="6"/>
      <w:r>
        <w:t>The reason UK public sector is facing skills shortages despite high unemployment rates</w:t>
      </w:r>
    </w:p>
    <w:p w14:paraId="49C20576" w14:textId="77777777" w:rsidR="004F1DCF" w:rsidRDefault="000B24D9">
      <w:pPr>
        <w:spacing w:line="360" w:lineRule="auto"/>
        <w:jc w:val="both"/>
        <w:rPr>
          <w:rFonts w:ascii="Times New Roman" w:eastAsia="Times New Roman" w:hAnsi="Times New Roman" w:cs="Times New Roman"/>
          <w:color w:val="070707"/>
          <w:sz w:val="24"/>
          <w:szCs w:val="24"/>
          <w:highlight w:val="white"/>
        </w:rPr>
      </w:pPr>
      <w:r>
        <w:rPr>
          <w:rFonts w:ascii="Times New Roman" w:eastAsia="Times New Roman" w:hAnsi="Times New Roman" w:cs="Times New Roman"/>
          <w:sz w:val="24"/>
          <w:szCs w:val="24"/>
        </w:rPr>
        <w:t>The number of skilled workers in the UK is lower than the number of job vacancies. In another hand, there is a huge shortage of skilled workers in the UK's healthcare sector.UK government is adopting different strategies to overcome this situation changing visa restrictions is a strategy for the healthcare sector. According to the Open University's annual Business Barometer report, conducted in partnership with the British, 68% of small and medium-sized businesses in the UK are experiencing skills shortages, and this figure rises to around 86% for large firms. Economic activity was allowed to resume at the end of the horrors of the first Covid lockdown, a period driven by a nearly quadrupling of job vacancies to around 1.3 million since the summer of 2020 (</w:t>
      </w:r>
      <w:proofErr w:type="spellStart"/>
      <w:r>
        <w:rPr>
          <w:rFonts w:ascii="Times New Roman" w:eastAsia="Times New Roman" w:hAnsi="Times New Roman" w:cs="Times New Roman"/>
          <w:sz w:val="24"/>
          <w:szCs w:val="24"/>
        </w:rPr>
        <w:t>staffingindustry</w:t>
      </w:r>
      <w:proofErr w:type="spellEnd"/>
      <w:r>
        <w:rPr>
          <w:rFonts w:ascii="Times New Roman" w:eastAsia="Times New Roman" w:hAnsi="Times New Roman" w:cs="Times New Roman"/>
          <w:sz w:val="24"/>
          <w:szCs w:val="24"/>
        </w:rPr>
        <w:t xml:space="preserve">, 2022). Vacancies may seem like a good thing when it comes to keeping unemployment down but employers across sectors continue to struggle to fill vacancies, which limits the economic recovery.UK companies always try their best to fill jobs with skilled workers. There are vacancies across most sectors of the economy, including 42,000 in construction, 60,000 in transport, 170,000 in food and accommodation and 200,000 in care.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what do these vacancies mean and what can be done to solve the problem of these vacancies? The overgrowth of job vacancies is nothing short of an epidemic. The biggest shortage is noticeable in the healthcare sector but there are large numbers of vacancies across almost all sectors and this shortage has increased especially after the corona pandemic</w:t>
      </w:r>
      <w:r w:rsidRPr="00C02D18">
        <w:rPr>
          <w:rFonts w:ascii="Times New Roman" w:eastAsia="Times New Roman" w:hAnsi="Times New Roman" w:cs="Times New Roman"/>
          <w:sz w:val="24"/>
          <w:szCs w:val="24"/>
        </w:rPr>
        <w:t xml:space="preserve">. </w:t>
      </w:r>
      <w:r w:rsidRPr="00C02D18">
        <w:rPr>
          <w:rFonts w:ascii="Times New Roman" w:eastAsia="Times New Roman" w:hAnsi="Times New Roman" w:cs="Times New Roman"/>
          <w:shd w:val="clear" w:color="auto" w:fill="FBFBF9"/>
        </w:rPr>
        <w:t>This skills shortage has a negative impact on company performance, with 78% of companies saying that the main reason for their profit shortfall is a skills shortage, while 28% of companies claim that a lack of skills is causing them to turn away work. The pandemic, Brexit, the war in Ukraine and rising business costs have been cited as reasons for the skills shortage. The survey found that 52% of large businesses and 47% of SMEs plan to increase their employment in employee training. Smaller firms, however, continue to face the most challenges in addressing workforce issues with plans to increase investment in employee training. Even in industries like the film industry in the UK where profits are slow for skill shortages, huge investments are not seeing profits (cgdev.org, 2022). Traders do not see the face of profit even after investing a lot; recruiting large numbers of skilled workers can solve this problem. Moreover, there are some notable changes between the two routes, these changes are</w:t>
      </w:r>
      <w:r w:rsidRPr="00C02D18">
        <w:rPr>
          <w:rFonts w:ascii="Times New Roman" w:eastAsia="Times New Roman" w:hAnsi="Times New Roman" w:cs="Times New Roman"/>
          <w:sz w:val="24"/>
          <w:szCs w:val="24"/>
          <w:shd w:val="clear" w:color="auto" w:fill="FBFBF9"/>
        </w:rPr>
        <w:t xml:space="preserve"> </w:t>
      </w:r>
      <w:r>
        <w:rPr>
          <w:rFonts w:ascii="Times New Roman" w:eastAsia="Times New Roman" w:hAnsi="Times New Roman" w:cs="Times New Roman"/>
          <w:color w:val="4E4E4E"/>
          <w:sz w:val="24"/>
          <w:szCs w:val="24"/>
          <w:shd w:val="clear" w:color="auto" w:fill="FBFBF9"/>
        </w:rPr>
        <w:t>-</w:t>
      </w:r>
      <w:r>
        <w:rPr>
          <w:rFonts w:ascii="Times New Roman" w:eastAsia="Times New Roman" w:hAnsi="Times New Roman" w:cs="Times New Roman"/>
          <w:color w:val="070707"/>
          <w:sz w:val="24"/>
          <w:szCs w:val="24"/>
          <w:highlight w:val="white"/>
        </w:rPr>
        <w:t>the removal of the resident labour market test. Employers no longer have to advertise a vacancy to see if any settled or British workers could fill the role, the suspension of the monthly cap on eligible applicants, the reduction of the minimum salary level to £25,600 or the going rate for the job, the ability to switch to the Skilled Worker visa from another visa without having to leave the UK first, the reduction of the minimum skills threshold from NQF Level 6 to Level 3.</w:t>
      </w:r>
    </w:p>
    <w:p w14:paraId="49C20577" w14:textId="77777777" w:rsidR="004F1DCF" w:rsidRDefault="000B24D9">
      <w:pPr>
        <w:pStyle w:val="Heading2"/>
        <w:spacing w:line="360" w:lineRule="auto"/>
      </w:pPr>
      <w:bookmarkStart w:id="7" w:name="_c1g103g9q0dv" w:colFirst="0" w:colLast="0"/>
      <w:bookmarkEnd w:id="7"/>
      <w:r>
        <w:lastRenderedPageBreak/>
        <w:t>Identify and discuss long-term labour market developments to address skills shortages in UK healthcare sector occupations-</w:t>
      </w:r>
    </w:p>
    <w:p w14:paraId="49C20578" w14:textId="77777777" w:rsidR="004F1DCF" w:rsidRDefault="000B24D9">
      <w:pPr>
        <w:spacing w:line="360" w:lineRule="auto"/>
        <w:jc w:val="both"/>
        <w:rPr>
          <w:rFonts w:ascii="Times New Roman" w:eastAsia="Times New Roman" w:hAnsi="Times New Roman" w:cs="Times New Roman"/>
          <w:color w:val="070707"/>
          <w:sz w:val="24"/>
          <w:szCs w:val="24"/>
          <w:highlight w:val="white"/>
        </w:rPr>
      </w:pPr>
      <w:r>
        <w:rPr>
          <w:rFonts w:ascii="Times New Roman" w:eastAsia="Times New Roman" w:hAnsi="Times New Roman" w:cs="Times New Roman"/>
          <w:sz w:val="24"/>
          <w:szCs w:val="24"/>
        </w:rPr>
        <w:t>1 in 10 employees in the UK is a health worker Despite this, the number of healthcare workers in the UK is much lower than in other developing countries, there is one doctor for every 356 people. On the other hand, developed countries have one doctor for every 277 people. According to a recent report by three credible think tanks - vacancies in NHS hospitals, community services and mental health providers are at 100,000. In addition to these, there are another 110,000 vacancies in adult social care. Think-tanks predict vacancies will remain the same but rise to 250,000 over the next decade.</w:t>
      </w:r>
      <w:r>
        <w:rPr>
          <w:rFonts w:ascii="Times New Roman" w:eastAsia="Times New Roman" w:hAnsi="Times New Roman" w:cs="Times New Roman"/>
          <w:color w:val="070707"/>
          <w:sz w:val="24"/>
          <w:szCs w:val="24"/>
          <w:highlight w:val="white"/>
        </w:rPr>
        <w:t xml:space="preserve">  A report has been released by NHS providers where the biggest threat is nursing staff shortages, according to which the NHS will need 108,000 full-time equivalent nurses in the UK over the next ten years. Most worryingly, the number of nurses passing nursing courses in the UK each year is far below the government's target. The demand for health care workers in various categories including nurses, general doctors, specialists, care staff and allied health professionals is very noticeable (Costa</w:t>
      </w:r>
      <w:r>
        <w:rPr>
          <w:rFonts w:ascii="Times New Roman" w:eastAsia="Times New Roman" w:hAnsi="Times New Roman" w:cs="Times New Roman"/>
          <w:i/>
          <w:color w:val="070707"/>
          <w:sz w:val="24"/>
          <w:szCs w:val="24"/>
          <w:highlight w:val="white"/>
        </w:rPr>
        <w:t xml:space="preserve"> et al.,</w:t>
      </w:r>
      <w:r>
        <w:rPr>
          <w:rFonts w:ascii="Times New Roman" w:eastAsia="Times New Roman" w:hAnsi="Times New Roman" w:cs="Times New Roman"/>
          <w:color w:val="070707"/>
          <w:sz w:val="24"/>
          <w:szCs w:val="24"/>
          <w:highlight w:val="white"/>
        </w:rPr>
        <w:t xml:space="preserve"> 2020) The government is thinking of including more professions in healthcare and education like health services and public health managers and directors, residential, day and domiciliary care managers and proprietors, pharmacists, health professionals not elsewhere classified, physiotherapists, laboratory technicians, nursing auxiliaries, senior care workers etc. It is significant to note that the salaries of healthcare workers are very low compared to other sectors even compared to the quality of their own work. The UK care sector has been repeatedly highlighted, particularly in the context of the impending crisis, with increased funding to the sector, concerns about the declining quality of care, or government reform becoming a major cause of concern for the government. A major issue in the healthcare sector </w:t>
      </w:r>
      <w:proofErr w:type="gramStart"/>
      <w:r>
        <w:rPr>
          <w:rFonts w:ascii="Times New Roman" w:eastAsia="Times New Roman" w:hAnsi="Times New Roman" w:cs="Times New Roman"/>
          <w:color w:val="070707"/>
          <w:sz w:val="24"/>
          <w:szCs w:val="24"/>
          <w:highlight w:val="white"/>
        </w:rPr>
        <w:t>at the moment</w:t>
      </w:r>
      <w:proofErr w:type="gramEnd"/>
      <w:r>
        <w:rPr>
          <w:rFonts w:ascii="Times New Roman" w:eastAsia="Times New Roman" w:hAnsi="Times New Roman" w:cs="Times New Roman"/>
          <w:color w:val="070707"/>
          <w:sz w:val="24"/>
          <w:szCs w:val="24"/>
          <w:highlight w:val="white"/>
        </w:rPr>
        <w:t xml:space="preserve"> is the political recognition of the high public value of care work. To solve the problems of the healthcare sector, investment in the healthcare sector should be increased, salaries of healthcare employees should be </w:t>
      </w:r>
      <w:proofErr w:type="gramStart"/>
      <w:r>
        <w:rPr>
          <w:rFonts w:ascii="Times New Roman" w:eastAsia="Times New Roman" w:hAnsi="Times New Roman" w:cs="Times New Roman"/>
          <w:color w:val="070707"/>
          <w:sz w:val="24"/>
          <w:szCs w:val="24"/>
          <w:highlight w:val="white"/>
        </w:rPr>
        <w:t>increased</w:t>
      </w:r>
      <w:proofErr w:type="gramEnd"/>
      <w:r>
        <w:rPr>
          <w:rFonts w:ascii="Times New Roman" w:eastAsia="Times New Roman" w:hAnsi="Times New Roman" w:cs="Times New Roman"/>
          <w:color w:val="070707"/>
          <w:sz w:val="24"/>
          <w:szCs w:val="24"/>
          <w:highlight w:val="white"/>
        </w:rPr>
        <w:t xml:space="preserve"> and healthcare services and staff should be given full respect. Wages and honours bring individuality to a person's work and increase willingness to work. As the need for vaccination has increased in the aftermath of the pandemic, the need for healthcare workers has also increased to a large extent; In that case, the needs of healthcare workers should also be considered so that they do not become reluctant to work. Finally, it can be said that the shortages in healthcare are not </w:t>
      </w:r>
      <w:proofErr w:type="gramStart"/>
      <w:r>
        <w:rPr>
          <w:rFonts w:ascii="Times New Roman" w:eastAsia="Times New Roman" w:hAnsi="Times New Roman" w:cs="Times New Roman"/>
          <w:color w:val="070707"/>
          <w:sz w:val="24"/>
          <w:szCs w:val="24"/>
          <w:highlight w:val="white"/>
        </w:rPr>
        <w:t>reducing</w:t>
      </w:r>
      <w:proofErr w:type="gramEnd"/>
      <w:r>
        <w:rPr>
          <w:rFonts w:ascii="Times New Roman" w:eastAsia="Times New Roman" w:hAnsi="Times New Roman" w:cs="Times New Roman"/>
          <w:color w:val="070707"/>
          <w:sz w:val="24"/>
          <w:szCs w:val="24"/>
          <w:highlight w:val="white"/>
        </w:rPr>
        <w:t xml:space="preserve"> and the patients are the most sufferers, so it is very important to improve the healthcare staff as well as the healthcare infrastructure (Brunello and </w:t>
      </w:r>
      <w:proofErr w:type="spellStart"/>
      <w:r>
        <w:rPr>
          <w:rFonts w:ascii="Times New Roman" w:eastAsia="Times New Roman" w:hAnsi="Times New Roman" w:cs="Times New Roman"/>
          <w:color w:val="070707"/>
          <w:sz w:val="24"/>
          <w:szCs w:val="24"/>
          <w:highlight w:val="white"/>
        </w:rPr>
        <w:t>Wruuck</w:t>
      </w:r>
      <w:proofErr w:type="spellEnd"/>
      <w:r>
        <w:rPr>
          <w:rFonts w:ascii="Times New Roman" w:eastAsia="Times New Roman" w:hAnsi="Times New Roman" w:cs="Times New Roman"/>
          <w:color w:val="070707"/>
          <w:sz w:val="24"/>
          <w:szCs w:val="24"/>
          <w:highlight w:val="white"/>
        </w:rPr>
        <w:t>, 2019).</w:t>
      </w:r>
      <w:r>
        <w:br w:type="page"/>
      </w:r>
    </w:p>
    <w:p w14:paraId="49C20579" w14:textId="77777777" w:rsidR="004F1DCF" w:rsidRDefault="000B24D9">
      <w:pPr>
        <w:pStyle w:val="Heading1"/>
        <w:spacing w:line="360" w:lineRule="auto"/>
        <w:rPr>
          <w:color w:val="070707"/>
          <w:highlight w:val="white"/>
        </w:rPr>
      </w:pPr>
      <w:bookmarkStart w:id="8" w:name="_kkfehmvdc1pl" w:colFirst="0" w:colLast="0"/>
      <w:bookmarkEnd w:id="8"/>
      <w:r>
        <w:lastRenderedPageBreak/>
        <w:t>References</w:t>
      </w:r>
    </w:p>
    <w:p w14:paraId="49C2057A" w14:textId="77777777" w:rsidR="004F1DCF" w:rsidRDefault="000B24D9">
      <w:pPr>
        <w:spacing w:before="240"/>
        <w:jc w:val="both"/>
        <w:rPr>
          <w:rFonts w:ascii="Times New Roman" w:eastAsia="Times New Roman" w:hAnsi="Times New Roman" w:cs="Times New Roman"/>
          <w:color w:val="070707"/>
          <w:sz w:val="24"/>
          <w:szCs w:val="24"/>
          <w:highlight w:val="white"/>
        </w:rPr>
      </w:pPr>
      <w:r>
        <w:rPr>
          <w:rFonts w:ascii="Times New Roman" w:eastAsia="Times New Roman" w:hAnsi="Times New Roman" w:cs="Times New Roman"/>
          <w:color w:val="070707"/>
          <w:sz w:val="24"/>
          <w:szCs w:val="24"/>
          <w:highlight w:val="white"/>
        </w:rPr>
        <w:t xml:space="preserve">Brunello, G. and </w:t>
      </w:r>
      <w:proofErr w:type="spellStart"/>
      <w:r>
        <w:rPr>
          <w:rFonts w:ascii="Times New Roman" w:eastAsia="Times New Roman" w:hAnsi="Times New Roman" w:cs="Times New Roman"/>
          <w:color w:val="070707"/>
          <w:sz w:val="24"/>
          <w:szCs w:val="24"/>
          <w:highlight w:val="white"/>
        </w:rPr>
        <w:t>Wruuck</w:t>
      </w:r>
      <w:proofErr w:type="spellEnd"/>
      <w:r>
        <w:rPr>
          <w:rFonts w:ascii="Times New Roman" w:eastAsia="Times New Roman" w:hAnsi="Times New Roman" w:cs="Times New Roman"/>
          <w:color w:val="070707"/>
          <w:sz w:val="24"/>
          <w:szCs w:val="24"/>
          <w:highlight w:val="white"/>
        </w:rPr>
        <w:t>, P., 2019. Skill shortages and skill mismatch in Europe: A review of the literature.</w:t>
      </w:r>
    </w:p>
    <w:p w14:paraId="49C2057B" w14:textId="77777777" w:rsidR="004F1DCF" w:rsidRDefault="000B24D9">
      <w:pPr>
        <w:spacing w:before="240"/>
        <w:jc w:val="both"/>
        <w:rPr>
          <w:rFonts w:ascii="Times New Roman" w:eastAsia="Times New Roman" w:hAnsi="Times New Roman" w:cs="Times New Roman"/>
          <w:color w:val="070707"/>
          <w:sz w:val="24"/>
          <w:szCs w:val="24"/>
          <w:highlight w:val="white"/>
        </w:rPr>
      </w:pPr>
      <w:r>
        <w:rPr>
          <w:rFonts w:ascii="Times New Roman" w:eastAsia="Times New Roman" w:hAnsi="Times New Roman" w:cs="Times New Roman"/>
          <w:color w:val="070707"/>
          <w:sz w:val="24"/>
          <w:szCs w:val="24"/>
          <w:highlight w:val="white"/>
        </w:rPr>
        <w:t>Cgdev.org. (2022). Staffing Shortages in the UK’s Care Sector: A Sign of Things to Come. available at.</w:t>
      </w:r>
      <w:hyperlink r:id="rId9">
        <w:r>
          <w:rPr>
            <w:rFonts w:ascii="Times New Roman" w:eastAsia="Times New Roman" w:hAnsi="Times New Roman" w:cs="Times New Roman"/>
            <w:color w:val="070707"/>
            <w:sz w:val="24"/>
            <w:szCs w:val="24"/>
            <w:highlight w:val="white"/>
          </w:rPr>
          <w:t xml:space="preserve"> </w:t>
        </w:r>
      </w:hyperlink>
      <w:hyperlink r:id="rId10">
        <w:r>
          <w:rPr>
            <w:rFonts w:ascii="Times New Roman" w:eastAsia="Times New Roman" w:hAnsi="Times New Roman" w:cs="Times New Roman"/>
            <w:color w:val="1155CC"/>
            <w:sz w:val="24"/>
            <w:szCs w:val="24"/>
            <w:highlight w:val="white"/>
            <w:u w:val="single"/>
          </w:rPr>
          <w:t>https://www2.staffingindustry.com/eng/Editorial/Daily-News/UK-Majority-of-businesses-face-skills-shortage-62129</w:t>
        </w:r>
      </w:hyperlink>
      <w:r>
        <w:rPr>
          <w:rFonts w:ascii="Times New Roman" w:eastAsia="Times New Roman" w:hAnsi="Times New Roman" w:cs="Times New Roman"/>
          <w:color w:val="070707"/>
          <w:sz w:val="24"/>
          <w:szCs w:val="24"/>
          <w:highlight w:val="white"/>
        </w:rPr>
        <w:t xml:space="preserve"> (accessed on 24th July 2022)</w:t>
      </w:r>
    </w:p>
    <w:p w14:paraId="49C2057C" w14:textId="77777777" w:rsidR="004F1DCF" w:rsidRDefault="000B24D9">
      <w:pPr>
        <w:spacing w:before="240"/>
        <w:jc w:val="both"/>
        <w:rPr>
          <w:rFonts w:ascii="Times New Roman" w:eastAsia="Times New Roman" w:hAnsi="Times New Roman" w:cs="Times New Roman"/>
          <w:color w:val="070707"/>
          <w:sz w:val="24"/>
          <w:szCs w:val="24"/>
          <w:highlight w:val="white"/>
        </w:rPr>
      </w:pPr>
      <w:r>
        <w:rPr>
          <w:rFonts w:ascii="Times New Roman" w:eastAsia="Times New Roman" w:hAnsi="Times New Roman" w:cs="Times New Roman"/>
          <w:color w:val="070707"/>
          <w:sz w:val="24"/>
          <w:szCs w:val="24"/>
          <w:highlight w:val="white"/>
        </w:rPr>
        <w:t xml:space="preserve">Costa Dias, M., Joyce, R., </w:t>
      </w:r>
      <w:proofErr w:type="spellStart"/>
      <w:r>
        <w:rPr>
          <w:rFonts w:ascii="Times New Roman" w:eastAsia="Times New Roman" w:hAnsi="Times New Roman" w:cs="Times New Roman"/>
          <w:color w:val="070707"/>
          <w:sz w:val="24"/>
          <w:szCs w:val="24"/>
          <w:highlight w:val="white"/>
        </w:rPr>
        <w:t>Postel</w:t>
      </w:r>
      <w:proofErr w:type="spellEnd"/>
      <w:r>
        <w:rPr>
          <w:rFonts w:ascii="Times New Roman" w:eastAsia="Times New Roman" w:hAnsi="Times New Roman" w:cs="Times New Roman"/>
          <w:color w:val="070707"/>
          <w:sz w:val="24"/>
          <w:szCs w:val="24"/>
          <w:highlight w:val="white"/>
        </w:rPr>
        <w:t>‐Vinay, F. and Xu, X., 2020. The challenges for labour market policy during the COVID‐19 pandemic. Fiscal Studies, 41(2), pp.371-382.</w:t>
      </w:r>
    </w:p>
    <w:p w14:paraId="49C2057D" w14:textId="77777777" w:rsidR="004F1DCF" w:rsidRDefault="000B24D9">
      <w:pPr>
        <w:spacing w:before="240"/>
        <w:jc w:val="both"/>
        <w:rPr>
          <w:rFonts w:ascii="Times New Roman" w:eastAsia="Times New Roman" w:hAnsi="Times New Roman" w:cs="Times New Roman"/>
          <w:color w:val="070707"/>
          <w:sz w:val="24"/>
          <w:szCs w:val="24"/>
          <w:highlight w:val="white"/>
        </w:rPr>
      </w:pPr>
      <w:proofErr w:type="spellStart"/>
      <w:r>
        <w:rPr>
          <w:rFonts w:ascii="Times New Roman" w:eastAsia="Times New Roman" w:hAnsi="Times New Roman" w:cs="Times New Roman"/>
          <w:color w:val="070707"/>
          <w:sz w:val="24"/>
          <w:szCs w:val="24"/>
          <w:highlight w:val="white"/>
        </w:rPr>
        <w:t>executivesupportmagazine</w:t>
      </w:r>
      <w:proofErr w:type="spellEnd"/>
      <w:r>
        <w:rPr>
          <w:rFonts w:ascii="Times New Roman" w:eastAsia="Times New Roman" w:hAnsi="Times New Roman" w:cs="Times New Roman"/>
          <w:color w:val="070707"/>
          <w:sz w:val="24"/>
          <w:szCs w:val="24"/>
          <w:highlight w:val="white"/>
        </w:rPr>
        <w:t xml:space="preserve">, (2022), The Eight Behaviours of HR Professionals, Available at. https://executivesupportmagazine.com/the-eight-behaviours-of-hr-professionals/ (accessed on 24th </w:t>
      </w:r>
      <w:proofErr w:type="gramStart"/>
      <w:r>
        <w:rPr>
          <w:rFonts w:ascii="Times New Roman" w:eastAsia="Times New Roman" w:hAnsi="Times New Roman" w:cs="Times New Roman"/>
          <w:color w:val="070707"/>
          <w:sz w:val="24"/>
          <w:szCs w:val="24"/>
          <w:highlight w:val="white"/>
        </w:rPr>
        <w:t>July,</w:t>
      </w:r>
      <w:proofErr w:type="gramEnd"/>
      <w:r>
        <w:rPr>
          <w:rFonts w:ascii="Times New Roman" w:eastAsia="Times New Roman" w:hAnsi="Times New Roman" w:cs="Times New Roman"/>
          <w:color w:val="070707"/>
          <w:sz w:val="24"/>
          <w:szCs w:val="24"/>
          <w:highlight w:val="white"/>
        </w:rPr>
        <w:t xml:space="preserve"> 2022)</w:t>
      </w:r>
    </w:p>
    <w:p w14:paraId="49C2057E" w14:textId="77777777" w:rsidR="004F1DCF" w:rsidRDefault="000B24D9">
      <w:pPr>
        <w:spacing w:before="240"/>
        <w:jc w:val="both"/>
        <w:rPr>
          <w:rFonts w:ascii="Times New Roman" w:eastAsia="Times New Roman" w:hAnsi="Times New Roman" w:cs="Times New Roman"/>
          <w:color w:val="070707"/>
          <w:sz w:val="24"/>
          <w:szCs w:val="24"/>
          <w:highlight w:val="white"/>
        </w:rPr>
      </w:pPr>
      <w:proofErr w:type="spellStart"/>
      <w:r>
        <w:rPr>
          <w:rFonts w:ascii="Times New Roman" w:eastAsia="Times New Roman" w:hAnsi="Times New Roman" w:cs="Times New Roman"/>
          <w:color w:val="070707"/>
          <w:sz w:val="24"/>
          <w:szCs w:val="24"/>
          <w:highlight w:val="white"/>
        </w:rPr>
        <w:t>Peopleprofession</w:t>
      </w:r>
      <w:proofErr w:type="spellEnd"/>
      <w:r>
        <w:rPr>
          <w:rFonts w:ascii="Times New Roman" w:eastAsia="Times New Roman" w:hAnsi="Times New Roman" w:cs="Times New Roman"/>
          <w:color w:val="070707"/>
          <w:sz w:val="24"/>
          <w:szCs w:val="24"/>
          <w:highlight w:val="white"/>
        </w:rPr>
        <w:t xml:space="preserve">, 2022, Explore the Profession Map available at. https://peopleprofession.cipd.org/profession-map#gref (accessed on 24th </w:t>
      </w:r>
      <w:proofErr w:type="gramStart"/>
      <w:r>
        <w:rPr>
          <w:rFonts w:ascii="Times New Roman" w:eastAsia="Times New Roman" w:hAnsi="Times New Roman" w:cs="Times New Roman"/>
          <w:color w:val="070707"/>
          <w:sz w:val="24"/>
          <w:szCs w:val="24"/>
          <w:highlight w:val="white"/>
        </w:rPr>
        <w:t>July,</w:t>
      </w:r>
      <w:proofErr w:type="gramEnd"/>
      <w:r>
        <w:rPr>
          <w:rFonts w:ascii="Times New Roman" w:eastAsia="Times New Roman" w:hAnsi="Times New Roman" w:cs="Times New Roman"/>
          <w:color w:val="070707"/>
          <w:sz w:val="24"/>
          <w:szCs w:val="24"/>
          <w:highlight w:val="white"/>
        </w:rPr>
        <w:t xml:space="preserve"> 2022)</w:t>
      </w:r>
    </w:p>
    <w:p w14:paraId="49C2057F" w14:textId="77777777" w:rsidR="004F1DCF" w:rsidRDefault="000B24D9">
      <w:pPr>
        <w:spacing w:before="240"/>
        <w:jc w:val="both"/>
        <w:rPr>
          <w:rFonts w:ascii="Times New Roman" w:eastAsia="Times New Roman" w:hAnsi="Times New Roman" w:cs="Times New Roman"/>
          <w:color w:val="070707"/>
          <w:sz w:val="24"/>
          <w:szCs w:val="24"/>
          <w:highlight w:val="white"/>
        </w:rPr>
      </w:pPr>
      <w:proofErr w:type="spellStart"/>
      <w:r>
        <w:rPr>
          <w:rFonts w:ascii="Times New Roman" w:eastAsia="Times New Roman" w:hAnsi="Times New Roman" w:cs="Times New Roman"/>
          <w:color w:val="070707"/>
          <w:sz w:val="24"/>
          <w:szCs w:val="24"/>
          <w:highlight w:val="white"/>
        </w:rPr>
        <w:t>Staffingindustry</w:t>
      </w:r>
      <w:proofErr w:type="spellEnd"/>
      <w:r>
        <w:rPr>
          <w:rFonts w:ascii="Times New Roman" w:eastAsia="Times New Roman" w:hAnsi="Times New Roman" w:cs="Times New Roman"/>
          <w:color w:val="070707"/>
          <w:sz w:val="24"/>
          <w:szCs w:val="24"/>
          <w:highlight w:val="white"/>
        </w:rPr>
        <w:t>. (2022). SIA is the Global Advisor on Staffing and Workforce Solutions. Available at.</w:t>
      </w:r>
      <w:hyperlink r:id="rId11">
        <w:r>
          <w:rPr>
            <w:rFonts w:ascii="Times New Roman" w:eastAsia="Times New Roman" w:hAnsi="Times New Roman" w:cs="Times New Roman"/>
            <w:color w:val="070707"/>
            <w:sz w:val="24"/>
            <w:szCs w:val="24"/>
            <w:highlight w:val="white"/>
          </w:rPr>
          <w:t xml:space="preserve"> </w:t>
        </w:r>
      </w:hyperlink>
      <w:hyperlink r:id="rId12">
        <w:r>
          <w:rPr>
            <w:rFonts w:ascii="Times New Roman" w:eastAsia="Times New Roman" w:hAnsi="Times New Roman" w:cs="Times New Roman"/>
            <w:color w:val="1155CC"/>
            <w:sz w:val="24"/>
            <w:szCs w:val="24"/>
            <w:highlight w:val="white"/>
            <w:u w:val="single"/>
          </w:rPr>
          <w:t>https://www2.staffingindustry.com/eng/Editorial/Daily-News/UK-Majority-of-businesses-face-skills-shortage-62129</w:t>
        </w:r>
      </w:hyperlink>
      <w:r>
        <w:rPr>
          <w:rFonts w:ascii="Times New Roman" w:eastAsia="Times New Roman" w:hAnsi="Times New Roman" w:cs="Times New Roman"/>
          <w:color w:val="070707"/>
          <w:sz w:val="24"/>
          <w:szCs w:val="24"/>
          <w:highlight w:val="white"/>
        </w:rPr>
        <w:t xml:space="preserve">  (accessed on 24th July 2022)</w:t>
      </w:r>
    </w:p>
    <w:p w14:paraId="49C20580" w14:textId="1F5C834D" w:rsidR="004F1DCF" w:rsidRDefault="000B24D9">
      <w:pPr>
        <w:spacing w:before="240"/>
        <w:jc w:val="both"/>
        <w:rPr>
          <w:rFonts w:ascii="Times New Roman" w:eastAsia="Times New Roman" w:hAnsi="Times New Roman" w:cs="Times New Roman"/>
          <w:color w:val="070707"/>
          <w:sz w:val="24"/>
          <w:szCs w:val="24"/>
          <w:highlight w:val="white"/>
        </w:rPr>
      </w:pPr>
      <w:proofErr w:type="spellStart"/>
      <w:r>
        <w:rPr>
          <w:rFonts w:ascii="Times New Roman" w:eastAsia="Times New Roman" w:hAnsi="Times New Roman" w:cs="Times New Roman"/>
          <w:color w:val="070707"/>
          <w:sz w:val="24"/>
          <w:szCs w:val="24"/>
          <w:highlight w:val="white"/>
        </w:rPr>
        <w:t>Targetjobs</w:t>
      </w:r>
      <w:proofErr w:type="spellEnd"/>
      <w:r>
        <w:rPr>
          <w:rFonts w:ascii="Times New Roman" w:eastAsia="Times New Roman" w:hAnsi="Times New Roman" w:cs="Times New Roman"/>
          <w:color w:val="070707"/>
          <w:sz w:val="24"/>
          <w:szCs w:val="24"/>
          <w:highlight w:val="white"/>
        </w:rPr>
        <w:t xml:space="preserve">, (2022), What skills and competencies do you need for a career in HR? Available at. https://targetjobs.co.uk/careers-advice/hr-and-recruitment/what-skills-and-competencies-do-you-need-career-hr (accessed on 24th </w:t>
      </w:r>
      <w:proofErr w:type="gramStart"/>
      <w:r>
        <w:rPr>
          <w:rFonts w:ascii="Times New Roman" w:eastAsia="Times New Roman" w:hAnsi="Times New Roman" w:cs="Times New Roman"/>
          <w:color w:val="070707"/>
          <w:sz w:val="24"/>
          <w:szCs w:val="24"/>
          <w:highlight w:val="white"/>
        </w:rPr>
        <w:t>July,</w:t>
      </w:r>
      <w:proofErr w:type="gramEnd"/>
      <w:r>
        <w:rPr>
          <w:rFonts w:ascii="Times New Roman" w:eastAsia="Times New Roman" w:hAnsi="Times New Roman" w:cs="Times New Roman"/>
          <w:color w:val="070707"/>
          <w:sz w:val="24"/>
          <w:szCs w:val="24"/>
          <w:highlight w:val="white"/>
        </w:rPr>
        <w:t xml:space="preserve"> 2022)</w:t>
      </w:r>
    </w:p>
    <w:p w14:paraId="49C20581" w14:textId="77777777" w:rsidR="004F1DCF" w:rsidRDefault="004F1DCF">
      <w:pPr>
        <w:spacing w:line="360" w:lineRule="auto"/>
        <w:jc w:val="both"/>
        <w:rPr>
          <w:rFonts w:ascii="Times New Roman" w:eastAsia="Times New Roman" w:hAnsi="Times New Roman" w:cs="Times New Roman"/>
          <w:color w:val="070707"/>
          <w:sz w:val="24"/>
          <w:szCs w:val="24"/>
          <w:highlight w:val="white"/>
        </w:rPr>
      </w:pPr>
    </w:p>
    <w:p w14:paraId="49C20582" w14:textId="77777777" w:rsidR="004F1DCF" w:rsidRDefault="004F1DCF">
      <w:pPr>
        <w:spacing w:line="360" w:lineRule="auto"/>
        <w:jc w:val="both"/>
        <w:rPr>
          <w:rFonts w:ascii="Times New Roman" w:eastAsia="Times New Roman" w:hAnsi="Times New Roman" w:cs="Times New Roman"/>
          <w:color w:val="070707"/>
          <w:sz w:val="24"/>
          <w:szCs w:val="24"/>
          <w:highlight w:val="white"/>
        </w:rPr>
      </w:pPr>
    </w:p>
    <w:sectPr w:rsidR="004F1DCF">
      <w:head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46D5D" w14:textId="77777777" w:rsidR="004C0290" w:rsidRDefault="004C0290">
      <w:pPr>
        <w:spacing w:line="240" w:lineRule="auto"/>
      </w:pPr>
      <w:r>
        <w:separator/>
      </w:r>
    </w:p>
  </w:endnote>
  <w:endnote w:type="continuationSeparator" w:id="0">
    <w:p w14:paraId="25475216" w14:textId="77777777" w:rsidR="004C0290" w:rsidRDefault="004C02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5C182" w14:textId="77777777" w:rsidR="004C0290" w:rsidRDefault="004C0290">
      <w:pPr>
        <w:spacing w:line="240" w:lineRule="auto"/>
      </w:pPr>
      <w:r>
        <w:separator/>
      </w:r>
    </w:p>
  </w:footnote>
  <w:footnote w:type="continuationSeparator" w:id="0">
    <w:p w14:paraId="7E218DDB" w14:textId="77777777" w:rsidR="004C0290" w:rsidRDefault="004C02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20587" w14:textId="77777777" w:rsidR="004F1DCF" w:rsidRDefault="004F1DC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DCF"/>
    <w:rsid w:val="00085864"/>
    <w:rsid w:val="000B24D9"/>
    <w:rsid w:val="00277050"/>
    <w:rsid w:val="002B0D20"/>
    <w:rsid w:val="002D3F4F"/>
    <w:rsid w:val="0031311C"/>
    <w:rsid w:val="00425DBC"/>
    <w:rsid w:val="004B7C39"/>
    <w:rsid w:val="004C0290"/>
    <w:rsid w:val="004F1DCF"/>
    <w:rsid w:val="00566E03"/>
    <w:rsid w:val="006C08B0"/>
    <w:rsid w:val="006D0BE1"/>
    <w:rsid w:val="008565EB"/>
    <w:rsid w:val="00A15BDF"/>
    <w:rsid w:val="00A24DBD"/>
    <w:rsid w:val="00AE18A2"/>
    <w:rsid w:val="00B751E4"/>
    <w:rsid w:val="00C02D18"/>
    <w:rsid w:val="00C5433B"/>
    <w:rsid w:val="00CE2DD6"/>
    <w:rsid w:val="00CF1A30"/>
    <w:rsid w:val="00CF5A4A"/>
    <w:rsid w:val="00D165E3"/>
    <w:rsid w:val="00D60B2A"/>
    <w:rsid w:val="00D85946"/>
    <w:rsid w:val="00DA1CBD"/>
    <w:rsid w:val="00DF0377"/>
    <w:rsid w:val="00F00DC3"/>
    <w:rsid w:val="00F14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2053E"/>
  <w15:docId w15:val="{8FE2C31B-B885-4495-A999-E057D955D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2.staffingindustry.com/eng/Editorial/Daily-News/UK-Majority-of-businesses-face-skills-shortage-6212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2.staffingindustry.com/eng/Editorial/Daily-News/UK-Majority-of-businesses-face-skills-shortage-62129"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2.staffingindustry.com/eng/Editorial/Daily-News/UK-Majority-of-businesses-face-skills-shortage-62129" TargetMode="External"/><Relationship Id="rId4" Type="http://schemas.openxmlformats.org/officeDocument/2006/relationships/footnotes" Target="footnotes.xml"/><Relationship Id="rId9" Type="http://schemas.openxmlformats.org/officeDocument/2006/relationships/hyperlink" Target="https://www2.staffingindustry.com/eng/Editorial/Daily-News/UK-Majority-of-businesses-face-skills-shortage-6212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9</Pages>
  <Words>2090</Words>
  <Characters>11913</Characters>
  <Application>Microsoft Office Word</Application>
  <DocSecurity>0</DocSecurity>
  <Lines>99</Lines>
  <Paragraphs>27</Paragraphs>
  <ScaleCrop>false</ScaleCrop>
  <Company/>
  <LinksUpToDate>false</LinksUpToDate>
  <CharactersWithSpaces>13976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Cicu</cp:lastModifiedBy>
  <cp:revision>30</cp:revision>
  <dcterms:created xsi:type="dcterms:W3CDTF">2022-07-31T17:52:00Z</dcterms:created>
  <dcterms:modified xsi:type="dcterms:W3CDTF">2022-08-22T14:38:00Z</dcterms:modified>
</cp:coreProperties>
</file>