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12B2D924" w14:textId="05E3528B" w:rsidR="00B948CD" w:rsidRPr="004B0295" w:rsidRDefault="00A223E5" w:rsidP="00A223E5">
      <w:pPr>
        <w:rPr>
          <w:rFonts w:cs="Arial"/>
          <w:color w:val="FF0000"/>
          <w:sz w:val="22"/>
          <w:szCs w:val="22"/>
        </w:rPr>
      </w:pPr>
      <w:r>
        <w:rPr>
          <w:rFonts w:cs="Arial"/>
          <w:b/>
          <w:bCs/>
          <w:sz w:val="22"/>
          <w:szCs w:val="22"/>
        </w:rPr>
        <w:t xml:space="preserve">I will be </w:t>
      </w:r>
      <w:r w:rsidR="004D4D0A">
        <w:rPr>
          <w:rFonts w:cs="Arial"/>
          <w:b/>
          <w:bCs/>
          <w:sz w:val="22"/>
          <w:szCs w:val="22"/>
        </w:rPr>
        <w:t xml:space="preserve">submitting </w:t>
      </w:r>
      <w:r>
        <w:rPr>
          <w:rFonts w:cs="Arial"/>
          <w:b/>
          <w:bCs/>
          <w:sz w:val="22"/>
          <w:szCs w:val="22"/>
        </w:rPr>
        <w:t xml:space="preserve">the </w:t>
      </w:r>
      <w:proofErr w:type="gramStart"/>
      <w:r w:rsidR="004B0295" w:rsidRPr="004B0295">
        <w:rPr>
          <w:rFonts w:cs="Arial"/>
          <w:b/>
          <w:bCs/>
          <w:sz w:val="22"/>
          <w:szCs w:val="22"/>
        </w:rPr>
        <w:t>8,000 word</w:t>
      </w:r>
      <w:proofErr w:type="gramEnd"/>
      <w:r w:rsidR="004B0295" w:rsidRPr="004B0295">
        <w:rPr>
          <w:rFonts w:cs="Arial"/>
          <w:b/>
          <w:bCs/>
          <w:sz w:val="22"/>
          <w:szCs w:val="22"/>
        </w:rPr>
        <w:t xml:space="preserve"> project</w:t>
      </w:r>
      <w:r>
        <w:rPr>
          <w:rFonts w:cs="Arial"/>
          <w:color w:val="FF0000"/>
          <w:sz w:val="22"/>
          <w:szCs w:val="22"/>
        </w:rPr>
        <w:t>.</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51CA143" w:rsidR="005C6CD8" w:rsidRDefault="005C6CD8" w:rsidP="00D4485A">
            <w:pPr>
              <w:pStyle w:val="BodyText"/>
              <w:jc w:val="both"/>
              <w:rPr>
                <w:rFonts w:cs="Arial"/>
                <w:b/>
                <w:bCs/>
                <w:sz w:val="22"/>
                <w:szCs w:val="22"/>
              </w:rPr>
            </w:pPr>
            <w:r w:rsidRPr="00D012E7">
              <w:rPr>
                <w:rFonts w:cs="Arial"/>
                <w:b/>
                <w:bCs/>
                <w:sz w:val="22"/>
                <w:szCs w:val="22"/>
              </w:rPr>
              <w:t xml:space="preserve">NAME: </w:t>
            </w:r>
            <w:r w:rsidR="00A223E5">
              <w:rPr>
                <w:rFonts w:cs="Arial"/>
                <w:b/>
                <w:bCs/>
                <w:sz w:val="22"/>
                <w:szCs w:val="22"/>
              </w:rPr>
              <w:t>Alex Hall</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74A1D2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223E5">
              <w:rPr>
                <w:rFonts w:cs="Arial"/>
                <w:b/>
                <w:bCs/>
                <w:sz w:val="22"/>
                <w:szCs w:val="22"/>
              </w:rPr>
              <w:t>2124934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6411EBD2" w14:textId="77777777" w:rsidR="00123955" w:rsidRDefault="005C6CD8" w:rsidP="00123955">
            <w:pPr>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A223E5">
              <w:rPr>
                <w:rFonts w:cs="Arial"/>
                <w:b/>
                <w:bCs/>
                <w:sz w:val="22"/>
                <w:szCs w:val="22"/>
              </w:rPr>
              <w:t xml:space="preserve"> </w:t>
            </w:r>
          </w:p>
          <w:p w14:paraId="2FF0B046" w14:textId="77777777" w:rsidR="00123955" w:rsidRDefault="00123955" w:rsidP="00123955">
            <w:pPr>
              <w:rPr>
                <w:rFonts w:cs="Arial"/>
                <w:b/>
                <w:bCs/>
                <w:sz w:val="22"/>
                <w:szCs w:val="22"/>
              </w:rPr>
            </w:pPr>
          </w:p>
          <w:p w14:paraId="070E06C1" w14:textId="1E90B15B" w:rsidR="00123955" w:rsidRDefault="00123955" w:rsidP="00123955">
            <w:pPr>
              <w:rPr>
                <w:b/>
                <w:bCs/>
              </w:rPr>
            </w:pPr>
            <w:r>
              <w:rPr>
                <w:b/>
                <w:bCs/>
              </w:rPr>
              <w:t>Evaluating the impact of the Dangerous Dogs Act 1991 on public safety, banned breeds, and owner responsibility.</w:t>
            </w:r>
          </w:p>
          <w:p w14:paraId="52EA0AA0" w14:textId="4025C6EC" w:rsidR="005C6CD8" w:rsidRDefault="005C6CD8" w:rsidP="00D4485A">
            <w:pPr>
              <w:jc w:val="both"/>
              <w:rPr>
                <w:rFonts w:cs="Arial"/>
                <w:b/>
                <w:bCs/>
                <w:sz w:val="22"/>
                <w:szCs w:val="22"/>
              </w:rPr>
            </w:pPr>
          </w:p>
          <w:p w14:paraId="0B65519C" w14:textId="77777777" w:rsidR="00734600" w:rsidRDefault="00734600"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10F1A04" w14:textId="77777777" w:rsidR="00734600" w:rsidRPr="002D0EF0" w:rsidRDefault="00734600" w:rsidP="00D4485A">
            <w:pPr>
              <w:jc w:val="both"/>
              <w:rPr>
                <w:rFonts w:cs="Arial"/>
                <w:b/>
                <w:bCs/>
                <w:sz w:val="22"/>
                <w:szCs w:val="22"/>
              </w:rPr>
            </w:pPr>
          </w:p>
          <w:p w14:paraId="3D576D76" w14:textId="77777777" w:rsidR="00C22294" w:rsidRDefault="00C22294" w:rsidP="00C22294">
            <w:r>
              <w:t xml:space="preserve">I have a love for all animals and endeavour to become a PC dog handler within Gwent Police during my career. </w:t>
            </w:r>
          </w:p>
          <w:p w14:paraId="5E0F1F02" w14:textId="77777777" w:rsidR="00C22294" w:rsidRDefault="00C22294" w:rsidP="00C22294">
            <w:r>
              <w:t>The Dangerous Dogs Act was created with public safety in mind however, since its enactment, it has faced criticisms stating that dog attacks and human deaths by dog attacks have only risen, questioning its effectiveness regarding what the act was intended for.</w:t>
            </w:r>
          </w:p>
          <w:p w14:paraId="05257316" w14:textId="77777777" w:rsidR="00C22294" w:rsidRDefault="00C22294" w:rsidP="00C22294">
            <w:r>
              <w:t>As the Dangerous Dogs Act was intended to safeguard the public, I have seen arguments against the act calling for it to be completely revised to be fair and effective and to promote responsible dog ownership.</w:t>
            </w:r>
          </w:p>
          <w:p w14:paraId="08BCC0ED" w14:textId="2A161ACB" w:rsidR="00C22294" w:rsidRDefault="00C22294" w:rsidP="00C22294">
            <w:r>
              <w:t>I am proposing to review the Dangerous Dogs Act 1991 to compare information regarding its effectiveness on public safety as well as its included specific sections which form the act</w:t>
            </w:r>
            <w:r w:rsidR="00E66C28">
              <w:t xml:space="preserve"> such as section 1, banned breeds.</w:t>
            </w:r>
          </w:p>
          <w:p w14:paraId="3678FFAD" w14:textId="77777777" w:rsidR="00017017" w:rsidRDefault="00017017" w:rsidP="00C22294"/>
          <w:p w14:paraId="6897E8B4" w14:textId="77777777" w:rsidR="00D5437E" w:rsidRDefault="00D5437E" w:rsidP="00D5437E">
            <w:r>
              <w:t xml:space="preserve">Information from Bleasdale-Hill and Dickinson (2016) states that the dangerous dogs act was created due to growing media coverage regarding the horrific continuous dog attacks mainly on small children who sustained serious consequential injuries as a result. These reporting have sparked an understandable concern from the public throughout the country. The UK government then introduced the Dangerous Dogs Act shortly after the latest dog attack. </w:t>
            </w:r>
          </w:p>
          <w:p w14:paraId="39E45337" w14:textId="77777777" w:rsidR="00E66C28" w:rsidRDefault="00E66C28" w:rsidP="00C22294"/>
          <w:p w14:paraId="7AFA2F06" w14:textId="77777777" w:rsidR="005C6CD8" w:rsidRPr="00D012E7" w:rsidRDefault="005C6CD8" w:rsidP="00C22294">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D437B73" w14:textId="77777777" w:rsidR="00C22294" w:rsidRDefault="00C22294" w:rsidP="00C22294">
            <w:r>
              <w:t xml:space="preserve">There are key points within the Dangerous Dogs Act such as, breed specific legislation, public </w:t>
            </w:r>
            <w:proofErr w:type="gramStart"/>
            <w:r>
              <w:t>safety</w:t>
            </w:r>
            <w:proofErr w:type="gramEnd"/>
            <w:r>
              <w:t xml:space="preserve"> and the impact on responsible dog owners.</w:t>
            </w:r>
          </w:p>
          <w:p w14:paraId="50E3DC71" w14:textId="699152CC" w:rsidR="00C22294" w:rsidRDefault="00C22294" w:rsidP="00C22294">
            <w:r>
              <w:t>I am proposing to assess the effectiveness of the Dangerous Dogs Act 1991 regarding how it has reduced dog related incidents and attacks promoting public safety</w:t>
            </w:r>
            <w:r w:rsidR="00D5437E">
              <w:t xml:space="preserve"> which is the reason the act was introduced.</w:t>
            </w:r>
          </w:p>
          <w:p w14:paraId="46F257A6" w14:textId="77777777" w:rsidR="00D5437E" w:rsidRDefault="00D5437E" w:rsidP="00C22294"/>
          <w:p w14:paraId="508CCA05" w14:textId="77777777" w:rsidR="00C22294" w:rsidRDefault="00C22294" w:rsidP="00C22294">
            <w:r>
              <w:t>To analyse the social impact the act has had on general dog owners and owners of a banned breeds within the United Kingdom.</w:t>
            </w:r>
          </w:p>
          <w:p w14:paraId="167FF9AA" w14:textId="77777777" w:rsidR="00D5437E" w:rsidRDefault="00D5437E" w:rsidP="00C22294"/>
          <w:p w14:paraId="442EFC08" w14:textId="0E311223" w:rsidR="00C22294" w:rsidRDefault="00C22294" w:rsidP="00C22294">
            <w:r>
              <w:t xml:space="preserve">To evaluate the implications for banned breeds under the act and how everyday life has </w:t>
            </w:r>
            <w:r w:rsidR="00D5437E">
              <w:t>affected</w:t>
            </w:r>
            <w:r>
              <w:t xml:space="preserve"> the welfare of the dog.</w:t>
            </w:r>
          </w:p>
          <w:p w14:paraId="4EA610C0" w14:textId="77777777" w:rsidR="00C22294" w:rsidRPr="002D0EF0" w:rsidRDefault="00C22294" w:rsidP="00C22294">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F4ADB16" w14:textId="77777777" w:rsidR="000B017A" w:rsidRDefault="000B017A" w:rsidP="000B017A">
            <w:r>
              <w:t xml:space="preserve">The Dangerous Dogs Act (1991) (DDA) was created on the 12 August 1991 by the Department for Environment, Food and Rural Affairs (DEFRA). The introduction of the act was made with public safety in mind. The act made it illegal to possess several specific breeds which are considered aggressive and contributed to </w:t>
            </w:r>
            <w:proofErr w:type="gramStart"/>
            <w:r>
              <w:t>a number of</w:t>
            </w:r>
            <w:proofErr w:type="gramEnd"/>
            <w:r>
              <w:t xml:space="preserve"> serious and fatal dog attacks on adults and children.</w:t>
            </w:r>
          </w:p>
          <w:p w14:paraId="144D72AA" w14:textId="77777777" w:rsidR="000B017A" w:rsidRDefault="000B017A" w:rsidP="000B017A"/>
          <w:p w14:paraId="15C39B82" w14:textId="77777777" w:rsidR="000B017A" w:rsidRDefault="000B017A" w:rsidP="000B017A">
            <w:r>
              <w:t xml:space="preserve">These attacks were widely fuelled by the national media raising public concern for safety in relation to dangerous dogs and forced the government to act in some way. This way was the creation of the DDA. Until it was created any dog incident would be resolved through a civil route. After the introduction of the DDA, Police were then able to take control of the dog in question by seizing it, where the police could decide to sell the dog or have it destroyed which was a big jump from the powers previous. </w:t>
            </w:r>
            <w:bookmarkStart w:id="1" w:name="_Hlk175482539"/>
            <w:r>
              <w:t>(</w:t>
            </w:r>
            <w:r w:rsidRPr="00F67F7B">
              <w:t>Bleasdale-Hill and Dickinson</w:t>
            </w:r>
            <w:r>
              <w:t xml:space="preserve"> </w:t>
            </w:r>
            <w:r w:rsidRPr="00F67F7B">
              <w:t>2016)</w:t>
            </w:r>
            <w:bookmarkEnd w:id="1"/>
          </w:p>
          <w:p w14:paraId="50A2F30F" w14:textId="77777777" w:rsidR="000B017A" w:rsidRDefault="000B017A" w:rsidP="000B017A"/>
          <w:p w14:paraId="0C318CC4" w14:textId="77777777" w:rsidR="000B017A" w:rsidRDefault="000B017A" w:rsidP="000B017A">
            <w:r>
              <w:t xml:space="preserve">Within the DDA, there is, section 1, which relates to four breeds of dogs are banned. These dogs are the Pit Bull Terrier, Japanese Tosa, Fila </w:t>
            </w:r>
            <w:proofErr w:type="spellStart"/>
            <w:r>
              <w:t>Brasileiro</w:t>
            </w:r>
            <w:proofErr w:type="spellEnd"/>
            <w:r>
              <w:t xml:space="preserve"> and the </w:t>
            </w:r>
            <w:proofErr w:type="spellStart"/>
            <w:r>
              <w:t>Dogo</w:t>
            </w:r>
            <w:proofErr w:type="spellEnd"/>
            <w:r>
              <w:t xml:space="preserve"> Argentino. They have been placed on the banned breed list as they were bred for fighting and deemed to be a danger to the public as well as being involved in attacks primarily the Pit Bull Terrier. These breeds were prohibited from any person owning one due to their dangerous nature. (Limb M, 2018)</w:t>
            </w:r>
          </w:p>
          <w:p w14:paraId="1AC6A459" w14:textId="77777777" w:rsidR="000B017A" w:rsidRDefault="000B017A" w:rsidP="000B017A"/>
          <w:p w14:paraId="63F1FA11" w14:textId="77777777" w:rsidR="000B017A" w:rsidRDefault="000B017A" w:rsidP="000B017A">
            <w:r>
              <w:t xml:space="preserve">Regarding these banned breeds, section 1 also states that no person can import, breed from, bought, </w:t>
            </w:r>
            <w:proofErr w:type="gramStart"/>
            <w:r>
              <w:t>sold</w:t>
            </w:r>
            <w:proofErr w:type="gramEnd"/>
            <w:r>
              <w:t xml:space="preserve"> or given away (gifted) any of these breeds. Section 3 of the Dangerous Dogs Act 1991 applies to all dogs that reside in the ENGLAND makes it illegal for an owner or a person in charge of a dog to have a dog which Is dangerously out of control, and this can be any dog not just banned breeds. (Oxley 2012)</w:t>
            </w:r>
          </w:p>
          <w:p w14:paraId="55134739" w14:textId="77777777" w:rsidR="000B017A" w:rsidRDefault="000B017A" w:rsidP="000B017A">
            <w:r>
              <w:t xml:space="preserve">There is an </w:t>
            </w:r>
            <w:proofErr w:type="gramStart"/>
            <w:r>
              <w:t>issues</w:t>
            </w:r>
            <w:proofErr w:type="gramEnd"/>
            <w:r>
              <w:t xml:space="preserve"> for responsible dog owners when purchasing their perceived family pet especially lately in regards to the newest member of the banned breed </w:t>
            </w:r>
            <w:r>
              <w:lastRenderedPageBreak/>
              <w:t>list, the XL Bully which was added to section 1 in 2023 due to its status attached to attacks on humans.</w:t>
            </w:r>
          </w:p>
          <w:p w14:paraId="597DA5D2" w14:textId="77777777" w:rsidR="000B017A" w:rsidRDefault="000B017A" w:rsidP="000B017A"/>
          <w:p w14:paraId="5FA048DF" w14:textId="77777777" w:rsidR="000B017A" w:rsidRDefault="000B017A" w:rsidP="000B017A">
            <w:r>
              <w:t>Under the DDA, dog owners are now responsible for determining the type of dog they are purchasing. Dog owners should not purchase a breed from the banned list as they and the seller would be breaking the law in doing so. The issue with this is that a person may not be able to recognise that the dog they are about to purchase could potentially be on the banned breed list especially if they are a puppy which can cause complications for the owner later. (</w:t>
            </w:r>
            <w:r w:rsidRPr="00F67F7B">
              <w:t>Bleasdale-Hill</w:t>
            </w:r>
            <w:r>
              <w:t xml:space="preserve"> </w:t>
            </w:r>
            <w:r w:rsidRPr="00F67F7B">
              <w:t>and Dickinson</w:t>
            </w:r>
            <w:r>
              <w:t xml:space="preserve"> </w:t>
            </w:r>
            <w:r w:rsidRPr="00F67F7B">
              <w:t>2016)</w:t>
            </w:r>
          </w:p>
          <w:p w14:paraId="2F679F51" w14:textId="77777777" w:rsidR="000B017A" w:rsidRDefault="000B017A" w:rsidP="000B017A"/>
          <w:p w14:paraId="27450E85" w14:textId="231873D2" w:rsidR="000B017A" w:rsidRDefault="000B017A" w:rsidP="000B017A">
            <w:r>
              <w:t xml:space="preserve">The DDA was revised in 2014 which extended the legislation to cover dog attacks within private property as before it only covered in a public space. This was implemented due to the number of attacks within people’s homes. The DDA also introduced larger sentences or fines being handed out to the owner of a dog that has been involved in a dog attack. Other powers were given to the Police and local authorities to allow them to step in before an attack occurs. This could be getting the owner to repair their property fence, containing the dog within or address their </w:t>
            </w:r>
            <w:proofErr w:type="gramStart"/>
            <w:r>
              <w:t>dogs</w:t>
            </w:r>
            <w:proofErr w:type="gramEnd"/>
            <w:r>
              <w:t xml:space="preserve"> behaviour with dog classes. The revision made in 2014 was much needed in respect to public safety and to promote confidence in the DDA.</w:t>
            </w:r>
          </w:p>
          <w:p w14:paraId="2315EDED" w14:textId="00F6B9F1" w:rsidR="000B017A" w:rsidRPr="000B017A" w:rsidRDefault="000B017A" w:rsidP="000B017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F3B2903" w14:textId="7BA14BDA" w:rsidR="00D16E18" w:rsidRDefault="00C22294" w:rsidP="00C22294">
            <w:r>
              <w:t xml:space="preserve">I will be conducting a mixed method approach which will involve the collection of </w:t>
            </w:r>
            <w:r w:rsidR="00D16E18">
              <w:t>qualitative</w:t>
            </w:r>
            <w:r>
              <w:t xml:space="preserve"> data regarding statistics on dog attacks before the act was created and what the statistics look like presently to gather a better understanding if the act is working as intended.</w:t>
            </w:r>
          </w:p>
          <w:p w14:paraId="5AFE94E9" w14:textId="5B59CC60" w:rsidR="00D16E18" w:rsidRDefault="00D16E18" w:rsidP="00C22294">
            <w:r>
              <w:t xml:space="preserve">To construct a questionnaire that will gather quantitative information via multiple choice questions. </w:t>
            </w:r>
          </w:p>
          <w:p w14:paraId="18A6839E" w14:textId="77777777" w:rsidR="00C22294" w:rsidRPr="00B948CD" w:rsidRDefault="00C22294"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B5001A0" w14:textId="5CFF4AB4" w:rsidR="00C22294" w:rsidRDefault="00C22294" w:rsidP="00C22294">
            <w:r>
              <w:t>I will gather information from studies in relation to the Dangerous Dogs Act 1991 and reference accordingly as well as collecting information from regarded professionals in the field of dogs through the Gwent Police K9 Unit, veterinarian practices, and closed social groups to people who are over 18</w:t>
            </w:r>
            <w:r w:rsidR="00D16E18">
              <w:t xml:space="preserve"> and via a questionnaire</w:t>
            </w:r>
            <w:r>
              <w:t xml:space="preserve">.  </w:t>
            </w:r>
          </w:p>
          <w:p w14:paraId="11E22271" w14:textId="77777777" w:rsidR="00C22294" w:rsidRPr="00B948CD" w:rsidRDefault="00C22294" w:rsidP="00D4485A">
            <w:pPr>
              <w:rPr>
                <w:rFonts w:asciiTheme="minorHAnsi" w:hAnsiTheme="minorHAnsi" w:cstheme="minorHAnsi"/>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EC79B12" w14:textId="03B220E8" w:rsidR="00C22294" w:rsidRPr="0075456A" w:rsidRDefault="00C22294" w:rsidP="00C22294">
            <w:r>
              <w:t xml:space="preserve">I do not foresee any ethical issues at this stage. </w:t>
            </w:r>
            <w:r w:rsidR="000B017A">
              <w:t>P</w:t>
            </w:r>
            <w:r>
              <w:t xml:space="preserve">ersons I </w:t>
            </w:r>
            <w:r w:rsidR="000B017A">
              <w:t xml:space="preserve">will be </w:t>
            </w:r>
            <w:proofErr w:type="gramStart"/>
            <w:r>
              <w:t xml:space="preserve">coming </w:t>
            </w:r>
            <w:r w:rsidR="000B017A">
              <w:t>in</w:t>
            </w:r>
            <w:r>
              <w:t>to contact with</w:t>
            </w:r>
            <w:proofErr w:type="gramEnd"/>
            <w:r>
              <w:t xml:space="preserve"> will be professionals in the field of dogs and any questionnaire I put out will be targeted to over 18-year-olds. I am not proposing to speak with any vulnerable person during my dissertation.</w:t>
            </w:r>
          </w:p>
          <w:p w14:paraId="3A8D2F69" w14:textId="57ABD48C" w:rsidR="00C22294" w:rsidRPr="00D4485A" w:rsidRDefault="00C22294"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1477BC38" w14:textId="77777777" w:rsidR="00D4485A" w:rsidRDefault="00D4485A" w:rsidP="00D4485A">
            <w:pPr>
              <w:jc w:val="both"/>
              <w:rPr>
                <w:rFonts w:cs="Arial"/>
                <w:sz w:val="22"/>
                <w:szCs w:val="22"/>
              </w:rPr>
            </w:pPr>
          </w:p>
          <w:p w14:paraId="5652837C" w14:textId="007298CD" w:rsidR="00C22294" w:rsidRPr="00D4485A" w:rsidRDefault="00C22294" w:rsidP="00D4485A">
            <w:pPr>
              <w:jc w:val="both"/>
              <w:rPr>
                <w:rFonts w:cs="Arial"/>
                <w:sz w:val="22"/>
                <w:szCs w:val="22"/>
              </w:rPr>
            </w:pPr>
            <w:r>
              <w:rPr>
                <w:rFonts w:cs="Arial"/>
                <w:sz w:val="22"/>
                <w:szCs w:val="22"/>
              </w:rPr>
              <w:t>I have a clear timetable set out by my university with the end date for all works to be completed</w:t>
            </w:r>
            <w:r w:rsidR="000B017A">
              <w:rPr>
                <w:rFonts w:cs="Arial"/>
                <w:sz w:val="22"/>
                <w:szCs w:val="22"/>
              </w:rPr>
              <w:t xml:space="preserve"> by </w:t>
            </w:r>
            <w:r>
              <w:rPr>
                <w:rFonts w:cs="Arial"/>
                <w:sz w:val="22"/>
                <w:szCs w:val="22"/>
              </w:rPr>
              <w:t xml:space="preserve">07/04/2025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1C36ABF2" w:rsidR="00D4485A" w:rsidRDefault="00D4485A" w:rsidP="00D4485A">
            <w:pPr>
              <w:jc w:val="both"/>
              <w:rPr>
                <w:rFonts w:cs="Arial"/>
                <w:b/>
                <w:bCs/>
                <w:color w:val="FF0000"/>
                <w:sz w:val="22"/>
                <w:szCs w:val="22"/>
              </w:rPr>
            </w:pPr>
          </w:p>
          <w:p w14:paraId="0D7AFE25" w14:textId="77777777" w:rsidR="00CD1788" w:rsidRPr="00D4485A" w:rsidRDefault="00CD1788" w:rsidP="00D4485A">
            <w:pPr>
              <w:jc w:val="both"/>
              <w:rPr>
                <w:rFonts w:cs="Arial"/>
                <w:b/>
                <w:bCs/>
                <w:color w:val="FF0000"/>
                <w:sz w:val="22"/>
                <w:szCs w:val="22"/>
              </w:rPr>
            </w:pPr>
          </w:p>
          <w:p w14:paraId="6C7B3F4B" w14:textId="77777777" w:rsidR="00D5437E" w:rsidRDefault="00D5437E" w:rsidP="00D5437E">
            <w:bookmarkStart w:id="2" w:name="_Hlk175478972"/>
            <w:r w:rsidRPr="00F67F7B">
              <w:t xml:space="preserve">Bleasdale-Hill, L. and Dickinson, J. (2016) </w:t>
            </w:r>
            <w:bookmarkEnd w:id="2"/>
            <w:r w:rsidRPr="00F67F7B">
              <w:t xml:space="preserve">‘Dangerous Dogs: Different Dog, Same Lamppost?’, Journal of criminal law (Hertford), 80(1), pp. 64–76. Available at: </w:t>
            </w:r>
            <w:hyperlink r:id="rId12" w:history="1">
              <w:r w:rsidRPr="00A95716">
                <w:rPr>
                  <w:rStyle w:val="Hyperlink"/>
                </w:rPr>
                <w:t>https://doi.org/10.1177/0022018315623684</w:t>
              </w:r>
            </w:hyperlink>
            <w:r w:rsidRPr="00F67F7B">
              <w:t>.</w:t>
            </w:r>
          </w:p>
          <w:p w14:paraId="47011FF8" w14:textId="77777777" w:rsidR="000B017A" w:rsidRDefault="000B017A" w:rsidP="00D5437E"/>
          <w:p w14:paraId="1EA04457" w14:textId="09AD4672" w:rsidR="000B017A" w:rsidRDefault="000B017A" w:rsidP="00D5437E">
            <w:r w:rsidRPr="000B017A">
              <w:t xml:space="preserve">‘Dangerous dog owners face tougher penalties’ (2014) Veterinary record, 174(21), pp. 517–517. Available at: </w:t>
            </w:r>
            <w:hyperlink r:id="rId13" w:history="1">
              <w:r w:rsidRPr="007A5680">
                <w:rPr>
                  <w:rStyle w:val="Hyperlink"/>
                </w:rPr>
                <w:t>https://doi.org/10.1136/vr.g3408</w:t>
              </w:r>
            </w:hyperlink>
            <w:r w:rsidRPr="000B017A">
              <w:t>.</w:t>
            </w:r>
          </w:p>
          <w:p w14:paraId="09449242" w14:textId="77777777" w:rsidR="00CD1788" w:rsidRDefault="00CD1788" w:rsidP="00D5437E"/>
          <w:p w14:paraId="1F190AF0" w14:textId="2AFD3B8A" w:rsidR="00CD1788" w:rsidRDefault="00CD1788" w:rsidP="00D5437E">
            <w:r w:rsidRPr="00CD1788">
              <w:t xml:space="preserve">‘Dangerous </w:t>
            </w:r>
            <w:proofErr w:type="gramStart"/>
            <w:r w:rsidRPr="00CD1788">
              <w:t>dogs</w:t>
            </w:r>
            <w:proofErr w:type="gramEnd"/>
            <w:r w:rsidRPr="00CD1788">
              <w:t xml:space="preserve"> legislation to be scrutinised’ (2018) Veterinary record, 182(20), pp. 558–558. Available at: </w:t>
            </w:r>
            <w:hyperlink r:id="rId14" w:history="1">
              <w:r w:rsidRPr="007A5680">
                <w:rPr>
                  <w:rStyle w:val="Hyperlink"/>
                </w:rPr>
                <w:t>https://doi.org/10.1136/vr.k2181</w:t>
              </w:r>
            </w:hyperlink>
            <w:r w:rsidRPr="00CD1788">
              <w:t>.</w:t>
            </w:r>
          </w:p>
          <w:p w14:paraId="70618D3C" w14:textId="77777777" w:rsidR="00587A53" w:rsidRDefault="00587A53" w:rsidP="00D5437E"/>
          <w:p w14:paraId="26A8F834" w14:textId="4966BE20" w:rsidR="00587A53" w:rsidRDefault="00587A53" w:rsidP="00D5437E">
            <w:r w:rsidRPr="00587A53">
              <w:t xml:space="preserve">Oxley, J.A. (2012) ‘Dog owners’ perceptions of breed-specific dangerous dog legislation in the UK’, Veterinary record, 171(17), pp. 424–424. Available at: </w:t>
            </w:r>
            <w:hyperlink r:id="rId15" w:history="1">
              <w:r w:rsidRPr="007A5680">
                <w:rPr>
                  <w:rStyle w:val="Hyperlink"/>
                </w:rPr>
                <w:t>https://doi.org/10.1136/vr.100495</w:t>
              </w:r>
            </w:hyperlink>
            <w:r w:rsidRPr="00587A53">
              <w:t>.</w:t>
            </w:r>
          </w:p>
          <w:p w14:paraId="646D6185" w14:textId="77777777" w:rsidR="00587A53" w:rsidRDefault="00587A53" w:rsidP="00D5437E"/>
          <w:p w14:paraId="79D131F6" w14:textId="77777777" w:rsidR="00587A53" w:rsidRDefault="00587A53" w:rsidP="00D5437E"/>
          <w:p w14:paraId="74269233" w14:textId="77777777" w:rsidR="00D4485A" w:rsidRDefault="00D4485A" w:rsidP="00D4485A">
            <w:pPr>
              <w:jc w:val="both"/>
              <w:rPr>
                <w:rFonts w:asciiTheme="minorHAnsi" w:hAnsiTheme="minorHAnsi" w:cstheme="minorHAnsi"/>
                <w:b/>
                <w:bCs/>
                <w:sz w:val="22"/>
                <w:szCs w:val="22"/>
              </w:rPr>
            </w:pPr>
          </w:p>
        </w:tc>
      </w:tr>
    </w:tbl>
    <w:p w14:paraId="751501B0" w14:textId="19E90A23" w:rsidR="005C6CD8" w:rsidRPr="000B017A" w:rsidRDefault="000B017A" w:rsidP="00D4485A">
      <w:pPr>
        <w:pBdr>
          <w:bottom w:val="single" w:sz="4" w:space="1" w:color="auto"/>
        </w:pBdr>
        <w:jc w:val="both"/>
        <w:rPr>
          <w:rFonts w:asciiTheme="minorHAnsi" w:hAnsiTheme="minorHAnsi" w:cstheme="minorHAnsi"/>
          <w:b/>
          <w:bCs/>
          <w:sz w:val="22"/>
          <w:szCs w:val="22"/>
        </w:rPr>
      </w:pPr>
      <w:r>
        <w:rPr>
          <w:rFonts w:asciiTheme="minorHAnsi" w:hAnsiTheme="minorHAnsi" w:cstheme="minorHAnsi"/>
          <w:b/>
          <w:bCs/>
          <w:sz w:val="22"/>
          <w:szCs w:val="22"/>
        </w:rPr>
        <w:t>WORD COUNT 106</w:t>
      </w:r>
      <w:r w:rsidR="00676C3E">
        <w:rPr>
          <w:rFonts w:asciiTheme="minorHAnsi" w:hAnsiTheme="minorHAnsi" w:cstheme="minorHAnsi"/>
          <w:b/>
          <w:bCs/>
          <w:sz w:val="22"/>
          <w:szCs w:val="22"/>
        </w:rPr>
        <w:t>9</w:t>
      </w:r>
    </w:p>
    <w:sectPr w:rsidR="005C6CD8" w:rsidRPr="000B017A"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974C6" w14:textId="77777777" w:rsidR="00100EE3" w:rsidRDefault="00100EE3">
      <w:r>
        <w:separator/>
      </w:r>
    </w:p>
  </w:endnote>
  <w:endnote w:type="continuationSeparator" w:id="0">
    <w:p w14:paraId="014DE8BB" w14:textId="77777777" w:rsidR="00100EE3" w:rsidRDefault="00100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FC19B" w14:textId="77777777" w:rsidR="00100EE3" w:rsidRDefault="00100EE3">
      <w:r>
        <w:separator/>
      </w:r>
    </w:p>
  </w:footnote>
  <w:footnote w:type="continuationSeparator" w:id="0">
    <w:p w14:paraId="5F9F187E" w14:textId="77777777" w:rsidR="00100EE3" w:rsidRDefault="00100E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7017"/>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017A"/>
    <w:rsid w:val="000B1B06"/>
    <w:rsid w:val="000B609B"/>
    <w:rsid w:val="000C1321"/>
    <w:rsid w:val="000C17DA"/>
    <w:rsid w:val="000C2A48"/>
    <w:rsid w:val="000C3E29"/>
    <w:rsid w:val="000D4DBC"/>
    <w:rsid w:val="000E61B9"/>
    <w:rsid w:val="000E6CD4"/>
    <w:rsid w:val="000F26DE"/>
    <w:rsid w:val="000F5C12"/>
    <w:rsid w:val="000F7929"/>
    <w:rsid w:val="00100EE3"/>
    <w:rsid w:val="00104514"/>
    <w:rsid w:val="00107BED"/>
    <w:rsid w:val="001113AE"/>
    <w:rsid w:val="00112EA7"/>
    <w:rsid w:val="00122ACA"/>
    <w:rsid w:val="0012368F"/>
    <w:rsid w:val="00123955"/>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3A98"/>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D4D0A"/>
    <w:rsid w:val="004E1EAD"/>
    <w:rsid w:val="004E5E28"/>
    <w:rsid w:val="004E6E5C"/>
    <w:rsid w:val="00500996"/>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7A53"/>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6C3E"/>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34600"/>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9F7E03"/>
    <w:rsid w:val="00A00336"/>
    <w:rsid w:val="00A01AC4"/>
    <w:rsid w:val="00A01FCE"/>
    <w:rsid w:val="00A05E7B"/>
    <w:rsid w:val="00A078D8"/>
    <w:rsid w:val="00A114A8"/>
    <w:rsid w:val="00A117E2"/>
    <w:rsid w:val="00A14EB6"/>
    <w:rsid w:val="00A1613D"/>
    <w:rsid w:val="00A16A72"/>
    <w:rsid w:val="00A223E5"/>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2294"/>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1788"/>
    <w:rsid w:val="00CE1F41"/>
    <w:rsid w:val="00CE64DB"/>
    <w:rsid w:val="00CE7C75"/>
    <w:rsid w:val="00D012E7"/>
    <w:rsid w:val="00D16E18"/>
    <w:rsid w:val="00D21FC1"/>
    <w:rsid w:val="00D26C44"/>
    <w:rsid w:val="00D27F45"/>
    <w:rsid w:val="00D4485A"/>
    <w:rsid w:val="00D47BD9"/>
    <w:rsid w:val="00D5437E"/>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3C5E"/>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66C28"/>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2E07"/>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36/vr.g3408"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77/002201831562368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36/vr.10049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36/vr.k21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Hall, Alex</cp:lastModifiedBy>
  <cp:revision>5</cp:revision>
  <cp:lastPrinted>2022-03-21T13:46:00Z</cp:lastPrinted>
  <dcterms:created xsi:type="dcterms:W3CDTF">2024-08-23T21:32:00Z</dcterms:created>
  <dcterms:modified xsi:type="dcterms:W3CDTF">2024-08-25T12:47:00Z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2024-08-22T21:49:27Z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91f2eefd-e3d9-4e8b-ac6b-e7f33b89bdc1</vt:lpwstr>
  </property>
  <property fmtid="{D5CDD505-2E9C-101B-9397-08002B2CF9AE}" pid="9" name="MSIP_Label_f2acd28b-79a3-4a0f-b0ff-4b75658b1549_ContentBits">
    <vt:lpwstr>0</vt:lpwstr>
  </property>
</Properties>
</file>