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7E585"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77BCCBE5"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20E71351"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5BDCDF78"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4375DEA7"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1BEB8144"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34CAC3F4"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61CC2E99"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71247DF1"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20008901"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4F94A7FB"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14FD2001"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4DC17558"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11BF868A"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7B99203D"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3C76C8A2" w14:textId="77777777" w:rsidR="00B86C1B" w:rsidRPr="00DE6734" w:rsidRDefault="00B86C1B" w:rsidP="00771C9F">
      <w:pPr>
        <w:pStyle w:val="Default"/>
        <w:jc w:val="center"/>
        <w:rPr>
          <w:rFonts w:ascii="Times New Roman" w:hAnsi="Times New Roman" w:cs="Times New Roman"/>
          <w:b/>
          <w:bCs/>
          <w:color w:val="000000" w:themeColor="text1"/>
          <w:sz w:val="32"/>
          <w:szCs w:val="32"/>
          <w:lang w:val="en-GB"/>
        </w:rPr>
      </w:pPr>
    </w:p>
    <w:p w14:paraId="33FBCE16" w14:textId="77777777" w:rsidR="00917844" w:rsidRPr="003C6EF6" w:rsidRDefault="00917844" w:rsidP="00771C9F">
      <w:pPr>
        <w:pStyle w:val="Default"/>
        <w:jc w:val="center"/>
        <w:rPr>
          <w:rFonts w:ascii="Times New Roman" w:hAnsi="Times New Roman" w:cs="Times New Roman"/>
          <w:b/>
          <w:color w:val="000000" w:themeColor="text1"/>
          <w:sz w:val="48"/>
          <w:szCs w:val="48"/>
          <w:lang w:val="en-GB"/>
        </w:rPr>
      </w:pPr>
      <w:r w:rsidRPr="003C6EF6">
        <w:rPr>
          <w:rFonts w:ascii="Times New Roman" w:hAnsi="Times New Roman" w:cs="Times New Roman"/>
          <w:b/>
          <w:bCs/>
          <w:color w:val="000000" w:themeColor="text1"/>
          <w:sz w:val="48"/>
          <w:szCs w:val="48"/>
          <w:lang w:val="en-GB"/>
        </w:rPr>
        <w:t>Academic and Employability Skills</w:t>
      </w:r>
    </w:p>
    <w:p w14:paraId="48C13E3D" w14:textId="77777777" w:rsidR="0093155D" w:rsidRDefault="0093155D" w:rsidP="0093155D">
      <w:pPr>
        <w:rPr>
          <w:sz w:val="48"/>
          <w:szCs w:val="48"/>
        </w:rPr>
      </w:pPr>
    </w:p>
    <w:p w14:paraId="40F6146A" w14:textId="77777777" w:rsidR="0093155D" w:rsidRDefault="0093155D" w:rsidP="0093155D">
      <w:pPr>
        <w:rPr>
          <w:sz w:val="48"/>
          <w:szCs w:val="48"/>
        </w:rPr>
      </w:pPr>
    </w:p>
    <w:p w14:paraId="26FD8EA2" w14:textId="1AE262B5" w:rsidR="0093155D" w:rsidRPr="0093155D" w:rsidRDefault="0093155D" w:rsidP="0093155D">
      <w:pPr>
        <w:rPr>
          <w:sz w:val="28"/>
          <w:szCs w:val="28"/>
        </w:rPr>
      </w:pPr>
      <w:r w:rsidRPr="0093155D">
        <w:rPr>
          <w:b/>
          <w:bCs/>
          <w:sz w:val="28"/>
          <w:szCs w:val="28"/>
        </w:rPr>
        <w:t>Student ID:</w:t>
      </w:r>
      <w:r w:rsidRPr="0093155D">
        <w:rPr>
          <w:sz w:val="28"/>
          <w:szCs w:val="28"/>
        </w:rPr>
        <w:t>1915904</w:t>
      </w:r>
      <w:r w:rsidRPr="0093155D">
        <w:rPr>
          <w:sz w:val="28"/>
          <w:szCs w:val="28"/>
        </w:rPr>
        <w:t xml:space="preserve"> </w:t>
      </w:r>
    </w:p>
    <w:p w14:paraId="74199FEA" w14:textId="79F17A7D" w:rsidR="0093155D" w:rsidRPr="0093155D" w:rsidRDefault="0093155D" w:rsidP="0093155D">
      <w:pPr>
        <w:rPr>
          <w:sz w:val="28"/>
          <w:szCs w:val="28"/>
        </w:rPr>
      </w:pPr>
      <w:r w:rsidRPr="0093155D">
        <w:rPr>
          <w:b/>
          <w:bCs/>
          <w:sz w:val="28"/>
          <w:szCs w:val="28"/>
        </w:rPr>
        <w:t>Student Name:</w:t>
      </w:r>
      <w:r w:rsidRPr="0093155D">
        <w:rPr>
          <w:sz w:val="28"/>
          <w:szCs w:val="28"/>
        </w:rPr>
        <w:t xml:space="preserve"> Eduard Dan </w:t>
      </w:r>
      <w:proofErr w:type="spellStart"/>
      <w:r w:rsidRPr="0093155D">
        <w:rPr>
          <w:sz w:val="28"/>
          <w:szCs w:val="28"/>
        </w:rPr>
        <w:t>Vaida</w:t>
      </w:r>
      <w:proofErr w:type="spellEnd"/>
    </w:p>
    <w:p w14:paraId="3FF50B37" w14:textId="07C8A677" w:rsidR="0093155D" w:rsidRPr="0093155D" w:rsidRDefault="0093155D" w:rsidP="0093155D">
      <w:pPr>
        <w:rPr>
          <w:sz w:val="28"/>
          <w:szCs w:val="28"/>
        </w:rPr>
      </w:pPr>
      <w:r w:rsidRPr="0093155D">
        <w:rPr>
          <w:b/>
          <w:color w:val="000000"/>
          <w:sz w:val="28"/>
          <w:szCs w:val="28"/>
          <w:shd w:val="clear" w:color="auto" w:fill="FFFFFF"/>
        </w:rPr>
        <w:t>Lecturer’s name</w:t>
      </w:r>
      <w:r w:rsidRPr="0093155D">
        <w:rPr>
          <w:color w:val="000000"/>
          <w:sz w:val="28"/>
          <w:szCs w:val="28"/>
          <w:shd w:val="clear" w:color="auto" w:fill="FFFFFF"/>
        </w:rPr>
        <w:t>: MOHAMMAD RAHMAN</w:t>
      </w:r>
    </w:p>
    <w:p w14:paraId="53C5187C" w14:textId="4B492AA2" w:rsidR="0093155D" w:rsidRDefault="0093155D" w:rsidP="0093155D">
      <w:pPr>
        <w:rPr>
          <w:sz w:val="48"/>
          <w:szCs w:val="48"/>
        </w:rPr>
      </w:pPr>
    </w:p>
    <w:p w14:paraId="50F55DAB" w14:textId="70175AA3" w:rsidR="0093155D" w:rsidRDefault="0093155D" w:rsidP="0093155D">
      <w:pPr>
        <w:rPr>
          <w:sz w:val="48"/>
          <w:szCs w:val="48"/>
        </w:rPr>
      </w:pPr>
    </w:p>
    <w:p w14:paraId="4AFD002C" w14:textId="77777777" w:rsidR="0093155D" w:rsidRDefault="0093155D" w:rsidP="0093155D">
      <w:pPr>
        <w:rPr>
          <w:sz w:val="48"/>
          <w:szCs w:val="48"/>
        </w:rPr>
      </w:pPr>
    </w:p>
    <w:p w14:paraId="776DE292" w14:textId="6855B544" w:rsidR="0093155D" w:rsidRPr="003C6EF6" w:rsidRDefault="0093155D">
      <w:pPr>
        <w:spacing w:after="0" w:line="257" w:lineRule="exact"/>
        <w:jc w:val="left"/>
        <w:rPr>
          <w:sz w:val="48"/>
          <w:szCs w:val="48"/>
        </w:rPr>
      </w:pPr>
    </w:p>
    <w:sdt>
      <w:sdtPr>
        <w:rPr>
          <w:rFonts w:ascii="Times New Roman" w:eastAsiaTheme="minorHAnsi" w:hAnsi="Times New Roman" w:cstheme="minorBidi"/>
          <w:b w:val="0"/>
          <w:bCs w:val="0"/>
          <w:color w:val="000000" w:themeColor="text1"/>
          <w:sz w:val="24"/>
          <w:szCs w:val="22"/>
          <w:lang w:val="en-GB"/>
        </w:rPr>
        <w:id w:val="11216161"/>
        <w:docPartObj>
          <w:docPartGallery w:val="Table of Contents"/>
          <w:docPartUnique/>
        </w:docPartObj>
      </w:sdtPr>
      <w:sdtEndPr/>
      <w:sdtContent>
        <w:p w14:paraId="323BFDA8" w14:textId="77777777" w:rsidR="001777AB" w:rsidRPr="00DE6734" w:rsidRDefault="001777AB" w:rsidP="001777AB">
          <w:pPr>
            <w:pStyle w:val="TOCHeading"/>
            <w:jc w:val="center"/>
            <w:rPr>
              <w:rFonts w:ascii="Times New Roman" w:hAnsi="Times New Roman" w:cs="Times New Roman"/>
              <w:color w:val="000000" w:themeColor="text1"/>
              <w:lang w:val="en-GB"/>
            </w:rPr>
          </w:pPr>
          <w:r w:rsidRPr="00DE6734">
            <w:rPr>
              <w:rFonts w:ascii="Times New Roman" w:hAnsi="Times New Roman" w:cs="Times New Roman"/>
              <w:color w:val="000000" w:themeColor="text1"/>
              <w:lang w:val="en-GB"/>
            </w:rPr>
            <w:t>Table of Contents</w:t>
          </w:r>
        </w:p>
        <w:p w14:paraId="427EF0C5" w14:textId="77777777" w:rsidR="009763BA" w:rsidRPr="00DE6734" w:rsidRDefault="00B7444D">
          <w:pPr>
            <w:pStyle w:val="TOC1"/>
            <w:tabs>
              <w:tab w:val="right" w:leader="dot" w:pos="9350"/>
            </w:tabs>
            <w:rPr>
              <w:rFonts w:asciiTheme="minorHAnsi" w:eastAsiaTheme="minorEastAsia" w:hAnsiTheme="minorHAnsi"/>
              <w:noProof/>
              <w:sz w:val="22"/>
              <w:lang w:val="en-US"/>
            </w:rPr>
          </w:pPr>
          <w:r w:rsidRPr="00DE6734">
            <w:fldChar w:fldCharType="begin"/>
          </w:r>
          <w:r w:rsidR="001777AB" w:rsidRPr="00DE6734">
            <w:instrText xml:space="preserve"> TOC \o "1-3" \h \z \u </w:instrText>
          </w:r>
          <w:r w:rsidRPr="00DE6734">
            <w:fldChar w:fldCharType="separate"/>
          </w:r>
          <w:hyperlink w:anchor="_Toc48156110" w:history="1">
            <w:r w:rsidR="009763BA" w:rsidRPr="00DE6734">
              <w:rPr>
                <w:rStyle w:val="Hyperlink"/>
                <w:noProof/>
                <w:color w:val="000000" w:themeColor="text1"/>
              </w:rPr>
              <w:t>Introduction</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_Toc48156110 \h </w:instrText>
            </w:r>
            <w:r w:rsidR="009763BA" w:rsidRPr="00DE6734">
              <w:rPr>
                <w:noProof/>
                <w:webHidden/>
              </w:rPr>
            </w:r>
            <w:r w:rsidR="009763BA" w:rsidRPr="00DE6734">
              <w:rPr>
                <w:noProof/>
                <w:webHidden/>
              </w:rPr>
              <w:fldChar w:fldCharType="separate"/>
            </w:r>
            <w:r w:rsidR="009763BA" w:rsidRPr="00DE6734">
              <w:rPr>
                <w:noProof/>
                <w:webHidden/>
              </w:rPr>
              <w:t>3</w:t>
            </w:r>
            <w:r w:rsidR="009763BA" w:rsidRPr="00DE6734">
              <w:rPr>
                <w:noProof/>
                <w:webHidden/>
              </w:rPr>
              <w:fldChar w:fldCharType="end"/>
            </w:r>
          </w:hyperlink>
        </w:p>
        <w:p w14:paraId="1AE78E22" w14:textId="77777777" w:rsidR="009763BA" w:rsidRPr="00DE6734" w:rsidRDefault="00E52C76">
          <w:pPr>
            <w:pStyle w:val="TOC1"/>
            <w:tabs>
              <w:tab w:val="left" w:pos="440"/>
              <w:tab w:val="right" w:leader="dot" w:pos="9350"/>
            </w:tabs>
            <w:rPr>
              <w:rFonts w:asciiTheme="minorHAnsi" w:eastAsiaTheme="minorEastAsia" w:hAnsiTheme="minorHAnsi"/>
              <w:noProof/>
              <w:sz w:val="22"/>
              <w:lang w:val="en-US"/>
            </w:rPr>
          </w:pPr>
          <w:hyperlink w:anchor="_Toc48156111" w:history="1">
            <w:r w:rsidR="009763BA" w:rsidRPr="00DE6734">
              <w:rPr>
                <w:rStyle w:val="Hyperlink"/>
                <w:noProof/>
                <w:color w:val="000000" w:themeColor="text1"/>
              </w:rPr>
              <w:t>1.</w:t>
            </w:r>
            <w:r w:rsidR="009763BA" w:rsidRPr="00DE6734">
              <w:rPr>
                <w:rFonts w:asciiTheme="minorHAnsi" w:eastAsiaTheme="minorEastAsia" w:hAnsiTheme="minorHAnsi"/>
                <w:noProof/>
                <w:sz w:val="22"/>
                <w:lang w:val="en-US"/>
              </w:rPr>
              <w:tab/>
            </w:r>
            <w:r w:rsidR="009763BA" w:rsidRPr="00DE6734">
              <w:rPr>
                <w:rStyle w:val="Hyperlink"/>
                <w:noProof/>
                <w:color w:val="000000" w:themeColor="text1"/>
              </w:rPr>
              <w:t>Ability to work under pressure</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_Toc48156111 \h </w:instrText>
            </w:r>
            <w:r w:rsidR="009763BA" w:rsidRPr="00DE6734">
              <w:rPr>
                <w:noProof/>
                <w:webHidden/>
              </w:rPr>
            </w:r>
            <w:r w:rsidR="009763BA" w:rsidRPr="00DE6734">
              <w:rPr>
                <w:noProof/>
                <w:webHidden/>
              </w:rPr>
              <w:fldChar w:fldCharType="separate"/>
            </w:r>
            <w:r w:rsidR="009763BA" w:rsidRPr="00DE6734">
              <w:rPr>
                <w:noProof/>
                <w:webHidden/>
              </w:rPr>
              <w:t>3</w:t>
            </w:r>
            <w:r w:rsidR="009763BA" w:rsidRPr="00DE6734">
              <w:rPr>
                <w:noProof/>
                <w:webHidden/>
              </w:rPr>
              <w:fldChar w:fldCharType="end"/>
            </w:r>
          </w:hyperlink>
        </w:p>
        <w:p w14:paraId="40447CA7" w14:textId="77777777" w:rsidR="009763BA" w:rsidRPr="00DE6734" w:rsidRDefault="00E52C76">
          <w:pPr>
            <w:pStyle w:val="TOC1"/>
            <w:tabs>
              <w:tab w:val="left" w:pos="440"/>
              <w:tab w:val="right" w:leader="dot" w:pos="9350"/>
            </w:tabs>
            <w:rPr>
              <w:rFonts w:asciiTheme="minorHAnsi" w:eastAsiaTheme="minorEastAsia" w:hAnsiTheme="minorHAnsi"/>
              <w:noProof/>
              <w:sz w:val="22"/>
              <w:lang w:val="en-US"/>
            </w:rPr>
          </w:pPr>
          <w:hyperlink w:anchor="_Toc48156112" w:history="1">
            <w:r w:rsidR="009763BA" w:rsidRPr="00DE6734">
              <w:rPr>
                <w:rStyle w:val="Hyperlink"/>
                <w:noProof/>
                <w:color w:val="000000" w:themeColor="text1"/>
              </w:rPr>
              <w:t>2.</w:t>
            </w:r>
            <w:r w:rsidR="009763BA" w:rsidRPr="00DE6734">
              <w:rPr>
                <w:rFonts w:asciiTheme="minorHAnsi" w:eastAsiaTheme="minorEastAsia" w:hAnsiTheme="minorHAnsi"/>
                <w:noProof/>
                <w:sz w:val="22"/>
                <w:lang w:val="en-US"/>
              </w:rPr>
              <w:tab/>
            </w:r>
            <w:r w:rsidR="009763BA" w:rsidRPr="00DE6734">
              <w:rPr>
                <w:rStyle w:val="Hyperlink"/>
                <w:noProof/>
                <w:color w:val="000000" w:themeColor="text1"/>
              </w:rPr>
              <w:t>Confidence</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_Toc48156112 \h </w:instrText>
            </w:r>
            <w:r w:rsidR="009763BA" w:rsidRPr="00DE6734">
              <w:rPr>
                <w:noProof/>
                <w:webHidden/>
              </w:rPr>
            </w:r>
            <w:r w:rsidR="009763BA" w:rsidRPr="00DE6734">
              <w:rPr>
                <w:noProof/>
                <w:webHidden/>
              </w:rPr>
              <w:fldChar w:fldCharType="separate"/>
            </w:r>
            <w:r w:rsidR="009763BA" w:rsidRPr="00DE6734">
              <w:rPr>
                <w:noProof/>
                <w:webHidden/>
              </w:rPr>
              <w:t>4</w:t>
            </w:r>
            <w:r w:rsidR="009763BA" w:rsidRPr="00DE6734">
              <w:rPr>
                <w:noProof/>
                <w:webHidden/>
              </w:rPr>
              <w:fldChar w:fldCharType="end"/>
            </w:r>
          </w:hyperlink>
        </w:p>
        <w:p w14:paraId="1E6EE564" w14:textId="77777777" w:rsidR="009763BA" w:rsidRPr="00DE6734" w:rsidRDefault="00E52C76">
          <w:pPr>
            <w:pStyle w:val="TOC1"/>
            <w:tabs>
              <w:tab w:val="left" w:pos="440"/>
              <w:tab w:val="right" w:leader="dot" w:pos="9350"/>
            </w:tabs>
            <w:rPr>
              <w:rFonts w:asciiTheme="minorHAnsi" w:eastAsiaTheme="minorEastAsia" w:hAnsiTheme="minorHAnsi"/>
              <w:noProof/>
              <w:sz w:val="22"/>
              <w:lang w:val="en-US"/>
            </w:rPr>
          </w:pPr>
          <w:hyperlink w:anchor="_Toc48156113" w:history="1">
            <w:r w:rsidR="009763BA" w:rsidRPr="00DE6734">
              <w:rPr>
                <w:rStyle w:val="Hyperlink"/>
                <w:noProof/>
                <w:color w:val="000000" w:themeColor="text1"/>
              </w:rPr>
              <w:t>3.</w:t>
            </w:r>
            <w:r w:rsidR="009763BA" w:rsidRPr="00DE6734">
              <w:rPr>
                <w:rFonts w:asciiTheme="minorHAnsi" w:eastAsiaTheme="minorEastAsia" w:hAnsiTheme="minorHAnsi"/>
                <w:noProof/>
                <w:sz w:val="22"/>
                <w:lang w:val="en-US"/>
              </w:rPr>
              <w:tab/>
            </w:r>
            <w:r w:rsidR="009763BA" w:rsidRPr="00DE6734">
              <w:rPr>
                <w:rStyle w:val="Hyperlink"/>
                <w:noProof/>
                <w:color w:val="000000" w:themeColor="text1"/>
              </w:rPr>
              <w:t>Managing ambiguity</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_Toc48156113 \h </w:instrText>
            </w:r>
            <w:r w:rsidR="009763BA" w:rsidRPr="00DE6734">
              <w:rPr>
                <w:noProof/>
                <w:webHidden/>
              </w:rPr>
            </w:r>
            <w:r w:rsidR="009763BA" w:rsidRPr="00DE6734">
              <w:rPr>
                <w:noProof/>
                <w:webHidden/>
              </w:rPr>
              <w:fldChar w:fldCharType="separate"/>
            </w:r>
            <w:r w:rsidR="009763BA" w:rsidRPr="00DE6734">
              <w:rPr>
                <w:noProof/>
                <w:webHidden/>
              </w:rPr>
              <w:t>5</w:t>
            </w:r>
            <w:r w:rsidR="009763BA" w:rsidRPr="00DE6734">
              <w:rPr>
                <w:noProof/>
                <w:webHidden/>
              </w:rPr>
              <w:fldChar w:fldCharType="end"/>
            </w:r>
          </w:hyperlink>
        </w:p>
        <w:p w14:paraId="1F62F530" w14:textId="77777777" w:rsidR="009763BA" w:rsidRPr="00DE6734" w:rsidRDefault="00E52C76">
          <w:pPr>
            <w:pStyle w:val="TOC1"/>
            <w:tabs>
              <w:tab w:val="left" w:pos="440"/>
              <w:tab w:val="right" w:leader="dot" w:pos="9350"/>
            </w:tabs>
            <w:rPr>
              <w:rFonts w:asciiTheme="minorHAnsi" w:eastAsiaTheme="minorEastAsia" w:hAnsiTheme="minorHAnsi"/>
              <w:noProof/>
              <w:sz w:val="22"/>
              <w:lang w:val="en-US"/>
            </w:rPr>
          </w:pPr>
          <w:hyperlink w:anchor="_Toc48156114" w:history="1">
            <w:r w:rsidR="009763BA" w:rsidRPr="00DE6734">
              <w:rPr>
                <w:rStyle w:val="Hyperlink"/>
                <w:noProof/>
                <w:color w:val="000000" w:themeColor="text1"/>
              </w:rPr>
              <w:t>4.</w:t>
            </w:r>
            <w:r w:rsidR="009763BA" w:rsidRPr="00DE6734">
              <w:rPr>
                <w:rFonts w:asciiTheme="minorHAnsi" w:eastAsiaTheme="minorEastAsia" w:hAnsiTheme="minorHAnsi"/>
                <w:noProof/>
                <w:sz w:val="22"/>
                <w:lang w:val="en-US"/>
              </w:rPr>
              <w:tab/>
            </w:r>
            <w:r w:rsidR="009763BA" w:rsidRPr="00DE6734">
              <w:rPr>
                <w:rStyle w:val="Hyperlink"/>
                <w:noProof/>
                <w:color w:val="000000" w:themeColor="text1"/>
              </w:rPr>
              <w:t>Resilience</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_Toc48156114 \h </w:instrText>
            </w:r>
            <w:r w:rsidR="009763BA" w:rsidRPr="00DE6734">
              <w:rPr>
                <w:noProof/>
                <w:webHidden/>
              </w:rPr>
            </w:r>
            <w:r w:rsidR="009763BA" w:rsidRPr="00DE6734">
              <w:rPr>
                <w:noProof/>
                <w:webHidden/>
              </w:rPr>
              <w:fldChar w:fldCharType="separate"/>
            </w:r>
            <w:r w:rsidR="009763BA" w:rsidRPr="00DE6734">
              <w:rPr>
                <w:noProof/>
                <w:webHidden/>
              </w:rPr>
              <w:t>6</w:t>
            </w:r>
            <w:r w:rsidR="009763BA" w:rsidRPr="00DE6734">
              <w:rPr>
                <w:noProof/>
                <w:webHidden/>
              </w:rPr>
              <w:fldChar w:fldCharType="end"/>
            </w:r>
          </w:hyperlink>
        </w:p>
        <w:p w14:paraId="3264ED55" w14:textId="77777777" w:rsidR="009763BA" w:rsidRPr="00DE6734" w:rsidRDefault="00E52C76">
          <w:pPr>
            <w:pStyle w:val="TOC1"/>
            <w:tabs>
              <w:tab w:val="right" w:leader="dot" w:pos="9350"/>
            </w:tabs>
            <w:rPr>
              <w:rFonts w:asciiTheme="minorHAnsi" w:eastAsiaTheme="minorEastAsia" w:hAnsiTheme="minorHAnsi"/>
              <w:noProof/>
              <w:sz w:val="22"/>
              <w:lang w:val="en-US"/>
            </w:rPr>
          </w:pPr>
          <w:hyperlink w:anchor="_Toc48156115" w:history="1">
            <w:r w:rsidR="009763BA" w:rsidRPr="00DE6734">
              <w:rPr>
                <w:rStyle w:val="Hyperlink"/>
                <w:noProof/>
                <w:color w:val="000000" w:themeColor="text1"/>
              </w:rPr>
              <w:t>Briefly analyze your own employability skill</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_Toc48156115 \h </w:instrText>
            </w:r>
            <w:r w:rsidR="009763BA" w:rsidRPr="00DE6734">
              <w:rPr>
                <w:noProof/>
                <w:webHidden/>
              </w:rPr>
            </w:r>
            <w:r w:rsidR="009763BA" w:rsidRPr="00DE6734">
              <w:rPr>
                <w:noProof/>
                <w:webHidden/>
              </w:rPr>
              <w:fldChar w:fldCharType="separate"/>
            </w:r>
            <w:r w:rsidR="009763BA" w:rsidRPr="00DE6734">
              <w:rPr>
                <w:noProof/>
                <w:webHidden/>
              </w:rPr>
              <w:t>8</w:t>
            </w:r>
            <w:r w:rsidR="009763BA" w:rsidRPr="00DE6734">
              <w:rPr>
                <w:noProof/>
                <w:webHidden/>
              </w:rPr>
              <w:fldChar w:fldCharType="end"/>
            </w:r>
          </w:hyperlink>
        </w:p>
        <w:p w14:paraId="64F1A6E0" w14:textId="77777777" w:rsidR="009763BA" w:rsidRPr="00DE6734" w:rsidRDefault="00E52C76">
          <w:pPr>
            <w:pStyle w:val="TOC1"/>
            <w:tabs>
              <w:tab w:val="right" w:leader="dot" w:pos="9350"/>
            </w:tabs>
            <w:rPr>
              <w:rFonts w:asciiTheme="minorHAnsi" w:eastAsiaTheme="minorEastAsia" w:hAnsiTheme="minorHAnsi"/>
              <w:noProof/>
              <w:sz w:val="22"/>
              <w:lang w:val="en-US"/>
            </w:rPr>
          </w:pPr>
          <w:hyperlink w:anchor="_Toc48156116" w:history="1">
            <w:r w:rsidR="009763BA" w:rsidRPr="00DE6734">
              <w:rPr>
                <w:rStyle w:val="Hyperlink"/>
                <w:noProof/>
                <w:color w:val="000000" w:themeColor="text1"/>
              </w:rPr>
              <w:t>Conclusion</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_Toc48156116 \h </w:instrText>
            </w:r>
            <w:r w:rsidR="009763BA" w:rsidRPr="00DE6734">
              <w:rPr>
                <w:noProof/>
                <w:webHidden/>
              </w:rPr>
            </w:r>
            <w:r w:rsidR="009763BA" w:rsidRPr="00DE6734">
              <w:rPr>
                <w:noProof/>
                <w:webHidden/>
              </w:rPr>
              <w:fldChar w:fldCharType="separate"/>
            </w:r>
            <w:r w:rsidR="009763BA" w:rsidRPr="00DE6734">
              <w:rPr>
                <w:noProof/>
                <w:webHidden/>
              </w:rPr>
              <w:t>9</w:t>
            </w:r>
            <w:r w:rsidR="009763BA" w:rsidRPr="00DE6734">
              <w:rPr>
                <w:noProof/>
                <w:webHidden/>
              </w:rPr>
              <w:fldChar w:fldCharType="end"/>
            </w:r>
          </w:hyperlink>
        </w:p>
        <w:p w14:paraId="259BC6C7" w14:textId="77777777" w:rsidR="009763BA" w:rsidRPr="00DE6734" w:rsidRDefault="00E52C76">
          <w:pPr>
            <w:pStyle w:val="TOC1"/>
            <w:tabs>
              <w:tab w:val="right" w:leader="dot" w:pos="9350"/>
            </w:tabs>
            <w:rPr>
              <w:rFonts w:asciiTheme="minorHAnsi" w:eastAsiaTheme="minorEastAsia" w:hAnsiTheme="minorHAnsi"/>
              <w:noProof/>
              <w:sz w:val="22"/>
              <w:lang w:val="en-US"/>
            </w:rPr>
          </w:pPr>
          <w:hyperlink w:anchor="_Toc48156117" w:history="1">
            <w:r w:rsidR="009763BA" w:rsidRPr="00DE6734">
              <w:rPr>
                <w:rStyle w:val="Hyperlink"/>
                <w:noProof/>
                <w:color w:val="000000" w:themeColor="text1"/>
              </w:rPr>
              <w:t>Reference</w:t>
            </w:r>
            <w:r w:rsidR="009763BA" w:rsidRPr="00DE6734">
              <w:rPr>
                <w:noProof/>
                <w:webHidden/>
              </w:rPr>
              <w:tab/>
            </w:r>
            <w:r w:rsidR="009763BA" w:rsidRPr="00DE6734">
              <w:rPr>
                <w:noProof/>
                <w:webHidden/>
              </w:rPr>
              <w:fldChar w:fldCharType="begin"/>
            </w:r>
            <w:r w:rsidR="009763BA" w:rsidRPr="00DE6734">
              <w:rPr>
                <w:noProof/>
                <w:webHidden/>
              </w:rPr>
              <w:instrText xml:space="preserve"> PAGEREF _Toc48156117 \h </w:instrText>
            </w:r>
            <w:r w:rsidR="009763BA" w:rsidRPr="00DE6734">
              <w:rPr>
                <w:noProof/>
                <w:webHidden/>
              </w:rPr>
            </w:r>
            <w:r w:rsidR="009763BA" w:rsidRPr="00DE6734">
              <w:rPr>
                <w:noProof/>
                <w:webHidden/>
              </w:rPr>
              <w:fldChar w:fldCharType="separate"/>
            </w:r>
            <w:r w:rsidR="009763BA" w:rsidRPr="00DE6734">
              <w:rPr>
                <w:noProof/>
                <w:webHidden/>
              </w:rPr>
              <w:t>10</w:t>
            </w:r>
            <w:r w:rsidR="009763BA" w:rsidRPr="00DE6734">
              <w:rPr>
                <w:noProof/>
                <w:webHidden/>
              </w:rPr>
              <w:fldChar w:fldCharType="end"/>
            </w:r>
          </w:hyperlink>
        </w:p>
        <w:p w14:paraId="64258D3E" w14:textId="77777777" w:rsidR="001777AB" w:rsidRPr="00DE6734" w:rsidRDefault="00B7444D">
          <w:r w:rsidRPr="00DE6734">
            <w:fldChar w:fldCharType="end"/>
          </w:r>
        </w:p>
      </w:sdtContent>
    </w:sdt>
    <w:p w14:paraId="0FA87245" w14:textId="77777777" w:rsidR="00871295" w:rsidRPr="00DE6734" w:rsidRDefault="00871295"/>
    <w:p w14:paraId="4C348660" w14:textId="77777777" w:rsidR="00871295" w:rsidRPr="00DE6734" w:rsidRDefault="00871295">
      <w:pPr>
        <w:spacing w:after="0" w:line="257" w:lineRule="exact"/>
        <w:jc w:val="left"/>
      </w:pPr>
      <w:r w:rsidRPr="00DE6734">
        <w:br w:type="page"/>
      </w:r>
    </w:p>
    <w:p w14:paraId="1613EB64" w14:textId="77777777" w:rsidR="008F137A" w:rsidRPr="00DE6734" w:rsidRDefault="00F67402" w:rsidP="00907D9F">
      <w:pPr>
        <w:pStyle w:val="Heading1"/>
        <w:rPr>
          <w:lang w:val="en-GB"/>
        </w:rPr>
      </w:pPr>
      <w:bookmarkStart w:id="0" w:name="_Toc48156110"/>
      <w:r w:rsidRPr="00DE6734">
        <w:rPr>
          <w:lang w:val="en-GB"/>
        </w:rPr>
        <w:lastRenderedPageBreak/>
        <w:t>Introduction</w:t>
      </w:r>
      <w:bookmarkEnd w:id="0"/>
    </w:p>
    <w:p w14:paraId="153A1EFE" w14:textId="24574D71" w:rsidR="009C790D" w:rsidRPr="00DE6734" w:rsidRDefault="009C790D" w:rsidP="009C790D">
      <w:r w:rsidRPr="00DE6734">
        <w:t xml:space="preserve">Academic skill confers the core learning skill with few capabilities such as academia writing, presentation &amp; referencing skill. These skills </w:t>
      </w:r>
      <w:r w:rsidR="003C6EF6" w:rsidRPr="00DE6734">
        <w:t>ensure</w:t>
      </w:r>
      <w:r w:rsidRPr="00DE6734">
        <w:t xml:space="preserve"> individual to think critically, manage complex situation and underpin reflective </w:t>
      </w:r>
      <w:r w:rsidR="003C6EF6" w:rsidRPr="00DE6734">
        <w:t>practice. Academic</w:t>
      </w:r>
      <w:r w:rsidR="00264C47" w:rsidRPr="00DE6734">
        <w:t xml:space="preserve"> skills basically </w:t>
      </w:r>
      <w:r w:rsidR="003C6EF6" w:rsidRPr="00DE6734">
        <w:t>help</w:t>
      </w:r>
      <w:r w:rsidR="00264C47" w:rsidRPr="00DE6734">
        <w:t xml:space="preserve"> one to </w:t>
      </w:r>
      <w:r w:rsidR="005354A2" w:rsidRPr="00DE6734">
        <w:t>w</w:t>
      </w:r>
      <w:r w:rsidR="00264C47" w:rsidRPr="00DE6734">
        <w:t>rite properly managing various information, using which individual can understand properly a longer piece of work.</w:t>
      </w:r>
      <w:r w:rsidR="00EB3F6C" w:rsidRPr="00DE6734">
        <w:t xml:space="preserve"> One can achieve academic skills from practicing related assessments, formulating teaching session, which can emphasize the process of academia activities </w:t>
      </w:r>
      <w:r w:rsidR="003C6EF6" w:rsidRPr="00DE6734">
        <w:t>appropriately</w:t>
      </w:r>
      <w:r w:rsidR="00EB3F6C" w:rsidRPr="00DE6734">
        <w:t>.</w:t>
      </w:r>
    </w:p>
    <w:p w14:paraId="71C3AA92" w14:textId="582FFEE0" w:rsidR="00C44CB7" w:rsidRPr="00DE6734" w:rsidRDefault="00C44CB7" w:rsidP="009C790D">
      <w:r w:rsidRPr="00DE6734">
        <w:t>Employability skill can be denoted as the proficiency that can enhance one’s ability to become an effective employee in any organisation</w:t>
      </w:r>
      <w:r w:rsidR="00593C2C" w:rsidRPr="00DE6734">
        <w:t xml:space="preserve"> (Exeter, 2020)</w:t>
      </w:r>
      <w:r w:rsidRPr="00DE6734">
        <w:t>. This is nothing but a transferable skill, which can be achieved applying academic knowledge and technical understanding. Employers find few skills in each individual to hire them for a job role, which are good communication &amp; interpersonal skill, problem solving, self-motivated and who can work on deadline pressure</w:t>
      </w:r>
      <w:r w:rsidR="00ED5A36" w:rsidRPr="00DE6734">
        <w:t xml:space="preserve"> (</w:t>
      </w:r>
      <w:proofErr w:type="spellStart"/>
      <w:r w:rsidR="00ED5A36" w:rsidRPr="00DE6734">
        <w:t>Wlv</w:t>
      </w:r>
      <w:proofErr w:type="spellEnd"/>
      <w:r w:rsidR="00ED5A36" w:rsidRPr="00DE6734">
        <w:t>, 2020)</w:t>
      </w:r>
      <w:r w:rsidRPr="00DE6734">
        <w:t xml:space="preserve">. </w:t>
      </w:r>
      <w:r w:rsidR="008F137A" w:rsidRPr="00DE6734">
        <w:t>Other than those, abilit</w:t>
      </w:r>
      <w:r w:rsidR="006E49F0" w:rsidRPr="00DE6734">
        <w:t xml:space="preserve">y to work in a </w:t>
      </w:r>
      <w:r w:rsidR="003C6EF6" w:rsidRPr="00DE6734">
        <w:t>team, adaptivity</w:t>
      </w:r>
      <w:r w:rsidR="008F137A" w:rsidRPr="00DE6734">
        <w:t xml:space="preserve">, </w:t>
      </w:r>
      <w:r w:rsidR="006E49F0" w:rsidRPr="00DE6734">
        <w:t>negotiating are few characteristics of a good employee</w:t>
      </w:r>
      <w:r w:rsidR="00593C2C" w:rsidRPr="00DE6734">
        <w:t xml:space="preserve"> (Exeter, 2020)</w:t>
      </w:r>
      <w:r w:rsidR="006E49F0" w:rsidRPr="00DE6734">
        <w:t>.</w:t>
      </w:r>
    </w:p>
    <w:p w14:paraId="7A739AFF" w14:textId="77777777" w:rsidR="006E6D4C" w:rsidRPr="00DE6734" w:rsidRDefault="006E6D4C" w:rsidP="009C790D">
      <w:r w:rsidRPr="00DE6734">
        <w:t>The assignment of Academic and employability skill will discuss four topics, such as ability to work under pressure, managing ambiguity, confidence and resilience. The topics will explain the skill sets that are necessary for being employable.</w:t>
      </w:r>
    </w:p>
    <w:p w14:paraId="400E217F" w14:textId="77777777" w:rsidR="00907D9F" w:rsidRPr="00DE6734" w:rsidRDefault="00907D9F" w:rsidP="00D4604E">
      <w:pPr>
        <w:pStyle w:val="Heading1"/>
        <w:numPr>
          <w:ilvl w:val="0"/>
          <w:numId w:val="1"/>
        </w:numPr>
        <w:rPr>
          <w:lang w:val="en-GB"/>
        </w:rPr>
      </w:pPr>
      <w:bookmarkStart w:id="1" w:name="_Toc48156111"/>
      <w:r w:rsidRPr="00DE6734">
        <w:rPr>
          <w:lang w:val="en-GB"/>
        </w:rPr>
        <w:t>Ability to work under pressure</w:t>
      </w:r>
      <w:bookmarkEnd w:id="1"/>
      <w:r w:rsidRPr="00DE6734">
        <w:rPr>
          <w:lang w:val="en-GB"/>
        </w:rPr>
        <w:t> </w:t>
      </w:r>
    </w:p>
    <w:p w14:paraId="7927DE86" w14:textId="77777777" w:rsidR="005D5DD7" w:rsidRPr="00DE6734" w:rsidRDefault="005D5DD7" w:rsidP="00C432C2">
      <w:r w:rsidRPr="00DE6734">
        <w:t>Working under pressure defines the stress or urgency of matters while doing any task to complete a project</w:t>
      </w:r>
      <w:r w:rsidR="00562F15" w:rsidRPr="00DE6734">
        <w:t xml:space="preserve"> (Forbes, 2020)</w:t>
      </w:r>
      <w:r w:rsidRPr="00DE6734">
        <w:t xml:space="preserve">. The capable employee will have to be adaptive including both mental and physical characteristics based on constraint of circumstances. Sometime, the incommodity might be out of control while individual trying to deal with the work under pressurise condition. During this uncertain condition, the effective management </w:t>
      </w:r>
      <w:r w:rsidR="00C960F2" w:rsidRPr="00DE6734">
        <w:t>planning can</w:t>
      </w:r>
      <w:r w:rsidRPr="00DE6734">
        <w:t xml:space="preserve"> reduce stress as well as helps to complete the task within the time bound.</w:t>
      </w:r>
    </w:p>
    <w:p w14:paraId="0990AF46" w14:textId="77777777" w:rsidR="00C432C2" w:rsidRPr="00DE6734" w:rsidRDefault="00CA3045" w:rsidP="00C432C2">
      <w:r w:rsidRPr="00DE6734">
        <w:t xml:space="preserve">According to Kent, </w:t>
      </w:r>
      <w:r w:rsidRPr="00DE6734">
        <w:rPr>
          <w:i/>
        </w:rPr>
        <w:t>et al</w:t>
      </w:r>
      <w:r w:rsidRPr="00DE6734">
        <w:t>. (2018), each individual when work under pressure in their professional life, they discover a new skill. The gained skill helps in self-development perspective to become a good employee.</w:t>
      </w:r>
      <w:r w:rsidR="008D3BCF" w:rsidRPr="00DE6734">
        <w:t xml:space="preserve"> </w:t>
      </w:r>
      <w:r w:rsidR="001A4151" w:rsidRPr="00DE6734">
        <w:t>T</w:t>
      </w:r>
      <w:r w:rsidR="00804800" w:rsidRPr="00DE6734">
        <w:t xml:space="preserve">he capability of working as a professional under pressure is important to lead one individual toward reaching his or her goal in any professional field. </w:t>
      </w:r>
    </w:p>
    <w:p w14:paraId="0EA0B5D2" w14:textId="77777777" w:rsidR="00DA7627" w:rsidRPr="00DE6734" w:rsidRDefault="00DA7627" w:rsidP="00DA7627">
      <w:r w:rsidRPr="00DE6734">
        <w:lastRenderedPageBreak/>
        <w:t xml:space="preserve">According to </w:t>
      </w:r>
      <w:proofErr w:type="spellStart"/>
      <w:r w:rsidRPr="00DE6734">
        <w:t>Bhui</w:t>
      </w:r>
      <w:proofErr w:type="spellEnd"/>
      <w:r w:rsidRPr="00DE6734">
        <w:t xml:space="preserve">, </w:t>
      </w:r>
      <w:r w:rsidRPr="00DE6734">
        <w:rPr>
          <w:i/>
        </w:rPr>
        <w:t xml:space="preserve">et al. </w:t>
      </w:r>
      <w:r w:rsidRPr="00DE6734">
        <w:t xml:space="preserve">(2016), the cause of the work pressure is analysed by the employees to cope up with the issue. Thus, the employee analytical skill increases with the maintenance of the patience while work pressure is </w:t>
      </w:r>
      <w:r w:rsidR="000905BF" w:rsidRPr="00DE6734">
        <w:t>high. The importance of the ability to work under pressure, influence the employee characteristics to cope up with any changing weather.</w:t>
      </w:r>
      <w:r w:rsidR="00071833" w:rsidRPr="00DE6734">
        <w:t xml:space="preserve"> </w:t>
      </w:r>
    </w:p>
    <w:p w14:paraId="466C0544" w14:textId="77777777" w:rsidR="00531693" w:rsidRPr="00DE6734" w:rsidRDefault="00531693" w:rsidP="00DA7627">
      <w:r w:rsidRPr="00DE6734">
        <w:t xml:space="preserve">Whether, another research article of </w:t>
      </w:r>
      <w:proofErr w:type="spellStart"/>
      <w:r w:rsidRPr="00DE6734">
        <w:t>Blunch</w:t>
      </w:r>
      <w:proofErr w:type="spellEnd"/>
      <w:r w:rsidRPr="00DE6734">
        <w:t xml:space="preserve">, </w:t>
      </w:r>
      <w:r w:rsidRPr="00DE6734">
        <w:rPr>
          <w:i/>
        </w:rPr>
        <w:t>et al</w:t>
      </w:r>
      <w:r w:rsidRPr="00DE6734">
        <w:t>. (2020), imposes the importance of the employability skill regarding taking pressure within the workplace. The professional and personal life should be balanced for the professionals to work with load in any company.</w:t>
      </w:r>
      <w:r w:rsidR="001D0B5F" w:rsidRPr="00DE6734">
        <w:t xml:space="preserve"> In that case, the mental stability is very much important to have while working in an organisation.</w:t>
      </w:r>
    </w:p>
    <w:p w14:paraId="3912E296" w14:textId="3D38B047" w:rsidR="00A60A83" w:rsidRPr="00DE6734" w:rsidRDefault="00C3103E" w:rsidP="00C432C2">
      <w:r w:rsidRPr="00DE6734">
        <w:t>Thus, the employer always values the ability to work under pressure for organisational growth. As, the unexpected changes might occur often</w:t>
      </w:r>
      <w:r w:rsidR="00A11FAD" w:rsidRPr="00DE6734">
        <w:t>,</w:t>
      </w:r>
      <w:r w:rsidRPr="00DE6734">
        <w:t xml:space="preserve"> throwing challenges irrespective of a </w:t>
      </w:r>
      <w:r w:rsidR="003C6EF6" w:rsidRPr="00DE6734">
        <w:t>well-planned</w:t>
      </w:r>
      <w:r w:rsidRPr="00DE6734">
        <w:t xml:space="preserve"> characterised employable person.</w:t>
      </w:r>
      <w:r w:rsidR="00463358" w:rsidRPr="00DE6734">
        <w:t xml:space="preserve"> In order that, every individual personality should be aware of their working capacity under pressure, assuming the development part as per the necessity.</w:t>
      </w:r>
      <w:r w:rsidR="008B793E" w:rsidRPr="00DE6734">
        <w:t xml:space="preserve"> This employability skill can be improved by:</w:t>
      </w:r>
    </w:p>
    <w:p w14:paraId="248B6903" w14:textId="77777777" w:rsidR="008B793E" w:rsidRPr="00DE6734" w:rsidRDefault="008B793E" w:rsidP="008B793E">
      <w:pPr>
        <w:pStyle w:val="ListParagraph"/>
        <w:numPr>
          <w:ilvl w:val="0"/>
          <w:numId w:val="2"/>
        </w:numPr>
      </w:pPr>
      <w:r w:rsidRPr="00DE6734">
        <w:t>Dealing with challenges</w:t>
      </w:r>
    </w:p>
    <w:p w14:paraId="13486DBC" w14:textId="77777777" w:rsidR="008B793E" w:rsidRPr="00DE6734" w:rsidRDefault="008B793E" w:rsidP="008B793E">
      <w:pPr>
        <w:pStyle w:val="ListParagraph"/>
        <w:numPr>
          <w:ilvl w:val="0"/>
          <w:numId w:val="2"/>
        </w:numPr>
      </w:pPr>
      <w:r w:rsidRPr="00DE6734">
        <w:t>Managing the work schedule</w:t>
      </w:r>
    </w:p>
    <w:p w14:paraId="5CA69060" w14:textId="77777777" w:rsidR="008B793E" w:rsidRPr="00DE6734" w:rsidRDefault="008B793E" w:rsidP="008B793E">
      <w:pPr>
        <w:pStyle w:val="ListParagraph"/>
        <w:numPr>
          <w:ilvl w:val="0"/>
          <w:numId w:val="2"/>
        </w:numPr>
      </w:pPr>
      <w:r w:rsidRPr="00DE6734">
        <w:t>Trying to overcome issues to reach the goal</w:t>
      </w:r>
    </w:p>
    <w:p w14:paraId="7CFD8CDC" w14:textId="77777777" w:rsidR="008B793E" w:rsidRPr="00DE6734" w:rsidRDefault="008B793E" w:rsidP="008B793E">
      <w:pPr>
        <w:pStyle w:val="ListParagraph"/>
        <w:numPr>
          <w:ilvl w:val="0"/>
          <w:numId w:val="2"/>
        </w:numPr>
      </w:pPr>
      <w:r w:rsidRPr="00DE6734">
        <w:t>Rearranging responsibilities in a team, if one member drops out</w:t>
      </w:r>
    </w:p>
    <w:p w14:paraId="2611D9E5" w14:textId="77777777" w:rsidR="00F67402" w:rsidRPr="00DE6734" w:rsidRDefault="00907D9F" w:rsidP="007B7500">
      <w:pPr>
        <w:pStyle w:val="Heading1"/>
        <w:numPr>
          <w:ilvl w:val="0"/>
          <w:numId w:val="1"/>
        </w:numPr>
        <w:rPr>
          <w:lang w:val="en-GB"/>
        </w:rPr>
      </w:pPr>
      <w:bookmarkStart w:id="2" w:name="_Toc48156112"/>
      <w:r w:rsidRPr="00DE6734">
        <w:rPr>
          <w:lang w:val="en-GB"/>
        </w:rPr>
        <w:t>Confidence</w:t>
      </w:r>
      <w:bookmarkEnd w:id="2"/>
    </w:p>
    <w:p w14:paraId="15E0F757" w14:textId="5F26572B" w:rsidR="00725244" w:rsidRPr="00DE6734" w:rsidRDefault="007B7500" w:rsidP="0032114D">
      <w:r w:rsidRPr="00DE6734">
        <w:t xml:space="preserve">The </w:t>
      </w:r>
      <w:r w:rsidR="006F0A74" w:rsidRPr="00DE6734">
        <w:t xml:space="preserve">present market condition of employability emphasizes the need of various skill set that can enhance one’s ability towards a job role. The first and foremost key skill of any employable persona has to be the </w:t>
      </w:r>
      <w:r w:rsidR="003C6EF6" w:rsidRPr="00DE6734">
        <w:t>self-awareness</w:t>
      </w:r>
      <w:r w:rsidR="006F0A74" w:rsidRPr="00DE6734">
        <w:t xml:space="preserve">. A confident person can be adaptive in any situation and the self-awareness skill can develop his or her characteristics to become employable. It helps to motivate </w:t>
      </w:r>
      <w:r w:rsidR="008D62B4" w:rsidRPr="00DE6734">
        <w:t xml:space="preserve">them to build strength, bring greater </w:t>
      </w:r>
      <w:r w:rsidR="003C6EF6" w:rsidRPr="00DE6734">
        <w:t>self-esteem</w:t>
      </w:r>
      <w:r w:rsidR="008D62B4" w:rsidRPr="00DE6734">
        <w:t xml:space="preserve"> and purpose</w:t>
      </w:r>
      <w:r w:rsidR="008562A7" w:rsidRPr="00DE6734">
        <w:t xml:space="preserve"> managing individual would be employee’s personal improvement</w:t>
      </w:r>
      <w:r w:rsidR="007155F7" w:rsidRPr="00DE6734">
        <w:t>. Additional to that, use of appropriate body language can enhance the confident aspect to any employer who needs a capable employee to adapt challenges (Smith, 2020).</w:t>
      </w:r>
    </w:p>
    <w:p w14:paraId="727D9394" w14:textId="0A3A4074" w:rsidR="00E051FC" w:rsidRPr="00DE6734" w:rsidRDefault="00E051FC" w:rsidP="0032114D">
      <w:r w:rsidRPr="00DE6734">
        <w:t xml:space="preserve">The </w:t>
      </w:r>
      <w:r w:rsidR="003C6EF6" w:rsidRPr="00DE6734">
        <w:t>self-confidence</w:t>
      </w:r>
      <w:r w:rsidRPr="00DE6734">
        <w:t xml:space="preserve"> can influence the success matter encouraging the job aspirants. The </w:t>
      </w:r>
      <w:r w:rsidR="003C6EF6" w:rsidRPr="00DE6734">
        <w:t>self-esteem</w:t>
      </w:r>
      <w:r w:rsidRPr="00DE6734">
        <w:t xml:space="preserve"> can be success to bring success, while the recruiter tries to test the applicant’s capability.</w:t>
      </w:r>
      <w:r w:rsidR="005D28B2" w:rsidRPr="00DE6734">
        <w:t xml:space="preserve"> </w:t>
      </w:r>
      <w:r w:rsidR="005D28B2" w:rsidRPr="00DE6734">
        <w:lastRenderedPageBreak/>
        <w:t xml:space="preserve">According to a news report, the </w:t>
      </w:r>
      <w:r w:rsidR="003C6EF6" w:rsidRPr="00DE6734">
        <w:t>self-efficacy</w:t>
      </w:r>
      <w:r w:rsidR="005D28B2" w:rsidRPr="00DE6734">
        <w:t xml:space="preserve"> can play the key role to become employable in any big organisation, which is the desire of any job aspirant (</w:t>
      </w:r>
      <w:proofErr w:type="spellStart"/>
      <w:r w:rsidR="005D28B2" w:rsidRPr="00DE6734">
        <w:t>Bbc</w:t>
      </w:r>
      <w:proofErr w:type="spellEnd"/>
      <w:r w:rsidR="005D28B2" w:rsidRPr="00DE6734">
        <w:t xml:space="preserve">, 2020). </w:t>
      </w:r>
    </w:p>
    <w:p w14:paraId="56937FD6" w14:textId="0C1807E8" w:rsidR="00C103F7" w:rsidRPr="00DE6734" w:rsidRDefault="00C103F7" w:rsidP="0032114D">
      <w:r w:rsidRPr="00DE6734">
        <w:t xml:space="preserve">In accordance with another new report </w:t>
      </w:r>
      <w:r w:rsidR="003C6EF6" w:rsidRPr="00DE6734">
        <w:t>self-care</w:t>
      </w:r>
      <w:r w:rsidRPr="00DE6734">
        <w:t xml:space="preserve"> can bring the confidence to one’s life making the better employability. Even when the stressful situation arises, the </w:t>
      </w:r>
      <w:r w:rsidR="003C6EF6" w:rsidRPr="00DE6734">
        <w:t>self-confidence</w:t>
      </w:r>
      <w:r w:rsidRPr="00DE6734">
        <w:t xml:space="preserve"> helps to handle the uncertain condition fruitfully. Due to that one, employee search for the confident candidate to hire for the organisation (</w:t>
      </w:r>
      <w:proofErr w:type="spellStart"/>
      <w:r w:rsidRPr="00DE6734">
        <w:t>Bbc</w:t>
      </w:r>
      <w:proofErr w:type="spellEnd"/>
      <w:r w:rsidRPr="00DE6734">
        <w:t>, 2020).</w:t>
      </w:r>
    </w:p>
    <w:p w14:paraId="739C244F" w14:textId="10BFD1D9" w:rsidR="00F06A7D" w:rsidRPr="00DE6734" w:rsidRDefault="00C067AB" w:rsidP="0032114D">
      <w:r w:rsidRPr="00DE6734">
        <w:t>According to an article of The Atlantic Magazine, the lack of confidence can work as the barrier towards the professional success. The confidence gap can demotivate one job aspirants to compete with others to boost up in the career path</w:t>
      </w:r>
      <w:r w:rsidR="00FE54E8" w:rsidRPr="00DE6734">
        <w:t xml:space="preserve"> (</w:t>
      </w:r>
      <w:proofErr w:type="spellStart"/>
      <w:r w:rsidR="006637C9" w:rsidRPr="00DE6734">
        <w:t>Theatlantic</w:t>
      </w:r>
      <w:proofErr w:type="spellEnd"/>
      <w:r w:rsidR="006637C9" w:rsidRPr="00DE6734">
        <w:t>, 2020</w:t>
      </w:r>
      <w:r w:rsidR="00FE54E8" w:rsidRPr="00DE6734">
        <w:t>)</w:t>
      </w:r>
      <w:r w:rsidRPr="00DE6734">
        <w:t>.</w:t>
      </w:r>
      <w:r w:rsidR="0075294A" w:rsidRPr="00DE6734">
        <w:t xml:space="preserve"> Lack of confidence can demote one towards being employed and it can be a barrier towards </w:t>
      </w:r>
      <w:r w:rsidR="003C6EF6" w:rsidRPr="00DE6734">
        <w:t>self-development</w:t>
      </w:r>
      <w:r w:rsidR="0075294A" w:rsidRPr="00DE6734">
        <w:t xml:space="preserve"> for working as a professional.</w:t>
      </w:r>
    </w:p>
    <w:p w14:paraId="4829D64C" w14:textId="66395CCA" w:rsidR="004F0030" w:rsidRPr="00DE6734" w:rsidRDefault="006F2C88" w:rsidP="0032114D">
      <w:r w:rsidRPr="00DE6734">
        <w:rPr>
          <w:shd w:val="clear" w:color="auto" w:fill="FFFFFF"/>
        </w:rPr>
        <w:t>P</w:t>
      </w:r>
      <w:r w:rsidR="003B2827" w:rsidRPr="00DE6734">
        <w:rPr>
          <w:shd w:val="clear" w:color="auto" w:fill="FFFFFF"/>
        </w:rPr>
        <w:t>ractical classes or training can provide the learning to become confident enough improving the employee skill set.</w:t>
      </w:r>
      <w:r w:rsidR="0075294A" w:rsidRPr="00DE6734">
        <w:rPr>
          <w:shd w:val="clear" w:color="auto" w:fill="FFFFFF"/>
        </w:rPr>
        <w:t xml:space="preserve"> </w:t>
      </w:r>
      <w:r w:rsidR="00F70556" w:rsidRPr="00DE6734">
        <w:t xml:space="preserve">Few steps can improve </w:t>
      </w:r>
      <w:r w:rsidR="003C6EF6" w:rsidRPr="00DE6734">
        <w:t>self-confidence</w:t>
      </w:r>
      <w:r w:rsidR="00F70556" w:rsidRPr="00DE6734">
        <w:t xml:space="preserve">, if they are recognised by the employee to boost their employability skill. </w:t>
      </w:r>
      <w:r w:rsidR="00CD5E21" w:rsidRPr="00DE6734">
        <w:t>Mitigating</w:t>
      </w:r>
      <w:r w:rsidR="00F70556" w:rsidRPr="00DE6734">
        <w:t xml:space="preserve"> inner fear, learning to train own mind, tapping towards positive emotion or taking small steps can improve the confidence level. </w:t>
      </w:r>
      <w:r w:rsidR="00D81CB5" w:rsidRPr="00DE6734">
        <w:t>For b</w:t>
      </w:r>
      <w:r w:rsidR="00CB68E7" w:rsidRPr="00DE6734">
        <w:t xml:space="preserve">ecoming a confident person, not always need to </w:t>
      </w:r>
      <w:r w:rsidR="00DB0E4C" w:rsidRPr="00DE6734">
        <w:t>have the skill present with inner qualities. An employable person can act as a confident one to the face of the employer for getting the job done.</w:t>
      </w:r>
      <w:r w:rsidR="003A6486" w:rsidRPr="00DE6734">
        <w:t xml:space="preserve"> While an individual tries to act as a confident person, he or she feels positive vibe; which can prove the employability skill in front of the employer</w:t>
      </w:r>
      <w:r w:rsidR="00F51EC6" w:rsidRPr="00DE6734">
        <w:t>s</w:t>
      </w:r>
      <w:r w:rsidR="00B41E65" w:rsidRPr="00DE6734">
        <w:t>.</w:t>
      </w:r>
    </w:p>
    <w:p w14:paraId="080EF528" w14:textId="77777777" w:rsidR="00907D9F" w:rsidRPr="00DE6734" w:rsidRDefault="00907D9F" w:rsidP="000023B1">
      <w:pPr>
        <w:pStyle w:val="Heading1"/>
        <w:numPr>
          <w:ilvl w:val="0"/>
          <w:numId w:val="1"/>
        </w:numPr>
        <w:rPr>
          <w:lang w:val="en-GB"/>
        </w:rPr>
      </w:pPr>
      <w:bookmarkStart w:id="3" w:name="_Toc48156113"/>
      <w:r w:rsidRPr="00DE6734">
        <w:rPr>
          <w:lang w:val="en-GB"/>
        </w:rPr>
        <w:t>Managing ambiguity</w:t>
      </w:r>
      <w:bookmarkEnd w:id="3"/>
      <w:r w:rsidRPr="00DE6734">
        <w:rPr>
          <w:lang w:val="en-GB"/>
        </w:rPr>
        <w:t> </w:t>
      </w:r>
    </w:p>
    <w:p w14:paraId="40DFC750" w14:textId="77777777" w:rsidR="000023B1" w:rsidRPr="00DE6734" w:rsidRDefault="00FA4F8B" w:rsidP="000023B1">
      <w:pPr>
        <w:tabs>
          <w:tab w:val="left" w:pos="0"/>
        </w:tabs>
      </w:pPr>
      <w:r w:rsidRPr="00DE6734">
        <w:t xml:space="preserve">Ambiguity management skill is one of the toughest facts for being able to employ as a professional. </w:t>
      </w:r>
      <w:r w:rsidR="00962544" w:rsidRPr="00DE6734">
        <w:t>‘C</w:t>
      </w:r>
      <w:r w:rsidRPr="00DE6734">
        <w:t>hange is inevitable</w:t>
      </w:r>
      <w:r w:rsidR="00962544" w:rsidRPr="00DE6734">
        <w:t>’</w:t>
      </w:r>
      <w:r w:rsidRPr="00DE6734">
        <w:t xml:space="preserve"> and</w:t>
      </w:r>
      <w:r w:rsidR="00962544" w:rsidRPr="00DE6734">
        <w:t xml:space="preserve"> without it all can become motionless person in the world</w:t>
      </w:r>
      <w:r w:rsidR="00796A3F" w:rsidRPr="00DE6734">
        <w:t>.</w:t>
      </w:r>
      <w:r w:rsidR="00962544" w:rsidRPr="00DE6734">
        <w:t xml:space="preserve"> Each</w:t>
      </w:r>
      <w:r w:rsidRPr="00DE6734">
        <w:t xml:space="preserve"> employer prefers job aspirants who are adaptive with any environment or </w:t>
      </w:r>
      <w:proofErr w:type="spellStart"/>
      <w:r w:rsidRPr="00DE6734">
        <w:t>uncertainty.</w:t>
      </w:r>
      <w:r w:rsidR="006F7244" w:rsidRPr="00DE6734">
        <w:t>In</w:t>
      </w:r>
      <w:proofErr w:type="spellEnd"/>
      <w:r w:rsidR="006F7244" w:rsidRPr="00DE6734">
        <w:t xml:space="preserve"> that case, the employability skill expects the ambiguity management function within an applicant. However, using the ambiguity management skill, one can expect success from a challenging situation.</w:t>
      </w:r>
      <w:r w:rsidR="00066C6A" w:rsidRPr="00DE6734">
        <w:t xml:space="preserve"> In this fast changing professional environment, employer expect more organised candidate who can cope up in any condition. Hence, ambiguity management skill is very much important for any individual to become employable in any organisation</w:t>
      </w:r>
      <w:r w:rsidR="00806B46" w:rsidRPr="00DE6734">
        <w:t xml:space="preserve"> (</w:t>
      </w:r>
      <w:proofErr w:type="spellStart"/>
      <w:r w:rsidR="00806B46" w:rsidRPr="00DE6734">
        <w:t>Targetjobs</w:t>
      </w:r>
      <w:proofErr w:type="spellEnd"/>
      <w:r w:rsidR="00806B46" w:rsidRPr="00DE6734">
        <w:t>, 2020)</w:t>
      </w:r>
      <w:r w:rsidR="00066C6A" w:rsidRPr="00DE6734">
        <w:t>.</w:t>
      </w:r>
    </w:p>
    <w:p w14:paraId="63EE2259" w14:textId="77777777" w:rsidR="009A7B61" w:rsidRPr="00DE6734" w:rsidRDefault="009A7B61" w:rsidP="009A7B61">
      <w:r w:rsidRPr="00DE6734">
        <w:lastRenderedPageBreak/>
        <w:t>According to Qureshi, and Butt (2020), the management of the ambiguity is a vital employability skill to have in every professional aspirant. Both the trainee and the trainer have to manage any of the uncertain situations to their professional field. Thus, the employer always prefers to have a good employee who can handle any ambiguity.</w:t>
      </w:r>
      <w:r w:rsidR="00C827F3" w:rsidRPr="00DE6734">
        <w:t xml:space="preserve"> Employees who are adaptive in any changing environment are more preferred by the employer. The employability skill towards managing the uncertainty helps them to be well placed, effectively in any complex or large organisation.</w:t>
      </w:r>
    </w:p>
    <w:p w14:paraId="41A8ABD0" w14:textId="77777777" w:rsidR="00806B46" w:rsidRPr="00DE6734" w:rsidRDefault="0065681D" w:rsidP="0065681D">
      <w:r w:rsidRPr="00DE6734">
        <w:t xml:space="preserve">Whether, the </w:t>
      </w:r>
      <w:proofErr w:type="spellStart"/>
      <w:r w:rsidRPr="00DE6734">
        <w:t>Brković</w:t>
      </w:r>
      <w:proofErr w:type="spellEnd"/>
      <w:r w:rsidRPr="00DE6734">
        <w:t xml:space="preserve"> (2017), research on managing ambiguity reflect the skill set of one employee. The ambiguity management skill can boost up the proficiency of one job applicants to the employer. This employability skill set emphasis on the flexibility of the employee towards the job role in any organisation. </w:t>
      </w:r>
      <w:r w:rsidR="00A54020" w:rsidRPr="00DE6734">
        <w:t>The ambiguity management skill ensures job aspirants to hold a good position in the professional field, as they can handle the uncertain situation with their empowered dexterity.</w:t>
      </w:r>
    </w:p>
    <w:p w14:paraId="7ED43196" w14:textId="77777777" w:rsidR="00806B46" w:rsidRPr="00DE6734" w:rsidRDefault="001E25C1" w:rsidP="001E25C1">
      <w:r w:rsidRPr="00DE6734">
        <w:t xml:space="preserve">According to </w:t>
      </w:r>
      <w:r w:rsidRPr="00DE6734">
        <w:rPr>
          <w:shd w:val="clear" w:color="auto" w:fill="FFFFFF"/>
        </w:rPr>
        <w:t xml:space="preserve">Brun (2019), the management of ambiguity is mostly important to the professional field. It enhances the innovation skill exploring new things. Thus, the researcher interpreted that the interpretive ability of one employee can generate the ambiguity skill to explore invention. </w:t>
      </w:r>
    </w:p>
    <w:p w14:paraId="2D7F3E54" w14:textId="77777777" w:rsidR="00F67402" w:rsidRPr="00DE6734" w:rsidRDefault="00907D9F" w:rsidP="00650A19">
      <w:pPr>
        <w:pStyle w:val="Heading1"/>
        <w:numPr>
          <w:ilvl w:val="0"/>
          <w:numId w:val="1"/>
        </w:numPr>
        <w:rPr>
          <w:lang w:val="en-GB"/>
        </w:rPr>
      </w:pPr>
      <w:bookmarkStart w:id="4" w:name="_Toc48156114"/>
      <w:r w:rsidRPr="00DE6734">
        <w:rPr>
          <w:lang w:val="en-GB"/>
        </w:rPr>
        <w:t>Resilience</w:t>
      </w:r>
      <w:bookmarkEnd w:id="4"/>
    </w:p>
    <w:p w14:paraId="0586F9A8" w14:textId="21BBEAF5" w:rsidR="00650A19" w:rsidRPr="00DE6734" w:rsidRDefault="00D4439E" w:rsidP="00650A19">
      <w:r w:rsidRPr="00DE6734">
        <w:t>The resilience skill set is one of the major dexterity as a professional to boost up his or her career impressing the employer. Career resilience determines the capacity to overcome the barriers in the professional field including the adaptive characteristics in an uncertain changing environment.</w:t>
      </w:r>
      <w:r w:rsidR="002909F8" w:rsidRPr="00DE6734">
        <w:t xml:space="preserve"> The resilience employability skill </w:t>
      </w:r>
      <w:proofErr w:type="gramStart"/>
      <w:r w:rsidR="002909F8" w:rsidRPr="00DE6734">
        <w:t>empower</w:t>
      </w:r>
      <w:proofErr w:type="gramEnd"/>
      <w:r w:rsidR="002909F8" w:rsidRPr="00DE6734">
        <w:t xml:space="preserve"> each individual job aspirant to cope up with the set back and bounce back improving the </w:t>
      </w:r>
      <w:r w:rsidR="003C6EF6" w:rsidRPr="00DE6734">
        <w:t>self-esteem</w:t>
      </w:r>
      <w:r w:rsidR="002909F8" w:rsidRPr="00DE6734">
        <w:t xml:space="preserve"> as an effective professional.</w:t>
      </w:r>
      <w:r w:rsidR="00AE18EC" w:rsidRPr="00DE6734">
        <w:t xml:space="preserve"> </w:t>
      </w:r>
      <w:r w:rsidR="00941747" w:rsidRPr="00DE6734">
        <w:t xml:space="preserve">The resilience skill set empowers one employee and the employers also give importance to this </w:t>
      </w:r>
      <w:r w:rsidR="00913F62" w:rsidRPr="00DE6734">
        <w:t>craft, which in turn value the capacity of elasticity.</w:t>
      </w:r>
      <w:r w:rsidR="00AE18EC" w:rsidRPr="00DE6734">
        <w:t xml:space="preserve"> </w:t>
      </w:r>
      <w:r w:rsidR="00634855" w:rsidRPr="00DE6734">
        <w:t xml:space="preserve">Thus, the resilience skill set for being a good employee can help one individual to achieve the success. </w:t>
      </w:r>
      <w:r w:rsidR="009676A7" w:rsidRPr="00DE6734">
        <w:t>This employability skill makes</w:t>
      </w:r>
      <w:r w:rsidR="00634855" w:rsidRPr="00DE6734">
        <w:t xml:space="preserve"> the professional life easy to face any challenges within the work place.</w:t>
      </w:r>
      <w:r w:rsidR="008013C3" w:rsidRPr="00DE6734">
        <w:t xml:space="preserve"> Resilient employees have such impressive characteristics to influence their career in this modern fast changing professional field.</w:t>
      </w:r>
    </w:p>
    <w:p w14:paraId="26244D0B" w14:textId="77777777" w:rsidR="008013C3" w:rsidRPr="00DE6734" w:rsidRDefault="008013C3" w:rsidP="008013C3">
      <w:pPr>
        <w:pStyle w:val="ListParagraph"/>
        <w:numPr>
          <w:ilvl w:val="0"/>
          <w:numId w:val="4"/>
        </w:numPr>
      </w:pPr>
      <w:r w:rsidRPr="00DE6734">
        <w:t>A resilient employee stay focused, even when the situation be difficult</w:t>
      </w:r>
    </w:p>
    <w:p w14:paraId="59AC5C83" w14:textId="77777777" w:rsidR="008013C3" w:rsidRPr="00DE6734" w:rsidRDefault="008013C3" w:rsidP="008013C3">
      <w:pPr>
        <w:pStyle w:val="ListParagraph"/>
        <w:numPr>
          <w:ilvl w:val="0"/>
          <w:numId w:val="4"/>
        </w:numPr>
      </w:pPr>
      <w:r w:rsidRPr="00DE6734">
        <w:t>Remain engaged in any uncertain condition</w:t>
      </w:r>
    </w:p>
    <w:p w14:paraId="4465EC4D" w14:textId="77777777" w:rsidR="008013C3" w:rsidRPr="00DE6734" w:rsidRDefault="008013C3" w:rsidP="008013C3">
      <w:pPr>
        <w:pStyle w:val="ListParagraph"/>
        <w:numPr>
          <w:ilvl w:val="0"/>
          <w:numId w:val="4"/>
        </w:numPr>
      </w:pPr>
      <w:r w:rsidRPr="00DE6734">
        <w:lastRenderedPageBreak/>
        <w:t>They do not get bogged down and look forward towards future possibility</w:t>
      </w:r>
    </w:p>
    <w:p w14:paraId="1527103B" w14:textId="77777777" w:rsidR="008013C3" w:rsidRPr="00DE6734" w:rsidRDefault="008013C3" w:rsidP="008013C3">
      <w:pPr>
        <w:pStyle w:val="ListParagraph"/>
        <w:numPr>
          <w:ilvl w:val="0"/>
          <w:numId w:val="4"/>
        </w:numPr>
      </w:pPr>
      <w:r w:rsidRPr="00DE6734">
        <w:t>Resilient employee are curious to learn new things</w:t>
      </w:r>
    </w:p>
    <w:p w14:paraId="16A65B23" w14:textId="77777777" w:rsidR="008013C3" w:rsidRPr="00DE6734" w:rsidRDefault="008013C3" w:rsidP="008013C3">
      <w:pPr>
        <w:pStyle w:val="ListParagraph"/>
        <w:numPr>
          <w:ilvl w:val="0"/>
          <w:numId w:val="4"/>
        </w:numPr>
      </w:pPr>
      <w:r w:rsidRPr="00DE6734">
        <w:t>The employees can convert them as per the situation</w:t>
      </w:r>
    </w:p>
    <w:p w14:paraId="07030DEF" w14:textId="77777777" w:rsidR="00AD7B17" w:rsidRPr="00DE6734" w:rsidRDefault="00D11ACD" w:rsidP="00D11ACD">
      <w:pPr>
        <w:jc w:val="center"/>
      </w:pPr>
      <w:r w:rsidRPr="00DE6734">
        <w:rPr>
          <w:noProof/>
          <w:lang w:eastAsia="en-GB"/>
        </w:rPr>
        <w:drawing>
          <wp:inline distT="0" distB="0" distL="0" distR="0" wp14:anchorId="0D26247B" wp14:editId="0B5248AC">
            <wp:extent cx="4467225" cy="2390775"/>
            <wp:effectExtent l="38100" t="57150" r="123825"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467225" cy="2390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3A307D" w14:textId="77777777" w:rsidR="00D11ACD" w:rsidRPr="00DE6734" w:rsidRDefault="00D11ACD" w:rsidP="00D11ACD">
      <w:pPr>
        <w:jc w:val="center"/>
        <w:rPr>
          <w:b/>
        </w:rPr>
      </w:pPr>
      <w:r w:rsidRPr="00DE6734">
        <w:rPr>
          <w:b/>
        </w:rPr>
        <w:t>Figure 1: Five pillars of resilience</w:t>
      </w:r>
    </w:p>
    <w:p w14:paraId="2262FAC3" w14:textId="77777777" w:rsidR="00D11ACD" w:rsidRPr="00DE6734" w:rsidRDefault="00D11ACD" w:rsidP="00D11ACD">
      <w:pPr>
        <w:jc w:val="center"/>
      </w:pPr>
      <w:r w:rsidRPr="00DE6734">
        <w:t>(Source: Bowden, 2020)</w:t>
      </w:r>
    </w:p>
    <w:p w14:paraId="4A3ACC07" w14:textId="22184578" w:rsidR="00400E8E" w:rsidRPr="00DE6734" w:rsidRDefault="00400E8E" w:rsidP="00400E8E">
      <w:r w:rsidRPr="00DE6734">
        <w:t xml:space="preserve">Five pillars of the resilience employability skills improve the </w:t>
      </w:r>
      <w:r w:rsidR="003C6EF6" w:rsidRPr="00DE6734">
        <w:t>self-dexterity</w:t>
      </w:r>
      <w:r w:rsidRPr="00DE6734">
        <w:t xml:space="preserve"> for being an effective employee within an organisation as per the job role. The employers become fascinating for the inner drive, flexible thinking skill and energetic behaviour of the job applicant to employ them as a pillar of the organisational growth.</w:t>
      </w:r>
      <w:r w:rsidR="009F1F8E" w:rsidRPr="00DE6734">
        <w:t xml:space="preserve"> Additional to that, there are five key stress resilient skills set to boost up one’s career path with influential expertness for any job position</w:t>
      </w:r>
      <w:r w:rsidR="00884118" w:rsidRPr="00DE6734">
        <w:t xml:space="preserve"> (</w:t>
      </w:r>
      <w:proofErr w:type="spellStart"/>
      <w:r w:rsidR="00884118" w:rsidRPr="00DE6734">
        <w:t>Stressresilientmind</w:t>
      </w:r>
      <w:proofErr w:type="spellEnd"/>
      <w:r w:rsidR="00884118" w:rsidRPr="00DE6734">
        <w:t>, 2020)</w:t>
      </w:r>
      <w:r w:rsidR="009F1F8E" w:rsidRPr="00DE6734">
        <w:t>.</w:t>
      </w:r>
    </w:p>
    <w:p w14:paraId="4CB2036E" w14:textId="2E08E5E5" w:rsidR="00FC7EDE" w:rsidRPr="00DE6734" w:rsidRDefault="003C6EF6" w:rsidP="00FC7EDE">
      <w:pPr>
        <w:pStyle w:val="ListParagraph"/>
        <w:numPr>
          <w:ilvl w:val="0"/>
          <w:numId w:val="5"/>
        </w:numPr>
        <w:rPr>
          <w:b/>
        </w:rPr>
      </w:pPr>
      <w:r w:rsidRPr="00DE6734">
        <w:rPr>
          <w:b/>
        </w:rPr>
        <w:t>Self-awareness</w:t>
      </w:r>
      <w:r w:rsidR="00FC7EDE" w:rsidRPr="00DE6734">
        <w:rPr>
          <w:b/>
        </w:rPr>
        <w:t xml:space="preserve">: </w:t>
      </w:r>
      <w:r w:rsidR="00704A72" w:rsidRPr="00DE6734">
        <w:t xml:space="preserve">This will control the emotion building the intelligence skill set as a foundation of </w:t>
      </w:r>
      <w:r w:rsidR="005E69D3" w:rsidRPr="00DE6734">
        <w:t>resilience</w:t>
      </w:r>
      <w:r w:rsidR="00704A72" w:rsidRPr="00DE6734">
        <w:t>.</w:t>
      </w:r>
    </w:p>
    <w:p w14:paraId="643A7976" w14:textId="77777777" w:rsidR="00FC7EDE" w:rsidRPr="00DE6734" w:rsidRDefault="00FC7EDE" w:rsidP="00FC7EDE">
      <w:pPr>
        <w:pStyle w:val="ListParagraph"/>
        <w:numPr>
          <w:ilvl w:val="0"/>
          <w:numId w:val="5"/>
        </w:numPr>
        <w:rPr>
          <w:b/>
        </w:rPr>
      </w:pPr>
      <w:r w:rsidRPr="00DE6734">
        <w:rPr>
          <w:b/>
        </w:rPr>
        <w:t>Attention</w:t>
      </w:r>
      <w:r w:rsidR="00C17002" w:rsidRPr="00DE6734">
        <w:rPr>
          <w:b/>
        </w:rPr>
        <w:t xml:space="preserve">: </w:t>
      </w:r>
      <w:r w:rsidR="00C17002" w:rsidRPr="00DE6734">
        <w:t>It improves the stability and flexibility to be focused on the work in any challenging professional environment. In that case, mindfulness plays a vital role for training the attention skill awaking mind with receptive, acceptance and appreciation.</w:t>
      </w:r>
    </w:p>
    <w:p w14:paraId="3252904A" w14:textId="77777777" w:rsidR="00FC7EDE" w:rsidRPr="00DE6734" w:rsidRDefault="00FC7EDE" w:rsidP="00FC7EDE">
      <w:pPr>
        <w:pStyle w:val="ListParagraph"/>
        <w:numPr>
          <w:ilvl w:val="0"/>
          <w:numId w:val="5"/>
        </w:numPr>
        <w:rPr>
          <w:b/>
        </w:rPr>
      </w:pPr>
      <w:r w:rsidRPr="00DE6734">
        <w:rPr>
          <w:b/>
        </w:rPr>
        <w:t>Letting go- physical</w:t>
      </w:r>
      <w:r w:rsidR="007802E3" w:rsidRPr="00DE6734">
        <w:rPr>
          <w:b/>
        </w:rPr>
        <w:t xml:space="preserve">: </w:t>
      </w:r>
      <w:r w:rsidR="00E637CC" w:rsidRPr="00DE6734">
        <w:t>This skill set let go of the muscles and tension mitigating restlessness, agitation.</w:t>
      </w:r>
    </w:p>
    <w:p w14:paraId="24763A5B" w14:textId="77777777" w:rsidR="00FC7EDE" w:rsidRPr="00DE6734" w:rsidRDefault="00FC7EDE" w:rsidP="00FC7EDE">
      <w:pPr>
        <w:pStyle w:val="ListParagraph"/>
        <w:numPr>
          <w:ilvl w:val="0"/>
          <w:numId w:val="5"/>
        </w:numPr>
      </w:pPr>
      <w:r w:rsidRPr="00DE6734">
        <w:rPr>
          <w:b/>
        </w:rPr>
        <w:lastRenderedPageBreak/>
        <w:t>Letting go- mental</w:t>
      </w:r>
      <w:r w:rsidR="007802E3" w:rsidRPr="00DE6734">
        <w:rPr>
          <w:b/>
        </w:rPr>
        <w:t>:</w:t>
      </w:r>
      <w:r w:rsidR="00AA3DED" w:rsidRPr="00DE6734">
        <w:rPr>
          <w:b/>
        </w:rPr>
        <w:t xml:space="preserve"> </w:t>
      </w:r>
      <w:r w:rsidR="0019119D" w:rsidRPr="00DE6734">
        <w:t>This creates a space, so that one can differentiate thought and beliefs that are bonded up with the emotion.</w:t>
      </w:r>
    </w:p>
    <w:p w14:paraId="66A975DF" w14:textId="77777777" w:rsidR="00FC7EDE" w:rsidRPr="00DE6734" w:rsidRDefault="00FC7EDE" w:rsidP="00FC7EDE">
      <w:pPr>
        <w:pStyle w:val="ListParagraph"/>
        <w:numPr>
          <w:ilvl w:val="0"/>
          <w:numId w:val="5"/>
        </w:numPr>
      </w:pPr>
      <w:r w:rsidRPr="00DE6734">
        <w:rPr>
          <w:b/>
        </w:rPr>
        <w:t>Sustaining positive emotion</w:t>
      </w:r>
      <w:r w:rsidR="007802E3" w:rsidRPr="00DE6734">
        <w:rPr>
          <w:b/>
        </w:rPr>
        <w:t>:</w:t>
      </w:r>
      <w:r w:rsidR="00AA3DED" w:rsidRPr="00DE6734">
        <w:rPr>
          <w:b/>
        </w:rPr>
        <w:t xml:space="preserve"> </w:t>
      </w:r>
      <w:r w:rsidR="00BF75C2" w:rsidRPr="00DE6734">
        <w:t>Assertiveness demote negative emotion and access the positive side to get rid of bad feelings</w:t>
      </w:r>
      <w:r w:rsidR="00F04129" w:rsidRPr="00DE6734">
        <w:t xml:space="preserve"> (</w:t>
      </w:r>
      <w:proofErr w:type="spellStart"/>
      <w:r w:rsidR="00F04129" w:rsidRPr="00DE6734">
        <w:t>Stressresilientmind</w:t>
      </w:r>
      <w:proofErr w:type="spellEnd"/>
      <w:r w:rsidR="00F04129" w:rsidRPr="00DE6734">
        <w:t>, 2020)</w:t>
      </w:r>
      <w:r w:rsidR="00BF75C2" w:rsidRPr="00DE6734">
        <w:t>.</w:t>
      </w:r>
    </w:p>
    <w:p w14:paraId="0E1BCA6D" w14:textId="77777777" w:rsidR="00725244" w:rsidRPr="00DE6734" w:rsidRDefault="00725244" w:rsidP="00725244">
      <w:r w:rsidRPr="00DE6734">
        <w:t xml:space="preserve">According to </w:t>
      </w:r>
      <w:proofErr w:type="spellStart"/>
      <w:r w:rsidR="00177DD6" w:rsidRPr="00DE6734">
        <w:t>Marjon</w:t>
      </w:r>
      <w:proofErr w:type="spellEnd"/>
      <w:r w:rsidRPr="00DE6734">
        <w:t xml:space="preserve"> (2020), the ability to imply knowledge for any new challenge in the work place can impress the employer, but to complete the task confidence has to be present within every employee. </w:t>
      </w:r>
      <w:r w:rsidRPr="00DE6734">
        <w:rPr>
          <w:shd w:val="clear" w:color="auto" w:fill="FFFFFF"/>
        </w:rPr>
        <w:t xml:space="preserve">Academic qualification can enhance the quantity to become employed, but </w:t>
      </w:r>
      <w:proofErr w:type="spellStart"/>
      <w:r w:rsidRPr="00DE6734">
        <w:rPr>
          <w:shd w:val="clear" w:color="auto" w:fill="FFFFFF"/>
        </w:rPr>
        <w:t>self confidence</w:t>
      </w:r>
      <w:proofErr w:type="spellEnd"/>
      <w:r w:rsidRPr="00DE6734">
        <w:rPr>
          <w:shd w:val="clear" w:color="auto" w:fill="FFFFFF"/>
        </w:rPr>
        <w:t xml:space="preserve"> drive one individual to emphasize the quality influencing the employer of any organization. </w:t>
      </w:r>
    </w:p>
    <w:p w14:paraId="5B3165FA" w14:textId="0A2E931B" w:rsidR="00F67402" w:rsidRPr="00DE6734" w:rsidRDefault="00381487" w:rsidP="00080394">
      <w:pPr>
        <w:pStyle w:val="Heading1"/>
        <w:rPr>
          <w:lang w:val="en-GB"/>
        </w:rPr>
      </w:pPr>
      <w:bookmarkStart w:id="5" w:name="_Toc48156115"/>
      <w:r w:rsidRPr="00DE6734">
        <w:rPr>
          <w:lang w:val="en-GB"/>
        </w:rPr>
        <w:t xml:space="preserve">Briefly </w:t>
      </w:r>
      <w:r w:rsidR="003C6EF6" w:rsidRPr="00DE6734">
        <w:rPr>
          <w:lang w:val="en-GB"/>
        </w:rPr>
        <w:t>analyse</w:t>
      </w:r>
      <w:r w:rsidRPr="00DE6734">
        <w:rPr>
          <w:lang w:val="en-GB"/>
        </w:rPr>
        <w:t xml:space="preserve"> y</w:t>
      </w:r>
      <w:r w:rsidR="00F67402" w:rsidRPr="00DE6734">
        <w:rPr>
          <w:lang w:val="en-GB"/>
        </w:rPr>
        <w:t>our own employability skill</w:t>
      </w:r>
      <w:bookmarkEnd w:id="5"/>
    </w:p>
    <w:p w14:paraId="1122125F" w14:textId="77777777" w:rsidR="000A4902" w:rsidRPr="00DE6734" w:rsidRDefault="00B553ED" w:rsidP="00D84E75">
      <w:r w:rsidRPr="00DE6734">
        <w:t>After the whole discussion on the four important employability skills, I can discuss my own improvement for managing a professional space as an effective employee</w:t>
      </w:r>
      <w:r w:rsidR="00982E4F" w:rsidRPr="00DE6734">
        <w:t xml:space="preserve"> (Careers, 2020)</w:t>
      </w:r>
      <w:r w:rsidRPr="00DE6734">
        <w:t xml:space="preserve">. </w:t>
      </w:r>
      <w:r w:rsidR="000A4902" w:rsidRPr="00DE6734">
        <w:t xml:space="preserve">Among the four employability skills, I have the ability to manage ambiguity and resilience skill. </w:t>
      </w:r>
    </w:p>
    <w:p w14:paraId="6327853A" w14:textId="0915F952" w:rsidR="00D84E75" w:rsidRPr="00DE6734" w:rsidRDefault="007D1EAF" w:rsidP="00D84E75">
      <w:r w:rsidRPr="00DE6734">
        <w:t xml:space="preserve">On account of the discussion on different employability skill, my own proficiency has been improved. I have learned to manage stress, while any work load has come on my career path providing a huge challenge. </w:t>
      </w:r>
      <w:r w:rsidR="00CB1111" w:rsidRPr="00DE6734">
        <w:t xml:space="preserve">Thus, I have </w:t>
      </w:r>
      <w:r w:rsidR="00C1456F" w:rsidRPr="00DE6734">
        <w:t xml:space="preserve">learnt </w:t>
      </w:r>
      <w:r w:rsidR="00CB1111" w:rsidRPr="00DE6734">
        <w:t xml:space="preserve">to work under pressure with the deadline for any important task and successfully can manage the stress. My </w:t>
      </w:r>
      <w:r w:rsidR="003C6EF6" w:rsidRPr="00DE6734">
        <w:t>self-confidence</w:t>
      </w:r>
      <w:r w:rsidR="00CB1111" w:rsidRPr="00DE6734">
        <w:t xml:space="preserve"> has been </w:t>
      </w:r>
      <w:r w:rsidR="00DD0C67" w:rsidRPr="00DE6734">
        <w:t>grown</w:t>
      </w:r>
      <w:r w:rsidR="00CB1111" w:rsidRPr="00DE6734">
        <w:t xml:space="preserve"> up with the daily work experience, which I have gained in my professional journey.</w:t>
      </w:r>
    </w:p>
    <w:p w14:paraId="7E2EDD2E" w14:textId="77777777" w:rsidR="00CB1111" w:rsidRPr="00DE6734" w:rsidRDefault="00CB1111" w:rsidP="00D84E75">
      <w:r w:rsidRPr="00DE6734">
        <w:t xml:space="preserve">In order to that, the employability skill towards resilience and managing uncertainty has been improvised. As per my own skill set, I became adaptive in any changing professional environment focusing on the challenging task. </w:t>
      </w:r>
    </w:p>
    <w:p w14:paraId="66E8291E" w14:textId="77777777" w:rsidR="00EC74C6" w:rsidRPr="00DE6734" w:rsidRDefault="00EC74C6">
      <w:pPr>
        <w:spacing w:after="0" w:line="257" w:lineRule="exact"/>
        <w:jc w:val="left"/>
        <w:rPr>
          <w:rFonts w:eastAsiaTheme="majorEastAsia" w:cstheme="majorBidi"/>
          <w:b/>
          <w:sz w:val="32"/>
          <w:szCs w:val="32"/>
        </w:rPr>
      </w:pPr>
      <w:r w:rsidRPr="00DE6734">
        <w:br w:type="page"/>
      </w:r>
    </w:p>
    <w:p w14:paraId="737E4407" w14:textId="77777777" w:rsidR="00F67402" w:rsidRPr="00DE6734" w:rsidRDefault="00F67402" w:rsidP="00907D9F">
      <w:pPr>
        <w:pStyle w:val="Heading1"/>
        <w:rPr>
          <w:lang w:val="en-GB"/>
        </w:rPr>
      </w:pPr>
      <w:bookmarkStart w:id="6" w:name="_Toc48156116"/>
      <w:r w:rsidRPr="00DE6734">
        <w:rPr>
          <w:lang w:val="en-GB"/>
        </w:rPr>
        <w:lastRenderedPageBreak/>
        <w:t>Conclusion</w:t>
      </w:r>
      <w:bookmarkEnd w:id="6"/>
    </w:p>
    <w:p w14:paraId="4E04C278" w14:textId="1FCCA337" w:rsidR="00C95373" w:rsidRPr="00DE6734" w:rsidRDefault="00C95373" w:rsidP="00C95373">
      <w:r w:rsidRPr="00DE6734">
        <w:t>The assignment of academic and employability skill has been derived with the importance of various dexterities for being employed in a large organisation.</w:t>
      </w:r>
      <w:r w:rsidR="00EF0F05" w:rsidRPr="00DE6734">
        <w:t xml:space="preserve"> Due to that, four topics are described to explain the importance of employability skill set for professional journey.</w:t>
      </w:r>
      <w:r w:rsidR="005D2E7D" w:rsidRPr="00DE6734">
        <w:t xml:space="preserve"> Ability to work under pressure, </w:t>
      </w:r>
      <w:r w:rsidR="003C6EF6" w:rsidRPr="00DE6734">
        <w:t>self-confidence</w:t>
      </w:r>
      <w:r w:rsidR="005D2E7D" w:rsidRPr="00DE6734">
        <w:t xml:space="preserve">, resilience and ambiguity management are few </w:t>
      </w:r>
      <w:r w:rsidR="003C6EF6" w:rsidRPr="00DE6734">
        <w:t>skills</w:t>
      </w:r>
      <w:r w:rsidR="005D2E7D" w:rsidRPr="00DE6734">
        <w:t xml:space="preserve"> set to impress the employer during hiring process.</w:t>
      </w:r>
      <w:r w:rsidR="00DA7627" w:rsidRPr="00DE6734">
        <w:t xml:space="preserve"> </w:t>
      </w:r>
      <w:r w:rsidR="00BB6364" w:rsidRPr="00DE6734">
        <w:t xml:space="preserve">Thus, the importance of various employability </w:t>
      </w:r>
      <w:r w:rsidR="007E3E82" w:rsidRPr="00DE6734">
        <w:t>skills</w:t>
      </w:r>
      <w:r w:rsidR="00BB6364" w:rsidRPr="00DE6734">
        <w:t xml:space="preserve"> for professional life has been implied, which will improve the </w:t>
      </w:r>
      <w:r w:rsidR="00C1456F" w:rsidRPr="00DE6734">
        <w:t>probability</w:t>
      </w:r>
      <w:r w:rsidR="00BB6364" w:rsidRPr="00DE6734">
        <w:t xml:space="preserve"> to be hired by the professionals. Here, as per the assignment explanation, my own skill set has been enhanced for the professional field as an employee.</w:t>
      </w:r>
      <w:r w:rsidR="007E3E82" w:rsidRPr="00DE6734">
        <w:t xml:space="preserve"> Hence, the assignment of academic and employability skill is providing the conclusion on the important factor of such </w:t>
      </w:r>
      <w:r w:rsidR="003C6EF6" w:rsidRPr="00DE6734">
        <w:t>self-awareness</w:t>
      </w:r>
      <w:r w:rsidR="007E3E82" w:rsidRPr="00DE6734">
        <w:t xml:space="preserve"> capability to work in any changing environment.</w:t>
      </w:r>
    </w:p>
    <w:p w14:paraId="27A54E3C" w14:textId="77777777" w:rsidR="00276F0B" w:rsidRPr="00DE6734" w:rsidRDefault="00276F0B">
      <w:pPr>
        <w:spacing w:after="0" w:line="257" w:lineRule="exact"/>
        <w:jc w:val="left"/>
        <w:rPr>
          <w:rFonts w:eastAsiaTheme="majorEastAsia" w:cstheme="majorBidi"/>
          <w:b/>
          <w:sz w:val="32"/>
          <w:szCs w:val="32"/>
        </w:rPr>
      </w:pPr>
      <w:r w:rsidRPr="00DE6734">
        <w:br w:type="page"/>
      </w:r>
    </w:p>
    <w:p w14:paraId="0BB72912" w14:textId="77777777" w:rsidR="00726DF0" w:rsidRPr="00DE6734" w:rsidRDefault="00687F31" w:rsidP="000573BE">
      <w:pPr>
        <w:pStyle w:val="Heading1"/>
        <w:rPr>
          <w:rFonts w:cs="Times New Roman"/>
          <w:sz w:val="24"/>
          <w:szCs w:val="24"/>
          <w:lang w:val="en-GB"/>
        </w:rPr>
      </w:pPr>
      <w:bookmarkStart w:id="7" w:name="_Toc48156117"/>
      <w:r w:rsidRPr="00DE6734">
        <w:rPr>
          <w:lang w:val="en-GB"/>
        </w:rPr>
        <w:lastRenderedPageBreak/>
        <w:t>Reference</w:t>
      </w:r>
      <w:bookmarkEnd w:id="7"/>
    </w:p>
    <w:p w14:paraId="0CAF3FC7" w14:textId="77777777" w:rsidR="00726DF0" w:rsidRPr="00DE6734" w:rsidRDefault="00726DF0" w:rsidP="00726DF0">
      <w:pPr>
        <w:rPr>
          <w:rFonts w:cs="Times New Roman"/>
          <w:szCs w:val="24"/>
        </w:rPr>
      </w:pPr>
      <w:proofErr w:type="spellStart"/>
      <w:r w:rsidRPr="00DE6734">
        <w:t>Bbc</w:t>
      </w:r>
      <w:proofErr w:type="spellEnd"/>
      <w:r w:rsidRPr="00DE6734">
        <w:t>, 2020</w:t>
      </w:r>
      <w:r w:rsidRPr="00DE6734">
        <w:rPr>
          <w:rFonts w:cs="Times New Roman"/>
          <w:i/>
          <w:iCs/>
          <w:szCs w:val="24"/>
        </w:rPr>
        <w:t>, Does confidence really breed success</w:t>
      </w:r>
      <w:proofErr w:type="gramStart"/>
      <w:r w:rsidRPr="00DE6734">
        <w:rPr>
          <w:rFonts w:cs="Times New Roman"/>
          <w:i/>
          <w:iCs/>
          <w:szCs w:val="24"/>
        </w:rPr>
        <w:t>?</w:t>
      </w:r>
      <w:r w:rsidRPr="00DE6734">
        <w:rPr>
          <w:rFonts w:cs="Times New Roman"/>
          <w:szCs w:val="24"/>
        </w:rPr>
        <w:t> .</w:t>
      </w:r>
      <w:proofErr w:type="gramEnd"/>
      <w:r w:rsidRPr="00DE6734">
        <w:rPr>
          <w:rFonts w:cs="Times New Roman"/>
          <w:szCs w:val="24"/>
        </w:rPr>
        <w:t xml:space="preserve"> [online] Available at: &lt;https://www.bbc.com/news/magazine-20756247&gt; [Accessed: 12 August 2020].</w:t>
      </w:r>
    </w:p>
    <w:p w14:paraId="3A2E7D86" w14:textId="77777777" w:rsidR="00726DF0" w:rsidRPr="00DE6734" w:rsidRDefault="00726DF0" w:rsidP="00726DF0">
      <w:pPr>
        <w:rPr>
          <w:rFonts w:cs="Times New Roman"/>
          <w:szCs w:val="24"/>
        </w:rPr>
      </w:pPr>
      <w:proofErr w:type="spellStart"/>
      <w:r w:rsidRPr="00DE6734">
        <w:t>Bbc</w:t>
      </w:r>
      <w:proofErr w:type="spellEnd"/>
      <w:r w:rsidRPr="00DE6734">
        <w:t>, 2020</w:t>
      </w:r>
      <w:r w:rsidRPr="00DE6734">
        <w:rPr>
          <w:rFonts w:cs="Times New Roman"/>
          <w:i/>
          <w:iCs/>
          <w:szCs w:val="24"/>
        </w:rPr>
        <w:t>, Self-care and self-confidence</w:t>
      </w:r>
      <w:r w:rsidRPr="00DE6734">
        <w:rPr>
          <w:rFonts w:cs="Times New Roman"/>
          <w:szCs w:val="24"/>
        </w:rPr>
        <w:t>. [online] Available at: &lt;https://www.bbc.co.uk/bitesize/articles/zhvtbdm&gt; [Accessed: 12 August 2020].</w:t>
      </w:r>
    </w:p>
    <w:p w14:paraId="24925B6B" w14:textId="77777777" w:rsidR="00726DF0" w:rsidRPr="00DE6734" w:rsidRDefault="00726DF0" w:rsidP="00726DF0">
      <w:pPr>
        <w:rPr>
          <w:rFonts w:cs="Times New Roman"/>
          <w:szCs w:val="24"/>
        </w:rPr>
      </w:pPr>
      <w:proofErr w:type="spellStart"/>
      <w:r w:rsidRPr="00DE6734">
        <w:rPr>
          <w:rFonts w:cs="Times New Roman"/>
          <w:szCs w:val="24"/>
        </w:rPr>
        <w:t>Bhui</w:t>
      </w:r>
      <w:proofErr w:type="spellEnd"/>
      <w:r w:rsidRPr="00DE6734">
        <w:rPr>
          <w:rFonts w:cs="Times New Roman"/>
          <w:szCs w:val="24"/>
        </w:rPr>
        <w:t xml:space="preserve">, K. </w:t>
      </w:r>
      <w:r w:rsidRPr="00DE6734">
        <w:rPr>
          <w:rFonts w:cs="Times New Roman"/>
          <w:i/>
          <w:szCs w:val="24"/>
        </w:rPr>
        <w:t>et al.,</w:t>
      </w:r>
      <w:r w:rsidRPr="00DE6734">
        <w:rPr>
          <w:rFonts w:cs="Times New Roman"/>
          <w:szCs w:val="24"/>
        </w:rPr>
        <w:t xml:space="preserve"> 2016, </w:t>
      </w:r>
      <w:r w:rsidRPr="00DE6734">
        <w:rPr>
          <w:rFonts w:cs="Times New Roman"/>
          <w:i/>
          <w:szCs w:val="24"/>
        </w:rPr>
        <w:t>"Perceptions of work stress causes and effective interventions in employees working in public, private and non-governmental organisations: a qualitative study",</w:t>
      </w:r>
      <w:r w:rsidRPr="00DE6734">
        <w:rPr>
          <w:rFonts w:cs="Times New Roman"/>
          <w:szCs w:val="24"/>
        </w:rPr>
        <w:t> </w:t>
      </w:r>
      <w:proofErr w:type="spellStart"/>
      <w:r w:rsidRPr="00DE6734">
        <w:rPr>
          <w:rFonts w:cs="Times New Roman"/>
          <w:i/>
          <w:iCs/>
          <w:szCs w:val="24"/>
        </w:rPr>
        <w:t>BJPsych</w:t>
      </w:r>
      <w:proofErr w:type="spellEnd"/>
      <w:r w:rsidRPr="00DE6734">
        <w:rPr>
          <w:rFonts w:cs="Times New Roman"/>
          <w:i/>
          <w:iCs/>
          <w:szCs w:val="24"/>
        </w:rPr>
        <w:t xml:space="preserve"> Bulletin</w:t>
      </w:r>
      <w:r w:rsidRPr="00DE6734">
        <w:rPr>
          <w:rFonts w:cs="Times New Roman"/>
          <w:szCs w:val="24"/>
        </w:rPr>
        <w:t xml:space="preserve">, 40(6), pp. 318-325. </w:t>
      </w:r>
      <w:proofErr w:type="spellStart"/>
      <w:r w:rsidRPr="00DE6734">
        <w:rPr>
          <w:rFonts w:cs="Times New Roman"/>
          <w:szCs w:val="24"/>
        </w:rPr>
        <w:t>doi</w:t>
      </w:r>
      <w:proofErr w:type="spellEnd"/>
      <w:r w:rsidRPr="00DE6734">
        <w:rPr>
          <w:rFonts w:cs="Times New Roman"/>
          <w:szCs w:val="24"/>
        </w:rPr>
        <w:t>: 10.1192/pb.bp.115.050823.</w:t>
      </w:r>
    </w:p>
    <w:p w14:paraId="1DC9D444" w14:textId="77777777" w:rsidR="00726DF0" w:rsidRPr="00DE6734" w:rsidRDefault="00726DF0" w:rsidP="00726DF0">
      <w:pPr>
        <w:rPr>
          <w:rFonts w:cs="Times New Roman"/>
          <w:szCs w:val="24"/>
          <w:shd w:val="clear" w:color="auto" w:fill="FFFFFF"/>
        </w:rPr>
      </w:pPr>
      <w:proofErr w:type="spellStart"/>
      <w:r w:rsidRPr="00DE6734">
        <w:rPr>
          <w:rFonts w:cs="Times New Roman"/>
          <w:szCs w:val="24"/>
          <w:shd w:val="clear" w:color="auto" w:fill="FFFFFF"/>
        </w:rPr>
        <w:t>Blunch</w:t>
      </w:r>
      <w:proofErr w:type="spellEnd"/>
      <w:r w:rsidRPr="00DE6734">
        <w:rPr>
          <w:rFonts w:cs="Times New Roman"/>
          <w:szCs w:val="24"/>
          <w:shd w:val="clear" w:color="auto" w:fill="FFFFFF"/>
        </w:rPr>
        <w:t xml:space="preserve">, N.H., </w:t>
      </w:r>
      <w:proofErr w:type="spellStart"/>
      <w:r w:rsidRPr="00DE6734">
        <w:rPr>
          <w:rFonts w:cs="Times New Roman"/>
          <w:szCs w:val="24"/>
          <w:shd w:val="clear" w:color="auto" w:fill="FFFFFF"/>
        </w:rPr>
        <w:t>Ribar</w:t>
      </w:r>
      <w:proofErr w:type="spellEnd"/>
      <w:r w:rsidRPr="00DE6734">
        <w:rPr>
          <w:rFonts w:cs="Times New Roman"/>
          <w:szCs w:val="24"/>
          <w:shd w:val="clear" w:color="auto" w:fill="FFFFFF"/>
        </w:rPr>
        <w:t xml:space="preserve">, D.C. and Western, M., 2020. </w:t>
      </w:r>
      <w:r w:rsidRPr="00DE6734">
        <w:rPr>
          <w:rFonts w:cs="Times New Roman"/>
          <w:i/>
          <w:szCs w:val="24"/>
          <w:shd w:val="clear" w:color="auto" w:fill="FFFFFF"/>
        </w:rPr>
        <w:t>Under pressure? Assessing the roles of skills and other personal resources for work-life strains. </w:t>
      </w:r>
      <w:r w:rsidRPr="00DE6734">
        <w:rPr>
          <w:rFonts w:cs="Times New Roman"/>
          <w:i/>
          <w:iCs/>
          <w:szCs w:val="24"/>
          <w:shd w:val="clear" w:color="auto" w:fill="FFFFFF"/>
        </w:rPr>
        <w:t>Review of Economics of the Household</w:t>
      </w:r>
      <w:r w:rsidRPr="00DE6734">
        <w:rPr>
          <w:rFonts w:cs="Times New Roman"/>
          <w:szCs w:val="24"/>
          <w:shd w:val="clear" w:color="auto" w:fill="FFFFFF"/>
        </w:rPr>
        <w:t>, pp.1-24.</w:t>
      </w:r>
    </w:p>
    <w:p w14:paraId="62E0F79D" w14:textId="77777777" w:rsidR="00726DF0" w:rsidRPr="00DE6734" w:rsidRDefault="00726DF0" w:rsidP="00726DF0">
      <w:pPr>
        <w:rPr>
          <w:rFonts w:cs="Times New Roman"/>
          <w:szCs w:val="24"/>
          <w:shd w:val="clear" w:color="auto" w:fill="FFFFFF"/>
        </w:rPr>
      </w:pPr>
      <w:proofErr w:type="spellStart"/>
      <w:r w:rsidRPr="00DE6734">
        <w:rPr>
          <w:rFonts w:cs="Times New Roman"/>
          <w:szCs w:val="24"/>
          <w:shd w:val="clear" w:color="auto" w:fill="FFFFFF"/>
        </w:rPr>
        <w:t>Brković</w:t>
      </w:r>
      <w:proofErr w:type="spellEnd"/>
      <w:r w:rsidRPr="00DE6734">
        <w:rPr>
          <w:rFonts w:cs="Times New Roman"/>
          <w:szCs w:val="24"/>
          <w:shd w:val="clear" w:color="auto" w:fill="FFFFFF"/>
        </w:rPr>
        <w:t>, Č., 2017. </w:t>
      </w:r>
      <w:r w:rsidRPr="00DE6734">
        <w:rPr>
          <w:rFonts w:cs="Times New Roman"/>
          <w:i/>
          <w:iCs/>
          <w:szCs w:val="24"/>
          <w:shd w:val="clear" w:color="auto" w:fill="FFFFFF"/>
        </w:rPr>
        <w:t>Managing ambiguity: How clientelism, citizenship, and power shape personhood in Bosnia and Herzegovina</w:t>
      </w:r>
      <w:r w:rsidRPr="00DE6734">
        <w:rPr>
          <w:rFonts w:cs="Times New Roman"/>
          <w:i/>
          <w:szCs w:val="24"/>
          <w:shd w:val="clear" w:color="auto" w:fill="FFFFFF"/>
        </w:rPr>
        <w:t> (Vol. 31).</w:t>
      </w:r>
      <w:r w:rsidRPr="00DE6734">
        <w:rPr>
          <w:rFonts w:cs="Times New Roman"/>
          <w:szCs w:val="24"/>
          <w:shd w:val="clear" w:color="auto" w:fill="FFFFFF"/>
        </w:rPr>
        <w:t xml:space="preserve"> </w:t>
      </w:r>
      <w:proofErr w:type="spellStart"/>
      <w:r w:rsidRPr="00DE6734">
        <w:rPr>
          <w:rFonts w:cs="Times New Roman"/>
          <w:szCs w:val="24"/>
          <w:shd w:val="clear" w:color="auto" w:fill="FFFFFF"/>
        </w:rPr>
        <w:t>Berghahn</w:t>
      </w:r>
      <w:proofErr w:type="spellEnd"/>
      <w:r w:rsidRPr="00DE6734">
        <w:rPr>
          <w:rFonts w:cs="Times New Roman"/>
          <w:szCs w:val="24"/>
          <w:shd w:val="clear" w:color="auto" w:fill="FFFFFF"/>
        </w:rPr>
        <w:t xml:space="preserve"> Books.</w:t>
      </w:r>
    </w:p>
    <w:p w14:paraId="6B8823BD" w14:textId="77777777" w:rsidR="00726DF0" w:rsidRPr="00DE6734" w:rsidRDefault="00726DF0" w:rsidP="00726DF0">
      <w:pPr>
        <w:rPr>
          <w:rFonts w:cs="Times New Roman"/>
          <w:szCs w:val="24"/>
        </w:rPr>
      </w:pPr>
      <w:r w:rsidRPr="00DE6734">
        <w:rPr>
          <w:rFonts w:cs="Times New Roman"/>
          <w:szCs w:val="24"/>
          <w:shd w:val="clear" w:color="auto" w:fill="FFFFFF"/>
        </w:rPr>
        <w:t xml:space="preserve">Brun, E.C., 2019. </w:t>
      </w:r>
      <w:r w:rsidRPr="00DE6734">
        <w:rPr>
          <w:rFonts w:cs="Times New Roman"/>
          <w:i/>
          <w:szCs w:val="24"/>
          <w:shd w:val="clear" w:color="auto" w:fill="FFFFFF"/>
        </w:rPr>
        <w:t>Ambidexterity and Ambiguity. </w:t>
      </w:r>
      <w:r w:rsidRPr="00DE6734">
        <w:rPr>
          <w:rFonts w:cs="Times New Roman"/>
          <w:i/>
          <w:iCs/>
          <w:szCs w:val="24"/>
          <w:shd w:val="clear" w:color="auto" w:fill="FFFFFF"/>
        </w:rPr>
        <w:t>Managing Medical Technological Innovations: Exploring Multiple Perspectives</w:t>
      </w:r>
      <w:r w:rsidRPr="00DE6734">
        <w:rPr>
          <w:rFonts w:cs="Times New Roman"/>
          <w:szCs w:val="24"/>
          <w:shd w:val="clear" w:color="auto" w:fill="FFFFFF"/>
        </w:rPr>
        <w:t>, </w:t>
      </w:r>
      <w:r w:rsidRPr="00DE6734">
        <w:rPr>
          <w:rFonts w:cs="Times New Roman"/>
          <w:i/>
          <w:iCs/>
          <w:szCs w:val="24"/>
          <w:shd w:val="clear" w:color="auto" w:fill="FFFFFF"/>
        </w:rPr>
        <w:t>5</w:t>
      </w:r>
      <w:r w:rsidRPr="00DE6734">
        <w:rPr>
          <w:rFonts w:cs="Times New Roman"/>
          <w:szCs w:val="24"/>
          <w:shd w:val="clear" w:color="auto" w:fill="FFFFFF"/>
        </w:rPr>
        <w:t>, p.283.</w:t>
      </w:r>
    </w:p>
    <w:p w14:paraId="60D00477" w14:textId="31DEB9C5" w:rsidR="00726DF0" w:rsidRPr="00DE6734" w:rsidRDefault="00726DF0" w:rsidP="000D1BB8">
      <w:r w:rsidRPr="00DE6734">
        <w:t>Careers</w:t>
      </w:r>
      <w:r w:rsidRPr="00DE6734">
        <w:rPr>
          <w:i/>
          <w:iCs/>
        </w:rPr>
        <w:t>, 2020, Self-</w:t>
      </w:r>
      <w:r w:rsidR="003C6EF6" w:rsidRPr="00DE6734">
        <w:rPr>
          <w:i/>
          <w:iCs/>
        </w:rPr>
        <w:t>Management</w:t>
      </w:r>
      <w:r w:rsidR="003C6EF6" w:rsidRPr="00DE6734">
        <w:t>.</w:t>
      </w:r>
      <w:r w:rsidRPr="00DE6734">
        <w:t xml:space="preserve"> [online] Available at: &lt;https://www.careers.ox.ac.uk/Self-Management/#:~:text=Developing%20the%20mindset&amp;text=Take%20control%20of%20your%20personal,active%20use%20of%20a%20diary.&amp;text=Focus%20your%20use%20of%20social%20media%20to%20further%20your%20career%20goals.&gt; [Accessed: 8 August 2020].</w:t>
      </w:r>
    </w:p>
    <w:p w14:paraId="27483E58" w14:textId="77777777" w:rsidR="00726DF0" w:rsidRPr="00DE6734" w:rsidRDefault="00726DF0" w:rsidP="000D1BB8">
      <w:r w:rsidRPr="00DE6734">
        <w:rPr>
          <w:i/>
          <w:iCs/>
        </w:rPr>
        <w:t xml:space="preserve">Exeter, 2020, </w:t>
      </w:r>
      <w:r w:rsidRPr="00DE6734">
        <w:t>[online] Available at: &lt;https://www.exeter.ac.uk/ambassadors/HESTEM/resources/General/STEMNET%20Employability%20skills%20guide.pdf&gt; [Accessed: 8 August 2020].</w:t>
      </w:r>
    </w:p>
    <w:p w14:paraId="198C8C24" w14:textId="61FAE0D9" w:rsidR="00726DF0" w:rsidRPr="00DE6734" w:rsidRDefault="00726DF0" w:rsidP="004833DC">
      <w:r w:rsidRPr="00DE6734">
        <w:t>Forbes. 2020. </w:t>
      </w:r>
      <w:r w:rsidRPr="00DE6734">
        <w:rPr>
          <w:i/>
          <w:iCs/>
        </w:rPr>
        <w:t xml:space="preserve">Council Post: 18 Ways </w:t>
      </w:r>
      <w:r w:rsidR="003C6EF6" w:rsidRPr="00DE6734">
        <w:rPr>
          <w:i/>
          <w:iCs/>
        </w:rPr>
        <w:t>to</w:t>
      </w:r>
      <w:r w:rsidRPr="00DE6734">
        <w:rPr>
          <w:i/>
          <w:iCs/>
        </w:rPr>
        <w:t xml:space="preserve"> Get Better </w:t>
      </w:r>
      <w:proofErr w:type="gramStart"/>
      <w:r w:rsidRPr="00DE6734">
        <w:rPr>
          <w:i/>
          <w:iCs/>
        </w:rPr>
        <w:t>At</w:t>
      </w:r>
      <w:proofErr w:type="gramEnd"/>
      <w:r w:rsidRPr="00DE6734">
        <w:rPr>
          <w:i/>
          <w:iCs/>
        </w:rPr>
        <w:t xml:space="preserve"> Working Under Pressure</w:t>
      </w:r>
      <w:r w:rsidRPr="00DE6734">
        <w:t>, </w:t>
      </w:r>
      <w:r w:rsidRPr="00DE6734">
        <w:rPr>
          <w:i/>
          <w:iCs/>
        </w:rPr>
        <w:t>Forbes</w:t>
      </w:r>
      <w:r w:rsidRPr="00DE6734">
        <w:t>. [online] &lt;Available at: https://www.forbes.com/sites/forbescoachescouncil/2017/07/28/18-ways-to-get-better-at-working-under-pressure/#4f1223922e35&gt; [Accessed 11th August 2020].</w:t>
      </w:r>
    </w:p>
    <w:p w14:paraId="3FE8F035" w14:textId="77777777" w:rsidR="00726DF0" w:rsidRPr="00DE6734" w:rsidRDefault="00726DF0" w:rsidP="000D1BB8">
      <w:pPr>
        <w:rPr>
          <w:shd w:val="clear" w:color="auto" w:fill="FFFFFF"/>
        </w:rPr>
      </w:pPr>
      <w:r w:rsidRPr="00DE6734">
        <w:rPr>
          <w:shd w:val="clear" w:color="auto" w:fill="FFFFFF"/>
        </w:rPr>
        <w:lastRenderedPageBreak/>
        <w:t xml:space="preserve">Kent, S., </w:t>
      </w:r>
      <w:r w:rsidRPr="00DE6734">
        <w:rPr>
          <w:i/>
          <w:shd w:val="clear" w:color="auto" w:fill="FFFFFF"/>
        </w:rPr>
        <w:t>Devonport, T.J., Lane, A.M., Nicholls, W. and Friesen, A.P., 2018.The effects of coping interventions on ability to perform under pressure. </w:t>
      </w:r>
      <w:r w:rsidRPr="00DE6734">
        <w:rPr>
          <w:i/>
          <w:iCs/>
          <w:shd w:val="clear" w:color="auto" w:fill="FFFFFF"/>
        </w:rPr>
        <w:t>Journal of sports science &amp; medicine</w:t>
      </w:r>
      <w:r w:rsidRPr="00DE6734">
        <w:rPr>
          <w:shd w:val="clear" w:color="auto" w:fill="FFFFFF"/>
        </w:rPr>
        <w:t>, </w:t>
      </w:r>
      <w:r w:rsidRPr="00DE6734">
        <w:rPr>
          <w:i/>
          <w:iCs/>
          <w:shd w:val="clear" w:color="auto" w:fill="FFFFFF"/>
        </w:rPr>
        <w:t>17</w:t>
      </w:r>
      <w:r w:rsidRPr="00DE6734">
        <w:rPr>
          <w:shd w:val="clear" w:color="auto" w:fill="FFFFFF"/>
        </w:rPr>
        <w:t>(1), p.40.</w:t>
      </w:r>
    </w:p>
    <w:p w14:paraId="665404C2" w14:textId="77777777" w:rsidR="00726DF0" w:rsidRPr="00DE6734" w:rsidRDefault="00726DF0" w:rsidP="000D1BB8">
      <w:proofErr w:type="spellStart"/>
      <w:r w:rsidRPr="00DE6734">
        <w:rPr>
          <w:i/>
          <w:iCs/>
        </w:rPr>
        <w:t>Marjon</w:t>
      </w:r>
      <w:proofErr w:type="spellEnd"/>
      <w:r w:rsidRPr="00DE6734">
        <w:rPr>
          <w:i/>
          <w:iCs/>
        </w:rPr>
        <w:t xml:space="preserve">, 2020, </w:t>
      </w:r>
      <w:r w:rsidRPr="00DE6734">
        <w:t>[online] Available at: &lt;https://marjon.repository.guildhe.ac.uk/17193/1/Am%20I%20Employable_Beaumont.pdf&gt; [Accessed: 8 August 2020].</w:t>
      </w:r>
    </w:p>
    <w:p w14:paraId="404768B5" w14:textId="77777777" w:rsidR="00726DF0" w:rsidRPr="00DE6734" w:rsidRDefault="00726DF0" w:rsidP="00726DF0">
      <w:pPr>
        <w:rPr>
          <w:rFonts w:cs="Times New Roman"/>
          <w:szCs w:val="24"/>
          <w:shd w:val="clear" w:color="auto" w:fill="FFFFFF"/>
        </w:rPr>
      </w:pPr>
      <w:r w:rsidRPr="00DE6734">
        <w:rPr>
          <w:rFonts w:cs="Times New Roman"/>
          <w:szCs w:val="24"/>
          <w:shd w:val="clear" w:color="auto" w:fill="FFFFFF"/>
        </w:rPr>
        <w:t xml:space="preserve">Qureshi, M.N. and Butt, T., 2020. </w:t>
      </w:r>
      <w:r w:rsidRPr="00DE6734">
        <w:rPr>
          <w:rFonts w:cs="Times New Roman"/>
          <w:i/>
          <w:szCs w:val="24"/>
          <w:shd w:val="clear" w:color="auto" w:fill="FFFFFF"/>
        </w:rPr>
        <w:t>Managing the Ambiguity of the Trainee and the Trainer. </w:t>
      </w:r>
      <w:r w:rsidRPr="00DE6734">
        <w:rPr>
          <w:rFonts w:cs="Times New Roman"/>
          <w:i/>
          <w:iCs/>
          <w:szCs w:val="24"/>
          <w:shd w:val="clear" w:color="auto" w:fill="FFFFFF"/>
        </w:rPr>
        <w:t xml:space="preserve">International Journal of </w:t>
      </w:r>
      <w:proofErr w:type="spellStart"/>
      <w:r w:rsidRPr="00DE6734">
        <w:rPr>
          <w:rFonts w:cs="Times New Roman"/>
          <w:i/>
          <w:iCs/>
          <w:szCs w:val="24"/>
          <w:shd w:val="clear" w:color="auto" w:fill="FFFFFF"/>
        </w:rPr>
        <w:t>Pediatrics</w:t>
      </w:r>
      <w:proofErr w:type="spellEnd"/>
      <w:r w:rsidRPr="00DE6734">
        <w:rPr>
          <w:rFonts w:cs="Times New Roman"/>
          <w:i/>
          <w:iCs/>
          <w:szCs w:val="24"/>
          <w:shd w:val="clear" w:color="auto" w:fill="FFFFFF"/>
        </w:rPr>
        <w:t xml:space="preserve"> and Adolescent Medicine</w:t>
      </w:r>
      <w:r w:rsidRPr="00DE6734">
        <w:rPr>
          <w:rFonts w:cs="Times New Roman"/>
          <w:szCs w:val="24"/>
          <w:shd w:val="clear" w:color="auto" w:fill="FFFFFF"/>
        </w:rPr>
        <w:t>.</w:t>
      </w:r>
    </w:p>
    <w:p w14:paraId="0E88C69E" w14:textId="254AB9BD" w:rsidR="00726DF0" w:rsidRPr="00DE6734" w:rsidRDefault="00726DF0" w:rsidP="000D1BB8">
      <w:proofErr w:type="spellStart"/>
      <w:r w:rsidRPr="00DE6734">
        <w:t>Selfawareness</w:t>
      </w:r>
      <w:proofErr w:type="spellEnd"/>
      <w:r w:rsidRPr="00DE6734">
        <w:rPr>
          <w:i/>
          <w:iCs/>
        </w:rPr>
        <w:t xml:space="preserve">, 2020, </w:t>
      </w:r>
      <w:r w:rsidR="003C6EF6" w:rsidRPr="00DE6734">
        <w:rPr>
          <w:i/>
          <w:iCs/>
        </w:rPr>
        <w:t>Self-Awareness</w:t>
      </w:r>
      <w:r w:rsidRPr="00DE6734">
        <w:t>. [online] Available at: &lt;https://www.selfawareness.org.uk/employability&gt; [Accessed: 8 August 2020].</w:t>
      </w:r>
    </w:p>
    <w:p w14:paraId="30384D3A" w14:textId="77777777" w:rsidR="00726DF0" w:rsidRPr="00DE6734" w:rsidRDefault="00726DF0" w:rsidP="004833DC">
      <w:r w:rsidRPr="00DE6734">
        <w:t>Smith, J. 2020. </w:t>
      </w:r>
      <w:r w:rsidRPr="00DE6734">
        <w:rPr>
          <w:i/>
          <w:iCs/>
        </w:rPr>
        <w:t xml:space="preserve">How </w:t>
      </w:r>
      <w:proofErr w:type="gramStart"/>
      <w:r w:rsidRPr="00DE6734">
        <w:rPr>
          <w:i/>
          <w:iCs/>
        </w:rPr>
        <w:t>To</w:t>
      </w:r>
      <w:proofErr w:type="gramEnd"/>
      <w:r w:rsidRPr="00DE6734">
        <w:rPr>
          <w:i/>
          <w:iCs/>
        </w:rPr>
        <w:t xml:space="preserve"> Be More Confident At Work</w:t>
      </w:r>
      <w:r w:rsidRPr="00DE6734">
        <w:t>, </w:t>
      </w:r>
      <w:r w:rsidRPr="00DE6734">
        <w:rPr>
          <w:i/>
          <w:iCs/>
        </w:rPr>
        <w:t>Forbes</w:t>
      </w:r>
      <w:r w:rsidRPr="00DE6734">
        <w:t>. [online]&lt;Available at: https://www.forbes.com/sites/jacquelynsmith/2012/03/06/how-to-be-more-confident-at-work/#180252ddd9b2&gt; [Accessed: 11 August 2020].</w:t>
      </w:r>
    </w:p>
    <w:p w14:paraId="7AF77BE4" w14:textId="77777777" w:rsidR="00726DF0" w:rsidRPr="00DE6734" w:rsidRDefault="00726DF0" w:rsidP="000D1BB8">
      <w:proofErr w:type="spellStart"/>
      <w:r w:rsidRPr="00DE6734">
        <w:t>Stressresilientmind</w:t>
      </w:r>
      <w:proofErr w:type="spellEnd"/>
      <w:r w:rsidRPr="00DE6734">
        <w:rPr>
          <w:i/>
          <w:iCs/>
        </w:rPr>
        <w:t>, 2020, Stress Resilient Mind</w:t>
      </w:r>
      <w:r w:rsidRPr="00DE6734">
        <w:rPr>
          <w:i/>
        </w:rPr>
        <w:t>.</w:t>
      </w:r>
      <w:r w:rsidRPr="00DE6734">
        <w:t xml:space="preserve"> [online] Available at: &lt;https://www.stressresilientmind.co.uk/articles/five-key-stress-resilience-skills&gt; [Accessed: 8 August 2020].</w:t>
      </w:r>
    </w:p>
    <w:p w14:paraId="0358C129" w14:textId="77777777" w:rsidR="00726DF0" w:rsidRPr="00DE6734" w:rsidRDefault="00726DF0" w:rsidP="000D1BB8">
      <w:proofErr w:type="spellStart"/>
      <w:r w:rsidRPr="00DE6734">
        <w:t>Targetjobs</w:t>
      </w:r>
      <w:proofErr w:type="spellEnd"/>
      <w:r w:rsidRPr="00DE6734">
        <w:rPr>
          <w:i/>
          <w:iCs/>
        </w:rPr>
        <w:t>, 2020, Managing ambiguity: the essential skill for career progression</w:t>
      </w:r>
      <w:r w:rsidRPr="00DE6734">
        <w:t>, </w:t>
      </w:r>
      <w:proofErr w:type="spellStart"/>
      <w:r w:rsidRPr="00DE6734">
        <w:rPr>
          <w:i/>
          <w:iCs/>
        </w:rPr>
        <w:t>TARGETjobs</w:t>
      </w:r>
      <w:proofErr w:type="spellEnd"/>
      <w:r w:rsidRPr="00DE6734">
        <w:t>. [online] Available at: &lt;https://targetjobs.co.uk/careers-advice/skills-and-competencies/324419-managing-ambiguity-the-essential-skill-for-career-progression&gt; [Accessed: 8 August 2020].</w:t>
      </w:r>
    </w:p>
    <w:p w14:paraId="7EF6E196" w14:textId="77777777" w:rsidR="00726DF0" w:rsidRPr="00DE6734" w:rsidRDefault="00726DF0" w:rsidP="00726DF0">
      <w:pPr>
        <w:rPr>
          <w:rFonts w:cs="Times New Roman"/>
          <w:szCs w:val="24"/>
        </w:rPr>
      </w:pPr>
      <w:proofErr w:type="spellStart"/>
      <w:r w:rsidRPr="00DE6734">
        <w:t>Theatlantic</w:t>
      </w:r>
      <w:proofErr w:type="spellEnd"/>
      <w:r w:rsidRPr="00DE6734">
        <w:t>, 2020,</w:t>
      </w:r>
      <w:r w:rsidRPr="00DE6734">
        <w:rPr>
          <w:rFonts w:cs="Times New Roman"/>
          <w:i/>
          <w:iCs/>
          <w:szCs w:val="24"/>
        </w:rPr>
        <w:t xml:space="preserve"> The Confidence Gap</w:t>
      </w:r>
      <w:r w:rsidRPr="00DE6734">
        <w:rPr>
          <w:rFonts w:cs="Times New Roman"/>
          <w:szCs w:val="24"/>
        </w:rPr>
        <w:t>, </w:t>
      </w:r>
      <w:r w:rsidRPr="00DE6734">
        <w:rPr>
          <w:rFonts w:cs="Times New Roman"/>
          <w:i/>
          <w:iCs/>
          <w:szCs w:val="24"/>
        </w:rPr>
        <w:t>The Atlantic</w:t>
      </w:r>
      <w:r w:rsidRPr="00DE6734">
        <w:rPr>
          <w:rFonts w:cs="Times New Roman"/>
          <w:szCs w:val="24"/>
        </w:rPr>
        <w:t>. [online] Available at: &lt;https://www.theatlantic.com/magazine/archive/the-confidence-gap/359815/&gt; [Accessed: 12 August 2020].</w:t>
      </w:r>
    </w:p>
    <w:p w14:paraId="60393153" w14:textId="77777777" w:rsidR="00726DF0" w:rsidRPr="00DE6734" w:rsidRDefault="00726DF0" w:rsidP="000D1BB8">
      <w:proofErr w:type="spellStart"/>
      <w:r w:rsidRPr="00DE6734">
        <w:rPr>
          <w:i/>
          <w:iCs/>
        </w:rPr>
        <w:t>Wlv</w:t>
      </w:r>
      <w:proofErr w:type="spellEnd"/>
      <w:r w:rsidRPr="00DE6734">
        <w:rPr>
          <w:i/>
          <w:iCs/>
        </w:rPr>
        <w:t>, 2020,</w:t>
      </w:r>
      <w:r w:rsidRPr="00DE6734">
        <w:t xml:space="preserve"> [online] Available at: &lt;https://www.wlv.ac.uk/lib/media/departments/lis/skills/study-guides/LS031-Guide-to-Employability-Skills-from-Academic-Writing,-Essays-and-Reports.pdf&gt; [Accessed: 8 August 2020].</w:t>
      </w:r>
    </w:p>
    <w:sectPr w:rsidR="00726DF0" w:rsidRPr="00DE6734" w:rsidSect="008F313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5FE191" w14:textId="77777777" w:rsidR="00E52C76" w:rsidRDefault="00E52C76" w:rsidP="00871295">
      <w:pPr>
        <w:spacing w:after="0" w:line="240" w:lineRule="auto"/>
      </w:pPr>
      <w:r>
        <w:separator/>
      </w:r>
    </w:p>
  </w:endnote>
  <w:endnote w:type="continuationSeparator" w:id="0">
    <w:p w14:paraId="1721A841" w14:textId="77777777" w:rsidR="00E52C76" w:rsidRDefault="00E52C76" w:rsidP="00871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16160"/>
      <w:docPartObj>
        <w:docPartGallery w:val="Page Numbers (Bottom of Page)"/>
        <w:docPartUnique/>
      </w:docPartObj>
    </w:sdtPr>
    <w:sdtEndPr/>
    <w:sdtContent>
      <w:p w14:paraId="3200681F" w14:textId="77777777" w:rsidR="00E92721" w:rsidRDefault="00B7444D">
        <w:pPr>
          <w:pStyle w:val="Footer"/>
          <w:jc w:val="center"/>
        </w:pPr>
        <w:r>
          <w:fldChar w:fldCharType="begin"/>
        </w:r>
        <w:r w:rsidR="00AF6210">
          <w:instrText xml:space="preserve"> PAGE   \* MERGEFORMAT </w:instrText>
        </w:r>
        <w:r>
          <w:fldChar w:fldCharType="separate"/>
        </w:r>
        <w:r w:rsidR="00DE6734">
          <w:rPr>
            <w:noProof/>
          </w:rPr>
          <w:t>6</w:t>
        </w:r>
        <w:r>
          <w:rPr>
            <w:noProof/>
          </w:rPr>
          <w:fldChar w:fldCharType="end"/>
        </w:r>
      </w:p>
    </w:sdtContent>
  </w:sdt>
  <w:p w14:paraId="54A74D2B" w14:textId="77777777" w:rsidR="00E92721" w:rsidRDefault="00E92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1B6CA" w14:textId="77777777" w:rsidR="00E52C76" w:rsidRDefault="00E52C76" w:rsidP="00871295">
      <w:pPr>
        <w:spacing w:after="0" w:line="240" w:lineRule="auto"/>
      </w:pPr>
      <w:r>
        <w:separator/>
      </w:r>
    </w:p>
  </w:footnote>
  <w:footnote w:type="continuationSeparator" w:id="0">
    <w:p w14:paraId="68022F56" w14:textId="77777777" w:rsidR="00E52C76" w:rsidRDefault="00E52C76" w:rsidP="00871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C907B5"/>
    <w:multiLevelType w:val="hybridMultilevel"/>
    <w:tmpl w:val="96E8F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915089"/>
    <w:multiLevelType w:val="hybridMultilevel"/>
    <w:tmpl w:val="C9984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724FB7"/>
    <w:multiLevelType w:val="hybridMultilevel"/>
    <w:tmpl w:val="CBEC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027140"/>
    <w:multiLevelType w:val="hybridMultilevel"/>
    <w:tmpl w:val="E5C2D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AA47E3"/>
    <w:multiLevelType w:val="hybridMultilevel"/>
    <w:tmpl w:val="77D8F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95"/>
    <w:rsid w:val="000023B1"/>
    <w:rsid w:val="00006C01"/>
    <w:rsid w:val="00013EFC"/>
    <w:rsid w:val="00027F1B"/>
    <w:rsid w:val="00030F4E"/>
    <w:rsid w:val="000428FC"/>
    <w:rsid w:val="00043979"/>
    <w:rsid w:val="00046890"/>
    <w:rsid w:val="000554BA"/>
    <w:rsid w:val="000573BE"/>
    <w:rsid w:val="0006085F"/>
    <w:rsid w:val="000621E1"/>
    <w:rsid w:val="00066C6A"/>
    <w:rsid w:val="00071833"/>
    <w:rsid w:val="00072742"/>
    <w:rsid w:val="00076A20"/>
    <w:rsid w:val="00080394"/>
    <w:rsid w:val="000905BF"/>
    <w:rsid w:val="00090D7B"/>
    <w:rsid w:val="00091A0D"/>
    <w:rsid w:val="00091A75"/>
    <w:rsid w:val="000A4902"/>
    <w:rsid w:val="000A5C75"/>
    <w:rsid w:val="000B4743"/>
    <w:rsid w:val="000D1BB8"/>
    <w:rsid w:val="00100281"/>
    <w:rsid w:val="001010EE"/>
    <w:rsid w:val="00102525"/>
    <w:rsid w:val="001042D3"/>
    <w:rsid w:val="00106DD9"/>
    <w:rsid w:val="001146CA"/>
    <w:rsid w:val="001179B5"/>
    <w:rsid w:val="00123831"/>
    <w:rsid w:val="001247B8"/>
    <w:rsid w:val="001366AA"/>
    <w:rsid w:val="00145DB6"/>
    <w:rsid w:val="001474AD"/>
    <w:rsid w:val="00165DB9"/>
    <w:rsid w:val="00172B01"/>
    <w:rsid w:val="001777AB"/>
    <w:rsid w:val="00177DD6"/>
    <w:rsid w:val="0019119D"/>
    <w:rsid w:val="001A4151"/>
    <w:rsid w:val="001A6754"/>
    <w:rsid w:val="001B0F41"/>
    <w:rsid w:val="001D0B5F"/>
    <w:rsid w:val="001D4C00"/>
    <w:rsid w:val="001D7100"/>
    <w:rsid w:val="001E0872"/>
    <w:rsid w:val="001E25C1"/>
    <w:rsid w:val="001F42D0"/>
    <w:rsid w:val="001F4E70"/>
    <w:rsid w:val="002027D7"/>
    <w:rsid w:val="00203DBA"/>
    <w:rsid w:val="002150E1"/>
    <w:rsid w:val="0022427C"/>
    <w:rsid w:val="00224C4D"/>
    <w:rsid w:val="002316D6"/>
    <w:rsid w:val="00241483"/>
    <w:rsid w:val="002425A0"/>
    <w:rsid w:val="002426AE"/>
    <w:rsid w:val="0024755D"/>
    <w:rsid w:val="00247794"/>
    <w:rsid w:val="00264C47"/>
    <w:rsid w:val="00272068"/>
    <w:rsid w:val="00273E8E"/>
    <w:rsid w:val="00276F0B"/>
    <w:rsid w:val="00285028"/>
    <w:rsid w:val="00286E90"/>
    <w:rsid w:val="00287234"/>
    <w:rsid w:val="002909F8"/>
    <w:rsid w:val="0029211B"/>
    <w:rsid w:val="002A2007"/>
    <w:rsid w:val="002A4F9E"/>
    <w:rsid w:val="002C092B"/>
    <w:rsid w:val="002C19F3"/>
    <w:rsid w:val="002D2B8B"/>
    <w:rsid w:val="002D672C"/>
    <w:rsid w:val="002D7B41"/>
    <w:rsid w:val="002E348C"/>
    <w:rsid w:val="002F2BBB"/>
    <w:rsid w:val="00303747"/>
    <w:rsid w:val="0030756C"/>
    <w:rsid w:val="0031270F"/>
    <w:rsid w:val="0032114D"/>
    <w:rsid w:val="00354E13"/>
    <w:rsid w:val="003565AD"/>
    <w:rsid w:val="003763D5"/>
    <w:rsid w:val="00381487"/>
    <w:rsid w:val="0039780D"/>
    <w:rsid w:val="003A6486"/>
    <w:rsid w:val="003B0642"/>
    <w:rsid w:val="003B2827"/>
    <w:rsid w:val="003C066A"/>
    <w:rsid w:val="003C089A"/>
    <w:rsid w:val="003C6EF6"/>
    <w:rsid w:val="003C7C15"/>
    <w:rsid w:val="003F72A4"/>
    <w:rsid w:val="00400E8E"/>
    <w:rsid w:val="00406FBB"/>
    <w:rsid w:val="00407384"/>
    <w:rsid w:val="0041208F"/>
    <w:rsid w:val="00416D32"/>
    <w:rsid w:val="004364BC"/>
    <w:rsid w:val="00440047"/>
    <w:rsid w:val="00440DD1"/>
    <w:rsid w:val="00446E04"/>
    <w:rsid w:val="00446F96"/>
    <w:rsid w:val="0046076D"/>
    <w:rsid w:val="00463358"/>
    <w:rsid w:val="004833DC"/>
    <w:rsid w:val="004A264F"/>
    <w:rsid w:val="004C3492"/>
    <w:rsid w:val="004D33DB"/>
    <w:rsid w:val="004E2FB7"/>
    <w:rsid w:val="004E596F"/>
    <w:rsid w:val="004F0030"/>
    <w:rsid w:val="004F1740"/>
    <w:rsid w:val="00511D84"/>
    <w:rsid w:val="005147FC"/>
    <w:rsid w:val="005212CA"/>
    <w:rsid w:val="00531693"/>
    <w:rsid w:val="005354A2"/>
    <w:rsid w:val="00536488"/>
    <w:rsid w:val="005371B4"/>
    <w:rsid w:val="005563FF"/>
    <w:rsid w:val="00556A75"/>
    <w:rsid w:val="00562F15"/>
    <w:rsid w:val="0056533E"/>
    <w:rsid w:val="00576268"/>
    <w:rsid w:val="0058151F"/>
    <w:rsid w:val="005823FA"/>
    <w:rsid w:val="005935D9"/>
    <w:rsid w:val="00593C2C"/>
    <w:rsid w:val="005B321F"/>
    <w:rsid w:val="005B4D87"/>
    <w:rsid w:val="005B783C"/>
    <w:rsid w:val="005C0CEB"/>
    <w:rsid w:val="005C392E"/>
    <w:rsid w:val="005D28B2"/>
    <w:rsid w:val="005D2E7D"/>
    <w:rsid w:val="005D3FEF"/>
    <w:rsid w:val="005D4CF5"/>
    <w:rsid w:val="005D5DD7"/>
    <w:rsid w:val="005E69D3"/>
    <w:rsid w:val="005F153F"/>
    <w:rsid w:val="005F63A0"/>
    <w:rsid w:val="005F6960"/>
    <w:rsid w:val="005F79A8"/>
    <w:rsid w:val="005F7E8F"/>
    <w:rsid w:val="00610910"/>
    <w:rsid w:val="00614A23"/>
    <w:rsid w:val="00615744"/>
    <w:rsid w:val="00617FE1"/>
    <w:rsid w:val="00624BC5"/>
    <w:rsid w:val="00632099"/>
    <w:rsid w:val="006326EF"/>
    <w:rsid w:val="00634855"/>
    <w:rsid w:val="00640C3F"/>
    <w:rsid w:val="006471F8"/>
    <w:rsid w:val="00650A19"/>
    <w:rsid w:val="00654779"/>
    <w:rsid w:val="0065681D"/>
    <w:rsid w:val="006600EE"/>
    <w:rsid w:val="006637C9"/>
    <w:rsid w:val="0066660D"/>
    <w:rsid w:val="00671FAB"/>
    <w:rsid w:val="00677E1F"/>
    <w:rsid w:val="00687F31"/>
    <w:rsid w:val="00693DFC"/>
    <w:rsid w:val="00693E87"/>
    <w:rsid w:val="006E371D"/>
    <w:rsid w:val="006E49F0"/>
    <w:rsid w:val="006E6D4C"/>
    <w:rsid w:val="006F0A74"/>
    <w:rsid w:val="006F2C88"/>
    <w:rsid w:val="006F7244"/>
    <w:rsid w:val="00704A72"/>
    <w:rsid w:val="007155F7"/>
    <w:rsid w:val="007202F5"/>
    <w:rsid w:val="00725244"/>
    <w:rsid w:val="00726DF0"/>
    <w:rsid w:val="0075294A"/>
    <w:rsid w:val="0075308A"/>
    <w:rsid w:val="00757B8F"/>
    <w:rsid w:val="00760CAF"/>
    <w:rsid w:val="00766D4D"/>
    <w:rsid w:val="007709B9"/>
    <w:rsid w:val="00771C9F"/>
    <w:rsid w:val="007802E3"/>
    <w:rsid w:val="00785F56"/>
    <w:rsid w:val="00791787"/>
    <w:rsid w:val="00796A3F"/>
    <w:rsid w:val="007B0D5B"/>
    <w:rsid w:val="007B218C"/>
    <w:rsid w:val="007B3E4A"/>
    <w:rsid w:val="007B7500"/>
    <w:rsid w:val="007C353A"/>
    <w:rsid w:val="007C4AF7"/>
    <w:rsid w:val="007D1EAF"/>
    <w:rsid w:val="007D22F1"/>
    <w:rsid w:val="007D292D"/>
    <w:rsid w:val="007E3E82"/>
    <w:rsid w:val="007E6172"/>
    <w:rsid w:val="007F2AC1"/>
    <w:rsid w:val="007F7583"/>
    <w:rsid w:val="008013C3"/>
    <w:rsid w:val="00803957"/>
    <w:rsid w:val="00804800"/>
    <w:rsid w:val="00806542"/>
    <w:rsid w:val="00806B46"/>
    <w:rsid w:val="008143D5"/>
    <w:rsid w:val="00822A11"/>
    <w:rsid w:val="008236AD"/>
    <w:rsid w:val="00842360"/>
    <w:rsid w:val="00846542"/>
    <w:rsid w:val="00852729"/>
    <w:rsid w:val="008562A7"/>
    <w:rsid w:val="00860BE4"/>
    <w:rsid w:val="00870454"/>
    <w:rsid w:val="00871295"/>
    <w:rsid w:val="00877F7B"/>
    <w:rsid w:val="00882DE0"/>
    <w:rsid w:val="00884118"/>
    <w:rsid w:val="008B793E"/>
    <w:rsid w:val="008C2D25"/>
    <w:rsid w:val="008D3BCF"/>
    <w:rsid w:val="008D56B8"/>
    <w:rsid w:val="008D62B4"/>
    <w:rsid w:val="008E0569"/>
    <w:rsid w:val="008E61C0"/>
    <w:rsid w:val="008F137A"/>
    <w:rsid w:val="008F313A"/>
    <w:rsid w:val="00901D88"/>
    <w:rsid w:val="0090441F"/>
    <w:rsid w:val="00907D9F"/>
    <w:rsid w:val="00913F62"/>
    <w:rsid w:val="00917844"/>
    <w:rsid w:val="009248CB"/>
    <w:rsid w:val="0093155D"/>
    <w:rsid w:val="0093539D"/>
    <w:rsid w:val="00941747"/>
    <w:rsid w:val="009428D3"/>
    <w:rsid w:val="00962544"/>
    <w:rsid w:val="00962E0E"/>
    <w:rsid w:val="009676A7"/>
    <w:rsid w:val="009738B7"/>
    <w:rsid w:val="009763BA"/>
    <w:rsid w:val="00982E4F"/>
    <w:rsid w:val="00993BBA"/>
    <w:rsid w:val="009A6970"/>
    <w:rsid w:val="009A7B61"/>
    <w:rsid w:val="009B0FFF"/>
    <w:rsid w:val="009B28BD"/>
    <w:rsid w:val="009C790D"/>
    <w:rsid w:val="009D3117"/>
    <w:rsid w:val="009E2E83"/>
    <w:rsid w:val="009E7001"/>
    <w:rsid w:val="009F1F8E"/>
    <w:rsid w:val="009F271B"/>
    <w:rsid w:val="009F4AEF"/>
    <w:rsid w:val="00A01FE3"/>
    <w:rsid w:val="00A04588"/>
    <w:rsid w:val="00A07339"/>
    <w:rsid w:val="00A11650"/>
    <w:rsid w:val="00A11FAD"/>
    <w:rsid w:val="00A35374"/>
    <w:rsid w:val="00A44EC4"/>
    <w:rsid w:val="00A520AB"/>
    <w:rsid w:val="00A54020"/>
    <w:rsid w:val="00A57067"/>
    <w:rsid w:val="00A60A83"/>
    <w:rsid w:val="00A656BF"/>
    <w:rsid w:val="00A71EB8"/>
    <w:rsid w:val="00A906BC"/>
    <w:rsid w:val="00AA0680"/>
    <w:rsid w:val="00AA2C1D"/>
    <w:rsid w:val="00AA34D2"/>
    <w:rsid w:val="00AA3AE2"/>
    <w:rsid w:val="00AA3DED"/>
    <w:rsid w:val="00AA7D4E"/>
    <w:rsid w:val="00AB153A"/>
    <w:rsid w:val="00AD43BB"/>
    <w:rsid w:val="00AD7B17"/>
    <w:rsid w:val="00AE03CE"/>
    <w:rsid w:val="00AE18EC"/>
    <w:rsid w:val="00AE29A8"/>
    <w:rsid w:val="00AF6210"/>
    <w:rsid w:val="00B0154D"/>
    <w:rsid w:val="00B20157"/>
    <w:rsid w:val="00B2483D"/>
    <w:rsid w:val="00B322A6"/>
    <w:rsid w:val="00B3237C"/>
    <w:rsid w:val="00B37637"/>
    <w:rsid w:val="00B400E7"/>
    <w:rsid w:val="00B41E65"/>
    <w:rsid w:val="00B502D7"/>
    <w:rsid w:val="00B507BE"/>
    <w:rsid w:val="00B553ED"/>
    <w:rsid w:val="00B558B7"/>
    <w:rsid w:val="00B6082E"/>
    <w:rsid w:val="00B6716E"/>
    <w:rsid w:val="00B7444D"/>
    <w:rsid w:val="00B825DA"/>
    <w:rsid w:val="00B86C1B"/>
    <w:rsid w:val="00B93CE5"/>
    <w:rsid w:val="00BB6364"/>
    <w:rsid w:val="00BC4112"/>
    <w:rsid w:val="00BD7A24"/>
    <w:rsid w:val="00BE2E63"/>
    <w:rsid w:val="00BE7994"/>
    <w:rsid w:val="00BF75C2"/>
    <w:rsid w:val="00C067AB"/>
    <w:rsid w:val="00C103F7"/>
    <w:rsid w:val="00C12960"/>
    <w:rsid w:val="00C1456F"/>
    <w:rsid w:val="00C17002"/>
    <w:rsid w:val="00C3103E"/>
    <w:rsid w:val="00C432C2"/>
    <w:rsid w:val="00C43B91"/>
    <w:rsid w:val="00C44CB7"/>
    <w:rsid w:val="00C551C7"/>
    <w:rsid w:val="00C558A4"/>
    <w:rsid w:val="00C614D2"/>
    <w:rsid w:val="00C73D92"/>
    <w:rsid w:val="00C827F3"/>
    <w:rsid w:val="00C853B8"/>
    <w:rsid w:val="00C95373"/>
    <w:rsid w:val="00C960F2"/>
    <w:rsid w:val="00C96A35"/>
    <w:rsid w:val="00CA3045"/>
    <w:rsid w:val="00CA7DEE"/>
    <w:rsid w:val="00CB1111"/>
    <w:rsid w:val="00CB68E7"/>
    <w:rsid w:val="00CC6BAA"/>
    <w:rsid w:val="00CC705A"/>
    <w:rsid w:val="00CD5E21"/>
    <w:rsid w:val="00CF2081"/>
    <w:rsid w:val="00CF6828"/>
    <w:rsid w:val="00D05D7D"/>
    <w:rsid w:val="00D11ACD"/>
    <w:rsid w:val="00D13FCD"/>
    <w:rsid w:val="00D14E3B"/>
    <w:rsid w:val="00D25FE4"/>
    <w:rsid w:val="00D26384"/>
    <w:rsid w:val="00D264C0"/>
    <w:rsid w:val="00D30BC8"/>
    <w:rsid w:val="00D35D20"/>
    <w:rsid w:val="00D4439E"/>
    <w:rsid w:val="00D4604E"/>
    <w:rsid w:val="00D474A5"/>
    <w:rsid w:val="00D52AF8"/>
    <w:rsid w:val="00D60364"/>
    <w:rsid w:val="00D6134F"/>
    <w:rsid w:val="00D619EE"/>
    <w:rsid w:val="00D81CB5"/>
    <w:rsid w:val="00D81DC4"/>
    <w:rsid w:val="00D84E75"/>
    <w:rsid w:val="00D9465B"/>
    <w:rsid w:val="00DA7627"/>
    <w:rsid w:val="00DA78E7"/>
    <w:rsid w:val="00DB0E4C"/>
    <w:rsid w:val="00DB3059"/>
    <w:rsid w:val="00DD0C67"/>
    <w:rsid w:val="00DD2C3A"/>
    <w:rsid w:val="00DD7866"/>
    <w:rsid w:val="00DE6734"/>
    <w:rsid w:val="00DE6D4F"/>
    <w:rsid w:val="00E051FC"/>
    <w:rsid w:val="00E15BA3"/>
    <w:rsid w:val="00E32D39"/>
    <w:rsid w:val="00E37D8E"/>
    <w:rsid w:val="00E52C76"/>
    <w:rsid w:val="00E637CC"/>
    <w:rsid w:val="00E65294"/>
    <w:rsid w:val="00E70053"/>
    <w:rsid w:val="00E719FD"/>
    <w:rsid w:val="00E72F4D"/>
    <w:rsid w:val="00E814E1"/>
    <w:rsid w:val="00E82985"/>
    <w:rsid w:val="00E83C75"/>
    <w:rsid w:val="00E92721"/>
    <w:rsid w:val="00EA1F87"/>
    <w:rsid w:val="00EB17CA"/>
    <w:rsid w:val="00EB3F6C"/>
    <w:rsid w:val="00EB6D00"/>
    <w:rsid w:val="00EC74C6"/>
    <w:rsid w:val="00ED5A36"/>
    <w:rsid w:val="00ED6940"/>
    <w:rsid w:val="00EE0F21"/>
    <w:rsid w:val="00EE1BAC"/>
    <w:rsid w:val="00EF0F05"/>
    <w:rsid w:val="00EF2EA9"/>
    <w:rsid w:val="00EF74C6"/>
    <w:rsid w:val="00F0389F"/>
    <w:rsid w:val="00F04129"/>
    <w:rsid w:val="00F06A7D"/>
    <w:rsid w:val="00F10E82"/>
    <w:rsid w:val="00F3214B"/>
    <w:rsid w:val="00F36878"/>
    <w:rsid w:val="00F42D47"/>
    <w:rsid w:val="00F503A5"/>
    <w:rsid w:val="00F504D4"/>
    <w:rsid w:val="00F51EC6"/>
    <w:rsid w:val="00F52788"/>
    <w:rsid w:val="00F571C2"/>
    <w:rsid w:val="00F61745"/>
    <w:rsid w:val="00F67402"/>
    <w:rsid w:val="00F70556"/>
    <w:rsid w:val="00F70CCE"/>
    <w:rsid w:val="00F71905"/>
    <w:rsid w:val="00F74C79"/>
    <w:rsid w:val="00F813CE"/>
    <w:rsid w:val="00F84FCF"/>
    <w:rsid w:val="00F86691"/>
    <w:rsid w:val="00F90FF7"/>
    <w:rsid w:val="00F919F3"/>
    <w:rsid w:val="00FA00B8"/>
    <w:rsid w:val="00FA4F8B"/>
    <w:rsid w:val="00FB2F16"/>
    <w:rsid w:val="00FB4F57"/>
    <w:rsid w:val="00FC7EDE"/>
    <w:rsid w:val="00FD6CC9"/>
    <w:rsid w:val="00FE0214"/>
    <w:rsid w:val="00FE45B9"/>
    <w:rsid w:val="00FE54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4F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257"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957"/>
    <w:pPr>
      <w:spacing w:after="16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03957"/>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617FE1"/>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D3FEF"/>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unhideWhenUsed/>
    <w:qFormat/>
    <w:rsid w:val="005F79A8"/>
    <w:pPr>
      <w:keepNext/>
      <w:keepLines/>
      <w:spacing w:before="200"/>
      <w:outlineLvl w:val="3"/>
    </w:pPr>
    <w:rPr>
      <w:rFonts w:eastAsiaTheme="majorEastAsia" w:cstheme="majorBidi"/>
      <w:bCs/>
      <w:iCs/>
    </w:rPr>
  </w:style>
  <w:style w:type="paragraph" w:styleId="Heading7">
    <w:name w:val="heading 7"/>
    <w:basedOn w:val="Normal"/>
    <w:next w:val="Normal"/>
    <w:link w:val="Heading7Char"/>
    <w:uiPriority w:val="9"/>
    <w:unhideWhenUsed/>
    <w:qFormat/>
    <w:rsid w:val="00D81DC4"/>
    <w:pPr>
      <w:keepNext/>
      <w:keepLines/>
      <w:spacing w:before="200"/>
      <w:outlineLvl w:val="6"/>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7FE1"/>
    <w:rPr>
      <w:rFonts w:ascii="Times New Roman" w:eastAsiaTheme="majorEastAsia" w:hAnsi="Times New Roman" w:cstheme="majorBidi"/>
      <w:b/>
      <w:color w:val="000000" w:themeColor="text1"/>
      <w:sz w:val="28"/>
      <w:szCs w:val="26"/>
      <w:lang w:val="en-GB"/>
    </w:rPr>
  </w:style>
  <w:style w:type="character" w:customStyle="1" w:styleId="Heading1Char">
    <w:name w:val="Heading 1 Char"/>
    <w:basedOn w:val="DefaultParagraphFont"/>
    <w:link w:val="Heading1"/>
    <w:uiPriority w:val="9"/>
    <w:rsid w:val="00803957"/>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5D3FEF"/>
    <w:rPr>
      <w:rFonts w:ascii="Times New Roman" w:eastAsiaTheme="majorEastAsia" w:hAnsi="Times New Roman" w:cstheme="majorBidi"/>
      <w:b/>
      <w:bCs/>
      <w:sz w:val="24"/>
      <w:lang w:val="en-GB"/>
    </w:rPr>
  </w:style>
  <w:style w:type="character" w:customStyle="1" w:styleId="Heading4Char">
    <w:name w:val="Heading 4 Char"/>
    <w:basedOn w:val="DefaultParagraphFont"/>
    <w:link w:val="Heading4"/>
    <w:uiPriority w:val="9"/>
    <w:rsid w:val="005F79A8"/>
    <w:rPr>
      <w:rFonts w:ascii="Times New Roman" w:eastAsiaTheme="majorEastAsia" w:hAnsi="Times New Roman" w:cstheme="majorBidi"/>
      <w:b/>
      <w:bCs/>
      <w:iCs/>
      <w:color w:val="000000" w:themeColor="text1"/>
      <w:sz w:val="24"/>
      <w:lang w:val="en-GB"/>
    </w:rPr>
  </w:style>
  <w:style w:type="paragraph" w:customStyle="1" w:styleId="Normal1">
    <w:name w:val="Normal1"/>
    <w:qFormat/>
    <w:rsid w:val="00B502D7"/>
    <w:pPr>
      <w:spacing w:line="360" w:lineRule="auto"/>
      <w:jc w:val="both"/>
    </w:pPr>
    <w:rPr>
      <w:rFonts w:ascii="Times New Roman" w:hAnsi="Times New Roman" w:cs="Arial"/>
      <w:sz w:val="24"/>
      <w:lang w:eastAsia="en-IN"/>
    </w:rPr>
  </w:style>
  <w:style w:type="character" w:customStyle="1" w:styleId="Heading7Char">
    <w:name w:val="Heading 7 Char"/>
    <w:basedOn w:val="DefaultParagraphFont"/>
    <w:link w:val="Heading7"/>
    <w:uiPriority w:val="9"/>
    <w:rsid w:val="00D81DC4"/>
    <w:rPr>
      <w:rFonts w:ascii="Times New Roman" w:eastAsiaTheme="majorEastAsia" w:hAnsi="Times New Roman" w:cstheme="majorBidi"/>
      <w:b/>
      <w:iCs/>
      <w:sz w:val="24"/>
    </w:rPr>
  </w:style>
  <w:style w:type="paragraph" w:customStyle="1" w:styleId="TableParagraph">
    <w:name w:val="Table Paragraph"/>
    <w:basedOn w:val="Normal"/>
    <w:uiPriority w:val="1"/>
    <w:qFormat/>
    <w:rsid w:val="005935D9"/>
    <w:pPr>
      <w:ind w:left="1440"/>
      <w:jc w:val="center"/>
    </w:pPr>
    <w:rPr>
      <w:rFonts w:eastAsia="Times New Roman" w:cs="Times New Roman"/>
    </w:rPr>
  </w:style>
  <w:style w:type="paragraph" w:styleId="Header">
    <w:name w:val="header"/>
    <w:basedOn w:val="Normal"/>
    <w:link w:val="HeaderChar"/>
    <w:uiPriority w:val="99"/>
    <w:unhideWhenUsed/>
    <w:rsid w:val="008712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295"/>
    <w:rPr>
      <w:rFonts w:ascii="Times New Roman" w:hAnsi="Times New Roman"/>
      <w:color w:val="000000" w:themeColor="text1"/>
      <w:sz w:val="24"/>
      <w:lang w:val="en-GB"/>
    </w:rPr>
  </w:style>
  <w:style w:type="paragraph" w:styleId="Footer">
    <w:name w:val="footer"/>
    <w:basedOn w:val="Normal"/>
    <w:link w:val="FooterChar"/>
    <w:uiPriority w:val="99"/>
    <w:unhideWhenUsed/>
    <w:rsid w:val="008712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295"/>
    <w:rPr>
      <w:rFonts w:ascii="Times New Roman" w:hAnsi="Times New Roman"/>
      <w:color w:val="000000" w:themeColor="text1"/>
      <w:sz w:val="24"/>
      <w:lang w:val="en-GB"/>
    </w:rPr>
  </w:style>
  <w:style w:type="paragraph" w:customStyle="1" w:styleId="Default">
    <w:name w:val="Default"/>
    <w:rsid w:val="00917844"/>
    <w:pPr>
      <w:autoSpaceDE w:val="0"/>
      <w:autoSpaceDN w:val="0"/>
      <w:adjustRightInd w:val="0"/>
      <w:spacing w:line="240" w:lineRule="auto"/>
    </w:pPr>
    <w:rPr>
      <w:rFonts w:ascii="Arial" w:hAnsi="Arial" w:cs="Arial"/>
      <w:color w:val="000000"/>
      <w:sz w:val="24"/>
      <w:szCs w:val="24"/>
    </w:rPr>
  </w:style>
  <w:style w:type="paragraph" w:styleId="ListParagraph">
    <w:name w:val="List Paragraph"/>
    <w:basedOn w:val="Normal"/>
    <w:uiPriority w:val="34"/>
    <w:qFormat/>
    <w:rsid w:val="008B793E"/>
    <w:pPr>
      <w:ind w:left="720"/>
      <w:contextualSpacing/>
    </w:pPr>
  </w:style>
  <w:style w:type="paragraph" w:styleId="BalloonText">
    <w:name w:val="Balloon Text"/>
    <w:basedOn w:val="Normal"/>
    <w:link w:val="BalloonTextChar"/>
    <w:uiPriority w:val="99"/>
    <w:semiHidden/>
    <w:unhideWhenUsed/>
    <w:rsid w:val="00D11A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CD"/>
    <w:rPr>
      <w:rFonts w:ascii="Tahoma" w:hAnsi="Tahoma" w:cs="Tahoma"/>
      <w:color w:val="000000" w:themeColor="text1"/>
      <w:sz w:val="16"/>
      <w:szCs w:val="16"/>
      <w:lang w:val="en-GB"/>
    </w:rPr>
  </w:style>
  <w:style w:type="paragraph" w:styleId="TOCHeading">
    <w:name w:val="TOC Heading"/>
    <w:basedOn w:val="Heading1"/>
    <w:next w:val="Normal"/>
    <w:uiPriority w:val="39"/>
    <w:semiHidden/>
    <w:unhideWhenUsed/>
    <w:qFormat/>
    <w:rsid w:val="001777AB"/>
    <w:pPr>
      <w:spacing w:before="480" w:line="276" w:lineRule="auto"/>
      <w:jc w:val="left"/>
      <w:outlineLvl w:val="9"/>
    </w:pPr>
    <w:rPr>
      <w:rFonts w:asciiTheme="majorHAnsi" w:hAnsiTheme="majorHAnsi"/>
      <w:bCs/>
      <w:color w:val="365F91" w:themeColor="accent1" w:themeShade="BF"/>
      <w:sz w:val="28"/>
      <w:szCs w:val="28"/>
    </w:rPr>
  </w:style>
  <w:style w:type="paragraph" w:styleId="TOC1">
    <w:name w:val="toc 1"/>
    <w:basedOn w:val="Normal"/>
    <w:next w:val="Normal"/>
    <w:autoRedefine/>
    <w:uiPriority w:val="39"/>
    <w:unhideWhenUsed/>
    <w:rsid w:val="001777AB"/>
    <w:pPr>
      <w:spacing w:after="100"/>
    </w:pPr>
  </w:style>
  <w:style w:type="character" w:styleId="Hyperlink">
    <w:name w:val="Hyperlink"/>
    <w:basedOn w:val="DefaultParagraphFont"/>
    <w:uiPriority w:val="99"/>
    <w:unhideWhenUsed/>
    <w:rsid w:val="001777AB"/>
    <w:rPr>
      <w:color w:val="0000FF" w:themeColor="hyperlink"/>
      <w:u w:val="single"/>
    </w:rPr>
  </w:style>
  <w:style w:type="character" w:styleId="CommentReference">
    <w:name w:val="annotation reference"/>
    <w:basedOn w:val="DefaultParagraphFont"/>
    <w:uiPriority w:val="99"/>
    <w:semiHidden/>
    <w:unhideWhenUsed/>
    <w:rsid w:val="0066660D"/>
    <w:rPr>
      <w:sz w:val="16"/>
      <w:szCs w:val="16"/>
    </w:rPr>
  </w:style>
  <w:style w:type="paragraph" w:styleId="CommentText">
    <w:name w:val="annotation text"/>
    <w:basedOn w:val="Normal"/>
    <w:link w:val="CommentTextChar"/>
    <w:uiPriority w:val="99"/>
    <w:semiHidden/>
    <w:unhideWhenUsed/>
    <w:rsid w:val="0066660D"/>
    <w:pPr>
      <w:spacing w:line="240" w:lineRule="auto"/>
    </w:pPr>
    <w:rPr>
      <w:sz w:val="20"/>
      <w:szCs w:val="20"/>
    </w:rPr>
  </w:style>
  <w:style w:type="character" w:customStyle="1" w:styleId="CommentTextChar">
    <w:name w:val="Comment Text Char"/>
    <w:basedOn w:val="DefaultParagraphFont"/>
    <w:link w:val="CommentText"/>
    <w:uiPriority w:val="99"/>
    <w:semiHidden/>
    <w:rsid w:val="0066660D"/>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66660D"/>
    <w:rPr>
      <w:b/>
      <w:bCs/>
    </w:rPr>
  </w:style>
  <w:style w:type="character" w:customStyle="1" w:styleId="CommentSubjectChar">
    <w:name w:val="Comment Subject Char"/>
    <w:basedOn w:val="CommentTextChar"/>
    <w:link w:val="CommentSubject"/>
    <w:uiPriority w:val="99"/>
    <w:semiHidden/>
    <w:rsid w:val="0066660D"/>
    <w:rPr>
      <w:rFonts w:ascii="Times New Roman" w:hAnsi="Times New Roman"/>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89640">
      <w:bodyDiv w:val="1"/>
      <w:marLeft w:val="0"/>
      <w:marRight w:val="0"/>
      <w:marTop w:val="0"/>
      <w:marBottom w:val="0"/>
      <w:divBdr>
        <w:top w:val="none" w:sz="0" w:space="0" w:color="auto"/>
        <w:left w:val="none" w:sz="0" w:space="0" w:color="auto"/>
        <w:bottom w:val="none" w:sz="0" w:space="0" w:color="auto"/>
        <w:right w:val="none" w:sz="0" w:space="0" w:color="auto"/>
      </w:divBdr>
    </w:div>
    <w:div w:id="565846846">
      <w:bodyDiv w:val="1"/>
      <w:marLeft w:val="0"/>
      <w:marRight w:val="0"/>
      <w:marTop w:val="0"/>
      <w:marBottom w:val="0"/>
      <w:divBdr>
        <w:top w:val="none" w:sz="0" w:space="0" w:color="auto"/>
        <w:left w:val="none" w:sz="0" w:space="0" w:color="auto"/>
        <w:bottom w:val="none" w:sz="0" w:space="0" w:color="auto"/>
        <w:right w:val="none" w:sz="0" w:space="0" w:color="auto"/>
      </w:divBdr>
    </w:div>
    <w:div w:id="827598992">
      <w:bodyDiv w:val="1"/>
      <w:marLeft w:val="0"/>
      <w:marRight w:val="0"/>
      <w:marTop w:val="0"/>
      <w:marBottom w:val="0"/>
      <w:divBdr>
        <w:top w:val="none" w:sz="0" w:space="0" w:color="auto"/>
        <w:left w:val="none" w:sz="0" w:space="0" w:color="auto"/>
        <w:bottom w:val="none" w:sz="0" w:space="0" w:color="auto"/>
        <w:right w:val="none" w:sz="0" w:space="0" w:color="auto"/>
      </w:divBdr>
    </w:div>
    <w:div w:id="934242646">
      <w:bodyDiv w:val="1"/>
      <w:marLeft w:val="0"/>
      <w:marRight w:val="0"/>
      <w:marTop w:val="0"/>
      <w:marBottom w:val="0"/>
      <w:divBdr>
        <w:top w:val="none" w:sz="0" w:space="0" w:color="auto"/>
        <w:left w:val="none" w:sz="0" w:space="0" w:color="auto"/>
        <w:bottom w:val="none" w:sz="0" w:space="0" w:color="auto"/>
        <w:right w:val="none" w:sz="0" w:space="0" w:color="auto"/>
      </w:divBdr>
    </w:div>
    <w:div w:id="973289962">
      <w:bodyDiv w:val="1"/>
      <w:marLeft w:val="0"/>
      <w:marRight w:val="0"/>
      <w:marTop w:val="0"/>
      <w:marBottom w:val="0"/>
      <w:divBdr>
        <w:top w:val="none" w:sz="0" w:space="0" w:color="auto"/>
        <w:left w:val="none" w:sz="0" w:space="0" w:color="auto"/>
        <w:bottom w:val="none" w:sz="0" w:space="0" w:color="auto"/>
        <w:right w:val="none" w:sz="0" w:space="0" w:color="auto"/>
      </w:divBdr>
    </w:div>
    <w:div w:id="1116220366">
      <w:bodyDiv w:val="1"/>
      <w:marLeft w:val="0"/>
      <w:marRight w:val="0"/>
      <w:marTop w:val="0"/>
      <w:marBottom w:val="0"/>
      <w:divBdr>
        <w:top w:val="none" w:sz="0" w:space="0" w:color="auto"/>
        <w:left w:val="none" w:sz="0" w:space="0" w:color="auto"/>
        <w:bottom w:val="none" w:sz="0" w:space="0" w:color="auto"/>
        <w:right w:val="none" w:sz="0" w:space="0" w:color="auto"/>
      </w:divBdr>
    </w:div>
    <w:div w:id="1134132755">
      <w:bodyDiv w:val="1"/>
      <w:marLeft w:val="0"/>
      <w:marRight w:val="0"/>
      <w:marTop w:val="0"/>
      <w:marBottom w:val="0"/>
      <w:divBdr>
        <w:top w:val="none" w:sz="0" w:space="0" w:color="auto"/>
        <w:left w:val="none" w:sz="0" w:space="0" w:color="auto"/>
        <w:bottom w:val="none" w:sz="0" w:space="0" w:color="auto"/>
        <w:right w:val="none" w:sz="0" w:space="0" w:color="auto"/>
      </w:divBdr>
    </w:div>
    <w:div w:id="1234584475">
      <w:bodyDiv w:val="1"/>
      <w:marLeft w:val="0"/>
      <w:marRight w:val="0"/>
      <w:marTop w:val="0"/>
      <w:marBottom w:val="0"/>
      <w:divBdr>
        <w:top w:val="none" w:sz="0" w:space="0" w:color="auto"/>
        <w:left w:val="none" w:sz="0" w:space="0" w:color="auto"/>
        <w:bottom w:val="none" w:sz="0" w:space="0" w:color="auto"/>
        <w:right w:val="none" w:sz="0" w:space="0" w:color="auto"/>
      </w:divBdr>
    </w:div>
    <w:div w:id="1267420762">
      <w:bodyDiv w:val="1"/>
      <w:marLeft w:val="0"/>
      <w:marRight w:val="0"/>
      <w:marTop w:val="0"/>
      <w:marBottom w:val="0"/>
      <w:divBdr>
        <w:top w:val="none" w:sz="0" w:space="0" w:color="auto"/>
        <w:left w:val="none" w:sz="0" w:space="0" w:color="auto"/>
        <w:bottom w:val="none" w:sz="0" w:space="0" w:color="auto"/>
        <w:right w:val="none" w:sz="0" w:space="0" w:color="auto"/>
      </w:divBdr>
    </w:div>
    <w:div w:id="1284843738">
      <w:bodyDiv w:val="1"/>
      <w:marLeft w:val="0"/>
      <w:marRight w:val="0"/>
      <w:marTop w:val="0"/>
      <w:marBottom w:val="0"/>
      <w:divBdr>
        <w:top w:val="none" w:sz="0" w:space="0" w:color="auto"/>
        <w:left w:val="none" w:sz="0" w:space="0" w:color="auto"/>
        <w:bottom w:val="none" w:sz="0" w:space="0" w:color="auto"/>
        <w:right w:val="none" w:sz="0" w:space="0" w:color="auto"/>
      </w:divBdr>
    </w:div>
    <w:div w:id="1372917610">
      <w:bodyDiv w:val="1"/>
      <w:marLeft w:val="0"/>
      <w:marRight w:val="0"/>
      <w:marTop w:val="0"/>
      <w:marBottom w:val="0"/>
      <w:divBdr>
        <w:top w:val="none" w:sz="0" w:space="0" w:color="auto"/>
        <w:left w:val="none" w:sz="0" w:space="0" w:color="auto"/>
        <w:bottom w:val="none" w:sz="0" w:space="0" w:color="auto"/>
        <w:right w:val="none" w:sz="0" w:space="0" w:color="auto"/>
      </w:divBdr>
    </w:div>
    <w:div w:id="1535733899">
      <w:bodyDiv w:val="1"/>
      <w:marLeft w:val="0"/>
      <w:marRight w:val="0"/>
      <w:marTop w:val="0"/>
      <w:marBottom w:val="0"/>
      <w:divBdr>
        <w:top w:val="none" w:sz="0" w:space="0" w:color="auto"/>
        <w:left w:val="none" w:sz="0" w:space="0" w:color="auto"/>
        <w:bottom w:val="none" w:sz="0" w:space="0" w:color="auto"/>
        <w:right w:val="none" w:sz="0" w:space="0" w:color="auto"/>
      </w:divBdr>
    </w:div>
    <w:div w:id="1568227537">
      <w:bodyDiv w:val="1"/>
      <w:marLeft w:val="0"/>
      <w:marRight w:val="0"/>
      <w:marTop w:val="0"/>
      <w:marBottom w:val="0"/>
      <w:divBdr>
        <w:top w:val="none" w:sz="0" w:space="0" w:color="auto"/>
        <w:left w:val="none" w:sz="0" w:space="0" w:color="auto"/>
        <w:bottom w:val="none" w:sz="0" w:space="0" w:color="auto"/>
        <w:right w:val="none" w:sz="0" w:space="0" w:color="auto"/>
      </w:divBdr>
    </w:div>
    <w:div w:id="1745031211">
      <w:bodyDiv w:val="1"/>
      <w:marLeft w:val="0"/>
      <w:marRight w:val="0"/>
      <w:marTop w:val="0"/>
      <w:marBottom w:val="0"/>
      <w:divBdr>
        <w:top w:val="none" w:sz="0" w:space="0" w:color="auto"/>
        <w:left w:val="none" w:sz="0" w:space="0" w:color="auto"/>
        <w:bottom w:val="none" w:sz="0" w:space="0" w:color="auto"/>
        <w:right w:val="none" w:sz="0" w:space="0" w:color="auto"/>
      </w:divBdr>
    </w:div>
    <w:div w:id="1856796881">
      <w:bodyDiv w:val="1"/>
      <w:marLeft w:val="0"/>
      <w:marRight w:val="0"/>
      <w:marTop w:val="0"/>
      <w:marBottom w:val="0"/>
      <w:divBdr>
        <w:top w:val="none" w:sz="0" w:space="0" w:color="auto"/>
        <w:left w:val="none" w:sz="0" w:space="0" w:color="auto"/>
        <w:bottom w:val="none" w:sz="0" w:space="0" w:color="auto"/>
        <w:right w:val="none" w:sz="0" w:space="0" w:color="auto"/>
      </w:divBdr>
    </w:div>
    <w:div w:id="1922331616">
      <w:bodyDiv w:val="1"/>
      <w:marLeft w:val="0"/>
      <w:marRight w:val="0"/>
      <w:marTop w:val="0"/>
      <w:marBottom w:val="0"/>
      <w:divBdr>
        <w:top w:val="none" w:sz="0" w:space="0" w:color="auto"/>
        <w:left w:val="none" w:sz="0" w:space="0" w:color="auto"/>
        <w:bottom w:val="none" w:sz="0" w:space="0" w:color="auto"/>
        <w:right w:val="none" w:sz="0" w:space="0" w:color="auto"/>
      </w:divBdr>
    </w:div>
    <w:div w:id="1948611703">
      <w:bodyDiv w:val="1"/>
      <w:marLeft w:val="0"/>
      <w:marRight w:val="0"/>
      <w:marTop w:val="0"/>
      <w:marBottom w:val="0"/>
      <w:divBdr>
        <w:top w:val="none" w:sz="0" w:space="0" w:color="auto"/>
        <w:left w:val="none" w:sz="0" w:space="0" w:color="auto"/>
        <w:bottom w:val="none" w:sz="0" w:space="0" w:color="auto"/>
        <w:right w:val="none" w:sz="0" w:space="0" w:color="auto"/>
      </w:divBdr>
    </w:div>
    <w:div w:id="1954748420">
      <w:bodyDiv w:val="1"/>
      <w:marLeft w:val="0"/>
      <w:marRight w:val="0"/>
      <w:marTop w:val="0"/>
      <w:marBottom w:val="0"/>
      <w:divBdr>
        <w:top w:val="none" w:sz="0" w:space="0" w:color="auto"/>
        <w:left w:val="none" w:sz="0" w:space="0" w:color="auto"/>
        <w:bottom w:val="none" w:sz="0" w:space="0" w:color="auto"/>
        <w:right w:val="none" w:sz="0" w:space="0" w:color="auto"/>
      </w:divBdr>
    </w:div>
    <w:div w:id="212874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2E1E7-023B-42F2-8769-92779C6AC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2613</Words>
  <Characters>14900</Characters>
  <Application>Microsoft Office Word</Application>
  <DocSecurity>0</DocSecurity>
  <Lines>124</Lines>
  <Paragraphs>34</Paragraphs>
  <ScaleCrop>false</ScaleCrop>
  <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2020-08-15T18:52:00Z</dcterms:created>
  <dcterms:modified xsi:type="dcterms:W3CDTF">2020-08-15T18:52:00Z</dcterms:modified>
</cp:coreProperties>
</file>