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452813" cy="1219200"/>
            <wp:effectExtent b="0" l="0" r="0" t="0"/>
            <wp:docPr id="9"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3452813" cy="12192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3">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4">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5">
      <w:pPr>
        <w:spacing w:line="360" w:lineRule="auto"/>
        <w:jc w:val="both"/>
        <w:rPr>
          <w:rFonts w:ascii="Times New Roman" w:cs="Times New Roman" w:eastAsia="Times New Roman" w:hAnsi="Times New Roman"/>
          <w:b w:val="1"/>
          <w:i w:val="1"/>
          <w:sz w:val="50"/>
          <w:szCs w:val="50"/>
        </w:rPr>
      </w:pPr>
      <w:r w:rsidDel="00000000" w:rsidR="00000000" w:rsidRPr="00000000">
        <w:rPr>
          <w:rFonts w:ascii="Times New Roman" w:cs="Times New Roman" w:eastAsia="Times New Roman" w:hAnsi="Times New Roman"/>
          <w:b w:val="1"/>
          <w:i w:val="1"/>
          <w:sz w:val="50"/>
          <w:szCs w:val="50"/>
          <w:rtl w:val="0"/>
        </w:rPr>
        <w:t xml:space="preserve">            Management Economics</w:t>
      </w:r>
    </w:p>
    <w:p w:rsidR="00000000" w:rsidDel="00000000" w:rsidP="00000000" w:rsidRDefault="00000000" w:rsidRPr="00000000" w14:paraId="00000006">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7">
      <w:pPr>
        <w:spacing w:line="360" w:lineRule="auto"/>
        <w:jc w:val="both"/>
        <w:rPr>
          <w:rFonts w:ascii="Times New Roman" w:cs="Times New Roman" w:eastAsia="Times New Roman" w:hAnsi="Times New Roman"/>
          <w:b w:val="1"/>
          <w:i w:val="1"/>
          <w:sz w:val="50"/>
          <w:szCs w:val="50"/>
        </w:rPr>
      </w:pPr>
      <w:r w:rsidDel="00000000" w:rsidR="00000000" w:rsidRPr="00000000">
        <w:rPr>
          <w:rFonts w:ascii="Times New Roman" w:cs="Times New Roman" w:eastAsia="Times New Roman" w:hAnsi="Times New Roman"/>
          <w:b w:val="1"/>
          <w:i w:val="1"/>
          <w:sz w:val="50"/>
          <w:szCs w:val="50"/>
          <w:rtl w:val="0"/>
        </w:rPr>
        <w:t xml:space="preserve">                    Assignment 1</w:t>
      </w:r>
    </w:p>
    <w:p w:rsidR="00000000" w:rsidDel="00000000" w:rsidP="00000000" w:rsidRDefault="00000000" w:rsidRPr="00000000" w14:paraId="00000008">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9">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A">
      <w:pPr>
        <w:spacing w:line="360" w:lineRule="auto"/>
        <w:jc w:val="both"/>
        <w:rPr>
          <w:rFonts w:ascii="Times New Roman" w:cs="Times New Roman" w:eastAsia="Times New Roman" w:hAnsi="Times New Roman"/>
          <w:b w:val="1"/>
          <w:i w:val="1"/>
          <w:sz w:val="50"/>
          <w:szCs w:val="50"/>
        </w:rPr>
      </w:pPr>
      <w:r w:rsidDel="00000000" w:rsidR="00000000" w:rsidRPr="00000000">
        <w:rPr>
          <w:rFonts w:ascii="Times New Roman" w:cs="Times New Roman" w:eastAsia="Times New Roman" w:hAnsi="Times New Roman"/>
          <w:b w:val="1"/>
          <w:i w:val="1"/>
          <w:sz w:val="50"/>
          <w:szCs w:val="50"/>
          <w:rtl w:val="0"/>
        </w:rPr>
        <w:t xml:space="preserve">Student name: Valentina Vladimirova</w:t>
      </w:r>
    </w:p>
    <w:p w:rsidR="00000000" w:rsidDel="00000000" w:rsidP="00000000" w:rsidRDefault="00000000" w:rsidRPr="00000000" w14:paraId="0000000B">
      <w:pPr>
        <w:spacing w:line="360" w:lineRule="auto"/>
        <w:jc w:val="both"/>
        <w:rPr>
          <w:rFonts w:ascii="Times New Roman" w:cs="Times New Roman" w:eastAsia="Times New Roman" w:hAnsi="Times New Roman"/>
          <w:b w:val="1"/>
          <w:i w:val="1"/>
          <w:sz w:val="50"/>
          <w:szCs w:val="50"/>
        </w:rPr>
      </w:pPr>
      <w:r w:rsidDel="00000000" w:rsidR="00000000" w:rsidRPr="00000000">
        <w:rPr>
          <w:rFonts w:ascii="Times New Roman" w:cs="Times New Roman" w:eastAsia="Times New Roman" w:hAnsi="Times New Roman"/>
          <w:b w:val="1"/>
          <w:i w:val="1"/>
          <w:sz w:val="50"/>
          <w:szCs w:val="50"/>
          <w:rtl w:val="0"/>
        </w:rPr>
        <w:t xml:space="preserve">Student number: 1818405</w:t>
      </w:r>
    </w:p>
    <w:p w:rsidR="00000000" w:rsidDel="00000000" w:rsidP="00000000" w:rsidRDefault="00000000" w:rsidRPr="00000000" w14:paraId="0000000C">
      <w:pPr>
        <w:spacing w:line="360" w:lineRule="auto"/>
        <w:jc w:val="left"/>
        <w:rPr>
          <w:rFonts w:ascii="Times New Roman" w:cs="Times New Roman" w:eastAsia="Times New Roman" w:hAnsi="Times New Roman"/>
          <w:b w:val="1"/>
          <w:i w:val="1"/>
          <w:sz w:val="50"/>
          <w:szCs w:val="50"/>
        </w:rPr>
      </w:pPr>
      <w:r w:rsidDel="00000000" w:rsidR="00000000" w:rsidRPr="00000000">
        <w:rPr>
          <w:rFonts w:ascii="Times New Roman" w:cs="Times New Roman" w:eastAsia="Times New Roman" w:hAnsi="Times New Roman"/>
          <w:b w:val="1"/>
          <w:i w:val="1"/>
          <w:sz w:val="50"/>
          <w:szCs w:val="50"/>
          <w:rtl w:val="0"/>
        </w:rPr>
        <w:t xml:space="preserve">Module lecturer: Juan Carlos</w:t>
      </w:r>
    </w:p>
    <w:p w:rsidR="00000000" w:rsidDel="00000000" w:rsidP="00000000" w:rsidRDefault="00000000" w:rsidRPr="00000000" w14:paraId="0000000D">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E">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F">
      <w:pPr>
        <w:rPr>
          <w:rFonts w:ascii="Times New Roman" w:cs="Times New Roman" w:eastAsia="Times New Roman" w:hAnsi="Times New Roman"/>
          <w:b w:val="1"/>
          <w:sz w:val="24"/>
          <w:szCs w:val="24"/>
        </w:rPr>
      </w:pPr>
      <w:bookmarkStart w:colFirst="0" w:colLast="0" w:name="_heading=h.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Bdr>
          <w:top w:space="0" w:sz="0" w:val="nil"/>
          <w:left w:space="0" w:sz="0" w:val="nil"/>
          <w:bottom w:space="0" w:sz="0" w:val="nil"/>
          <w:right w:space="0" w:sz="0" w:val="nil"/>
          <w:between w:space="0" w:sz="0" w:val="nil"/>
        </w:pBdr>
        <w:spacing w:after="0" w:before="480" w:line="360" w:lineRule="auto"/>
        <w:jc w:val="center"/>
        <w:rPr>
          <w:rFonts w:ascii="Times New Roman" w:cs="Times New Roman" w:eastAsia="Times New Roman" w:hAnsi="Times New Roman"/>
          <w:b w:val="1"/>
          <w:color w:val="000000"/>
          <w:sz w:val="28"/>
          <w:szCs w:val="28"/>
        </w:rPr>
      </w:pPr>
      <w:r w:rsidDel="00000000" w:rsidR="00000000" w:rsidRPr="00000000">
        <w:rPr>
          <w:rFonts w:ascii="Times New Roman" w:cs="Times New Roman" w:eastAsia="Times New Roman" w:hAnsi="Times New Roman"/>
          <w:b w:val="1"/>
          <w:color w:val="000000"/>
          <w:sz w:val="28"/>
          <w:szCs w:val="28"/>
          <w:rtl w:val="0"/>
        </w:rPr>
        <w:t xml:space="preserve">Table of Contents</w:t>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1. Main products and services of the selected </w:t>
        </w:r>
      </w:hyperlink>
      <w:hyperlink w:anchor="_heading=h.3rdcrjn">
        <w:r w:rsidDel="00000000" w:rsidR="00000000" w:rsidRPr="00000000">
          <w:rPr>
            <w:rFonts w:ascii="Times New Roman" w:cs="Times New Roman" w:eastAsia="Times New Roman" w:hAnsi="Times New Roman"/>
            <w:color w:val="0000ff"/>
            <w:sz w:val="24"/>
            <w:szCs w:val="24"/>
            <w:u w:val="single"/>
            <w:rtl w:val="0"/>
          </w:rPr>
          <w:t xml:space="preserve">organisation</w:t>
        </w:r>
      </w:hyperlink>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2. Identification of Demand and Market Equilibrium and the factors that influence the demand for products of the selected </w:t>
        </w:r>
      </w:hyperlink>
      <w:hyperlink w:anchor="_heading=h.26in1rg">
        <w:r w:rsidDel="00000000" w:rsidR="00000000" w:rsidRPr="00000000">
          <w:rPr>
            <w:rFonts w:ascii="Times New Roman" w:cs="Times New Roman" w:eastAsia="Times New Roman" w:hAnsi="Times New Roman"/>
            <w:color w:val="0000ff"/>
            <w:sz w:val="24"/>
            <w:szCs w:val="24"/>
            <w:u w:val="single"/>
            <w:rtl w:val="0"/>
          </w:rPr>
          <w:t xml:space="preserve">organisation</w:t>
        </w:r>
      </w:hyperlink>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lnxbz9">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 How does the price of substitutes affect demand for the product or service of the selected goods</w:t>
        </w:r>
      </w:hyperlink>
      <w:hyperlink w:anchor="_heading=h.lnxbz9">
        <w:r w:rsidDel="00000000" w:rsidR="00000000" w:rsidRPr="00000000">
          <w:rPr>
            <w:rFonts w:ascii="Times New Roman" w:cs="Times New Roman" w:eastAsia="Times New Roman" w:hAnsi="Times New Roman"/>
            <w:color w:val="0000ff"/>
            <w:sz w:val="24"/>
            <w:szCs w:val="24"/>
            <w:u w:val="single"/>
            <w:rtl w:val="0"/>
          </w:rPr>
          <w:t xml:space="preserve">?</w:t>
        </w:r>
      </w:hyperlink>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 How does the price of complements affect demand for the product or service of the selected goods</w:t>
        </w:r>
      </w:hyperlink>
      <w:hyperlink w:anchor="_heading=h.35nkun2">
        <w:r w:rsidDel="00000000" w:rsidR="00000000" w:rsidRPr="00000000">
          <w:rPr>
            <w:rFonts w:ascii="Times New Roman" w:cs="Times New Roman" w:eastAsia="Times New Roman" w:hAnsi="Times New Roman"/>
            <w:color w:val="0000ff"/>
            <w:sz w:val="24"/>
            <w:szCs w:val="24"/>
            <w:u w:val="single"/>
            <w:rtl w:val="0"/>
          </w:rPr>
          <w:t xml:space="preserve">?</w:t>
        </w:r>
      </w:hyperlink>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 How does customers' income affect demand for the product or service of the selected goods</w:t>
        </w:r>
      </w:hyperlink>
      <w:hyperlink w:anchor="_heading=h.1ksv4uv">
        <w:r w:rsidDel="00000000" w:rsidR="00000000" w:rsidRPr="00000000">
          <w:rPr>
            <w:rFonts w:ascii="Times New Roman" w:cs="Times New Roman" w:eastAsia="Times New Roman" w:hAnsi="Times New Roman"/>
            <w:color w:val="0000ff"/>
            <w:sz w:val="24"/>
            <w:szCs w:val="24"/>
            <w:u w:val="single"/>
            <w:rtl w:val="0"/>
          </w:rPr>
          <w:t xml:space="preserve">?</w:t>
        </w:r>
      </w:hyperlink>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4sinio">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 How tastes and preferences of customers affect demand for the product or service of the selected goods.</w:t>
        </w:r>
      </w:hyperlink>
      <w:hyperlink w:anchor="_heading=h.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jxsxqh">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 How customers’ expectations affect demand for the product or service of the selected goods.</w:t>
        </w:r>
      </w:hyperlink>
      <w:hyperlink w:anchor="_heading=h.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z337ya">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 How demographics of customers affect demand for the product or service of the selected goods.</w:t>
        </w:r>
      </w:hyperlink>
      <w:hyperlink w:anchor="_heading=h.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j2qqm3">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3. Concept of price elasticity of demand and substitution effect</w:t>
        </w:r>
      </w:hyperlink>
      <w:hyperlink w:anchor="_heading=h.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y810tw">
        <w:r w:rsidDel="00000000" w:rsidR="00000000" w:rsidRPr="00000000">
          <w:rPr>
            <w:rFonts w:ascii="Times New Roman" w:cs="Times New Roman" w:eastAsia="Times New Roman" w:hAnsi="Times New Roman"/>
            <w:b w:val="0"/>
            <w:i w:val="0"/>
            <w:smallCaps w:val="0"/>
            <w:strike w:val="0"/>
            <w:color w:val="0000ff"/>
            <w:sz w:val="24"/>
            <w:szCs w:val="24"/>
            <w:u w:val="single"/>
            <w:shd w:fill="auto" w:val="clear"/>
            <w:vertAlign w:val="baseline"/>
            <w:rtl w:val="0"/>
          </w:rPr>
          <w:t xml:space="preserve">Reference</w:t>
        </w:r>
      </w:hyperlink>
      <w:hyperlink w:anchor="_heading=h.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1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rPr>
          <w:rFonts w:ascii="Times New Roman" w:cs="Times New Roman" w:eastAsia="Times New Roman" w:hAnsi="Times New Roman"/>
          <w:b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D">
      <w:pPr>
        <w:pStyle w:val="Heading1"/>
        <w:rPr/>
      </w:pPr>
      <w:bookmarkStart w:colFirst="0" w:colLast="0" w:name="_heading=h.3rdcrjn" w:id="1"/>
      <w:bookmarkEnd w:id="1"/>
      <w:r w:rsidDel="00000000" w:rsidR="00000000" w:rsidRPr="00000000">
        <w:rPr>
          <w:rtl w:val="0"/>
        </w:rPr>
        <w:t xml:space="preserve">1. Main products and services of the selected organisation </w:t>
      </w:r>
    </w:p>
    <w:p w:rsidR="00000000" w:rsidDel="00000000" w:rsidP="00000000" w:rsidRDefault="00000000" w:rsidRPr="00000000" w14:paraId="0000001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Based on the economic theory and model, a strong relationship exists between the supply and demand of a particular product and service in the competitive market. Some fundamental economic principles determine the price of the resources of a company's products.in this current study supply and demand side of products manufactured by a British multinational company, British American Tobacco plc (BAT), will be critically analysed to identify the factors influencing the demand and supply of the products. BAT is a leading multinational company that produces a wide range of enjoyable and less harmful products for adult consumers. The main products produced by this leading organisation include cigarettes, tobacco and various nicotine products. BAT is one of the leading tobacco companies in the world. This leading FTSE company interacts with around 150 million consumers worldwide (British American Tobacco - We are BAT, 2022). This organisation has a strong market presence in over 175 markets worldwide and has over 11 million distribution points to improve customer satisfaction (British American Tobacco - We are BAT, 2022). The demand for products of BAT has dramatically increased over the last few decades as this organisation has developed scientifically substantiated products to reduce consumers' health impact. Even this organisation always targets to satisfy the needs and preferences of its potential customers by developing risk-reducing alternatives, including vapour products, tobacco heating goods and other oral nicotine pouches (British American Tobacco - We are BAT, 2022). In this study, the supply and demand side of tobacco products has been taken into consideration as this type of product is considered highly inelastic. Even so, the market size of this product is significant. Apart from that, the customers of this product have become more health conscious. Several factors and market conditions determine the demand and supply of tobacco products. </w:t>
      </w:r>
    </w:p>
    <w:p w:rsidR="00000000" w:rsidDel="00000000" w:rsidP="00000000" w:rsidRDefault="00000000" w:rsidRPr="00000000" w14:paraId="0000001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1">
      <w:pP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pStyle w:val="Heading1"/>
        <w:rPr/>
      </w:pPr>
      <w:bookmarkStart w:colFirst="0" w:colLast="0" w:name="_heading=h.26in1rg" w:id="2"/>
      <w:bookmarkEnd w:id="2"/>
      <w:r w:rsidDel="00000000" w:rsidR="00000000" w:rsidRPr="00000000">
        <w:rPr>
          <w:rtl w:val="0"/>
        </w:rPr>
        <w:t xml:space="preserve">2. Identification of Demand and Market Equilibrium and the factors that influence the demand for products of the selected organisation</w:t>
      </w:r>
    </w:p>
    <w:p w:rsidR="00000000" w:rsidDel="00000000" w:rsidP="00000000" w:rsidRDefault="00000000" w:rsidRPr="00000000" w14:paraId="00000024">
      <w:pPr>
        <w:pStyle w:val="Heading2"/>
        <w:rPr/>
      </w:pPr>
      <w:bookmarkStart w:colFirst="0" w:colLast="0" w:name="_heading=h.lnxbz9" w:id="3"/>
      <w:bookmarkEnd w:id="3"/>
      <w:r w:rsidDel="00000000" w:rsidR="00000000" w:rsidRPr="00000000">
        <w:rPr>
          <w:rtl w:val="0"/>
        </w:rPr>
        <w:t xml:space="preserve">• How does the price of substitutes affect demand for the product or service of the selected goods?</w:t>
      </w:r>
    </w:p>
    <w:p w:rsidR="00000000" w:rsidDel="00000000" w:rsidP="00000000" w:rsidRDefault="00000000" w:rsidRPr="00000000" w14:paraId="0000002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economics and consumer theory, substitute products mean the alternative goods that the customers find in the market, which are essentially similar. Customers seek substitute goods to improve satisfaction by consumption (Saffer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2020, p.16). Many rival companies of BAT have already established a strong market presence. Various substitute products are available in the competitive marketplace, including Golden Virginia (World's best-selling rolling tobacco), Davidoff West, Gauloises Blondes, Marlboro, Chesterfield, Lark, Muratti, Virginian S, Merit, Parliament etc., increasing competition in the market relies on the availability of substitute products. In general, the availability of substitute products increases the bargaining power of the customers. Therefore, the BAT organisation confronts bad circumstances with the increasing competency of other rival companies. If the market price of the substitute goods decreases, that indulges potential customers of a particular company to purchase that alternative goods and vice-versa. The annual report of BAT shows that the profit margin decreased to £105,9462 in 2021 compared to £121,925 in 2020 (bat.com, 2022). This decrease in profit margin also reflects that many potential customers of BAT have switched to other cheaper alternative products. Hence, it can be stated that the substitution effect can dramatically affect the quantity demanded. </w:t>
      </w:r>
    </w:p>
    <w:p w:rsidR="00000000" w:rsidDel="00000000" w:rsidP="00000000" w:rsidRDefault="00000000" w:rsidRPr="00000000" w14:paraId="00000026">
      <w:pPr>
        <w:pStyle w:val="Heading2"/>
        <w:rPr/>
      </w:pPr>
      <w:bookmarkStart w:colFirst="0" w:colLast="0" w:name="_heading=h.35nkun2" w:id="4"/>
      <w:bookmarkEnd w:id="4"/>
      <w:r w:rsidDel="00000000" w:rsidR="00000000" w:rsidRPr="00000000">
        <w:rPr>
          <w:rtl w:val="0"/>
        </w:rPr>
        <w:t xml:space="preserve">• How does the price of complements affect demand for the product or service of the selected goods?</w:t>
      </w:r>
    </w:p>
    <w:p w:rsidR="00000000" w:rsidDel="00000000" w:rsidP="00000000" w:rsidRDefault="00000000" w:rsidRPr="00000000" w14:paraId="0000002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Complementary goods can add value to the initial interests. This type of product can be used without using others. Therefore, when the price level of a product increases, then the demand for other products decreases simultaneously (Stein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2018, p.3). Recently, BAT has offered to their potential and targeted customers by developing less risky products. The primary approach of this leading organisation is to deliver A Better Tomorrow. It has been observed through market research that consumer preferences have dramatically shifted. The potential customers of BAT now prefer to use less risky new categories of tobacco products. Considering this fact, some complementary non-combustible products have been developed, like vapour products, tobacco heating products, oral nicotine pouches, snus and moist snuff etc. Therefore, health-conscious potential customers of BAT cannot use different categories of tobacco products without using such complementary products. In this case, if the product prices of complementary products increase, then the demand for tobacco products can be decreased (Stein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2018, p.3). However, the need for tobacco products is highly inelastic; in this case increase in the price level of the complementary goods may not positively impact the quantity demand for tobacco products of BAT Company. </w:t>
      </w:r>
    </w:p>
    <w:p w:rsidR="00000000" w:rsidDel="00000000" w:rsidP="00000000" w:rsidRDefault="00000000" w:rsidRPr="00000000" w14:paraId="00000028">
      <w:pPr>
        <w:pStyle w:val="Heading2"/>
        <w:rPr/>
      </w:pPr>
      <w:bookmarkStart w:colFirst="0" w:colLast="0" w:name="_heading=h.1ksv4uv" w:id="5"/>
      <w:bookmarkEnd w:id="5"/>
      <w:r w:rsidDel="00000000" w:rsidR="00000000" w:rsidRPr="00000000">
        <w:rPr>
          <w:sz w:val="24"/>
          <w:szCs w:val="24"/>
          <w:rtl w:val="0"/>
        </w:rPr>
        <w:t xml:space="preserve">• </w:t>
      </w:r>
      <w:r w:rsidDel="00000000" w:rsidR="00000000" w:rsidRPr="00000000">
        <w:rPr>
          <w:rtl w:val="0"/>
        </w:rPr>
        <w:t xml:space="preserve">How does customers' income affect demand for the product or service of the selected goods?</w:t>
      </w:r>
    </w:p>
    <w:p w:rsidR="00000000" w:rsidDel="00000000" w:rsidP="00000000" w:rsidRDefault="00000000" w:rsidRPr="00000000" w14:paraId="0000002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Income elasticity of demand is another form of economic measure. In general, income elasticity of demand indicates the percentage change in quantity demanded of a particular product with a specific change in the income level (Cotti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2020, p.3). Tobacco is considered a normal good, and the income elasticity of demand for tobacco products is usually positive. This leading organisation is intended to launch various categories of tobacco products and complementary goods so that market competency can be increased. Even customers cannot use such newly launched tobacco products without using such complementary goods. Therefore, an increase in income level can influence customers to purchase more categories of tobacco products launched by this leading organisation. </w:t>
      </w:r>
    </w:p>
    <w:p w:rsidR="00000000" w:rsidDel="00000000" w:rsidP="00000000" w:rsidRDefault="00000000" w:rsidRPr="00000000" w14:paraId="0000002A">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130621" cy="2958347"/>
            <wp:effectExtent b="0" l="0" r="0" t="0"/>
            <wp:docPr id="11"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3130621" cy="2958347"/>
                    </a:xfrm>
                    <a:prstGeom prst="rect"/>
                    <a:ln/>
                  </pic:spPr>
                </pic:pic>
              </a:graphicData>
            </a:graphic>
          </wp:inline>
        </w:drawing>
      </w:r>
      <w:r w:rsidDel="00000000" w:rsidR="00000000" w:rsidRPr="00000000">
        <w:rPr>
          <w:rtl w:val="0"/>
        </w:rPr>
      </w:r>
    </w:p>
    <w:p w:rsidR="00000000" w:rsidDel="00000000" w:rsidP="00000000" w:rsidRDefault="00000000" w:rsidRPr="00000000" w14:paraId="0000002B">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1: Income elasticity of demand</w:t>
      </w:r>
    </w:p>
    <w:p w:rsidR="00000000" w:rsidDel="00000000" w:rsidP="00000000" w:rsidRDefault="00000000" w:rsidRPr="00000000" w14:paraId="0000002C">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(Source:</w:t>
      </w:r>
      <w:r w:rsidDel="00000000" w:rsidR="00000000" w:rsidRPr="00000000">
        <w:rPr>
          <w:rFonts w:ascii="Times New Roman" w:cs="Times New Roman" w:eastAsia="Times New Roman" w:hAnsi="Times New Roman"/>
          <w:sz w:val="24"/>
          <w:szCs w:val="24"/>
          <w:rtl w:val="0"/>
        </w:rPr>
        <w:t xml:space="preserve"> Self-created)</w:t>
      </w:r>
    </w:p>
    <w:p w:rsidR="00000000" w:rsidDel="00000000" w:rsidP="00000000" w:rsidRDefault="00000000" w:rsidRPr="00000000" w14:paraId="0000002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above figure illustrates that the income elasticity of demand for tobacco products of BAT Company is positive. The increase in income level of the customers is that they are more likely to purchase different categories of tobacco products. Figure 1 shows that with the rise in income level from Y1 to Y2, overall quantity demand has gradually increased from Q1 to Q2. </w:t>
      </w:r>
    </w:p>
    <w:p w:rsidR="00000000" w:rsidDel="00000000" w:rsidP="00000000" w:rsidRDefault="00000000" w:rsidRPr="00000000" w14:paraId="0000002F">
      <w:pPr>
        <w:pStyle w:val="Heading2"/>
        <w:rPr>
          <w:sz w:val="24"/>
          <w:szCs w:val="24"/>
        </w:rPr>
      </w:pPr>
      <w:bookmarkStart w:colFirst="0" w:colLast="0" w:name="_heading=h.44sinio" w:id="6"/>
      <w:bookmarkEnd w:id="6"/>
      <w:r w:rsidDel="00000000" w:rsidR="00000000" w:rsidRPr="00000000">
        <w:rPr>
          <w:sz w:val="24"/>
          <w:szCs w:val="24"/>
          <w:rtl w:val="0"/>
        </w:rPr>
        <w:t xml:space="preserve">• </w:t>
      </w:r>
      <w:r w:rsidDel="00000000" w:rsidR="00000000" w:rsidRPr="00000000">
        <w:rPr>
          <w:rtl w:val="0"/>
        </w:rPr>
        <w:t xml:space="preserve">How do the tastes and preferences of customers affect demand for the product or service of the selected goods?</w:t>
      </w:r>
      <w:r w:rsidDel="00000000" w:rsidR="00000000" w:rsidRPr="00000000">
        <w:rPr>
          <w:rtl w:val="0"/>
        </w:rPr>
      </w:r>
    </w:p>
    <w:p w:rsidR="00000000" w:rsidDel="00000000" w:rsidP="00000000" w:rsidRDefault="00000000" w:rsidRPr="00000000" w14:paraId="0000003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Change in consumer preferences greatly impacts the quantity demanded of a particular product. In general, if the tastes and preferences of a product are greater, that may lead to an increase in demand (Chaudhry, Cesareo and Pastore, 2019, p.671). In recent times, people have become more health conscious. BAT companies have also experienced that the preferences of their potential customers have dramatically changed. Customers of tobacco products have shown interest in using alternative newly launched and less harmful categories of tobacco products. Mainly, the demand for tobacco products is highly inelastic. However, a change in the overall preferences of the potential customers may decrease the demand for products manufactured by this company. </w:t>
      </w:r>
    </w:p>
    <w:p w:rsidR="00000000" w:rsidDel="00000000" w:rsidP="00000000" w:rsidRDefault="00000000" w:rsidRPr="00000000" w14:paraId="00000031">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362326" cy="3181350"/>
            <wp:effectExtent b="0" l="0" r="0" t="0"/>
            <wp:docPr id="10"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3362326" cy="3181350"/>
                    </a:xfrm>
                    <a:prstGeom prst="rect"/>
                    <a:ln/>
                  </pic:spPr>
                </pic:pic>
              </a:graphicData>
            </a:graphic>
          </wp:inline>
        </w:drawing>
      </w:r>
      <w:r w:rsidDel="00000000" w:rsidR="00000000" w:rsidRPr="00000000">
        <w:rPr>
          <w:rtl w:val="0"/>
        </w:rPr>
      </w:r>
    </w:p>
    <w:p w:rsidR="00000000" w:rsidDel="00000000" w:rsidP="00000000" w:rsidRDefault="00000000" w:rsidRPr="00000000" w14:paraId="00000032">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2: Shift in demand with change in preferences</w:t>
      </w:r>
    </w:p>
    <w:p w:rsidR="00000000" w:rsidDel="00000000" w:rsidP="00000000" w:rsidRDefault="00000000" w:rsidRPr="00000000" w14:paraId="00000033">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(Source:</w:t>
      </w:r>
      <w:r w:rsidDel="00000000" w:rsidR="00000000" w:rsidRPr="00000000">
        <w:rPr>
          <w:rFonts w:ascii="Times New Roman" w:cs="Times New Roman" w:eastAsia="Times New Roman" w:hAnsi="Times New Roman"/>
          <w:sz w:val="24"/>
          <w:szCs w:val="24"/>
          <w:rtl w:val="0"/>
        </w:rPr>
        <w:t xml:space="preserve"> Self-made)</w:t>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Figure 2 shows that it has been assumed that the price level of tobacco products produced by BAT remains constant. Hence, the upward and left-ward shift in the demand curve entirely relies on the change in preferences of the potential customers of the BAT organisation. It has been observed from figure 2 above that when preferences for tobacco products of this leading company improved, that led to a rightward shift in the demand curve from D1 to D2, and the quantity demanded also increased from Q1 to Q2. On the contrary, if the preferences of the potential customer for the manufacturing production of this company decrease, that may lead to a decrease in quantity demand. It has been shown in figure 2 that the demand curve shifted from D2 to D1 for the change in the preferences of the customers when the price of such products remains constant.</w:t>
        <w:tab/>
        <w:tab/>
        <w:tab/>
        <w:tab/>
        <w:tab/>
      </w:r>
    </w:p>
    <w:p w:rsidR="00000000" w:rsidDel="00000000" w:rsidP="00000000" w:rsidRDefault="00000000" w:rsidRPr="00000000" w14:paraId="00000035">
      <w:pPr>
        <w:pStyle w:val="Heading2"/>
        <w:rPr/>
      </w:pPr>
      <w:bookmarkStart w:colFirst="0" w:colLast="0" w:name="_heading=h.2jxsxqh" w:id="7"/>
      <w:bookmarkEnd w:id="7"/>
      <w:r w:rsidDel="00000000" w:rsidR="00000000" w:rsidRPr="00000000">
        <w:rPr>
          <w:sz w:val="24"/>
          <w:szCs w:val="24"/>
          <w:rtl w:val="0"/>
        </w:rPr>
        <w:t xml:space="preserve">• </w:t>
      </w:r>
      <w:r w:rsidDel="00000000" w:rsidR="00000000" w:rsidRPr="00000000">
        <w:rPr>
          <w:rtl w:val="0"/>
        </w:rPr>
        <w:t xml:space="preserve">How customers’ expectations affect demand for the product or service of the selected goods.</w:t>
      </w:r>
    </w:p>
    <w:p w:rsidR="00000000" w:rsidDel="00000000" w:rsidP="00000000" w:rsidRDefault="00000000" w:rsidRPr="00000000" w14:paraId="0000003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Customers’ expectations of the price of the products can affect demand. If customers expect the product price to fall, they may wait to purchase products when they are cheaper and vice-versa. The price elasticity of demand for tobacco products is highly inelastic. However, higher prices can also reduce the purchasing power of potential customers. Every customer has their own preferences, and tobacco products are treated as inferior goods. However, tobacco products appear to be regular products for low-income customers. In this case, if low-income customers expect an increase in the price level of tobacco products, they may have to purchase more at a lower price today (Parker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2022, p.9). However, customers having higher income levels treat tobacco products as inferior products. So, if they expect the price of tobacco products to go up in the future, their demand will not increase today. </w:t>
      </w:r>
    </w:p>
    <w:p w:rsidR="00000000" w:rsidDel="00000000" w:rsidP="00000000" w:rsidRDefault="00000000" w:rsidRPr="00000000" w14:paraId="00000037">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109913" cy="2871300"/>
            <wp:effectExtent b="0" l="0" r="0" t="0"/>
            <wp:docPr id="12"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3109913" cy="2871300"/>
                    </a:xfrm>
                    <a:prstGeom prst="rect"/>
                    <a:ln/>
                  </pic:spPr>
                </pic:pic>
              </a:graphicData>
            </a:graphic>
          </wp:inline>
        </w:drawing>
      </w:r>
      <w:r w:rsidDel="00000000" w:rsidR="00000000" w:rsidRPr="00000000">
        <w:rPr>
          <w:rtl w:val="0"/>
        </w:rPr>
      </w:r>
    </w:p>
    <w:p w:rsidR="00000000" w:rsidDel="00000000" w:rsidP="00000000" w:rsidRDefault="00000000" w:rsidRPr="00000000" w14:paraId="00000038">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3: Shift in demand with change in consumers’ expectation</w:t>
      </w:r>
    </w:p>
    <w:p w:rsidR="00000000" w:rsidDel="00000000" w:rsidP="00000000" w:rsidRDefault="00000000" w:rsidRPr="00000000" w14:paraId="00000039">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(Source:</w:t>
      </w:r>
      <w:r w:rsidDel="00000000" w:rsidR="00000000" w:rsidRPr="00000000">
        <w:rPr>
          <w:rFonts w:ascii="Times New Roman" w:cs="Times New Roman" w:eastAsia="Times New Roman" w:hAnsi="Times New Roman"/>
          <w:sz w:val="24"/>
          <w:szCs w:val="24"/>
          <w:rtl w:val="0"/>
        </w:rPr>
        <w:t xml:space="preserve"> Self-made)</w:t>
      </w:r>
    </w:p>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Figure 3 shows that if the customers of lower income levels expect the price of tobacco products to fall in the next month, then their demand may decrease from Q2 to Q1 for today in anticipation that prices of tobacco products will fall in the future vice-versa. </w:t>
      </w:r>
    </w:p>
    <w:p w:rsidR="00000000" w:rsidDel="00000000" w:rsidP="00000000" w:rsidRDefault="00000000" w:rsidRPr="00000000" w14:paraId="0000003B">
      <w:pPr>
        <w:pStyle w:val="Heading2"/>
        <w:rPr>
          <w:sz w:val="24"/>
          <w:szCs w:val="24"/>
        </w:rPr>
      </w:pPr>
      <w:bookmarkStart w:colFirst="0" w:colLast="0" w:name="_heading=h.z337ya" w:id="8"/>
      <w:bookmarkEnd w:id="8"/>
      <w:r w:rsidDel="00000000" w:rsidR="00000000" w:rsidRPr="00000000">
        <w:rPr>
          <w:sz w:val="24"/>
          <w:szCs w:val="24"/>
          <w:rtl w:val="0"/>
        </w:rPr>
        <w:t xml:space="preserve">• </w:t>
      </w:r>
      <w:r w:rsidDel="00000000" w:rsidR="00000000" w:rsidRPr="00000000">
        <w:rPr>
          <w:rtl w:val="0"/>
        </w:rPr>
        <w:t xml:space="preserve">How demographics of customers affect demand for the product or service of the selected goods.</w:t>
      </w:r>
      <w:r w:rsidDel="00000000" w:rsidR="00000000" w:rsidRPr="00000000">
        <w:rPr>
          <w:rtl w:val="0"/>
        </w:rPr>
      </w:r>
    </w:p>
    <w:p w:rsidR="00000000" w:rsidDel="00000000" w:rsidP="00000000" w:rsidRDefault="00000000" w:rsidRPr="00000000" w14:paraId="0000003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underlying growth of an economy largely depends on demographic change. The living standard, saving rate, income level of people, preferences, investment and other demographic factors determine the demand for the products. Tobacco product demand and supply elasticity also rely on demographic characteristics (Pesko, Courtemanche and Maclean, 2020, p.10). The transformation journey of BAT Company largely hinges on demographic factors. The potential customers of non-combustible brands will have reached 18.3 million by 2021 (British American Tobacco - We are BAT, 2022). This leading company has a strong market presence, and the products are sold following Food and Drug Administration (FDA) regulations. The demand for products also depends on the current population size. It is seen that a slow change in the population rate leads to a slow shift in consumption. Hence, collecting demographic data is essential for BAT to determine the characteristics of the potential customers of tobacco products. </w:t>
      </w:r>
    </w:p>
    <w:p w:rsidR="00000000" w:rsidDel="00000000" w:rsidP="00000000" w:rsidRDefault="00000000" w:rsidRPr="00000000" w14:paraId="0000003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pStyle w:val="Heading1"/>
        <w:rPr/>
      </w:pPr>
      <w:bookmarkStart w:colFirst="0" w:colLast="0" w:name="_heading=h.3j2qqm3" w:id="9"/>
      <w:bookmarkEnd w:id="9"/>
      <w:r w:rsidDel="00000000" w:rsidR="00000000" w:rsidRPr="00000000">
        <w:rPr>
          <w:rtl w:val="0"/>
        </w:rPr>
        <w:t xml:space="preserve">3. Concept of price elasticity of demand and substitution effect</w:t>
      </w:r>
    </w:p>
    <w:p w:rsidR="00000000" w:rsidDel="00000000" w:rsidP="00000000" w:rsidRDefault="00000000" w:rsidRPr="00000000" w14:paraId="0000003F">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Price elasticity of demand is an essential component of a product (</w:t>
      </w:r>
      <w:r w:rsidDel="00000000" w:rsidR="00000000" w:rsidRPr="00000000">
        <w:rPr>
          <w:rFonts w:ascii="Times New Roman" w:cs="Times New Roman" w:eastAsia="Times New Roman" w:hAnsi="Times New Roman"/>
          <w:color w:val="222222"/>
          <w:sz w:val="24"/>
          <w:szCs w:val="24"/>
          <w:highlight w:val="white"/>
          <w:rtl w:val="0"/>
        </w:rPr>
        <w:t xml:space="preserve">Huang</w:t>
      </w:r>
      <w:r w:rsidDel="00000000" w:rsidR="00000000" w:rsidRPr="00000000">
        <w:rPr>
          <w:rFonts w:ascii="Times New Roman" w:cs="Times New Roman" w:eastAsia="Times New Roman" w:hAnsi="Times New Roman"/>
          <w:i w:val="1"/>
          <w:color w:val="222222"/>
          <w:sz w:val="24"/>
          <w:szCs w:val="24"/>
          <w:highlight w:val="white"/>
          <w:rtl w:val="0"/>
        </w:rPr>
        <w:t xml:space="preserve"> et al.</w:t>
      </w:r>
      <w:r w:rsidDel="00000000" w:rsidR="00000000" w:rsidRPr="00000000">
        <w:rPr>
          <w:rFonts w:ascii="Times New Roman" w:cs="Times New Roman" w:eastAsia="Times New Roman" w:hAnsi="Times New Roman"/>
          <w:color w:val="222222"/>
          <w:sz w:val="24"/>
          <w:szCs w:val="24"/>
          <w:highlight w:val="white"/>
          <w:rtl w:val="0"/>
        </w:rPr>
        <w:t xml:space="preserve"> 2018, p.3</w:t>
      </w:r>
      <w:r w:rsidDel="00000000" w:rsidR="00000000" w:rsidRPr="00000000">
        <w:rPr>
          <w:rFonts w:ascii="Times New Roman" w:cs="Times New Roman" w:eastAsia="Times New Roman" w:hAnsi="Times New Roman"/>
          <w:sz w:val="24"/>
          <w:szCs w:val="24"/>
          <w:rtl w:val="0"/>
        </w:rPr>
        <w:t xml:space="preserve">). A variety of factors influence this. Among all the elements, the significant factors are mentioned. These factors follow the availability of the substitute for an individual product, the luxury and necessary factors of the product, the elapsed time after the price change, and the ratio of spending income on a particular product. In the above sections, the product which is discussed is tobacco. British American Tobacco is highly affected by the price elasticity of demand. </w:t>
      </w:r>
    </w:p>
    <w:p w:rsidR="00000000" w:rsidDel="00000000" w:rsidP="00000000" w:rsidRDefault="00000000" w:rsidRPr="00000000" w14:paraId="00000040">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Before entering the primary discussion, the concept of substitution effects is discussed; substitution effects are another major product component (</w:t>
      </w:r>
      <w:r w:rsidDel="00000000" w:rsidR="00000000" w:rsidRPr="00000000">
        <w:rPr>
          <w:rFonts w:ascii="Times New Roman" w:cs="Times New Roman" w:eastAsia="Times New Roman" w:hAnsi="Times New Roman"/>
          <w:color w:val="222222"/>
          <w:sz w:val="24"/>
          <w:szCs w:val="24"/>
          <w:highlight w:val="white"/>
          <w:rtl w:val="0"/>
        </w:rPr>
        <w:t xml:space="preserve">Leskinen</w:t>
      </w:r>
      <w:r w:rsidDel="00000000" w:rsidR="00000000" w:rsidRPr="00000000">
        <w:rPr>
          <w:rFonts w:ascii="Times New Roman" w:cs="Times New Roman" w:eastAsia="Times New Roman" w:hAnsi="Times New Roman"/>
          <w:i w:val="1"/>
          <w:color w:val="222222"/>
          <w:sz w:val="24"/>
          <w:szCs w:val="24"/>
          <w:highlight w:val="white"/>
          <w:rtl w:val="0"/>
        </w:rPr>
        <w:t xml:space="preserve"> et al.</w:t>
      </w:r>
      <w:r w:rsidDel="00000000" w:rsidR="00000000" w:rsidRPr="00000000">
        <w:rPr>
          <w:rFonts w:ascii="Times New Roman" w:cs="Times New Roman" w:eastAsia="Times New Roman" w:hAnsi="Times New Roman"/>
          <w:color w:val="222222"/>
          <w:sz w:val="24"/>
          <w:szCs w:val="24"/>
          <w:highlight w:val="white"/>
          <w:rtl w:val="0"/>
        </w:rPr>
        <w:t xml:space="preserve"> 2018, p.3</w:t>
      </w:r>
      <w:r w:rsidDel="00000000" w:rsidR="00000000" w:rsidRPr="00000000">
        <w:rPr>
          <w:rFonts w:ascii="Times New Roman" w:cs="Times New Roman" w:eastAsia="Times New Roman" w:hAnsi="Times New Roman"/>
          <w:sz w:val="24"/>
          <w:szCs w:val="24"/>
          <w:rtl w:val="0"/>
        </w:rPr>
        <w:t xml:space="preserve">). There are a variety of organisations that serve the same products to the market. Generally, products are characterised by their necessity factors and luxury factors. In the case of British American Tobacco, the organisation's products cannot be determined by a single group. For example, in every society, there are a variety of profession holders, some of them are of a high standard, and the other group's income is average or less. Depending on the consumer's incoming pattern, the elasticity of the products varies (Chaudhry, Cesareo and Pastore, 2019, p. 81-83). If the range of the organisation's products increases, it will not affect the purchasing pattern of a high-income holder; on the other hand, the rising price will affect the purchasing way of a person earning an average amount.</w:t>
      </w:r>
    </w:p>
    <w:p w:rsidR="00000000" w:rsidDel="00000000" w:rsidP="00000000" w:rsidRDefault="00000000" w:rsidRPr="00000000" w14:paraId="00000041">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contrast, the product cannot be categorised in one section between luxury and necessity.  According to the sales rate of the product, the increasing and decreasing price of the product does not change its buying pattern. Focusing on the major discussion related to the substitution effects, it can be said that the substitution effect impacts the demand for the product. The competitors of British American Tobacco, for example, Imperial brand plc, Altria group plc, etc., are also offering the same product to the global market (</w:t>
      </w:r>
      <w:r w:rsidDel="00000000" w:rsidR="00000000" w:rsidRPr="00000000">
        <w:rPr>
          <w:rFonts w:ascii="Times New Roman" w:cs="Times New Roman" w:eastAsia="Times New Roman" w:hAnsi="Times New Roman"/>
          <w:color w:val="222222"/>
          <w:sz w:val="24"/>
          <w:szCs w:val="24"/>
          <w:highlight w:val="white"/>
          <w:rtl w:val="0"/>
        </w:rPr>
        <w:t xml:space="preserve">Kehoe and Greenhalgh, 2018, p.2</w:t>
      </w:r>
      <w:r w:rsidDel="00000000" w:rsidR="00000000" w:rsidRPr="00000000">
        <w:rPr>
          <w:rFonts w:ascii="Times New Roman" w:cs="Times New Roman" w:eastAsia="Times New Roman" w:hAnsi="Times New Roman"/>
          <w:sz w:val="24"/>
          <w:szCs w:val="24"/>
          <w:rtl w:val="0"/>
        </w:rPr>
        <w:t xml:space="preserve">). If other organisations launch their products at a lower rate than BAT, it can affect the sale rate of the organisation. Moreover, BAT also can introduce various substitutions of their products in several price ranges to continue their standard flow of sales rate. </w:t>
      </w:r>
    </w:p>
    <w:p w:rsidR="00000000" w:rsidDel="00000000" w:rsidP="00000000" w:rsidRDefault="00000000" w:rsidRPr="00000000" w14:paraId="00000042">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major effect which impacts the demand or the purchasing pattern of a product is the income effect. Purchasing any kind of product consumes a particular amount, depending on the characteristics of the products; the price varies (</w:t>
      </w:r>
      <w:r w:rsidDel="00000000" w:rsidR="00000000" w:rsidRPr="00000000">
        <w:rPr>
          <w:rFonts w:ascii="Times New Roman" w:cs="Times New Roman" w:eastAsia="Times New Roman" w:hAnsi="Times New Roman"/>
          <w:color w:val="222222"/>
          <w:sz w:val="24"/>
          <w:szCs w:val="24"/>
          <w:highlight w:val="white"/>
          <w:rtl w:val="0"/>
        </w:rPr>
        <w:t xml:space="preserve">Liu, Feng and Liu, 2019, p.2</w:t>
      </w:r>
      <w:r w:rsidDel="00000000" w:rsidR="00000000" w:rsidRPr="00000000">
        <w:rPr>
          <w:rFonts w:ascii="Times New Roman" w:cs="Times New Roman" w:eastAsia="Times New Roman" w:hAnsi="Times New Roman"/>
          <w:sz w:val="24"/>
          <w:szCs w:val="24"/>
          <w:rtl w:val="0"/>
        </w:rPr>
        <w:t xml:space="preserve">). In the case of tobacco products, this also consumes a certain amount of price. The income effect impacts the elasticity of demand. On the contrary, it can be said that though the income effect impacts the demand, the demand for tobacco products is not elastic based on its income effect. Customers' price expectations for the products can influence the market. Customers may wait to buy products when they are cheaper if they expect the price to fall, and vice versa. The price elasticity of demand for tobacco products is deficient. However, higher prices can reduce potential customers' purchasing power. Recent surveys have shown that a major amount does not influence the demand for tobacco products due to the different income effects. </w:t>
      </w:r>
    </w:p>
    <w:p w:rsidR="00000000" w:rsidDel="00000000" w:rsidP="00000000" w:rsidRDefault="00000000" w:rsidRPr="00000000" w14:paraId="00000043">
      <w:pPr>
        <w:spacing w:after="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spacing w:after="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 Given your analysis, what pricing policy should the business employ? Why?</w:t>
      </w:r>
    </w:p>
    <w:p w:rsidR="00000000" w:rsidDel="00000000" w:rsidP="00000000" w:rsidRDefault="00000000" w:rsidRPr="00000000" w14:paraId="00000045">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pricing policy of the products in a particular organisation is an essential component. A variety of elements are connected with the pricing policy, for example, the production, the market, the consumers, etc. When an organisation sets its pricing policy, it has to consider all the possible components related to the price of the products. In the case of British American Tobacco, the costs of the products should be increased, as increasing the rate of the products is one of the major ways to reduce the consumption of this kind of product (</w:t>
      </w:r>
      <w:r w:rsidDel="00000000" w:rsidR="00000000" w:rsidRPr="00000000">
        <w:rPr>
          <w:rFonts w:ascii="Times New Roman" w:cs="Times New Roman" w:eastAsia="Times New Roman" w:hAnsi="Times New Roman"/>
          <w:color w:val="222222"/>
          <w:sz w:val="24"/>
          <w:szCs w:val="24"/>
          <w:highlight w:val="white"/>
          <w:rtl w:val="0"/>
        </w:rPr>
        <w:t xml:space="preserve">Matthes and Zatoński, 2019, p.72-73</w:t>
      </w:r>
      <w:r w:rsidDel="00000000" w:rsidR="00000000" w:rsidRPr="00000000">
        <w:rPr>
          <w:rFonts w:ascii="Times New Roman" w:cs="Times New Roman" w:eastAsia="Times New Roman" w:hAnsi="Times New Roman"/>
          <w:sz w:val="24"/>
          <w:szCs w:val="24"/>
          <w:rtl w:val="0"/>
        </w:rPr>
        <w:t xml:space="preserve">). Major tobacco companies try to absorb the increased tax so that consumers do not need to bear the increasing amount. This policy should be stopped for the betterment of society (</w:t>
      </w:r>
      <w:r w:rsidDel="00000000" w:rsidR="00000000" w:rsidRPr="00000000">
        <w:rPr>
          <w:rFonts w:ascii="Times New Roman" w:cs="Times New Roman" w:eastAsia="Times New Roman" w:hAnsi="Times New Roman"/>
          <w:color w:val="222222"/>
          <w:sz w:val="24"/>
          <w:szCs w:val="24"/>
          <w:highlight w:val="white"/>
          <w:rtl w:val="0"/>
        </w:rPr>
        <w:t xml:space="preserve">Kostiuchenko and Zakorko, 2019, p.118</w:t>
      </w:r>
      <w:r w:rsidDel="00000000" w:rsidR="00000000" w:rsidRPr="00000000">
        <w:rPr>
          <w:rFonts w:ascii="Times New Roman" w:cs="Times New Roman" w:eastAsia="Times New Roman" w:hAnsi="Times New Roman"/>
          <w:sz w:val="24"/>
          <w:szCs w:val="24"/>
          <w:rtl w:val="0"/>
        </w:rPr>
        <w:t xml:space="preserve">). If the organisations shift the increased the full tax amount to the consumers or increase the rate in a significant manner, this can impact the purchasing pattern of the products. According to the report, British American Tobacco has already taken on a variety of agendas for a better external environment (</w:t>
      </w:r>
      <w:r w:rsidDel="00000000" w:rsidR="00000000" w:rsidRPr="00000000">
        <w:rPr>
          <w:rFonts w:ascii="Times New Roman" w:cs="Times New Roman" w:eastAsia="Times New Roman" w:hAnsi="Times New Roman"/>
          <w:sz w:val="24"/>
          <w:szCs w:val="24"/>
          <w:highlight w:val="white"/>
          <w:rtl w:val="0"/>
        </w:rPr>
        <w:t xml:space="preserve">Bat-science.com. 2022</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rPr>
          <w:rFonts w:ascii="Times New Roman" w:cs="Times New Roman" w:eastAsia="Times New Roman" w:hAnsi="Times New Roman"/>
          <w:b w:val="1"/>
          <w:color w:val="000000"/>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4B">
      <w:pPr>
        <w:pStyle w:val="Heading1"/>
        <w:rPr/>
      </w:pPr>
      <w:bookmarkStart w:colFirst="0" w:colLast="0" w:name="_heading=h.1y810tw" w:id="10"/>
      <w:bookmarkEnd w:id="10"/>
      <w:r w:rsidDel="00000000" w:rsidR="00000000" w:rsidRPr="00000000">
        <w:rPr>
          <w:rtl w:val="0"/>
        </w:rPr>
        <w:t xml:space="preserve">Reference </w:t>
      </w:r>
    </w:p>
    <w:p w:rsidR="00000000" w:rsidDel="00000000" w:rsidP="00000000" w:rsidRDefault="00000000" w:rsidRPr="00000000" w14:paraId="0000004C">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bat.com, (2022). [online] Bat.com. Available at: &lt;</w:t>
      </w:r>
      <w:hyperlink r:id="rId11">
        <w:r w:rsidDel="00000000" w:rsidR="00000000" w:rsidRPr="00000000">
          <w:rPr>
            <w:rFonts w:ascii="Times New Roman" w:cs="Times New Roman" w:eastAsia="Times New Roman" w:hAnsi="Times New Roman"/>
            <w:color w:val="1155cc"/>
            <w:sz w:val="24"/>
            <w:szCs w:val="24"/>
            <w:highlight w:val="white"/>
            <w:u w:val="single"/>
            <w:rtl w:val="0"/>
          </w:rPr>
          <w:t xml:space="preserve">https://www.bat.com/group/sites/UK__9D9KCY.nsf/vwPagesWebLive/DOCBVFUV/$FILE/B.A.T_Industries_p.l.c_-_31_December_2021.pdf?</w:t>
        </w:r>
      </w:hyperlink>
      <w:r w:rsidDel="00000000" w:rsidR="00000000" w:rsidRPr="00000000">
        <w:rPr>
          <w:rFonts w:ascii="Times New Roman" w:cs="Times New Roman" w:eastAsia="Times New Roman" w:hAnsi="Times New Roman"/>
          <w:sz w:val="24"/>
          <w:szCs w:val="24"/>
          <w:highlight w:val="white"/>
          <w:rtl w:val="0"/>
        </w:rPr>
        <w:t xml:space="preserve">open element &gt; [Accessed 24 August 2022].</w:t>
      </w:r>
    </w:p>
    <w:p w:rsidR="00000000" w:rsidDel="00000000" w:rsidP="00000000" w:rsidRDefault="00000000" w:rsidRPr="00000000" w14:paraId="0000004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Bat.com. (2022). </w:t>
      </w:r>
      <w:r w:rsidDel="00000000" w:rsidR="00000000" w:rsidRPr="00000000">
        <w:rPr>
          <w:rFonts w:ascii="Times New Roman" w:cs="Times New Roman" w:eastAsia="Times New Roman" w:hAnsi="Times New Roman"/>
          <w:i w:val="1"/>
          <w:sz w:val="24"/>
          <w:szCs w:val="24"/>
          <w:highlight w:val="white"/>
          <w:rtl w:val="0"/>
        </w:rPr>
        <w:t xml:space="preserve">British American Tobacco - We are BAT</w:t>
      </w:r>
      <w:r w:rsidDel="00000000" w:rsidR="00000000" w:rsidRPr="00000000">
        <w:rPr>
          <w:rFonts w:ascii="Times New Roman" w:cs="Times New Roman" w:eastAsia="Times New Roman" w:hAnsi="Times New Roman"/>
          <w:sz w:val="24"/>
          <w:szCs w:val="24"/>
          <w:highlight w:val="white"/>
          <w:rtl w:val="0"/>
        </w:rPr>
        <w:t xml:space="preserve">. [online] Available at: &lt;</w:t>
      </w:r>
      <w:hyperlink r:id="rId12">
        <w:r w:rsidDel="00000000" w:rsidR="00000000" w:rsidRPr="00000000">
          <w:rPr>
            <w:rFonts w:ascii="Times New Roman" w:cs="Times New Roman" w:eastAsia="Times New Roman" w:hAnsi="Times New Roman"/>
            <w:color w:val="1155cc"/>
            <w:sz w:val="24"/>
            <w:szCs w:val="24"/>
            <w:highlight w:val="white"/>
            <w:u w:val="single"/>
            <w:rtl w:val="0"/>
          </w:rPr>
          <w:t xml:space="preserve">https://www.bat.com/group/sites/UK__9D9KCY.nsf/vwPagesWebLive/DOB4JJB8</w:t>
        </w:r>
      </w:hyperlink>
      <w:r w:rsidDel="00000000" w:rsidR="00000000" w:rsidRPr="00000000">
        <w:rPr>
          <w:rFonts w:ascii="Times New Roman" w:cs="Times New Roman" w:eastAsia="Times New Roman" w:hAnsi="Times New Roman"/>
          <w:sz w:val="24"/>
          <w:szCs w:val="24"/>
          <w:highlight w:val="white"/>
          <w:rtl w:val="0"/>
        </w:rPr>
        <w:t xml:space="preserve"> &gt; [Accessed 24 August 2022].</w:t>
      </w:r>
      <w:r w:rsidDel="00000000" w:rsidR="00000000" w:rsidRPr="00000000">
        <w:rPr>
          <w:rtl w:val="0"/>
        </w:rPr>
      </w:r>
    </w:p>
    <w:p w:rsidR="00000000" w:rsidDel="00000000" w:rsidP="00000000" w:rsidRDefault="00000000" w:rsidRPr="00000000" w14:paraId="0000004E">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Bat-science.com. (2022). </w:t>
      </w:r>
      <w:r w:rsidDel="00000000" w:rsidR="00000000" w:rsidRPr="00000000">
        <w:rPr>
          <w:rFonts w:ascii="Times New Roman" w:cs="Times New Roman" w:eastAsia="Times New Roman" w:hAnsi="Times New Roman"/>
          <w:i w:val="1"/>
          <w:sz w:val="24"/>
          <w:szCs w:val="24"/>
          <w:highlight w:val="white"/>
          <w:rtl w:val="0"/>
        </w:rPr>
        <w:t xml:space="preserve">British American Tobacco - Our strategic approach to sustainability</w:t>
      </w:r>
      <w:r w:rsidDel="00000000" w:rsidR="00000000" w:rsidRPr="00000000">
        <w:rPr>
          <w:rFonts w:ascii="Times New Roman" w:cs="Times New Roman" w:eastAsia="Times New Roman" w:hAnsi="Times New Roman"/>
          <w:sz w:val="24"/>
          <w:szCs w:val="24"/>
          <w:highlight w:val="white"/>
          <w:rtl w:val="0"/>
        </w:rPr>
        <w:t xml:space="preserve">. [online] Available at: &lt;</w:t>
      </w:r>
      <w:hyperlink r:id="rId13">
        <w:r w:rsidDel="00000000" w:rsidR="00000000" w:rsidRPr="00000000">
          <w:rPr>
            <w:rFonts w:ascii="Times New Roman" w:cs="Times New Roman" w:eastAsia="Times New Roman" w:hAnsi="Times New Roman"/>
            <w:color w:val="1155cc"/>
            <w:sz w:val="24"/>
            <w:szCs w:val="24"/>
            <w:highlight w:val="white"/>
            <w:u w:val="single"/>
            <w:rtl w:val="0"/>
          </w:rPr>
          <w:t xml:space="preserve">https://www.bat-science.com/group/sites/uk__9d9kcy.nsf/vwPagesWebLive/DO726NTL#</w:t>
        </w:r>
      </w:hyperlink>
      <w:r w:rsidDel="00000000" w:rsidR="00000000" w:rsidRPr="00000000">
        <w:rPr>
          <w:rFonts w:ascii="Times New Roman" w:cs="Times New Roman" w:eastAsia="Times New Roman" w:hAnsi="Times New Roman"/>
          <w:sz w:val="24"/>
          <w:szCs w:val="24"/>
          <w:highlight w:val="white"/>
          <w:rtl w:val="0"/>
        </w:rPr>
        <w:t xml:space="preserve">&gt;   [Accessed 24 August 2022].</w:t>
      </w:r>
      <w:r w:rsidDel="00000000" w:rsidR="00000000" w:rsidRPr="00000000">
        <w:rPr>
          <w:rtl w:val="0"/>
        </w:rPr>
      </w:r>
    </w:p>
    <w:p w:rsidR="00000000" w:rsidDel="00000000" w:rsidP="00000000" w:rsidRDefault="00000000" w:rsidRPr="00000000" w14:paraId="0000004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Chaudhry, P.E., Cesareo, L. and Pastore, A., (2019). Resolving the jeopardies of consumer demand: Revisiting demarketing concepts. </w:t>
      </w:r>
      <w:r w:rsidDel="00000000" w:rsidR="00000000" w:rsidRPr="00000000">
        <w:rPr>
          <w:rFonts w:ascii="Times New Roman" w:cs="Times New Roman" w:eastAsia="Times New Roman" w:hAnsi="Times New Roman"/>
          <w:i w:val="1"/>
          <w:sz w:val="24"/>
          <w:szCs w:val="24"/>
          <w:rtl w:val="0"/>
        </w:rPr>
        <w:t xml:space="preserve">Business Horizons,</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0">
      <w:pPr>
        <w:spacing w:line="360" w:lineRule="auto"/>
        <w:jc w:val="both"/>
        <w:rPr>
          <w:rFonts w:ascii="Times New Roman" w:cs="Times New Roman" w:eastAsia="Times New Roman" w:hAnsi="Times New Roman"/>
          <w:i w:val="1"/>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Cotti, C.D., Courtemanche, C.J., Maclean, J.C., Nesson, E.T., Pesko, M.F. and Tefft, N., (2020). The effects of e-cigarette taxes on e-cigarette prices and tobacco product sales: evidence from retail panel data (No. w26724). </w:t>
      </w:r>
      <w:r w:rsidDel="00000000" w:rsidR="00000000" w:rsidRPr="00000000">
        <w:rPr>
          <w:rFonts w:ascii="Times New Roman" w:cs="Times New Roman" w:eastAsia="Times New Roman" w:hAnsi="Times New Roman"/>
          <w:i w:val="1"/>
          <w:color w:val="222222"/>
          <w:sz w:val="24"/>
          <w:szCs w:val="24"/>
          <w:highlight w:val="white"/>
          <w:rtl w:val="0"/>
        </w:rPr>
        <w:t xml:space="preserve">National Bureau of Economic Research.</w:t>
      </w:r>
    </w:p>
    <w:p w:rsidR="00000000" w:rsidDel="00000000" w:rsidP="00000000" w:rsidRDefault="00000000" w:rsidRPr="00000000" w14:paraId="00000051">
      <w:pPr>
        <w:spacing w:after="0" w:line="360" w:lineRule="auto"/>
        <w:jc w:val="both"/>
        <w:rPr>
          <w:rFonts w:ascii="Times New Roman" w:cs="Times New Roman" w:eastAsia="Times New Roman" w:hAnsi="Times New Roman"/>
          <w:i w:val="1"/>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Huang, J., Gwarnicki, C., Xu, X., Caraballo, R.S., Wada, R. and Chaloupka, F.J., (2018). A comprehensive examination of own-and cross-price elasticities of tobacco and nicotine replacement products in the US. </w:t>
      </w:r>
      <w:r w:rsidDel="00000000" w:rsidR="00000000" w:rsidRPr="00000000">
        <w:rPr>
          <w:rFonts w:ascii="Times New Roman" w:cs="Times New Roman" w:eastAsia="Times New Roman" w:hAnsi="Times New Roman"/>
          <w:i w:val="1"/>
          <w:color w:val="222222"/>
          <w:sz w:val="24"/>
          <w:szCs w:val="24"/>
          <w:highlight w:val="white"/>
          <w:rtl w:val="0"/>
        </w:rPr>
        <w:t xml:space="preserve">Preventive medicine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tl w:val="0"/>
        </w:rPr>
      </w:r>
    </w:p>
    <w:p w:rsidR="00000000" w:rsidDel="00000000" w:rsidP="00000000" w:rsidRDefault="00000000" w:rsidRPr="00000000" w14:paraId="00000052">
      <w:pPr>
        <w:spacing w:after="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Jovanovic, O., Zubović, J., Vladisavljević, M., Bodrož, D., Ljumović, I., Domazet, I. and Đukić, M., (2018). Estimation of tobacco products price and income elasticity using aggregate data. </w:t>
      </w:r>
      <w:r w:rsidDel="00000000" w:rsidR="00000000" w:rsidRPr="00000000">
        <w:rPr>
          <w:rFonts w:ascii="Times New Roman" w:cs="Times New Roman" w:eastAsia="Times New Roman" w:hAnsi="Times New Roman"/>
          <w:i w:val="1"/>
          <w:color w:val="222222"/>
          <w:sz w:val="24"/>
          <w:szCs w:val="24"/>
          <w:highlight w:val="white"/>
          <w:rtl w:val="0"/>
        </w:rPr>
        <w:t xml:space="preserve">Economic Analysis</w:t>
      </w:r>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3">
      <w:pPr>
        <w:spacing w:after="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Kehoe, T.J. and Greenhalgh, E.M., (2018). ‘An indispensable luxury’: British American Tobacco in the occupation of Germany, 1945–1948. </w:t>
      </w:r>
      <w:r w:rsidDel="00000000" w:rsidR="00000000" w:rsidRPr="00000000">
        <w:rPr>
          <w:rFonts w:ascii="Times New Roman" w:cs="Times New Roman" w:eastAsia="Times New Roman" w:hAnsi="Times New Roman"/>
          <w:i w:val="1"/>
          <w:color w:val="222222"/>
          <w:sz w:val="24"/>
          <w:szCs w:val="24"/>
          <w:highlight w:val="white"/>
          <w:rtl w:val="0"/>
        </w:rPr>
        <w:t xml:space="preserve">Business History</w:t>
      </w:r>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4">
      <w:pPr>
        <w:spacing w:after="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Kostiuchenko, N.M. and Zakorko, A.A., (2019). Transnational companies' strategic planning in the context of the Global Sustainable Development Goals. </w:t>
      </w:r>
    </w:p>
    <w:p w:rsidR="00000000" w:rsidDel="00000000" w:rsidP="00000000" w:rsidRDefault="00000000" w:rsidRPr="00000000" w14:paraId="00000055">
      <w:pPr>
        <w:spacing w:after="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Leskinen, P., Cardellini, G., González-García, S., Hurmekoski, E., Sathre, R., Seppälä, J., Smyth, C., Stern, T. and Verkerk, P.J., (2018). Substitution effects of wood-based products in climate change mitigation.</w:t>
      </w:r>
    </w:p>
    <w:p w:rsidR="00000000" w:rsidDel="00000000" w:rsidP="00000000" w:rsidRDefault="00000000" w:rsidRPr="00000000" w14:paraId="00000056">
      <w:pPr>
        <w:spacing w:after="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Liu, Z., Feng, J. and Liu, B., (2019). Pricing and service level decisions under a sharing product and consumers’ variety-seeking behaviour. </w:t>
      </w:r>
      <w:r w:rsidDel="00000000" w:rsidR="00000000" w:rsidRPr="00000000">
        <w:rPr>
          <w:rFonts w:ascii="Times New Roman" w:cs="Times New Roman" w:eastAsia="Times New Roman" w:hAnsi="Times New Roman"/>
          <w:i w:val="1"/>
          <w:color w:val="222222"/>
          <w:sz w:val="24"/>
          <w:szCs w:val="24"/>
          <w:highlight w:val="white"/>
          <w:rtl w:val="0"/>
        </w:rPr>
        <w:t xml:space="preserve">Sustainability</w:t>
      </w:r>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7">
      <w:pPr>
        <w:spacing w:after="0" w:line="360" w:lineRule="auto"/>
        <w:jc w:val="both"/>
        <w:rPr>
          <w:rFonts w:ascii="Times New Roman" w:cs="Times New Roman" w:eastAsia="Times New Roman" w:hAnsi="Times New Roman"/>
          <w:i w:val="1"/>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Matthes, B. and Zatoński, M., (2019). Tobacco control and sustainable development: shared challenges and future opportunities. </w:t>
      </w:r>
      <w:r w:rsidDel="00000000" w:rsidR="00000000" w:rsidRPr="00000000">
        <w:rPr>
          <w:rFonts w:ascii="Times New Roman" w:cs="Times New Roman" w:eastAsia="Times New Roman" w:hAnsi="Times New Roman"/>
          <w:i w:val="1"/>
          <w:color w:val="222222"/>
          <w:sz w:val="24"/>
          <w:szCs w:val="24"/>
          <w:highlight w:val="white"/>
          <w:rtl w:val="0"/>
        </w:rPr>
        <w:t xml:space="preserve">Journal of Health Inequalities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tl w:val="0"/>
        </w:rPr>
      </w:r>
    </w:p>
    <w:p w:rsidR="00000000" w:rsidDel="00000000" w:rsidP="00000000" w:rsidRDefault="00000000" w:rsidRPr="00000000" w14:paraId="00000058">
      <w:pPr>
        <w:spacing w:line="360" w:lineRule="auto"/>
        <w:jc w:val="both"/>
        <w:rPr>
          <w:rFonts w:ascii="Times New Roman" w:cs="Times New Roman" w:eastAsia="Times New Roman" w:hAnsi="Times New Roman"/>
          <w:i w:val="1"/>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Parker, J.A., Schild, J., Erhard, L. and Johnson, D., (2022). Household spending responses to the economic impact payments of 2020: Evidence from the consumer expenditure survey (No. w29648). </w:t>
      </w:r>
      <w:r w:rsidDel="00000000" w:rsidR="00000000" w:rsidRPr="00000000">
        <w:rPr>
          <w:rFonts w:ascii="Times New Roman" w:cs="Times New Roman" w:eastAsia="Times New Roman" w:hAnsi="Times New Roman"/>
          <w:i w:val="1"/>
          <w:color w:val="222222"/>
          <w:sz w:val="24"/>
          <w:szCs w:val="24"/>
          <w:highlight w:val="white"/>
          <w:rtl w:val="0"/>
        </w:rPr>
        <w:t xml:space="preserve">National Bureau of Economic Research.</w:t>
      </w:r>
    </w:p>
    <w:p w:rsidR="00000000" w:rsidDel="00000000" w:rsidP="00000000" w:rsidRDefault="00000000" w:rsidRPr="00000000" w14:paraId="00000059">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Pesko, M.F., Courtemanche, C.J. and Maclean, J.C., (2020). The effects of traditional cigarette and e-cigarette tax rates on adult tobacco product use. </w:t>
      </w:r>
      <w:r w:rsidDel="00000000" w:rsidR="00000000" w:rsidRPr="00000000">
        <w:rPr>
          <w:rFonts w:ascii="Times New Roman" w:cs="Times New Roman" w:eastAsia="Times New Roman" w:hAnsi="Times New Roman"/>
          <w:i w:val="1"/>
          <w:color w:val="222222"/>
          <w:sz w:val="24"/>
          <w:szCs w:val="24"/>
          <w:highlight w:val="white"/>
          <w:rtl w:val="0"/>
        </w:rPr>
        <w:t xml:space="preserve">Journal of risk and uncertainty</w:t>
      </w:r>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A">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Saffer, H., Dench, D., Grossman, M. and Dave, D., (2020). E-cigarettes and adult smoking: evidence from Minnesota. </w:t>
      </w:r>
      <w:r w:rsidDel="00000000" w:rsidR="00000000" w:rsidRPr="00000000">
        <w:rPr>
          <w:rFonts w:ascii="Times New Roman" w:cs="Times New Roman" w:eastAsia="Times New Roman" w:hAnsi="Times New Roman"/>
          <w:i w:val="1"/>
          <w:color w:val="222222"/>
          <w:sz w:val="24"/>
          <w:szCs w:val="24"/>
          <w:highlight w:val="white"/>
          <w:rtl w:val="0"/>
        </w:rPr>
        <w:t xml:space="preserve">Journal of risk and uncertainty</w:t>
      </w:r>
      <w:r w:rsidDel="00000000" w:rsidR="00000000" w:rsidRPr="00000000">
        <w:rPr>
          <w:rFonts w:ascii="Times New Roman" w:cs="Times New Roman" w:eastAsia="Times New Roman" w:hAnsi="Times New Roman"/>
          <w:color w:val="222222"/>
          <w:sz w:val="24"/>
          <w:szCs w:val="24"/>
          <w:highlight w:val="white"/>
          <w:rtl w:val="0"/>
        </w:rPr>
        <w:t xml:space="preserve">, </w:t>
      </w:r>
    </w:p>
    <w:p w:rsidR="00000000" w:rsidDel="00000000" w:rsidP="00000000" w:rsidRDefault="00000000" w:rsidRPr="00000000" w14:paraId="0000005B">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Stein, J.S., Koffarnus, M.N., Stepanov, I., Hatsukami, D.K. and Bickel, W.K., (2018). Cigarette and e-liquid demand and substitution in e-cigarette-naïve smokers. </w:t>
      </w:r>
      <w:r w:rsidDel="00000000" w:rsidR="00000000" w:rsidRPr="00000000">
        <w:rPr>
          <w:rFonts w:ascii="Times New Roman" w:cs="Times New Roman" w:eastAsia="Times New Roman" w:hAnsi="Times New Roman"/>
          <w:i w:val="1"/>
          <w:color w:val="222222"/>
          <w:sz w:val="24"/>
          <w:szCs w:val="24"/>
          <w:highlight w:val="white"/>
          <w:rtl w:val="0"/>
        </w:rPr>
        <w:t xml:space="preserve">Experimental and clinical psychopharmacology</w:t>
      </w:r>
      <w:r w:rsidDel="00000000" w:rsidR="00000000" w:rsidRPr="00000000">
        <w:rPr>
          <w:rFonts w:ascii="Times New Roman" w:cs="Times New Roman" w:eastAsia="Times New Roman" w:hAnsi="Times New Roman"/>
          <w:color w:val="222222"/>
          <w:sz w:val="24"/>
          <w:szCs w:val="24"/>
          <w:highlight w:val="white"/>
          <w:rtl w:val="0"/>
        </w:rPr>
        <w:t xml:space="preserve">, </w:t>
      </w:r>
    </w:p>
    <w:sectPr>
      <w:footerReference r:id="rId14" w:type="defaul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mbria"/>
  <w:font w:name="Times New Roman"/>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mbria" w:cs="Cambria" w:eastAsia="Cambria" w:hAnsi="Cambria"/>
        <w:b w:val="0"/>
        <w:i w:val="0"/>
        <w:smallCaps w:val="0"/>
        <w:strike w:val="0"/>
        <w:color w:val="000000"/>
        <w:sz w:val="22"/>
        <w:szCs w:val="22"/>
        <w:u w:val="none"/>
        <w:shd w:fill="auto" w:val="clear"/>
        <w:vertAlign w:val="baseline"/>
      </w:rPr>
    </w:pPr>
    <w:r w:rsidDel="00000000" w:rsidR="00000000" w:rsidRPr="00000000">
      <w:rPr>
        <w:rFonts w:ascii="Cambria" w:cs="Cambria" w:eastAsia="Cambria" w:hAnsi="Cambria"/>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D">
    <w:pPr>
      <w:pBdr>
        <w:top w:space="0" w:sz="0" w:val="nil"/>
        <w:left w:space="0" w:sz="0" w:val="nil"/>
        <w:bottom w:space="0" w:sz="0" w:val="nil"/>
        <w:right w:space="0" w:sz="0" w:val="nil"/>
        <w:between w:space="0" w:sz="0" w:val="nil"/>
      </w:pBdr>
      <w:tabs>
        <w:tab w:val="center" w:pos="4513"/>
        <w:tab w:val="right" w:pos="9026"/>
      </w:tabs>
      <w:spacing w:after="0" w:line="240" w:lineRule="auto"/>
      <w:rPr>
        <w:color w:val="000000"/>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mbria" w:cs="Cambria" w:eastAsia="Cambria" w:hAnsi="Cambria"/>
        <w:sz w:val="22"/>
        <w:szCs w:val="22"/>
        <w:lang w:val="en-IN"/>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360" w:lineRule="auto"/>
    </w:pPr>
    <w:rPr>
      <w:rFonts w:ascii="Times New Roman" w:cs="Times New Roman" w:eastAsia="Times New Roman" w:hAnsi="Times New Roman"/>
      <w:b w:val="1"/>
      <w:color w:val="000000"/>
      <w:sz w:val="28"/>
      <w:szCs w:val="28"/>
    </w:rPr>
  </w:style>
  <w:style w:type="paragraph" w:styleId="Heading2">
    <w:name w:val="heading 2"/>
    <w:basedOn w:val="Normal"/>
    <w:next w:val="Normal"/>
    <w:pPr>
      <w:keepNext w:val="1"/>
      <w:keepLines w:val="1"/>
      <w:spacing w:after="0" w:before="200" w:line="360" w:lineRule="auto"/>
    </w:pPr>
    <w:rPr>
      <w:rFonts w:ascii="Times New Roman" w:cs="Times New Roman" w:eastAsia="Times New Roman" w:hAnsi="Times New Roman"/>
      <w:b w:val="1"/>
      <w:i w:val="1"/>
      <w:color w:val="000000"/>
      <w:sz w:val="26"/>
      <w:szCs w:val="26"/>
    </w:rPr>
  </w:style>
  <w:style w:type="paragraph" w:styleId="Heading3">
    <w:name w:val="heading 3"/>
    <w:basedOn w:val="Normal"/>
    <w:next w:val="Normal"/>
    <w:pPr>
      <w:keepNext w:val="1"/>
      <w:keepLines w:val="1"/>
      <w:spacing w:after="0" w:before="200" w:lineRule="auto"/>
    </w:pPr>
    <w:rPr>
      <w:rFonts w:ascii="Calibri" w:cs="Calibri" w:eastAsia="Calibri" w:hAnsi="Calibri"/>
      <w:b w:val="1"/>
      <w:color w:val="4f81bd"/>
    </w:rPr>
  </w:style>
  <w:style w:type="paragraph" w:styleId="Heading4">
    <w:name w:val="heading 4"/>
    <w:basedOn w:val="Normal"/>
    <w:next w:val="Normal"/>
    <w:pPr>
      <w:keepNext w:val="1"/>
      <w:keepLines w:val="1"/>
      <w:spacing w:after="0" w:before="200" w:lineRule="auto"/>
    </w:pPr>
    <w:rPr>
      <w:rFonts w:ascii="Calibri" w:cs="Calibri" w:eastAsia="Calibri" w:hAnsi="Calibri"/>
      <w:b w:val="1"/>
      <w:i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color w:val="243f61"/>
    </w:rPr>
  </w:style>
  <w:style w:type="paragraph" w:styleId="Title">
    <w:name w:val="Title"/>
    <w:basedOn w:val="Normal"/>
    <w:next w:val="Normal"/>
    <w:pPr>
      <w:pBdr>
        <w:bottom w:color="4f81bd" w:space="4" w:sz="8" w:val="single"/>
      </w:pBdr>
      <w:spacing w:after="300" w:line="240" w:lineRule="auto"/>
    </w:pPr>
    <w:rPr>
      <w:rFonts w:ascii="Calibri" w:cs="Calibri" w:eastAsia="Calibri" w:hAnsi="Calibri"/>
      <w:color w:val="17365d"/>
      <w:sz w:val="52"/>
      <w:szCs w:val="52"/>
    </w:rPr>
  </w:style>
  <w:style w:type="paragraph" w:styleId="Normal" w:default="1">
    <w:name w:val="Normal"/>
    <w:qFormat w:val="1"/>
    <w:rsid w:val="00626124"/>
  </w:style>
  <w:style w:type="paragraph" w:styleId="Heading1">
    <w:name w:val="heading 1"/>
    <w:basedOn w:val="Normal"/>
    <w:next w:val="Normal"/>
    <w:link w:val="Heading1Char"/>
    <w:uiPriority w:val="9"/>
    <w:qFormat w:val="1"/>
    <w:rsid w:val="00F448A1"/>
    <w:pPr>
      <w:keepNext w:val="1"/>
      <w:keepLines w:val="1"/>
      <w:spacing w:after="0" w:before="480" w:line="360" w:lineRule="auto"/>
      <w:outlineLvl w:val="0"/>
    </w:pPr>
    <w:rPr>
      <w:rFonts w:ascii="Times New Roman" w:hAnsi="Times New Roman" w:cstheme="majorBidi" w:eastAsiaTheme="majorEastAsia"/>
      <w:b w:val="1"/>
      <w:bCs w:val="1"/>
      <w:color w:val="000000" w:themeColor="text1"/>
      <w:sz w:val="28"/>
      <w:szCs w:val="28"/>
    </w:rPr>
  </w:style>
  <w:style w:type="paragraph" w:styleId="Heading2">
    <w:name w:val="heading 2"/>
    <w:basedOn w:val="Normal"/>
    <w:next w:val="Normal"/>
    <w:link w:val="Heading2Char"/>
    <w:uiPriority w:val="9"/>
    <w:unhideWhenUsed w:val="1"/>
    <w:qFormat w:val="1"/>
    <w:rsid w:val="00F448A1"/>
    <w:pPr>
      <w:keepNext w:val="1"/>
      <w:keepLines w:val="1"/>
      <w:spacing w:after="0" w:before="200" w:line="360" w:lineRule="auto"/>
      <w:outlineLvl w:val="1"/>
    </w:pPr>
    <w:rPr>
      <w:rFonts w:ascii="Times New Roman" w:hAnsi="Times New Roman" w:cstheme="majorBidi" w:eastAsiaTheme="majorEastAsia"/>
      <w:b w:val="1"/>
      <w:bCs w:val="1"/>
      <w:i w:val="1"/>
      <w:color w:val="000000" w:themeColor="text1"/>
      <w:sz w:val="26"/>
      <w:szCs w:val="26"/>
    </w:rPr>
  </w:style>
  <w:style w:type="paragraph" w:styleId="Heading3">
    <w:name w:val="heading 3"/>
    <w:basedOn w:val="Normal"/>
    <w:next w:val="Normal"/>
    <w:link w:val="Heading3Char"/>
    <w:uiPriority w:val="9"/>
    <w:unhideWhenUsed w:val="1"/>
    <w:qFormat w:val="1"/>
    <w:rsid w:val="00626124"/>
    <w:pPr>
      <w:keepNext w:val="1"/>
      <w:keepLines w:val="1"/>
      <w:spacing w:after="0" w:before="200"/>
      <w:outlineLvl w:val="2"/>
    </w:pPr>
    <w:rPr>
      <w:rFonts w:asciiTheme="majorHAnsi" w:cstheme="majorBidi" w:eastAsiaTheme="majorEastAsia" w:hAnsiTheme="majorHAnsi"/>
      <w:b w:val="1"/>
      <w:bCs w:val="1"/>
      <w:color w:val="4f81bd" w:themeColor="accent1"/>
    </w:rPr>
  </w:style>
  <w:style w:type="paragraph" w:styleId="Heading4">
    <w:name w:val="heading 4"/>
    <w:basedOn w:val="Normal"/>
    <w:next w:val="Normal"/>
    <w:link w:val="Heading4Char"/>
    <w:uiPriority w:val="9"/>
    <w:unhideWhenUsed w:val="1"/>
    <w:qFormat w:val="1"/>
    <w:rsid w:val="00626124"/>
    <w:pPr>
      <w:keepNext w:val="1"/>
      <w:keepLines w:val="1"/>
      <w:spacing w:after="0" w:before="200"/>
      <w:outlineLvl w:val="3"/>
    </w:pPr>
    <w:rPr>
      <w:rFonts w:asciiTheme="majorHAnsi" w:cstheme="majorBidi" w:eastAsiaTheme="majorEastAsia" w:hAnsiTheme="majorHAnsi"/>
      <w:b w:val="1"/>
      <w:bCs w:val="1"/>
      <w:i w:val="1"/>
      <w:iCs w:val="1"/>
      <w:color w:val="4f81bd" w:themeColor="accent1"/>
    </w:rPr>
  </w:style>
  <w:style w:type="paragraph" w:styleId="Heading5">
    <w:name w:val="heading 5"/>
    <w:basedOn w:val="Normal"/>
    <w:next w:val="Normal"/>
    <w:link w:val="Heading5Char"/>
    <w:uiPriority w:val="9"/>
    <w:unhideWhenUsed w:val="1"/>
    <w:qFormat w:val="1"/>
    <w:rsid w:val="00626124"/>
    <w:pPr>
      <w:keepNext w:val="1"/>
      <w:keepLines w:val="1"/>
      <w:spacing w:after="0" w:before="200"/>
      <w:outlineLvl w:val="4"/>
    </w:pPr>
    <w:rPr>
      <w:rFonts w:asciiTheme="majorHAnsi" w:cstheme="majorBidi" w:eastAsiaTheme="majorEastAsia" w:hAnsiTheme="majorHAnsi"/>
      <w:color w:val="243f60" w:themeColor="accent1" w:themeShade="00007F"/>
    </w:rPr>
  </w:style>
  <w:style w:type="paragraph" w:styleId="Heading6">
    <w:name w:val="heading 6"/>
    <w:basedOn w:val="Normal"/>
    <w:next w:val="Normal"/>
    <w:link w:val="Heading6Char"/>
    <w:uiPriority w:val="9"/>
    <w:unhideWhenUsed w:val="1"/>
    <w:qFormat w:val="1"/>
    <w:rsid w:val="00626124"/>
    <w:pPr>
      <w:keepNext w:val="1"/>
      <w:keepLines w:val="1"/>
      <w:spacing w:after="0" w:before="200"/>
      <w:outlineLvl w:val="5"/>
    </w:pPr>
    <w:rPr>
      <w:rFonts w:asciiTheme="majorHAnsi" w:cstheme="majorBidi" w:eastAsiaTheme="majorEastAsia" w:hAnsiTheme="majorHAnsi"/>
      <w:i w:val="1"/>
      <w:iCs w:val="1"/>
      <w:color w:val="243f60" w:themeColor="accent1" w:themeShade="00007F"/>
    </w:rPr>
  </w:style>
  <w:style w:type="paragraph" w:styleId="Heading7">
    <w:name w:val="heading 7"/>
    <w:basedOn w:val="Normal"/>
    <w:next w:val="Normal"/>
    <w:link w:val="Heading7Char"/>
    <w:uiPriority w:val="9"/>
    <w:semiHidden w:val="1"/>
    <w:unhideWhenUsed w:val="1"/>
    <w:qFormat w:val="1"/>
    <w:rsid w:val="00626124"/>
    <w:pPr>
      <w:keepNext w:val="1"/>
      <w:keepLines w:val="1"/>
      <w:spacing w:after="0" w:before="200"/>
      <w:outlineLvl w:val="6"/>
    </w:pPr>
    <w:rPr>
      <w:rFonts w:asciiTheme="majorHAnsi" w:cstheme="majorBidi" w:eastAsiaTheme="majorEastAsia" w:hAnsiTheme="majorHAnsi"/>
      <w:i w:val="1"/>
      <w:iCs w:val="1"/>
      <w:color w:val="404040" w:themeColor="text1" w:themeTint="0000BF"/>
    </w:rPr>
  </w:style>
  <w:style w:type="paragraph" w:styleId="Heading8">
    <w:name w:val="heading 8"/>
    <w:basedOn w:val="Normal"/>
    <w:next w:val="Normal"/>
    <w:link w:val="Heading8Char"/>
    <w:uiPriority w:val="9"/>
    <w:semiHidden w:val="1"/>
    <w:unhideWhenUsed w:val="1"/>
    <w:qFormat w:val="1"/>
    <w:rsid w:val="00626124"/>
    <w:pPr>
      <w:keepNext w:val="1"/>
      <w:keepLines w:val="1"/>
      <w:spacing w:after="0" w:before="200"/>
      <w:outlineLvl w:val="7"/>
    </w:pPr>
    <w:rPr>
      <w:rFonts w:asciiTheme="majorHAnsi" w:cstheme="majorBidi" w:eastAsiaTheme="majorEastAsia" w:hAnsiTheme="majorHAnsi"/>
      <w:color w:val="4f81bd" w:themeColor="accent1"/>
      <w:sz w:val="20"/>
      <w:szCs w:val="20"/>
    </w:rPr>
  </w:style>
  <w:style w:type="paragraph" w:styleId="Heading9">
    <w:name w:val="heading 9"/>
    <w:basedOn w:val="Normal"/>
    <w:next w:val="Normal"/>
    <w:link w:val="Heading9Char"/>
    <w:uiPriority w:val="9"/>
    <w:semiHidden w:val="1"/>
    <w:unhideWhenUsed w:val="1"/>
    <w:qFormat w:val="1"/>
    <w:rsid w:val="00626124"/>
    <w:pPr>
      <w:keepNext w:val="1"/>
      <w:keepLines w:val="1"/>
      <w:spacing w:after="0" w:before="200"/>
      <w:outlineLvl w:val="8"/>
    </w:pPr>
    <w:rPr>
      <w:rFonts w:asciiTheme="majorHAnsi" w:cstheme="majorBidi" w:eastAsiaTheme="majorEastAsia" w:hAnsiTheme="majorHAnsi"/>
      <w:i w:val="1"/>
      <w:iCs w:val="1"/>
      <w:color w:val="404040" w:themeColor="text1" w:themeTint="0000BF"/>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link w:val="TitleChar"/>
    <w:uiPriority w:val="10"/>
    <w:qFormat w:val="1"/>
    <w:rsid w:val="00626124"/>
    <w:pPr>
      <w:pBdr>
        <w:bottom w:color="4f81bd" w:space="4" w:sz="8" w:themeColor="accent1" w:val="single"/>
      </w:pBdr>
      <w:spacing w:after="300" w:line="240" w:lineRule="auto"/>
      <w:contextualSpacing w:val="1"/>
    </w:pPr>
    <w:rPr>
      <w:rFonts w:asciiTheme="majorHAnsi" w:cstheme="majorBidi" w:eastAsiaTheme="majorEastAsia" w:hAnsiTheme="majorHAnsi"/>
      <w:color w:val="17365d" w:themeColor="text2" w:themeShade="0000BF"/>
      <w:spacing w:val="5"/>
      <w:kern w:val="28"/>
      <w:sz w:val="52"/>
      <w:szCs w:val="52"/>
    </w:rPr>
  </w:style>
  <w:style w:type="paragraph" w:styleId="Subtitle">
    <w:name w:val="Subtitle"/>
    <w:basedOn w:val="Normal"/>
    <w:next w:val="Normal"/>
    <w:link w:val="SubtitleChar"/>
    <w:rPr>
      <w:rFonts w:ascii="Calibri" w:cs="Calibri" w:eastAsia="Calibri" w:hAnsi="Calibri"/>
      <w:i w:val="1"/>
      <w:color w:val="4f81bd"/>
      <w:sz w:val="24"/>
      <w:szCs w:val="24"/>
    </w:rPr>
  </w:style>
  <w:style w:type="paragraph" w:styleId="BalloonText">
    <w:name w:val="Balloon Text"/>
    <w:basedOn w:val="Normal"/>
    <w:link w:val="BalloonTextChar"/>
    <w:uiPriority w:val="99"/>
    <w:semiHidden w:val="1"/>
    <w:unhideWhenUsed w:val="1"/>
    <w:rsid w:val="00606C3D"/>
    <w:pPr>
      <w:spacing w:line="240" w:lineRule="auto"/>
    </w:pPr>
    <w:rPr>
      <w:rFonts w:ascii="Tahoma" w:cs="Tahoma" w:hAnsi="Tahoma"/>
      <w:sz w:val="16"/>
      <w:szCs w:val="20"/>
    </w:rPr>
  </w:style>
  <w:style w:type="character" w:styleId="BalloonTextChar" w:customStyle="1">
    <w:name w:val="Balloon Text Char"/>
    <w:basedOn w:val="DefaultParagraphFont"/>
    <w:link w:val="BalloonText"/>
    <w:uiPriority w:val="99"/>
    <w:semiHidden w:val="1"/>
    <w:rsid w:val="00606C3D"/>
    <w:rPr>
      <w:rFonts w:ascii="Tahoma" w:cs="Tahoma" w:hAnsi="Tahoma"/>
      <w:sz w:val="16"/>
      <w:szCs w:val="20"/>
    </w:rPr>
  </w:style>
  <w:style w:type="character" w:styleId="Heading1Char" w:customStyle="1">
    <w:name w:val="Heading 1 Char"/>
    <w:basedOn w:val="DefaultParagraphFont"/>
    <w:link w:val="Heading1"/>
    <w:uiPriority w:val="9"/>
    <w:rsid w:val="00F448A1"/>
    <w:rPr>
      <w:rFonts w:ascii="Times New Roman" w:hAnsi="Times New Roman" w:cstheme="majorBidi" w:eastAsiaTheme="majorEastAsia"/>
      <w:b w:val="1"/>
      <w:bCs w:val="1"/>
      <w:color w:val="000000" w:themeColor="text1"/>
      <w:sz w:val="28"/>
      <w:szCs w:val="28"/>
    </w:rPr>
  </w:style>
  <w:style w:type="character" w:styleId="Heading2Char" w:customStyle="1">
    <w:name w:val="Heading 2 Char"/>
    <w:basedOn w:val="DefaultParagraphFont"/>
    <w:link w:val="Heading2"/>
    <w:uiPriority w:val="9"/>
    <w:rsid w:val="00F448A1"/>
    <w:rPr>
      <w:rFonts w:ascii="Times New Roman" w:hAnsi="Times New Roman" w:cstheme="majorBidi" w:eastAsiaTheme="majorEastAsia"/>
      <w:b w:val="1"/>
      <w:bCs w:val="1"/>
      <w:i w:val="1"/>
      <w:color w:val="000000" w:themeColor="text1"/>
      <w:sz w:val="26"/>
      <w:szCs w:val="26"/>
    </w:rPr>
  </w:style>
  <w:style w:type="character" w:styleId="Heading3Char" w:customStyle="1">
    <w:name w:val="Heading 3 Char"/>
    <w:basedOn w:val="DefaultParagraphFont"/>
    <w:link w:val="Heading3"/>
    <w:uiPriority w:val="9"/>
    <w:rsid w:val="00626124"/>
    <w:rPr>
      <w:rFonts w:asciiTheme="majorHAnsi" w:cstheme="majorBidi" w:eastAsiaTheme="majorEastAsia" w:hAnsiTheme="majorHAnsi"/>
      <w:b w:val="1"/>
      <w:bCs w:val="1"/>
      <w:color w:val="4f81bd" w:themeColor="accent1"/>
    </w:rPr>
  </w:style>
  <w:style w:type="character" w:styleId="Heading4Char" w:customStyle="1">
    <w:name w:val="Heading 4 Char"/>
    <w:basedOn w:val="DefaultParagraphFont"/>
    <w:link w:val="Heading4"/>
    <w:uiPriority w:val="9"/>
    <w:rsid w:val="00626124"/>
    <w:rPr>
      <w:rFonts w:asciiTheme="majorHAnsi" w:cstheme="majorBidi" w:eastAsiaTheme="majorEastAsia" w:hAnsiTheme="majorHAnsi"/>
      <w:b w:val="1"/>
      <w:bCs w:val="1"/>
      <w:i w:val="1"/>
      <w:iCs w:val="1"/>
      <w:color w:val="4f81bd" w:themeColor="accent1"/>
    </w:rPr>
  </w:style>
  <w:style w:type="character" w:styleId="Heading5Char" w:customStyle="1">
    <w:name w:val="Heading 5 Char"/>
    <w:basedOn w:val="DefaultParagraphFont"/>
    <w:link w:val="Heading5"/>
    <w:uiPriority w:val="9"/>
    <w:rsid w:val="00626124"/>
    <w:rPr>
      <w:rFonts w:asciiTheme="majorHAnsi" w:cstheme="majorBidi" w:eastAsiaTheme="majorEastAsia" w:hAnsiTheme="majorHAnsi"/>
      <w:color w:val="243f60" w:themeColor="accent1" w:themeShade="00007F"/>
    </w:rPr>
  </w:style>
  <w:style w:type="character" w:styleId="Heading6Char" w:customStyle="1">
    <w:name w:val="Heading 6 Char"/>
    <w:basedOn w:val="DefaultParagraphFont"/>
    <w:link w:val="Heading6"/>
    <w:uiPriority w:val="9"/>
    <w:rsid w:val="00626124"/>
    <w:rPr>
      <w:rFonts w:asciiTheme="majorHAnsi" w:cstheme="majorBidi" w:eastAsiaTheme="majorEastAsia" w:hAnsiTheme="majorHAnsi"/>
      <w:i w:val="1"/>
      <w:iCs w:val="1"/>
      <w:color w:val="243f60" w:themeColor="accent1" w:themeShade="00007F"/>
    </w:rPr>
  </w:style>
  <w:style w:type="character" w:styleId="Heading7Char" w:customStyle="1">
    <w:name w:val="Heading 7 Char"/>
    <w:basedOn w:val="DefaultParagraphFont"/>
    <w:link w:val="Heading7"/>
    <w:uiPriority w:val="9"/>
    <w:semiHidden w:val="1"/>
    <w:rsid w:val="00626124"/>
    <w:rPr>
      <w:rFonts w:asciiTheme="majorHAnsi" w:cstheme="majorBidi" w:eastAsiaTheme="majorEastAsia" w:hAnsiTheme="majorHAnsi"/>
      <w:i w:val="1"/>
      <w:iCs w:val="1"/>
      <w:color w:val="404040" w:themeColor="text1" w:themeTint="0000BF"/>
    </w:rPr>
  </w:style>
  <w:style w:type="character" w:styleId="Heading8Char" w:customStyle="1">
    <w:name w:val="Heading 8 Char"/>
    <w:basedOn w:val="DefaultParagraphFont"/>
    <w:link w:val="Heading8"/>
    <w:uiPriority w:val="9"/>
    <w:semiHidden w:val="1"/>
    <w:rsid w:val="00626124"/>
    <w:rPr>
      <w:rFonts w:asciiTheme="majorHAnsi" w:cstheme="majorBidi" w:eastAsiaTheme="majorEastAsia" w:hAnsiTheme="majorHAnsi"/>
      <w:color w:val="4f81bd" w:themeColor="accent1"/>
      <w:sz w:val="20"/>
      <w:szCs w:val="20"/>
    </w:rPr>
  </w:style>
  <w:style w:type="character" w:styleId="Heading9Char" w:customStyle="1">
    <w:name w:val="Heading 9 Char"/>
    <w:basedOn w:val="DefaultParagraphFont"/>
    <w:link w:val="Heading9"/>
    <w:uiPriority w:val="9"/>
    <w:semiHidden w:val="1"/>
    <w:rsid w:val="00626124"/>
    <w:rPr>
      <w:rFonts w:asciiTheme="majorHAnsi" w:cstheme="majorBidi" w:eastAsiaTheme="majorEastAsia" w:hAnsiTheme="majorHAnsi"/>
      <w:i w:val="1"/>
      <w:iCs w:val="1"/>
      <w:color w:val="404040" w:themeColor="text1" w:themeTint="0000BF"/>
      <w:sz w:val="20"/>
      <w:szCs w:val="20"/>
    </w:rPr>
  </w:style>
  <w:style w:type="paragraph" w:styleId="Caption">
    <w:name w:val="caption"/>
    <w:basedOn w:val="Normal"/>
    <w:next w:val="Normal"/>
    <w:uiPriority w:val="35"/>
    <w:semiHidden w:val="1"/>
    <w:unhideWhenUsed w:val="1"/>
    <w:qFormat w:val="1"/>
    <w:rsid w:val="00626124"/>
    <w:pPr>
      <w:spacing w:line="240" w:lineRule="auto"/>
    </w:pPr>
    <w:rPr>
      <w:b w:val="1"/>
      <w:bCs w:val="1"/>
      <w:color w:val="4f81bd" w:themeColor="accent1"/>
      <w:sz w:val="18"/>
      <w:szCs w:val="18"/>
    </w:rPr>
  </w:style>
  <w:style w:type="character" w:styleId="TitleChar" w:customStyle="1">
    <w:name w:val="Title Char"/>
    <w:basedOn w:val="DefaultParagraphFont"/>
    <w:link w:val="Title"/>
    <w:uiPriority w:val="10"/>
    <w:rsid w:val="00626124"/>
    <w:rPr>
      <w:rFonts w:asciiTheme="majorHAnsi" w:cstheme="majorBidi" w:eastAsiaTheme="majorEastAsia" w:hAnsiTheme="majorHAnsi"/>
      <w:color w:val="17365d" w:themeColor="text2" w:themeShade="0000BF"/>
      <w:spacing w:val="5"/>
      <w:kern w:val="28"/>
      <w:sz w:val="52"/>
      <w:szCs w:val="52"/>
    </w:rPr>
  </w:style>
  <w:style w:type="character" w:styleId="SubtitleChar" w:customStyle="1">
    <w:name w:val="Subtitle Char"/>
    <w:basedOn w:val="DefaultParagraphFont"/>
    <w:link w:val="Subtitle"/>
    <w:uiPriority w:val="11"/>
    <w:rsid w:val="00626124"/>
    <w:rPr>
      <w:rFonts w:asciiTheme="majorHAnsi" w:cstheme="majorBidi" w:eastAsiaTheme="majorEastAsia" w:hAnsiTheme="majorHAnsi"/>
      <w:i w:val="1"/>
      <w:iCs w:val="1"/>
      <w:color w:val="4f81bd" w:themeColor="accent1"/>
      <w:spacing w:val="15"/>
      <w:sz w:val="24"/>
      <w:szCs w:val="24"/>
    </w:rPr>
  </w:style>
  <w:style w:type="character" w:styleId="Strong">
    <w:name w:val="Strong"/>
    <w:basedOn w:val="DefaultParagraphFont"/>
    <w:uiPriority w:val="22"/>
    <w:qFormat w:val="1"/>
    <w:rsid w:val="00626124"/>
    <w:rPr>
      <w:b w:val="1"/>
      <w:bCs w:val="1"/>
    </w:rPr>
  </w:style>
  <w:style w:type="character" w:styleId="Emphasis">
    <w:name w:val="Emphasis"/>
    <w:basedOn w:val="DefaultParagraphFont"/>
    <w:uiPriority w:val="20"/>
    <w:qFormat w:val="1"/>
    <w:rsid w:val="00626124"/>
    <w:rPr>
      <w:i w:val="1"/>
      <w:iCs w:val="1"/>
    </w:rPr>
  </w:style>
  <w:style w:type="paragraph" w:styleId="NoSpacing">
    <w:name w:val="No Spacing"/>
    <w:uiPriority w:val="1"/>
    <w:qFormat w:val="1"/>
    <w:rsid w:val="00626124"/>
    <w:pPr>
      <w:spacing w:after="0" w:line="240" w:lineRule="auto"/>
    </w:pPr>
  </w:style>
  <w:style w:type="paragraph" w:styleId="ListParagraph">
    <w:name w:val="List Paragraph"/>
    <w:basedOn w:val="Normal"/>
    <w:uiPriority w:val="34"/>
    <w:qFormat w:val="1"/>
    <w:rsid w:val="00626124"/>
    <w:pPr>
      <w:ind w:left="720"/>
      <w:contextualSpacing w:val="1"/>
    </w:pPr>
  </w:style>
  <w:style w:type="paragraph" w:styleId="Quote">
    <w:name w:val="Quote"/>
    <w:basedOn w:val="Normal"/>
    <w:next w:val="Normal"/>
    <w:link w:val="QuoteChar"/>
    <w:uiPriority w:val="29"/>
    <w:qFormat w:val="1"/>
    <w:rsid w:val="00626124"/>
    <w:rPr>
      <w:i w:val="1"/>
      <w:iCs w:val="1"/>
      <w:color w:val="000000" w:themeColor="text1"/>
    </w:rPr>
  </w:style>
  <w:style w:type="character" w:styleId="QuoteChar" w:customStyle="1">
    <w:name w:val="Quote Char"/>
    <w:basedOn w:val="DefaultParagraphFont"/>
    <w:link w:val="Quote"/>
    <w:uiPriority w:val="29"/>
    <w:rsid w:val="00626124"/>
    <w:rPr>
      <w:i w:val="1"/>
      <w:iCs w:val="1"/>
      <w:color w:val="000000" w:themeColor="text1"/>
    </w:rPr>
  </w:style>
  <w:style w:type="paragraph" w:styleId="IntenseQuote">
    <w:name w:val="Intense Quote"/>
    <w:basedOn w:val="Normal"/>
    <w:next w:val="Normal"/>
    <w:link w:val="IntenseQuoteChar"/>
    <w:uiPriority w:val="30"/>
    <w:qFormat w:val="1"/>
    <w:rsid w:val="00626124"/>
    <w:pPr>
      <w:pBdr>
        <w:bottom w:color="4f81bd" w:space="4" w:sz="4" w:themeColor="accent1" w:val="single"/>
      </w:pBdr>
      <w:spacing w:after="280" w:before="200"/>
      <w:ind w:left="936" w:right="936"/>
    </w:pPr>
    <w:rPr>
      <w:b w:val="1"/>
      <w:bCs w:val="1"/>
      <w:i w:val="1"/>
      <w:iCs w:val="1"/>
      <w:color w:val="4f81bd" w:themeColor="accent1"/>
    </w:rPr>
  </w:style>
  <w:style w:type="character" w:styleId="IntenseQuoteChar" w:customStyle="1">
    <w:name w:val="Intense Quote Char"/>
    <w:basedOn w:val="DefaultParagraphFont"/>
    <w:link w:val="IntenseQuote"/>
    <w:uiPriority w:val="30"/>
    <w:rsid w:val="00626124"/>
    <w:rPr>
      <w:b w:val="1"/>
      <w:bCs w:val="1"/>
      <w:i w:val="1"/>
      <w:iCs w:val="1"/>
      <w:color w:val="4f81bd" w:themeColor="accent1"/>
    </w:rPr>
  </w:style>
  <w:style w:type="character" w:styleId="SubtleEmphasis">
    <w:name w:val="Subtle Emphasis"/>
    <w:basedOn w:val="DefaultParagraphFont"/>
    <w:uiPriority w:val="19"/>
    <w:qFormat w:val="1"/>
    <w:rsid w:val="00626124"/>
    <w:rPr>
      <w:i w:val="1"/>
      <w:iCs w:val="1"/>
      <w:color w:val="808080" w:themeColor="text1" w:themeTint="00007F"/>
    </w:rPr>
  </w:style>
  <w:style w:type="character" w:styleId="IntenseEmphasis">
    <w:name w:val="Intense Emphasis"/>
    <w:basedOn w:val="DefaultParagraphFont"/>
    <w:uiPriority w:val="21"/>
    <w:qFormat w:val="1"/>
    <w:rsid w:val="00626124"/>
    <w:rPr>
      <w:b w:val="1"/>
      <w:bCs w:val="1"/>
      <w:i w:val="1"/>
      <w:iCs w:val="1"/>
      <w:color w:val="4f81bd" w:themeColor="accent1"/>
    </w:rPr>
  </w:style>
  <w:style w:type="character" w:styleId="SubtleReference">
    <w:name w:val="Subtle Reference"/>
    <w:basedOn w:val="DefaultParagraphFont"/>
    <w:uiPriority w:val="31"/>
    <w:qFormat w:val="1"/>
    <w:rsid w:val="00626124"/>
    <w:rPr>
      <w:smallCaps w:val="1"/>
      <w:color w:val="c0504d" w:themeColor="accent2"/>
      <w:u w:val="single"/>
    </w:rPr>
  </w:style>
  <w:style w:type="character" w:styleId="IntenseReference">
    <w:name w:val="Intense Reference"/>
    <w:basedOn w:val="DefaultParagraphFont"/>
    <w:uiPriority w:val="32"/>
    <w:qFormat w:val="1"/>
    <w:rsid w:val="00626124"/>
    <w:rPr>
      <w:b w:val="1"/>
      <w:bCs w:val="1"/>
      <w:smallCaps w:val="1"/>
      <w:color w:val="c0504d" w:themeColor="accent2"/>
      <w:spacing w:val="5"/>
      <w:u w:val="single"/>
    </w:rPr>
  </w:style>
  <w:style w:type="character" w:styleId="BookTitle">
    <w:name w:val="Book Title"/>
    <w:basedOn w:val="DefaultParagraphFont"/>
    <w:uiPriority w:val="33"/>
    <w:qFormat w:val="1"/>
    <w:rsid w:val="00626124"/>
    <w:rPr>
      <w:b w:val="1"/>
      <w:bCs w:val="1"/>
      <w:smallCaps w:val="1"/>
      <w:spacing w:val="5"/>
    </w:rPr>
  </w:style>
  <w:style w:type="paragraph" w:styleId="TOCHeading">
    <w:name w:val="TOC Heading"/>
    <w:basedOn w:val="Heading1"/>
    <w:next w:val="Normal"/>
    <w:uiPriority w:val="39"/>
    <w:semiHidden w:val="1"/>
    <w:unhideWhenUsed w:val="1"/>
    <w:qFormat w:val="1"/>
    <w:rsid w:val="00626124"/>
    <w:pPr>
      <w:outlineLvl w:val="9"/>
    </w:pPr>
  </w:style>
  <w:style w:type="paragraph" w:styleId="TOC1">
    <w:name w:val="toc 1"/>
    <w:basedOn w:val="Normal"/>
    <w:next w:val="Normal"/>
    <w:autoRedefine w:val="1"/>
    <w:uiPriority w:val="39"/>
    <w:unhideWhenUsed w:val="1"/>
    <w:rsid w:val="008D363E"/>
    <w:pPr>
      <w:spacing w:after="100"/>
    </w:pPr>
    <w:rPr>
      <w:szCs w:val="28"/>
    </w:rPr>
  </w:style>
  <w:style w:type="paragraph" w:styleId="TOC2">
    <w:name w:val="toc 2"/>
    <w:basedOn w:val="Normal"/>
    <w:next w:val="Normal"/>
    <w:autoRedefine w:val="1"/>
    <w:uiPriority w:val="39"/>
    <w:unhideWhenUsed w:val="1"/>
    <w:rsid w:val="008D363E"/>
    <w:pPr>
      <w:spacing w:after="100"/>
      <w:ind w:left="220"/>
    </w:pPr>
    <w:rPr>
      <w:szCs w:val="28"/>
    </w:rPr>
  </w:style>
  <w:style w:type="character" w:styleId="Hyperlink">
    <w:name w:val="Hyperlink"/>
    <w:basedOn w:val="DefaultParagraphFont"/>
    <w:uiPriority w:val="99"/>
    <w:unhideWhenUsed w:val="1"/>
    <w:rsid w:val="008D363E"/>
    <w:rPr>
      <w:color w:val="0000ff" w:themeColor="hyperlink"/>
      <w:u w:val="single"/>
    </w:rPr>
  </w:style>
  <w:style w:type="paragraph" w:styleId="Header">
    <w:name w:val="header"/>
    <w:basedOn w:val="Normal"/>
    <w:link w:val="HeaderChar"/>
    <w:uiPriority w:val="99"/>
    <w:unhideWhenUsed w:val="1"/>
    <w:rsid w:val="00461292"/>
    <w:pPr>
      <w:tabs>
        <w:tab w:val="center" w:pos="4513"/>
        <w:tab w:val="right" w:pos="9026"/>
      </w:tabs>
      <w:spacing w:after="0" w:line="240" w:lineRule="auto"/>
    </w:pPr>
    <w:rPr>
      <w:szCs w:val="28"/>
    </w:rPr>
  </w:style>
  <w:style w:type="character" w:styleId="HeaderChar" w:customStyle="1">
    <w:name w:val="Header Char"/>
    <w:basedOn w:val="DefaultParagraphFont"/>
    <w:link w:val="Header"/>
    <w:uiPriority w:val="99"/>
    <w:rsid w:val="00461292"/>
    <w:rPr>
      <w:szCs w:val="28"/>
    </w:rPr>
  </w:style>
  <w:style w:type="paragraph" w:styleId="Footer">
    <w:name w:val="footer"/>
    <w:basedOn w:val="Normal"/>
    <w:link w:val="FooterChar"/>
    <w:uiPriority w:val="99"/>
    <w:unhideWhenUsed w:val="1"/>
    <w:rsid w:val="00461292"/>
    <w:pPr>
      <w:tabs>
        <w:tab w:val="center" w:pos="4513"/>
        <w:tab w:val="right" w:pos="9026"/>
      </w:tabs>
      <w:spacing w:after="0" w:line="240" w:lineRule="auto"/>
    </w:pPr>
    <w:rPr>
      <w:szCs w:val="28"/>
    </w:rPr>
  </w:style>
  <w:style w:type="character" w:styleId="FooterChar" w:customStyle="1">
    <w:name w:val="Footer Char"/>
    <w:basedOn w:val="DefaultParagraphFont"/>
    <w:link w:val="Footer"/>
    <w:uiPriority w:val="99"/>
    <w:rsid w:val="00461292"/>
    <w:rPr>
      <w:szCs w:val="28"/>
    </w:rPr>
  </w:style>
  <w:style w:type="paragraph" w:styleId="Subtitle">
    <w:name w:val="Subtitle"/>
    <w:basedOn w:val="Normal"/>
    <w:next w:val="Normal"/>
    <w:pPr/>
    <w:rPr>
      <w:rFonts w:ascii="Calibri" w:cs="Calibri" w:eastAsia="Calibri" w:hAnsi="Calibri"/>
      <w:i w:val="1"/>
      <w:color w:val="4f81bd"/>
      <w:sz w:val="24"/>
      <w:szCs w:val="24"/>
    </w:rPr>
  </w:style>
</w:styles>
</file>

<file path=word/_rels/document.xml.rels><?xml version="1.0" encoding="UTF-8" standalone="yes"?><Relationships xmlns="http://schemas.openxmlformats.org/package/2006/relationships"><Relationship Id="rId11" Type="http://schemas.openxmlformats.org/officeDocument/2006/relationships/hyperlink" Target="about:blank" TargetMode="External"/><Relationship Id="rId10" Type="http://schemas.openxmlformats.org/officeDocument/2006/relationships/image" Target="media/image1.png"/><Relationship Id="rId13" Type="http://schemas.openxmlformats.org/officeDocument/2006/relationships/hyperlink" Target="about:blank" TargetMode="External"/><Relationship Id="rId12" Type="http://schemas.openxmlformats.org/officeDocument/2006/relationships/hyperlink" Target="about:blan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G6hqV0E6jMAd/oK4JahqC7lp9hA==">AMUW2mVbM1fV8ASKjvgCxmhWwuxT+bHOiIw+YLkj2HZe2RLNuSWOUIMt1My01f4cI3KIkbZf8eKHybNAi5m6T5rawWc0Qw5FOiGbPuw/tKPZxCg/IwKHFTUhS8nr1B1hJzxtWvCqo2L4aTpDa9MmUSihPgLqSo9YZt4K4hkCdTu7zqs4HDu+c+q7TvRaBogBzEGxCEp3KopHVcrEN9EZp4khr6CyErblcd7DmmbJQBjZ4q8Ap8fUPywWDsRbus5GUxqr9GqdoU0+2K3/oyClsS9ilCxQ0rUl+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2022-08-24T18:04:00Z</dcterms:created>
  <dc:creator>Maruf ahmed</dc:creator>
</cp:coreProperties>
</file>