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3CE" w:rsidRPr="00380157" w:rsidRDefault="006B1C2F" w:rsidP="000607BC">
      <w:pPr>
        <w:spacing w:after="160" w:line="360" w:lineRule="auto"/>
        <w:jc w:val="center"/>
        <w:rPr>
          <w:rFonts w:ascii="Arial" w:eastAsia="Times New Roman" w:hAnsi="Arial" w:cs="Arial"/>
          <w:sz w:val="24"/>
          <w:szCs w:val="24"/>
          <w:lang w:eastAsia="en-GB"/>
        </w:rPr>
      </w:pPr>
      <w:r w:rsidRPr="006B1C2F">
        <w:rPr>
          <w:rFonts w:ascii="Arial" w:eastAsia="Times New Roman" w:hAnsi="Arial" w:cs="Arial"/>
          <w:noProof/>
          <w:sz w:val="24"/>
          <w:szCs w:val="24"/>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292100</wp:posOffset>
            </wp:positionV>
            <wp:extent cx="2076450" cy="85725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anchor>
        </w:drawing>
      </w:r>
    </w:p>
    <w:p w:rsidR="0022604A" w:rsidRPr="00380157" w:rsidRDefault="0022604A" w:rsidP="000607BC">
      <w:pPr>
        <w:spacing w:line="360" w:lineRule="auto"/>
        <w:jc w:val="center"/>
        <w:rPr>
          <w:rFonts w:ascii="Arial" w:hAnsi="Arial" w:cs="Arial"/>
          <w:b/>
          <w:sz w:val="36"/>
          <w:szCs w:val="36"/>
        </w:rPr>
      </w:pPr>
    </w:p>
    <w:p w:rsidR="006B1C2F" w:rsidRDefault="006B1C2F" w:rsidP="000607BC">
      <w:pPr>
        <w:pStyle w:val="TOCHeading"/>
        <w:spacing w:line="360" w:lineRule="auto"/>
        <w:jc w:val="both"/>
        <w:rPr>
          <w:rFonts w:ascii="Arial" w:eastAsiaTheme="minorHAnsi" w:hAnsi="Arial" w:cs="Arial"/>
          <w:color w:val="auto"/>
          <w:sz w:val="24"/>
          <w:szCs w:val="24"/>
          <w:lang w:val="en-GB"/>
        </w:rPr>
      </w:pPr>
    </w:p>
    <w:p w:rsidR="006B1C2F" w:rsidRDefault="006B1C2F" w:rsidP="000607BC">
      <w:pPr>
        <w:pStyle w:val="TOCHeading"/>
        <w:spacing w:line="360" w:lineRule="auto"/>
        <w:jc w:val="both"/>
        <w:rPr>
          <w:rFonts w:ascii="Arial" w:eastAsiaTheme="minorHAnsi" w:hAnsi="Arial" w:cs="Arial"/>
          <w:color w:val="auto"/>
          <w:sz w:val="24"/>
          <w:szCs w:val="24"/>
          <w:lang w:val="en-GB"/>
        </w:rPr>
      </w:pPr>
    </w:p>
    <w:p w:rsidR="006B1C2F" w:rsidRDefault="006B1C2F" w:rsidP="000607BC">
      <w:pPr>
        <w:pStyle w:val="TOCHeading"/>
        <w:spacing w:line="360" w:lineRule="auto"/>
        <w:jc w:val="both"/>
        <w:rPr>
          <w:rFonts w:ascii="Arial" w:eastAsiaTheme="minorHAnsi" w:hAnsi="Arial" w:cs="Arial"/>
          <w:color w:val="auto"/>
          <w:sz w:val="24"/>
          <w:szCs w:val="24"/>
          <w:lang w:val="en-GB"/>
        </w:rPr>
      </w:pPr>
    </w:p>
    <w:p w:rsidR="00DD5246" w:rsidRPr="00DD5246" w:rsidRDefault="00DD5246" w:rsidP="00DD5246"/>
    <w:p w:rsidR="006B1C2F" w:rsidRPr="00F062D2" w:rsidRDefault="006B1C2F" w:rsidP="006B1C2F">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rsidR="006B1C2F" w:rsidRPr="00F062D2" w:rsidRDefault="006B1C2F" w:rsidP="006B1C2F">
      <w:pPr>
        <w:spacing w:after="0" w:line="240" w:lineRule="auto"/>
        <w:jc w:val="center"/>
        <w:rPr>
          <w:rFonts w:ascii="Arial" w:hAnsi="Arial" w:cs="Arial"/>
          <w:b/>
          <w:bCs/>
          <w:sz w:val="32"/>
          <w:szCs w:val="32"/>
          <w:u w:val="single"/>
        </w:rPr>
      </w:pPr>
    </w:p>
    <w:p w:rsidR="006B1C2F" w:rsidRDefault="006B1C2F" w:rsidP="006B1C2F">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Case study - Written Report</w:t>
      </w:r>
    </w:p>
    <w:p w:rsidR="008928E7" w:rsidRDefault="008928E7" w:rsidP="006B1C2F">
      <w:pPr>
        <w:spacing w:after="0" w:line="240" w:lineRule="auto"/>
        <w:jc w:val="center"/>
        <w:rPr>
          <w:rFonts w:ascii="Arial" w:hAnsi="Arial" w:cs="Arial"/>
          <w:b/>
          <w:bCs/>
          <w:sz w:val="32"/>
          <w:szCs w:val="32"/>
          <w:u w:val="single"/>
        </w:rPr>
      </w:pPr>
    </w:p>
    <w:p w:rsidR="008928E7" w:rsidRPr="008928E7" w:rsidRDefault="008928E7" w:rsidP="008928E7">
      <w:pPr>
        <w:pStyle w:val="Heading1"/>
        <w:shd w:val="clear" w:color="auto" w:fill="FFFFFF"/>
        <w:spacing w:before="0"/>
        <w:jc w:val="center"/>
        <w:textAlignment w:val="baseline"/>
        <w:rPr>
          <w:rFonts w:ascii="Arial" w:hAnsi="Arial" w:cs="Arial"/>
          <w:color w:val="0B0C0C"/>
          <w:sz w:val="32"/>
          <w:szCs w:val="32"/>
        </w:rPr>
      </w:pPr>
      <w:r w:rsidRPr="008928E7">
        <w:rPr>
          <w:rFonts w:ascii="Arial" w:hAnsi="Arial" w:cs="Arial"/>
          <w:color w:val="0B0C0C"/>
          <w:sz w:val="32"/>
          <w:szCs w:val="32"/>
        </w:rPr>
        <w:t>Troubled families: Wakefield</w:t>
      </w:r>
    </w:p>
    <w:p w:rsidR="008928E7" w:rsidRPr="00F062D2" w:rsidRDefault="008928E7" w:rsidP="006B1C2F">
      <w:pPr>
        <w:spacing w:after="0" w:line="240" w:lineRule="auto"/>
        <w:jc w:val="center"/>
        <w:rPr>
          <w:rFonts w:ascii="Arial" w:hAnsi="Arial" w:cs="Arial"/>
          <w:b/>
          <w:bCs/>
          <w:sz w:val="32"/>
          <w:szCs w:val="32"/>
          <w:u w:val="single"/>
        </w:rPr>
      </w:pPr>
    </w:p>
    <w:p w:rsidR="006B1C2F" w:rsidRPr="00F062D2" w:rsidRDefault="006B1C2F" w:rsidP="006B1C2F">
      <w:pPr>
        <w:spacing w:after="0" w:line="240" w:lineRule="auto"/>
        <w:jc w:val="center"/>
        <w:rPr>
          <w:rFonts w:ascii="Arial" w:hAnsi="Arial" w:cs="Arial"/>
          <w:b/>
          <w:bCs/>
          <w:sz w:val="32"/>
          <w:szCs w:val="32"/>
          <w:u w:val="single"/>
        </w:rPr>
      </w:pPr>
    </w:p>
    <w:p w:rsidR="006B1C2F" w:rsidRDefault="006B1C2F" w:rsidP="006B1C2F">
      <w:pPr>
        <w:tabs>
          <w:tab w:val="left" w:pos="6540"/>
        </w:tabs>
        <w:spacing w:line="360" w:lineRule="auto"/>
        <w:rPr>
          <w:rFonts w:ascii="Arial" w:hAnsi="Arial" w:cs="Arial"/>
          <w:sz w:val="32"/>
          <w:szCs w:val="32"/>
        </w:rPr>
      </w:pPr>
    </w:p>
    <w:p w:rsidR="00DD5246" w:rsidRPr="00F062D2" w:rsidRDefault="00DD5246" w:rsidP="006B1C2F">
      <w:pPr>
        <w:tabs>
          <w:tab w:val="left" w:pos="6540"/>
        </w:tabs>
        <w:spacing w:line="360" w:lineRule="auto"/>
        <w:rPr>
          <w:rFonts w:ascii="Arial" w:hAnsi="Arial" w:cs="Arial"/>
          <w:sz w:val="32"/>
          <w:szCs w:val="32"/>
        </w:rPr>
      </w:pPr>
    </w:p>
    <w:p w:rsidR="006B1C2F" w:rsidRPr="00F062D2" w:rsidRDefault="006B1C2F" w:rsidP="006B1C2F">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3277F2">
        <w:rPr>
          <w:rFonts w:ascii="Arial" w:hAnsi="Arial" w:cs="Arial"/>
          <w:sz w:val="32"/>
          <w:szCs w:val="32"/>
        </w:rPr>
        <w:t xml:space="preserve"> Aurora Copae</w:t>
      </w:r>
    </w:p>
    <w:p w:rsidR="006B1C2F" w:rsidRPr="00F062D2" w:rsidRDefault="006B1C2F" w:rsidP="006B1C2F">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3277F2">
        <w:rPr>
          <w:rFonts w:ascii="Arial" w:hAnsi="Arial" w:cs="Arial"/>
          <w:sz w:val="32"/>
          <w:szCs w:val="32"/>
        </w:rPr>
        <w:t xml:space="preserve"> 1919900</w:t>
      </w:r>
    </w:p>
    <w:p w:rsidR="006B1C2F" w:rsidRPr="00F062D2" w:rsidRDefault="006B1C2F" w:rsidP="006B1C2F">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00743714">
        <w:rPr>
          <w:rFonts w:ascii="Arial" w:hAnsi="Arial" w:cs="Arial"/>
          <w:sz w:val="32"/>
          <w:szCs w:val="32"/>
        </w:rPr>
        <w:t>: Children,</w:t>
      </w:r>
      <w:r w:rsidRPr="00F062D2">
        <w:rPr>
          <w:rFonts w:ascii="Arial" w:hAnsi="Arial" w:cs="Arial"/>
          <w:sz w:val="32"/>
          <w:szCs w:val="32"/>
        </w:rPr>
        <w:t>Young People and Families</w:t>
      </w:r>
    </w:p>
    <w:p w:rsidR="006B1C2F" w:rsidRPr="00F062D2" w:rsidRDefault="006B1C2F" w:rsidP="006B1C2F">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 (BMHP5004_LON)</w:t>
      </w:r>
    </w:p>
    <w:p w:rsidR="006B1C2F" w:rsidRPr="00F062D2" w:rsidRDefault="006B1C2F" w:rsidP="006B1C2F">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 xml:space="preserve">: </w:t>
      </w:r>
      <w:r w:rsidR="003277F2" w:rsidRPr="003277F2">
        <w:rPr>
          <w:rFonts w:ascii="Arial" w:hAnsi="Arial" w:cs="Arial"/>
          <w:color w:val="323130"/>
          <w:sz w:val="32"/>
          <w:szCs w:val="32"/>
          <w:shd w:val="clear" w:color="auto" w:fill="FFFFFF"/>
        </w:rPr>
        <w:t>Racheal Adebayo</w:t>
      </w:r>
    </w:p>
    <w:p w:rsidR="006B1C2F" w:rsidRPr="00F062D2" w:rsidRDefault="006B1C2F" w:rsidP="006B1C2F">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sidR="008928E7" w:rsidRPr="008928E7">
        <w:rPr>
          <w:rFonts w:ascii="Arial" w:hAnsi="Arial" w:cs="Arial"/>
          <w:bCs/>
          <w:sz w:val="32"/>
          <w:szCs w:val="32"/>
        </w:rPr>
        <w:t>2298</w:t>
      </w:r>
      <w:r w:rsidRPr="00F062D2">
        <w:rPr>
          <w:rFonts w:ascii="Arial" w:hAnsi="Arial" w:cs="Arial"/>
          <w:b/>
          <w:bCs/>
          <w:sz w:val="32"/>
          <w:szCs w:val="32"/>
        </w:rPr>
        <w:t xml:space="preserve"> </w:t>
      </w:r>
    </w:p>
    <w:p w:rsidR="006B1C2F" w:rsidRDefault="006B1C2F" w:rsidP="000607BC">
      <w:pPr>
        <w:pStyle w:val="TOCHeading"/>
        <w:spacing w:line="360" w:lineRule="auto"/>
        <w:jc w:val="both"/>
        <w:rPr>
          <w:rFonts w:ascii="Arial" w:eastAsiaTheme="minorHAnsi" w:hAnsi="Arial" w:cs="Arial"/>
          <w:color w:val="auto"/>
          <w:sz w:val="24"/>
          <w:szCs w:val="24"/>
          <w:lang w:val="en-GB"/>
        </w:rPr>
      </w:pPr>
    </w:p>
    <w:p w:rsidR="006B1C2F" w:rsidRDefault="006B1C2F" w:rsidP="006B1C2F"/>
    <w:p w:rsidR="006B1C2F" w:rsidRPr="006B1C2F" w:rsidRDefault="006B1C2F" w:rsidP="006B1C2F"/>
    <w:sdt>
      <w:sdtPr>
        <w:rPr>
          <w:rFonts w:ascii="Arial" w:eastAsiaTheme="minorHAnsi" w:hAnsi="Arial" w:cs="Arial"/>
          <w:color w:val="auto"/>
          <w:sz w:val="24"/>
          <w:szCs w:val="24"/>
          <w:lang w:val="en-GB"/>
        </w:rPr>
        <w:id w:val="1797028259"/>
        <w:docPartObj>
          <w:docPartGallery w:val="Table of Contents"/>
          <w:docPartUnique/>
        </w:docPartObj>
      </w:sdtPr>
      <w:sdtEndPr>
        <w:rPr>
          <w:b/>
          <w:bCs/>
          <w:noProof/>
        </w:rPr>
      </w:sdtEndPr>
      <w:sdtContent>
        <w:p w:rsidR="00DD5246" w:rsidRDefault="00DD5246" w:rsidP="000607BC">
          <w:pPr>
            <w:pStyle w:val="TOCHeading"/>
            <w:spacing w:line="360" w:lineRule="auto"/>
            <w:jc w:val="both"/>
            <w:rPr>
              <w:rFonts w:ascii="Arial" w:eastAsiaTheme="minorHAnsi" w:hAnsi="Arial" w:cs="Arial"/>
              <w:color w:val="auto"/>
              <w:sz w:val="24"/>
              <w:szCs w:val="24"/>
              <w:lang w:val="en-GB"/>
            </w:rPr>
          </w:pPr>
        </w:p>
        <w:p w:rsidR="00F54FE3" w:rsidRPr="008928E7" w:rsidRDefault="00F54FE3" w:rsidP="000607BC">
          <w:pPr>
            <w:pStyle w:val="TOCHeading"/>
            <w:spacing w:line="360" w:lineRule="auto"/>
            <w:jc w:val="both"/>
            <w:rPr>
              <w:rFonts w:ascii="Arial" w:hAnsi="Arial" w:cs="Arial"/>
              <w:color w:val="auto"/>
              <w:sz w:val="24"/>
              <w:szCs w:val="24"/>
            </w:rPr>
          </w:pPr>
          <w:r w:rsidRPr="008928E7">
            <w:rPr>
              <w:rFonts w:ascii="Arial" w:hAnsi="Arial" w:cs="Arial"/>
              <w:color w:val="auto"/>
              <w:sz w:val="24"/>
              <w:szCs w:val="24"/>
            </w:rPr>
            <w:t>Table of Contents</w:t>
          </w:r>
        </w:p>
        <w:p w:rsidR="00817575" w:rsidRPr="008928E7" w:rsidRDefault="00C05F16">
          <w:pPr>
            <w:pStyle w:val="TOC1"/>
            <w:tabs>
              <w:tab w:val="right" w:leader="dot" w:pos="9016"/>
            </w:tabs>
            <w:rPr>
              <w:rFonts w:ascii="Arial" w:eastAsiaTheme="minorEastAsia" w:hAnsi="Arial" w:cs="Arial"/>
              <w:noProof/>
              <w:sz w:val="24"/>
              <w:szCs w:val="24"/>
              <w:lang w:eastAsia="en-GB"/>
            </w:rPr>
          </w:pPr>
          <w:r w:rsidRPr="00C05F16">
            <w:rPr>
              <w:rFonts w:ascii="Arial" w:hAnsi="Arial" w:cs="Arial"/>
              <w:sz w:val="24"/>
              <w:szCs w:val="24"/>
            </w:rPr>
            <w:fldChar w:fldCharType="begin"/>
          </w:r>
          <w:r w:rsidR="00F54FE3" w:rsidRPr="008928E7">
            <w:rPr>
              <w:rFonts w:ascii="Arial" w:hAnsi="Arial" w:cs="Arial"/>
              <w:sz w:val="24"/>
              <w:szCs w:val="24"/>
            </w:rPr>
            <w:instrText xml:space="preserve"> TOC \o "1-3" \h \z \u </w:instrText>
          </w:r>
          <w:r w:rsidRPr="00C05F16">
            <w:rPr>
              <w:rFonts w:ascii="Arial" w:hAnsi="Arial" w:cs="Arial"/>
              <w:sz w:val="24"/>
              <w:szCs w:val="24"/>
            </w:rPr>
            <w:fldChar w:fldCharType="separate"/>
          </w:r>
          <w:hyperlink w:anchor="_Toc80818849" w:history="1">
            <w:r w:rsidR="00817575" w:rsidRPr="008928E7">
              <w:rPr>
                <w:rStyle w:val="Hyperlink"/>
                <w:rFonts w:ascii="Arial" w:hAnsi="Arial" w:cs="Arial"/>
                <w:noProof/>
                <w:sz w:val="24"/>
                <w:szCs w:val="24"/>
              </w:rPr>
              <w:t>1. Introduction</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_Toc80818849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3</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0" w:history="1">
            <w:r w:rsidR="00817575" w:rsidRPr="008928E7">
              <w:rPr>
                <w:rStyle w:val="Hyperlink"/>
                <w:rFonts w:ascii="Arial" w:hAnsi="Arial" w:cs="Arial"/>
                <w:noProof/>
                <w:sz w:val="24"/>
                <w:szCs w:val="24"/>
              </w:rPr>
              <w:t>1.1 Factors contributing to the risk of vulnerability</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_Toc80818850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4</w:t>
            </w:r>
            <w:r w:rsidRPr="008928E7">
              <w:rPr>
                <w:rFonts w:ascii="Arial" w:hAnsi="Arial" w:cs="Arial"/>
                <w:noProof/>
                <w:webHidden/>
                <w:sz w:val="24"/>
                <w:szCs w:val="24"/>
              </w:rPr>
              <w:fldChar w:fldCharType="end"/>
            </w:r>
          </w:hyperlink>
        </w:p>
        <w:p w:rsidR="00817575" w:rsidRPr="008928E7" w:rsidRDefault="00C05F16">
          <w:pPr>
            <w:pStyle w:val="TOC1"/>
            <w:tabs>
              <w:tab w:val="right" w:leader="dot" w:pos="9016"/>
            </w:tabs>
            <w:rPr>
              <w:rFonts w:ascii="Arial" w:eastAsiaTheme="minorEastAsia" w:hAnsi="Arial" w:cs="Arial"/>
              <w:noProof/>
              <w:sz w:val="24"/>
              <w:szCs w:val="24"/>
              <w:lang w:eastAsia="en-GB"/>
            </w:rPr>
          </w:pPr>
          <w:hyperlink w:anchor="_Toc80818851" w:history="1">
            <w:r w:rsidR="00817575" w:rsidRPr="008928E7">
              <w:rPr>
                <w:rStyle w:val="Hyperlink"/>
                <w:rFonts w:ascii="Arial" w:hAnsi="Arial" w:cs="Arial"/>
                <w:noProof/>
                <w:sz w:val="24"/>
                <w:szCs w:val="24"/>
              </w:rPr>
              <w:t>2. Case study</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_Toc80818851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5</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2" w:history="1">
            <w:r w:rsidR="00817575" w:rsidRPr="008928E7">
              <w:rPr>
                <w:rStyle w:val="Hyperlink"/>
                <w:rFonts w:ascii="Arial" w:hAnsi="Arial" w:cs="Arial"/>
                <w:noProof/>
                <w:sz w:val="24"/>
                <w:szCs w:val="24"/>
              </w:rPr>
              <w:t>2.1 Vulnerability and professional perspectives</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_Toc80818852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5</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3" w:history="1">
            <w:r w:rsidR="00817575" w:rsidRPr="008928E7">
              <w:rPr>
                <w:rStyle w:val="Hyperlink"/>
                <w:rFonts w:ascii="Arial" w:hAnsi="Arial" w:cs="Arial"/>
                <w:noProof/>
                <w:sz w:val="24"/>
                <w:szCs w:val="24"/>
              </w:rPr>
              <w:t>2.2 Vulnerability and risk factors</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_Toc80818853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5</w:t>
            </w:r>
            <w:r w:rsidRPr="008928E7">
              <w:rPr>
                <w:rFonts w:ascii="Arial" w:hAnsi="Arial" w:cs="Arial"/>
                <w:noProof/>
                <w:webHidden/>
                <w:sz w:val="24"/>
                <w:szCs w:val="24"/>
              </w:rPr>
              <w:fldChar w:fldCharType="end"/>
            </w:r>
          </w:hyperlink>
        </w:p>
        <w:p w:rsidR="00817575" w:rsidRPr="008928E7" w:rsidRDefault="00C05F16">
          <w:pPr>
            <w:pStyle w:val="TOC1"/>
            <w:tabs>
              <w:tab w:val="right" w:leader="dot" w:pos="9016"/>
            </w:tabs>
            <w:rPr>
              <w:rFonts w:ascii="Arial" w:eastAsiaTheme="minorEastAsia" w:hAnsi="Arial" w:cs="Arial"/>
              <w:noProof/>
              <w:sz w:val="24"/>
              <w:szCs w:val="24"/>
              <w:lang w:eastAsia="en-GB"/>
            </w:rPr>
          </w:pPr>
          <w:hyperlink w:anchor="_Toc80818854" w:history="1">
            <w:r w:rsidR="00817575" w:rsidRPr="008928E7">
              <w:rPr>
                <w:rStyle w:val="Hyperlink"/>
                <w:rFonts w:ascii="Arial" w:hAnsi="Arial" w:cs="Arial"/>
                <w:noProof/>
                <w:sz w:val="24"/>
                <w:szCs w:val="24"/>
              </w:rPr>
              <w:t>3. Analysis</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_Toc80818854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6</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5" w:history="1">
            <w:r w:rsidR="00817575" w:rsidRPr="008928E7">
              <w:rPr>
                <w:rStyle w:val="Hyperlink"/>
                <w:rFonts w:ascii="Arial" w:hAnsi="Arial" w:cs="Arial"/>
                <w:noProof/>
                <w:sz w:val="24"/>
                <w:szCs w:val="24"/>
              </w:rPr>
              <w:t>3.1 Professional interventions made in the given case</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_Toc80818855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6</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6" w:history="1">
            <w:r w:rsidR="00817575" w:rsidRPr="008928E7">
              <w:rPr>
                <w:rStyle w:val="Hyperlink"/>
                <w:rFonts w:ascii="Arial" w:hAnsi="Arial" w:cs="Arial"/>
                <w:noProof/>
                <w:sz w:val="24"/>
                <w:szCs w:val="24"/>
              </w:rPr>
              <w:t>3.2 Point of intervention</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_Toc80818856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6</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7" w:history="1">
            <w:r w:rsidR="00817575" w:rsidRPr="008928E7">
              <w:rPr>
                <w:rStyle w:val="Hyperlink"/>
                <w:rFonts w:ascii="Arial" w:hAnsi="Arial" w:cs="Arial"/>
                <w:noProof/>
                <w:sz w:val="24"/>
                <w:szCs w:val="24"/>
              </w:rPr>
              <w:t>3.3 Current policy and potential impact</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_Toc80818857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7</w:t>
            </w:r>
            <w:r w:rsidRPr="008928E7">
              <w:rPr>
                <w:rFonts w:ascii="Arial" w:hAnsi="Arial" w:cs="Arial"/>
                <w:noProof/>
                <w:webHidden/>
                <w:sz w:val="24"/>
                <w:szCs w:val="24"/>
              </w:rPr>
              <w:fldChar w:fldCharType="end"/>
            </w:r>
          </w:hyperlink>
        </w:p>
        <w:p w:rsidR="00817575" w:rsidRPr="008928E7" w:rsidRDefault="00C05F16">
          <w:pPr>
            <w:pStyle w:val="TOC1"/>
            <w:tabs>
              <w:tab w:val="right" w:leader="dot" w:pos="9016"/>
            </w:tabs>
            <w:rPr>
              <w:rFonts w:ascii="Arial" w:eastAsiaTheme="minorEastAsia" w:hAnsi="Arial" w:cs="Arial"/>
              <w:noProof/>
              <w:sz w:val="24"/>
              <w:szCs w:val="24"/>
              <w:lang w:eastAsia="en-GB"/>
            </w:rPr>
          </w:pPr>
          <w:hyperlink w:anchor="_Toc80818858" w:history="1">
            <w:r w:rsidR="00817575" w:rsidRPr="008928E7">
              <w:rPr>
                <w:rStyle w:val="Hyperlink"/>
                <w:rFonts w:ascii="Arial" w:hAnsi="Arial" w:cs="Arial"/>
                <w:noProof/>
                <w:sz w:val="24"/>
                <w:szCs w:val="24"/>
              </w:rPr>
              <w:t>4. Evaluation</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_Toc80818858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7</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59" w:history="1">
            <w:r w:rsidR="00817575" w:rsidRPr="008928E7">
              <w:rPr>
                <w:rStyle w:val="Hyperlink"/>
                <w:rFonts w:ascii="Arial" w:hAnsi="Arial" w:cs="Arial"/>
                <w:noProof/>
                <w:sz w:val="24"/>
                <w:szCs w:val="24"/>
              </w:rPr>
              <w:t>4.1 Critical analysis</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_Toc80818859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7</w:t>
            </w:r>
            <w:r w:rsidRPr="008928E7">
              <w:rPr>
                <w:rFonts w:ascii="Arial" w:hAnsi="Arial" w:cs="Arial"/>
                <w:noProof/>
                <w:webHidden/>
                <w:sz w:val="24"/>
                <w:szCs w:val="24"/>
              </w:rPr>
              <w:fldChar w:fldCharType="end"/>
            </w:r>
          </w:hyperlink>
        </w:p>
        <w:p w:rsidR="00817575" w:rsidRPr="008928E7" w:rsidRDefault="00C05F16">
          <w:pPr>
            <w:pStyle w:val="TOC2"/>
            <w:tabs>
              <w:tab w:val="right" w:leader="dot" w:pos="9016"/>
            </w:tabs>
            <w:rPr>
              <w:rFonts w:ascii="Arial" w:eastAsiaTheme="minorEastAsia" w:hAnsi="Arial" w:cs="Arial"/>
              <w:noProof/>
              <w:sz w:val="24"/>
              <w:szCs w:val="24"/>
              <w:lang w:eastAsia="en-GB"/>
            </w:rPr>
          </w:pPr>
          <w:hyperlink w:anchor="_Toc80818860" w:history="1">
            <w:r w:rsidR="00817575" w:rsidRPr="008928E7">
              <w:rPr>
                <w:rStyle w:val="Hyperlink"/>
                <w:rFonts w:ascii="Arial" w:hAnsi="Arial" w:cs="Arial"/>
                <w:noProof/>
                <w:sz w:val="24"/>
                <w:szCs w:val="24"/>
              </w:rPr>
              <w:t>4.2 Recommendation</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_Toc80818860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8</w:t>
            </w:r>
            <w:r w:rsidRPr="008928E7">
              <w:rPr>
                <w:rFonts w:ascii="Arial" w:hAnsi="Arial" w:cs="Arial"/>
                <w:noProof/>
                <w:webHidden/>
                <w:sz w:val="24"/>
                <w:szCs w:val="24"/>
              </w:rPr>
              <w:fldChar w:fldCharType="end"/>
            </w:r>
          </w:hyperlink>
        </w:p>
        <w:p w:rsidR="00817575" w:rsidRPr="008928E7" w:rsidRDefault="00C05F16">
          <w:pPr>
            <w:pStyle w:val="TOC1"/>
            <w:tabs>
              <w:tab w:val="right" w:leader="dot" w:pos="9016"/>
            </w:tabs>
            <w:rPr>
              <w:rFonts w:ascii="Arial" w:eastAsiaTheme="minorEastAsia" w:hAnsi="Arial" w:cs="Arial"/>
              <w:noProof/>
              <w:sz w:val="24"/>
              <w:szCs w:val="24"/>
              <w:lang w:eastAsia="en-GB"/>
            </w:rPr>
          </w:pPr>
          <w:hyperlink w:anchor="_Toc80818861" w:history="1">
            <w:r w:rsidR="00817575" w:rsidRPr="008928E7">
              <w:rPr>
                <w:rStyle w:val="Hyperlink"/>
                <w:rFonts w:ascii="Arial" w:hAnsi="Arial" w:cs="Arial"/>
                <w:noProof/>
                <w:sz w:val="24"/>
                <w:szCs w:val="24"/>
              </w:rPr>
              <w:t>5. Conclusion</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_Toc80818861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8</w:t>
            </w:r>
            <w:r w:rsidRPr="008928E7">
              <w:rPr>
                <w:rFonts w:ascii="Arial" w:hAnsi="Arial" w:cs="Arial"/>
                <w:noProof/>
                <w:webHidden/>
                <w:sz w:val="24"/>
                <w:szCs w:val="24"/>
              </w:rPr>
              <w:fldChar w:fldCharType="end"/>
            </w:r>
          </w:hyperlink>
        </w:p>
        <w:p w:rsidR="00817575" w:rsidRPr="008928E7" w:rsidRDefault="00C05F16">
          <w:pPr>
            <w:pStyle w:val="TOC1"/>
            <w:tabs>
              <w:tab w:val="right" w:leader="dot" w:pos="9016"/>
            </w:tabs>
            <w:rPr>
              <w:rFonts w:ascii="Arial" w:eastAsiaTheme="minorEastAsia" w:hAnsi="Arial" w:cs="Arial"/>
              <w:noProof/>
              <w:sz w:val="24"/>
              <w:szCs w:val="24"/>
              <w:lang w:eastAsia="en-GB"/>
            </w:rPr>
          </w:pPr>
          <w:hyperlink w:anchor="_Toc80818862" w:history="1">
            <w:r w:rsidR="00817575" w:rsidRPr="008928E7">
              <w:rPr>
                <w:rStyle w:val="Hyperlink"/>
                <w:rFonts w:ascii="Arial" w:hAnsi="Arial" w:cs="Arial"/>
                <w:noProof/>
                <w:sz w:val="24"/>
                <w:szCs w:val="24"/>
              </w:rPr>
              <w:t>6. References</w:t>
            </w:r>
            <w:r w:rsidR="00817575" w:rsidRPr="008928E7">
              <w:rPr>
                <w:rFonts w:ascii="Arial" w:hAnsi="Arial" w:cs="Arial"/>
                <w:noProof/>
                <w:webHidden/>
                <w:sz w:val="24"/>
                <w:szCs w:val="24"/>
              </w:rPr>
              <w:tab/>
            </w:r>
            <w:r w:rsidRPr="008928E7">
              <w:rPr>
                <w:rFonts w:ascii="Arial" w:hAnsi="Arial" w:cs="Arial"/>
                <w:noProof/>
                <w:webHidden/>
                <w:sz w:val="24"/>
                <w:szCs w:val="24"/>
              </w:rPr>
              <w:fldChar w:fldCharType="begin"/>
            </w:r>
            <w:r w:rsidR="00817575" w:rsidRPr="008928E7">
              <w:rPr>
                <w:rFonts w:ascii="Arial" w:hAnsi="Arial" w:cs="Arial"/>
                <w:noProof/>
                <w:webHidden/>
                <w:sz w:val="24"/>
                <w:szCs w:val="24"/>
              </w:rPr>
              <w:instrText xml:space="preserve"> PAGEREF _Toc80818862 \h </w:instrText>
            </w:r>
            <w:r w:rsidRPr="008928E7">
              <w:rPr>
                <w:rFonts w:ascii="Arial" w:hAnsi="Arial" w:cs="Arial"/>
                <w:noProof/>
                <w:webHidden/>
                <w:sz w:val="24"/>
                <w:szCs w:val="24"/>
              </w:rPr>
            </w:r>
            <w:r w:rsidRPr="008928E7">
              <w:rPr>
                <w:rFonts w:ascii="Arial" w:hAnsi="Arial" w:cs="Arial"/>
                <w:noProof/>
                <w:webHidden/>
                <w:sz w:val="24"/>
                <w:szCs w:val="24"/>
              </w:rPr>
              <w:fldChar w:fldCharType="separate"/>
            </w:r>
            <w:r w:rsidR="00817575" w:rsidRPr="008928E7">
              <w:rPr>
                <w:rFonts w:ascii="Arial" w:hAnsi="Arial" w:cs="Arial"/>
                <w:noProof/>
                <w:webHidden/>
                <w:sz w:val="24"/>
                <w:szCs w:val="24"/>
              </w:rPr>
              <w:t>9</w:t>
            </w:r>
            <w:r w:rsidRPr="008928E7">
              <w:rPr>
                <w:rFonts w:ascii="Arial" w:hAnsi="Arial" w:cs="Arial"/>
                <w:noProof/>
                <w:webHidden/>
                <w:sz w:val="24"/>
                <w:szCs w:val="24"/>
              </w:rPr>
              <w:fldChar w:fldCharType="end"/>
            </w:r>
          </w:hyperlink>
        </w:p>
        <w:p w:rsidR="00F54FE3" w:rsidRPr="00380157" w:rsidRDefault="00C05F16" w:rsidP="000607BC">
          <w:pPr>
            <w:spacing w:line="360" w:lineRule="auto"/>
            <w:jc w:val="both"/>
            <w:rPr>
              <w:rFonts w:ascii="Arial" w:hAnsi="Arial" w:cs="Arial"/>
              <w:sz w:val="24"/>
              <w:szCs w:val="24"/>
            </w:rPr>
          </w:pPr>
          <w:r w:rsidRPr="008928E7">
            <w:rPr>
              <w:rFonts w:ascii="Arial" w:hAnsi="Arial" w:cs="Arial"/>
              <w:b/>
              <w:bCs/>
              <w:noProof/>
              <w:sz w:val="24"/>
              <w:szCs w:val="24"/>
            </w:rPr>
            <w:fldChar w:fldCharType="end"/>
          </w:r>
        </w:p>
      </w:sdtContent>
    </w:sdt>
    <w:p w:rsidR="00F54FE3" w:rsidRPr="00380157" w:rsidRDefault="00F54FE3" w:rsidP="000607BC">
      <w:pPr>
        <w:spacing w:after="160" w:line="360" w:lineRule="auto"/>
        <w:jc w:val="both"/>
        <w:rPr>
          <w:rFonts w:ascii="Arial" w:eastAsia="Times New Roman" w:hAnsi="Arial" w:cs="Arial"/>
          <w:b/>
          <w:sz w:val="24"/>
          <w:szCs w:val="24"/>
          <w:lang w:val="en-AU" w:eastAsia="en-GB"/>
        </w:rPr>
      </w:pPr>
      <w:r w:rsidRPr="00380157">
        <w:rPr>
          <w:rFonts w:ascii="Arial" w:eastAsia="Times New Roman" w:hAnsi="Arial" w:cs="Arial"/>
          <w:sz w:val="24"/>
          <w:szCs w:val="24"/>
          <w:lang w:eastAsia="en-GB"/>
        </w:rPr>
        <w:br w:type="page"/>
      </w:r>
    </w:p>
    <w:p w:rsidR="00A30A9D" w:rsidRPr="00CE7E58" w:rsidRDefault="00DE3445" w:rsidP="00E12592">
      <w:pPr>
        <w:pStyle w:val="Heading1"/>
        <w:rPr>
          <w:rFonts w:cs="Times New Roman"/>
        </w:rPr>
      </w:pPr>
      <w:bookmarkStart w:id="0" w:name="_Toc80818849"/>
      <w:r w:rsidRPr="00CE7E58">
        <w:rPr>
          <w:rFonts w:cs="Times New Roman"/>
        </w:rPr>
        <w:lastRenderedPageBreak/>
        <w:t xml:space="preserve">1. </w:t>
      </w:r>
      <w:r w:rsidR="00A30A9D" w:rsidRPr="00CE7E58">
        <w:rPr>
          <w:rFonts w:cs="Times New Roman"/>
        </w:rPr>
        <w:t>Introduction</w:t>
      </w:r>
      <w:bookmarkEnd w:id="0"/>
    </w:p>
    <w:p w:rsidR="002F0B87" w:rsidRPr="00726899" w:rsidRDefault="002F0B87" w:rsidP="009352EE">
      <w:pPr>
        <w:pStyle w:val="NormalWeb"/>
        <w:shd w:val="clear" w:color="auto" w:fill="FFFFFF"/>
        <w:spacing w:before="200" w:beforeAutospacing="0" w:after="200" w:afterAutospacing="0" w:line="360" w:lineRule="auto"/>
        <w:jc w:val="both"/>
        <w:rPr>
          <w:color w:val="0B0C0C"/>
        </w:rPr>
      </w:pPr>
      <w:r w:rsidRPr="00726899">
        <w:rPr>
          <w:color w:val="0B0C0C"/>
        </w:rPr>
        <w:t xml:space="preserve">This work focuses on the concept of vulnerability in children and young adults due to various factors and interventions that can be taken to address them. Humans often suffer from vulnerability due to a variety of reasons, the lack of bond and affectionate relationship with parents also results in the development of vulnerability among children. There are many risk factors which expose children to the risk of vulnerability. Here, a case study is presented which will be evaluated to identify the risk factors that resulted </w:t>
      </w:r>
      <w:r w:rsidR="001B5FF5" w:rsidRPr="00726899">
        <w:rPr>
          <w:color w:val="0B0C0C"/>
        </w:rPr>
        <w:t>in vulnerability among children,</w:t>
      </w:r>
      <w:r w:rsidRPr="00726899">
        <w:rPr>
          <w:color w:val="0B0C0C"/>
        </w:rPr>
        <w:t xml:space="preserve"> some of the interventions that have been undertaken are also analysed in this work.</w:t>
      </w:r>
    </w:p>
    <w:p w:rsidR="00E12592" w:rsidRPr="00726899" w:rsidRDefault="00E12592" w:rsidP="009352EE">
      <w:pPr>
        <w:pStyle w:val="NormalWeb"/>
        <w:shd w:val="clear" w:color="auto" w:fill="FFFFFF"/>
        <w:spacing w:before="200" w:beforeAutospacing="0" w:after="200" w:afterAutospacing="0" w:line="360" w:lineRule="auto"/>
        <w:jc w:val="both"/>
        <w:rPr>
          <w:color w:val="0B0C0C"/>
        </w:rPr>
      </w:pPr>
      <w:r w:rsidRPr="00726899">
        <w:rPr>
          <w:color w:val="0B0C0C"/>
        </w:rPr>
        <w:t>Three generations of the family were affected by domestic violence and drug addiction. Dad had 23 criminal convictions and had been in prison. He was a daily user of cannabis and both he and mum had mental health problems. The family was under threat of eviction for rent arrears and the poor condition of the property. Both parents had been on benefits for most of their adult lives and were in debt.</w:t>
      </w:r>
    </w:p>
    <w:p w:rsidR="00E12592" w:rsidRPr="00726899" w:rsidRDefault="00E12592" w:rsidP="009352EE">
      <w:pPr>
        <w:pStyle w:val="NormalWeb"/>
        <w:shd w:val="clear" w:color="auto" w:fill="FFFFFF"/>
        <w:spacing w:before="200" w:beforeAutospacing="0" w:after="200" w:afterAutospacing="0" w:line="360" w:lineRule="auto"/>
        <w:jc w:val="both"/>
        <w:rPr>
          <w:color w:val="0B0C0C"/>
        </w:rPr>
      </w:pPr>
      <w:r w:rsidRPr="00726899">
        <w:rPr>
          <w:color w:val="0B0C0C"/>
        </w:rPr>
        <w:t>The children were on social services registers, and there were concerns about sexual abuse by a wider family member. In addition, the older child had mental health problems and special educational needs. His school attendance was poor and his health appointments were being missed.</w:t>
      </w:r>
    </w:p>
    <w:p w:rsidR="000A5384" w:rsidRPr="00726899" w:rsidRDefault="000A5384" w:rsidP="000A5384">
      <w:pPr>
        <w:pStyle w:val="NormalWeb"/>
        <w:shd w:val="clear" w:color="auto" w:fill="FFFFFF"/>
        <w:spacing w:before="200" w:beforeAutospacing="0" w:after="200" w:afterAutospacing="0" w:line="360" w:lineRule="auto"/>
        <w:jc w:val="both"/>
      </w:pPr>
      <w:r w:rsidRPr="00726899">
        <w:t xml:space="preserve">The family and the family members were in a position of vulnerability due to various conditions and habits. The family was affected by both drug abuse and domestic violence or living and care arrangements which act as risk factors that expose the children to vulnerabilities. The father of the children has had a record of any criminal convictions, and he also had been in jail for them. He was also a regular user of cannabis, and both the parents had a mental illness. A father's criminal activities can have a negative influence on the children. He was also in jail for some time which would have left children vulnerable as it directly exposes children to lack of food, lack of education, lack of proper care, and physical development. The regular use of cannabis and living in debt severely affects the lives of children. </w:t>
      </w:r>
    </w:p>
    <w:p w:rsidR="000A5384" w:rsidRPr="00726899" w:rsidRDefault="000A5384" w:rsidP="000A5384">
      <w:pPr>
        <w:pStyle w:val="NormalWeb"/>
        <w:shd w:val="clear" w:color="auto" w:fill="FFFFFF"/>
        <w:spacing w:before="200" w:beforeAutospacing="0" w:after="200" w:afterAutospacing="0" w:line="360" w:lineRule="auto"/>
        <w:jc w:val="both"/>
      </w:pPr>
      <w:r w:rsidRPr="00726899">
        <w:t>In such a case, the children might not get their basic needs or rights fulfilled, which will hamper their physical, mental, and emotional development. Similarly, the mental illness of parents is another risk factor that places the children at risk of vulnerability.</w:t>
      </w:r>
      <w:r w:rsidRPr="00380157">
        <w:rPr>
          <w:rFonts w:ascii="Arial" w:hAnsi="Arial" w:cs="Arial"/>
        </w:rPr>
        <w:t xml:space="preserve"> </w:t>
      </w:r>
      <w:r w:rsidRPr="00726899">
        <w:t>Both the parents were not working; in such a case, children will face scarcity and lack of food</w:t>
      </w:r>
      <w:r w:rsidRPr="00380157">
        <w:rPr>
          <w:rFonts w:ascii="Arial" w:hAnsi="Arial" w:cs="Arial"/>
        </w:rPr>
        <w:t xml:space="preserve">, </w:t>
      </w:r>
      <w:r w:rsidRPr="00726899">
        <w:t>water,</w:t>
      </w:r>
      <w:r w:rsidRPr="00380157">
        <w:rPr>
          <w:rFonts w:ascii="Arial" w:hAnsi="Arial" w:cs="Arial"/>
        </w:rPr>
        <w:t xml:space="preserve"> </w:t>
      </w:r>
      <w:r w:rsidRPr="00726899">
        <w:lastRenderedPageBreak/>
        <w:t>education, and other basic necessities. As a result, they may suffer from malnutrition or mental illness.</w:t>
      </w:r>
    </w:p>
    <w:p w:rsidR="000A5384" w:rsidRPr="00CE7E58" w:rsidRDefault="00526170" w:rsidP="002F59D8">
      <w:pPr>
        <w:pStyle w:val="Heading2"/>
        <w:rPr>
          <w:rFonts w:cs="Times New Roman"/>
        </w:rPr>
      </w:pPr>
      <w:bookmarkStart w:id="1" w:name="_Toc80818850"/>
      <w:r w:rsidRPr="00CE7E58">
        <w:rPr>
          <w:rFonts w:cs="Times New Roman"/>
        </w:rPr>
        <w:t xml:space="preserve">1.1 </w:t>
      </w:r>
      <w:r w:rsidR="000A5384" w:rsidRPr="00CE7E58">
        <w:rPr>
          <w:rFonts w:cs="Times New Roman"/>
        </w:rPr>
        <w:t>Factors contributing to the risk of vulnerability</w:t>
      </w:r>
      <w:bookmarkEnd w:id="1"/>
    </w:p>
    <w:p w:rsidR="000A5384" w:rsidRPr="00726899" w:rsidRDefault="000A5384" w:rsidP="000A5384">
      <w:pPr>
        <w:pStyle w:val="NormalWeb"/>
        <w:shd w:val="clear" w:color="auto" w:fill="FFFFFF"/>
        <w:spacing w:before="200" w:beforeAutospacing="0" w:after="200" w:afterAutospacing="0" w:line="360" w:lineRule="auto"/>
        <w:jc w:val="both"/>
      </w:pPr>
      <w:r w:rsidRPr="00726899">
        <w:t>A large number of risk factors that fall in different categories may expose the child to vulnerability. Some of the risk factors are mentioned below:</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Parental death:</w:t>
      </w:r>
      <w:r w:rsidRPr="00726899">
        <w:t xml:space="preserve"> Parents protect the child from various vulnerabilities. Parents provide the proper care and environment for the healthy growth and well-being of children</w:t>
      </w:r>
      <w:r w:rsidR="009C1A8E" w:rsidRPr="00726899">
        <w:t xml:space="preserve"> (</w:t>
      </w:r>
      <w:r w:rsidR="009C1A8E" w:rsidRPr="00726899">
        <w:rPr>
          <w:shd w:val="clear" w:color="auto" w:fill="FFFFFF"/>
        </w:rPr>
        <w:t>Luecken and Roubinov, 2012)</w:t>
      </w:r>
      <w:r w:rsidRPr="00726899">
        <w:t>. They are responsible for the physical, mental, social, and behavioural development of children. It has also been seen that the death of parents or orphanhood is one of the major contributors to the development of vulnerability and mental illness in children (Berg, et. al., 2016).</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 xml:space="preserve">Living and care arrangements: </w:t>
      </w:r>
      <w:r w:rsidRPr="00726899">
        <w:t xml:space="preserve">It is also a crucial marker linked with the social and health outcomes of whether the child's parents are alive or not and what are the living conditions a child is getting (Jans, 2016). </w:t>
      </w:r>
      <w:r w:rsidR="002F0B87" w:rsidRPr="00726899">
        <w:t>In this case the living conditions were not good, the property was not maintained, there was risk of rent eviction and others.</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Poverty:</w:t>
      </w:r>
      <w:r w:rsidRPr="00726899">
        <w:t xml:space="preserve"> Poverty is a critical risk factor that may lead to vulnerability. Due to poverty, the parents of the children might not be able to fulfill the basic needs of the child and provide proper care. It is often seen to be associated with high child, maternal mortality, poor nutrition, disabilities, and diseases (Miller &amp; Chen, 2013).</w:t>
      </w:r>
      <w:r w:rsidR="002F0B87" w:rsidRPr="00726899">
        <w:t xml:space="preserve"> Both the parents do not work and live in debt in such a case the childrens basic needs were not getting fulfilled.</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Cultural factors:</w:t>
      </w:r>
      <w:r w:rsidRPr="00726899">
        <w:t xml:space="preserve"> The culture and relationship with family members and parents also identifies the level of vulnerability in a child or young adult. It includes various factors such as remarriage, divorce, unplanned parenthood, and lack of support, lack of parenting skills, single parenthood, and low education</w:t>
      </w:r>
      <w:r w:rsidR="009C1A8E" w:rsidRPr="00726899">
        <w:t xml:space="preserve"> (Stalker and Mcarthur, 2012)</w:t>
      </w:r>
      <w:r w:rsidRPr="00726899">
        <w:t>.</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Political and economic factors:</w:t>
      </w:r>
      <w:r w:rsidRPr="00726899">
        <w:t xml:space="preserve"> these risk factors include a family's ability to deal with the various political factors and economic stress. The accessibility to various services provided by the government also plays a role in vulnerability.</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Disability:</w:t>
      </w:r>
      <w:r w:rsidRPr="00726899">
        <w:t xml:space="preserve"> Children with disabilities form a large group with children suffering from disabilities, cognitive impairments, and chronic disorders. Such children have additional needs. Also, the great rate of unmet educational, health, and therapeutic needs expose such </w:t>
      </w:r>
      <w:r w:rsidRPr="00726899">
        <w:lastRenderedPageBreak/>
        <w:t>children to vulnerabilities (OECD, 2019).</w:t>
      </w:r>
      <w:r w:rsidR="002F0B87" w:rsidRPr="00726899">
        <w:t xml:space="preserve"> The mother has mental health problems in this case which have resulted in the complication of situation.</w:t>
      </w:r>
    </w:p>
    <w:p w:rsidR="000A5384" w:rsidRPr="00726899" w:rsidRDefault="000A5384" w:rsidP="000A5384">
      <w:pPr>
        <w:pStyle w:val="NormalWeb"/>
        <w:shd w:val="clear" w:color="auto" w:fill="FFFFFF"/>
        <w:spacing w:before="200" w:beforeAutospacing="0" w:after="200" w:afterAutospacing="0" w:line="360" w:lineRule="auto"/>
        <w:jc w:val="both"/>
      </w:pPr>
      <w:r w:rsidRPr="00726899">
        <w:rPr>
          <w:b/>
          <w:bCs/>
        </w:rPr>
        <w:t>Maltreatment:</w:t>
      </w:r>
      <w:r w:rsidRPr="00726899">
        <w:t xml:space="preserve"> Child maltreatment is a major problem and can be defined as sexual, physical, or emotional child abuse and neglect. Children are also vulnerable to maltreatment by other members of the family. This maltreatment in different forms can also develop vulnerability among children</w:t>
      </w:r>
      <w:r w:rsidR="00FE1069" w:rsidRPr="00726899">
        <w:t xml:space="preserve"> (</w:t>
      </w:r>
      <w:r w:rsidR="00FE1069" w:rsidRPr="00726899">
        <w:rPr>
          <w:color w:val="222222"/>
          <w:shd w:val="clear" w:color="auto" w:fill="FFFFFF"/>
        </w:rPr>
        <w:t>McCrory, et. al., 2017)</w:t>
      </w:r>
      <w:r w:rsidRPr="00726899">
        <w:t>.</w:t>
      </w:r>
      <w:r w:rsidR="002F0B87" w:rsidRPr="00726899">
        <w:t xml:space="preserve"> Here the eleder child was getting sexualised and she was also missing school, that resulted in development of vulnerability in children.</w:t>
      </w:r>
    </w:p>
    <w:p w:rsidR="000A5384" w:rsidRPr="00CE7E58" w:rsidRDefault="004A01A5" w:rsidP="00380157">
      <w:pPr>
        <w:pStyle w:val="Heading1"/>
        <w:rPr>
          <w:rFonts w:cs="Times New Roman"/>
        </w:rPr>
      </w:pPr>
      <w:bookmarkStart w:id="2" w:name="_Toc80818851"/>
      <w:r w:rsidRPr="00CE7E58">
        <w:rPr>
          <w:rFonts w:cs="Times New Roman"/>
        </w:rPr>
        <w:t xml:space="preserve">2. </w:t>
      </w:r>
      <w:r w:rsidR="000A5384" w:rsidRPr="00CE7E58">
        <w:rPr>
          <w:rFonts w:cs="Times New Roman"/>
        </w:rPr>
        <w:t>Case study</w:t>
      </w:r>
      <w:bookmarkEnd w:id="2"/>
    </w:p>
    <w:p w:rsidR="000A5384" w:rsidRPr="00CE7E58" w:rsidRDefault="004A01A5" w:rsidP="00380157">
      <w:pPr>
        <w:pStyle w:val="Heading2"/>
        <w:rPr>
          <w:rFonts w:cs="Times New Roman"/>
          <w:bCs/>
        </w:rPr>
      </w:pPr>
      <w:bookmarkStart w:id="3" w:name="_Toc80818852"/>
      <w:r w:rsidRPr="00CE7E58">
        <w:rPr>
          <w:rFonts w:cs="Times New Roman"/>
        </w:rPr>
        <w:t>2.1</w:t>
      </w:r>
      <w:r w:rsidR="00380157" w:rsidRPr="00CE7E58">
        <w:rPr>
          <w:rFonts w:cs="Times New Roman"/>
        </w:rPr>
        <w:t xml:space="preserve"> </w:t>
      </w:r>
      <w:r w:rsidR="00526170" w:rsidRPr="00CE7E58">
        <w:rPr>
          <w:rFonts w:cs="Times New Roman"/>
        </w:rPr>
        <w:t>Vulnerability and professional perspectives</w:t>
      </w:r>
      <w:bookmarkEnd w:id="3"/>
    </w:p>
    <w:p w:rsidR="009B30C1" w:rsidRPr="00726899" w:rsidRDefault="00E36229" w:rsidP="0022604A">
      <w:pPr>
        <w:pStyle w:val="NormalWeb"/>
        <w:shd w:val="clear" w:color="auto" w:fill="FFFFFF"/>
        <w:spacing w:before="200" w:beforeAutospacing="0" w:after="200" w:afterAutospacing="0" w:line="360" w:lineRule="auto"/>
        <w:jc w:val="both"/>
      </w:pPr>
      <w:r w:rsidRPr="00726899">
        <w:t>Human life is made up of vulnerability</w:t>
      </w:r>
      <w:r w:rsidR="000738ED" w:rsidRPr="00726899">
        <w:t>;</w:t>
      </w:r>
      <w:r w:rsidRPr="00726899">
        <w:t xml:space="preserve"> humans are socially and emotionally vulnerable to others (Mullin, 2014). </w:t>
      </w:r>
      <w:r w:rsidR="00AA27CD" w:rsidRPr="00726899">
        <w:t xml:space="preserve">The health conditions of a child often </w:t>
      </w:r>
      <w:r w:rsidR="0026304A" w:rsidRPr="00726899">
        <w:t>come</w:t>
      </w:r>
      <w:r w:rsidR="00AA27CD" w:rsidRPr="00726899">
        <w:t xml:space="preserve"> as a challenge</w:t>
      </w:r>
      <w:r w:rsidR="0026304A" w:rsidRPr="00726899">
        <w:t xml:space="preserve"> for the society to secure the basic rights of the children such as nutrition, education, health, culture</w:t>
      </w:r>
      <w:r w:rsidR="00CD4018" w:rsidRPr="00726899">
        <w:t>,</w:t>
      </w:r>
      <w:r w:rsidR="0026304A" w:rsidRPr="00726899">
        <w:t xml:space="preserve"> and protection. This can be achieved through both social and political commitment which </w:t>
      </w:r>
      <w:r w:rsidR="009B57FC" w:rsidRPr="00726899">
        <w:t>ensures t</w:t>
      </w:r>
      <w:r w:rsidR="00CD4018" w:rsidRPr="00726899">
        <w:t xml:space="preserve">he </w:t>
      </w:r>
      <w:r w:rsidR="0026304A" w:rsidRPr="00726899">
        <w:t>social and economic well-being of families and children</w:t>
      </w:r>
      <w:r w:rsidR="00867936" w:rsidRPr="00726899">
        <w:t xml:space="preserve"> (Silva, et. al., 2014)</w:t>
      </w:r>
      <w:r w:rsidR="0026304A" w:rsidRPr="00726899">
        <w:t>.</w:t>
      </w:r>
      <w:r w:rsidR="00245F72" w:rsidRPr="00726899">
        <w:t xml:space="preserve"> The lack of good bond and supportive relationships with the parents or guardians result in emotional and </w:t>
      </w:r>
      <w:r w:rsidR="00774214" w:rsidRPr="00726899">
        <w:t xml:space="preserve">behavioural </w:t>
      </w:r>
      <w:r w:rsidR="00C509BE" w:rsidRPr="00726899">
        <w:t>impairment</w:t>
      </w:r>
      <w:r w:rsidR="00245F72" w:rsidRPr="00726899">
        <w:t xml:space="preserve"> of </w:t>
      </w:r>
      <w:r w:rsidR="00C509BE" w:rsidRPr="00726899">
        <w:t>children</w:t>
      </w:r>
      <w:r w:rsidR="00CD4018" w:rsidRPr="00726899">
        <w:t>,</w:t>
      </w:r>
      <w:r w:rsidR="00C509BE" w:rsidRPr="00726899">
        <w:t xml:space="preserve"> which may result in vulnerability.</w:t>
      </w:r>
      <w:r w:rsidR="009B57FC" w:rsidRPr="00726899">
        <w:t xml:space="preserve"> </w:t>
      </w:r>
      <w:r w:rsidR="00D77419" w:rsidRPr="00726899">
        <w:t xml:space="preserve">The term </w:t>
      </w:r>
      <w:r w:rsidR="00774214" w:rsidRPr="00726899">
        <w:t>vulnerability</w:t>
      </w:r>
      <w:r w:rsidR="00D77419" w:rsidRPr="00726899">
        <w:t xml:space="preserve"> stands for a condition or state of being weak. The concept of vulnerability with respect to young people is defined as the ones who are more prone to the risks as compared to others</w:t>
      </w:r>
      <w:r w:rsidR="00867936" w:rsidRPr="00726899">
        <w:t xml:space="preserve"> (Arora, et. al., 2015)</w:t>
      </w:r>
      <w:r w:rsidR="00D77419" w:rsidRPr="00726899">
        <w:t xml:space="preserve">. </w:t>
      </w:r>
    </w:p>
    <w:p w:rsidR="000A5384" w:rsidRPr="00CE7E58" w:rsidRDefault="00380157" w:rsidP="00380157">
      <w:pPr>
        <w:pStyle w:val="Heading2"/>
        <w:rPr>
          <w:rFonts w:cs="Times New Roman"/>
          <w:szCs w:val="24"/>
        </w:rPr>
      </w:pPr>
      <w:bookmarkStart w:id="4" w:name="_Toc80818853"/>
      <w:r w:rsidRPr="00CE7E58">
        <w:rPr>
          <w:rFonts w:cs="Times New Roman"/>
        </w:rPr>
        <w:t>2.</w:t>
      </w:r>
      <w:r w:rsidR="004A01A5" w:rsidRPr="00CE7E58">
        <w:rPr>
          <w:rFonts w:cs="Times New Roman"/>
        </w:rPr>
        <w:t>2</w:t>
      </w:r>
      <w:r w:rsidRPr="00CE7E58">
        <w:rPr>
          <w:rFonts w:cs="Times New Roman"/>
        </w:rPr>
        <w:t xml:space="preserve"> </w:t>
      </w:r>
      <w:r w:rsidR="002E7EBC" w:rsidRPr="00CE7E58">
        <w:rPr>
          <w:rFonts w:cs="Times New Roman"/>
        </w:rPr>
        <w:t>Vulnerability and risk factors</w:t>
      </w:r>
      <w:bookmarkEnd w:id="4"/>
    </w:p>
    <w:p w:rsidR="00095EF4" w:rsidRPr="00380157" w:rsidRDefault="00095EF4" w:rsidP="0022604A">
      <w:pPr>
        <w:spacing w:line="360" w:lineRule="auto"/>
        <w:jc w:val="both"/>
        <w:rPr>
          <w:rFonts w:ascii="Arial" w:hAnsi="Arial" w:cs="Arial"/>
          <w:sz w:val="24"/>
          <w:szCs w:val="24"/>
        </w:rPr>
      </w:pPr>
      <w:r w:rsidRPr="00726899">
        <w:rPr>
          <w:rFonts w:ascii="Times New Roman" w:hAnsi="Times New Roman" w:cs="Times New Roman"/>
          <w:sz w:val="24"/>
          <w:szCs w:val="24"/>
        </w:rPr>
        <w:t>The bad financial and mental condition of parents</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 xml:space="preserve"> in this case</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 xml:space="preserve"> forced the children to live without parents</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 xml:space="preserve"> which is also a risk factor that results in </w:t>
      </w:r>
      <w:r w:rsidR="000738ED" w:rsidRPr="00726899">
        <w:rPr>
          <w:rFonts w:ascii="Times New Roman" w:hAnsi="Times New Roman" w:cs="Times New Roman"/>
          <w:sz w:val="24"/>
          <w:szCs w:val="24"/>
        </w:rPr>
        <w:t xml:space="preserve">a </w:t>
      </w:r>
      <w:r w:rsidRPr="00726899">
        <w:rPr>
          <w:rFonts w:ascii="Times New Roman" w:hAnsi="Times New Roman" w:cs="Times New Roman"/>
          <w:sz w:val="24"/>
          <w:szCs w:val="24"/>
        </w:rPr>
        <w:t>feeling of vulnerability among children. Maltreatment of children</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 xml:space="preserve"> which includes physical and sexual abuse can is commonly seen among children living without parents</w:t>
      </w:r>
      <w:r w:rsidR="00F63664" w:rsidRPr="00726899">
        <w:rPr>
          <w:rFonts w:ascii="Times New Roman" w:hAnsi="Times New Roman" w:cs="Times New Roman"/>
          <w:sz w:val="24"/>
          <w:szCs w:val="24"/>
        </w:rPr>
        <w:t xml:space="preserve"> (</w:t>
      </w:r>
      <w:r w:rsidR="00F63664" w:rsidRPr="00726899">
        <w:rPr>
          <w:rFonts w:ascii="Times New Roman" w:hAnsi="Times New Roman" w:cs="Times New Roman"/>
          <w:color w:val="222222"/>
          <w:sz w:val="24"/>
          <w:szCs w:val="24"/>
          <w:shd w:val="clear" w:color="auto" w:fill="FFFFFF"/>
        </w:rPr>
        <w:t>Uliando &amp; Mellor, 2012)</w:t>
      </w:r>
      <w:r w:rsidRPr="00726899">
        <w:rPr>
          <w:rFonts w:ascii="Times New Roman" w:hAnsi="Times New Roman" w:cs="Times New Roman"/>
          <w:sz w:val="24"/>
          <w:szCs w:val="24"/>
        </w:rPr>
        <w:t>. Here, the children had to live with extended family</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 xml:space="preserve"> which further created </w:t>
      </w:r>
      <w:r w:rsidR="000738ED" w:rsidRPr="00726899">
        <w:rPr>
          <w:rFonts w:ascii="Times New Roman" w:hAnsi="Times New Roman" w:cs="Times New Roman"/>
          <w:sz w:val="24"/>
          <w:szCs w:val="24"/>
        </w:rPr>
        <w:t xml:space="preserve">a </w:t>
      </w:r>
      <w:r w:rsidRPr="00726899">
        <w:rPr>
          <w:rFonts w:ascii="Times New Roman" w:hAnsi="Times New Roman" w:cs="Times New Roman"/>
          <w:sz w:val="24"/>
          <w:szCs w:val="24"/>
        </w:rPr>
        <w:t xml:space="preserve">complication for children, as it was found that a wider family member was sexually abusing the children. Such maltreatment of children can worsen their condition. As per the social service registers, the older child also developed </w:t>
      </w:r>
      <w:r w:rsidR="000738ED" w:rsidRPr="00726899">
        <w:rPr>
          <w:rFonts w:ascii="Times New Roman" w:hAnsi="Times New Roman" w:cs="Times New Roman"/>
          <w:sz w:val="24"/>
          <w:szCs w:val="24"/>
        </w:rPr>
        <w:t xml:space="preserve">a </w:t>
      </w:r>
      <w:r w:rsidRPr="00726899">
        <w:rPr>
          <w:rFonts w:ascii="Times New Roman" w:hAnsi="Times New Roman" w:cs="Times New Roman"/>
          <w:sz w:val="24"/>
          <w:szCs w:val="24"/>
        </w:rPr>
        <w:t xml:space="preserve">mental illness </w:t>
      </w:r>
      <w:r w:rsidR="000738ED" w:rsidRPr="00726899">
        <w:rPr>
          <w:rFonts w:ascii="Times New Roman" w:hAnsi="Times New Roman" w:cs="Times New Roman"/>
          <w:sz w:val="24"/>
          <w:szCs w:val="24"/>
        </w:rPr>
        <w:t>that can be an outcome of the toxic environment, lack of care, malnutrition, and</w:t>
      </w:r>
      <w:r w:rsidRPr="00726899">
        <w:rPr>
          <w:rFonts w:ascii="Times New Roman" w:hAnsi="Times New Roman" w:cs="Times New Roman"/>
          <w:sz w:val="24"/>
          <w:szCs w:val="24"/>
        </w:rPr>
        <w:t xml:space="preserve"> maltreatment. The children were also missing their school </w:t>
      </w:r>
      <w:r w:rsidRPr="00726899">
        <w:rPr>
          <w:rFonts w:ascii="Times New Roman" w:hAnsi="Times New Roman" w:cs="Times New Roman"/>
          <w:sz w:val="24"/>
          <w:szCs w:val="24"/>
        </w:rPr>
        <w:lastRenderedPageBreak/>
        <w:t xml:space="preserve">regularly, which will result in </w:t>
      </w:r>
      <w:r w:rsidR="000738ED" w:rsidRPr="00726899">
        <w:rPr>
          <w:rFonts w:ascii="Times New Roman" w:hAnsi="Times New Roman" w:cs="Times New Roman"/>
          <w:sz w:val="24"/>
          <w:szCs w:val="24"/>
        </w:rPr>
        <w:t xml:space="preserve">a </w:t>
      </w:r>
      <w:r w:rsidRPr="00726899">
        <w:rPr>
          <w:rFonts w:ascii="Times New Roman" w:hAnsi="Times New Roman" w:cs="Times New Roman"/>
          <w:sz w:val="24"/>
          <w:szCs w:val="24"/>
        </w:rPr>
        <w:t>lack of education and will increase their exposure to negative conditions</w:t>
      </w:r>
      <w:r w:rsidRPr="00380157">
        <w:rPr>
          <w:rFonts w:ascii="Arial" w:hAnsi="Arial" w:cs="Arial"/>
          <w:sz w:val="24"/>
          <w:szCs w:val="24"/>
        </w:rPr>
        <w:t xml:space="preserve">. </w:t>
      </w:r>
    </w:p>
    <w:p w:rsidR="000607BC" w:rsidRPr="00CE7E58" w:rsidRDefault="004A01A5" w:rsidP="00380157">
      <w:pPr>
        <w:pStyle w:val="Heading1"/>
        <w:rPr>
          <w:rFonts w:cs="Times New Roman"/>
        </w:rPr>
      </w:pPr>
      <w:bookmarkStart w:id="5" w:name="_Toc80818854"/>
      <w:r w:rsidRPr="00CE7E58">
        <w:rPr>
          <w:rFonts w:cs="Times New Roman"/>
        </w:rPr>
        <w:t xml:space="preserve">3. </w:t>
      </w:r>
      <w:r w:rsidR="009B30C1" w:rsidRPr="00CE7E58">
        <w:rPr>
          <w:rFonts w:cs="Times New Roman"/>
        </w:rPr>
        <w:t>Analysis</w:t>
      </w:r>
      <w:bookmarkEnd w:id="5"/>
    </w:p>
    <w:p w:rsidR="000A5384" w:rsidRPr="00CE7E58" w:rsidRDefault="004A01A5" w:rsidP="00380157">
      <w:pPr>
        <w:pStyle w:val="Heading2"/>
        <w:rPr>
          <w:rFonts w:cs="Times New Roman"/>
        </w:rPr>
      </w:pPr>
      <w:bookmarkStart w:id="6" w:name="_Toc80818855"/>
      <w:r w:rsidRPr="00CE7E58">
        <w:rPr>
          <w:rFonts w:cs="Times New Roman"/>
        </w:rPr>
        <w:t>3.1</w:t>
      </w:r>
      <w:r w:rsidR="00380157" w:rsidRPr="00CE7E58">
        <w:rPr>
          <w:rFonts w:cs="Times New Roman"/>
        </w:rPr>
        <w:t xml:space="preserve"> </w:t>
      </w:r>
      <w:r w:rsidR="002E7EBC" w:rsidRPr="00CE7E58">
        <w:rPr>
          <w:rFonts w:cs="Times New Roman"/>
        </w:rPr>
        <w:t>Professional interventions made in the given case</w:t>
      </w:r>
      <w:bookmarkEnd w:id="6"/>
    </w:p>
    <w:p w:rsidR="0022604A" w:rsidRPr="00726899" w:rsidRDefault="00165E09"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 xml:space="preserve">It is very important to identify the need of the clients, this can be achieved by performing an assessment of the overall condition. The health and social care services perform an assessment of the overall condition to determine the kind and level of interventions that are required to solve the problem. </w:t>
      </w:r>
      <w:r w:rsidR="00435200" w:rsidRPr="00726899">
        <w:rPr>
          <w:rFonts w:ascii="Times New Roman" w:hAnsi="Times New Roman" w:cs="Times New Roman"/>
          <w:sz w:val="24"/>
          <w:szCs w:val="24"/>
        </w:rPr>
        <w:t xml:space="preserve">The assessment is not only carried out at </w:t>
      </w:r>
      <w:r w:rsidR="000738ED" w:rsidRPr="00726899">
        <w:rPr>
          <w:rFonts w:ascii="Times New Roman" w:hAnsi="Times New Roman" w:cs="Times New Roman"/>
          <w:sz w:val="24"/>
          <w:szCs w:val="24"/>
        </w:rPr>
        <w:t xml:space="preserve">the </w:t>
      </w:r>
      <w:r w:rsidR="00435200" w:rsidRPr="00726899">
        <w:rPr>
          <w:rFonts w:ascii="Times New Roman" w:hAnsi="Times New Roman" w:cs="Times New Roman"/>
          <w:sz w:val="24"/>
          <w:szCs w:val="24"/>
        </w:rPr>
        <w:t>initial stage</w:t>
      </w:r>
      <w:r w:rsidR="000738ED" w:rsidRPr="00726899">
        <w:rPr>
          <w:rFonts w:ascii="Times New Roman" w:hAnsi="Times New Roman" w:cs="Times New Roman"/>
          <w:sz w:val="24"/>
          <w:szCs w:val="24"/>
        </w:rPr>
        <w:t>,</w:t>
      </w:r>
      <w:r w:rsidR="00435200" w:rsidRPr="00726899">
        <w:rPr>
          <w:rFonts w:ascii="Times New Roman" w:hAnsi="Times New Roman" w:cs="Times New Roman"/>
          <w:sz w:val="24"/>
          <w:szCs w:val="24"/>
        </w:rPr>
        <w:t xml:space="preserve"> but it is performed throughout the treatment</w:t>
      </w:r>
      <w:r w:rsidR="000738ED" w:rsidRPr="00726899">
        <w:rPr>
          <w:rFonts w:ascii="Times New Roman" w:hAnsi="Times New Roman" w:cs="Times New Roman"/>
          <w:sz w:val="24"/>
          <w:szCs w:val="24"/>
        </w:rPr>
        <w:t>,</w:t>
      </w:r>
      <w:r w:rsidR="00435200" w:rsidRPr="00726899">
        <w:rPr>
          <w:rFonts w:ascii="Times New Roman" w:hAnsi="Times New Roman" w:cs="Times New Roman"/>
          <w:sz w:val="24"/>
          <w:szCs w:val="24"/>
        </w:rPr>
        <w:t xml:space="preserve"> and changes are made as per the requirement. This assessment helps in determining the interventions that are required to be applied to improve the con</w:t>
      </w:r>
      <w:r w:rsidR="0022604A" w:rsidRPr="00726899">
        <w:rPr>
          <w:rFonts w:ascii="Times New Roman" w:hAnsi="Times New Roman" w:cs="Times New Roman"/>
          <w:sz w:val="24"/>
          <w:szCs w:val="24"/>
        </w:rPr>
        <w:t xml:space="preserve">dition of the concerned person. </w:t>
      </w:r>
      <w:r w:rsidR="00435200" w:rsidRPr="00726899">
        <w:rPr>
          <w:rFonts w:ascii="Times New Roman" w:hAnsi="Times New Roman" w:cs="Times New Roman"/>
          <w:sz w:val="24"/>
          <w:szCs w:val="24"/>
        </w:rPr>
        <w:t>The effective assessment by health and social care agencies allow</w:t>
      </w:r>
      <w:r w:rsidR="000738ED" w:rsidRPr="00726899">
        <w:rPr>
          <w:rFonts w:ascii="Times New Roman" w:hAnsi="Times New Roman" w:cs="Times New Roman"/>
          <w:sz w:val="24"/>
          <w:szCs w:val="24"/>
        </w:rPr>
        <w:t>s</w:t>
      </w:r>
      <w:r w:rsidR="00435200" w:rsidRPr="00726899">
        <w:rPr>
          <w:rFonts w:ascii="Times New Roman" w:hAnsi="Times New Roman" w:cs="Times New Roman"/>
          <w:sz w:val="24"/>
          <w:szCs w:val="24"/>
        </w:rPr>
        <w:t xml:space="preserve"> to implement</w:t>
      </w:r>
      <w:r w:rsidR="000738ED" w:rsidRPr="00726899">
        <w:rPr>
          <w:rFonts w:ascii="Times New Roman" w:hAnsi="Times New Roman" w:cs="Times New Roman"/>
          <w:sz w:val="24"/>
          <w:szCs w:val="24"/>
        </w:rPr>
        <w:t>ation</w:t>
      </w:r>
      <w:r w:rsidR="00435200" w:rsidRPr="00726899">
        <w:rPr>
          <w:rFonts w:ascii="Times New Roman" w:hAnsi="Times New Roman" w:cs="Times New Roman"/>
          <w:sz w:val="24"/>
          <w:szCs w:val="24"/>
        </w:rPr>
        <w:t xml:space="preserve"> </w:t>
      </w:r>
      <w:r w:rsidR="000738ED" w:rsidRPr="00726899">
        <w:rPr>
          <w:rFonts w:ascii="Times New Roman" w:hAnsi="Times New Roman" w:cs="Times New Roman"/>
          <w:sz w:val="24"/>
          <w:szCs w:val="24"/>
        </w:rPr>
        <w:t xml:space="preserve">of </w:t>
      </w:r>
      <w:r w:rsidR="00435200" w:rsidRPr="00726899">
        <w:rPr>
          <w:rFonts w:ascii="Times New Roman" w:hAnsi="Times New Roman" w:cs="Times New Roman"/>
          <w:sz w:val="24"/>
          <w:szCs w:val="24"/>
        </w:rPr>
        <w:t>proper care and support that can bring the desired change in the client</w:t>
      </w:r>
      <w:r w:rsidR="000738ED" w:rsidRPr="00726899">
        <w:rPr>
          <w:rFonts w:ascii="Times New Roman" w:hAnsi="Times New Roman" w:cs="Times New Roman"/>
          <w:sz w:val="24"/>
          <w:szCs w:val="24"/>
        </w:rPr>
        <w:t>'</w:t>
      </w:r>
      <w:r w:rsidR="00435200" w:rsidRPr="00726899">
        <w:rPr>
          <w:rFonts w:ascii="Times New Roman" w:hAnsi="Times New Roman" w:cs="Times New Roman"/>
          <w:sz w:val="24"/>
          <w:szCs w:val="24"/>
        </w:rPr>
        <w:t>s condition</w:t>
      </w:r>
      <w:r w:rsidR="00E36229" w:rsidRPr="00726899">
        <w:rPr>
          <w:rFonts w:ascii="Times New Roman" w:hAnsi="Times New Roman" w:cs="Times New Roman"/>
          <w:sz w:val="24"/>
          <w:szCs w:val="24"/>
        </w:rPr>
        <w:t xml:space="preserve"> (Moret, 2014)</w:t>
      </w:r>
      <w:r w:rsidR="00435200" w:rsidRPr="00726899">
        <w:rPr>
          <w:rFonts w:ascii="Times New Roman" w:hAnsi="Times New Roman" w:cs="Times New Roman"/>
          <w:sz w:val="24"/>
          <w:szCs w:val="24"/>
        </w:rPr>
        <w:t xml:space="preserve">. </w:t>
      </w:r>
    </w:p>
    <w:p w:rsidR="009B30C1" w:rsidRPr="00726899" w:rsidRDefault="00435200"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The number of people with health and social problems that require social services ha</w:t>
      </w:r>
      <w:r w:rsidR="000738ED" w:rsidRPr="00726899">
        <w:rPr>
          <w:rFonts w:ascii="Times New Roman" w:hAnsi="Times New Roman" w:cs="Times New Roman"/>
          <w:sz w:val="24"/>
          <w:szCs w:val="24"/>
        </w:rPr>
        <w:t>s</w:t>
      </w:r>
      <w:r w:rsidRPr="00726899">
        <w:rPr>
          <w:rFonts w:ascii="Times New Roman" w:hAnsi="Times New Roman" w:cs="Times New Roman"/>
          <w:sz w:val="24"/>
          <w:szCs w:val="24"/>
        </w:rPr>
        <w:t xml:space="preserve"> been increasing</w:t>
      </w:r>
      <w:r w:rsidR="009C1A8E" w:rsidRPr="00726899">
        <w:rPr>
          <w:rFonts w:ascii="Times New Roman" w:hAnsi="Times New Roman" w:cs="Times New Roman"/>
          <w:sz w:val="24"/>
          <w:szCs w:val="24"/>
        </w:rPr>
        <w:t xml:space="preserve"> (Taylor, 2012)</w:t>
      </w:r>
      <w:r w:rsidRPr="00726899">
        <w:rPr>
          <w:rFonts w:ascii="Times New Roman" w:hAnsi="Times New Roman" w:cs="Times New Roman"/>
          <w:sz w:val="24"/>
          <w:szCs w:val="24"/>
        </w:rPr>
        <w:t>.</w:t>
      </w:r>
      <w:r w:rsidR="00B34CDA" w:rsidRPr="00726899">
        <w:rPr>
          <w:rFonts w:ascii="Times New Roman" w:hAnsi="Times New Roman" w:cs="Times New Roman"/>
          <w:sz w:val="24"/>
          <w:szCs w:val="24"/>
        </w:rPr>
        <w:t xml:space="preserve"> Hence, it is important to provide social services to such people.</w:t>
      </w:r>
      <w:r w:rsidR="00DC568E" w:rsidRPr="00726899">
        <w:rPr>
          <w:rFonts w:ascii="Times New Roman" w:hAnsi="Times New Roman" w:cs="Times New Roman"/>
          <w:sz w:val="24"/>
          <w:szCs w:val="24"/>
        </w:rPr>
        <w:t xml:space="preserve"> </w:t>
      </w:r>
      <w:r w:rsidR="000738ED" w:rsidRPr="00726899">
        <w:rPr>
          <w:rFonts w:ascii="Times New Roman" w:hAnsi="Times New Roman" w:cs="Times New Roman"/>
          <w:sz w:val="24"/>
          <w:szCs w:val="24"/>
        </w:rPr>
        <w:t>I</w:t>
      </w:r>
      <w:r w:rsidR="00DC568E" w:rsidRPr="00726899">
        <w:rPr>
          <w:rFonts w:ascii="Times New Roman" w:hAnsi="Times New Roman" w:cs="Times New Roman"/>
          <w:sz w:val="24"/>
          <w:szCs w:val="24"/>
        </w:rPr>
        <w:t>n such services, it is important for healthcare organisations to provide all the essential help and give the person a chance to choose the services that are required by them. This is done under the Health and Social Care Act 2012.</w:t>
      </w:r>
      <w:r w:rsidR="00824E16" w:rsidRPr="00726899">
        <w:rPr>
          <w:rFonts w:ascii="Times New Roman" w:hAnsi="Times New Roman" w:cs="Times New Roman"/>
          <w:sz w:val="24"/>
          <w:szCs w:val="24"/>
        </w:rPr>
        <w:t xml:space="preserve"> This act was formed to regulate health and social care services and to involve </w:t>
      </w:r>
      <w:r w:rsidR="000738ED" w:rsidRPr="00726899">
        <w:rPr>
          <w:rFonts w:ascii="Times New Roman" w:hAnsi="Times New Roman" w:cs="Times New Roman"/>
          <w:sz w:val="24"/>
          <w:szCs w:val="24"/>
        </w:rPr>
        <w:t xml:space="preserve">the </w:t>
      </w:r>
      <w:r w:rsidR="00824E16" w:rsidRPr="00726899">
        <w:rPr>
          <w:rFonts w:ascii="Times New Roman" w:hAnsi="Times New Roman" w:cs="Times New Roman"/>
          <w:sz w:val="24"/>
          <w:szCs w:val="24"/>
        </w:rPr>
        <w:t>public in such matters.</w:t>
      </w:r>
    </w:p>
    <w:p w:rsidR="000A5384" w:rsidRPr="00CE7E58" w:rsidRDefault="004A01A5" w:rsidP="00380157">
      <w:pPr>
        <w:pStyle w:val="Heading2"/>
        <w:rPr>
          <w:rFonts w:cs="Times New Roman"/>
          <w:szCs w:val="24"/>
        </w:rPr>
      </w:pPr>
      <w:bookmarkStart w:id="7" w:name="_Toc80818856"/>
      <w:r w:rsidRPr="00CE7E58">
        <w:rPr>
          <w:rFonts w:cs="Times New Roman"/>
        </w:rPr>
        <w:t>3.2</w:t>
      </w:r>
      <w:r w:rsidR="00380157" w:rsidRPr="00CE7E58">
        <w:rPr>
          <w:rFonts w:cs="Times New Roman"/>
        </w:rPr>
        <w:t xml:space="preserve"> </w:t>
      </w:r>
      <w:r w:rsidR="002E7EBC" w:rsidRPr="00CE7E58">
        <w:rPr>
          <w:rFonts w:cs="Times New Roman"/>
        </w:rPr>
        <w:t>Point of intervention</w:t>
      </w:r>
      <w:bookmarkEnd w:id="7"/>
    </w:p>
    <w:p w:rsidR="008F6E55" w:rsidRPr="00CE7E58" w:rsidRDefault="00605618"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 xml:space="preserve">The family became a subject of </w:t>
      </w:r>
      <w:r w:rsidR="005A7894" w:rsidRPr="00726899">
        <w:rPr>
          <w:rFonts w:ascii="Times New Roman" w:hAnsi="Times New Roman" w:cs="Times New Roman"/>
          <w:sz w:val="24"/>
          <w:szCs w:val="24"/>
        </w:rPr>
        <w:t xml:space="preserve">assessment by health care agencies due to various circumstances. First, the family was under threat of eviction of rent and had </w:t>
      </w:r>
      <w:r w:rsidR="000738ED" w:rsidRPr="00726899">
        <w:rPr>
          <w:rFonts w:ascii="Times New Roman" w:hAnsi="Times New Roman" w:cs="Times New Roman"/>
          <w:sz w:val="24"/>
          <w:szCs w:val="24"/>
        </w:rPr>
        <w:t xml:space="preserve">a </w:t>
      </w:r>
      <w:r w:rsidR="005A7894" w:rsidRPr="00726899">
        <w:rPr>
          <w:rFonts w:ascii="Times New Roman" w:hAnsi="Times New Roman" w:cs="Times New Roman"/>
          <w:sz w:val="24"/>
          <w:szCs w:val="24"/>
        </w:rPr>
        <w:t xml:space="preserve">poor condition of </w:t>
      </w:r>
      <w:r w:rsidR="000738ED" w:rsidRPr="00726899">
        <w:rPr>
          <w:rFonts w:ascii="Times New Roman" w:hAnsi="Times New Roman" w:cs="Times New Roman"/>
          <w:sz w:val="24"/>
          <w:szCs w:val="24"/>
        </w:rPr>
        <w:t xml:space="preserve">the </w:t>
      </w:r>
      <w:r w:rsidR="005A7894" w:rsidRPr="00726899">
        <w:rPr>
          <w:rFonts w:ascii="Times New Roman" w:hAnsi="Times New Roman" w:cs="Times New Roman"/>
          <w:sz w:val="24"/>
          <w:szCs w:val="24"/>
        </w:rPr>
        <w:t xml:space="preserve">property. Both the parents lived their life </w:t>
      </w:r>
      <w:r w:rsidR="000738ED" w:rsidRPr="00726899">
        <w:rPr>
          <w:rFonts w:ascii="Times New Roman" w:hAnsi="Times New Roman" w:cs="Times New Roman"/>
          <w:sz w:val="24"/>
          <w:szCs w:val="24"/>
        </w:rPr>
        <w:t>in</w:t>
      </w:r>
      <w:r w:rsidR="005A7894" w:rsidRPr="00726899">
        <w:rPr>
          <w:rFonts w:ascii="Times New Roman" w:hAnsi="Times New Roman" w:cs="Times New Roman"/>
          <w:sz w:val="24"/>
          <w:szCs w:val="24"/>
        </w:rPr>
        <w:t xml:space="preserve"> debt. The children were missing their school and were facing vulnerability due to various circumstances. These conditions made the children and family subject to assessment by healthcare agencies</w:t>
      </w:r>
      <w:r w:rsidR="000738ED" w:rsidRPr="00726899">
        <w:rPr>
          <w:rFonts w:ascii="Times New Roman" w:hAnsi="Times New Roman" w:cs="Times New Roman"/>
          <w:sz w:val="24"/>
          <w:szCs w:val="24"/>
        </w:rPr>
        <w:t>.</w:t>
      </w:r>
      <w:r w:rsidR="008F6E55" w:rsidRPr="00726899">
        <w:rPr>
          <w:rFonts w:ascii="Times New Roman" w:hAnsi="Times New Roman" w:cs="Times New Roman"/>
          <w:sz w:val="24"/>
          <w:szCs w:val="24"/>
        </w:rPr>
        <w:t xml:space="preserve"> The social services</w:t>
      </w:r>
      <w:r w:rsidR="000738ED" w:rsidRPr="00726899">
        <w:rPr>
          <w:rFonts w:ascii="Times New Roman" w:hAnsi="Times New Roman" w:cs="Times New Roman"/>
          <w:sz w:val="24"/>
          <w:szCs w:val="24"/>
        </w:rPr>
        <w:t xml:space="preserve"> </w:t>
      </w:r>
      <w:r w:rsidR="008F6E55" w:rsidRPr="00726899">
        <w:rPr>
          <w:rFonts w:ascii="Times New Roman" w:hAnsi="Times New Roman" w:cs="Times New Roman"/>
          <w:sz w:val="24"/>
          <w:szCs w:val="24"/>
        </w:rPr>
        <w:t>built trust with the family and tried to underst</w:t>
      </w:r>
      <w:r w:rsidR="000738ED" w:rsidRPr="00726899">
        <w:rPr>
          <w:rFonts w:ascii="Times New Roman" w:hAnsi="Times New Roman" w:cs="Times New Roman"/>
          <w:sz w:val="24"/>
          <w:szCs w:val="24"/>
        </w:rPr>
        <w:t>an</w:t>
      </w:r>
      <w:r w:rsidR="008F6E55" w:rsidRPr="00726899">
        <w:rPr>
          <w:rFonts w:ascii="Times New Roman" w:hAnsi="Times New Roman" w:cs="Times New Roman"/>
          <w:sz w:val="24"/>
          <w:szCs w:val="24"/>
        </w:rPr>
        <w:t xml:space="preserve">d their problems. The worker postponed the eviction of </w:t>
      </w:r>
      <w:r w:rsidR="000738ED" w:rsidRPr="00726899">
        <w:rPr>
          <w:rFonts w:ascii="Times New Roman" w:hAnsi="Times New Roman" w:cs="Times New Roman"/>
          <w:sz w:val="24"/>
          <w:szCs w:val="24"/>
        </w:rPr>
        <w:t xml:space="preserve">the </w:t>
      </w:r>
      <w:r w:rsidR="008F6E55" w:rsidRPr="00726899">
        <w:rPr>
          <w:rFonts w:ascii="Times New Roman" w:hAnsi="Times New Roman" w:cs="Times New Roman"/>
          <w:sz w:val="24"/>
          <w:szCs w:val="24"/>
        </w:rPr>
        <w:t xml:space="preserve">family and arranged for </w:t>
      </w:r>
      <w:r w:rsidR="000738ED" w:rsidRPr="00726899">
        <w:rPr>
          <w:rFonts w:ascii="Times New Roman" w:hAnsi="Times New Roman" w:cs="Times New Roman"/>
          <w:sz w:val="24"/>
          <w:szCs w:val="24"/>
        </w:rPr>
        <w:t xml:space="preserve">a </w:t>
      </w:r>
      <w:r w:rsidR="008F6E55" w:rsidRPr="00726899">
        <w:rPr>
          <w:rFonts w:ascii="Times New Roman" w:hAnsi="Times New Roman" w:cs="Times New Roman"/>
          <w:sz w:val="24"/>
          <w:szCs w:val="24"/>
        </w:rPr>
        <w:t xml:space="preserve">clean-up of the property. The workers also challenged the father about the use of cannabis and provided him with healthcare support. She also counseled the parents about the importance of education and the problems that children may face on not attending school. She also helped the mother to get support for her mental health problems. These interventions improved the condition of the family. Now both </w:t>
      </w:r>
      <w:r w:rsidR="008F6E55" w:rsidRPr="00CE7E58">
        <w:rPr>
          <w:rFonts w:ascii="Times New Roman" w:hAnsi="Times New Roman" w:cs="Times New Roman"/>
          <w:sz w:val="24"/>
          <w:szCs w:val="24"/>
        </w:rPr>
        <w:t>the parents are working</w:t>
      </w:r>
      <w:r w:rsidR="000738ED" w:rsidRPr="00CE7E58">
        <w:rPr>
          <w:rFonts w:ascii="Times New Roman" w:hAnsi="Times New Roman" w:cs="Times New Roman"/>
          <w:sz w:val="24"/>
          <w:szCs w:val="24"/>
        </w:rPr>
        <w:t>,</w:t>
      </w:r>
      <w:r w:rsidR="008F6E55" w:rsidRPr="00CE7E58">
        <w:rPr>
          <w:rFonts w:ascii="Times New Roman" w:hAnsi="Times New Roman" w:cs="Times New Roman"/>
          <w:sz w:val="24"/>
          <w:szCs w:val="24"/>
        </w:rPr>
        <w:t xml:space="preserve"> and </w:t>
      </w:r>
      <w:r w:rsidR="000738ED" w:rsidRPr="00CE7E58">
        <w:rPr>
          <w:rFonts w:ascii="Times New Roman" w:hAnsi="Times New Roman" w:cs="Times New Roman"/>
          <w:sz w:val="24"/>
          <w:szCs w:val="24"/>
        </w:rPr>
        <w:t xml:space="preserve">the </w:t>
      </w:r>
      <w:r w:rsidR="008F6E55" w:rsidRPr="00CE7E58">
        <w:rPr>
          <w:rFonts w:ascii="Times New Roman" w:hAnsi="Times New Roman" w:cs="Times New Roman"/>
          <w:sz w:val="24"/>
          <w:szCs w:val="24"/>
        </w:rPr>
        <w:t>condition of children has also improved.</w:t>
      </w:r>
    </w:p>
    <w:p w:rsidR="000A5384" w:rsidRPr="00CE7E58" w:rsidRDefault="00380157" w:rsidP="00380157">
      <w:pPr>
        <w:pStyle w:val="Heading2"/>
        <w:rPr>
          <w:rFonts w:cs="Times New Roman"/>
          <w:szCs w:val="24"/>
        </w:rPr>
      </w:pPr>
      <w:bookmarkStart w:id="8" w:name="_Toc80818857"/>
      <w:r w:rsidRPr="00CE7E58">
        <w:rPr>
          <w:rFonts w:cs="Times New Roman"/>
        </w:rPr>
        <w:lastRenderedPageBreak/>
        <w:t>3.</w:t>
      </w:r>
      <w:r w:rsidR="004A01A5" w:rsidRPr="00CE7E58">
        <w:rPr>
          <w:rFonts w:cs="Times New Roman"/>
        </w:rPr>
        <w:t>3</w:t>
      </w:r>
      <w:r w:rsidRPr="00CE7E58">
        <w:rPr>
          <w:rFonts w:cs="Times New Roman"/>
        </w:rPr>
        <w:t xml:space="preserve"> </w:t>
      </w:r>
      <w:r w:rsidR="002E7EBC" w:rsidRPr="00CE7E58">
        <w:rPr>
          <w:rFonts w:cs="Times New Roman"/>
        </w:rPr>
        <w:t>Current policy and potential impact</w:t>
      </w:r>
      <w:bookmarkEnd w:id="8"/>
    </w:p>
    <w:p w:rsidR="00824E16" w:rsidRPr="00726899" w:rsidRDefault="005E4513"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The health</w:t>
      </w:r>
      <w:r w:rsidR="00F44C7F" w:rsidRPr="00726899">
        <w:rPr>
          <w:rFonts w:ascii="Times New Roman" w:hAnsi="Times New Roman" w:cs="Times New Roman"/>
          <w:sz w:val="24"/>
          <w:szCs w:val="24"/>
        </w:rPr>
        <w:t xml:space="preserve"> and social care act 2012 </w:t>
      </w:r>
      <w:r w:rsidR="00E23ED6" w:rsidRPr="00726899">
        <w:rPr>
          <w:rFonts w:ascii="Times New Roman" w:hAnsi="Times New Roman" w:cs="Times New Roman"/>
          <w:sz w:val="24"/>
          <w:szCs w:val="24"/>
        </w:rPr>
        <w:t>have</w:t>
      </w:r>
      <w:r w:rsidR="00F44C7F" w:rsidRPr="00726899">
        <w:rPr>
          <w:rFonts w:ascii="Times New Roman" w:hAnsi="Times New Roman" w:cs="Times New Roman"/>
          <w:sz w:val="24"/>
          <w:szCs w:val="24"/>
        </w:rPr>
        <w:t xml:space="preserve"> been developed by National Health Service (NHS)</w:t>
      </w:r>
      <w:r w:rsidR="00130F6B" w:rsidRPr="00726899">
        <w:rPr>
          <w:rFonts w:ascii="Times New Roman" w:hAnsi="Times New Roman" w:cs="Times New Roman"/>
          <w:sz w:val="24"/>
          <w:szCs w:val="24"/>
        </w:rPr>
        <w:t xml:space="preserve"> (Davies, 2013)</w:t>
      </w:r>
      <w:r w:rsidR="00F44C7F" w:rsidRPr="00726899">
        <w:rPr>
          <w:rFonts w:ascii="Times New Roman" w:hAnsi="Times New Roman" w:cs="Times New Roman"/>
          <w:sz w:val="24"/>
          <w:szCs w:val="24"/>
        </w:rPr>
        <w:t xml:space="preserve">. </w:t>
      </w:r>
      <w:r w:rsidR="00B72440" w:rsidRPr="00726899">
        <w:rPr>
          <w:rFonts w:ascii="Times New Roman" w:hAnsi="Times New Roman" w:cs="Times New Roman"/>
          <w:sz w:val="24"/>
          <w:szCs w:val="24"/>
        </w:rPr>
        <w:t xml:space="preserve">This act </w:t>
      </w:r>
      <w:r w:rsidR="00FC2226" w:rsidRPr="00726899">
        <w:rPr>
          <w:rFonts w:ascii="Times New Roman" w:hAnsi="Times New Roman" w:cs="Times New Roman"/>
          <w:sz w:val="24"/>
          <w:szCs w:val="24"/>
        </w:rPr>
        <w:t>aims to integrate both healthcare and social services</w:t>
      </w:r>
      <w:r w:rsidR="000738ED" w:rsidRPr="00726899">
        <w:rPr>
          <w:rFonts w:ascii="Times New Roman" w:hAnsi="Times New Roman" w:cs="Times New Roman"/>
          <w:sz w:val="24"/>
          <w:szCs w:val="24"/>
        </w:rPr>
        <w:t>,</w:t>
      </w:r>
      <w:r w:rsidR="00FC2226" w:rsidRPr="00726899">
        <w:rPr>
          <w:rFonts w:ascii="Times New Roman" w:hAnsi="Times New Roman" w:cs="Times New Roman"/>
          <w:sz w:val="24"/>
          <w:szCs w:val="24"/>
        </w:rPr>
        <w:t xml:space="preserve"> which allow </w:t>
      </w:r>
      <w:r w:rsidR="000738ED" w:rsidRPr="00726899">
        <w:rPr>
          <w:rFonts w:ascii="Times New Roman" w:hAnsi="Times New Roman" w:cs="Times New Roman"/>
          <w:sz w:val="24"/>
          <w:szCs w:val="24"/>
        </w:rPr>
        <w:t>assisting</w:t>
      </w:r>
      <w:r w:rsidR="00FC2226" w:rsidRPr="00726899">
        <w:rPr>
          <w:rFonts w:ascii="Times New Roman" w:hAnsi="Times New Roman" w:cs="Times New Roman"/>
          <w:sz w:val="24"/>
          <w:szCs w:val="24"/>
        </w:rPr>
        <w:t xml:space="preserve"> an individual </w:t>
      </w:r>
      <w:r w:rsidR="000738ED" w:rsidRPr="00726899">
        <w:rPr>
          <w:rFonts w:ascii="Times New Roman" w:hAnsi="Times New Roman" w:cs="Times New Roman"/>
          <w:sz w:val="24"/>
          <w:szCs w:val="24"/>
        </w:rPr>
        <w:t>in coming</w:t>
      </w:r>
      <w:r w:rsidR="00FC2226" w:rsidRPr="00726899">
        <w:rPr>
          <w:rFonts w:ascii="Times New Roman" w:hAnsi="Times New Roman" w:cs="Times New Roman"/>
          <w:sz w:val="24"/>
          <w:szCs w:val="24"/>
        </w:rPr>
        <w:t xml:space="preserve"> on </w:t>
      </w:r>
      <w:r w:rsidR="000738ED" w:rsidRPr="00726899">
        <w:rPr>
          <w:rFonts w:ascii="Times New Roman" w:hAnsi="Times New Roman" w:cs="Times New Roman"/>
          <w:sz w:val="24"/>
          <w:szCs w:val="24"/>
        </w:rPr>
        <w:t xml:space="preserve">the </w:t>
      </w:r>
      <w:r w:rsidR="00FC2226" w:rsidRPr="00726899">
        <w:rPr>
          <w:rFonts w:ascii="Times New Roman" w:hAnsi="Times New Roman" w:cs="Times New Roman"/>
          <w:sz w:val="24"/>
          <w:szCs w:val="24"/>
        </w:rPr>
        <w:t xml:space="preserve">right track and live a healthy life. </w:t>
      </w:r>
      <w:r w:rsidR="005E3790" w:rsidRPr="00726899">
        <w:rPr>
          <w:rFonts w:ascii="Times New Roman" w:hAnsi="Times New Roman" w:cs="Times New Roman"/>
          <w:sz w:val="24"/>
          <w:szCs w:val="24"/>
        </w:rPr>
        <w:t>This act also provides assistance to patients with mental illnes</w:t>
      </w:r>
      <w:r w:rsidR="000738ED" w:rsidRPr="00726899">
        <w:rPr>
          <w:rFonts w:ascii="Times New Roman" w:hAnsi="Times New Roman" w:cs="Times New Roman"/>
          <w:sz w:val="24"/>
          <w:szCs w:val="24"/>
        </w:rPr>
        <w:t>se</w:t>
      </w:r>
      <w:r w:rsidR="005E3790" w:rsidRPr="00726899">
        <w:rPr>
          <w:rFonts w:ascii="Times New Roman" w:hAnsi="Times New Roman" w:cs="Times New Roman"/>
          <w:sz w:val="24"/>
          <w:szCs w:val="24"/>
        </w:rPr>
        <w:t>s. Similar was the case in this condition</w:t>
      </w:r>
      <w:r w:rsidR="000738ED" w:rsidRPr="00726899">
        <w:rPr>
          <w:rFonts w:ascii="Times New Roman" w:hAnsi="Times New Roman" w:cs="Times New Roman"/>
          <w:sz w:val="24"/>
          <w:szCs w:val="24"/>
        </w:rPr>
        <w:t>;</w:t>
      </w:r>
      <w:r w:rsidR="005E3790" w:rsidRPr="00726899">
        <w:rPr>
          <w:rFonts w:ascii="Times New Roman" w:hAnsi="Times New Roman" w:cs="Times New Roman"/>
          <w:sz w:val="24"/>
          <w:szCs w:val="24"/>
        </w:rPr>
        <w:t xml:space="preserve"> the parents were suffering from </w:t>
      </w:r>
      <w:r w:rsidR="000738ED" w:rsidRPr="00726899">
        <w:rPr>
          <w:rFonts w:ascii="Times New Roman" w:hAnsi="Times New Roman" w:cs="Times New Roman"/>
          <w:sz w:val="24"/>
          <w:szCs w:val="24"/>
        </w:rPr>
        <w:t xml:space="preserve">the </w:t>
      </w:r>
      <w:r w:rsidR="005E3790" w:rsidRPr="00726899">
        <w:rPr>
          <w:rFonts w:ascii="Times New Roman" w:hAnsi="Times New Roman" w:cs="Times New Roman"/>
          <w:sz w:val="24"/>
          <w:szCs w:val="24"/>
        </w:rPr>
        <w:t>financial crisis, used drugs</w:t>
      </w:r>
      <w:r w:rsidR="000738ED" w:rsidRPr="00726899">
        <w:rPr>
          <w:rFonts w:ascii="Times New Roman" w:hAnsi="Times New Roman" w:cs="Times New Roman"/>
          <w:sz w:val="24"/>
          <w:szCs w:val="24"/>
        </w:rPr>
        <w:t>,</w:t>
      </w:r>
      <w:r w:rsidR="005E3790" w:rsidRPr="00726899">
        <w:rPr>
          <w:rFonts w:ascii="Times New Roman" w:hAnsi="Times New Roman" w:cs="Times New Roman"/>
          <w:sz w:val="24"/>
          <w:szCs w:val="24"/>
        </w:rPr>
        <w:t xml:space="preserve"> and the mother had me</w:t>
      </w:r>
      <w:r w:rsidR="000738ED" w:rsidRPr="00726899">
        <w:rPr>
          <w:rFonts w:ascii="Times New Roman" w:hAnsi="Times New Roman" w:cs="Times New Roman"/>
          <w:sz w:val="24"/>
          <w:szCs w:val="24"/>
        </w:rPr>
        <w:t>n</w:t>
      </w:r>
      <w:r w:rsidR="005E3790" w:rsidRPr="00726899">
        <w:rPr>
          <w:rFonts w:ascii="Times New Roman" w:hAnsi="Times New Roman" w:cs="Times New Roman"/>
          <w:sz w:val="24"/>
          <w:szCs w:val="24"/>
        </w:rPr>
        <w:t>tal health problems</w:t>
      </w:r>
      <w:r w:rsidR="00DD2E45" w:rsidRPr="00726899">
        <w:rPr>
          <w:rFonts w:ascii="Times New Roman" w:hAnsi="Times New Roman" w:cs="Times New Roman"/>
          <w:sz w:val="24"/>
          <w:szCs w:val="24"/>
        </w:rPr>
        <w:t xml:space="preserve"> (Speed &amp; Gabe, 2012)</w:t>
      </w:r>
      <w:r w:rsidR="005E3790" w:rsidRPr="00726899">
        <w:rPr>
          <w:rFonts w:ascii="Times New Roman" w:hAnsi="Times New Roman" w:cs="Times New Roman"/>
          <w:sz w:val="24"/>
          <w:szCs w:val="24"/>
        </w:rPr>
        <w:t>. Thus, the services provided under this policy will help the children as well as young adults. T</w:t>
      </w:r>
      <w:r w:rsidR="003C75AF" w:rsidRPr="00726899">
        <w:rPr>
          <w:rFonts w:ascii="Times New Roman" w:hAnsi="Times New Roman" w:cs="Times New Roman"/>
          <w:sz w:val="24"/>
          <w:szCs w:val="24"/>
        </w:rPr>
        <w:t>he multidisciplinary services also play a role in such conditions.</w:t>
      </w:r>
      <w:r w:rsidR="00095EF4" w:rsidRPr="00726899">
        <w:rPr>
          <w:rFonts w:ascii="Times New Roman" w:hAnsi="Times New Roman" w:cs="Times New Roman"/>
          <w:sz w:val="24"/>
          <w:szCs w:val="24"/>
        </w:rPr>
        <w:t xml:space="preserve"> These services </w:t>
      </w:r>
      <w:r w:rsidR="00F63664" w:rsidRPr="00726899">
        <w:rPr>
          <w:rFonts w:ascii="Times New Roman" w:hAnsi="Times New Roman" w:cs="Times New Roman"/>
          <w:sz w:val="24"/>
          <w:szCs w:val="24"/>
        </w:rPr>
        <w:t>provide an assessment for children and families</w:t>
      </w:r>
      <w:r w:rsidR="003C75AF" w:rsidRPr="00726899">
        <w:rPr>
          <w:rFonts w:ascii="Times New Roman" w:hAnsi="Times New Roman" w:cs="Times New Roman"/>
          <w:sz w:val="24"/>
          <w:szCs w:val="24"/>
        </w:rPr>
        <w:t xml:space="preserve"> </w:t>
      </w:r>
      <w:r w:rsidR="00F63664" w:rsidRPr="00726899">
        <w:rPr>
          <w:rFonts w:ascii="Times New Roman" w:hAnsi="Times New Roman" w:cs="Times New Roman"/>
          <w:sz w:val="24"/>
          <w:szCs w:val="24"/>
        </w:rPr>
        <w:t xml:space="preserve">on the basis of research and evidence. </w:t>
      </w:r>
      <w:r w:rsidR="003C75AF" w:rsidRPr="00726899">
        <w:rPr>
          <w:rFonts w:ascii="Times New Roman" w:hAnsi="Times New Roman" w:cs="Times New Roman"/>
          <w:sz w:val="24"/>
          <w:szCs w:val="24"/>
        </w:rPr>
        <w:t>The</w:t>
      </w:r>
      <w:r w:rsidR="007A4102" w:rsidRPr="00726899">
        <w:rPr>
          <w:rFonts w:ascii="Times New Roman" w:hAnsi="Times New Roman" w:cs="Times New Roman"/>
          <w:sz w:val="24"/>
          <w:szCs w:val="24"/>
        </w:rPr>
        <w:t>se services provide the affected and vulnerable family with various type</w:t>
      </w:r>
      <w:r w:rsidR="000738ED" w:rsidRPr="00726899">
        <w:rPr>
          <w:rFonts w:ascii="Times New Roman" w:hAnsi="Times New Roman" w:cs="Times New Roman"/>
          <w:sz w:val="24"/>
          <w:szCs w:val="24"/>
        </w:rPr>
        <w:t>s</w:t>
      </w:r>
      <w:r w:rsidR="007A4102" w:rsidRPr="00726899">
        <w:rPr>
          <w:rFonts w:ascii="Times New Roman" w:hAnsi="Times New Roman" w:cs="Times New Roman"/>
          <w:sz w:val="24"/>
          <w:szCs w:val="24"/>
        </w:rPr>
        <w:t xml:space="preserve"> of assistance, for example, assistance with food, </w:t>
      </w:r>
      <w:r w:rsidR="000738ED" w:rsidRPr="00726899">
        <w:rPr>
          <w:rFonts w:ascii="Times New Roman" w:hAnsi="Times New Roman" w:cs="Times New Roman"/>
          <w:sz w:val="24"/>
          <w:szCs w:val="24"/>
        </w:rPr>
        <w:t>help</w:t>
      </w:r>
      <w:r w:rsidR="007A4102" w:rsidRPr="00726899">
        <w:rPr>
          <w:rFonts w:ascii="Times New Roman" w:hAnsi="Times New Roman" w:cs="Times New Roman"/>
          <w:sz w:val="24"/>
          <w:szCs w:val="24"/>
        </w:rPr>
        <w:t xml:space="preserve"> with medicine, financial assistance.</w:t>
      </w:r>
    </w:p>
    <w:p w:rsidR="002F0B87" w:rsidRPr="00726899" w:rsidRDefault="002F0B87"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 xml:space="preserve">A troubled families programme (TFP) is a programmed developed by ministry of housing in England. This program </w:t>
      </w:r>
      <w:r w:rsidR="00E97B39">
        <w:rPr>
          <w:rFonts w:ascii="Times New Roman" w:hAnsi="Times New Roman" w:cs="Times New Roman"/>
          <w:sz w:val="24"/>
          <w:szCs w:val="24"/>
        </w:rPr>
        <w:t>aims</w:t>
      </w:r>
      <w:r w:rsidR="00891A9D" w:rsidRPr="00726899">
        <w:rPr>
          <w:rFonts w:ascii="Times New Roman" w:hAnsi="Times New Roman" w:cs="Times New Roman"/>
          <w:sz w:val="24"/>
          <w:szCs w:val="24"/>
        </w:rPr>
        <w:t xml:space="preserve"> to apply interventions to families having problem of unemployment, crime, domestic abuse and mental health problems. The individuals or parents who have dependednt children are only covered in this policy. Such a family must have any of two problems that are covered under the policy. The analysis by the ministry showed that the common problems with which company needs help include unemployement, children needing help and health related problems</w:t>
      </w:r>
      <w:r w:rsidR="001B5FF5" w:rsidRPr="00726899">
        <w:rPr>
          <w:rFonts w:ascii="Times New Roman" w:hAnsi="Times New Roman" w:cs="Times New Roman"/>
          <w:sz w:val="24"/>
          <w:szCs w:val="24"/>
        </w:rPr>
        <w:t>(Bate&amp;Bellis,2017)</w:t>
      </w:r>
      <w:r w:rsidR="00E97B39">
        <w:rPr>
          <w:rFonts w:ascii="Times New Roman" w:hAnsi="Times New Roman" w:cs="Times New Roman"/>
          <w:sz w:val="24"/>
          <w:szCs w:val="24"/>
        </w:rPr>
        <w:t>.</w:t>
      </w:r>
    </w:p>
    <w:p w:rsidR="00737565" w:rsidRPr="00CE7E58" w:rsidRDefault="004A01A5" w:rsidP="00380157">
      <w:pPr>
        <w:pStyle w:val="Heading1"/>
        <w:rPr>
          <w:rFonts w:cs="Times New Roman"/>
        </w:rPr>
      </w:pPr>
      <w:bookmarkStart w:id="9" w:name="_Toc80818858"/>
      <w:r w:rsidRPr="00CE7E58">
        <w:rPr>
          <w:rFonts w:cs="Times New Roman"/>
        </w:rPr>
        <w:t xml:space="preserve">4. </w:t>
      </w:r>
      <w:r w:rsidR="00737565" w:rsidRPr="00CE7E58">
        <w:rPr>
          <w:rFonts w:cs="Times New Roman"/>
        </w:rPr>
        <w:t>Evaluation</w:t>
      </w:r>
      <w:bookmarkEnd w:id="9"/>
    </w:p>
    <w:p w:rsidR="000A5384" w:rsidRPr="00CE7E58" w:rsidRDefault="004A01A5" w:rsidP="00380157">
      <w:pPr>
        <w:pStyle w:val="Heading2"/>
        <w:rPr>
          <w:rFonts w:cs="Times New Roman"/>
        </w:rPr>
      </w:pPr>
      <w:bookmarkStart w:id="10" w:name="_Toc80818859"/>
      <w:r w:rsidRPr="00CE7E58">
        <w:rPr>
          <w:rFonts w:cs="Times New Roman"/>
        </w:rPr>
        <w:t>4.1</w:t>
      </w:r>
      <w:r w:rsidR="00380157" w:rsidRPr="00CE7E58">
        <w:rPr>
          <w:rFonts w:cs="Times New Roman"/>
        </w:rPr>
        <w:t xml:space="preserve"> </w:t>
      </w:r>
      <w:r w:rsidR="002E7EBC" w:rsidRPr="00CE7E58">
        <w:rPr>
          <w:rFonts w:cs="Times New Roman"/>
        </w:rPr>
        <w:t>Critical analysis</w:t>
      </w:r>
      <w:bookmarkEnd w:id="10"/>
    </w:p>
    <w:p w:rsidR="000A5384" w:rsidRPr="00726899" w:rsidRDefault="00A30059"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 xml:space="preserve">The different health and social care agencies assisted the family </w:t>
      </w:r>
      <w:r w:rsidR="000738ED" w:rsidRPr="00726899">
        <w:rPr>
          <w:rFonts w:ascii="Times New Roman" w:hAnsi="Times New Roman" w:cs="Times New Roman"/>
          <w:sz w:val="24"/>
          <w:szCs w:val="24"/>
        </w:rPr>
        <w:t>in overcoming</w:t>
      </w:r>
      <w:r w:rsidRPr="00726899">
        <w:rPr>
          <w:rFonts w:ascii="Times New Roman" w:hAnsi="Times New Roman" w:cs="Times New Roman"/>
          <w:sz w:val="24"/>
          <w:szCs w:val="24"/>
        </w:rPr>
        <w:t xml:space="preserve"> the ongoing condition. The agency workers first tried to understand the problem of the family, then started working on it. The workers postponed the eviction orders of the family and improved the condition of the home. These workers arranged for the various facilities required to clean the property and improved the condition of the home. The agencies addressed the drug</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related problem of the father</w:t>
      </w:r>
      <w:r w:rsidR="000738ED" w:rsidRPr="00726899">
        <w:rPr>
          <w:rFonts w:ascii="Times New Roman" w:hAnsi="Times New Roman" w:cs="Times New Roman"/>
          <w:sz w:val="24"/>
          <w:szCs w:val="24"/>
        </w:rPr>
        <w:t>,</w:t>
      </w:r>
      <w:r w:rsidRPr="00726899">
        <w:rPr>
          <w:rFonts w:ascii="Times New Roman" w:hAnsi="Times New Roman" w:cs="Times New Roman"/>
          <w:sz w:val="24"/>
          <w:szCs w:val="24"/>
        </w:rPr>
        <w:t xml:space="preserve"> and health services started his treatment for the drug abuse. The services worked with parents to showcase the significance of education. The healthcare services and multidisciplinary team worked </w:t>
      </w:r>
      <w:r w:rsidR="00095EF4" w:rsidRPr="00726899">
        <w:rPr>
          <w:rFonts w:ascii="Times New Roman" w:hAnsi="Times New Roman" w:cs="Times New Roman"/>
          <w:sz w:val="24"/>
          <w:szCs w:val="24"/>
        </w:rPr>
        <w:t xml:space="preserve">with the older daughter to guide her to attend school. Further, the worker also worked on </w:t>
      </w:r>
      <w:r w:rsidR="000738ED" w:rsidRPr="00726899">
        <w:rPr>
          <w:rFonts w:ascii="Times New Roman" w:hAnsi="Times New Roman" w:cs="Times New Roman"/>
          <w:sz w:val="24"/>
          <w:szCs w:val="24"/>
        </w:rPr>
        <w:t xml:space="preserve">the </w:t>
      </w:r>
      <w:r w:rsidR="00095EF4" w:rsidRPr="00726899">
        <w:rPr>
          <w:rFonts w:ascii="Times New Roman" w:hAnsi="Times New Roman" w:cs="Times New Roman"/>
          <w:sz w:val="24"/>
          <w:szCs w:val="24"/>
        </w:rPr>
        <w:t xml:space="preserve">mental illness of </w:t>
      </w:r>
      <w:r w:rsidR="000738ED" w:rsidRPr="00726899">
        <w:rPr>
          <w:rFonts w:ascii="Times New Roman" w:hAnsi="Times New Roman" w:cs="Times New Roman"/>
          <w:sz w:val="24"/>
          <w:szCs w:val="24"/>
        </w:rPr>
        <w:t xml:space="preserve">the </w:t>
      </w:r>
      <w:r w:rsidR="00095EF4" w:rsidRPr="00726899">
        <w:rPr>
          <w:rFonts w:ascii="Times New Roman" w:hAnsi="Times New Roman" w:cs="Times New Roman"/>
          <w:sz w:val="24"/>
          <w:szCs w:val="24"/>
        </w:rPr>
        <w:t>mother. All these interventions improved the condition of the family.</w:t>
      </w:r>
    </w:p>
    <w:p w:rsidR="000A5384" w:rsidRPr="00CE7E58" w:rsidRDefault="004A01A5" w:rsidP="00380157">
      <w:pPr>
        <w:pStyle w:val="Heading2"/>
        <w:rPr>
          <w:rFonts w:cs="Times New Roman"/>
        </w:rPr>
      </w:pPr>
      <w:bookmarkStart w:id="11" w:name="_Toc80818860"/>
      <w:r w:rsidRPr="00CE7E58">
        <w:rPr>
          <w:rFonts w:cs="Times New Roman"/>
        </w:rPr>
        <w:lastRenderedPageBreak/>
        <w:t>4.2</w:t>
      </w:r>
      <w:r w:rsidR="00380157" w:rsidRPr="00CE7E58">
        <w:rPr>
          <w:rFonts w:cs="Times New Roman"/>
        </w:rPr>
        <w:t xml:space="preserve"> </w:t>
      </w:r>
      <w:r w:rsidR="002E7EBC" w:rsidRPr="00CE7E58">
        <w:rPr>
          <w:rFonts w:cs="Times New Roman"/>
        </w:rPr>
        <w:t>Recommendation</w:t>
      </w:r>
      <w:bookmarkEnd w:id="11"/>
    </w:p>
    <w:p w:rsidR="000A5384" w:rsidRPr="00726899" w:rsidRDefault="0064335B" w:rsidP="0022604A">
      <w:p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 xml:space="preserve">Social services and other agencies have done great job in this case. I feel these agencies should have made a timetable for the initial part of treatment which would have consisted of healthy lifestyle activities, proper eating habits and dedicated time for exercise and treatment for other problems. This would have improved the sleep cycle of the family and would have incorporated a healthy diet in place. </w:t>
      </w:r>
      <w:r w:rsidR="000738ED" w:rsidRPr="00726899">
        <w:rPr>
          <w:rFonts w:ascii="Times New Roman" w:hAnsi="Times New Roman" w:cs="Times New Roman"/>
          <w:sz w:val="24"/>
          <w:szCs w:val="24"/>
        </w:rPr>
        <w:t>S</w:t>
      </w:r>
      <w:r w:rsidR="00095EF4" w:rsidRPr="00726899">
        <w:rPr>
          <w:rFonts w:ascii="Times New Roman" w:hAnsi="Times New Roman" w:cs="Times New Roman"/>
          <w:sz w:val="24"/>
          <w:szCs w:val="24"/>
        </w:rPr>
        <w:t>ome recommendations which can be implemented in policy are</w:t>
      </w:r>
      <w:r w:rsidR="000A5384" w:rsidRPr="00726899">
        <w:rPr>
          <w:rFonts w:ascii="Times New Roman" w:hAnsi="Times New Roman" w:cs="Times New Roman"/>
          <w:sz w:val="24"/>
          <w:szCs w:val="24"/>
        </w:rPr>
        <w:t>:</w:t>
      </w:r>
    </w:p>
    <w:p w:rsidR="000A5384" w:rsidRPr="00726899" w:rsidRDefault="000A5384" w:rsidP="000A5384">
      <w:pPr>
        <w:pStyle w:val="ListParagraph"/>
        <w:numPr>
          <w:ilvl w:val="0"/>
          <w:numId w:val="1"/>
        </w:num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C</w:t>
      </w:r>
      <w:r w:rsidR="00095EF4" w:rsidRPr="00726899">
        <w:rPr>
          <w:rFonts w:ascii="Times New Roman" w:hAnsi="Times New Roman" w:cs="Times New Roman"/>
          <w:sz w:val="24"/>
          <w:szCs w:val="24"/>
        </w:rPr>
        <w:t xml:space="preserve">are of children by members of health services </w:t>
      </w:r>
      <w:r w:rsidRPr="00726899">
        <w:rPr>
          <w:rFonts w:ascii="Times New Roman" w:hAnsi="Times New Roman" w:cs="Times New Roman"/>
          <w:sz w:val="24"/>
          <w:szCs w:val="24"/>
        </w:rPr>
        <w:t>as</w:t>
      </w:r>
      <w:r w:rsidR="00095EF4" w:rsidRPr="00726899">
        <w:rPr>
          <w:rFonts w:ascii="Times New Roman" w:hAnsi="Times New Roman" w:cs="Times New Roman"/>
          <w:sz w:val="24"/>
          <w:szCs w:val="24"/>
        </w:rPr>
        <w:t xml:space="preserve"> treatment of parents may take time</w:t>
      </w:r>
    </w:p>
    <w:p w:rsidR="00035926" w:rsidRPr="00726899" w:rsidRDefault="00035926" w:rsidP="000A5384">
      <w:pPr>
        <w:pStyle w:val="ListParagraph"/>
        <w:numPr>
          <w:ilvl w:val="0"/>
          <w:numId w:val="1"/>
        </w:num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Supporting older child by provding medical care</w:t>
      </w:r>
    </w:p>
    <w:p w:rsidR="00035926" w:rsidRPr="00726899" w:rsidRDefault="00035926" w:rsidP="000A5384">
      <w:pPr>
        <w:pStyle w:val="ListParagraph"/>
        <w:numPr>
          <w:ilvl w:val="0"/>
          <w:numId w:val="1"/>
        </w:numPr>
        <w:spacing w:after="160" w:line="360" w:lineRule="auto"/>
        <w:jc w:val="both"/>
        <w:rPr>
          <w:rFonts w:ascii="Times New Roman" w:hAnsi="Times New Roman" w:cs="Times New Roman"/>
          <w:sz w:val="24"/>
          <w:szCs w:val="24"/>
        </w:rPr>
      </w:pPr>
      <w:r w:rsidRPr="00726899">
        <w:rPr>
          <w:rFonts w:ascii="Times New Roman" w:hAnsi="Times New Roman" w:cs="Times New Roman"/>
          <w:sz w:val="24"/>
          <w:szCs w:val="24"/>
        </w:rPr>
        <w:t>Counselling for sexualised behaviour</w:t>
      </w:r>
    </w:p>
    <w:p w:rsidR="000A5384" w:rsidRPr="00726899" w:rsidRDefault="00726899" w:rsidP="000A5384">
      <w:pPr>
        <w:pStyle w:val="ListParagraph"/>
        <w:numPr>
          <w:ilvl w:val="0"/>
          <w:numId w:val="1"/>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E</w:t>
      </w:r>
      <w:r w:rsidR="00095EF4" w:rsidRPr="00726899">
        <w:rPr>
          <w:rFonts w:ascii="Times New Roman" w:hAnsi="Times New Roman" w:cs="Times New Roman"/>
          <w:sz w:val="24"/>
          <w:szCs w:val="24"/>
        </w:rPr>
        <w:t>valuation of condition even after treatment</w:t>
      </w:r>
    </w:p>
    <w:p w:rsidR="000A5384" w:rsidRPr="00726899" w:rsidRDefault="00726899" w:rsidP="000A5384">
      <w:pPr>
        <w:pStyle w:val="ListParagraph"/>
        <w:numPr>
          <w:ilvl w:val="0"/>
          <w:numId w:val="1"/>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T</w:t>
      </w:r>
      <w:r w:rsidR="000738ED" w:rsidRPr="00726899">
        <w:rPr>
          <w:rFonts w:ascii="Times New Roman" w:hAnsi="Times New Roman" w:cs="Times New Roman"/>
          <w:sz w:val="24"/>
          <w:szCs w:val="24"/>
        </w:rPr>
        <w:t xml:space="preserve">he </w:t>
      </w:r>
      <w:r w:rsidR="00095EF4" w:rsidRPr="00726899">
        <w:rPr>
          <w:rFonts w:ascii="Times New Roman" w:hAnsi="Times New Roman" w:cs="Times New Roman"/>
          <w:sz w:val="24"/>
          <w:szCs w:val="24"/>
        </w:rPr>
        <w:t>establishment of community cent</w:t>
      </w:r>
      <w:r w:rsidR="000738ED" w:rsidRPr="00726899">
        <w:rPr>
          <w:rFonts w:ascii="Times New Roman" w:hAnsi="Times New Roman" w:cs="Times New Roman"/>
          <w:sz w:val="24"/>
          <w:szCs w:val="24"/>
        </w:rPr>
        <w:t>er</w:t>
      </w:r>
      <w:r w:rsidR="00095EF4" w:rsidRPr="00726899">
        <w:rPr>
          <w:rFonts w:ascii="Times New Roman" w:hAnsi="Times New Roman" w:cs="Times New Roman"/>
          <w:sz w:val="24"/>
          <w:szCs w:val="24"/>
        </w:rPr>
        <w:t>s</w:t>
      </w:r>
    </w:p>
    <w:p w:rsidR="000A5384" w:rsidRPr="00726899" w:rsidRDefault="00726899" w:rsidP="000A5384">
      <w:pPr>
        <w:pStyle w:val="ListParagraph"/>
        <w:numPr>
          <w:ilvl w:val="0"/>
          <w:numId w:val="1"/>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K</w:t>
      </w:r>
      <w:r w:rsidR="00095EF4" w:rsidRPr="00726899">
        <w:rPr>
          <w:rFonts w:ascii="Times New Roman" w:hAnsi="Times New Roman" w:cs="Times New Roman"/>
          <w:sz w:val="24"/>
          <w:szCs w:val="24"/>
        </w:rPr>
        <w:t>eeping a check on drug abuse</w:t>
      </w:r>
    </w:p>
    <w:p w:rsidR="002E7EBC" w:rsidRPr="00CE7E58" w:rsidRDefault="0091098A" w:rsidP="002E7EBC">
      <w:pPr>
        <w:pStyle w:val="Heading1"/>
        <w:rPr>
          <w:rFonts w:cs="Times New Roman"/>
        </w:rPr>
      </w:pPr>
      <w:bookmarkStart w:id="12" w:name="_Toc80818861"/>
      <w:r w:rsidRPr="00CE7E58">
        <w:rPr>
          <w:rFonts w:cs="Times New Roman"/>
        </w:rPr>
        <w:t>5. C</w:t>
      </w:r>
      <w:r w:rsidR="002E7EBC" w:rsidRPr="00CE7E58">
        <w:rPr>
          <w:rFonts w:cs="Times New Roman"/>
        </w:rPr>
        <w:t>onclusion</w:t>
      </w:r>
      <w:bookmarkEnd w:id="12"/>
    </w:p>
    <w:p w:rsidR="00BF0BFF" w:rsidRPr="00726899" w:rsidRDefault="002E7EBC" w:rsidP="00F555DD">
      <w:pPr>
        <w:spacing w:line="360" w:lineRule="auto"/>
        <w:jc w:val="both"/>
        <w:rPr>
          <w:rFonts w:ascii="Times New Roman" w:eastAsiaTheme="majorEastAsia" w:hAnsi="Times New Roman" w:cs="Times New Roman"/>
          <w:b/>
          <w:sz w:val="28"/>
          <w:szCs w:val="29"/>
          <w:lang w:val="en-AU"/>
        </w:rPr>
      </w:pPr>
      <w:r w:rsidRPr="00726899">
        <w:rPr>
          <w:rFonts w:ascii="Times New Roman" w:hAnsi="Times New Roman" w:cs="Times New Roman"/>
          <w:sz w:val="24"/>
          <w:szCs w:val="24"/>
        </w:rPr>
        <w:t xml:space="preserve">Children very often become the subject of vulnerability due to wide variety of factors such as death of parents, cultural aspects, poverty and others. It is important to address these vulnerabilities to ensure physical, mental and social development of children. In this case both the children are at high risk of vulnerability, due to the adverse conditions they have to face. The father of the children had several criminal cases and was a regular user of cannabs, while mother had mental health problems. The parents were in financial debt and family was under risk of rent eviction. The poverty and the condition of the parents </w:t>
      </w:r>
      <w:r w:rsidR="00542729" w:rsidRPr="00726899">
        <w:rPr>
          <w:rFonts w:ascii="Times New Roman" w:hAnsi="Times New Roman" w:cs="Times New Roman"/>
          <w:sz w:val="24"/>
          <w:szCs w:val="24"/>
        </w:rPr>
        <w:t xml:space="preserve">made children vulnerable. To address these vunerability and improve families condition, health agencies took several steps. Such as councelling of parents, challenging father for use of cannabis and establishing health lifestyle. Several policies have been formed to help children and young people facing vulnerability, </w:t>
      </w:r>
      <w:r w:rsidR="00B90A2A" w:rsidRPr="00726899">
        <w:rPr>
          <w:rFonts w:ascii="Times New Roman" w:hAnsi="Times New Roman" w:cs="Times New Roman"/>
          <w:sz w:val="24"/>
          <w:szCs w:val="24"/>
        </w:rPr>
        <w:t>however these policies should be continuously revised to enhance their effectiveness. It can be concluded that vulnerability in children is a crucial issue, that must be addressed by the social care services, and state and government agencies to ensure proper development of children.</w:t>
      </w:r>
    </w:p>
    <w:p w:rsidR="00FE4693" w:rsidRDefault="00FE4693">
      <w:pPr>
        <w:spacing w:after="160" w:line="259" w:lineRule="auto"/>
        <w:rPr>
          <w:rFonts w:ascii="Arial" w:eastAsiaTheme="majorEastAsia" w:hAnsi="Arial" w:cs="Arial"/>
          <w:b/>
          <w:sz w:val="28"/>
          <w:szCs w:val="29"/>
          <w:lang w:val="en-AU"/>
        </w:rPr>
      </w:pPr>
      <w:r>
        <w:rPr>
          <w:rFonts w:ascii="Arial" w:hAnsi="Arial" w:cs="Arial"/>
        </w:rPr>
        <w:br w:type="page"/>
      </w:r>
    </w:p>
    <w:p w:rsidR="00867936" w:rsidRPr="00380157" w:rsidRDefault="00FE4693" w:rsidP="00380157">
      <w:pPr>
        <w:pStyle w:val="Heading1"/>
        <w:rPr>
          <w:rFonts w:ascii="Arial" w:hAnsi="Arial" w:cs="Arial"/>
        </w:rPr>
      </w:pPr>
      <w:bookmarkStart w:id="13" w:name="_Toc80818862"/>
      <w:r>
        <w:rPr>
          <w:rFonts w:ascii="Arial" w:hAnsi="Arial" w:cs="Arial"/>
        </w:rPr>
        <w:lastRenderedPageBreak/>
        <w:t xml:space="preserve">6. </w:t>
      </w:r>
      <w:r w:rsidR="00867936" w:rsidRPr="00380157">
        <w:rPr>
          <w:rFonts w:ascii="Arial" w:hAnsi="Arial" w:cs="Arial"/>
        </w:rPr>
        <w:t>References</w:t>
      </w:r>
      <w:bookmarkEnd w:id="13"/>
    </w:p>
    <w:p w:rsidR="00DF4E2E" w:rsidRPr="000877B5" w:rsidRDefault="0091098A" w:rsidP="000877B5">
      <w:pPr>
        <w:spacing w:line="360" w:lineRule="auto"/>
        <w:jc w:val="both"/>
        <w:rPr>
          <w:rFonts w:ascii="Arial" w:hAnsi="Arial" w:cs="Arial"/>
          <w:sz w:val="24"/>
          <w:szCs w:val="24"/>
          <w:shd w:val="clear" w:color="auto" w:fill="FFFFFF"/>
        </w:rPr>
      </w:pPr>
      <w:r w:rsidRPr="000877B5">
        <w:rPr>
          <w:rFonts w:ascii="Arial" w:hAnsi="Arial" w:cs="Arial"/>
          <w:sz w:val="24"/>
          <w:szCs w:val="24"/>
          <w:shd w:val="clear" w:color="auto" w:fill="FFFFFF"/>
        </w:rPr>
        <w:t xml:space="preserve">Arora, S.K., Shah, D., Chaturvedi, S. and Gupta, P., </w:t>
      </w:r>
      <w:r w:rsidR="00817575">
        <w:rPr>
          <w:rFonts w:ascii="Arial" w:hAnsi="Arial" w:cs="Arial"/>
          <w:sz w:val="24"/>
          <w:szCs w:val="24"/>
          <w:shd w:val="clear" w:color="auto" w:fill="FFFFFF"/>
        </w:rPr>
        <w:t>(</w:t>
      </w:r>
      <w:r w:rsidRPr="000877B5">
        <w:rPr>
          <w:rFonts w:ascii="Arial" w:hAnsi="Arial" w:cs="Arial"/>
          <w:sz w:val="24"/>
          <w:szCs w:val="24"/>
          <w:shd w:val="clear" w:color="auto" w:fill="FFFFFF"/>
        </w:rPr>
        <w:t>2015</w:t>
      </w:r>
      <w:r w:rsidR="00817575">
        <w:rPr>
          <w:rFonts w:ascii="Arial" w:hAnsi="Arial" w:cs="Arial"/>
          <w:sz w:val="24"/>
          <w:szCs w:val="24"/>
          <w:shd w:val="clear" w:color="auto" w:fill="FFFFFF"/>
        </w:rPr>
        <w:t>)</w:t>
      </w:r>
      <w:r w:rsidRPr="000877B5">
        <w:rPr>
          <w:rFonts w:ascii="Arial" w:hAnsi="Arial" w:cs="Arial"/>
          <w:sz w:val="24"/>
          <w:szCs w:val="24"/>
          <w:shd w:val="clear" w:color="auto" w:fill="FFFFFF"/>
        </w:rPr>
        <w:t>. Defining and measuring vulnerability in young people. </w:t>
      </w:r>
      <w:r w:rsidRPr="00DF4E2E">
        <w:rPr>
          <w:rFonts w:ascii="Arial" w:hAnsi="Arial" w:cs="Arial"/>
          <w:i/>
          <w:iCs/>
          <w:sz w:val="24"/>
          <w:szCs w:val="24"/>
          <w:shd w:val="clear" w:color="auto" w:fill="FFFFFF"/>
        </w:rPr>
        <w:t>Indian journal of community medicine: official publication of Indian Association of Preventive &amp; Social Medicine</w:t>
      </w:r>
      <w:r w:rsidRPr="000877B5">
        <w:rPr>
          <w:rFonts w:ascii="Arial" w:hAnsi="Arial" w:cs="Arial"/>
          <w:sz w:val="24"/>
          <w:szCs w:val="24"/>
          <w:shd w:val="clear" w:color="auto" w:fill="FFFFFF"/>
        </w:rPr>
        <w:t>, </w:t>
      </w:r>
      <w:r w:rsidRPr="000877B5">
        <w:rPr>
          <w:rFonts w:ascii="Arial" w:hAnsi="Arial" w:cs="Arial"/>
          <w:i/>
          <w:iCs/>
          <w:sz w:val="24"/>
          <w:szCs w:val="24"/>
          <w:shd w:val="clear" w:color="auto" w:fill="FFFFFF"/>
        </w:rPr>
        <w:t>40</w:t>
      </w:r>
      <w:r w:rsidRPr="000877B5">
        <w:rPr>
          <w:rFonts w:ascii="Arial" w:hAnsi="Arial" w:cs="Arial"/>
          <w:sz w:val="24"/>
          <w:szCs w:val="24"/>
          <w:shd w:val="clear" w:color="auto" w:fill="FFFFFF"/>
        </w:rPr>
        <w:t xml:space="preserve">(3), p.193. </w:t>
      </w:r>
    </w:p>
    <w:p w:rsidR="0091098A" w:rsidRDefault="0091098A" w:rsidP="000877B5">
      <w:pPr>
        <w:spacing w:line="360" w:lineRule="auto"/>
        <w:jc w:val="both"/>
      </w:pPr>
      <w:r w:rsidRPr="000877B5">
        <w:rPr>
          <w:rFonts w:ascii="Arial" w:hAnsi="Arial" w:cs="Arial"/>
          <w:color w:val="222222"/>
          <w:sz w:val="24"/>
          <w:szCs w:val="24"/>
          <w:shd w:val="clear" w:color="auto" w:fill="FFFFFF"/>
        </w:rPr>
        <w:t xml:space="preserve">Berg, L., Rostila, M. and Hjern, A., </w:t>
      </w:r>
      <w:r w:rsidR="00817575">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2016</w:t>
      </w:r>
      <w:r w:rsidR="00817575">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 Parental death during childhood and depression in young adults–a national cohort study. </w:t>
      </w:r>
      <w:r w:rsidRPr="000877B5">
        <w:rPr>
          <w:rFonts w:ascii="Arial" w:hAnsi="Arial" w:cs="Arial"/>
          <w:i/>
          <w:iCs/>
          <w:color w:val="222222"/>
          <w:sz w:val="24"/>
          <w:szCs w:val="24"/>
          <w:shd w:val="clear" w:color="auto" w:fill="FFFFFF"/>
        </w:rPr>
        <w:t>Journal of child psychology and psychiatry</w:t>
      </w:r>
      <w:r w:rsidRPr="000877B5">
        <w:rPr>
          <w:rFonts w:ascii="Arial" w:hAnsi="Arial" w:cs="Arial"/>
          <w:color w:val="222222"/>
          <w:sz w:val="24"/>
          <w:szCs w:val="24"/>
          <w:shd w:val="clear" w:color="auto" w:fill="FFFFFF"/>
        </w:rPr>
        <w:t>, </w:t>
      </w:r>
      <w:r w:rsidRPr="000877B5">
        <w:rPr>
          <w:rFonts w:ascii="Arial" w:hAnsi="Arial" w:cs="Arial"/>
          <w:i/>
          <w:iCs/>
          <w:color w:val="222222"/>
          <w:sz w:val="24"/>
          <w:szCs w:val="24"/>
          <w:shd w:val="clear" w:color="auto" w:fill="FFFFFF"/>
        </w:rPr>
        <w:t>57</w:t>
      </w:r>
      <w:r w:rsidRPr="000877B5">
        <w:rPr>
          <w:rFonts w:ascii="Arial" w:hAnsi="Arial" w:cs="Arial"/>
          <w:color w:val="222222"/>
          <w:sz w:val="24"/>
          <w:szCs w:val="24"/>
          <w:shd w:val="clear" w:color="auto" w:fill="FFFFFF"/>
        </w:rPr>
        <w:t xml:space="preserve">(9), pp.1092-1098. </w:t>
      </w:r>
    </w:p>
    <w:p w:rsidR="001B5FF5" w:rsidRPr="00CE7E58" w:rsidRDefault="001B5FF5" w:rsidP="000877B5">
      <w:pPr>
        <w:spacing w:line="360" w:lineRule="auto"/>
        <w:jc w:val="both"/>
        <w:rPr>
          <w:rFonts w:ascii="Arial" w:hAnsi="Arial" w:cs="Arial"/>
          <w:color w:val="222222"/>
          <w:sz w:val="24"/>
          <w:szCs w:val="24"/>
          <w:shd w:val="clear" w:color="auto" w:fill="FFFFFF"/>
        </w:rPr>
      </w:pPr>
      <w:r w:rsidRPr="00CE7E58">
        <w:rPr>
          <w:rFonts w:ascii="Arial" w:hAnsi="Arial" w:cs="Arial"/>
          <w:sz w:val="24"/>
          <w:szCs w:val="24"/>
        </w:rPr>
        <w:t>Bate,A.,&amp; bellis,A.(2017).The troubled families programme(England)</w:t>
      </w:r>
      <w:r w:rsidR="00726899" w:rsidRPr="00CE7E58">
        <w:rPr>
          <w:rFonts w:ascii="Arial" w:hAnsi="Arial" w:cs="Arial"/>
          <w:sz w:val="24"/>
          <w:szCs w:val="24"/>
        </w:rPr>
        <w:t xml:space="preserve">. </w:t>
      </w:r>
    </w:p>
    <w:p w:rsidR="009B54CD" w:rsidRDefault="0091098A" w:rsidP="000877B5">
      <w:pPr>
        <w:spacing w:line="360" w:lineRule="auto"/>
        <w:jc w:val="both"/>
        <w:rPr>
          <w:rFonts w:ascii="Arial" w:hAnsi="Arial" w:cs="Arial"/>
          <w:sz w:val="24"/>
          <w:szCs w:val="24"/>
        </w:rPr>
      </w:pPr>
      <w:r w:rsidRPr="000877B5">
        <w:rPr>
          <w:rFonts w:ascii="Arial" w:hAnsi="Arial" w:cs="Arial"/>
          <w:color w:val="222222"/>
          <w:sz w:val="24"/>
          <w:szCs w:val="24"/>
          <w:shd w:val="clear" w:color="auto" w:fill="FFFFFF"/>
        </w:rPr>
        <w:t xml:space="preserve">Davies, A.C., </w:t>
      </w:r>
      <w:r w:rsidR="00817575">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2013</w:t>
      </w:r>
      <w:r w:rsidR="00817575">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 This time, it's for real: the Health and Social Care Act 2012.</w:t>
      </w:r>
      <w:r w:rsidRPr="000877B5">
        <w:rPr>
          <w:rFonts w:ascii="Arial" w:hAnsi="Arial" w:cs="Arial"/>
          <w:sz w:val="24"/>
          <w:szCs w:val="24"/>
        </w:rPr>
        <w:t xml:space="preserve"> </w:t>
      </w:r>
    </w:p>
    <w:p w:rsidR="0091098A" w:rsidRPr="000877B5" w:rsidRDefault="0091098A" w:rsidP="000877B5">
      <w:pPr>
        <w:spacing w:line="360" w:lineRule="auto"/>
        <w:jc w:val="both"/>
        <w:rPr>
          <w:rStyle w:val="Hyperlink"/>
          <w:rFonts w:ascii="Arial" w:hAnsi="Arial" w:cs="Arial"/>
          <w:color w:val="auto"/>
          <w:sz w:val="24"/>
          <w:szCs w:val="24"/>
          <w:shd w:val="clear" w:color="auto" w:fill="FFFFFF"/>
        </w:rPr>
      </w:pPr>
      <w:r w:rsidRPr="000877B5">
        <w:rPr>
          <w:rFonts w:ascii="Arial" w:hAnsi="Arial" w:cs="Arial"/>
          <w:sz w:val="24"/>
          <w:szCs w:val="24"/>
          <w:shd w:val="clear" w:color="auto" w:fill="FFFFFF"/>
        </w:rPr>
        <w:t xml:space="preserve">Jans, V., 2016. Child At Risk the Most Vulnerable Children: Who They Are And Why They Are At Risk. Sos Children's village international. </w:t>
      </w:r>
      <w:r w:rsidR="009B54CD">
        <w:rPr>
          <w:rFonts w:ascii="Arial" w:hAnsi="Arial" w:cs="Arial"/>
          <w:sz w:val="24"/>
          <w:szCs w:val="24"/>
          <w:shd w:val="clear" w:color="auto" w:fill="FFFFFF"/>
        </w:rPr>
        <w:t xml:space="preserve">Available at : </w:t>
      </w:r>
      <w:hyperlink r:id="rId10" w:history="1">
        <w:r w:rsidRPr="000877B5">
          <w:rPr>
            <w:rStyle w:val="Hyperlink"/>
            <w:rFonts w:ascii="Arial" w:hAnsi="Arial" w:cs="Arial"/>
            <w:color w:val="auto"/>
            <w:sz w:val="24"/>
            <w:szCs w:val="24"/>
            <w:shd w:val="clear" w:color="auto" w:fill="FFFFFF"/>
          </w:rPr>
          <w:t>https://www.sos-childrensvillages.org/getmedia/dcdbf23b-76ee-4c03-95a8-474a77f39024/Child-at-Risk-Report-2016-ECOM-FINAL.pdf</w:t>
        </w:r>
      </w:hyperlink>
    </w:p>
    <w:p w:rsidR="00CC0494" w:rsidRDefault="0091098A" w:rsidP="000877B5">
      <w:pPr>
        <w:spacing w:line="360" w:lineRule="auto"/>
        <w:jc w:val="both"/>
        <w:rPr>
          <w:rFonts w:ascii="Arial" w:hAnsi="Arial" w:cs="Arial"/>
          <w:sz w:val="24"/>
          <w:szCs w:val="24"/>
          <w:shd w:val="clear" w:color="auto" w:fill="FFFFFF"/>
        </w:rPr>
      </w:pPr>
      <w:r w:rsidRPr="000877B5">
        <w:rPr>
          <w:rFonts w:ascii="Arial" w:hAnsi="Arial" w:cs="Arial"/>
          <w:sz w:val="24"/>
          <w:szCs w:val="24"/>
          <w:shd w:val="clear" w:color="auto" w:fill="FFFFFF"/>
        </w:rPr>
        <w:t xml:space="preserve">Luecken, L.J. and Roubinov, D.S., </w:t>
      </w:r>
      <w:r w:rsidR="00DF4E2E">
        <w:rPr>
          <w:rFonts w:ascii="Arial" w:hAnsi="Arial" w:cs="Arial"/>
          <w:sz w:val="24"/>
          <w:szCs w:val="24"/>
          <w:shd w:val="clear" w:color="auto" w:fill="FFFFFF"/>
        </w:rPr>
        <w:t>(</w:t>
      </w:r>
      <w:r w:rsidRPr="000877B5">
        <w:rPr>
          <w:rFonts w:ascii="Arial" w:hAnsi="Arial" w:cs="Arial"/>
          <w:sz w:val="24"/>
          <w:szCs w:val="24"/>
          <w:shd w:val="clear" w:color="auto" w:fill="FFFFFF"/>
        </w:rPr>
        <w:t>2012</w:t>
      </w:r>
      <w:r w:rsidR="00DF4E2E">
        <w:rPr>
          <w:rFonts w:ascii="Arial" w:hAnsi="Arial" w:cs="Arial"/>
          <w:sz w:val="24"/>
          <w:szCs w:val="24"/>
          <w:shd w:val="clear" w:color="auto" w:fill="FFFFFF"/>
        </w:rPr>
        <w:t>)</w:t>
      </w:r>
      <w:r w:rsidRPr="000877B5">
        <w:rPr>
          <w:rFonts w:ascii="Arial" w:hAnsi="Arial" w:cs="Arial"/>
          <w:sz w:val="24"/>
          <w:szCs w:val="24"/>
          <w:shd w:val="clear" w:color="auto" w:fill="FFFFFF"/>
        </w:rPr>
        <w:t>. Pathways to lifespan health following childhood parental death. </w:t>
      </w:r>
      <w:r w:rsidRPr="000877B5">
        <w:rPr>
          <w:rFonts w:ascii="Arial" w:hAnsi="Arial" w:cs="Arial"/>
          <w:i/>
          <w:iCs/>
          <w:sz w:val="24"/>
          <w:szCs w:val="24"/>
          <w:shd w:val="clear" w:color="auto" w:fill="FFFFFF"/>
        </w:rPr>
        <w:t>Social and personality psychology compass</w:t>
      </w:r>
      <w:r w:rsidRPr="000877B5">
        <w:rPr>
          <w:rFonts w:ascii="Arial" w:hAnsi="Arial" w:cs="Arial"/>
          <w:sz w:val="24"/>
          <w:szCs w:val="24"/>
          <w:shd w:val="clear" w:color="auto" w:fill="FFFFFF"/>
        </w:rPr>
        <w:t>, </w:t>
      </w:r>
      <w:r w:rsidRPr="000877B5">
        <w:rPr>
          <w:rFonts w:ascii="Arial" w:hAnsi="Arial" w:cs="Arial"/>
          <w:i/>
          <w:iCs/>
          <w:sz w:val="24"/>
          <w:szCs w:val="24"/>
          <w:shd w:val="clear" w:color="auto" w:fill="FFFFFF"/>
        </w:rPr>
        <w:t>6</w:t>
      </w:r>
      <w:r w:rsidRPr="000877B5">
        <w:rPr>
          <w:rFonts w:ascii="Arial" w:hAnsi="Arial" w:cs="Arial"/>
          <w:sz w:val="24"/>
          <w:szCs w:val="24"/>
          <w:shd w:val="clear" w:color="auto" w:fill="FFFFFF"/>
        </w:rPr>
        <w:t xml:space="preserve">(3), pp.243-257. </w:t>
      </w:r>
    </w:p>
    <w:p w:rsidR="0091098A" w:rsidRDefault="0091098A" w:rsidP="000877B5">
      <w:pPr>
        <w:spacing w:line="360" w:lineRule="auto"/>
        <w:jc w:val="both"/>
        <w:rPr>
          <w:rFonts w:ascii="Arial" w:hAnsi="Arial" w:cs="Arial"/>
          <w:color w:val="222222"/>
          <w:sz w:val="24"/>
          <w:szCs w:val="24"/>
          <w:shd w:val="clear" w:color="auto" w:fill="FFFFFF"/>
        </w:rPr>
      </w:pPr>
      <w:r w:rsidRPr="00FE1069">
        <w:rPr>
          <w:rFonts w:ascii="Arial" w:hAnsi="Arial" w:cs="Arial"/>
          <w:color w:val="222222"/>
          <w:sz w:val="24"/>
          <w:szCs w:val="24"/>
          <w:shd w:val="clear" w:color="auto" w:fill="FFFFFF"/>
        </w:rPr>
        <w:t xml:space="preserve">McCrory, E.J., Gerin, M.I. and Viding, E., </w:t>
      </w:r>
      <w:r w:rsidR="00DF4E2E">
        <w:rPr>
          <w:rFonts w:ascii="Arial" w:hAnsi="Arial" w:cs="Arial"/>
          <w:color w:val="222222"/>
          <w:sz w:val="24"/>
          <w:szCs w:val="24"/>
          <w:shd w:val="clear" w:color="auto" w:fill="FFFFFF"/>
        </w:rPr>
        <w:t>(</w:t>
      </w:r>
      <w:r w:rsidRPr="00FE1069">
        <w:rPr>
          <w:rFonts w:ascii="Arial" w:hAnsi="Arial" w:cs="Arial"/>
          <w:color w:val="222222"/>
          <w:sz w:val="24"/>
          <w:szCs w:val="24"/>
          <w:shd w:val="clear" w:color="auto" w:fill="FFFFFF"/>
        </w:rPr>
        <w:t>2017</w:t>
      </w:r>
      <w:r w:rsidR="00DF4E2E">
        <w:rPr>
          <w:rFonts w:ascii="Arial" w:hAnsi="Arial" w:cs="Arial"/>
          <w:color w:val="222222"/>
          <w:sz w:val="24"/>
          <w:szCs w:val="24"/>
          <w:shd w:val="clear" w:color="auto" w:fill="FFFFFF"/>
        </w:rPr>
        <w:t>)</w:t>
      </w:r>
      <w:r w:rsidRPr="00FE1069">
        <w:rPr>
          <w:rFonts w:ascii="Arial" w:hAnsi="Arial" w:cs="Arial"/>
          <w:color w:val="222222"/>
          <w:sz w:val="24"/>
          <w:szCs w:val="24"/>
          <w:shd w:val="clear" w:color="auto" w:fill="FFFFFF"/>
        </w:rPr>
        <w:t>. Annual research review: childhood maltreatment, latent vulnerability and the shift to preventative psychiatry–the contribution of functional brain imaging. </w:t>
      </w:r>
      <w:r w:rsidRPr="00FE1069">
        <w:rPr>
          <w:rFonts w:ascii="Arial" w:hAnsi="Arial" w:cs="Arial"/>
          <w:i/>
          <w:iCs/>
          <w:color w:val="222222"/>
          <w:sz w:val="24"/>
          <w:szCs w:val="24"/>
          <w:shd w:val="clear" w:color="auto" w:fill="FFFFFF"/>
        </w:rPr>
        <w:t>Journal of child psychology and psychiatry</w:t>
      </w:r>
      <w:r w:rsidRPr="00FE1069">
        <w:rPr>
          <w:rFonts w:ascii="Arial" w:hAnsi="Arial" w:cs="Arial"/>
          <w:color w:val="222222"/>
          <w:sz w:val="24"/>
          <w:szCs w:val="24"/>
          <w:shd w:val="clear" w:color="auto" w:fill="FFFFFF"/>
        </w:rPr>
        <w:t>, </w:t>
      </w:r>
      <w:r w:rsidRPr="00FE1069">
        <w:rPr>
          <w:rFonts w:ascii="Arial" w:hAnsi="Arial" w:cs="Arial"/>
          <w:i/>
          <w:iCs/>
          <w:color w:val="222222"/>
          <w:sz w:val="24"/>
          <w:szCs w:val="24"/>
          <w:shd w:val="clear" w:color="auto" w:fill="FFFFFF"/>
        </w:rPr>
        <w:t>58</w:t>
      </w:r>
      <w:r w:rsidRPr="00FE1069">
        <w:rPr>
          <w:rFonts w:ascii="Arial" w:hAnsi="Arial" w:cs="Arial"/>
          <w:color w:val="222222"/>
          <w:sz w:val="24"/>
          <w:szCs w:val="24"/>
          <w:shd w:val="clear" w:color="auto" w:fill="FFFFFF"/>
        </w:rPr>
        <w:t>(4), pp.338-357.</w:t>
      </w:r>
      <w:r>
        <w:rPr>
          <w:rFonts w:ascii="Arial" w:hAnsi="Arial" w:cs="Arial"/>
          <w:color w:val="222222"/>
          <w:sz w:val="24"/>
          <w:szCs w:val="24"/>
          <w:shd w:val="clear" w:color="auto" w:fill="FFFFFF"/>
        </w:rPr>
        <w:t xml:space="preserve"> </w:t>
      </w:r>
    </w:p>
    <w:p w:rsidR="0091098A" w:rsidRPr="000877B5" w:rsidRDefault="0091098A" w:rsidP="000877B5">
      <w:pPr>
        <w:spacing w:line="360" w:lineRule="auto"/>
        <w:jc w:val="both"/>
        <w:rPr>
          <w:rFonts w:ascii="Arial" w:hAnsi="Arial" w:cs="Arial"/>
          <w:color w:val="222222"/>
          <w:sz w:val="24"/>
          <w:szCs w:val="24"/>
          <w:shd w:val="clear" w:color="auto" w:fill="FFFFFF"/>
        </w:rPr>
      </w:pPr>
      <w:r w:rsidRPr="000877B5">
        <w:rPr>
          <w:rFonts w:ascii="Arial" w:hAnsi="Arial" w:cs="Arial"/>
          <w:color w:val="222222"/>
          <w:sz w:val="24"/>
          <w:szCs w:val="24"/>
          <w:shd w:val="clear" w:color="auto" w:fill="FFFFFF"/>
        </w:rPr>
        <w:t>Miller, G.E. and Chen, E.,</w:t>
      </w:r>
      <w:r w:rsidR="00DF4E2E">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 xml:space="preserve"> 2013</w:t>
      </w:r>
      <w:r w:rsidR="00DF4E2E">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 The biological residue of childhood poverty. </w:t>
      </w:r>
      <w:r w:rsidRPr="000877B5">
        <w:rPr>
          <w:rFonts w:ascii="Arial" w:hAnsi="Arial" w:cs="Arial"/>
          <w:i/>
          <w:iCs/>
          <w:color w:val="222222"/>
          <w:sz w:val="24"/>
          <w:szCs w:val="24"/>
          <w:shd w:val="clear" w:color="auto" w:fill="FFFFFF"/>
        </w:rPr>
        <w:t>Child development perspectives</w:t>
      </w:r>
      <w:r w:rsidRPr="000877B5">
        <w:rPr>
          <w:rFonts w:ascii="Arial" w:hAnsi="Arial" w:cs="Arial"/>
          <w:color w:val="222222"/>
          <w:sz w:val="24"/>
          <w:szCs w:val="24"/>
          <w:shd w:val="clear" w:color="auto" w:fill="FFFFFF"/>
        </w:rPr>
        <w:t>, </w:t>
      </w:r>
      <w:r w:rsidRPr="000877B5">
        <w:rPr>
          <w:rFonts w:ascii="Arial" w:hAnsi="Arial" w:cs="Arial"/>
          <w:i/>
          <w:iCs/>
          <w:color w:val="222222"/>
          <w:sz w:val="24"/>
          <w:szCs w:val="24"/>
          <w:shd w:val="clear" w:color="auto" w:fill="FFFFFF"/>
        </w:rPr>
        <w:t>7</w:t>
      </w:r>
      <w:r w:rsidRPr="000877B5">
        <w:rPr>
          <w:rFonts w:ascii="Arial" w:hAnsi="Arial" w:cs="Arial"/>
          <w:color w:val="222222"/>
          <w:sz w:val="24"/>
          <w:szCs w:val="24"/>
          <w:shd w:val="clear" w:color="auto" w:fill="FFFFFF"/>
        </w:rPr>
        <w:t>(2), pp.67-73</w:t>
      </w:r>
      <w:r w:rsidR="00CC0494">
        <w:rPr>
          <w:rFonts w:ascii="Arial" w:hAnsi="Arial" w:cs="Arial"/>
          <w:color w:val="222222"/>
          <w:sz w:val="24"/>
          <w:szCs w:val="24"/>
          <w:shd w:val="clear" w:color="auto" w:fill="FFFFFF"/>
        </w:rPr>
        <w:t>.</w:t>
      </w:r>
    </w:p>
    <w:p w:rsidR="0091098A" w:rsidRPr="000877B5" w:rsidRDefault="00DF4E2E" w:rsidP="000877B5">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Moret, W.,(</w:t>
      </w:r>
      <w:r w:rsidR="0091098A" w:rsidRPr="000877B5">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0091098A" w:rsidRPr="000877B5">
        <w:rPr>
          <w:rFonts w:ascii="Arial" w:hAnsi="Arial" w:cs="Arial"/>
          <w:color w:val="222222"/>
          <w:sz w:val="24"/>
          <w:szCs w:val="24"/>
          <w:shd w:val="clear" w:color="auto" w:fill="FFFFFF"/>
        </w:rPr>
        <w:t>. Vulnerability assessment methodologies: A review of the literature. </w:t>
      </w:r>
      <w:r w:rsidR="00CE7E58">
        <w:rPr>
          <w:rFonts w:ascii="Arial" w:hAnsi="Arial" w:cs="Arial"/>
          <w:i/>
          <w:iCs/>
          <w:color w:val="222222"/>
          <w:sz w:val="24"/>
          <w:szCs w:val="24"/>
          <w:shd w:val="clear" w:color="auto" w:fill="FFFFFF"/>
        </w:rPr>
        <w:t>Washington,DC:</w:t>
      </w:r>
      <w:r w:rsidR="0091098A" w:rsidRPr="000877B5">
        <w:rPr>
          <w:rFonts w:ascii="Arial" w:hAnsi="Arial" w:cs="Arial"/>
          <w:i/>
          <w:iCs/>
          <w:color w:val="222222"/>
          <w:sz w:val="24"/>
          <w:szCs w:val="24"/>
          <w:shd w:val="clear" w:color="auto" w:fill="FFFFFF"/>
        </w:rPr>
        <w:t>FHI</w:t>
      </w:r>
      <w:r w:rsidR="0091098A" w:rsidRPr="000877B5">
        <w:rPr>
          <w:rFonts w:ascii="Arial" w:hAnsi="Arial" w:cs="Arial"/>
          <w:color w:val="222222"/>
          <w:sz w:val="24"/>
          <w:szCs w:val="24"/>
          <w:shd w:val="clear" w:color="auto" w:fill="FFFFFF"/>
        </w:rPr>
        <w:t>, </w:t>
      </w:r>
      <w:r w:rsidR="0091098A" w:rsidRPr="000877B5">
        <w:rPr>
          <w:rFonts w:ascii="Arial" w:hAnsi="Arial" w:cs="Arial"/>
          <w:i/>
          <w:iCs/>
          <w:color w:val="222222"/>
          <w:sz w:val="24"/>
          <w:szCs w:val="24"/>
          <w:shd w:val="clear" w:color="auto" w:fill="FFFFFF"/>
        </w:rPr>
        <w:t>360</w:t>
      </w:r>
      <w:r w:rsidR="0091098A" w:rsidRPr="000877B5">
        <w:rPr>
          <w:rFonts w:ascii="Arial" w:hAnsi="Arial" w:cs="Arial"/>
          <w:color w:val="222222"/>
          <w:sz w:val="24"/>
          <w:szCs w:val="24"/>
          <w:shd w:val="clear" w:color="auto" w:fill="FFFFFF"/>
        </w:rPr>
        <w:t xml:space="preserve">. </w:t>
      </w:r>
    </w:p>
    <w:p w:rsidR="00CE7E58" w:rsidRDefault="0091098A" w:rsidP="000877B5">
      <w:pPr>
        <w:spacing w:line="360" w:lineRule="auto"/>
        <w:jc w:val="both"/>
        <w:rPr>
          <w:rFonts w:ascii="Arial" w:hAnsi="Arial" w:cs="Arial"/>
          <w:sz w:val="24"/>
          <w:szCs w:val="24"/>
        </w:rPr>
      </w:pPr>
      <w:r w:rsidRPr="000877B5">
        <w:rPr>
          <w:rFonts w:ascii="Arial" w:hAnsi="Arial" w:cs="Arial"/>
          <w:color w:val="222222"/>
          <w:sz w:val="24"/>
          <w:szCs w:val="24"/>
          <w:shd w:val="clear" w:color="auto" w:fill="FFFFFF"/>
        </w:rPr>
        <w:t xml:space="preserve">Mullin, A., </w:t>
      </w:r>
      <w:r w:rsidR="00DF4E2E">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2014</w:t>
      </w:r>
      <w:r w:rsidR="00DF4E2E">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 Children, vulnerability, and emotional harm. </w:t>
      </w:r>
      <w:r w:rsidR="00CE7E58">
        <w:rPr>
          <w:rFonts w:ascii="Arial" w:hAnsi="Arial" w:cs="Arial"/>
          <w:i/>
          <w:iCs/>
          <w:color w:val="222222"/>
          <w:sz w:val="24"/>
          <w:szCs w:val="24"/>
          <w:shd w:val="clear" w:color="auto" w:fill="FFFFFF"/>
        </w:rPr>
        <w:t xml:space="preserve">Vulnerability: New essays </w:t>
      </w:r>
      <w:r w:rsidRPr="000877B5">
        <w:rPr>
          <w:rFonts w:ascii="Arial" w:hAnsi="Arial" w:cs="Arial"/>
          <w:i/>
          <w:iCs/>
          <w:color w:val="222222"/>
          <w:sz w:val="24"/>
          <w:szCs w:val="24"/>
          <w:shd w:val="clear" w:color="auto" w:fill="FFFFFF"/>
        </w:rPr>
        <w:t>in ethics and feminist philosophy</w:t>
      </w:r>
      <w:r w:rsidRPr="000877B5">
        <w:rPr>
          <w:rFonts w:ascii="Arial" w:hAnsi="Arial" w:cs="Arial"/>
          <w:color w:val="222222"/>
          <w:sz w:val="24"/>
          <w:szCs w:val="24"/>
          <w:shd w:val="clear" w:color="auto" w:fill="FFFFFF"/>
        </w:rPr>
        <w:t>, pp.266-287.</w:t>
      </w:r>
      <w:r w:rsidRPr="000877B5">
        <w:rPr>
          <w:rFonts w:ascii="Arial" w:hAnsi="Arial" w:cs="Arial"/>
          <w:sz w:val="24"/>
          <w:szCs w:val="24"/>
        </w:rPr>
        <w:t xml:space="preserve"> </w:t>
      </w:r>
    </w:p>
    <w:p w:rsidR="00CE7E58" w:rsidRDefault="0091098A" w:rsidP="000877B5">
      <w:pPr>
        <w:spacing w:line="360" w:lineRule="auto"/>
        <w:jc w:val="both"/>
        <w:rPr>
          <w:rFonts w:ascii="Arial" w:hAnsi="Arial" w:cs="Arial"/>
          <w:sz w:val="24"/>
          <w:szCs w:val="24"/>
          <w:shd w:val="clear" w:color="auto" w:fill="FFFFFF"/>
        </w:rPr>
      </w:pPr>
      <w:r w:rsidRPr="000877B5">
        <w:rPr>
          <w:rFonts w:ascii="Arial" w:hAnsi="Arial" w:cs="Arial"/>
          <w:sz w:val="24"/>
          <w:szCs w:val="24"/>
          <w:shd w:val="clear" w:color="auto" w:fill="FFFFFF"/>
        </w:rPr>
        <w:t xml:space="preserve">OECD., </w:t>
      </w:r>
      <w:r w:rsidR="00DF4E2E">
        <w:rPr>
          <w:rFonts w:ascii="Arial" w:hAnsi="Arial" w:cs="Arial"/>
          <w:sz w:val="24"/>
          <w:szCs w:val="24"/>
          <w:shd w:val="clear" w:color="auto" w:fill="FFFFFF"/>
        </w:rPr>
        <w:t>(</w:t>
      </w:r>
      <w:r w:rsidRPr="000877B5">
        <w:rPr>
          <w:rFonts w:ascii="Arial" w:hAnsi="Arial" w:cs="Arial"/>
          <w:sz w:val="24"/>
          <w:szCs w:val="24"/>
          <w:shd w:val="clear" w:color="auto" w:fill="FFFFFF"/>
        </w:rPr>
        <w:t>2019</w:t>
      </w:r>
      <w:r w:rsidR="00DF4E2E">
        <w:rPr>
          <w:rFonts w:ascii="Arial" w:hAnsi="Arial" w:cs="Arial"/>
          <w:sz w:val="24"/>
          <w:szCs w:val="24"/>
          <w:shd w:val="clear" w:color="auto" w:fill="FFFFFF"/>
        </w:rPr>
        <w:t>)</w:t>
      </w:r>
      <w:r w:rsidRPr="000877B5">
        <w:rPr>
          <w:rFonts w:ascii="Arial" w:hAnsi="Arial" w:cs="Arial"/>
          <w:sz w:val="24"/>
          <w:szCs w:val="24"/>
          <w:shd w:val="clear" w:color="auto" w:fill="FFFFFF"/>
        </w:rPr>
        <w:t>. </w:t>
      </w:r>
      <w:r w:rsidRPr="000877B5">
        <w:rPr>
          <w:rFonts w:ascii="Arial" w:hAnsi="Arial" w:cs="Arial"/>
          <w:i/>
          <w:iCs/>
          <w:sz w:val="24"/>
          <w:szCs w:val="24"/>
          <w:shd w:val="clear" w:color="auto" w:fill="FFFFFF"/>
        </w:rPr>
        <w:t>Changing the Odds for Vulnerable Children Building Opportunities and Resilience</w:t>
      </w:r>
      <w:r w:rsidRPr="000877B5">
        <w:rPr>
          <w:rFonts w:ascii="Arial" w:hAnsi="Arial" w:cs="Arial"/>
          <w:sz w:val="24"/>
          <w:szCs w:val="24"/>
          <w:shd w:val="clear" w:color="auto" w:fill="FFFFFF"/>
        </w:rPr>
        <w:t>. OECD.</w:t>
      </w:r>
    </w:p>
    <w:p w:rsidR="0091098A" w:rsidRDefault="00CE7E58" w:rsidP="000877B5">
      <w:pPr>
        <w:spacing w:line="360" w:lineRule="auto"/>
        <w:jc w:val="both"/>
        <w:rPr>
          <w:rStyle w:val="Hyperlink"/>
          <w:rFonts w:ascii="Arial" w:hAnsi="Arial" w:cs="Arial"/>
          <w:color w:val="auto"/>
          <w:sz w:val="24"/>
          <w:szCs w:val="24"/>
          <w:shd w:val="clear" w:color="auto" w:fill="FFFFFF"/>
        </w:rPr>
      </w:pPr>
      <w:r w:rsidRPr="000877B5">
        <w:rPr>
          <w:rFonts w:ascii="Arial" w:hAnsi="Arial" w:cs="Arial"/>
          <w:sz w:val="24"/>
          <w:szCs w:val="24"/>
          <w:shd w:val="clear" w:color="auto" w:fill="FFFFFF"/>
        </w:rPr>
        <w:lastRenderedPageBreak/>
        <w:t xml:space="preserve"> </w:t>
      </w:r>
      <w:r w:rsidR="0091098A" w:rsidRPr="000877B5">
        <w:rPr>
          <w:rFonts w:ascii="Arial" w:hAnsi="Arial" w:cs="Arial"/>
          <w:sz w:val="24"/>
          <w:szCs w:val="24"/>
          <w:shd w:val="clear" w:color="auto" w:fill="FFFFFF"/>
        </w:rPr>
        <w:t xml:space="preserve">Silva, D.I.D., </w:t>
      </w:r>
      <w:r w:rsidR="00DF4E2E">
        <w:rPr>
          <w:rFonts w:ascii="Arial" w:hAnsi="Arial" w:cs="Arial"/>
          <w:sz w:val="24"/>
          <w:szCs w:val="24"/>
          <w:shd w:val="clear" w:color="auto" w:fill="FFFFFF"/>
        </w:rPr>
        <w:t>Maftum, M.A. and Mazza, V.D.A., (</w:t>
      </w:r>
      <w:r w:rsidR="0091098A" w:rsidRPr="000877B5">
        <w:rPr>
          <w:rFonts w:ascii="Arial" w:hAnsi="Arial" w:cs="Arial"/>
          <w:sz w:val="24"/>
          <w:szCs w:val="24"/>
          <w:shd w:val="clear" w:color="auto" w:fill="FFFFFF"/>
        </w:rPr>
        <w:t>2014</w:t>
      </w:r>
      <w:r w:rsidR="00DF4E2E">
        <w:rPr>
          <w:rFonts w:ascii="Arial" w:hAnsi="Arial" w:cs="Arial"/>
          <w:sz w:val="24"/>
          <w:szCs w:val="24"/>
          <w:shd w:val="clear" w:color="auto" w:fill="FFFFFF"/>
        </w:rPr>
        <w:t>)</w:t>
      </w:r>
      <w:r w:rsidR="0091098A" w:rsidRPr="000877B5">
        <w:rPr>
          <w:rFonts w:ascii="Arial" w:hAnsi="Arial" w:cs="Arial"/>
          <w:sz w:val="24"/>
          <w:szCs w:val="24"/>
          <w:shd w:val="clear" w:color="auto" w:fill="FFFFFF"/>
        </w:rPr>
        <w:t>. Vulnerability in child development: influence of weak family bonds, substance abuse and domestic violence. </w:t>
      </w:r>
      <w:r w:rsidR="0091098A" w:rsidRPr="000877B5">
        <w:rPr>
          <w:rFonts w:ascii="Arial" w:hAnsi="Arial" w:cs="Arial"/>
          <w:i/>
          <w:iCs/>
          <w:sz w:val="24"/>
          <w:szCs w:val="24"/>
          <w:shd w:val="clear" w:color="auto" w:fill="FFFFFF"/>
        </w:rPr>
        <w:t>Texto&amp;Contexto-Enfermagem</w:t>
      </w:r>
      <w:r w:rsidR="0091098A" w:rsidRPr="000877B5">
        <w:rPr>
          <w:rFonts w:ascii="Arial" w:hAnsi="Arial" w:cs="Arial"/>
          <w:sz w:val="24"/>
          <w:szCs w:val="24"/>
          <w:shd w:val="clear" w:color="auto" w:fill="FFFFFF"/>
        </w:rPr>
        <w:t>, </w:t>
      </w:r>
      <w:r w:rsidR="0091098A" w:rsidRPr="000877B5">
        <w:rPr>
          <w:rFonts w:ascii="Arial" w:hAnsi="Arial" w:cs="Arial"/>
          <w:i/>
          <w:iCs/>
          <w:sz w:val="24"/>
          <w:szCs w:val="24"/>
          <w:shd w:val="clear" w:color="auto" w:fill="FFFFFF"/>
        </w:rPr>
        <w:t>23</w:t>
      </w:r>
      <w:r>
        <w:rPr>
          <w:rFonts w:ascii="Arial" w:hAnsi="Arial" w:cs="Arial"/>
          <w:sz w:val="24"/>
          <w:szCs w:val="24"/>
          <w:shd w:val="clear" w:color="auto" w:fill="FFFFFF"/>
        </w:rPr>
        <w:t>(4),</w:t>
      </w:r>
      <w:r w:rsidR="0091098A" w:rsidRPr="000877B5">
        <w:rPr>
          <w:rFonts w:ascii="Arial" w:hAnsi="Arial" w:cs="Arial"/>
          <w:sz w:val="24"/>
          <w:szCs w:val="24"/>
          <w:shd w:val="clear" w:color="auto" w:fill="FFFFFF"/>
        </w:rPr>
        <w:t xml:space="preserve">pp.1087-1094. </w:t>
      </w:r>
    </w:p>
    <w:p w:rsidR="0091098A" w:rsidRPr="00DD2E45" w:rsidRDefault="0091098A" w:rsidP="000877B5">
      <w:pPr>
        <w:spacing w:line="360" w:lineRule="auto"/>
        <w:jc w:val="both"/>
        <w:rPr>
          <w:rStyle w:val="Hyperlink"/>
          <w:rFonts w:ascii="Arial" w:hAnsi="Arial" w:cs="Arial"/>
          <w:color w:val="auto"/>
          <w:sz w:val="24"/>
          <w:szCs w:val="24"/>
          <w:u w:val="none"/>
          <w:shd w:val="clear" w:color="auto" w:fill="FFFFFF"/>
        </w:rPr>
      </w:pPr>
      <w:r w:rsidRPr="00DD2E45">
        <w:rPr>
          <w:rFonts w:ascii="Arial" w:hAnsi="Arial" w:cs="Arial"/>
          <w:sz w:val="24"/>
          <w:szCs w:val="24"/>
          <w:shd w:val="clear" w:color="auto" w:fill="FFFFFF"/>
        </w:rPr>
        <w:t>Speed, E. and Gabe, J., 2013. The Health and Social Care Act for England 2012: the extension of ‘new professionalism’. </w:t>
      </w:r>
      <w:r w:rsidRPr="00DD2E45">
        <w:rPr>
          <w:rFonts w:ascii="Arial" w:hAnsi="Arial" w:cs="Arial"/>
          <w:i/>
          <w:iCs/>
          <w:sz w:val="24"/>
          <w:szCs w:val="24"/>
          <w:shd w:val="clear" w:color="auto" w:fill="FFFFFF"/>
        </w:rPr>
        <w:t>Critical Social Policy</w:t>
      </w:r>
      <w:r w:rsidRPr="00DD2E45">
        <w:rPr>
          <w:rFonts w:ascii="Arial" w:hAnsi="Arial" w:cs="Arial"/>
          <w:sz w:val="24"/>
          <w:szCs w:val="24"/>
          <w:shd w:val="clear" w:color="auto" w:fill="FFFFFF"/>
        </w:rPr>
        <w:t>, </w:t>
      </w:r>
      <w:r w:rsidRPr="00DD2E45">
        <w:rPr>
          <w:rFonts w:ascii="Arial" w:hAnsi="Arial" w:cs="Arial"/>
          <w:i/>
          <w:iCs/>
          <w:sz w:val="24"/>
          <w:szCs w:val="24"/>
          <w:shd w:val="clear" w:color="auto" w:fill="FFFFFF"/>
        </w:rPr>
        <w:t>33</w:t>
      </w:r>
      <w:r w:rsidRPr="00DD2E45">
        <w:rPr>
          <w:rFonts w:ascii="Arial" w:hAnsi="Arial" w:cs="Arial"/>
          <w:sz w:val="24"/>
          <w:szCs w:val="24"/>
          <w:shd w:val="clear" w:color="auto" w:fill="FFFFFF"/>
        </w:rPr>
        <w:t>(3), pp.564-574.</w:t>
      </w:r>
    </w:p>
    <w:p w:rsidR="0091098A" w:rsidRPr="000877B5" w:rsidRDefault="00DF4E2E" w:rsidP="000877B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Stalker, K. and McArthur, K.,(</w:t>
      </w:r>
      <w:r w:rsidR="0091098A" w:rsidRPr="000877B5">
        <w:rPr>
          <w:rFonts w:ascii="Arial" w:hAnsi="Arial" w:cs="Arial"/>
          <w:sz w:val="24"/>
          <w:szCs w:val="24"/>
          <w:shd w:val="clear" w:color="auto" w:fill="FFFFFF"/>
        </w:rPr>
        <w:t>2012</w:t>
      </w:r>
      <w:r>
        <w:rPr>
          <w:rFonts w:ascii="Arial" w:hAnsi="Arial" w:cs="Arial"/>
          <w:sz w:val="24"/>
          <w:szCs w:val="24"/>
          <w:shd w:val="clear" w:color="auto" w:fill="FFFFFF"/>
        </w:rPr>
        <w:t>)</w:t>
      </w:r>
      <w:r w:rsidR="0091098A" w:rsidRPr="000877B5">
        <w:rPr>
          <w:rFonts w:ascii="Arial" w:hAnsi="Arial" w:cs="Arial"/>
          <w:sz w:val="24"/>
          <w:szCs w:val="24"/>
          <w:shd w:val="clear" w:color="auto" w:fill="FFFFFF"/>
        </w:rPr>
        <w:t>. Child abuse, child protection and disabled children: A review of recent research. </w:t>
      </w:r>
      <w:r w:rsidR="0091098A" w:rsidRPr="000877B5">
        <w:rPr>
          <w:rFonts w:ascii="Arial" w:hAnsi="Arial" w:cs="Arial"/>
          <w:i/>
          <w:iCs/>
          <w:sz w:val="24"/>
          <w:szCs w:val="24"/>
          <w:shd w:val="clear" w:color="auto" w:fill="FFFFFF"/>
        </w:rPr>
        <w:t>Child Abuse Review</w:t>
      </w:r>
      <w:r w:rsidR="0091098A" w:rsidRPr="000877B5">
        <w:rPr>
          <w:rFonts w:ascii="Arial" w:hAnsi="Arial" w:cs="Arial"/>
          <w:sz w:val="24"/>
          <w:szCs w:val="24"/>
          <w:shd w:val="clear" w:color="auto" w:fill="FFFFFF"/>
        </w:rPr>
        <w:t>, </w:t>
      </w:r>
      <w:r w:rsidR="0091098A" w:rsidRPr="000877B5">
        <w:rPr>
          <w:rFonts w:ascii="Arial" w:hAnsi="Arial" w:cs="Arial"/>
          <w:i/>
          <w:iCs/>
          <w:sz w:val="24"/>
          <w:szCs w:val="24"/>
          <w:shd w:val="clear" w:color="auto" w:fill="FFFFFF"/>
        </w:rPr>
        <w:t>21</w:t>
      </w:r>
      <w:r w:rsidR="0091098A" w:rsidRPr="000877B5">
        <w:rPr>
          <w:rFonts w:ascii="Arial" w:hAnsi="Arial" w:cs="Arial"/>
          <w:sz w:val="24"/>
          <w:szCs w:val="24"/>
          <w:shd w:val="clear" w:color="auto" w:fill="FFFFFF"/>
        </w:rPr>
        <w:t xml:space="preserve">(1), pp.24-40. </w:t>
      </w:r>
    </w:p>
    <w:p w:rsidR="0091098A" w:rsidRPr="000877B5" w:rsidRDefault="0091098A" w:rsidP="000877B5">
      <w:pPr>
        <w:spacing w:line="360" w:lineRule="auto"/>
        <w:jc w:val="both"/>
        <w:rPr>
          <w:rStyle w:val="Hyperlink"/>
          <w:rFonts w:ascii="Arial" w:hAnsi="Arial" w:cs="Arial"/>
          <w:color w:val="auto"/>
          <w:sz w:val="24"/>
          <w:szCs w:val="24"/>
          <w:u w:val="none"/>
          <w:shd w:val="clear" w:color="auto" w:fill="FFFFFF"/>
        </w:rPr>
      </w:pPr>
      <w:r w:rsidRPr="000877B5">
        <w:rPr>
          <w:rFonts w:ascii="Arial" w:hAnsi="Arial" w:cs="Arial"/>
          <w:sz w:val="24"/>
          <w:szCs w:val="24"/>
          <w:shd w:val="clear" w:color="auto" w:fill="FFFFFF"/>
        </w:rPr>
        <w:t xml:space="preserve">Taylor, B.J., </w:t>
      </w:r>
      <w:r w:rsidR="00DF4E2E">
        <w:rPr>
          <w:rFonts w:ascii="Arial" w:hAnsi="Arial" w:cs="Arial"/>
          <w:sz w:val="24"/>
          <w:szCs w:val="24"/>
          <w:shd w:val="clear" w:color="auto" w:fill="FFFFFF"/>
        </w:rPr>
        <w:t>(</w:t>
      </w:r>
      <w:r w:rsidRPr="000877B5">
        <w:rPr>
          <w:rFonts w:ascii="Arial" w:hAnsi="Arial" w:cs="Arial"/>
          <w:sz w:val="24"/>
          <w:szCs w:val="24"/>
          <w:shd w:val="clear" w:color="auto" w:fill="FFFFFF"/>
        </w:rPr>
        <w:t>2012</w:t>
      </w:r>
      <w:r w:rsidR="00DF4E2E">
        <w:rPr>
          <w:rFonts w:ascii="Arial" w:hAnsi="Arial" w:cs="Arial"/>
          <w:sz w:val="24"/>
          <w:szCs w:val="24"/>
          <w:shd w:val="clear" w:color="auto" w:fill="FFFFFF"/>
        </w:rPr>
        <w:t>)</w:t>
      </w:r>
      <w:r w:rsidRPr="000877B5">
        <w:rPr>
          <w:rFonts w:ascii="Arial" w:hAnsi="Arial" w:cs="Arial"/>
          <w:sz w:val="24"/>
          <w:szCs w:val="24"/>
          <w:shd w:val="clear" w:color="auto" w:fill="FFFFFF"/>
        </w:rPr>
        <w:t>. Developing an integrated assessment tool for the health and social care of older people. </w:t>
      </w:r>
      <w:r w:rsidRPr="000877B5">
        <w:rPr>
          <w:rFonts w:ascii="Arial" w:hAnsi="Arial" w:cs="Arial"/>
          <w:i/>
          <w:iCs/>
          <w:sz w:val="24"/>
          <w:szCs w:val="24"/>
          <w:shd w:val="clear" w:color="auto" w:fill="FFFFFF"/>
        </w:rPr>
        <w:t>British journal of social work</w:t>
      </w:r>
      <w:r w:rsidRPr="000877B5">
        <w:rPr>
          <w:rFonts w:ascii="Arial" w:hAnsi="Arial" w:cs="Arial"/>
          <w:sz w:val="24"/>
          <w:szCs w:val="24"/>
          <w:shd w:val="clear" w:color="auto" w:fill="FFFFFF"/>
        </w:rPr>
        <w:t>, </w:t>
      </w:r>
      <w:r w:rsidRPr="000877B5">
        <w:rPr>
          <w:rFonts w:ascii="Arial" w:hAnsi="Arial" w:cs="Arial"/>
          <w:i/>
          <w:iCs/>
          <w:sz w:val="24"/>
          <w:szCs w:val="24"/>
          <w:shd w:val="clear" w:color="auto" w:fill="FFFFFF"/>
        </w:rPr>
        <w:t>42</w:t>
      </w:r>
      <w:r w:rsidRPr="000877B5">
        <w:rPr>
          <w:rFonts w:ascii="Arial" w:hAnsi="Arial" w:cs="Arial"/>
          <w:sz w:val="24"/>
          <w:szCs w:val="24"/>
          <w:shd w:val="clear" w:color="auto" w:fill="FFFFFF"/>
        </w:rPr>
        <w:t xml:space="preserve">(7), pp.1293-1314. </w:t>
      </w:r>
    </w:p>
    <w:p w:rsidR="0091098A" w:rsidRPr="000877B5" w:rsidRDefault="0091098A" w:rsidP="000877B5">
      <w:pPr>
        <w:spacing w:line="360" w:lineRule="auto"/>
        <w:jc w:val="both"/>
        <w:rPr>
          <w:rFonts w:ascii="Arial" w:hAnsi="Arial" w:cs="Arial"/>
          <w:color w:val="222222"/>
          <w:sz w:val="24"/>
          <w:szCs w:val="24"/>
          <w:shd w:val="clear" w:color="auto" w:fill="FFFFFF"/>
        </w:rPr>
      </w:pPr>
      <w:r w:rsidRPr="000877B5">
        <w:rPr>
          <w:rFonts w:ascii="Arial" w:hAnsi="Arial" w:cs="Arial"/>
          <w:color w:val="222222"/>
          <w:sz w:val="24"/>
          <w:szCs w:val="24"/>
          <w:shd w:val="clear" w:color="auto" w:fill="FFFFFF"/>
        </w:rPr>
        <w:t xml:space="preserve">Uliando, A. and Mellor, D., </w:t>
      </w:r>
      <w:r w:rsidR="008928E7">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2012</w:t>
      </w:r>
      <w:r w:rsidR="008928E7">
        <w:rPr>
          <w:rFonts w:ascii="Arial" w:hAnsi="Arial" w:cs="Arial"/>
          <w:color w:val="222222"/>
          <w:sz w:val="24"/>
          <w:szCs w:val="24"/>
          <w:shd w:val="clear" w:color="auto" w:fill="FFFFFF"/>
        </w:rPr>
        <w:t>)</w:t>
      </w:r>
      <w:r w:rsidRPr="000877B5">
        <w:rPr>
          <w:rFonts w:ascii="Arial" w:hAnsi="Arial" w:cs="Arial"/>
          <w:color w:val="222222"/>
          <w:sz w:val="24"/>
          <w:szCs w:val="24"/>
          <w:shd w:val="clear" w:color="auto" w:fill="FFFFFF"/>
        </w:rPr>
        <w:t>. Maltreatment of children in out-of-home care: A review of associated factors and outcomes. </w:t>
      </w:r>
      <w:r w:rsidRPr="000877B5">
        <w:rPr>
          <w:rFonts w:ascii="Arial" w:hAnsi="Arial" w:cs="Arial"/>
          <w:i/>
          <w:iCs/>
          <w:color w:val="222222"/>
          <w:sz w:val="24"/>
          <w:szCs w:val="24"/>
          <w:shd w:val="clear" w:color="auto" w:fill="FFFFFF"/>
        </w:rPr>
        <w:t>Children and youth services review</w:t>
      </w:r>
      <w:r w:rsidRPr="000877B5">
        <w:rPr>
          <w:rFonts w:ascii="Arial" w:hAnsi="Arial" w:cs="Arial"/>
          <w:color w:val="222222"/>
          <w:sz w:val="24"/>
          <w:szCs w:val="24"/>
          <w:shd w:val="clear" w:color="auto" w:fill="FFFFFF"/>
        </w:rPr>
        <w:t>, </w:t>
      </w:r>
      <w:r w:rsidRPr="000877B5">
        <w:rPr>
          <w:rFonts w:ascii="Arial" w:hAnsi="Arial" w:cs="Arial"/>
          <w:i/>
          <w:iCs/>
          <w:color w:val="222222"/>
          <w:sz w:val="24"/>
          <w:szCs w:val="24"/>
          <w:shd w:val="clear" w:color="auto" w:fill="FFFFFF"/>
        </w:rPr>
        <w:t>34</w:t>
      </w:r>
      <w:r w:rsidRPr="000877B5">
        <w:rPr>
          <w:rFonts w:ascii="Arial" w:hAnsi="Arial" w:cs="Arial"/>
          <w:color w:val="222222"/>
          <w:sz w:val="24"/>
          <w:szCs w:val="24"/>
          <w:shd w:val="clear" w:color="auto" w:fill="FFFFFF"/>
        </w:rPr>
        <w:t xml:space="preserve">(12), pp.2280-2286. </w:t>
      </w:r>
    </w:p>
    <w:sectPr w:rsidR="0091098A" w:rsidRPr="000877B5" w:rsidSect="00D513CE">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261" w:rsidRDefault="00C52261" w:rsidP="00D513CE">
      <w:pPr>
        <w:spacing w:after="0" w:line="240" w:lineRule="auto"/>
      </w:pPr>
      <w:r>
        <w:separator/>
      </w:r>
    </w:p>
  </w:endnote>
  <w:endnote w:type="continuationSeparator" w:id="0">
    <w:p w:rsidR="00C52261" w:rsidRDefault="00C52261" w:rsidP="00D513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1337393"/>
      <w:docPartObj>
        <w:docPartGallery w:val="Page Numbers (Bottom of Page)"/>
        <w:docPartUnique/>
      </w:docPartObj>
    </w:sdtPr>
    <w:sdtEndPr>
      <w:rPr>
        <w:noProof/>
      </w:rPr>
    </w:sdtEndPr>
    <w:sdtContent>
      <w:p w:rsidR="00D513CE" w:rsidRDefault="00C05F16">
        <w:pPr>
          <w:pStyle w:val="Footer"/>
          <w:jc w:val="center"/>
        </w:pPr>
        <w:r>
          <w:fldChar w:fldCharType="begin"/>
        </w:r>
        <w:r w:rsidR="00D513CE">
          <w:instrText xml:space="preserve"> PAGE   \* MERGEFORMAT </w:instrText>
        </w:r>
        <w:r>
          <w:fldChar w:fldCharType="separate"/>
        </w:r>
        <w:r w:rsidR="00743714">
          <w:rPr>
            <w:noProof/>
          </w:rPr>
          <w:t>1</w:t>
        </w:r>
        <w:r>
          <w:rPr>
            <w:noProof/>
          </w:rPr>
          <w:fldChar w:fldCharType="end"/>
        </w:r>
      </w:p>
    </w:sdtContent>
  </w:sdt>
  <w:p w:rsidR="00D513CE" w:rsidRDefault="00D513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261" w:rsidRDefault="00C52261" w:rsidP="00D513CE">
      <w:pPr>
        <w:spacing w:after="0" w:line="240" w:lineRule="auto"/>
      </w:pPr>
      <w:r>
        <w:separator/>
      </w:r>
    </w:p>
  </w:footnote>
  <w:footnote w:type="continuationSeparator" w:id="0">
    <w:p w:rsidR="00C52261" w:rsidRDefault="00C52261" w:rsidP="00D513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1014B0"/>
    <w:multiLevelType w:val="hybridMultilevel"/>
    <w:tmpl w:val="C6CC11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50B499A"/>
    <w:multiLevelType w:val="hybridMultilevel"/>
    <w:tmpl w:val="DD6C11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hideGrammaticalErrors/>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zI1MTcyMDC1NDM2MzFT0lEKTi0uzszPAykwNKoFAIAD1sMtAAAA"/>
  </w:docVars>
  <w:rsids>
    <w:rsidRoot w:val="00257FC0"/>
    <w:rsid w:val="00035926"/>
    <w:rsid w:val="000607BC"/>
    <w:rsid w:val="000738ED"/>
    <w:rsid w:val="000877B5"/>
    <w:rsid w:val="00095EF4"/>
    <w:rsid w:val="000A5384"/>
    <w:rsid w:val="0012430A"/>
    <w:rsid w:val="00130F6B"/>
    <w:rsid w:val="00143141"/>
    <w:rsid w:val="00165E09"/>
    <w:rsid w:val="00175BD0"/>
    <w:rsid w:val="0018101D"/>
    <w:rsid w:val="001B2F79"/>
    <w:rsid w:val="001B5FF5"/>
    <w:rsid w:val="001C7484"/>
    <w:rsid w:val="00206A03"/>
    <w:rsid w:val="00211A05"/>
    <w:rsid w:val="0022604A"/>
    <w:rsid w:val="00227D10"/>
    <w:rsid w:val="00231BBC"/>
    <w:rsid w:val="00235A49"/>
    <w:rsid w:val="00242D70"/>
    <w:rsid w:val="00245F72"/>
    <w:rsid w:val="00257FC0"/>
    <w:rsid w:val="0026304A"/>
    <w:rsid w:val="00270AD9"/>
    <w:rsid w:val="0027385C"/>
    <w:rsid w:val="002814BC"/>
    <w:rsid w:val="00283F51"/>
    <w:rsid w:val="002A2403"/>
    <w:rsid w:val="002B2E2F"/>
    <w:rsid w:val="002D3370"/>
    <w:rsid w:val="002D6CAA"/>
    <w:rsid w:val="002E7EBC"/>
    <w:rsid w:val="002F0A56"/>
    <w:rsid w:val="002F0B87"/>
    <w:rsid w:val="002F59D8"/>
    <w:rsid w:val="00320ABD"/>
    <w:rsid w:val="003277F2"/>
    <w:rsid w:val="00336F09"/>
    <w:rsid w:val="003557B2"/>
    <w:rsid w:val="003762C3"/>
    <w:rsid w:val="00376484"/>
    <w:rsid w:val="00380157"/>
    <w:rsid w:val="00384A3D"/>
    <w:rsid w:val="00385E67"/>
    <w:rsid w:val="003C1E7E"/>
    <w:rsid w:val="003C75AF"/>
    <w:rsid w:val="003D2F59"/>
    <w:rsid w:val="004030A8"/>
    <w:rsid w:val="00435200"/>
    <w:rsid w:val="00445BBC"/>
    <w:rsid w:val="004602E3"/>
    <w:rsid w:val="00481F61"/>
    <w:rsid w:val="004A01A5"/>
    <w:rsid w:val="00514A0C"/>
    <w:rsid w:val="00526170"/>
    <w:rsid w:val="00532F80"/>
    <w:rsid w:val="00542729"/>
    <w:rsid w:val="00547909"/>
    <w:rsid w:val="0058016D"/>
    <w:rsid w:val="005A403E"/>
    <w:rsid w:val="005A6623"/>
    <w:rsid w:val="005A7894"/>
    <w:rsid w:val="005E2AB2"/>
    <w:rsid w:val="005E3790"/>
    <w:rsid w:val="005E4513"/>
    <w:rsid w:val="005F2E3C"/>
    <w:rsid w:val="005F5EE6"/>
    <w:rsid w:val="00605618"/>
    <w:rsid w:val="00625C44"/>
    <w:rsid w:val="006406A1"/>
    <w:rsid w:val="0064335B"/>
    <w:rsid w:val="006B1C2F"/>
    <w:rsid w:val="00726899"/>
    <w:rsid w:val="00737565"/>
    <w:rsid w:val="00743714"/>
    <w:rsid w:val="00774214"/>
    <w:rsid w:val="00777378"/>
    <w:rsid w:val="00786F4F"/>
    <w:rsid w:val="007A4102"/>
    <w:rsid w:val="007B78EA"/>
    <w:rsid w:val="00817575"/>
    <w:rsid w:val="00823DBA"/>
    <w:rsid w:val="00824E16"/>
    <w:rsid w:val="00867936"/>
    <w:rsid w:val="0088341B"/>
    <w:rsid w:val="00891A9D"/>
    <w:rsid w:val="008928E7"/>
    <w:rsid w:val="00894BE0"/>
    <w:rsid w:val="008B4E01"/>
    <w:rsid w:val="008B664F"/>
    <w:rsid w:val="008C7155"/>
    <w:rsid w:val="008C7682"/>
    <w:rsid w:val="008F6E55"/>
    <w:rsid w:val="008F7E7F"/>
    <w:rsid w:val="0091098A"/>
    <w:rsid w:val="009352EE"/>
    <w:rsid w:val="00964EF7"/>
    <w:rsid w:val="0099145E"/>
    <w:rsid w:val="009B30C1"/>
    <w:rsid w:val="009B54CD"/>
    <w:rsid w:val="009B57FC"/>
    <w:rsid w:val="009C1A8E"/>
    <w:rsid w:val="009C26B8"/>
    <w:rsid w:val="009F68E6"/>
    <w:rsid w:val="00A046A4"/>
    <w:rsid w:val="00A16B41"/>
    <w:rsid w:val="00A16E61"/>
    <w:rsid w:val="00A30059"/>
    <w:rsid w:val="00A30A9D"/>
    <w:rsid w:val="00A81B8A"/>
    <w:rsid w:val="00A85D6C"/>
    <w:rsid w:val="00AA27CD"/>
    <w:rsid w:val="00AF2DA1"/>
    <w:rsid w:val="00B063F6"/>
    <w:rsid w:val="00B34CDA"/>
    <w:rsid w:val="00B45077"/>
    <w:rsid w:val="00B72440"/>
    <w:rsid w:val="00B84945"/>
    <w:rsid w:val="00B90A2A"/>
    <w:rsid w:val="00BB41E5"/>
    <w:rsid w:val="00BE74CE"/>
    <w:rsid w:val="00BF0BFF"/>
    <w:rsid w:val="00C01539"/>
    <w:rsid w:val="00C05F16"/>
    <w:rsid w:val="00C30272"/>
    <w:rsid w:val="00C427C7"/>
    <w:rsid w:val="00C509BE"/>
    <w:rsid w:val="00C52261"/>
    <w:rsid w:val="00C54719"/>
    <w:rsid w:val="00CA0552"/>
    <w:rsid w:val="00CC0494"/>
    <w:rsid w:val="00CD4018"/>
    <w:rsid w:val="00CE7E58"/>
    <w:rsid w:val="00D22E5D"/>
    <w:rsid w:val="00D42956"/>
    <w:rsid w:val="00D513CE"/>
    <w:rsid w:val="00D77419"/>
    <w:rsid w:val="00D808E5"/>
    <w:rsid w:val="00D9023B"/>
    <w:rsid w:val="00DC568E"/>
    <w:rsid w:val="00DD2E45"/>
    <w:rsid w:val="00DD5246"/>
    <w:rsid w:val="00DE285C"/>
    <w:rsid w:val="00DE3445"/>
    <w:rsid w:val="00DF4E2E"/>
    <w:rsid w:val="00E12592"/>
    <w:rsid w:val="00E23ED6"/>
    <w:rsid w:val="00E257FF"/>
    <w:rsid w:val="00E36229"/>
    <w:rsid w:val="00E46D10"/>
    <w:rsid w:val="00E55AFE"/>
    <w:rsid w:val="00E737C1"/>
    <w:rsid w:val="00E97B39"/>
    <w:rsid w:val="00EB489B"/>
    <w:rsid w:val="00EB6AED"/>
    <w:rsid w:val="00EC1196"/>
    <w:rsid w:val="00F00808"/>
    <w:rsid w:val="00F14CB1"/>
    <w:rsid w:val="00F44C7F"/>
    <w:rsid w:val="00F54FE3"/>
    <w:rsid w:val="00F555DD"/>
    <w:rsid w:val="00F57E8E"/>
    <w:rsid w:val="00F63664"/>
    <w:rsid w:val="00F71E35"/>
    <w:rsid w:val="00F85AEE"/>
    <w:rsid w:val="00FB4066"/>
    <w:rsid w:val="00FC2226"/>
    <w:rsid w:val="00FD0A8D"/>
    <w:rsid w:val="00FD5238"/>
    <w:rsid w:val="00FE1069"/>
    <w:rsid w:val="00FE46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A9D"/>
    <w:pPr>
      <w:spacing w:after="200" w:line="276" w:lineRule="auto"/>
    </w:pPr>
    <w:rPr>
      <w:szCs w:val="22"/>
      <w:lang w:val="en-GB" w:bidi="ar-SA"/>
    </w:rPr>
  </w:style>
  <w:style w:type="paragraph" w:styleId="Heading1">
    <w:name w:val="heading 1"/>
    <w:basedOn w:val="Normal"/>
    <w:next w:val="Normal"/>
    <w:link w:val="Heading1Char"/>
    <w:uiPriority w:val="9"/>
    <w:qFormat/>
    <w:rsid w:val="00E55AFE"/>
    <w:pPr>
      <w:keepNext/>
      <w:keepLines/>
      <w:spacing w:before="240" w:after="0" w:line="360" w:lineRule="auto"/>
      <w:jc w:val="both"/>
      <w:outlineLvl w:val="0"/>
    </w:pPr>
    <w:rPr>
      <w:rFonts w:ascii="Times New Roman" w:eastAsiaTheme="majorEastAsia" w:hAnsi="Times New Roman" w:cstheme="majorBidi"/>
      <w:b/>
      <w:sz w:val="28"/>
      <w:szCs w:val="29"/>
      <w:lang w:val="en-AU"/>
    </w:rPr>
  </w:style>
  <w:style w:type="paragraph" w:styleId="Heading2">
    <w:name w:val="heading 2"/>
    <w:basedOn w:val="Normal"/>
    <w:next w:val="Normal"/>
    <w:link w:val="Heading2Char"/>
    <w:uiPriority w:val="9"/>
    <w:unhideWhenUsed/>
    <w:qFormat/>
    <w:rsid w:val="002F0A56"/>
    <w:pPr>
      <w:keepNext/>
      <w:keepLines/>
      <w:spacing w:before="40" w:after="0" w:line="360" w:lineRule="auto"/>
      <w:jc w:val="both"/>
      <w:outlineLvl w:val="1"/>
    </w:pPr>
    <w:rPr>
      <w:rFonts w:ascii="Times New Roman" w:eastAsiaTheme="majorEastAsia" w:hAnsi="Times New Roman" w:cstheme="majorBidi"/>
      <w:b/>
      <w:sz w:val="24"/>
      <w:szCs w:val="23"/>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AFE"/>
    <w:rPr>
      <w:rFonts w:ascii="Times New Roman" w:eastAsiaTheme="majorEastAsia" w:hAnsi="Times New Roman" w:cstheme="majorBidi"/>
      <w:b/>
      <w:sz w:val="28"/>
      <w:szCs w:val="29"/>
      <w:lang w:val="en-AU" w:bidi="ar-SA"/>
    </w:rPr>
  </w:style>
  <w:style w:type="character" w:customStyle="1" w:styleId="Heading2Char">
    <w:name w:val="Heading 2 Char"/>
    <w:basedOn w:val="DefaultParagraphFont"/>
    <w:link w:val="Heading2"/>
    <w:uiPriority w:val="9"/>
    <w:rsid w:val="002F0A56"/>
    <w:rPr>
      <w:rFonts w:ascii="Times New Roman" w:eastAsiaTheme="majorEastAsia" w:hAnsi="Times New Roman" w:cstheme="majorBidi"/>
      <w:b/>
      <w:sz w:val="24"/>
      <w:szCs w:val="23"/>
    </w:rPr>
  </w:style>
  <w:style w:type="paragraph" w:styleId="Title">
    <w:name w:val="Title"/>
    <w:basedOn w:val="Normal"/>
    <w:next w:val="Normal"/>
    <w:link w:val="TitleChar"/>
    <w:uiPriority w:val="10"/>
    <w:qFormat/>
    <w:rsid w:val="00384A3D"/>
    <w:pPr>
      <w:spacing w:after="0" w:line="360" w:lineRule="auto"/>
      <w:contextualSpacing/>
      <w:jc w:val="center"/>
    </w:pPr>
    <w:rPr>
      <w:rFonts w:ascii="Times New Roman" w:eastAsiaTheme="majorEastAsia" w:hAnsi="Times New Roman" w:cstheme="majorBidi"/>
      <w:b/>
      <w:spacing w:val="-10"/>
      <w:kern w:val="28"/>
      <w:sz w:val="56"/>
      <w:szCs w:val="50"/>
      <w:lang w:val="en-AU"/>
    </w:rPr>
  </w:style>
  <w:style w:type="character" w:customStyle="1" w:styleId="TitleChar">
    <w:name w:val="Title Char"/>
    <w:basedOn w:val="DefaultParagraphFont"/>
    <w:link w:val="Title"/>
    <w:uiPriority w:val="10"/>
    <w:rsid w:val="00384A3D"/>
    <w:rPr>
      <w:rFonts w:ascii="Times New Roman" w:eastAsiaTheme="majorEastAsia" w:hAnsi="Times New Roman" w:cstheme="majorBidi"/>
      <w:b/>
      <w:spacing w:val="-10"/>
      <w:kern w:val="28"/>
      <w:sz w:val="56"/>
      <w:szCs w:val="50"/>
    </w:rPr>
  </w:style>
  <w:style w:type="paragraph" w:styleId="Caption">
    <w:name w:val="caption"/>
    <w:basedOn w:val="Normal"/>
    <w:next w:val="Normal"/>
    <w:uiPriority w:val="35"/>
    <w:unhideWhenUsed/>
    <w:qFormat/>
    <w:rsid w:val="00384A3D"/>
    <w:pPr>
      <w:spacing w:line="360" w:lineRule="auto"/>
      <w:jc w:val="center"/>
    </w:pPr>
    <w:rPr>
      <w:rFonts w:ascii="Times New Roman" w:hAnsi="Times New Roman"/>
      <w:b/>
      <w:iCs/>
      <w:sz w:val="18"/>
      <w:szCs w:val="16"/>
      <w:lang w:val="en-AU"/>
    </w:rPr>
  </w:style>
  <w:style w:type="paragraph" w:styleId="NormalWeb">
    <w:name w:val="Normal (Web)"/>
    <w:basedOn w:val="Normal"/>
    <w:uiPriority w:val="99"/>
    <w:unhideWhenUsed/>
    <w:rsid w:val="00A30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7936"/>
    <w:rPr>
      <w:color w:val="0563C1" w:themeColor="hyperlink"/>
      <w:u w:val="single"/>
    </w:rPr>
  </w:style>
  <w:style w:type="character" w:customStyle="1" w:styleId="UnresolvedMention1">
    <w:name w:val="Unresolved Mention1"/>
    <w:basedOn w:val="DefaultParagraphFont"/>
    <w:uiPriority w:val="99"/>
    <w:semiHidden/>
    <w:unhideWhenUsed/>
    <w:rsid w:val="00867936"/>
    <w:rPr>
      <w:color w:val="605E5C"/>
      <w:shd w:val="clear" w:color="auto" w:fill="E1DFDD"/>
    </w:rPr>
  </w:style>
  <w:style w:type="paragraph" w:styleId="TOCHeading">
    <w:name w:val="TOC Heading"/>
    <w:basedOn w:val="Heading1"/>
    <w:next w:val="Normal"/>
    <w:uiPriority w:val="39"/>
    <w:unhideWhenUsed/>
    <w:qFormat/>
    <w:rsid w:val="00F54FE3"/>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54FE3"/>
    <w:pPr>
      <w:spacing w:after="100"/>
    </w:pPr>
  </w:style>
  <w:style w:type="paragraph" w:styleId="TOC2">
    <w:name w:val="toc 2"/>
    <w:basedOn w:val="Normal"/>
    <w:next w:val="Normal"/>
    <w:autoRedefine/>
    <w:uiPriority w:val="39"/>
    <w:unhideWhenUsed/>
    <w:rsid w:val="00F54FE3"/>
    <w:pPr>
      <w:spacing w:after="100"/>
      <w:ind w:left="220"/>
    </w:pPr>
  </w:style>
  <w:style w:type="paragraph" w:styleId="Header">
    <w:name w:val="header"/>
    <w:basedOn w:val="Normal"/>
    <w:link w:val="HeaderChar"/>
    <w:uiPriority w:val="99"/>
    <w:unhideWhenUsed/>
    <w:rsid w:val="00D51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3CE"/>
    <w:rPr>
      <w:szCs w:val="22"/>
      <w:lang w:val="en-GB" w:bidi="ar-SA"/>
    </w:rPr>
  </w:style>
  <w:style w:type="paragraph" w:styleId="Footer">
    <w:name w:val="footer"/>
    <w:basedOn w:val="Normal"/>
    <w:link w:val="FooterChar"/>
    <w:uiPriority w:val="99"/>
    <w:unhideWhenUsed/>
    <w:rsid w:val="00D51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3CE"/>
    <w:rPr>
      <w:szCs w:val="22"/>
      <w:lang w:val="en-GB" w:bidi="ar-SA"/>
    </w:rPr>
  </w:style>
  <w:style w:type="paragraph" w:styleId="BalloonText">
    <w:name w:val="Balloon Text"/>
    <w:basedOn w:val="Normal"/>
    <w:link w:val="BalloonTextChar"/>
    <w:uiPriority w:val="99"/>
    <w:semiHidden/>
    <w:unhideWhenUsed/>
    <w:rsid w:val="0028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4BC"/>
    <w:rPr>
      <w:rFonts w:ascii="Tahoma" w:hAnsi="Tahoma" w:cs="Tahoma"/>
      <w:sz w:val="16"/>
      <w:szCs w:val="16"/>
      <w:lang w:val="en-GB" w:bidi="ar-SA"/>
    </w:rPr>
  </w:style>
  <w:style w:type="character" w:customStyle="1" w:styleId="UnresolvedMention2">
    <w:name w:val="Unresolved Mention2"/>
    <w:basedOn w:val="DefaultParagraphFont"/>
    <w:uiPriority w:val="99"/>
    <w:semiHidden/>
    <w:unhideWhenUsed/>
    <w:rsid w:val="00F63664"/>
    <w:rPr>
      <w:color w:val="605E5C"/>
      <w:shd w:val="clear" w:color="auto" w:fill="E1DFDD"/>
    </w:rPr>
  </w:style>
  <w:style w:type="paragraph" w:styleId="ListParagraph">
    <w:name w:val="List Paragraph"/>
    <w:basedOn w:val="Normal"/>
    <w:uiPriority w:val="34"/>
    <w:qFormat/>
    <w:rsid w:val="000A5384"/>
    <w:pPr>
      <w:ind w:left="720"/>
      <w:contextualSpacing/>
    </w:pPr>
  </w:style>
  <w:style w:type="character" w:customStyle="1" w:styleId="UnresolvedMention3">
    <w:name w:val="Unresolved Mention3"/>
    <w:basedOn w:val="DefaultParagraphFont"/>
    <w:uiPriority w:val="99"/>
    <w:semiHidden/>
    <w:unhideWhenUsed/>
    <w:rsid w:val="009C1A8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04468792">
      <w:bodyDiv w:val="1"/>
      <w:marLeft w:val="0"/>
      <w:marRight w:val="0"/>
      <w:marTop w:val="0"/>
      <w:marBottom w:val="0"/>
      <w:divBdr>
        <w:top w:val="none" w:sz="0" w:space="0" w:color="auto"/>
        <w:left w:val="none" w:sz="0" w:space="0" w:color="auto"/>
        <w:bottom w:val="none" w:sz="0" w:space="0" w:color="auto"/>
        <w:right w:val="none" w:sz="0" w:space="0" w:color="auto"/>
      </w:divBdr>
    </w:div>
    <w:div w:id="1296057364">
      <w:bodyDiv w:val="1"/>
      <w:marLeft w:val="0"/>
      <w:marRight w:val="0"/>
      <w:marTop w:val="0"/>
      <w:marBottom w:val="0"/>
      <w:divBdr>
        <w:top w:val="none" w:sz="0" w:space="0" w:color="auto"/>
        <w:left w:val="none" w:sz="0" w:space="0" w:color="auto"/>
        <w:bottom w:val="none" w:sz="0" w:space="0" w:color="auto"/>
        <w:right w:val="none" w:sz="0" w:space="0" w:color="auto"/>
      </w:divBdr>
    </w:div>
    <w:div w:id="2033875782">
      <w:bodyDiv w:val="1"/>
      <w:marLeft w:val="0"/>
      <w:marRight w:val="0"/>
      <w:marTop w:val="0"/>
      <w:marBottom w:val="0"/>
      <w:divBdr>
        <w:top w:val="none" w:sz="0" w:space="0" w:color="auto"/>
        <w:left w:val="none" w:sz="0" w:space="0" w:color="auto"/>
        <w:bottom w:val="none" w:sz="0" w:space="0" w:color="auto"/>
        <w:right w:val="none" w:sz="0" w:space="0" w:color="auto"/>
      </w:divBdr>
    </w:div>
    <w:div w:id="210240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os-childrensvillages.org/getmedia/dcdbf23b-76ee-4c03-95a8-474a77f39024/Child-at-Risk-Report-2016-ECOM-FINAL.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805D1-9C77-46E9-9D2E-E0F67098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Pages>
  <Words>2804</Words>
  <Characters>15986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Copae</dc:creator>
  <cp:lastModifiedBy>auror</cp:lastModifiedBy>
  <cp:revision>13</cp:revision>
  <dcterms:created xsi:type="dcterms:W3CDTF">2021-08-25T10:19:00Z</dcterms:created>
  <dcterms:modified xsi:type="dcterms:W3CDTF">2021-08-25T20:51:00Z</dcterms:modified>
</cp:coreProperties>
</file>