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86763" w14:textId="77777777" w:rsidR="0018374E" w:rsidRPr="0018374E" w:rsidRDefault="0018374E" w:rsidP="007411CF">
      <w:pPr>
        <w:spacing w:line="360" w:lineRule="auto"/>
        <w:rPr>
          <w:rFonts w:ascii="Times New Roman" w:hAnsi="Times New Roman" w:cs="Times New Roman"/>
          <w:sz w:val="48"/>
          <w:szCs w:val="48"/>
        </w:rPr>
      </w:pPr>
    </w:p>
    <w:p w14:paraId="59F31136" w14:textId="77777777" w:rsidR="0018374E" w:rsidRPr="0018374E" w:rsidRDefault="0018374E" w:rsidP="007411CF">
      <w:pPr>
        <w:spacing w:line="360" w:lineRule="auto"/>
        <w:jc w:val="center"/>
        <w:rPr>
          <w:rFonts w:ascii="Times New Roman" w:hAnsi="Times New Roman" w:cs="Times New Roman"/>
          <w:sz w:val="48"/>
          <w:szCs w:val="48"/>
        </w:rPr>
      </w:pPr>
    </w:p>
    <w:p w14:paraId="5CE8330F" w14:textId="77777777" w:rsidR="0018374E" w:rsidRPr="0018374E" w:rsidRDefault="0018374E" w:rsidP="007411CF">
      <w:pPr>
        <w:spacing w:line="360" w:lineRule="auto"/>
        <w:jc w:val="center"/>
        <w:rPr>
          <w:rFonts w:ascii="Times New Roman" w:hAnsi="Times New Roman" w:cs="Times New Roman"/>
          <w:sz w:val="52"/>
          <w:szCs w:val="52"/>
        </w:rPr>
      </w:pPr>
      <w:r w:rsidRPr="0018374E">
        <w:rPr>
          <w:rFonts w:ascii="Times New Roman" w:hAnsi="Times New Roman" w:cs="Times New Roman"/>
          <w:sz w:val="52"/>
          <w:szCs w:val="52"/>
        </w:rPr>
        <w:t>Hotel Handbook for</w:t>
      </w:r>
    </w:p>
    <w:p w14:paraId="52FBBC9C" w14:textId="68C0D0D8" w:rsidR="0018374E" w:rsidRDefault="0018374E" w:rsidP="007411CF">
      <w:pPr>
        <w:spacing w:line="360" w:lineRule="auto"/>
        <w:jc w:val="center"/>
        <w:rPr>
          <w:rFonts w:ascii="Times New Roman" w:hAnsi="Times New Roman" w:cs="Times New Roman"/>
          <w:sz w:val="52"/>
          <w:szCs w:val="52"/>
        </w:rPr>
      </w:pPr>
      <w:r w:rsidRPr="0018374E">
        <w:rPr>
          <w:rFonts w:ascii="Times New Roman" w:hAnsi="Times New Roman" w:cs="Times New Roman"/>
          <w:sz w:val="52"/>
          <w:szCs w:val="52"/>
        </w:rPr>
        <w:t>Intercultural Competence</w:t>
      </w:r>
    </w:p>
    <w:p w14:paraId="4818D2A6" w14:textId="06F6EE10" w:rsidR="007411CF" w:rsidRPr="007411CF" w:rsidRDefault="007411CF" w:rsidP="007411CF">
      <w:pPr>
        <w:spacing w:line="360" w:lineRule="auto"/>
        <w:jc w:val="center"/>
        <w:rPr>
          <w:rFonts w:ascii="Times New Roman" w:hAnsi="Times New Roman" w:cs="Times New Roman"/>
          <w:sz w:val="36"/>
          <w:szCs w:val="36"/>
        </w:rPr>
      </w:pPr>
      <w:r w:rsidRPr="007411CF">
        <w:rPr>
          <w:rFonts w:ascii="Times New Roman" w:hAnsi="Times New Roman" w:cs="Times New Roman"/>
          <w:sz w:val="36"/>
          <w:szCs w:val="36"/>
        </w:rPr>
        <w:t>United States of America and Italian visitors</w:t>
      </w:r>
    </w:p>
    <w:p w14:paraId="1E7F97AC" w14:textId="77777777" w:rsidR="0018374E" w:rsidRPr="0018374E" w:rsidRDefault="0018374E" w:rsidP="007411CF">
      <w:pPr>
        <w:spacing w:line="360" w:lineRule="auto"/>
        <w:jc w:val="both"/>
        <w:rPr>
          <w:rFonts w:ascii="Times New Roman" w:hAnsi="Times New Roman" w:cs="Times New Roman"/>
          <w:sz w:val="48"/>
          <w:szCs w:val="48"/>
        </w:rPr>
      </w:pPr>
    </w:p>
    <w:p w14:paraId="1FEA63A6" w14:textId="77777777" w:rsidR="0018374E" w:rsidRPr="0018374E" w:rsidRDefault="0018374E" w:rsidP="007411CF">
      <w:pPr>
        <w:spacing w:line="360" w:lineRule="auto"/>
        <w:jc w:val="both"/>
        <w:rPr>
          <w:rFonts w:ascii="Times New Roman" w:hAnsi="Times New Roman" w:cs="Times New Roman"/>
          <w:sz w:val="48"/>
          <w:szCs w:val="48"/>
        </w:rPr>
      </w:pPr>
    </w:p>
    <w:p w14:paraId="7DFD99B0" w14:textId="77777777" w:rsidR="0018374E" w:rsidRPr="0018374E" w:rsidRDefault="0018374E" w:rsidP="007411CF">
      <w:pPr>
        <w:spacing w:line="360" w:lineRule="auto"/>
        <w:jc w:val="both"/>
        <w:rPr>
          <w:rFonts w:ascii="Times New Roman" w:hAnsi="Times New Roman" w:cs="Times New Roman"/>
          <w:sz w:val="48"/>
          <w:szCs w:val="48"/>
        </w:rPr>
      </w:pPr>
    </w:p>
    <w:p w14:paraId="28024BE2" w14:textId="77777777" w:rsidR="0018374E" w:rsidRPr="0018374E" w:rsidRDefault="0018374E" w:rsidP="007411CF">
      <w:pPr>
        <w:spacing w:line="360" w:lineRule="auto"/>
        <w:jc w:val="both"/>
        <w:rPr>
          <w:rFonts w:ascii="Times New Roman" w:hAnsi="Times New Roman" w:cs="Times New Roman"/>
          <w:sz w:val="24"/>
          <w:szCs w:val="24"/>
        </w:rPr>
      </w:pPr>
    </w:p>
    <w:p w14:paraId="7B25F66A" w14:textId="77777777" w:rsidR="0018374E" w:rsidRPr="0018374E" w:rsidRDefault="0018374E" w:rsidP="007411CF">
      <w:pPr>
        <w:spacing w:line="360" w:lineRule="auto"/>
        <w:jc w:val="both"/>
        <w:rPr>
          <w:rFonts w:ascii="Times New Roman" w:hAnsi="Times New Roman" w:cs="Times New Roman"/>
          <w:sz w:val="24"/>
          <w:szCs w:val="24"/>
        </w:rPr>
      </w:pPr>
    </w:p>
    <w:p w14:paraId="7A6B2E20" w14:textId="533E0AD6" w:rsidR="0018374E" w:rsidRPr="007411CF" w:rsidRDefault="0018374E" w:rsidP="007411CF">
      <w:pPr>
        <w:spacing w:line="360" w:lineRule="auto"/>
        <w:jc w:val="both"/>
        <w:rPr>
          <w:rFonts w:ascii="Times New Roman" w:hAnsi="Times New Roman" w:cs="Times New Roman"/>
          <w:sz w:val="28"/>
          <w:szCs w:val="28"/>
        </w:rPr>
      </w:pPr>
      <w:r w:rsidRPr="007411CF">
        <w:rPr>
          <w:rFonts w:ascii="Times New Roman" w:hAnsi="Times New Roman" w:cs="Times New Roman"/>
          <w:sz w:val="28"/>
          <w:szCs w:val="28"/>
        </w:rPr>
        <w:t xml:space="preserve">Name: Tony Marian </w:t>
      </w:r>
      <w:proofErr w:type="spellStart"/>
      <w:r w:rsidRPr="007411CF">
        <w:rPr>
          <w:rFonts w:ascii="Times New Roman" w:hAnsi="Times New Roman" w:cs="Times New Roman"/>
          <w:sz w:val="28"/>
          <w:szCs w:val="28"/>
        </w:rPr>
        <w:t>Ancuta</w:t>
      </w:r>
      <w:proofErr w:type="spellEnd"/>
    </w:p>
    <w:p w14:paraId="7CD577EF" w14:textId="4568738D" w:rsidR="0018374E" w:rsidRPr="007411CF" w:rsidRDefault="0018374E" w:rsidP="007411CF">
      <w:pPr>
        <w:spacing w:line="360" w:lineRule="auto"/>
        <w:jc w:val="both"/>
        <w:rPr>
          <w:rFonts w:ascii="Times New Roman" w:hAnsi="Times New Roman" w:cs="Times New Roman"/>
          <w:sz w:val="28"/>
          <w:szCs w:val="28"/>
        </w:rPr>
      </w:pPr>
      <w:r w:rsidRPr="007411CF">
        <w:rPr>
          <w:rFonts w:ascii="Times New Roman" w:hAnsi="Times New Roman" w:cs="Times New Roman"/>
          <w:sz w:val="28"/>
          <w:szCs w:val="28"/>
        </w:rPr>
        <w:t>Student number: 2122379</w:t>
      </w:r>
    </w:p>
    <w:p w14:paraId="246704D6" w14:textId="77777777" w:rsidR="0018374E" w:rsidRPr="007411CF" w:rsidRDefault="0018374E" w:rsidP="007411CF">
      <w:pPr>
        <w:spacing w:line="360" w:lineRule="auto"/>
        <w:jc w:val="both"/>
        <w:rPr>
          <w:rFonts w:ascii="Times New Roman" w:hAnsi="Times New Roman" w:cs="Times New Roman"/>
          <w:sz w:val="28"/>
          <w:szCs w:val="28"/>
        </w:rPr>
      </w:pPr>
      <w:r w:rsidRPr="007411CF">
        <w:rPr>
          <w:rFonts w:ascii="Times New Roman" w:hAnsi="Times New Roman" w:cs="Times New Roman"/>
          <w:sz w:val="28"/>
          <w:szCs w:val="28"/>
        </w:rPr>
        <w:t>Module name: Cultural Awareness</w:t>
      </w:r>
    </w:p>
    <w:p w14:paraId="1F3146B5" w14:textId="77777777" w:rsidR="0018374E" w:rsidRPr="007411CF" w:rsidRDefault="0018374E" w:rsidP="007411CF">
      <w:pPr>
        <w:spacing w:line="360" w:lineRule="auto"/>
        <w:jc w:val="both"/>
        <w:rPr>
          <w:rFonts w:ascii="Times New Roman" w:hAnsi="Times New Roman" w:cs="Times New Roman"/>
          <w:sz w:val="28"/>
          <w:szCs w:val="28"/>
        </w:rPr>
      </w:pPr>
      <w:r w:rsidRPr="007411CF">
        <w:rPr>
          <w:rFonts w:ascii="Times New Roman" w:hAnsi="Times New Roman" w:cs="Times New Roman"/>
          <w:sz w:val="28"/>
          <w:szCs w:val="28"/>
        </w:rPr>
        <w:t>Module number: BMIH5003</w:t>
      </w:r>
    </w:p>
    <w:p w14:paraId="37CD664B" w14:textId="3EB719D7" w:rsidR="00406281" w:rsidRDefault="00406281" w:rsidP="007411CF">
      <w:pPr>
        <w:spacing w:line="360" w:lineRule="auto"/>
        <w:jc w:val="both"/>
      </w:pPr>
    </w:p>
    <w:p w14:paraId="11672274" w14:textId="77777777" w:rsidR="007411CF" w:rsidRDefault="007411CF" w:rsidP="007411CF">
      <w:pPr>
        <w:spacing w:line="360" w:lineRule="auto"/>
        <w:jc w:val="both"/>
      </w:pPr>
    </w:p>
    <w:p w14:paraId="6A07DCAC" w14:textId="77777777" w:rsidR="007411CF" w:rsidRDefault="007411CF" w:rsidP="007411CF">
      <w:pPr>
        <w:spacing w:line="360" w:lineRule="auto"/>
        <w:jc w:val="both"/>
      </w:pPr>
    </w:p>
    <w:sdt>
      <w:sdtPr>
        <w:rPr>
          <w:rFonts w:asciiTheme="minorHAnsi" w:eastAsiaTheme="minorHAnsi" w:hAnsiTheme="minorHAnsi" w:cstheme="minorBidi"/>
          <w:b w:val="0"/>
          <w:bCs w:val="0"/>
          <w:color w:val="auto"/>
          <w:sz w:val="22"/>
          <w:szCs w:val="22"/>
        </w:rPr>
        <w:id w:val="849449834"/>
        <w:docPartObj>
          <w:docPartGallery w:val="Table of Contents"/>
          <w:docPartUnique/>
        </w:docPartObj>
      </w:sdtPr>
      <w:sdtEndPr>
        <w:rPr>
          <w:rFonts w:ascii="Arial" w:hAnsi="Arial" w:cs="Arial"/>
          <w:noProof/>
          <w:sz w:val="24"/>
          <w:szCs w:val="24"/>
        </w:rPr>
      </w:sdtEndPr>
      <w:sdtContent>
        <w:p w14:paraId="7AC60B5C" w14:textId="7AE4D52D" w:rsidR="00BC2891" w:rsidRDefault="00BC2891" w:rsidP="00BC2891">
          <w:pPr>
            <w:pStyle w:val="TOCHeading"/>
            <w:rPr>
              <w:rFonts w:ascii="Times New Roman" w:hAnsi="Times New Roman" w:cs="Times New Roman"/>
              <w:color w:val="auto"/>
              <w:sz w:val="24"/>
              <w:szCs w:val="24"/>
            </w:rPr>
          </w:pPr>
          <w:r w:rsidRPr="007942E7">
            <w:rPr>
              <w:rFonts w:ascii="Times New Roman" w:hAnsi="Times New Roman" w:cs="Times New Roman"/>
              <w:color w:val="auto"/>
              <w:sz w:val="24"/>
              <w:szCs w:val="24"/>
            </w:rPr>
            <w:t>Contents</w:t>
          </w:r>
        </w:p>
        <w:p w14:paraId="37D31416" w14:textId="77777777" w:rsidR="007942E7" w:rsidRPr="007942E7" w:rsidRDefault="007942E7" w:rsidP="007942E7"/>
        <w:p w14:paraId="666C2C6F" w14:textId="66C3E08C" w:rsidR="007942E7" w:rsidRPr="007942E7" w:rsidRDefault="00BC2891">
          <w:pPr>
            <w:pStyle w:val="TOC1"/>
            <w:tabs>
              <w:tab w:val="right" w:leader="dot" w:pos="9350"/>
            </w:tabs>
            <w:rPr>
              <w:rFonts w:ascii="Times New Roman" w:eastAsiaTheme="minorEastAsia" w:hAnsi="Times New Roman" w:cs="Times New Roman"/>
              <w:noProof/>
              <w:sz w:val="24"/>
              <w:szCs w:val="24"/>
            </w:rPr>
          </w:pPr>
          <w:r w:rsidRPr="007942E7">
            <w:rPr>
              <w:rFonts w:ascii="Times New Roman" w:hAnsi="Times New Roman" w:cs="Times New Roman"/>
              <w:sz w:val="24"/>
              <w:szCs w:val="24"/>
            </w:rPr>
            <w:fldChar w:fldCharType="begin"/>
          </w:r>
          <w:r w:rsidRPr="007942E7">
            <w:rPr>
              <w:rFonts w:ascii="Times New Roman" w:hAnsi="Times New Roman" w:cs="Times New Roman"/>
              <w:sz w:val="24"/>
              <w:szCs w:val="24"/>
            </w:rPr>
            <w:instrText xml:space="preserve"> TOC \o "1-3" \h \z \u </w:instrText>
          </w:r>
          <w:r w:rsidRPr="007942E7">
            <w:rPr>
              <w:rFonts w:ascii="Times New Roman" w:hAnsi="Times New Roman" w:cs="Times New Roman"/>
              <w:sz w:val="24"/>
              <w:szCs w:val="24"/>
            </w:rPr>
            <w:fldChar w:fldCharType="separate"/>
          </w:r>
          <w:hyperlink w:anchor="_Toc129380658" w:history="1">
            <w:r w:rsidR="007942E7" w:rsidRPr="007942E7">
              <w:rPr>
                <w:rStyle w:val="Hyperlink"/>
                <w:rFonts w:ascii="Times New Roman" w:hAnsi="Times New Roman" w:cs="Times New Roman"/>
                <w:noProof/>
                <w:sz w:val="24"/>
                <w:szCs w:val="24"/>
              </w:rPr>
              <w:t>Executive summary</w:t>
            </w:r>
            <w:r w:rsidR="007942E7" w:rsidRPr="007942E7">
              <w:rPr>
                <w:rFonts w:ascii="Times New Roman" w:hAnsi="Times New Roman" w:cs="Times New Roman"/>
                <w:noProof/>
                <w:webHidden/>
                <w:sz w:val="24"/>
                <w:szCs w:val="24"/>
              </w:rPr>
              <w:tab/>
            </w:r>
            <w:r w:rsidR="007942E7" w:rsidRPr="007942E7">
              <w:rPr>
                <w:rFonts w:ascii="Times New Roman" w:hAnsi="Times New Roman" w:cs="Times New Roman"/>
                <w:noProof/>
                <w:webHidden/>
                <w:sz w:val="24"/>
                <w:szCs w:val="24"/>
              </w:rPr>
              <w:fldChar w:fldCharType="begin"/>
            </w:r>
            <w:r w:rsidR="007942E7" w:rsidRPr="007942E7">
              <w:rPr>
                <w:rFonts w:ascii="Times New Roman" w:hAnsi="Times New Roman" w:cs="Times New Roman"/>
                <w:noProof/>
                <w:webHidden/>
                <w:sz w:val="24"/>
                <w:szCs w:val="24"/>
              </w:rPr>
              <w:instrText xml:space="preserve"> PAGEREF _Toc129380658 \h </w:instrText>
            </w:r>
            <w:r w:rsidR="007942E7" w:rsidRPr="007942E7">
              <w:rPr>
                <w:rFonts w:ascii="Times New Roman" w:hAnsi="Times New Roman" w:cs="Times New Roman"/>
                <w:noProof/>
                <w:webHidden/>
                <w:sz w:val="24"/>
                <w:szCs w:val="24"/>
              </w:rPr>
            </w:r>
            <w:r w:rsidR="007942E7" w:rsidRPr="007942E7">
              <w:rPr>
                <w:rFonts w:ascii="Times New Roman" w:hAnsi="Times New Roman" w:cs="Times New Roman"/>
                <w:noProof/>
                <w:webHidden/>
                <w:sz w:val="24"/>
                <w:szCs w:val="24"/>
              </w:rPr>
              <w:fldChar w:fldCharType="separate"/>
            </w:r>
            <w:r w:rsidR="007942E7" w:rsidRPr="007942E7">
              <w:rPr>
                <w:rFonts w:ascii="Times New Roman" w:hAnsi="Times New Roman" w:cs="Times New Roman"/>
                <w:noProof/>
                <w:webHidden/>
                <w:sz w:val="24"/>
                <w:szCs w:val="24"/>
              </w:rPr>
              <w:t>3</w:t>
            </w:r>
            <w:r w:rsidR="007942E7" w:rsidRPr="007942E7">
              <w:rPr>
                <w:rFonts w:ascii="Times New Roman" w:hAnsi="Times New Roman" w:cs="Times New Roman"/>
                <w:noProof/>
                <w:webHidden/>
                <w:sz w:val="24"/>
                <w:szCs w:val="24"/>
              </w:rPr>
              <w:fldChar w:fldCharType="end"/>
            </w:r>
          </w:hyperlink>
        </w:p>
        <w:p w14:paraId="5EF187E6" w14:textId="10223AC9" w:rsidR="007942E7" w:rsidRPr="007942E7" w:rsidRDefault="00000000">
          <w:pPr>
            <w:pStyle w:val="TOC1"/>
            <w:tabs>
              <w:tab w:val="right" w:leader="dot" w:pos="9350"/>
            </w:tabs>
            <w:rPr>
              <w:rFonts w:ascii="Times New Roman" w:eastAsiaTheme="minorEastAsia" w:hAnsi="Times New Roman" w:cs="Times New Roman"/>
              <w:noProof/>
              <w:sz w:val="24"/>
              <w:szCs w:val="24"/>
            </w:rPr>
          </w:pPr>
          <w:hyperlink w:anchor="_Toc129380659" w:history="1">
            <w:r w:rsidR="007942E7" w:rsidRPr="007942E7">
              <w:rPr>
                <w:rStyle w:val="Hyperlink"/>
                <w:rFonts w:ascii="Times New Roman" w:hAnsi="Times New Roman" w:cs="Times New Roman"/>
                <w:noProof/>
                <w:sz w:val="24"/>
                <w:szCs w:val="24"/>
              </w:rPr>
              <w:t>Introduction</w:t>
            </w:r>
            <w:r w:rsidR="007942E7" w:rsidRPr="007942E7">
              <w:rPr>
                <w:rFonts w:ascii="Times New Roman" w:hAnsi="Times New Roman" w:cs="Times New Roman"/>
                <w:noProof/>
                <w:webHidden/>
                <w:sz w:val="24"/>
                <w:szCs w:val="24"/>
              </w:rPr>
              <w:tab/>
            </w:r>
            <w:r w:rsidR="007942E7" w:rsidRPr="007942E7">
              <w:rPr>
                <w:rFonts w:ascii="Times New Roman" w:hAnsi="Times New Roman" w:cs="Times New Roman"/>
                <w:noProof/>
                <w:webHidden/>
                <w:sz w:val="24"/>
                <w:szCs w:val="24"/>
              </w:rPr>
              <w:fldChar w:fldCharType="begin"/>
            </w:r>
            <w:r w:rsidR="007942E7" w:rsidRPr="007942E7">
              <w:rPr>
                <w:rFonts w:ascii="Times New Roman" w:hAnsi="Times New Roman" w:cs="Times New Roman"/>
                <w:noProof/>
                <w:webHidden/>
                <w:sz w:val="24"/>
                <w:szCs w:val="24"/>
              </w:rPr>
              <w:instrText xml:space="preserve"> PAGEREF _Toc129380659 \h </w:instrText>
            </w:r>
            <w:r w:rsidR="007942E7" w:rsidRPr="007942E7">
              <w:rPr>
                <w:rFonts w:ascii="Times New Roman" w:hAnsi="Times New Roman" w:cs="Times New Roman"/>
                <w:noProof/>
                <w:webHidden/>
                <w:sz w:val="24"/>
                <w:szCs w:val="24"/>
              </w:rPr>
            </w:r>
            <w:r w:rsidR="007942E7" w:rsidRPr="007942E7">
              <w:rPr>
                <w:rFonts w:ascii="Times New Roman" w:hAnsi="Times New Roman" w:cs="Times New Roman"/>
                <w:noProof/>
                <w:webHidden/>
                <w:sz w:val="24"/>
                <w:szCs w:val="24"/>
              </w:rPr>
              <w:fldChar w:fldCharType="separate"/>
            </w:r>
            <w:r w:rsidR="007942E7" w:rsidRPr="007942E7">
              <w:rPr>
                <w:rFonts w:ascii="Times New Roman" w:hAnsi="Times New Roman" w:cs="Times New Roman"/>
                <w:noProof/>
                <w:webHidden/>
                <w:sz w:val="24"/>
                <w:szCs w:val="24"/>
              </w:rPr>
              <w:t>3</w:t>
            </w:r>
            <w:r w:rsidR="007942E7" w:rsidRPr="007942E7">
              <w:rPr>
                <w:rFonts w:ascii="Times New Roman" w:hAnsi="Times New Roman" w:cs="Times New Roman"/>
                <w:noProof/>
                <w:webHidden/>
                <w:sz w:val="24"/>
                <w:szCs w:val="24"/>
              </w:rPr>
              <w:fldChar w:fldCharType="end"/>
            </w:r>
          </w:hyperlink>
        </w:p>
        <w:p w14:paraId="72F759C5" w14:textId="58CB9257" w:rsidR="007942E7" w:rsidRPr="007942E7" w:rsidRDefault="00000000">
          <w:pPr>
            <w:pStyle w:val="TOC1"/>
            <w:tabs>
              <w:tab w:val="right" w:leader="dot" w:pos="9350"/>
            </w:tabs>
            <w:rPr>
              <w:rFonts w:ascii="Times New Roman" w:eastAsiaTheme="minorEastAsia" w:hAnsi="Times New Roman" w:cs="Times New Roman"/>
              <w:noProof/>
              <w:sz w:val="24"/>
              <w:szCs w:val="24"/>
            </w:rPr>
          </w:pPr>
          <w:hyperlink w:anchor="_Toc129380660" w:history="1">
            <w:r w:rsidR="007942E7" w:rsidRPr="007942E7">
              <w:rPr>
                <w:rStyle w:val="Hyperlink"/>
                <w:rFonts w:ascii="Times New Roman" w:hAnsi="Times New Roman" w:cs="Times New Roman"/>
                <w:noProof/>
                <w:sz w:val="24"/>
                <w:szCs w:val="24"/>
              </w:rPr>
              <w:t>Hofstede Comparison Tool</w:t>
            </w:r>
            <w:r w:rsidR="007942E7" w:rsidRPr="007942E7">
              <w:rPr>
                <w:rFonts w:ascii="Times New Roman" w:hAnsi="Times New Roman" w:cs="Times New Roman"/>
                <w:noProof/>
                <w:webHidden/>
                <w:sz w:val="24"/>
                <w:szCs w:val="24"/>
              </w:rPr>
              <w:tab/>
            </w:r>
            <w:r w:rsidR="007942E7" w:rsidRPr="007942E7">
              <w:rPr>
                <w:rFonts w:ascii="Times New Roman" w:hAnsi="Times New Roman" w:cs="Times New Roman"/>
                <w:noProof/>
                <w:webHidden/>
                <w:sz w:val="24"/>
                <w:szCs w:val="24"/>
              </w:rPr>
              <w:fldChar w:fldCharType="begin"/>
            </w:r>
            <w:r w:rsidR="007942E7" w:rsidRPr="007942E7">
              <w:rPr>
                <w:rFonts w:ascii="Times New Roman" w:hAnsi="Times New Roman" w:cs="Times New Roman"/>
                <w:noProof/>
                <w:webHidden/>
                <w:sz w:val="24"/>
                <w:szCs w:val="24"/>
              </w:rPr>
              <w:instrText xml:space="preserve"> PAGEREF _Toc129380660 \h </w:instrText>
            </w:r>
            <w:r w:rsidR="007942E7" w:rsidRPr="007942E7">
              <w:rPr>
                <w:rFonts w:ascii="Times New Roman" w:hAnsi="Times New Roman" w:cs="Times New Roman"/>
                <w:noProof/>
                <w:webHidden/>
                <w:sz w:val="24"/>
                <w:szCs w:val="24"/>
              </w:rPr>
            </w:r>
            <w:r w:rsidR="007942E7" w:rsidRPr="007942E7">
              <w:rPr>
                <w:rFonts w:ascii="Times New Roman" w:hAnsi="Times New Roman" w:cs="Times New Roman"/>
                <w:noProof/>
                <w:webHidden/>
                <w:sz w:val="24"/>
                <w:szCs w:val="24"/>
              </w:rPr>
              <w:fldChar w:fldCharType="separate"/>
            </w:r>
            <w:r w:rsidR="007942E7" w:rsidRPr="007942E7">
              <w:rPr>
                <w:rFonts w:ascii="Times New Roman" w:hAnsi="Times New Roman" w:cs="Times New Roman"/>
                <w:noProof/>
                <w:webHidden/>
                <w:sz w:val="24"/>
                <w:szCs w:val="24"/>
              </w:rPr>
              <w:t>4</w:t>
            </w:r>
            <w:r w:rsidR="007942E7" w:rsidRPr="007942E7">
              <w:rPr>
                <w:rFonts w:ascii="Times New Roman" w:hAnsi="Times New Roman" w:cs="Times New Roman"/>
                <w:noProof/>
                <w:webHidden/>
                <w:sz w:val="24"/>
                <w:szCs w:val="24"/>
              </w:rPr>
              <w:fldChar w:fldCharType="end"/>
            </w:r>
          </w:hyperlink>
        </w:p>
        <w:p w14:paraId="163BC4E4" w14:textId="5F8C4E16" w:rsidR="007942E7" w:rsidRPr="007942E7" w:rsidRDefault="00000000">
          <w:pPr>
            <w:pStyle w:val="TOC1"/>
            <w:tabs>
              <w:tab w:val="right" w:leader="dot" w:pos="9350"/>
            </w:tabs>
            <w:rPr>
              <w:rFonts w:ascii="Times New Roman" w:eastAsiaTheme="minorEastAsia" w:hAnsi="Times New Roman" w:cs="Times New Roman"/>
              <w:noProof/>
              <w:sz w:val="24"/>
              <w:szCs w:val="24"/>
            </w:rPr>
          </w:pPr>
          <w:hyperlink w:anchor="_Toc129380661" w:history="1">
            <w:r w:rsidR="007942E7" w:rsidRPr="007942E7">
              <w:rPr>
                <w:rStyle w:val="Hyperlink"/>
                <w:rFonts w:ascii="Times New Roman" w:hAnsi="Times New Roman" w:cs="Times New Roman"/>
                <w:noProof/>
                <w:sz w:val="24"/>
                <w:szCs w:val="24"/>
              </w:rPr>
              <w:t>Do and Don`t</w:t>
            </w:r>
            <w:r w:rsidR="007942E7" w:rsidRPr="007942E7">
              <w:rPr>
                <w:rFonts w:ascii="Times New Roman" w:hAnsi="Times New Roman" w:cs="Times New Roman"/>
                <w:noProof/>
                <w:webHidden/>
                <w:sz w:val="24"/>
                <w:szCs w:val="24"/>
              </w:rPr>
              <w:tab/>
            </w:r>
            <w:r w:rsidR="007942E7" w:rsidRPr="007942E7">
              <w:rPr>
                <w:rFonts w:ascii="Times New Roman" w:hAnsi="Times New Roman" w:cs="Times New Roman"/>
                <w:noProof/>
                <w:webHidden/>
                <w:sz w:val="24"/>
                <w:szCs w:val="24"/>
              </w:rPr>
              <w:fldChar w:fldCharType="begin"/>
            </w:r>
            <w:r w:rsidR="007942E7" w:rsidRPr="007942E7">
              <w:rPr>
                <w:rFonts w:ascii="Times New Roman" w:hAnsi="Times New Roman" w:cs="Times New Roman"/>
                <w:noProof/>
                <w:webHidden/>
                <w:sz w:val="24"/>
                <w:szCs w:val="24"/>
              </w:rPr>
              <w:instrText xml:space="preserve"> PAGEREF _Toc129380661 \h </w:instrText>
            </w:r>
            <w:r w:rsidR="007942E7" w:rsidRPr="007942E7">
              <w:rPr>
                <w:rFonts w:ascii="Times New Roman" w:hAnsi="Times New Roman" w:cs="Times New Roman"/>
                <w:noProof/>
                <w:webHidden/>
                <w:sz w:val="24"/>
                <w:szCs w:val="24"/>
              </w:rPr>
            </w:r>
            <w:r w:rsidR="007942E7" w:rsidRPr="007942E7">
              <w:rPr>
                <w:rFonts w:ascii="Times New Roman" w:hAnsi="Times New Roman" w:cs="Times New Roman"/>
                <w:noProof/>
                <w:webHidden/>
                <w:sz w:val="24"/>
                <w:szCs w:val="24"/>
              </w:rPr>
              <w:fldChar w:fldCharType="separate"/>
            </w:r>
            <w:r w:rsidR="007942E7" w:rsidRPr="007942E7">
              <w:rPr>
                <w:rFonts w:ascii="Times New Roman" w:hAnsi="Times New Roman" w:cs="Times New Roman"/>
                <w:noProof/>
                <w:webHidden/>
                <w:sz w:val="24"/>
                <w:szCs w:val="24"/>
              </w:rPr>
              <w:t>7</w:t>
            </w:r>
            <w:r w:rsidR="007942E7" w:rsidRPr="007942E7">
              <w:rPr>
                <w:rFonts w:ascii="Times New Roman" w:hAnsi="Times New Roman" w:cs="Times New Roman"/>
                <w:noProof/>
                <w:webHidden/>
                <w:sz w:val="24"/>
                <w:szCs w:val="24"/>
              </w:rPr>
              <w:fldChar w:fldCharType="end"/>
            </w:r>
          </w:hyperlink>
        </w:p>
        <w:p w14:paraId="0DFD2F14" w14:textId="774CB697" w:rsidR="007942E7" w:rsidRPr="007942E7" w:rsidRDefault="00000000">
          <w:pPr>
            <w:pStyle w:val="TOC1"/>
            <w:tabs>
              <w:tab w:val="right" w:leader="dot" w:pos="9350"/>
            </w:tabs>
            <w:rPr>
              <w:rFonts w:ascii="Times New Roman" w:eastAsiaTheme="minorEastAsia" w:hAnsi="Times New Roman" w:cs="Times New Roman"/>
              <w:noProof/>
              <w:sz w:val="24"/>
              <w:szCs w:val="24"/>
            </w:rPr>
          </w:pPr>
          <w:hyperlink w:anchor="_Toc129380662" w:history="1">
            <w:r w:rsidR="007942E7" w:rsidRPr="007942E7">
              <w:rPr>
                <w:rStyle w:val="Hyperlink"/>
                <w:rFonts w:ascii="Times New Roman" w:hAnsi="Times New Roman" w:cs="Times New Roman"/>
                <w:noProof/>
                <w:sz w:val="24"/>
                <w:szCs w:val="24"/>
              </w:rPr>
              <w:t>Reference list</w:t>
            </w:r>
            <w:r w:rsidR="007942E7" w:rsidRPr="007942E7">
              <w:rPr>
                <w:rFonts w:ascii="Times New Roman" w:hAnsi="Times New Roman" w:cs="Times New Roman"/>
                <w:noProof/>
                <w:webHidden/>
                <w:sz w:val="24"/>
                <w:szCs w:val="24"/>
              </w:rPr>
              <w:tab/>
            </w:r>
            <w:r w:rsidR="007942E7" w:rsidRPr="007942E7">
              <w:rPr>
                <w:rFonts w:ascii="Times New Roman" w:hAnsi="Times New Roman" w:cs="Times New Roman"/>
                <w:noProof/>
                <w:webHidden/>
                <w:sz w:val="24"/>
                <w:szCs w:val="24"/>
              </w:rPr>
              <w:fldChar w:fldCharType="begin"/>
            </w:r>
            <w:r w:rsidR="007942E7" w:rsidRPr="007942E7">
              <w:rPr>
                <w:rFonts w:ascii="Times New Roman" w:hAnsi="Times New Roman" w:cs="Times New Roman"/>
                <w:noProof/>
                <w:webHidden/>
                <w:sz w:val="24"/>
                <w:szCs w:val="24"/>
              </w:rPr>
              <w:instrText xml:space="preserve"> PAGEREF _Toc129380662 \h </w:instrText>
            </w:r>
            <w:r w:rsidR="007942E7" w:rsidRPr="007942E7">
              <w:rPr>
                <w:rFonts w:ascii="Times New Roman" w:hAnsi="Times New Roman" w:cs="Times New Roman"/>
                <w:noProof/>
                <w:webHidden/>
                <w:sz w:val="24"/>
                <w:szCs w:val="24"/>
              </w:rPr>
            </w:r>
            <w:r w:rsidR="007942E7" w:rsidRPr="007942E7">
              <w:rPr>
                <w:rFonts w:ascii="Times New Roman" w:hAnsi="Times New Roman" w:cs="Times New Roman"/>
                <w:noProof/>
                <w:webHidden/>
                <w:sz w:val="24"/>
                <w:szCs w:val="24"/>
              </w:rPr>
              <w:fldChar w:fldCharType="separate"/>
            </w:r>
            <w:r w:rsidR="007942E7" w:rsidRPr="007942E7">
              <w:rPr>
                <w:rFonts w:ascii="Times New Roman" w:hAnsi="Times New Roman" w:cs="Times New Roman"/>
                <w:noProof/>
                <w:webHidden/>
                <w:sz w:val="24"/>
                <w:szCs w:val="24"/>
              </w:rPr>
              <w:t>8</w:t>
            </w:r>
            <w:r w:rsidR="007942E7" w:rsidRPr="007942E7">
              <w:rPr>
                <w:rFonts w:ascii="Times New Roman" w:hAnsi="Times New Roman" w:cs="Times New Roman"/>
                <w:noProof/>
                <w:webHidden/>
                <w:sz w:val="24"/>
                <w:szCs w:val="24"/>
              </w:rPr>
              <w:fldChar w:fldCharType="end"/>
            </w:r>
          </w:hyperlink>
        </w:p>
        <w:p w14:paraId="1AAED2AB" w14:textId="4503DA59" w:rsidR="00BC2891" w:rsidRPr="00BC2891" w:rsidRDefault="00BC2891">
          <w:pPr>
            <w:rPr>
              <w:rFonts w:ascii="Arial" w:hAnsi="Arial" w:cs="Arial"/>
              <w:sz w:val="24"/>
              <w:szCs w:val="24"/>
            </w:rPr>
          </w:pPr>
          <w:r w:rsidRPr="007942E7">
            <w:rPr>
              <w:rFonts w:ascii="Times New Roman" w:hAnsi="Times New Roman" w:cs="Times New Roman"/>
              <w:b/>
              <w:bCs/>
              <w:noProof/>
              <w:sz w:val="24"/>
              <w:szCs w:val="24"/>
            </w:rPr>
            <w:fldChar w:fldCharType="end"/>
          </w:r>
        </w:p>
      </w:sdtContent>
    </w:sdt>
    <w:p w14:paraId="37701620" w14:textId="620D954D" w:rsidR="0018374E" w:rsidRPr="00BC2891" w:rsidRDefault="0018374E" w:rsidP="007411CF">
      <w:pPr>
        <w:spacing w:line="360" w:lineRule="auto"/>
        <w:jc w:val="both"/>
        <w:rPr>
          <w:rFonts w:ascii="Arial" w:hAnsi="Arial" w:cs="Arial"/>
          <w:sz w:val="24"/>
          <w:szCs w:val="24"/>
        </w:rPr>
      </w:pPr>
    </w:p>
    <w:p w14:paraId="3E25A3FB" w14:textId="4510BB6F" w:rsidR="0018374E" w:rsidRDefault="0018374E" w:rsidP="007411CF">
      <w:pPr>
        <w:spacing w:line="360" w:lineRule="auto"/>
        <w:jc w:val="both"/>
        <w:rPr>
          <w:rFonts w:ascii="Times New Roman" w:hAnsi="Times New Roman" w:cs="Times New Roman"/>
          <w:sz w:val="24"/>
          <w:szCs w:val="24"/>
        </w:rPr>
      </w:pPr>
    </w:p>
    <w:p w14:paraId="2DF376B4" w14:textId="701DA803" w:rsidR="0018374E" w:rsidRDefault="0018374E" w:rsidP="007411CF">
      <w:pPr>
        <w:spacing w:line="360" w:lineRule="auto"/>
        <w:jc w:val="both"/>
        <w:rPr>
          <w:rFonts w:ascii="Times New Roman" w:hAnsi="Times New Roman" w:cs="Times New Roman"/>
          <w:sz w:val="24"/>
          <w:szCs w:val="24"/>
        </w:rPr>
      </w:pPr>
    </w:p>
    <w:p w14:paraId="3CC36603" w14:textId="2F2D62B9" w:rsidR="0018374E" w:rsidRDefault="0018374E" w:rsidP="007411CF">
      <w:pPr>
        <w:spacing w:line="360" w:lineRule="auto"/>
        <w:jc w:val="both"/>
        <w:rPr>
          <w:rFonts w:ascii="Times New Roman" w:hAnsi="Times New Roman" w:cs="Times New Roman"/>
          <w:sz w:val="24"/>
          <w:szCs w:val="24"/>
        </w:rPr>
      </w:pPr>
    </w:p>
    <w:p w14:paraId="7B3120AE" w14:textId="26BFAC5F" w:rsidR="0018374E" w:rsidRDefault="0018374E" w:rsidP="007411CF">
      <w:pPr>
        <w:spacing w:line="360" w:lineRule="auto"/>
        <w:jc w:val="both"/>
        <w:rPr>
          <w:rFonts w:ascii="Times New Roman" w:hAnsi="Times New Roman" w:cs="Times New Roman"/>
          <w:sz w:val="24"/>
          <w:szCs w:val="24"/>
        </w:rPr>
      </w:pPr>
    </w:p>
    <w:p w14:paraId="2244876A" w14:textId="3A0BAB40" w:rsidR="0018374E" w:rsidRDefault="0018374E" w:rsidP="007411CF">
      <w:pPr>
        <w:spacing w:line="360" w:lineRule="auto"/>
        <w:jc w:val="both"/>
        <w:rPr>
          <w:rFonts w:ascii="Times New Roman" w:hAnsi="Times New Roman" w:cs="Times New Roman"/>
          <w:sz w:val="24"/>
          <w:szCs w:val="24"/>
        </w:rPr>
      </w:pPr>
    </w:p>
    <w:p w14:paraId="6CB58380" w14:textId="0A82A9C2" w:rsidR="0018374E" w:rsidRDefault="0018374E" w:rsidP="007411CF">
      <w:pPr>
        <w:spacing w:line="360" w:lineRule="auto"/>
        <w:jc w:val="both"/>
        <w:rPr>
          <w:rFonts w:ascii="Times New Roman" w:hAnsi="Times New Roman" w:cs="Times New Roman"/>
          <w:sz w:val="24"/>
          <w:szCs w:val="24"/>
        </w:rPr>
      </w:pPr>
    </w:p>
    <w:p w14:paraId="51B72C73" w14:textId="7B3121B9" w:rsidR="0018374E" w:rsidRDefault="0018374E" w:rsidP="007411CF">
      <w:pPr>
        <w:spacing w:line="360" w:lineRule="auto"/>
        <w:jc w:val="both"/>
        <w:rPr>
          <w:rFonts w:ascii="Times New Roman" w:hAnsi="Times New Roman" w:cs="Times New Roman"/>
          <w:sz w:val="24"/>
          <w:szCs w:val="24"/>
        </w:rPr>
      </w:pPr>
    </w:p>
    <w:p w14:paraId="26E7B044" w14:textId="2161F680" w:rsidR="0018374E" w:rsidRDefault="0018374E" w:rsidP="007411CF">
      <w:pPr>
        <w:spacing w:line="360" w:lineRule="auto"/>
        <w:jc w:val="both"/>
        <w:rPr>
          <w:rFonts w:ascii="Times New Roman" w:hAnsi="Times New Roman" w:cs="Times New Roman"/>
          <w:sz w:val="24"/>
          <w:szCs w:val="24"/>
        </w:rPr>
      </w:pPr>
    </w:p>
    <w:p w14:paraId="463A3F27" w14:textId="43958CEA" w:rsidR="0018374E" w:rsidRDefault="0018374E" w:rsidP="007411CF">
      <w:pPr>
        <w:spacing w:line="360" w:lineRule="auto"/>
        <w:jc w:val="both"/>
        <w:rPr>
          <w:rFonts w:ascii="Times New Roman" w:hAnsi="Times New Roman" w:cs="Times New Roman"/>
          <w:sz w:val="24"/>
          <w:szCs w:val="24"/>
        </w:rPr>
      </w:pPr>
    </w:p>
    <w:p w14:paraId="5B4BCD5D" w14:textId="06125942" w:rsidR="0018374E" w:rsidRDefault="0018374E" w:rsidP="007411CF">
      <w:pPr>
        <w:spacing w:line="360" w:lineRule="auto"/>
        <w:jc w:val="both"/>
        <w:rPr>
          <w:rFonts w:ascii="Times New Roman" w:hAnsi="Times New Roman" w:cs="Times New Roman"/>
          <w:sz w:val="24"/>
          <w:szCs w:val="24"/>
        </w:rPr>
      </w:pPr>
    </w:p>
    <w:p w14:paraId="08F6DEBE" w14:textId="01CBE77C" w:rsidR="0018374E" w:rsidRDefault="0018374E" w:rsidP="007411CF">
      <w:pPr>
        <w:spacing w:line="360" w:lineRule="auto"/>
        <w:jc w:val="both"/>
        <w:rPr>
          <w:rFonts w:ascii="Times New Roman" w:hAnsi="Times New Roman" w:cs="Times New Roman"/>
          <w:sz w:val="24"/>
          <w:szCs w:val="24"/>
        </w:rPr>
      </w:pPr>
    </w:p>
    <w:p w14:paraId="067C25F7" w14:textId="63C924C3" w:rsidR="0018374E" w:rsidRDefault="0018374E" w:rsidP="007411CF">
      <w:pPr>
        <w:spacing w:line="360" w:lineRule="auto"/>
        <w:jc w:val="both"/>
        <w:rPr>
          <w:rFonts w:ascii="Times New Roman" w:hAnsi="Times New Roman" w:cs="Times New Roman"/>
          <w:sz w:val="24"/>
          <w:szCs w:val="24"/>
        </w:rPr>
      </w:pPr>
    </w:p>
    <w:p w14:paraId="369427DF" w14:textId="6CCA54CD" w:rsidR="0018374E" w:rsidRDefault="0018374E" w:rsidP="007411CF">
      <w:pPr>
        <w:spacing w:line="360" w:lineRule="auto"/>
        <w:jc w:val="both"/>
        <w:rPr>
          <w:rFonts w:ascii="Times New Roman" w:hAnsi="Times New Roman" w:cs="Times New Roman"/>
          <w:sz w:val="24"/>
          <w:szCs w:val="24"/>
        </w:rPr>
      </w:pPr>
    </w:p>
    <w:p w14:paraId="29241E8E" w14:textId="69B4FE95" w:rsidR="0018374E" w:rsidRDefault="0018374E" w:rsidP="007411CF">
      <w:pPr>
        <w:spacing w:line="360" w:lineRule="auto"/>
        <w:jc w:val="both"/>
        <w:rPr>
          <w:rFonts w:ascii="Times New Roman" w:hAnsi="Times New Roman" w:cs="Times New Roman"/>
          <w:sz w:val="24"/>
          <w:szCs w:val="24"/>
        </w:rPr>
      </w:pPr>
    </w:p>
    <w:p w14:paraId="5F978187" w14:textId="52510B5B" w:rsidR="0018374E" w:rsidRDefault="0018374E" w:rsidP="007411CF">
      <w:pPr>
        <w:spacing w:line="360" w:lineRule="auto"/>
        <w:jc w:val="both"/>
        <w:rPr>
          <w:rFonts w:ascii="Times New Roman" w:hAnsi="Times New Roman" w:cs="Times New Roman"/>
          <w:sz w:val="24"/>
          <w:szCs w:val="24"/>
        </w:rPr>
      </w:pPr>
    </w:p>
    <w:p w14:paraId="0A2D90CE" w14:textId="1118F426" w:rsidR="0018374E" w:rsidRDefault="0018374E" w:rsidP="007411CF">
      <w:pPr>
        <w:spacing w:line="360" w:lineRule="auto"/>
        <w:jc w:val="both"/>
        <w:rPr>
          <w:rFonts w:ascii="Times New Roman" w:hAnsi="Times New Roman" w:cs="Times New Roman"/>
          <w:sz w:val="24"/>
          <w:szCs w:val="24"/>
        </w:rPr>
      </w:pPr>
    </w:p>
    <w:p w14:paraId="33E04DC8" w14:textId="77777777" w:rsidR="00BC2891" w:rsidRDefault="00BC2891" w:rsidP="007411CF">
      <w:pPr>
        <w:spacing w:line="360" w:lineRule="auto"/>
        <w:jc w:val="both"/>
        <w:rPr>
          <w:rFonts w:ascii="Times New Roman" w:hAnsi="Times New Roman" w:cs="Times New Roman"/>
          <w:b/>
          <w:bCs/>
          <w:sz w:val="24"/>
          <w:szCs w:val="24"/>
        </w:rPr>
      </w:pPr>
    </w:p>
    <w:p w14:paraId="280A54B5" w14:textId="07DB51B1" w:rsidR="008D2115" w:rsidRDefault="008D2115" w:rsidP="00BC2891">
      <w:pPr>
        <w:pStyle w:val="Heading1"/>
      </w:pPr>
      <w:bookmarkStart w:id="0" w:name="_Toc129380658"/>
      <w:r>
        <w:t>Executive summary</w:t>
      </w:r>
      <w:bookmarkEnd w:id="0"/>
    </w:p>
    <w:p w14:paraId="03D9B4DE" w14:textId="77777777" w:rsidR="007942E7" w:rsidRPr="007942E7" w:rsidRDefault="007942E7" w:rsidP="007942E7"/>
    <w:p w14:paraId="4F6C5294" w14:textId="6A942595" w:rsidR="0018374E" w:rsidRDefault="00445495" w:rsidP="007411CF">
      <w:pPr>
        <w:spacing w:line="360" w:lineRule="auto"/>
        <w:ind w:firstLine="720"/>
        <w:jc w:val="both"/>
        <w:rPr>
          <w:rFonts w:ascii="Times New Roman" w:hAnsi="Times New Roman" w:cs="Times New Roman"/>
          <w:sz w:val="24"/>
          <w:szCs w:val="24"/>
        </w:rPr>
      </w:pPr>
      <w:r w:rsidRPr="00445495">
        <w:rPr>
          <w:rFonts w:ascii="Times New Roman" w:hAnsi="Times New Roman" w:cs="Times New Roman"/>
          <w:sz w:val="24"/>
          <w:szCs w:val="24"/>
        </w:rPr>
        <w:t>This report provides a comparison between the United States of America (USA) and Italy in terms of cultural awareness. Cultural awareness refers to the understanding and appreciation of different cultural practices, beliefs, and values.</w:t>
      </w:r>
    </w:p>
    <w:p w14:paraId="6B052DEC" w14:textId="3976578C" w:rsidR="00E27CFF" w:rsidRDefault="00445495" w:rsidP="007411CF">
      <w:pPr>
        <w:spacing w:line="360" w:lineRule="auto"/>
        <w:jc w:val="both"/>
        <w:rPr>
          <w:rFonts w:ascii="Times New Roman" w:hAnsi="Times New Roman" w:cs="Times New Roman"/>
          <w:sz w:val="24"/>
          <w:szCs w:val="24"/>
        </w:rPr>
      </w:pPr>
      <w:r w:rsidRPr="00445495">
        <w:rPr>
          <w:rFonts w:ascii="Times New Roman" w:hAnsi="Times New Roman" w:cs="Times New Roman"/>
          <w:sz w:val="24"/>
          <w:szCs w:val="24"/>
        </w:rPr>
        <w:t xml:space="preserve">The USA is a multicultural society that values diversity, and cultural awareness is an important aspect of its education system and workplace. The country has a diverse population with people from different ethnicities, races, and religions. </w:t>
      </w:r>
      <w:r w:rsidR="00C649D7">
        <w:rPr>
          <w:rFonts w:ascii="Times New Roman" w:hAnsi="Times New Roman" w:cs="Times New Roman"/>
          <w:sz w:val="24"/>
          <w:szCs w:val="24"/>
        </w:rPr>
        <w:t>(</w:t>
      </w:r>
      <w:r w:rsidR="00C649D7" w:rsidRPr="007411CF">
        <w:rPr>
          <w:rFonts w:ascii="Times New Roman" w:hAnsi="Times New Roman" w:cs="Times New Roman"/>
          <w:sz w:val="24"/>
          <w:szCs w:val="24"/>
        </w:rPr>
        <w:t>Trompenaars,</w:t>
      </w:r>
      <w:r w:rsidR="00BC2891">
        <w:rPr>
          <w:rFonts w:ascii="Times New Roman" w:hAnsi="Times New Roman" w:cs="Times New Roman"/>
          <w:sz w:val="24"/>
          <w:szCs w:val="24"/>
        </w:rPr>
        <w:t xml:space="preserve"> </w:t>
      </w:r>
      <w:r w:rsidR="00C649D7" w:rsidRPr="007411CF">
        <w:rPr>
          <w:rFonts w:ascii="Times New Roman" w:hAnsi="Times New Roman" w:cs="Times New Roman"/>
          <w:sz w:val="24"/>
          <w:szCs w:val="24"/>
        </w:rPr>
        <w:t>Hampden-Turner</w:t>
      </w:r>
      <w:r w:rsidR="00BC2891">
        <w:rPr>
          <w:rFonts w:ascii="Times New Roman" w:hAnsi="Times New Roman" w:cs="Times New Roman"/>
          <w:sz w:val="24"/>
          <w:szCs w:val="24"/>
        </w:rPr>
        <w:t xml:space="preserve">, </w:t>
      </w:r>
      <w:r w:rsidR="00C649D7" w:rsidRPr="007411CF">
        <w:rPr>
          <w:rFonts w:ascii="Times New Roman" w:hAnsi="Times New Roman" w:cs="Times New Roman"/>
          <w:sz w:val="24"/>
          <w:szCs w:val="24"/>
        </w:rPr>
        <w:t>2012)</w:t>
      </w:r>
      <w:r w:rsidR="00C649D7">
        <w:rPr>
          <w:rFonts w:ascii="Times New Roman" w:hAnsi="Times New Roman" w:cs="Times New Roman"/>
          <w:sz w:val="24"/>
          <w:szCs w:val="24"/>
        </w:rPr>
        <w:t xml:space="preserve"> </w:t>
      </w:r>
      <w:r w:rsidRPr="00445495">
        <w:rPr>
          <w:rFonts w:ascii="Times New Roman" w:hAnsi="Times New Roman" w:cs="Times New Roman"/>
          <w:sz w:val="24"/>
          <w:szCs w:val="24"/>
        </w:rPr>
        <w:t>The USA also has a history of promoting civil rights and equal opportunities for all, which has contributed to its cultural awareness.</w:t>
      </w:r>
      <w:r>
        <w:rPr>
          <w:rFonts w:ascii="Times New Roman" w:hAnsi="Times New Roman" w:cs="Times New Roman"/>
          <w:sz w:val="24"/>
          <w:szCs w:val="24"/>
        </w:rPr>
        <w:t xml:space="preserve"> </w:t>
      </w:r>
      <w:r w:rsidRPr="00445495">
        <w:rPr>
          <w:rFonts w:ascii="Times New Roman" w:hAnsi="Times New Roman" w:cs="Times New Roman"/>
          <w:sz w:val="24"/>
          <w:szCs w:val="24"/>
        </w:rPr>
        <w:t xml:space="preserve">Italy, on the other hand, has a rich cultural heritage and a strong sense of national identity. Italians are proud of their culture, language, and history, and they place a strong emphasis on tradition and family values. However, Italy's cultural awareness is not as advanced as that of the USA. </w:t>
      </w:r>
      <w:r w:rsidR="001111B6">
        <w:rPr>
          <w:rFonts w:ascii="Times New Roman" w:hAnsi="Times New Roman" w:cs="Times New Roman"/>
          <w:sz w:val="24"/>
          <w:szCs w:val="24"/>
        </w:rPr>
        <w:t>(</w:t>
      </w:r>
      <w:r w:rsidR="001111B6" w:rsidRPr="007411CF">
        <w:rPr>
          <w:rFonts w:ascii="Times New Roman" w:hAnsi="Times New Roman" w:cs="Times New Roman"/>
          <w:sz w:val="24"/>
          <w:szCs w:val="24"/>
        </w:rPr>
        <w:t>Di Pietro</w:t>
      </w:r>
      <w:r w:rsidR="001111B6">
        <w:rPr>
          <w:rFonts w:ascii="Times New Roman" w:hAnsi="Times New Roman" w:cs="Times New Roman"/>
          <w:sz w:val="24"/>
          <w:szCs w:val="24"/>
        </w:rPr>
        <w:t xml:space="preserve"> et al, </w:t>
      </w:r>
      <w:r w:rsidR="001111B6" w:rsidRPr="007411CF">
        <w:rPr>
          <w:rFonts w:ascii="Times New Roman" w:hAnsi="Times New Roman" w:cs="Times New Roman"/>
          <w:sz w:val="24"/>
          <w:szCs w:val="24"/>
        </w:rPr>
        <w:t xml:space="preserve">2015) </w:t>
      </w:r>
      <w:r w:rsidRPr="00445495">
        <w:rPr>
          <w:rFonts w:ascii="Times New Roman" w:hAnsi="Times New Roman" w:cs="Times New Roman"/>
          <w:sz w:val="24"/>
          <w:szCs w:val="24"/>
        </w:rPr>
        <w:t>The country has a less diverse population, and cultural diversity is not always valued or celebrated.</w:t>
      </w:r>
      <w:r>
        <w:rPr>
          <w:rFonts w:ascii="Times New Roman" w:hAnsi="Times New Roman" w:cs="Times New Roman"/>
          <w:sz w:val="24"/>
          <w:szCs w:val="24"/>
        </w:rPr>
        <w:t xml:space="preserve"> </w:t>
      </w:r>
      <w:r w:rsidRPr="00445495">
        <w:rPr>
          <w:rFonts w:ascii="Times New Roman" w:hAnsi="Times New Roman" w:cs="Times New Roman"/>
          <w:sz w:val="24"/>
          <w:szCs w:val="24"/>
        </w:rPr>
        <w:t>In terms of education, the USA has a more diverse curriculum that exposes students to different cultures and perspectives. Italian education, on the other hand, is more focused on traditional subjects such as history and literature, with less emphasis on cultural diversity.</w:t>
      </w:r>
      <w:r>
        <w:rPr>
          <w:rFonts w:ascii="Times New Roman" w:hAnsi="Times New Roman" w:cs="Times New Roman"/>
          <w:sz w:val="24"/>
          <w:szCs w:val="24"/>
        </w:rPr>
        <w:t xml:space="preserve"> </w:t>
      </w:r>
      <w:r w:rsidRPr="00445495">
        <w:rPr>
          <w:rFonts w:ascii="Times New Roman" w:hAnsi="Times New Roman" w:cs="Times New Roman"/>
          <w:sz w:val="24"/>
          <w:szCs w:val="24"/>
        </w:rPr>
        <w:t>In the workplace, the USA has laws and policies in place to promote diversity and inclusion, and many companies have implemented cultural awareness training programs. Italy has made progress in this area, but there is still work to be done to promote diversity and inclusion in the workplace.</w:t>
      </w:r>
      <w:r w:rsidR="00C649D7" w:rsidRPr="00C649D7">
        <w:rPr>
          <w:rFonts w:ascii="Times New Roman" w:hAnsi="Times New Roman" w:cs="Times New Roman"/>
          <w:sz w:val="24"/>
          <w:szCs w:val="24"/>
        </w:rPr>
        <w:t xml:space="preserve"> </w:t>
      </w:r>
      <w:r w:rsidR="00C649D7">
        <w:rPr>
          <w:rFonts w:ascii="Times New Roman" w:hAnsi="Times New Roman" w:cs="Times New Roman"/>
          <w:sz w:val="24"/>
          <w:szCs w:val="24"/>
        </w:rPr>
        <w:t>(</w:t>
      </w:r>
      <w:r w:rsidR="00C649D7" w:rsidRPr="001111B6">
        <w:rPr>
          <w:rFonts w:ascii="Times New Roman" w:hAnsi="Times New Roman" w:cs="Times New Roman"/>
          <w:sz w:val="24"/>
          <w:szCs w:val="24"/>
        </w:rPr>
        <w:t>Christopher</w:t>
      </w:r>
      <w:r w:rsidR="00C649D7">
        <w:rPr>
          <w:rFonts w:ascii="Times New Roman" w:hAnsi="Times New Roman" w:cs="Times New Roman"/>
          <w:sz w:val="24"/>
          <w:szCs w:val="24"/>
        </w:rPr>
        <w:t xml:space="preserve"> et al, </w:t>
      </w:r>
      <w:r w:rsidR="00C649D7" w:rsidRPr="001111B6">
        <w:rPr>
          <w:rFonts w:ascii="Times New Roman" w:hAnsi="Times New Roman" w:cs="Times New Roman"/>
          <w:sz w:val="24"/>
          <w:szCs w:val="24"/>
        </w:rPr>
        <w:t>2014)</w:t>
      </w:r>
      <w:r>
        <w:rPr>
          <w:rFonts w:ascii="Times New Roman" w:hAnsi="Times New Roman" w:cs="Times New Roman"/>
          <w:sz w:val="24"/>
          <w:szCs w:val="24"/>
        </w:rPr>
        <w:t xml:space="preserve"> </w:t>
      </w:r>
    </w:p>
    <w:p w14:paraId="118F2AA7" w14:textId="6E8D624A" w:rsidR="00445495" w:rsidRPr="007942E7" w:rsidRDefault="00445495" w:rsidP="007942E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w:t>
      </w:r>
      <w:r w:rsidRPr="00445495">
        <w:rPr>
          <w:rFonts w:ascii="Times New Roman" w:hAnsi="Times New Roman" w:cs="Times New Roman"/>
          <w:sz w:val="24"/>
          <w:szCs w:val="24"/>
        </w:rPr>
        <w:t>hile both countries value their cultural heritage, the USA has a more advanced cultural awareness compared to Italy. The USA's diversity and focus on civil rights have contributed to its cultural awareness, while Italy's strong sense of national identity and tradition have hindered its progress in this area.</w:t>
      </w:r>
      <w:r w:rsidR="001111B6">
        <w:rPr>
          <w:rFonts w:ascii="Times New Roman" w:hAnsi="Times New Roman" w:cs="Times New Roman"/>
          <w:sz w:val="24"/>
          <w:szCs w:val="24"/>
        </w:rPr>
        <w:t xml:space="preserve"> </w:t>
      </w:r>
    </w:p>
    <w:p w14:paraId="4D4E4F2E" w14:textId="67EB46E1" w:rsidR="00445495" w:rsidRDefault="00445495" w:rsidP="00BC2891">
      <w:pPr>
        <w:pStyle w:val="Heading1"/>
      </w:pPr>
      <w:bookmarkStart w:id="1" w:name="_Toc129380659"/>
      <w:r w:rsidRPr="00BC2891">
        <w:t>Introduction</w:t>
      </w:r>
      <w:bookmarkEnd w:id="1"/>
    </w:p>
    <w:p w14:paraId="480B24BE" w14:textId="77777777" w:rsidR="007942E7" w:rsidRPr="007942E7" w:rsidRDefault="007942E7" w:rsidP="007942E7"/>
    <w:p w14:paraId="164EB995" w14:textId="7ED8649D" w:rsidR="00445495" w:rsidRDefault="00445495" w:rsidP="007411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w:t>
      </w:r>
      <w:r w:rsidR="00E27CFF">
        <w:rPr>
          <w:rFonts w:ascii="Times New Roman" w:hAnsi="Times New Roman" w:cs="Times New Roman"/>
          <w:sz w:val="24"/>
          <w:szCs w:val="24"/>
        </w:rPr>
        <w:t xml:space="preserve">hotel handbook </w:t>
      </w:r>
      <w:r w:rsidRPr="00445495">
        <w:rPr>
          <w:rFonts w:ascii="Times New Roman" w:hAnsi="Times New Roman" w:cs="Times New Roman"/>
          <w:sz w:val="24"/>
          <w:szCs w:val="24"/>
        </w:rPr>
        <w:t xml:space="preserve">report, focuses on Italian hotel guests in the United States of America. As the world becomes increasingly globalized, it is more important than ever to understand and appreciate different cultures. This report aims to explore the cultural differences </w:t>
      </w:r>
      <w:r w:rsidRPr="00445495">
        <w:rPr>
          <w:rFonts w:ascii="Times New Roman" w:hAnsi="Times New Roman" w:cs="Times New Roman"/>
          <w:sz w:val="24"/>
          <w:szCs w:val="24"/>
        </w:rPr>
        <w:lastRenderedPageBreak/>
        <w:t>and similarities between Italian hotel guests and their American hosts, with a specific focus on hospitality and tourism.</w:t>
      </w:r>
      <w:r>
        <w:rPr>
          <w:rFonts w:ascii="Times New Roman" w:hAnsi="Times New Roman" w:cs="Times New Roman"/>
          <w:sz w:val="24"/>
          <w:szCs w:val="24"/>
        </w:rPr>
        <w:t xml:space="preserve"> As we all know, </w:t>
      </w:r>
      <w:r w:rsidR="000A17AE">
        <w:rPr>
          <w:rFonts w:ascii="Times New Roman" w:hAnsi="Times New Roman" w:cs="Times New Roman"/>
          <w:sz w:val="24"/>
          <w:szCs w:val="24"/>
        </w:rPr>
        <w:t>I</w:t>
      </w:r>
      <w:r w:rsidR="000A17AE" w:rsidRPr="00445495">
        <w:rPr>
          <w:rFonts w:ascii="Times New Roman" w:hAnsi="Times New Roman" w:cs="Times New Roman"/>
          <w:sz w:val="24"/>
          <w:szCs w:val="24"/>
        </w:rPr>
        <w:t>talian</w:t>
      </w:r>
      <w:r w:rsidRPr="00445495">
        <w:rPr>
          <w:rFonts w:ascii="Times New Roman" w:hAnsi="Times New Roman" w:cs="Times New Roman"/>
          <w:sz w:val="24"/>
          <w:szCs w:val="24"/>
        </w:rPr>
        <w:t xml:space="preserve"> travelers are known for their appreciation of art, history, and culture. They often seek out authentic experiences and value personal connections with the people they meet. In contrast, American hospitality is often characterized by efficiency, convenience, and a focus on customer service.</w:t>
      </w:r>
      <w:r w:rsidR="00C649D7" w:rsidRPr="00C649D7">
        <w:rPr>
          <w:rFonts w:ascii="Times New Roman" w:hAnsi="Times New Roman" w:cs="Times New Roman"/>
          <w:sz w:val="24"/>
          <w:szCs w:val="24"/>
        </w:rPr>
        <w:t xml:space="preserve"> </w:t>
      </w:r>
      <w:r w:rsidR="00C649D7">
        <w:rPr>
          <w:rFonts w:ascii="Times New Roman" w:hAnsi="Times New Roman" w:cs="Times New Roman"/>
          <w:sz w:val="24"/>
          <w:szCs w:val="24"/>
        </w:rPr>
        <w:t>(</w:t>
      </w:r>
      <w:r w:rsidR="00BC2891" w:rsidRPr="001111B6">
        <w:rPr>
          <w:rFonts w:ascii="Times New Roman" w:hAnsi="Times New Roman" w:cs="Times New Roman"/>
          <w:sz w:val="24"/>
          <w:szCs w:val="24"/>
        </w:rPr>
        <w:t xml:space="preserve">Reisinger, </w:t>
      </w:r>
      <w:proofErr w:type="spellStart"/>
      <w:r w:rsidR="00BC2891" w:rsidRPr="001111B6">
        <w:rPr>
          <w:rFonts w:ascii="Times New Roman" w:hAnsi="Times New Roman" w:cs="Times New Roman"/>
          <w:sz w:val="24"/>
          <w:szCs w:val="24"/>
        </w:rPr>
        <w:t>Mavondo</w:t>
      </w:r>
      <w:proofErr w:type="spellEnd"/>
      <w:r w:rsidR="00BC2891" w:rsidRPr="001111B6">
        <w:rPr>
          <w:rFonts w:ascii="Times New Roman" w:hAnsi="Times New Roman" w:cs="Times New Roman"/>
          <w:sz w:val="24"/>
          <w:szCs w:val="24"/>
        </w:rPr>
        <w:t>, 2006</w:t>
      </w:r>
      <w:r w:rsidR="00C649D7" w:rsidRPr="001111B6">
        <w:rPr>
          <w:rFonts w:ascii="Times New Roman" w:hAnsi="Times New Roman" w:cs="Times New Roman"/>
          <w:sz w:val="24"/>
          <w:szCs w:val="24"/>
        </w:rPr>
        <w:t>)</w:t>
      </w:r>
    </w:p>
    <w:p w14:paraId="1A794BB0" w14:textId="55E025CF" w:rsidR="00304967" w:rsidRPr="00445495" w:rsidRDefault="00304967" w:rsidP="007411CF">
      <w:pPr>
        <w:spacing w:line="360" w:lineRule="auto"/>
        <w:jc w:val="both"/>
        <w:rPr>
          <w:rFonts w:ascii="Times New Roman" w:hAnsi="Times New Roman" w:cs="Times New Roman"/>
          <w:sz w:val="24"/>
          <w:szCs w:val="24"/>
        </w:rPr>
      </w:pPr>
      <w:r w:rsidRPr="000A17AE">
        <w:rPr>
          <w:rFonts w:ascii="Times New Roman" w:hAnsi="Times New Roman" w:cs="Times New Roman"/>
          <w:b/>
          <w:bCs/>
          <w:noProof/>
          <w:sz w:val="24"/>
          <w:szCs w:val="24"/>
        </w:rPr>
        <w:drawing>
          <wp:inline distT="0" distB="0" distL="0" distR="0" wp14:anchorId="131755E3" wp14:editId="12AB7513">
            <wp:extent cx="5943600" cy="3493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493770"/>
                    </a:xfrm>
                    <a:prstGeom prst="rect">
                      <a:avLst/>
                    </a:prstGeom>
                  </pic:spPr>
                </pic:pic>
              </a:graphicData>
            </a:graphic>
          </wp:inline>
        </w:drawing>
      </w:r>
    </w:p>
    <w:p w14:paraId="70AFF151" w14:textId="28C9B2CE" w:rsidR="00E27CFF" w:rsidRDefault="00E27CFF" w:rsidP="00BC2891">
      <w:pPr>
        <w:pStyle w:val="Heading1"/>
      </w:pPr>
    </w:p>
    <w:p w14:paraId="40AC818D" w14:textId="64D6061D" w:rsidR="000A17AE" w:rsidRDefault="00E27CFF" w:rsidP="00BC2891">
      <w:pPr>
        <w:pStyle w:val="Heading1"/>
      </w:pPr>
      <w:bookmarkStart w:id="2" w:name="_Toc129380660"/>
      <w:r>
        <w:t>Hofstede Comparison Too</w:t>
      </w:r>
      <w:r w:rsidR="00BC2891">
        <w:t>l</w:t>
      </w:r>
      <w:bookmarkEnd w:id="2"/>
    </w:p>
    <w:p w14:paraId="01B565C6" w14:textId="77777777" w:rsidR="00BC2891" w:rsidRPr="00BC2891" w:rsidRDefault="00BC2891" w:rsidP="00BC2891"/>
    <w:p w14:paraId="0FD5D73A" w14:textId="71154319" w:rsidR="00E27CFF" w:rsidRPr="000A17AE" w:rsidRDefault="00E27CFF" w:rsidP="007411CF">
      <w:pPr>
        <w:spacing w:line="360" w:lineRule="auto"/>
        <w:ind w:firstLine="720"/>
        <w:jc w:val="both"/>
        <w:rPr>
          <w:rFonts w:ascii="Times New Roman" w:hAnsi="Times New Roman" w:cs="Times New Roman"/>
          <w:b/>
          <w:bCs/>
          <w:sz w:val="24"/>
          <w:szCs w:val="24"/>
        </w:rPr>
      </w:pPr>
      <w:r w:rsidRPr="00E27CFF">
        <w:rPr>
          <w:rFonts w:ascii="Times New Roman" w:hAnsi="Times New Roman" w:cs="Times New Roman"/>
          <w:sz w:val="24"/>
          <w:szCs w:val="24"/>
        </w:rPr>
        <w:t xml:space="preserve">Hofstede's </w:t>
      </w:r>
      <w:r w:rsidR="000A17AE">
        <w:rPr>
          <w:rFonts w:ascii="Times New Roman" w:hAnsi="Times New Roman" w:cs="Times New Roman"/>
          <w:sz w:val="24"/>
          <w:szCs w:val="24"/>
        </w:rPr>
        <w:t>Comparison Tool</w:t>
      </w:r>
      <w:r w:rsidRPr="00E27CFF">
        <w:rPr>
          <w:rFonts w:ascii="Times New Roman" w:hAnsi="Times New Roman" w:cs="Times New Roman"/>
          <w:sz w:val="24"/>
          <w:szCs w:val="24"/>
        </w:rPr>
        <w:t xml:space="preserve"> is a framework for cross-cultural communication, which helps in comparing and contrasting different cultures based on six dimensions</w:t>
      </w:r>
      <w:r w:rsidR="000A17AE">
        <w:rPr>
          <w:rFonts w:ascii="Times New Roman" w:hAnsi="Times New Roman" w:cs="Times New Roman"/>
          <w:sz w:val="24"/>
          <w:szCs w:val="24"/>
        </w:rPr>
        <w:t>:</w:t>
      </w:r>
      <w:r w:rsidRPr="00E27CFF">
        <w:rPr>
          <w:rFonts w:ascii="Times New Roman" w:hAnsi="Times New Roman" w:cs="Times New Roman"/>
          <w:sz w:val="24"/>
          <w:szCs w:val="24"/>
        </w:rPr>
        <w:t xml:space="preserve"> Power Distance, Individualism vs. Collectivism, Masculinity vs. Femininity, Uncertainty Avoidance, Long-Term vs. Short-Term Orientation, and Indulgence vs. Restraint.</w:t>
      </w:r>
      <w:r w:rsidR="00C649D7" w:rsidRPr="00C649D7">
        <w:rPr>
          <w:rFonts w:ascii="Times New Roman" w:hAnsi="Times New Roman" w:cs="Times New Roman"/>
          <w:sz w:val="24"/>
          <w:szCs w:val="24"/>
        </w:rPr>
        <w:t xml:space="preserve"> </w:t>
      </w:r>
      <w:r w:rsidR="00C649D7">
        <w:rPr>
          <w:rFonts w:ascii="Times New Roman" w:hAnsi="Times New Roman" w:cs="Times New Roman"/>
          <w:sz w:val="24"/>
          <w:szCs w:val="24"/>
        </w:rPr>
        <w:t>(</w:t>
      </w:r>
      <w:r w:rsidR="00C649D7" w:rsidRPr="007411CF">
        <w:rPr>
          <w:rFonts w:ascii="Times New Roman" w:hAnsi="Times New Roman" w:cs="Times New Roman"/>
          <w:sz w:val="24"/>
          <w:szCs w:val="24"/>
        </w:rPr>
        <w:t>Hofstede Insights</w:t>
      </w:r>
      <w:r w:rsidR="00C649D7">
        <w:rPr>
          <w:rFonts w:ascii="Times New Roman" w:hAnsi="Times New Roman" w:cs="Times New Roman"/>
          <w:sz w:val="24"/>
          <w:szCs w:val="24"/>
        </w:rPr>
        <w:t>, 2022)</w:t>
      </w:r>
    </w:p>
    <w:p w14:paraId="42B519E9" w14:textId="77777777" w:rsidR="000A17AE" w:rsidRDefault="000A17AE" w:rsidP="007411CF">
      <w:pPr>
        <w:spacing w:line="360" w:lineRule="auto"/>
        <w:jc w:val="both"/>
        <w:rPr>
          <w:rFonts w:ascii="Times New Roman" w:hAnsi="Times New Roman" w:cs="Times New Roman"/>
          <w:sz w:val="24"/>
          <w:szCs w:val="24"/>
        </w:rPr>
      </w:pPr>
    </w:p>
    <w:p w14:paraId="19AE7549" w14:textId="3FA89DA8" w:rsidR="00E27CFF" w:rsidRPr="00E27CFF" w:rsidRDefault="000A17AE" w:rsidP="007411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will </w:t>
      </w:r>
      <w:r w:rsidR="00E27CFF" w:rsidRPr="00E27CFF">
        <w:rPr>
          <w:rFonts w:ascii="Times New Roman" w:hAnsi="Times New Roman" w:cs="Times New Roman"/>
          <w:sz w:val="24"/>
          <w:szCs w:val="24"/>
        </w:rPr>
        <w:t>compare the United States and Italy using Hofstede's cultural dimensions:</w:t>
      </w:r>
    </w:p>
    <w:p w14:paraId="54D6213F" w14:textId="77777777" w:rsidR="00E27CFF" w:rsidRPr="00E27CFF" w:rsidRDefault="00E27CFF" w:rsidP="007411CF">
      <w:pPr>
        <w:numPr>
          <w:ilvl w:val="0"/>
          <w:numId w:val="1"/>
        </w:numPr>
        <w:spacing w:line="360" w:lineRule="auto"/>
        <w:jc w:val="both"/>
        <w:rPr>
          <w:rFonts w:ascii="Times New Roman" w:hAnsi="Times New Roman" w:cs="Times New Roman"/>
          <w:sz w:val="24"/>
          <w:szCs w:val="24"/>
        </w:rPr>
      </w:pPr>
      <w:r w:rsidRPr="00E27CFF">
        <w:rPr>
          <w:rFonts w:ascii="Times New Roman" w:hAnsi="Times New Roman" w:cs="Times New Roman"/>
          <w:sz w:val="24"/>
          <w:szCs w:val="24"/>
        </w:rPr>
        <w:t>Power Distance:</w:t>
      </w:r>
    </w:p>
    <w:p w14:paraId="16C82D8F" w14:textId="1A55805F" w:rsidR="00E27CFF" w:rsidRPr="00E27CFF" w:rsidRDefault="00E27CFF" w:rsidP="007411CF">
      <w:pPr>
        <w:spacing w:line="360" w:lineRule="auto"/>
        <w:jc w:val="both"/>
        <w:rPr>
          <w:rFonts w:ascii="Times New Roman" w:hAnsi="Times New Roman" w:cs="Times New Roman"/>
          <w:sz w:val="24"/>
          <w:szCs w:val="24"/>
        </w:rPr>
      </w:pPr>
      <w:r w:rsidRPr="00E27CFF">
        <w:rPr>
          <w:rFonts w:ascii="Times New Roman" w:hAnsi="Times New Roman" w:cs="Times New Roman"/>
          <w:sz w:val="24"/>
          <w:szCs w:val="24"/>
        </w:rPr>
        <w:lastRenderedPageBreak/>
        <w:t>The power distance index measures how hierarchical a society is. In societies with high power distance, there is a significant gap between those in power and those who are not. In contrast, societies with low power distance are more egalitarian.</w:t>
      </w:r>
      <w:r w:rsidR="00BC2891">
        <w:rPr>
          <w:rFonts w:ascii="Times New Roman" w:hAnsi="Times New Roman" w:cs="Times New Roman"/>
          <w:sz w:val="24"/>
          <w:szCs w:val="24"/>
        </w:rPr>
        <w:t xml:space="preserve"> (</w:t>
      </w:r>
      <w:r w:rsidR="00BC2891" w:rsidRPr="007411CF">
        <w:rPr>
          <w:rFonts w:ascii="Times New Roman" w:hAnsi="Times New Roman" w:cs="Times New Roman"/>
          <w:sz w:val="24"/>
          <w:szCs w:val="24"/>
        </w:rPr>
        <w:t>Mallette,</w:t>
      </w:r>
      <w:r w:rsidR="00BC2891">
        <w:rPr>
          <w:rFonts w:ascii="Times New Roman" w:hAnsi="Times New Roman" w:cs="Times New Roman"/>
          <w:sz w:val="24"/>
          <w:szCs w:val="24"/>
        </w:rPr>
        <w:t xml:space="preserve"> </w:t>
      </w:r>
      <w:r w:rsidR="00BC2891" w:rsidRPr="007411CF">
        <w:rPr>
          <w:rFonts w:ascii="Times New Roman" w:hAnsi="Times New Roman" w:cs="Times New Roman"/>
          <w:sz w:val="24"/>
          <w:szCs w:val="24"/>
        </w:rPr>
        <w:t>2014</w:t>
      </w:r>
      <w:r w:rsidR="00BC2891">
        <w:rPr>
          <w:rFonts w:ascii="Times New Roman" w:hAnsi="Times New Roman" w:cs="Times New Roman"/>
          <w:sz w:val="24"/>
          <w:szCs w:val="24"/>
        </w:rPr>
        <w:t>)</w:t>
      </w:r>
      <w:r w:rsidR="000A17AE">
        <w:rPr>
          <w:rFonts w:ascii="Times New Roman" w:hAnsi="Times New Roman" w:cs="Times New Roman"/>
          <w:sz w:val="24"/>
          <w:szCs w:val="24"/>
        </w:rPr>
        <w:t xml:space="preserve"> </w:t>
      </w:r>
      <w:r w:rsidRPr="00E27CFF">
        <w:rPr>
          <w:rFonts w:ascii="Times New Roman" w:hAnsi="Times New Roman" w:cs="Times New Roman"/>
          <w:sz w:val="24"/>
          <w:szCs w:val="24"/>
        </w:rPr>
        <w:t>The USA scores relatively low on this dimension, with a score of 40, which suggests that Americans tend to question authority and expect to participate in decision-making processes. In contrast, Italy scores relatively high on this dimension, with a score of 50, indicating that Italians are more accepting of hierarchy and prefer a structured society.</w:t>
      </w:r>
    </w:p>
    <w:p w14:paraId="18888272" w14:textId="77777777" w:rsidR="00E27CFF" w:rsidRPr="00E27CFF" w:rsidRDefault="00E27CFF" w:rsidP="007411CF">
      <w:pPr>
        <w:numPr>
          <w:ilvl w:val="0"/>
          <w:numId w:val="2"/>
        </w:numPr>
        <w:spacing w:line="360" w:lineRule="auto"/>
        <w:jc w:val="both"/>
        <w:rPr>
          <w:rFonts w:ascii="Times New Roman" w:hAnsi="Times New Roman" w:cs="Times New Roman"/>
          <w:sz w:val="24"/>
          <w:szCs w:val="24"/>
        </w:rPr>
      </w:pPr>
      <w:r w:rsidRPr="00E27CFF">
        <w:rPr>
          <w:rFonts w:ascii="Times New Roman" w:hAnsi="Times New Roman" w:cs="Times New Roman"/>
          <w:sz w:val="24"/>
          <w:szCs w:val="24"/>
        </w:rPr>
        <w:t>Individualism vs. Collectivism:</w:t>
      </w:r>
    </w:p>
    <w:p w14:paraId="6B2067C1" w14:textId="5761D79B" w:rsidR="00E27CFF" w:rsidRPr="00E27CFF" w:rsidRDefault="000A17AE" w:rsidP="007411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E27CFF" w:rsidRPr="00E27CFF">
        <w:rPr>
          <w:rFonts w:ascii="Times New Roman" w:hAnsi="Times New Roman" w:cs="Times New Roman"/>
          <w:sz w:val="24"/>
          <w:szCs w:val="24"/>
        </w:rPr>
        <w:t>dimension measures the degree to which a society values individual achievement versus group harmony.</w:t>
      </w:r>
      <w:r>
        <w:rPr>
          <w:rFonts w:ascii="Times New Roman" w:hAnsi="Times New Roman" w:cs="Times New Roman"/>
          <w:sz w:val="24"/>
          <w:szCs w:val="24"/>
        </w:rPr>
        <w:t xml:space="preserve"> </w:t>
      </w:r>
      <w:r w:rsidR="00E27CFF" w:rsidRPr="00E27CFF">
        <w:rPr>
          <w:rFonts w:ascii="Times New Roman" w:hAnsi="Times New Roman" w:cs="Times New Roman"/>
          <w:sz w:val="24"/>
          <w:szCs w:val="24"/>
        </w:rPr>
        <w:t>USA is one of the most individualistic societies, with a score of 91, indicating that Americans tend to prioritize personal freedom, independence, and self-expression over social obligations. Italy, on the other hand, scores lower on individualism, with a score of 76, indicating that Italians place more importance on social harmony and the needs of the group.</w:t>
      </w:r>
      <w:r w:rsidR="001111B6">
        <w:rPr>
          <w:rFonts w:ascii="Times New Roman" w:hAnsi="Times New Roman" w:cs="Times New Roman"/>
          <w:sz w:val="24"/>
          <w:szCs w:val="24"/>
        </w:rPr>
        <w:t xml:space="preserve"> (</w:t>
      </w:r>
      <w:r w:rsidR="001111B6" w:rsidRPr="007411CF">
        <w:rPr>
          <w:rFonts w:ascii="Times New Roman" w:hAnsi="Times New Roman" w:cs="Times New Roman"/>
          <w:sz w:val="24"/>
          <w:szCs w:val="24"/>
        </w:rPr>
        <w:t>Hofstede Insights</w:t>
      </w:r>
      <w:r w:rsidR="001111B6">
        <w:rPr>
          <w:rFonts w:ascii="Times New Roman" w:hAnsi="Times New Roman" w:cs="Times New Roman"/>
          <w:sz w:val="24"/>
          <w:szCs w:val="24"/>
        </w:rPr>
        <w:t xml:space="preserve">, </w:t>
      </w:r>
      <w:r w:rsidR="001111B6" w:rsidRPr="007411CF">
        <w:rPr>
          <w:rFonts w:ascii="Times New Roman" w:hAnsi="Times New Roman" w:cs="Times New Roman"/>
          <w:sz w:val="24"/>
          <w:szCs w:val="24"/>
        </w:rPr>
        <w:t>2021)</w:t>
      </w:r>
    </w:p>
    <w:p w14:paraId="55394D6D" w14:textId="77777777" w:rsidR="00E27CFF" w:rsidRPr="00E27CFF" w:rsidRDefault="00E27CFF" w:rsidP="007411CF">
      <w:pPr>
        <w:numPr>
          <w:ilvl w:val="0"/>
          <w:numId w:val="3"/>
        </w:numPr>
        <w:spacing w:line="360" w:lineRule="auto"/>
        <w:jc w:val="both"/>
        <w:rPr>
          <w:rFonts w:ascii="Times New Roman" w:hAnsi="Times New Roman" w:cs="Times New Roman"/>
          <w:sz w:val="24"/>
          <w:szCs w:val="24"/>
        </w:rPr>
      </w:pPr>
      <w:r w:rsidRPr="00E27CFF">
        <w:rPr>
          <w:rFonts w:ascii="Times New Roman" w:hAnsi="Times New Roman" w:cs="Times New Roman"/>
          <w:sz w:val="24"/>
          <w:szCs w:val="24"/>
        </w:rPr>
        <w:t>Masculinity vs. Femininity:</w:t>
      </w:r>
    </w:p>
    <w:p w14:paraId="73742EC6" w14:textId="617C0ACB" w:rsidR="00E27CFF" w:rsidRPr="00E27CFF" w:rsidRDefault="00A97BF5" w:rsidP="007411CF">
      <w:pPr>
        <w:spacing w:line="360" w:lineRule="auto"/>
        <w:jc w:val="both"/>
        <w:rPr>
          <w:rFonts w:ascii="Times New Roman" w:hAnsi="Times New Roman" w:cs="Times New Roman"/>
          <w:sz w:val="24"/>
          <w:szCs w:val="24"/>
        </w:rPr>
      </w:pPr>
      <w:r w:rsidRPr="00A97BF5">
        <w:rPr>
          <w:rFonts w:ascii="Times New Roman" w:hAnsi="Times New Roman" w:cs="Times New Roman"/>
          <w:sz w:val="24"/>
          <w:szCs w:val="24"/>
        </w:rPr>
        <w:t>The measurement of masculinity-femininity determines the level to which a society esteems traits commonly associated with masculinity (like ambition, confidence, and financial success) compared to traits typically associated with femininity (like empathy, collaboration, and standard of living). The United States ranks quite high in this regard, scoring 62, which suggests a society that values success, rivalry, and assertiveness. In contrast, Italy scores lower, at 70, indicating that Italian culture places greater importance on relationships, standard of living, and equilibrium between work and personal life.</w:t>
      </w:r>
      <w:r w:rsidR="00BC2891">
        <w:rPr>
          <w:rFonts w:ascii="Times New Roman" w:hAnsi="Times New Roman" w:cs="Times New Roman"/>
          <w:sz w:val="24"/>
          <w:szCs w:val="24"/>
        </w:rPr>
        <w:t xml:space="preserve"> (</w:t>
      </w:r>
      <w:r w:rsidR="00BC2891" w:rsidRPr="00BC2891">
        <w:rPr>
          <w:rFonts w:ascii="Times New Roman" w:hAnsi="Times New Roman" w:cs="Times New Roman"/>
          <w:sz w:val="24"/>
          <w:szCs w:val="24"/>
        </w:rPr>
        <w:t xml:space="preserve">Sessa, </w:t>
      </w:r>
      <w:proofErr w:type="spellStart"/>
      <w:r w:rsidR="00BC2891" w:rsidRPr="00BC2891">
        <w:rPr>
          <w:rFonts w:ascii="Times New Roman" w:hAnsi="Times New Roman" w:cs="Times New Roman"/>
          <w:sz w:val="24"/>
          <w:szCs w:val="24"/>
        </w:rPr>
        <w:t>Tasci</w:t>
      </w:r>
      <w:proofErr w:type="spellEnd"/>
      <w:r w:rsidR="00BC2891" w:rsidRPr="00BC2891">
        <w:rPr>
          <w:rFonts w:ascii="Times New Roman" w:hAnsi="Times New Roman" w:cs="Times New Roman"/>
          <w:sz w:val="24"/>
          <w:szCs w:val="24"/>
        </w:rPr>
        <w:t>, 2018</w:t>
      </w:r>
      <w:r w:rsidR="00BC2891">
        <w:rPr>
          <w:rFonts w:ascii="Times New Roman" w:hAnsi="Times New Roman" w:cs="Times New Roman"/>
          <w:sz w:val="24"/>
          <w:szCs w:val="24"/>
        </w:rPr>
        <w:t>)</w:t>
      </w:r>
    </w:p>
    <w:p w14:paraId="4B33474F" w14:textId="77777777" w:rsidR="00E27CFF" w:rsidRPr="00E27CFF" w:rsidRDefault="00E27CFF" w:rsidP="007411CF">
      <w:pPr>
        <w:numPr>
          <w:ilvl w:val="0"/>
          <w:numId w:val="4"/>
        </w:numPr>
        <w:spacing w:line="360" w:lineRule="auto"/>
        <w:jc w:val="both"/>
        <w:rPr>
          <w:rFonts w:ascii="Times New Roman" w:hAnsi="Times New Roman" w:cs="Times New Roman"/>
          <w:sz w:val="24"/>
          <w:szCs w:val="24"/>
        </w:rPr>
      </w:pPr>
      <w:r w:rsidRPr="00E27CFF">
        <w:rPr>
          <w:rFonts w:ascii="Times New Roman" w:hAnsi="Times New Roman" w:cs="Times New Roman"/>
          <w:sz w:val="24"/>
          <w:szCs w:val="24"/>
        </w:rPr>
        <w:t>Uncertainty Avoidance:</w:t>
      </w:r>
    </w:p>
    <w:p w14:paraId="7B887E94" w14:textId="3877FAB6" w:rsidR="00E27CFF" w:rsidRPr="00E27CFF" w:rsidRDefault="00E27CFF" w:rsidP="007411CF">
      <w:pPr>
        <w:spacing w:line="360" w:lineRule="auto"/>
        <w:jc w:val="both"/>
        <w:rPr>
          <w:rFonts w:ascii="Times New Roman" w:hAnsi="Times New Roman" w:cs="Times New Roman"/>
          <w:sz w:val="24"/>
          <w:szCs w:val="24"/>
        </w:rPr>
      </w:pPr>
      <w:r w:rsidRPr="00E27CFF">
        <w:rPr>
          <w:rFonts w:ascii="Times New Roman" w:hAnsi="Times New Roman" w:cs="Times New Roman"/>
          <w:sz w:val="24"/>
          <w:szCs w:val="24"/>
        </w:rPr>
        <w:t>The uncertainty avoidance measures the degree to which a society tolerates ambiguity and uncertainty.</w:t>
      </w:r>
      <w:r w:rsidR="00646E0F">
        <w:rPr>
          <w:rFonts w:ascii="Times New Roman" w:hAnsi="Times New Roman" w:cs="Times New Roman"/>
          <w:sz w:val="24"/>
          <w:szCs w:val="24"/>
        </w:rPr>
        <w:t xml:space="preserve"> </w:t>
      </w:r>
      <w:r w:rsidR="000A17AE">
        <w:rPr>
          <w:rFonts w:ascii="Times New Roman" w:hAnsi="Times New Roman" w:cs="Times New Roman"/>
          <w:sz w:val="24"/>
          <w:szCs w:val="24"/>
        </w:rPr>
        <w:t>While United States</w:t>
      </w:r>
      <w:r w:rsidRPr="00E27CFF">
        <w:rPr>
          <w:rFonts w:ascii="Times New Roman" w:hAnsi="Times New Roman" w:cs="Times New Roman"/>
          <w:sz w:val="24"/>
          <w:szCs w:val="24"/>
        </w:rPr>
        <w:t xml:space="preserve"> scores relatively low on this dimension, with a score of 46, indicating that Americans tend to be more comfortable with risk and change</w:t>
      </w:r>
      <w:r w:rsidR="000A17AE">
        <w:rPr>
          <w:rFonts w:ascii="Times New Roman" w:hAnsi="Times New Roman" w:cs="Times New Roman"/>
          <w:sz w:val="24"/>
          <w:szCs w:val="24"/>
        </w:rPr>
        <w:t>, on the other hand</w:t>
      </w:r>
      <w:r w:rsidRPr="00E27CFF">
        <w:rPr>
          <w:rFonts w:ascii="Times New Roman" w:hAnsi="Times New Roman" w:cs="Times New Roman"/>
          <w:sz w:val="24"/>
          <w:szCs w:val="24"/>
        </w:rPr>
        <w:t xml:space="preserve"> Italy </w:t>
      </w:r>
      <w:r w:rsidR="00646E0F">
        <w:rPr>
          <w:rFonts w:ascii="Times New Roman" w:hAnsi="Times New Roman" w:cs="Times New Roman"/>
          <w:sz w:val="24"/>
          <w:szCs w:val="24"/>
        </w:rPr>
        <w:t>aims</w:t>
      </w:r>
      <w:r w:rsidRPr="00E27CFF">
        <w:rPr>
          <w:rFonts w:ascii="Times New Roman" w:hAnsi="Times New Roman" w:cs="Times New Roman"/>
          <w:sz w:val="24"/>
          <w:szCs w:val="24"/>
        </w:rPr>
        <w:t xml:space="preserve"> higher, with a score of 75, indicating that Italians are more risk-averse and prefer predictability and stability.</w:t>
      </w:r>
    </w:p>
    <w:p w14:paraId="3E6CF791" w14:textId="77777777" w:rsidR="00E27CFF" w:rsidRPr="00E27CFF" w:rsidRDefault="00E27CFF" w:rsidP="007411CF">
      <w:pPr>
        <w:numPr>
          <w:ilvl w:val="0"/>
          <w:numId w:val="5"/>
        </w:numPr>
        <w:spacing w:line="360" w:lineRule="auto"/>
        <w:jc w:val="both"/>
        <w:rPr>
          <w:rFonts w:ascii="Times New Roman" w:hAnsi="Times New Roman" w:cs="Times New Roman"/>
          <w:sz w:val="24"/>
          <w:szCs w:val="24"/>
        </w:rPr>
      </w:pPr>
      <w:r w:rsidRPr="00E27CFF">
        <w:rPr>
          <w:rFonts w:ascii="Times New Roman" w:hAnsi="Times New Roman" w:cs="Times New Roman"/>
          <w:sz w:val="24"/>
          <w:szCs w:val="24"/>
        </w:rPr>
        <w:lastRenderedPageBreak/>
        <w:t>Long-Term vs. Short-Term Orientation:</w:t>
      </w:r>
    </w:p>
    <w:p w14:paraId="54BCED37" w14:textId="5B902612" w:rsidR="00E27CFF" w:rsidRPr="00E27CFF" w:rsidRDefault="00646E0F" w:rsidP="007411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shows </w:t>
      </w:r>
      <w:r w:rsidR="00E27CFF" w:rsidRPr="00E27CFF">
        <w:rPr>
          <w:rFonts w:ascii="Times New Roman" w:hAnsi="Times New Roman" w:cs="Times New Roman"/>
          <w:sz w:val="24"/>
          <w:szCs w:val="24"/>
        </w:rPr>
        <w:t xml:space="preserve">the degree to which a society values long-term planning and investing in the future versus short-term goals and immediate </w:t>
      </w:r>
      <w:r w:rsidRPr="00E27CFF">
        <w:rPr>
          <w:rFonts w:ascii="Times New Roman" w:hAnsi="Times New Roman" w:cs="Times New Roman"/>
          <w:sz w:val="24"/>
          <w:szCs w:val="24"/>
        </w:rPr>
        <w:t>gratification.</w:t>
      </w:r>
      <w:r>
        <w:rPr>
          <w:rFonts w:ascii="Times New Roman" w:hAnsi="Times New Roman" w:cs="Times New Roman"/>
          <w:sz w:val="24"/>
          <w:szCs w:val="24"/>
        </w:rPr>
        <w:t xml:space="preserve"> United States</w:t>
      </w:r>
      <w:r w:rsidR="00E27CFF" w:rsidRPr="00E27CFF">
        <w:rPr>
          <w:rFonts w:ascii="Times New Roman" w:hAnsi="Times New Roman" w:cs="Times New Roman"/>
          <w:sz w:val="24"/>
          <w:szCs w:val="24"/>
        </w:rPr>
        <w:t xml:space="preserve"> </w:t>
      </w:r>
      <w:r>
        <w:rPr>
          <w:rFonts w:ascii="Times New Roman" w:hAnsi="Times New Roman" w:cs="Times New Roman"/>
          <w:sz w:val="24"/>
          <w:szCs w:val="24"/>
        </w:rPr>
        <w:t>finds itself</w:t>
      </w:r>
      <w:r w:rsidR="00E27CFF" w:rsidRPr="00E27CFF">
        <w:rPr>
          <w:rFonts w:ascii="Times New Roman" w:hAnsi="Times New Roman" w:cs="Times New Roman"/>
          <w:sz w:val="24"/>
          <w:szCs w:val="24"/>
        </w:rPr>
        <w:t xml:space="preserve"> relatively low on this, with a score of 26, indicating a culture that is more focused on the present and values immediate gratification</w:t>
      </w:r>
      <w:r>
        <w:rPr>
          <w:rFonts w:ascii="Times New Roman" w:hAnsi="Times New Roman" w:cs="Times New Roman"/>
          <w:sz w:val="24"/>
          <w:szCs w:val="24"/>
        </w:rPr>
        <w:t xml:space="preserve"> whilst </w:t>
      </w:r>
      <w:r w:rsidR="00E27CFF" w:rsidRPr="00E27CFF">
        <w:rPr>
          <w:rFonts w:ascii="Times New Roman" w:hAnsi="Times New Roman" w:cs="Times New Roman"/>
          <w:sz w:val="24"/>
          <w:szCs w:val="24"/>
        </w:rPr>
        <w:t xml:space="preserve">Italy scores </w:t>
      </w:r>
      <w:r>
        <w:rPr>
          <w:rFonts w:ascii="Times New Roman" w:hAnsi="Times New Roman" w:cs="Times New Roman"/>
          <w:sz w:val="24"/>
          <w:szCs w:val="24"/>
        </w:rPr>
        <w:t xml:space="preserve">a lot </w:t>
      </w:r>
      <w:r w:rsidR="00E27CFF" w:rsidRPr="00E27CFF">
        <w:rPr>
          <w:rFonts w:ascii="Times New Roman" w:hAnsi="Times New Roman" w:cs="Times New Roman"/>
          <w:sz w:val="24"/>
          <w:szCs w:val="24"/>
        </w:rPr>
        <w:t>higher, with a score of 61, indicating a culture that values long-term planning and investment.</w:t>
      </w:r>
    </w:p>
    <w:p w14:paraId="6EE53337" w14:textId="77777777" w:rsidR="00E27CFF" w:rsidRPr="00E27CFF" w:rsidRDefault="00E27CFF" w:rsidP="007411CF">
      <w:pPr>
        <w:numPr>
          <w:ilvl w:val="0"/>
          <w:numId w:val="6"/>
        </w:numPr>
        <w:spacing w:line="360" w:lineRule="auto"/>
        <w:jc w:val="both"/>
        <w:rPr>
          <w:rFonts w:ascii="Times New Roman" w:hAnsi="Times New Roman" w:cs="Times New Roman"/>
          <w:sz w:val="24"/>
          <w:szCs w:val="24"/>
        </w:rPr>
      </w:pPr>
      <w:r w:rsidRPr="00E27CFF">
        <w:rPr>
          <w:rFonts w:ascii="Times New Roman" w:hAnsi="Times New Roman" w:cs="Times New Roman"/>
          <w:sz w:val="24"/>
          <w:szCs w:val="24"/>
        </w:rPr>
        <w:t>Indulgence vs. Restraint:</w:t>
      </w:r>
    </w:p>
    <w:p w14:paraId="6C4E2868" w14:textId="1A6C7AE1" w:rsidR="00E27CFF" w:rsidRPr="00E27CFF" w:rsidRDefault="00E27CFF" w:rsidP="007411CF">
      <w:pPr>
        <w:spacing w:line="360" w:lineRule="auto"/>
        <w:jc w:val="both"/>
        <w:rPr>
          <w:rFonts w:ascii="Times New Roman" w:hAnsi="Times New Roman" w:cs="Times New Roman"/>
          <w:sz w:val="24"/>
          <w:szCs w:val="24"/>
        </w:rPr>
      </w:pPr>
      <w:r w:rsidRPr="00E27CFF">
        <w:rPr>
          <w:rFonts w:ascii="Times New Roman" w:hAnsi="Times New Roman" w:cs="Times New Roman"/>
          <w:sz w:val="24"/>
          <w:szCs w:val="24"/>
        </w:rPr>
        <w:t xml:space="preserve">The indulgence-restraint </w:t>
      </w:r>
      <w:r w:rsidR="00646E0F">
        <w:rPr>
          <w:rFonts w:ascii="Times New Roman" w:hAnsi="Times New Roman" w:cs="Times New Roman"/>
          <w:sz w:val="24"/>
          <w:szCs w:val="24"/>
        </w:rPr>
        <w:t>analyses</w:t>
      </w:r>
      <w:r w:rsidRPr="00E27CFF">
        <w:rPr>
          <w:rFonts w:ascii="Times New Roman" w:hAnsi="Times New Roman" w:cs="Times New Roman"/>
          <w:sz w:val="24"/>
          <w:szCs w:val="24"/>
        </w:rPr>
        <w:t xml:space="preserve"> the </w:t>
      </w:r>
      <w:r w:rsidR="00646E0F">
        <w:rPr>
          <w:rFonts w:ascii="Times New Roman" w:hAnsi="Times New Roman" w:cs="Times New Roman"/>
          <w:sz w:val="24"/>
          <w:szCs w:val="24"/>
        </w:rPr>
        <w:t>level</w:t>
      </w:r>
      <w:r w:rsidRPr="00E27CFF">
        <w:rPr>
          <w:rFonts w:ascii="Times New Roman" w:hAnsi="Times New Roman" w:cs="Times New Roman"/>
          <w:sz w:val="24"/>
          <w:szCs w:val="24"/>
        </w:rPr>
        <w:t xml:space="preserve"> to which a society allows for the gratification of basic human desires versus controlling them.</w:t>
      </w:r>
      <w:r w:rsidR="00646E0F">
        <w:rPr>
          <w:rFonts w:ascii="Times New Roman" w:hAnsi="Times New Roman" w:cs="Times New Roman"/>
          <w:sz w:val="24"/>
          <w:szCs w:val="24"/>
        </w:rPr>
        <w:t xml:space="preserve"> While USA</w:t>
      </w:r>
      <w:r w:rsidRPr="00E27CFF">
        <w:rPr>
          <w:rFonts w:ascii="Times New Roman" w:hAnsi="Times New Roman" w:cs="Times New Roman"/>
          <w:sz w:val="24"/>
          <w:szCs w:val="24"/>
        </w:rPr>
        <w:t xml:space="preserve"> scores relatively high on this </w:t>
      </w:r>
      <w:r w:rsidR="00646E0F">
        <w:rPr>
          <w:rFonts w:ascii="Times New Roman" w:hAnsi="Times New Roman" w:cs="Times New Roman"/>
          <w:sz w:val="24"/>
          <w:szCs w:val="24"/>
        </w:rPr>
        <w:t>manner</w:t>
      </w:r>
      <w:r w:rsidRPr="00E27CFF">
        <w:rPr>
          <w:rFonts w:ascii="Times New Roman" w:hAnsi="Times New Roman" w:cs="Times New Roman"/>
          <w:sz w:val="24"/>
          <w:szCs w:val="24"/>
        </w:rPr>
        <w:t>, with a score of 68, indicating a culture that is more permissive and tolerant of diverse lifestyles and values</w:t>
      </w:r>
      <w:r w:rsidR="00646E0F">
        <w:rPr>
          <w:rFonts w:ascii="Times New Roman" w:hAnsi="Times New Roman" w:cs="Times New Roman"/>
          <w:sz w:val="24"/>
          <w:szCs w:val="24"/>
        </w:rPr>
        <w:t xml:space="preserve">, </w:t>
      </w:r>
      <w:r w:rsidRPr="00E27CFF">
        <w:rPr>
          <w:rFonts w:ascii="Times New Roman" w:hAnsi="Times New Roman" w:cs="Times New Roman"/>
          <w:sz w:val="24"/>
          <w:szCs w:val="24"/>
        </w:rPr>
        <w:t>Italy scores lower, with a score of 42, indicating a culture that is more restrained and conservative</w:t>
      </w:r>
      <w:r w:rsidR="00646E0F">
        <w:rPr>
          <w:rFonts w:ascii="Times New Roman" w:hAnsi="Times New Roman" w:cs="Times New Roman"/>
          <w:sz w:val="24"/>
          <w:szCs w:val="24"/>
        </w:rPr>
        <w:t xml:space="preserve">, as Italians always were. </w:t>
      </w:r>
    </w:p>
    <w:p w14:paraId="1814276A" w14:textId="4100A5D9" w:rsidR="00E27CFF" w:rsidRPr="00445495" w:rsidRDefault="000A17AE" w:rsidP="007411CF">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E27CFF" w:rsidRPr="00E27CFF">
        <w:rPr>
          <w:rFonts w:ascii="Times New Roman" w:hAnsi="Times New Roman" w:cs="Times New Roman"/>
          <w:sz w:val="24"/>
          <w:szCs w:val="24"/>
        </w:rPr>
        <w:t xml:space="preserve">ccording to Hofstede's cultural dimensions theory, the United States and Italy are quite different in terms of their cultural values. The USA is more individualistic, less hierarchical, and more comfortable with risk and change, whereas Italy is more collectivistic, more hierarchical, and more risk-averse. </w:t>
      </w:r>
      <w:r w:rsidR="00BC2891">
        <w:rPr>
          <w:rFonts w:ascii="Times New Roman" w:hAnsi="Times New Roman" w:cs="Times New Roman"/>
          <w:sz w:val="24"/>
          <w:szCs w:val="24"/>
        </w:rPr>
        <w:t>(</w:t>
      </w:r>
      <w:proofErr w:type="spellStart"/>
      <w:r w:rsidR="00C649D7" w:rsidRPr="007411CF">
        <w:rPr>
          <w:rFonts w:ascii="Times New Roman" w:hAnsi="Times New Roman" w:cs="Times New Roman"/>
          <w:sz w:val="24"/>
          <w:szCs w:val="24"/>
        </w:rPr>
        <w:t>Minkov</w:t>
      </w:r>
      <w:proofErr w:type="spellEnd"/>
      <w:r w:rsidR="00C649D7" w:rsidRPr="007411CF">
        <w:rPr>
          <w:rFonts w:ascii="Times New Roman" w:hAnsi="Times New Roman" w:cs="Times New Roman"/>
          <w:sz w:val="24"/>
          <w:szCs w:val="24"/>
        </w:rPr>
        <w:t>, 2017)</w:t>
      </w:r>
    </w:p>
    <w:p w14:paraId="5072B4C5" w14:textId="4AE8B463" w:rsidR="00445495" w:rsidRDefault="008D2115" w:rsidP="007411C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Hotel employees </w:t>
      </w:r>
      <w:r w:rsidRPr="008D2115">
        <w:rPr>
          <w:rFonts w:ascii="Times New Roman" w:hAnsi="Times New Roman" w:cs="Times New Roman"/>
          <w:sz w:val="24"/>
          <w:szCs w:val="24"/>
        </w:rPr>
        <w:t xml:space="preserve">can follow </w:t>
      </w:r>
      <w:r>
        <w:rPr>
          <w:rFonts w:ascii="Times New Roman" w:hAnsi="Times New Roman" w:cs="Times New Roman"/>
          <w:sz w:val="24"/>
          <w:szCs w:val="24"/>
        </w:rPr>
        <w:t xml:space="preserve">a few tips and tricks </w:t>
      </w:r>
      <w:r w:rsidRPr="008D2115">
        <w:rPr>
          <w:rFonts w:ascii="Times New Roman" w:hAnsi="Times New Roman" w:cs="Times New Roman"/>
          <w:sz w:val="24"/>
          <w:szCs w:val="24"/>
        </w:rPr>
        <w:t>to ensure that Italian visitors have a positive guest experience</w:t>
      </w:r>
      <w:r>
        <w:rPr>
          <w:rFonts w:ascii="Times New Roman" w:hAnsi="Times New Roman" w:cs="Times New Roman"/>
          <w:sz w:val="24"/>
          <w:szCs w:val="24"/>
        </w:rPr>
        <w:t xml:space="preserve">, a warm feel welcomed and well looked after. </w:t>
      </w:r>
      <w:r w:rsidRPr="008D2115">
        <w:rPr>
          <w:rFonts w:ascii="Times New Roman" w:hAnsi="Times New Roman" w:cs="Times New Roman"/>
          <w:sz w:val="24"/>
          <w:szCs w:val="24"/>
        </w:rPr>
        <w:t>It might be beneficial to have Italian-speaking staff members or language translation services available for Italian visitors</w:t>
      </w:r>
      <w:r>
        <w:rPr>
          <w:rFonts w:ascii="Times New Roman" w:hAnsi="Times New Roman" w:cs="Times New Roman"/>
          <w:sz w:val="24"/>
          <w:szCs w:val="24"/>
        </w:rPr>
        <w:t>, also they</w:t>
      </w:r>
      <w:r w:rsidRPr="008D2115">
        <w:rPr>
          <w:rFonts w:ascii="Times New Roman" w:hAnsi="Times New Roman" w:cs="Times New Roman"/>
          <w:sz w:val="24"/>
          <w:szCs w:val="24"/>
        </w:rPr>
        <w:t xml:space="preserve"> can consider adding Italian cuisine or Italian-inspired dishes to their restaurant menu</w:t>
      </w:r>
      <w:r>
        <w:rPr>
          <w:rFonts w:ascii="Times New Roman" w:hAnsi="Times New Roman" w:cs="Times New Roman"/>
          <w:sz w:val="24"/>
          <w:szCs w:val="24"/>
        </w:rPr>
        <w:t xml:space="preserve">, or </w:t>
      </w:r>
      <w:r w:rsidRPr="008D2115">
        <w:rPr>
          <w:rFonts w:ascii="Times New Roman" w:hAnsi="Times New Roman" w:cs="Times New Roman"/>
          <w:sz w:val="24"/>
          <w:szCs w:val="24"/>
        </w:rPr>
        <w:t>consider offering tours or activities that highlight local history and culture, like visits to museums, art galleries, or historic sites</w:t>
      </w:r>
      <w:r>
        <w:rPr>
          <w:rFonts w:ascii="Times New Roman" w:hAnsi="Times New Roman" w:cs="Times New Roman"/>
          <w:sz w:val="24"/>
          <w:szCs w:val="24"/>
        </w:rPr>
        <w:t>.</w:t>
      </w:r>
      <w:r w:rsidR="001111B6" w:rsidRPr="001111B6">
        <w:rPr>
          <w:rFonts w:ascii="Times New Roman" w:hAnsi="Times New Roman" w:cs="Times New Roman"/>
          <w:sz w:val="24"/>
          <w:szCs w:val="24"/>
        </w:rPr>
        <w:t xml:space="preserve"> </w:t>
      </w:r>
      <w:r w:rsidR="00C649D7">
        <w:rPr>
          <w:rFonts w:ascii="Times New Roman" w:hAnsi="Times New Roman" w:cs="Times New Roman"/>
          <w:sz w:val="24"/>
          <w:szCs w:val="24"/>
        </w:rPr>
        <w:t>(</w:t>
      </w:r>
      <w:r w:rsidR="00C649D7" w:rsidRPr="007411CF">
        <w:rPr>
          <w:rFonts w:ascii="Times New Roman" w:hAnsi="Times New Roman" w:cs="Times New Roman"/>
          <w:sz w:val="24"/>
          <w:szCs w:val="24"/>
        </w:rPr>
        <w:t>World Tourism Organization</w:t>
      </w:r>
      <w:r w:rsidR="00C649D7">
        <w:rPr>
          <w:rFonts w:ascii="Times New Roman" w:hAnsi="Times New Roman" w:cs="Times New Roman"/>
          <w:sz w:val="24"/>
          <w:szCs w:val="24"/>
        </w:rPr>
        <w:t xml:space="preserve">, </w:t>
      </w:r>
      <w:r w:rsidR="00C649D7" w:rsidRPr="007411CF">
        <w:rPr>
          <w:rFonts w:ascii="Times New Roman" w:hAnsi="Times New Roman" w:cs="Times New Roman"/>
          <w:sz w:val="24"/>
          <w:szCs w:val="24"/>
        </w:rPr>
        <w:t>2018).</w:t>
      </w:r>
    </w:p>
    <w:p w14:paraId="2C88FB9A" w14:textId="50E73E23" w:rsidR="00304967" w:rsidRDefault="00304967" w:rsidP="00BC2891">
      <w:pPr>
        <w:pStyle w:val="Heading1"/>
      </w:pPr>
    </w:p>
    <w:p w14:paraId="5247A96B" w14:textId="223B4C82" w:rsidR="007942E7" w:rsidRDefault="007942E7" w:rsidP="007942E7"/>
    <w:p w14:paraId="57F2DA83" w14:textId="7689EBE5" w:rsidR="007942E7" w:rsidRDefault="007942E7" w:rsidP="007942E7"/>
    <w:p w14:paraId="242BBA83" w14:textId="65E0B4BA" w:rsidR="007942E7" w:rsidRDefault="007942E7" w:rsidP="007942E7"/>
    <w:p w14:paraId="7882275F" w14:textId="37E5617E" w:rsidR="007942E7" w:rsidRDefault="007942E7" w:rsidP="007942E7"/>
    <w:p w14:paraId="75D9DE62" w14:textId="30BB17B3" w:rsidR="007942E7" w:rsidRDefault="007942E7" w:rsidP="007942E7"/>
    <w:p w14:paraId="1488FEBA" w14:textId="1C9B9A33" w:rsidR="007942E7" w:rsidRDefault="007942E7" w:rsidP="007942E7"/>
    <w:p w14:paraId="187769ED" w14:textId="77777777" w:rsidR="007942E7" w:rsidRPr="007942E7" w:rsidRDefault="007942E7" w:rsidP="007942E7"/>
    <w:p w14:paraId="251CCF8B" w14:textId="5D52DCD7" w:rsidR="00BC2891" w:rsidRPr="00BC2891" w:rsidRDefault="008D2115" w:rsidP="00BC2891">
      <w:pPr>
        <w:pStyle w:val="Heading1"/>
      </w:pPr>
      <w:bookmarkStart w:id="3" w:name="_Toc129380661"/>
      <w:r>
        <w:t>Do and Don</w:t>
      </w:r>
      <w:r w:rsidR="00304967">
        <w:t>`t</w:t>
      </w:r>
      <w:bookmarkEnd w:id="3"/>
      <w:r>
        <w:t xml:space="preserve"> </w:t>
      </w:r>
    </w:p>
    <w:tbl>
      <w:tblPr>
        <w:tblStyle w:val="GridTable4-Accent4"/>
        <w:tblW w:w="0" w:type="auto"/>
        <w:tblLook w:val="04A0" w:firstRow="1" w:lastRow="0" w:firstColumn="1" w:lastColumn="0" w:noHBand="0" w:noVBand="1"/>
      </w:tblPr>
      <w:tblGrid>
        <w:gridCol w:w="4675"/>
        <w:gridCol w:w="4675"/>
      </w:tblGrid>
      <w:tr w:rsidR="00304967" w14:paraId="13388064" w14:textId="77777777" w:rsidTr="003049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087C458" w14:textId="22E7F694" w:rsidR="00304967" w:rsidRPr="00304967" w:rsidRDefault="00304967" w:rsidP="007411CF">
            <w:pPr>
              <w:spacing w:line="360" w:lineRule="auto"/>
              <w:jc w:val="both"/>
              <w:rPr>
                <w:rFonts w:ascii="Times New Roman" w:hAnsi="Times New Roman" w:cs="Times New Roman"/>
                <w:b w:val="0"/>
                <w:bCs w:val="0"/>
                <w:sz w:val="24"/>
                <w:szCs w:val="24"/>
              </w:rPr>
            </w:pPr>
            <w:r w:rsidRPr="00304967">
              <w:rPr>
                <w:rFonts w:ascii="Times New Roman" w:hAnsi="Times New Roman" w:cs="Times New Roman"/>
                <w:b w:val="0"/>
                <w:bCs w:val="0"/>
                <w:sz w:val="24"/>
                <w:szCs w:val="24"/>
              </w:rPr>
              <w:t>Do</w:t>
            </w:r>
          </w:p>
        </w:tc>
        <w:tc>
          <w:tcPr>
            <w:tcW w:w="4675" w:type="dxa"/>
          </w:tcPr>
          <w:p w14:paraId="53843D82" w14:textId="4A378567" w:rsidR="00304967" w:rsidRDefault="00304967" w:rsidP="007411C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Pr>
                <w:rFonts w:ascii="Times New Roman" w:hAnsi="Times New Roman" w:cs="Times New Roman"/>
                <w:b w:val="0"/>
                <w:bCs w:val="0"/>
                <w:sz w:val="24"/>
                <w:szCs w:val="24"/>
              </w:rPr>
              <w:t>Don`t</w:t>
            </w:r>
          </w:p>
        </w:tc>
      </w:tr>
      <w:tr w:rsidR="00304967" w14:paraId="20ADB088" w14:textId="77777777" w:rsidTr="00304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54AC5BE" w14:textId="62E1F492" w:rsidR="00304967" w:rsidRPr="00304967" w:rsidRDefault="00304967" w:rsidP="007411CF">
            <w:pPr>
              <w:spacing w:line="360" w:lineRule="auto"/>
              <w:jc w:val="both"/>
              <w:rPr>
                <w:rFonts w:ascii="Times New Roman" w:hAnsi="Times New Roman" w:cs="Times New Roman"/>
                <w:b w:val="0"/>
                <w:bCs w:val="0"/>
                <w:sz w:val="24"/>
                <w:szCs w:val="24"/>
              </w:rPr>
            </w:pPr>
            <w:r w:rsidRPr="00304967">
              <w:rPr>
                <w:rFonts w:ascii="Times New Roman" w:hAnsi="Times New Roman" w:cs="Times New Roman"/>
                <w:b w:val="0"/>
                <w:bCs w:val="0"/>
                <w:sz w:val="24"/>
                <w:szCs w:val="24"/>
              </w:rPr>
              <w:t>Offer assistance with luggage and directions to local attractions</w:t>
            </w:r>
          </w:p>
        </w:tc>
        <w:tc>
          <w:tcPr>
            <w:tcW w:w="4675" w:type="dxa"/>
          </w:tcPr>
          <w:p w14:paraId="1090DE52" w14:textId="671DE154" w:rsidR="00304967" w:rsidRPr="00304967" w:rsidRDefault="00304967" w:rsidP="007411C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4967">
              <w:rPr>
                <w:rFonts w:ascii="Times New Roman" w:hAnsi="Times New Roman" w:cs="Times New Roman"/>
                <w:sz w:val="24"/>
                <w:szCs w:val="24"/>
              </w:rPr>
              <w:t>Use language or gestures that could be perceived as disrespectful or offensive to Italian guests</w:t>
            </w:r>
          </w:p>
        </w:tc>
      </w:tr>
      <w:tr w:rsidR="00304967" w14:paraId="29EDFFD2" w14:textId="77777777" w:rsidTr="00304967">
        <w:tc>
          <w:tcPr>
            <w:cnfStyle w:val="001000000000" w:firstRow="0" w:lastRow="0" w:firstColumn="1" w:lastColumn="0" w:oddVBand="0" w:evenVBand="0" w:oddHBand="0" w:evenHBand="0" w:firstRowFirstColumn="0" w:firstRowLastColumn="0" w:lastRowFirstColumn="0" w:lastRowLastColumn="0"/>
            <w:tcW w:w="4675" w:type="dxa"/>
          </w:tcPr>
          <w:p w14:paraId="425A027C" w14:textId="6254C6BA" w:rsidR="00304967" w:rsidRPr="00304967" w:rsidRDefault="00304967" w:rsidP="007411CF">
            <w:pPr>
              <w:spacing w:line="360" w:lineRule="auto"/>
              <w:jc w:val="both"/>
              <w:rPr>
                <w:rFonts w:ascii="Times New Roman" w:hAnsi="Times New Roman" w:cs="Times New Roman"/>
                <w:b w:val="0"/>
                <w:bCs w:val="0"/>
                <w:sz w:val="24"/>
                <w:szCs w:val="24"/>
              </w:rPr>
            </w:pPr>
            <w:r w:rsidRPr="00304967">
              <w:rPr>
                <w:rFonts w:ascii="Times New Roman" w:hAnsi="Times New Roman" w:cs="Times New Roman"/>
                <w:b w:val="0"/>
                <w:bCs w:val="0"/>
                <w:sz w:val="24"/>
                <w:szCs w:val="24"/>
              </w:rPr>
              <w:t>Be attentive to the guests needs and respond promptly to their requests</w:t>
            </w:r>
          </w:p>
        </w:tc>
        <w:tc>
          <w:tcPr>
            <w:tcW w:w="4675" w:type="dxa"/>
          </w:tcPr>
          <w:p w14:paraId="121E27EA" w14:textId="10D40648" w:rsidR="00304967" w:rsidRPr="00304967" w:rsidRDefault="00304967" w:rsidP="007411C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4967">
              <w:rPr>
                <w:rFonts w:ascii="Times New Roman" w:hAnsi="Times New Roman" w:cs="Times New Roman"/>
                <w:sz w:val="24"/>
                <w:szCs w:val="24"/>
              </w:rPr>
              <w:t>Use overly formal or distant language when speaking to Italian guests</w:t>
            </w:r>
          </w:p>
        </w:tc>
      </w:tr>
      <w:tr w:rsidR="00304967" w14:paraId="0D1C153B" w14:textId="77777777" w:rsidTr="00304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A7BDD87" w14:textId="701493D0" w:rsidR="00304967" w:rsidRPr="00304967" w:rsidRDefault="00304967" w:rsidP="007411CF">
            <w:pPr>
              <w:spacing w:line="360" w:lineRule="auto"/>
              <w:jc w:val="both"/>
              <w:rPr>
                <w:rFonts w:ascii="Times New Roman" w:hAnsi="Times New Roman" w:cs="Times New Roman"/>
                <w:b w:val="0"/>
                <w:bCs w:val="0"/>
                <w:sz w:val="24"/>
                <w:szCs w:val="24"/>
              </w:rPr>
            </w:pPr>
            <w:r w:rsidRPr="00304967">
              <w:rPr>
                <w:rFonts w:ascii="Times New Roman" w:hAnsi="Times New Roman" w:cs="Times New Roman"/>
                <w:b w:val="0"/>
                <w:bCs w:val="0"/>
                <w:sz w:val="24"/>
                <w:szCs w:val="24"/>
              </w:rPr>
              <w:t>Greet Italian guests warmly with a smile and friendly attitude</w:t>
            </w:r>
          </w:p>
        </w:tc>
        <w:tc>
          <w:tcPr>
            <w:tcW w:w="4675" w:type="dxa"/>
          </w:tcPr>
          <w:p w14:paraId="6CEE4D65" w14:textId="6656DF9A" w:rsidR="00304967" w:rsidRPr="00304967" w:rsidRDefault="00304967" w:rsidP="007411C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4967">
              <w:rPr>
                <w:rFonts w:ascii="Times New Roman" w:hAnsi="Times New Roman" w:cs="Times New Roman"/>
                <w:sz w:val="24"/>
                <w:szCs w:val="24"/>
              </w:rPr>
              <w:t>Assume that all Italian guests have the same preferences or needs</w:t>
            </w:r>
          </w:p>
        </w:tc>
      </w:tr>
      <w:tr w:rsidR="00304967" w14:paraId="7E48A0CE" w14:textId="77777777" w:rsidTr="00304967">
        <w:tc>
          <w:tcPr>
            <w:cnfStyle w:val="001000000000" w:firstRow="0" w:lastRow="0" w:firstColumn="1" w:lastColumn="0" w:oddVBand="0" w:evenVBand="0" w:oddHBand="0" w:evenHBand="0" w:firstRowFirstColumn="0" w:firstRowLastColumn="0" w:lastRowFirstColumn="0" w:lastRowLastColumn="0"/>
            <w:tcW w:w="4675" w:type="dxa"/>
          </w:tcPr>
          <w:p w14:paraId="09671D87" w14:textId="63AD496B" w:rsidR="00304967" w:rsidRPr="00304967" w:rsidRDefault="00304967" w:rsidP="007411CF">
            <w:pPr>
              <w:spacing w:line="360" w:lineRule="auto"/>
              <w:jc w:val="both"/>
              <w:rPr>
                <w:rFonts w:ascii="Times New Roman" w:hAnsi="Times New Roman" w:cs="Times New Roman"/>
                <w:b w:val="0"/>
                <w:bCs w:val="0"/>
                <w:sz w:val="24"/>
                <w:szCs w:val="24"/>
              </w:rPr>
            </w:pPr>
            <w:r w:rsidRPr="00304967">
              <w:rPr>
                <w:rFonts w:ascii="Times New Roman" w:hAnsi="Times New Roman" w:cs="Times New Roman"/>
                <w:b w:val="0"/>
                <w:bCs w:val="0"/>
                <w:sz w:val="24"/>
                <w:szCs w:val="24"/>
              </w:rPr>
              <w:t>Make an effort to engage in conversation and show genuine interest in their needs and preferences</w:t>
            </w:r>
          </w:p>
        </w:tc>
        <w:tc>
          <w:tcPr>
            <w:tcW w:w="4675" w:type="dxa"/>
          </w:tcPr>
          <w:p w14:paraId="799584C9" w14:textId="5ACA433B" w:rsidR="00304967" w:rsidRPr="00304967" w:rsidRDefault="00304967" w:rsidP="007411C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4967">
              <w:rPr>
                <w:rFonts w:ascii="Times New Roman" w:hAnsi="Times New Roman" w:cs="Times New Roman"/>
                <w:sz w:val="24"/>
                <w:szCs w:val="24"/>
              </w:rPr>
              <w:t>Ignore the guests' requests or needs</w:t>
            </w:r>
          </w:p>
          <w:p w14:paraId="53E47425" w14:textId="7813F972" w:rsidR="00304967" w:rsidRPr="00304967" w:rsidRDefault="00304967" w:rsidP="007411CF">
            <w:pPr>
              <w:tabs>
                <w:tab w:val="left" w:pos="1239"/>
              </w:tabs>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4967">
              <w:rPr>
                <w:rFonts w:ascii="Times New Roman" w:hAnsi="Times New Roman" w:cs="Times New Roman"/>
                <w:sz w:val="24"/>
                <w:szCs w:val="24"/>
              </w:rPr>
              <w:tab/>
            </w:r>
          </w:p>
        </w:tc>
      </w:tr>
      <w:tr w:rsidR="00304967" w14:paraId="0ACA89AE" w14:textId="77777777" w:rsidTr="00304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34DF838" w14:textId="0E169B97" w:rsidR="00304967" w:rsidRPr="00304967" w:rsidRDefault="00304967" w:rsidP="007411CF">
            <w:pPr>
              <w:spacing w:line="360" w:lineRule="auto"/>
              <w:jc w:val="both"/>
              <w:rPr>
                <w:rFonts w:ascii="Times New Roman" w:hAnsi="Times New Roman" w:cs="Times New Roman"/>
                <w:b w:val="0"/>
                <w:bCs w:val="0"/>
                <w:sz w:val="24"/>
                <w:szCs w:val="24"/>
              </w:rPr>
            </w:pPr>
            <w:r w:rsidRPr="00304967">
              <w:rPr>
                <w:rFonts w:ascii="Times New Roman" w:hAnsi="Times New Roman" w:cs="Times New Roman"/>
                <w:b w:val="0"/>
                <w:bCs w:val="0"/>
                <w:sz w:val="24"/>
                <w:szCs w:val="24"/>
              </w:rPr>
              <w:t>Provide Italian language materials, such as brochures and menus</w:t>
            </w:r>
          </w:p>
        </w:tc>
        <w:tc>
          <w:tcPr>
            <w:tcW w:w="4675" w:type="dxa"/>
          </w:tcPr>
          <w:p w14:paraId="21386013" w14:textId="60CFB4E0" w:rsidR="00304967" w:rsidRPr="00304967" w:rsidRDefault="00304967" w:rsidP="007411C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4967">
              <w:rPr>
                <w:rFonts w:ascii="Times New Roman" w:hAnsi="Times New Roman" w:cs="Times New Roman"/>
                <w:sz w:val="24"/>
                <w:szCs w:val="24"/>
              </w:rPr>
              <w:t>Rush interactions or appear impatient with Italian guests</w:t>
            </w:r>
          </w:p>
        </w:tc>
      </w:tr>
      <w:tr w:rsidR="00304967" w14:paraId="1A4EA0C7" w14:textId="77777777" w:rsidTr="00304967">
        <w:tc>
          <w:tcPr>
            <w:cnfStyle w:val="001000000000" w:firstRow="0" w:lastRow="0" w:firstColumn="1" w:lastColumn="0" w:oddVBand="0" w:evenVBand="0" w:oddHBand="0" w:evenHBand="0" w:firstRowFirstColumn="0" w:firstRowLastColumn="0" w:lastRowFirstColumn="0" w:lastRowLastColumn="0"/>
            <w:tcW w:w="4675" w:type="dxa"/>
          </w:tcPr>
          <w:p w14:paraId="17108459" w14:textId="77777777" w:rsidR="00304967" w:rsidRDefault="00304967" w:rsidP="007411CF">
            <w:pPr>
              <w:spacing w:line="360" w:lineRule="auto"/>
              <w:jc w:val="both"/>
              <w:rPr>
                <w:rFonts w:ascii="Times New Roman" w:hAnsi="Times New Roman" w:cs="Times New Roman"/>
                <w:b w:val="0"/>
                <w:bCs w:val="0"/>
                <w:sz w:val="24"/>
                <w:szCs w:val="24"/>
              </w:rPr>
            </w:pPr>
          </w:p>
        </w:tc>
        <w:tc>
          <w:tcPr>
            <w:tcW w:w="4675" w:type="dxa"/>
          </w:tcPr>
          <w:p w14:paraId="6FB1FD48" w14:textId="77777777" w:rsidR="00304967" w:rsidRDefault="00304967" w:rsidP="007411C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r>
    </w:tbl>
    <w:p w14:paraId="64CDF2C7" w14:textId="34EAB683" w:rsidR="008D2115" w:rsidRDefault="008D2115" w:rsidP="007411CF">
      <w:pPr>
        <w:spacing w:line="360" w:lineRule="auto"/>
        <w:jc w:val="both"/>
        <w:rPr>
          <w:rFonts w:ascii="Times New Roman" w:hAnsi="Times New Roman" w:cs="Times New Roman"/>
          <w:b/>
          <w:bCs/>
          <w:sz w:val="24"/>
          <w:szCs w:val="24"/>
        </w:rPr>
      </w:pPr>
    </w:p>
    <w:p w14:paraId="35CDB82C" w14:textId="67A49F85" w:rsidR="001111B6" w:rsidRDefault="00304967" w:rsidP="001111B6">
      <w:pPr>
        <w:spacing w:line="360" w:lineRule="auto"/>
        <w:ind w:firstLine="720"/>
        <w:jc w:val="both"/>
        <w:rPr>
          <w:rFonts w:ascii="Times New Roman" w:hAnsi="Times New Roman" w:cs="Times New Roman"/>
          <w:sz w:val="24"/>
          <w:szCs w:val="24"/>
        </w:rPr>
      </w:pPr>
      <w:r w:rsidRPr="00304967">
        <w:rPr>
          <w:rFonts w:ascii="Times New Roman" w:hAnsi="Times New Roman" w:cs="Times New Roman"/>
          <w:sz w:val="24"/>
          <w:szCs w:val="24"/>
        </w:rPr>
        <w:t xml:space="preserve">In conclusion, providing a positive guest experience is crucial for hotels looking to attract and retain Italian visitors. By considering the specific needs and preferences of Italian tourists, hotels can tailor their services and amenities to provide a comfortable and enjoyable stay. From offering Italian cuisine on restaurant menus to providing Italian language materials and engaging in warm hospitality, hotels can make Italian guests feel welcome and valued. </w:t>
      </w:r>
      <w:r w:rsidR="001111B6">
        <w:rPr>
          <w:rFonts w:ascii="Times New Roman" w:hAnsi="Times New Roman" w:cs="Times New Roman"/>
          <w:sz w:val="24"/>
          <w:szCs w:val="24"/>
        </w:rPr>
        <w:t>(</w:t>
      </w:r>
      <w:r w:rsidR="001111B6" w:rsidRPr="007411CF">
        <w:rPr>
          <w:rFonts w:ascii="Times New Roman" w:hAnsi="Times New Roman" w:cs="Times New Roman"/>
          <w:sz w:val="24"/>
          <w:szCs w:val="24"/>
        </w:rPr>
        <w:t>Ministry of Foreign Affairs and International Cooperation</w:t>
      </w:r>
      <w:r w:rsidR="001111B6">
        <w:rPr>
          <w:rFonts w:ascii="Times New Roman" w:hAnsi="Times New Roman" w:cs="Times New Roman"/>
          <w:sz w:val="24"/>
          <w:szCs w:val="24"/>
        </w:rPr>
        <w:t xml:space="preserve">, </w:t>
      </w:r>
      <w:r w:rsidR="001111B6" w:rsidRPr="007411CF">
        <w:rPr>
          <w:rFonts w:ascii="Times New Roman" w:hAnsi="Times New Roman" w:cs="Times New Roman"/>
          <w:sz w:val="24"/>
          <w:szCs w:val="24"/>
        </w:rPr>
        <w:t>2022)</w:t>
      </w:r>
      <w:r w:rsidR="001111B6">
        <w:rPr>
          <w:rFonts w:ascii="Times New Roman" w:hAnsi="Times New Roman" w:cs="Times New Roman"/>
          <w:sz w:val="24"/>
          <w:szCs w:val="24"/>
        </w:rPr>
        <w:t xml:space="preserve">. </w:t>
      </w:r>
      <w:r w:rsidRPr="00304967">
        <w:rPr>
          <w:rFonts w:ascii="Times New Roman" w:hAnsi="Times New Roman" w:cs="Times New Roman"/>
          <w:sz w:val="24"/>
          <w:szCs w:val="24"/>
        </w:rPr>
        <w:t>Additionally, it is important for hotel employees to be aware of do</w:t>
      </w:r>
      <w:r>
        <w:rPr>
          <w:rFonts w:ascii="Times New Roman" w:hAnsi="Times New Roman" w:cs="Times New Roman"/>
          <w:sz w:val="24"/>
          <w:szCs w:val="24"/>
        </w:rPr>
        <w:t>`</w:t>
      </w:r>
      <w:r w:rsidRPr="00304967">
        <w:rPr>
          <w:rFonts w:ascii="Times New Roman" w:hAnsi="Times New Roman" w:cs="Times New Roman"/>
          <w:sz w:val="24"/>
          <w:szCs w:val="24"/>
        </w:rPr>
        <w:t xml:space="preserve">s and don'ts when interacting with Italian guests to ensure that their interactions are respectful and accommodating. </w:t>
      </w:r>
    </w:p>
    <w:p w14:paraId="0DA37994" w14:textId="0A22EC00" w:rsidR="00BC2891" w:rsidRDefault="00304967" w:rsidP="00BC2891">
      <w:pPr>
        <w:spacing w:line="360" w:lineRule="auto"/>
        <w:jc w:val="both"/>
        <w:rPr>
          <w:rFonts w:ascii="Times New Roman" w:hAnsi="Times New Roman" w:cs="Times New Roman"/>
          <w:sz w:val="24"/>
          <w:szCs w:val="24"/>
        </w:rPr>
      </w:pPr>
      <w:r w:rsidRPr="00304967">
        <w:rPr>
          <w:rFonts w:ascii="Times New Roman" w:hAnsi="Times New Roman" w:cs="Times New Roman"/>
          <w:sz w:val="24"/>
          <w:szCs w:val="24"/>
        </w:rPr>
        <w:t>By implementing these strategies, hotels in the USA can provide Italian visitors with a memorable and enjoyable experience, ultimately leading to increased guest satisfaction and positive word-of-mouth recommendations.</w:t>
      </w:r>
      <w:r w:rsidR="00C649D7">
        <w:rPr>
          <w:rFonts w:ascii="Times New Roman" w:hAnsi="Times New Roman" w:cs="Times New Roman"/>
          <w:sz w:val="24"/>
          <w:szCs w:val="24"/>
        </w:rPr>
        <w:t xml:space="preserve"> (</w:t>
      </w:r>
      <w:r w:rsidR="00BC2891" w:rsidRPr="007411CF">
        <w:rPr>
          <w:rFonts w:ascii="Times New Roman" w:hAnsi="Times New Roman" w:cs="Times New Roman"/>
          <w:sz w:val="24"/>
          <w:szCs w:val="24"/>
        </w:rPr>
        <w:t>Smith, Xiao</w:t>
      </w:r>
      <w:r w:rsidR="00BC2891">
        <w:rPr>
          <w:rFonts w:ascii="Times New Roman" w:hAnsi="Times New Roman" w:cs="Times New Roman"/>
          <w:sz w:val="24"/>
          <w:szCs w:val="24"/>
        </w:rPr>
        <w:t>,</w:t>
      </w:r>
      <w:r w:rsidR="00C649D7" w:rsidRPr="007411CF">
        <w:rPr>
          <w:rFonts w:ascii="Times New Roman" w:hAnsi="Times New Roman" w:cs="Times New Roman"/>
          <w:sz w:val="24"/>
          <w:szCs w:val="24"/>
        </w:rPr>
        <w:t xml:space="preserve"> 2017)</w:t>
      </w:r>
    </w:p>
    <w:p w14:paraId="78C483B4" w14:textId="3D254FBB" w:rsidR="007942E7" w:rsidRDefault="007942E7" w:rsidP="00BC2891">
      <w:pPr>
        <w:spacing w:line="360" w:lineRule="auto"/>
        <w:jc w:val="both"/>
        <w:rPr>
          <w:rFonts w:ascii="Times New Roman" w:hAnsi="Times New Roman" w:cs="Times New Roman"/>
          <w:sz w:val="24"/>
          <w:szCs w:val="24"/>
        </w:rPr>
      </w:pPr>
    </w:p>
    <w:p w14:paraId="5B708CED" w14:textId="77777777" w:rsidR="007942E7" w:rsidRPr="00BC2891" w:rsidRDefault="007942E7" w:rsidP="00BC2891">
      <w:pPr>
        <w:spacing w:line="360" w:lineRule="auto"/>
        <w:jc w:val="both"/>
        <w:rPr>
          <w:rFonts w:ascii="Times New Roman" w:hAnsi="Times New Roman" w:cs="Times New Roman"/>
          <w:sz w:val="24"/>
          <w:szCs w:val="24"/>
        </w:rPr>
      </w:pPr>
    </w:p>
    <w:p w14:paraId="076CC4CE" w14:textId="45A748CC" w:rsidR="00BC2891" w:rsidRPr="00BC2891" w:rsidRDefault="00BC2891" w:rsidP="00BC2891">
      <w:pPr>
        <w:pStyle w:val="Heading1"/>
      </w:pPr>
      <w:bookmarkStart w:id="4" w:name="_Toc129380662"/>
      <w:r w:rsidRPr="00BC2891">
        <w:t>Reference list</w:t>
      </w:r>
      <w:bookmarkEnd w:id="4"/>
    </w:p>
    <w:p w14:paraId="50D4E429" w14:textId="77777777" w:rsidR="00BC2891" w:rsidRDefault="00BC2891" w:rsidP="00BC2891">
      <w:pPr>
        <w:pStyle w:val="ListParagraph"/>
        <w:spacing w:line="360" w:lineRule="auto"/>
        <w:jc w:val="both"/>
        <w:rPr>
          <w:rFonts w:ascii="Times New Roman" w:hAnsi="Times New Roman" w:cs="Times New Roman"/>
          <w:sz w:val="24"/>
          <w:szCs w:val="24"/>
        </w:rPr>
      </w:pPr>
    </w:p>
    <w:p w14:paraId="4DA508F4" w14:textId="72C6D48C"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 xml:space="preserve">Christopher, J. C., Wendt, D. C., </w:t>
      </w:r>
      <w:proofErr w:type="spellStart"/>
      <w:r w:rsidRPr="00BC2891">
        <w:rPr>
          <w:rFonts w:ascii="Times New Roman" w:hAnsi="Times New Roman" w:cs="Times New Roman"/>
          <w:sz w:val="24"/>
          <w:szCs w:val="24"/>
        </w:rPr>
        <w:t>Marecek</w:t>
      </w:r>
      <w:proofErr w:type="spellEnd"/>
      <w:r w:rsidRPr="00BC2891">
        <w:rPr>
          <w:rFonts w:ascii="Times New Roman" w:hAnsi="Times New Roman" w:cs="Times New Roman"/>
          <w:sz w:val="24"/>
          <w:szCs w:val="24"/>
        </w:rPr>
        <w:t xml:space="preserve">, J., &amp; Goodman, D. M. (2014). Critical cultural awareness: Contributions to a globalizing psychology. American Psychologist, 69(7), 645–655. </w:t>
      </w:r>
      <w:hyperlink r:id="rId7" w:history="1">
        <w:r w:rsidRPr="00BC2891">
          <w:rPr>
            <w:rStyle w:val="Hyperlink"/>
            <w:rFonts w:ascii="Times New Roman" w:hAnsi="Times New Roman" w:cs="Times New Roman"/>
            <w:sz w:val="24"/>
            <w:szCs w:val="24"/>
          </w:rPr>
          <w:t>https://doi.org/10.1037/a0036851</w:t>
        </w:r>
      </w:hyperlink>
      <w:r w:rsidRPr="00BC2891">
        <w:rPr>
          <w:rFonts w:ascii="Times New Roman" w:hAnsi="Times New Roman" w:cs="Times New Roman"/>
          <w:sz w:val="24"/>
          <w:szCs w:val="24"/>
        </w:rPr>
        <w:t xml:space="preserve"> [Accessed 8 Mar. 2023]</w:t>
      </w:r>
    </w:p>
    <w:p w14:paraId="4F555D1E"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 xml:space="preserve">Di Pietro, L., </w:t>
      </w:r>
      <w:proofErr w:type="spellStart"/>
      <w:r w:rsidRPr="00BC2891">
        <w:rPr>
          <w:rFonts w:ascii="Times New Roman" w:hAnsi="Times New Roman" w:cs="Times New Roman"/>
          <w:sz w:val="24"/>
          <w:szCs w:val="24"/>
        </w:rPr>
        <w:t>Guglielmetti</w:t>
      </w:r>
      <w:proofErr w:type="spellEnd"/>
      <w:r w:rsidRPr="00BC2891">
        <w:rPr>
          <w:rFonts w:ascii="Times New Roman" w:hAnsi="Times New Roman" w:cs="Times New Roman"/>
          <w:sz w:val="24"/>
          <w:szCs w:val="24"/>
        </w:rPr>
        <w:t xml:space="preserve"> </w:t>
      </w:r>
      <w:proofErr w:type="spellStart"/>
      <w:r w:rsidRPr="00BC2891">
        <w:rPr>
          <w:rFonts w:ascii="Times New Roman" w:hAnsi="Times New Roman" w:cs="Times New Roman"/>
          <w:sz w:val="24"/>
          <w:szCs w:val="24"/>
        </w:rPr>
        <w:t>Mugion</w:t>
      </w:r>
      <w:proofErr w:type="spellEnd"/>
      <w:r w:rsidRPr="00BC2891">
        <w:rPr>
          <w:rFonts w:ascii="Times New Roman" w:hAnsi="Times New Roman" w:cs="Times New Roman"/>
          <w:sz w:val="24"/>
          <w:szCs w:val="24"/>
        </w:rPr>
        <w:t xml:space="preserve">, R., Mattia, G. and Renzi, M.F. (2015), "Cultural heritage and consumer </w:t>
      </w:r>
      <w:proofErr w:type="spellStart"/>
      <w:r w:rsidRPr="00BC2891">
        <w:rPr>
          <w:rFonts w:ascii="Times New Roman" w:hAnsi="Times New Roman" w:cs="Times New Roman"/>
          <w:sz w:val="24"/>
          <w:szCs w:val="24"/>
        </w:rPr>
        <w:t>behaviour</w:t>
      </w:r>
      <w:proofErr w:type="spellEnd"/>
      <w:r w:rsidRPr="00BC2891">
        <w:rPr>
          <w:rFonts w:ascii="Times New Roman" w:hAnsi="Times New Roman" w:cs="Times New Roman"/>
          <w:sz w:val="24"/>
          <w:szCs w:val="24"/>
        </w:rPr>
        <w:t xml:space="preserve">: a survey on Italian cultural visitors", Journal of Cultural Heritage Management and Sustainable </w:t>
      </w:r>
      <w:proofErr w:type="gramStart"/>
      <w:r w:rsidRPr="00BC2891">
        <w:rPr>
          <w:rFonts w:ascii="Times New Roman" w:hAnsi="Times New Roman" w:cs="Times New Roman"/>
          <w:sz w:val="24"/>
          <w:szCs w:val="24"/>
        </w:rPr>
        <w:t>Development,.</w:t>
      </w:r>
      <w:proofErr w:type="gramEnd"/>
      <w:r w:rsidRPr="00BC2891">
        <w:rPr>
          <w:rFonts w:ascii="Times New Roman" w:hAnsi="Times New Roman" w:cs="Times New Roman"/>
          <w:sz w:val="24"/>
          <w:szCs w:val="24"/>
        </w:rPr>
        <w:t xml:space="preserve"> </w:t>
      </w:r>
      <w:hyperlink r:id="rId8" w:history="1">
        <w:r w:rsidRPr="00BC2891">
          <w:rPr>
            <w:rStyle w:val="Hyperlink"/>
            <w:rFonts w:ascii="Times New Roman" w:hAnsi="Times New Roman" w:cs="Times New Roman"/>
            <w:sz w:val="24"/>
            <w:szCs w:val="24"/>
          </w:rPr>
          <w:t>https://doi.org/10.1108/JCHMSD-03-2013-0009</w:t>
        </w:r>
      </w:hyperlink>
      <w:r w:rsidRPr="00BC2891">
        <w:rPr>
          <w:rFonts w:ascii="Times New Roman" w:hAnsi="Times New Roman" w:cs="Times New Roman"/>
          <w:sz w:val="24"/>
          <w:szCs w:val="24"/>
        </w:rPr>
        <w:t xml:space="preserve"> [Accessed 8 Mar. 2023]</w:t>
      </w:r>
    </w:p>
    <w:p w14:paraId="18E237FE"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 xml:space="preserve">Hofstede Insights. (2021). Italy. [online] Available at: </w:t>
      </w:r>
      <w:hyperlink r:id="rId9" w:history="1">
        <w:r w:rsidRPr="00BC2891">
          <w:rPr>
            <w:rStyle w:val="Hyperlink"/>
            <w:rFonts w:ascii="Times New Roman" w:hAnsi="Times New Roman" w:cs="Times New Roman"/>
            <w:sz w:val="24"/>
            <w:szCs w:val="24"/>
          </w:rPr>
          <w:t>https://www.hofstede-insights.com/country-comparison/italy/</w:t>
        </w:r>
      </w:hyperlink>
      <w:r w:rsidRPr="00BC2891">
        <w:rPr>
          <w:rFonts w:ascii="Times New Roman" w:hAnsi="Times New Roman" w:cs="Times New Roman"/>
          <w:sz w:val="24"/>
          <w:szCs w:val="24"/>
        </w:rPr>
        <w:t xml:space="preserve">  [Accessed 8 Mar. 2023].</w:t>
      </w:r>
    </w:p>
    <w:p w14:paraId="398ADAEC"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 xml:space="preserve">Hofstede Insights. (n.d.). What are Hofstede's dimensions of culture? Retrieved March 20, 2022, from </w:t>
      </w:r>
      <w:hyperlink r:id="rId10" w:history="1">
        <w:r w:rsidRPr="00BC2891">
          <w:rPr>
            <w:rStyle w:val="Hyperlink"/>
            <w:rFonts w:ascii="Times New Roman" w:hAnsi="Times New Roman" w:cs="Times New Roman"/>
            <w:sz w:val="24"/>
            <w:szCs w:val="24"/>
          </w:rPr>
          <w:t>https://www.hofstede-insights.com/models/national-culture/</w:t>
        </w:r>
      </w:hyperlink>
    </w:p>
    <w:p w14:paraId="1EFD6CCC"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 xml:space="preserve">Mallette, L.A. (2014). Cultural differences in the hospitality industry. Journal of Hospitality and Tourism Insights, 2(3), pp.243-251. </w:t>
      </w:r>
      <w:hyperlink r:id="rId11" w:history="1">
        <w:r w:rsidRPr="00BC2891">
          <w:rPr>
            <w:rStyle w:val="Hyperlink"/>
            <w:rFonts w:ascii="Times New Roman" w:hAnsi="Times New Roman" w:cs="Times New Roman"/>
            <w:sz w:val="24"/>
            <w:szCs w:val="24"/>
          </w:rPr>
          <w:t>https://doi.org/10.1108/JHTI-05-2014-0025</w:t>
        </w:r>
      </w:hyperlink>
      <w:r w:rsidRPr="00BC2891">
        <w:rPr>
          <w:rFonts w:ascii="Times New Roman" w:hAnsi="Times New Roman" w:cs="Times New Roman"/>
          <w:sz w:val="24"/>
          <w:szCs w:val="24"/>
        </w:rPr>
        <w:t xml:space="preserve">  [Accessed 8 Mar. 2023].</w:t>
      </w:r>
    </w:p>
    <w:p w14:paraId="7B439883"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 xml:space="preserve">Ministry of Foreign Affairs and International Cooperation. (2022). Italian Tourism 2021: Data and Trends. [online] Available at: </w:t>
      </w:r>
      <w:hyperlink r:id="rId12" w:history="1">
        <w:r w:rsidRPr="00BC2891">
          <w:rPr>
            <w:rStyle w:val="Hyperlink"/>
            <w:rFonts w:ascii="Times New Roman" w:hAnsi="Times New Roman" w:cs="Times New Roman"/>
            <w:sz w:val="24"/>
            <w:szCs w:val="24"/>
          </w:rPr>
          <w:t>http://www.esteri.it/mae/resource/doc/2022/01/RapportoTurismo_2021_eng.pdf</w:t>
        </w:r>
      </w:hyperlink>
      <w:r w:rsidRPr="00BC2891">
        <w:rPr>
          <w:rFonts w:ascii="Times New Roman" w:hAnsi="Times New Roman" w:cs="Times New Roman"/>
          <w:sz w:val="24"/>
          <w:szCs w:val="24"/>
        </w:rPr>
        <w:t xml:space="preserve">  [Accessed 8 Mar. 2023].</w:t>
      </w:r>
    </w:p>
    <w:p w14:paraId="6B3EC197"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proofErr w:type="spellStart"/>
      <w:r w:rsidRPr="00BC2891">
        <w:rPr>
          <w:rFonts w:ascii="Times New Roman" w:hAnsi="Times New Roman" w:cs="Times New Roman"/>
          <w:sz w:val="24"/>
          <w:szCs w:val="24"/>
        </w:rPr>
        <w:t>Minkov</w:t>
      </w:r>
      <w:proofErr w:type="spellEnd"/>
      <w:r w:rsidRPr="00BC2891">
        <w:rPr>
          <w:rFonts w:ascii="Times New Roman" w:hAnsi="Times New Roman" w:cs="Times New Roman"/>
          <w:sz w:val="24"/>
          <w:szCs w:val="24"/>
        </w:rPr>
        <w:t xml:space="preserve">, M. (2017). A revision of Hofstede’s model of national culture: </w:t>
      </w:r>
      <w:proofErr w:type="gramStart"/>
      <w:r w:rsidRPr="00BC2891">
        <w:rPr>
          <w:rFonts w:ascii="Times New Roman" w:hAnsi="Times New Roman" w:cs="Times New Roman"/>
          <w:sz w:val="24"/>
          <w:szCs w:val="24"/>
        </w:rPr>
        <w:t>Old</w:t>
      </w:r>
      <w:proofErr w:type="gramEnd"/>
      <w:r w:rsidRPr="00BC2891">
        <w:rPr>
          <w:rFonts w:ascii="Times New Roman" w:hAnsi="Times New Roman" w:cs="Times New Roman"/>
          <w:sz w:val="24"/>
          <w:szCs w:val="24"/>
        </w:rPr>
        <w:t xml:space="preserve"> evidence and new data from 56 countries. Journal of Cross-Cultural Psychology, 48(9), 1195-1220. </w:t>
      </w:r>
      <w:hyperlink r:id="rId13" w:history="1">
        <w:r w:rsidRPr="00BC2891">
          <w:rPr>
            <w:rStyle w:val="Hyperlink"/>
            <w:rFonts w:ascii="Times New Roman" w:hAnsi="Times New Roman" w:cs="Times New Roman"/>
            <w:sz w:val="24"/>
            <w:szCs w:val="24"/>
          </w:rPr>
          <w:t>https://doi.org/10.1177/0022022117733343</w:t>
        </w:r>
      </w:hyperlink>
      <w:r w:rsidRPr="00BC2891">
        <w:rPr>
          <w:rFonts w:ascii="Times New Roman" w:hAnsi="Times New Roman" w:cs="Times New Roman"/>
          <w:sz w:val="24"/>
          <w:szCs w:val="24"/>
        </w:rPr>
        <w:t xml:space="preserve"> </w:t>
      </w:r>
    </w:p>
    <w:p w14:paraId="61959C30"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 xml:space="preserve">Reisinger, Y., &amp; </w:t>
      </w:r>
      <w:proofErr w:type="spellStart"/>
      <w:r w:rsidRPr="00BC2891">
        <w:rPr>
          <w:rFonts w:ascii="Times New Roman" w:hAnsi="Times New Roman" w:cs="Times New Roman"/>
          <w:sz w:val="24"/>
          <w:szCs w:val="24"/>
        </w:rPr>
        <w:t>Mavondo</w:t>
      </w:r>
      <w:proofErr w:type="spellEnd"/>
      <w:r w:rsidRPr="00BC2891">
        <w:rPr>
          <w:rFonts w:ascii="Times New Roman" w:hAnsi="Times New Roman" w:cs="Times New Roman"/>
          <w:sz w:val="24"/>
          <w:szCs w:val="24"/>
        </w:rPr>
        <w:t xml:space="preserve">, F. (2006). Understanding the travel </w:t>
      </w:r>
      <w:proofErr w:type="spellStart"/>
      <w:r w:rsidRPr="00BC2891">
        <w:rPr>
          <w:rFonts w:ascii="Times New Roman" w:hAnsi="Times New Roman" w:cs="Times New Roman"/>
          <w:sz w:val="24"/>
          <w:szCs w:val="24"/>
        </w:rPr>
        <w:t>behaviour</w:t>
      </w:r>
      <w:proofErr w:type="spellEnd"/>
      <w:r w:rsidRPr="00BC2891">
        <w:rPr>
          <w:rFonts w:ascii="Times New Roman" w:hAnsi="Times New Roman" w:cs="Times New Roman"/>
          <w:sz w:val="24"/>
          <w:szCs w:val="24"/>
        </w:rPr>
        <w:t xml:space="preserve"> of Italian tourists. Journal of Travel &amp; Tourism Marketing, 20(2), 57-69. </w:t>
      </w:r>
      <w:hyperlink r:id="rId14" w:tgtFrame="_new" w:history="1">
        <w:r w:rsidRPr="00BC2891">
          <w:rPr>
            <w:rStyle w:val="Hyperlink"/>
            <w:rFonts w:ascii="Times New Roman" w:hAnsi="Times New Roman" w:cs="Times New Roman"/>
            <w:sz w:val="24"/>
            <w:szCs w:val="24"/>
          </w:rPr>
          <w:t>https://doi.org/10.1300/J073v20n02_05</w:t>
        </w:r>
      </w:hyperlink>
      <w:r w:rsidRPr="00BC2891">
        <w:rPr>
          <w:rFonts w:ascii="Times New Roman" w:hAnsi="Times New Roman" w:cs="Times New Roman"/>
          <w:sz w:val="24"/>
          <w:szCs w:val="24"/>
        </w:rPr>
        <w:t xml:space="preserve"> [Accessed 8 Mar. 2023]</w:t>
      </w:r>
    </w:p>
    <w:p w14:paraId="4395D1A7"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 xml:space="preserve">Sessa, V. I., &amp; </w:t>
      </w:r>
      <w:proofErr w:type="spellStart"/>
      <w:r w:rsidRPr="00BC2891">
        <w:rPr>
          <w:rFonts w:ascii="Times New Roman" w:hAnsi="Times New Roman" w:cs="Times New Roman"/>
          <w:sz w:val="24"/>
          <w:szCs w:val="24"/>
        </w:rPr>
        <w:t>Tasci</w:t>
      </w:r>
      <w:proofErr w:type="spellEnd"/>
      <w:r w:rsidRPr="00BC2891">
        <w:rPr>
          <w:rFonts w:ascii="Times New Roman" w:hAnsi="Times New Roman" w:cs="Times New Roman"/>
          <w:sz w:val="24"/>
          <w:szCs w:val="24"/>
        </w:rPr>
        <w:t xml:space="preserve">, A. D. A. (2018). A tourist behavioral study: An analysis of Italian tourist behavior in the United States. Journal of Destination Marketing &amp; Management, 8, 219-230. </w:t>
      </w:r>
      <w:hyperlink r:id="rId15" w:history="1">
        <w:r w:rsidRPr="005A610A">
          <w:rPr>
            <w:rStyle w:val="Hyperlink"/>
            <w:rFonts w:ascii="Times New Roman" w:hAnsi="Times New Roman" w:cs="Times New Roman"/>
            <w:sz w:val="24"/>
            <w:szCs w:val="24"/>
          </w:rPr>
          <w:t>https://doi.org/10.1016/j.jdmm.2017.01.001</w:t>
        </w:r>
      </w:hyperlink>
      <w:r>
        <w:rPr>
          <w:rFonts w:ascii="Times New Roman" w:hAnsi="Times New Roman" w:cs="Times New Roman"/>
          <w:sz w:val="24"/>
          <w:szCs w:val="24"/>
        </w:rPr>
        <w:t xml:space="preserve">  </w:t>
      </w:r>
      <w:r w:rsidRPr="00BC2891">
        <w:rPr>
          <w:rFonts w:ascii="Times New Roman" w:hAnsi="Times New Roman" w:cs="Times New Roman"/>
          <w:sz w:val="24"/>
          <w:szCs w:val="24"/>
        </w:rPr>
        <w:t>[Accessed 8 Mar. 2023]</w:t>
      </w:r>
    </w:p>
    <w:p w14:paraId="6598C2F1"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lastRenderedPageBreak/>
        <w:t xml:space="preserve">Smith, S.L.J. and Xiao, Q. (2017). Attracting and satisfying international tourists: What really matters? Journal of Destination Marketing &amp; Management, 6(3), pp.174-185. </w:t>
      </w:r>
      <w:hyperlink r:id="rId16" w:history="1">
        <w:r w:rsidRPr="00BC2891">
          <w:rPr>
            <w:rStyle w:val="Hyperlink"/>
            <w:rFonts w:ascii="Times New Roman" w:hAnsi="Times New Roman" w:cs="Times New Roman"/>
            <w:sz w:val="24"/>
            <w:szCs w:val="24"/>
          </w:rPr>
          <w:t>https://doi.org/10.1016/j.jdmm.2016.11.002</w:t>
        </w:r>
      </w:hyperlink>
      <w:r w:rsidRPr="00BC2891">
        <w:rPr>
          <w:rFonts w:ascii="Times New Roman" w:hAnsi="Times New Roman" w:cs="Times New Roman"/>
          <w:sz w:val="24"/>
          <w:szCs w:val="24"/>
        </w:rPr>
        <w:t xml:space="preserve"> [Accessed 8 Mar. 2023]</w:t>
      </w:r>
    </w:p>
    <w:p w14:paraId="307B7822" w14:textId="77777777" w:rsidR="00BC2891" w:rsidRP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Trompenaars, F., &amp; Hampden-Turner, C. (2012). Riding the waves of culture: Understanding diversity in global business. Nicholas Brealey Publishing.</w:t>
      </w:r>
    </w:p>
    <w:p w14:paraId="0BBC8F5D" w14:textId="77777777" w:rsidR="00BC2891" w:rsidRDefault="00BC2891" w:rsidP="00BC2891">
      <w:pPr>
        <w:pStyle w:val="ListParagraph"/>
        <w:numPr>
          <w:ilvl w:val="0"/>
          <w:numId w:val="7"/>
        </w:numPr>
        <w:spacing w:line="360" w:lineRule="auto"/>
        <w:jc w:val="both"/>
        <w:rPr>
          <w:rFonts w:ascii="Times New Roman" w:hAnsi="Times New Roman" w:cs="Times New Roman"/>
          <w:sz w:val="24"/>
          <w:szCs w:val="24"/>
        </w:rPr>
      </w:pPr>
      <w:r w:rsidRPr="00BC2891">
        <w:rPr>
          <w:rFonts w:ascii="Times New Roman" w:hAnsi="Times New Roman" w:cs="Times New Roman"/>
          <w:sz w:val="24"/>
          <w:szCs w:val="24"/>
        </w:rPr>
        <w:t xml:space="preserve">World Tourism Organization. (2018). Understanding the Italian tourism market. [online] Available at: </w:t>
      </w:r>
      <w:hyperlink r:id="rId17" w:history="1">
        <w:r w:rsidRPr="00BC2891">
          <w:rPr>
            <w:rStyle w:val="Hyperlink"/>
            <w:rFonts w:ascii="Times New Roman" w:hAnsi="Times New Roman" w:cs="Times New Roman"/>
            <w:sz w:val="24"/>
            <w:szCs w:val="24"/>
          </w:rPr>
          <w:t>https://www.e-unwto.org/doi/pdf/10.18111/9789284419701</w:t>
        </w:r>
      </w:hyperlink>
      <w:r>
        <w:rPr>
          <w:rFonts w:ascii="Times New Roman" w:hAnsi="Times New Roman" w:cs="Times New Roman"/>
          <w:sz w:val="24"/>
          <w:szCs w:val="24"/>
        </w:rPr>
        <w:t xml:space="preserve"> </w:t>
      </w:r>
      <w:r w:rsidRPr="00BC2891">
        <w:rPr>
          <w:rFonts w:ascii="Times New Roman" w:hAnsi="Times New Roman" w:cs="Times New Roman"/>
          <w:sz w:val="24"/>
          <w:szCs w:val="24"/>
        </w:rPr>
        <w:t>[Accessed 8 Mar. 2023]</w:t>
      </w:r>
    </w:p>
    <w:sectPr w:rsidR="00BC28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73C44"/>
    <w:multiLevelType w:val="multilevel"/>
    <w:tmpl w:val="6AF81E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737102"/>
    <w:multiLevelType w:val="multilevel"/>
    <w:tmpl w:val="3DCE95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1F24BD"/>
    <w:multiLevelType w:val="multilevel"/>
    <w:tmpl w:val="1FC62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C303A0"/>
    <w:multiLevelType w:val="multilevel"/>
    <w:tmpl w:val="A4D896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73651A"/>
    <w:multiLevelType w:val="multilevel"/>
    <w:tmpl w:val="C7465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CD23BD"/>
    <w:multiLevelType w:val="multilevel"/>
    <w:tmpl w:val="9760DF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0E5E5D"/>
    <w:multiLevelType w:val="multilevel"/>
    <w:tmpl w:val="9A9E10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3958623">
    <w:abstractNumId w:val="4"/>
  </w:num>
  <w:num w:numId="2" w16cid:durableId="824705900">
    <w:abstractNumId w:val="6"/>
  </w:num>
  <w:num w:numId="3" w16cid:durableId="1916014918">
    <w:abstractNumId w:val="3"/>
  </w:num>
  <w:num w:numId="4" w16cid:durableId="1415204229">
    <w:abstractNumId w:val="0"/>
  </w:num>
  <w:num w:numId="5" w16cid:durableId="689255329">
    <w:abstractNumId w:val="5"/>
  </w:num>
  <w:num w:numId="6" w16cid:durableId="1692684308">
    <w:abstractNumId w:val="1"/>
  </w:num>
  <w:num w:numId="7" w16cid:durableId="449325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4E7"/>
    <w:rsid w:val="000A17AE"/>
    <w:rsid w:val="001111B6"/>
    <w:rsid w:val="0018374E"/>
    <w:rsid w:val="00304967"/>
    <w:rsid w:val="00406281"/>
    <w:rsid w:val="00445495"/>
    <w:rsid w:val="00646E0F"/>
    <w:rsid w:val="007411CF"/>
    <w:rsid w:val="007942E7"/>
    <w:rsid w:val="008D2115"/>
    <w:rsid w:val="00A97BF5"/>
    <w:rsid w:val="00BC2891"/>
    <w:rsid w:val="00C649D7"/>
    <w:rsid w:val="00D914E7"/>
    <w:rsid w:val="00E27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7BD5"/>
  <w15:chartTrackingRefBased/>
  <w15:docId w15:val="{F2F92D80-1DC0-44CD-97BD-5D8DDEC5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74E"/>
  </w:style>
  <w:style w:type="paragraph" w:styleId="Heading1">
    <w:name w:val="heading 1"/>
    <w:basedOn w:val="Normal"/>
    <w:next w:val="Normal"/>
    <w:link w:val="Heading1Char"/>
    <w:autoRedefine/>
    <w:uiPriority w:val="9"/>
    <w:qFormat/>
    <w:rsid w:val="00BC2891"/>
    <w:pPr>
      <w:keepNext/>
      <w:keepLines/>
      <w:spacing w:before="240" w:after="0"/>
      <w:outlineLvl w:val="0"/>
    </w:pPr>
    <w:rPr>
      <w:rFonts w:ascii="Times New Roman" w:eastAsiaTheme="majorEastAsia" w:hAnsi="Times New Roman" w:cstheme="majorBidi"/>
      <w:b/>
      <w:bCs/>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7CFF"/>
    <w:rPr>
      <w:rFonts w:ascii="Times New Roman" w:hAnsi="Times New Roman" w:cs="Times New Roman"/>
      <w:sz w:val="24"/>
      <w:szCs w:val="24"/>
    </w:rPr>
  </w:style>
  <w:style w:type="table" w:styleId="TableGrid">
    <w:name w:val="Table Grid"/>
    <w:basedOn w:val="TableNormal"/>
    <w:uiPriority w:val="39"/>
    <w:rsid w:val="00304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30496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DefaultParagraphFont"/>
    <w:uiPriority w:val="99"/>
    <w:unhideWhenUsed/>
    <w:rsid w:val="007411CF"/>
    <w:rPr>
      <w:color w:val="0563C1" w:themeColor="hyperlink"/>
      <w:u w:val="single"/>
    </w:rPr>
  </w:style>
  <w:style w:type="character" w:styleId="UnresolvedMention">
    <w:name w:val="Unresolved Mention"/>
    <w:basedOn w:val="DefaultParagraphFont"/>
    <w:uiPriority w:val="99"/>
    <w:semiHidden/>
    <w:unhideWhenUsed/>
    <w:rsid w:val="007411CF"/>
    <w:rPr>
      <w:color w:val="605E5C"/>
      <w:shd w:val="clear" w:color="auto" w:fill="E1DFDD"/>
    </w:rPr>
  </w:style>
  <w:style w:type="paragraph" w:styleId="ListParagraph">
    <w:name w:val="List Paragraph"/>
    <w:basedOn w:val="Normal"/>
    <w:uiPriority w:val="34"/>
    <w:qFormat/>
    <w:rsid w:val="007411CF"/>
    <w:pPr>
      <w:ind w:left="720"/>
      <w:contextualSpacing/>
    </w:pPr>
  </w:style>
  <w:style w:type="character" w:customStyle="1" w:styleId="Heading1Char">
    <w:name w:val="Heading 1 Char"/>
    <w:basedOn w:val="DefaultParagraphFont"/>
    <w:link w:val="Heading1"/>
    <w:uiPriority w:val="9"/>
    <w:rsid w:val="00BC2891"/>
    <w:rPr>
      <w:rFonts w:ascii="Times New Roman" w:eastAsiaTheme="majorEastAsia" w:hAnsi="Times New Roman" w:cstheme="majorBidi"/>
      <w:b/>
      <w:bCs/>
      <w:sz w:val="24"/>
      <w:szCs w:val="32"/>
    </w:rPr>
  </w:style>
  <w:style w:type="paragraph" w:styleId="TOCHeading">
    <w:name w:val="TOC Heading"/>
    <w:basedOn w:val="Heading1"/>
    <w:next w:val="Normal"/>
    <w:uiPriority w:val="39"/>
    <w:unhideWhenUsed/>
    <w:qFormat/>
    <w:rsid w:val="00BC2891"/>
    <w:pPr>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BC289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3773">
      <w:bodyDiv w:val="1"/>
      <w:marLeft w:val="0"/>
      <w:marRight w:val="0"/>
      <w:marTop w:val="0"/>
      <w:marBottom w:val="0"/>
      <w:divBdr>
        <w:top w:val="none" w:sz="0" w:space="0" w:color="auto"/>
        <w:left w:val="none" w:sz="0" w:space="0" w:color="auto"/>
        <w:bottom w:val="none" w:sz="0" w:space="0" w:color="auto"/>
        <w:right w:val="none" w:sz="0" w:space="0" w:color="auto"/>
      </w:divBdr>
    </w:div>
    <w:div w:id="525679827">
      <w:bodyDiv w:val="1"/>
      <w:marLeft w:val="0"/>
      <w:marRight w:val="0"/>
      <w:marTop w:val="0"/>
      <w:marBottom w:val="0"/>
      <w:divBdr>
        <w:top w:val="none" w:sz="0" w:space="0" w:color="auto"/>
        <w:left w:val="none" w:sz="0" w:space="0" w:color="auto"/>
        <w:bottom w:val="none" w:sz="0" w:space="0" w:color="auto"/>
        <w:right w:val="none" w:sz="0" w:space="0" w:color="auto"/>
      </w:divBdr>
    </w:div>
    <w:div w:id="680400997">
      <w:bodyDiv w:val="1"/>
      <w:marLeft w:val="0"/>
      <w:marRight w:val="0"/>
      <w:marTop w:val="0"/>
      <w:marBottom w:val="0"/>
      <w:divBdr>
        <w:top w:val="none" w:sz="0" w:space="0" w:color="auto"/>
        <w:left w:val="none" w:sz="0" w:space="0" w:color="auto"/>
        <w:bottom w:val="none" w:sz="0" w:space="0" w:color="auto"/>
        <w:right w:val="none" w:sz="0" w:space="0" w:color="auto"/>
      </w:divBdr>
    </w:div>
    <w:div w:id="772017775">
      <w:bodyDiv w:val="1"/>
      <w:marLeft w:val="0"/>
      <w:marRight w:val="0"/>
      <w:marTop w:val="0"/>
      <w:marBottom w:val="0"/>
      <w:divBdr>
        <w:top w:val="none" w:sz="0" w:space="0" w:color="auto"/>
        <w:left w:val="none" w:sz="0" w:space="0" w:color="auto"/>
        <w:bottom w:val="none" w:sz="0" w:space="0" w:color="auto"/>
        <w:right w:val="none" w:sz="0" w:space="0" w:color="auto"/>
      </w:divBdr>
    </w:div>
    <w:div w:id="1054235338">
      <w:bodyDiv w:val="1"/>
      <w:marLeft w:val="0"/>
      <w:marRight w:val="0"/>
      <w:marTop w:val="0"/>
      <w:marBottom w:val="0"/>
      <w:divBdr>
        <w:top w:val="none" w:sz="0" w:space="0" w:color="auto"/>
        <w:left w:val="none" w:sz="0" w:space="0" w:color="auto"/>
        <w:bottom w:val="none" w:sz="0" w:space="0" w:color="auto"/>
        <w:right w:val="none" w:sz="0" w:space="0" w:color="auto"/>
      </w:divBdr>
    </w:div>
    <w:div w:id="1226643372">
      <w:bodyDiv w:val="1"/>
      <w:marLeft w:val="0"/>
      <w:marRight w:val="0"/>
      <w:marTop w:val="0"/>
      <w:marBottom w:val="0"/>
      <w:divBdr>
        <w:top w:val="none" w:sz="0" w:space="0" w:color="auto"/>
        <w:left w:val="none" w:sz="0" w:space="0" w:color="auto"/>
        <w:bottom w:val="none" w:sz="0" w:space="0" w:color="auto"/>
        <w:right w:val="none" w:sz="0" w:space="0" w:color="auto"/>
      </w:divBdr>
    </w:div>
    <w:div w:id="1245530621">
      <w:bodyDiv w:val="1"/>
      <w:marLeft w:val="0"/>
      <w:marRight w:val="0"/>
      <w:marTop w:val="0"/>
      <w:marBottom w:val="0"/>
      <w:divBdr>
        <w:top w:val="none" w:sz="0" w:space="0" w:color="auto"/>
        <w:left w:val="none" w:sz="0" w:space="0" w:color="auto"/>
        <w:bottom w:val="none" w:sz="0" w:space="0" w:color="auto"/>
        <w:right w:val="none" w:sz="0" w:space="0" w:color="auto"/>
      </w:divBdr>
    </w:div>
    <w:div w:id="1330450011">
      <w:bodyDiv w:val="1"/>
      <w:marLeft w:val="0"/>
      <w:marRight w:val="0"/>
      <w:marTop w:val="0"/>
      <w:marBottom w:val="0"/>
      <w:divBdr>
        <w:top w:val="none" w:sz="0" w:space="0" w:color="auto"/>
        <w:left w:val="none" w:sz="0" w:space="0" w:color="auto"/>
        <w:bottom w:val="none" w:sz="0" w:space="0" w:color="auto"/>
        <w:right w:val="none" w:sz="0" w:space="0" w:color="auto"/>
      </w:divBdr>
    </w:div>
    <w:div w:id="1484545161">
      <w:bodyDiv w:val="1"/>
      <w:marLeft w:val="0"/>
      <w:marRight w:val="0"/>
      <w:marTop w:val="0"/>
      <w:marBottom w:val="0"/>
      <w:divBdr>
        <w:top w:val="none" w:sz="0" w:space="0" w:color="auto"/>
        <w:left w:val="none" w:sz="0" w:space="0" w:color="auto"/>
        <w:bottom w:val="none" w:sz="0" w:space="0" w:color="auto"/>
        <w:right w:val="none" w:sz="0" w:space="0" w:color="auto"/>
      </w:divBdr>
    </w:div>
    <w:div w:id="152266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CHMSD-03-2013-0009" TargetMode="External"/><Relationship Id="rId13" Type="http://schemas.openxmlformats.org/officeDocument/2006/relationships/hyperlink" Target="https://doi.org/10.1177/002202211773334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37/a0036851" TargetMode="External"/><Relationship Id="rId12" Type="http://schemas.openxmlformats.org/officeDocument/2006/relationships/hyperlink" Target="http://www.esteri.it/mae/resource/doc/2022/01/RapportoTurismo_2021_eng.pdf" TargetMode="External"/><Relationship Id="rId17" Type="http://schemas.openxmlformats.org/officeDocument/2006/relationships/hyperlink" Target="https://www.e-unwto.org/doi/pdf/10.18111/9789284419701" TargetMode="External"/><Relationship Id="rId2" Type="http://schemas.openxmlformats.org/officeDocument/2006/relationships/numbering" Target="numbering.xml"/><Relationship Id="rId16" Type="http://schemas.openxmlformats.org/officeDocument/2006/relationships/hyperlink" Target="https://doi.org/10.1016/j.jdmm.2016.11.00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8/JHTI-05-2014-0025" TargetMode="External"/><Relationship Id="rId5" Type="http://schemas.openxmlformats.org/officeDocument/2006/relationships/webSettings" Target="webSettings.xml"/><Relationship Id="rId15" Type="http://schemas.openxmlformats.org/officeDocument/2006/relationships/hyperlink" Target="https://doi.org/10.1016/j.jdmm.2017.01.001" TargetMode="External"/><Relationship Id="rId10" Type="http://schemas.openxmlformats.org/officeDocument/2006/relationships/hyperlink" Target="https://www.hofstede-insights.com/models/national-cultur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ofstede-insights.com/country-comparison/italy/" TargetMode="External"/><Relationship Id="rId14" Type="http://schemas.openxmlformats.org/officeDocument/2006/relationships/hyperlink" Target="https://doi.org/10.1300/J073v20n02_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D08344-16D7-4520-9E55-67813B891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9</Pages>
  <Words>1922</Words>
  <Characters>10958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Ancuța</dc:creator>
  <cp:keywords/>
  <dc:description/>
  <cp:lastModifiedBy>Tony Ancuța</cp:lastModifiedBy>
  <cp:revision>3</cp:revision>
  <dcterms:created xsi:type="dcterms:W3CDTF">2023-03-10T20:36:00Z</dcterms:created>
  <dcterms:modified xsi:type="dcterms:W3CDTF">2023-03-10T22:49:00Z</dcterms:modified>
</cp:coreProperties>
</file>