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E012E2" w14:textId="77777777" w:rsidR="002161A1" w:rsidRDefault="002161A1" w:rsidP="002161A1">
      <w:pPr>
        <w:jc w:val="center"/>
      </w:pPr>
      <w:r>
        <w:rPr>
          <w:noProof/>
        </w:rPr>
        <w:drawing>
          <wp:inline distT="114300" distB="114300" distL="114300" distR="114300" wp14:anchorId="4C60A157" wp14:editId="321A585B">
            <wp:extent cx="2799644" cy="1117600"/>
            <wp:effectExtent l="0" t="0" r="1270" b="6350"/>
            <wp:docPr id="1"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close-up of a sign&#10;&#10;AI-generated content may be incorrect."/>
                    <pic:cNvPicPr preferRelativeResize="0"/>
                  </pic:nvPicPr>
                  <pic:blipFill>
                    <a:blip r:embed="rId6"/>
                    <a:srcRect/>
                    <a:stretch>
                      <a:fillRect/>
                    </a:stretch>
                  </pic:blipFill>
                  <pic:spPr>
                    <a:xfrm>
                      <a:off x="0" y="0"/>
                      <a:ext cx="2935783" cy="1171946"/>
                    </a:xfrm>
                    <a:prstGeom prst="rect">
                      <a:avLst/>
                    </a:prstGeom>
                    <a:ln/>
                  </pic:spPr>
                </pic:pic>
              </a:graphicData>
            </a:graphic>
          </wp:inline>
        </w:drawing>
      </w:r>
    </w:p>
    <w:p w14:paraId="174129BE" w14:textId="77777777" w:rsidR="002161A1" w:rsidRDefault="002161A1" w:rsidP="002161A1"/>
    <w:p w14:paraId="39EB15FF" w14:textId="77777777" w:rsidR="002161A1" w:rsidRDefault="002161A1" w:rsidP="002161A1"/>
    <w:p w14:paraId="263ED00D" w14:textId="77777777" w:rsidR="002161A1" w:rsidRDefault="002161A1" w:rsidP="002161A1">
      <w:pPr>
        <w:rPr>
          <w:rFonts w:cstheme="minorHAnsi"/>
          <w:i/>
          <w:iCs/>
          <w:sz w:val="40"/>
          <w:szCs w:val="40"/>
        </w:rPr>
      </w:pPr>
    </w:p>
    <w:p w14:paraId="77D03418" w14:textId="77777777" w:rsidR="00D044AE" w:rsidRDefault="00D044AE" w:rsidP="002161A1">
      <w:pPr>
        <w:rPr>
          <w:rFonts w:cstheme="minorHAnsi"/>
          <w:i/>
          <w:iCs/>
          <w:sz w:val="40"/>
          <w:szCs w:val="40"/>
        </w:rPr>
      </w:pPr>
    </w:p>
    <w:p w14:paraId="786580EE" w14:textId="77777777" w:rsidR="00D044AE" w:rsidRPr="00A42CCD" w:rsidRDefault="00D044AE" w:rsidP="002161A1">
      <w:pPr>
        <w:rPr>
          <w:rFonts w:cstheme="minorHAnsi"/>
          <w:i/>
          <w:iCs/>
          <w:sz w:val="40"/>
          <w:szCs w:val="40"/>
        </w:rPr>
      </w:pPr>
    </w:p>
    <w:p w14:paraId="42519BD0" w14:textId="77777777" w:rsidR="002161A1" w:rsidRPr="00B83A9E" w:rsidRDefault="002161A1" w:rsidP="002161A1">
      <w:pPr>
        <w:rPr>
          <w:rFonts w:cs="Times New Roman"/>
          <w:b/>
          <w:bCs/>
          <w:sz w:val="48"/>
          <w:szCs w:val="48"/>
        </w:rPr>
      </w:pPr>
    </w:p>
    <w:p w14:paraId="4FD35F44" w14:textId="772AC1FC" w:rsidR="002161A1" w:rsidRPr="00E41FE6" w:rsidRDefault="002161A1" w:rsidP="002161A1">
      <w:pPr>
        <w:jc w:val="center"/>
        <w:rPr>
          <w:rFonts w:cs="Arial"/>
          <w:b/>
          <w:bCs/>
          <w:sz w:val="46"/>
          <w:szCs w:val="46"/>
        </w:rPr>
      </w:pPr>
      <w:r w:rsidRPr="002161A1">
        <w:rPr>
          <w:rFonts w:cs="Arial"/>
          <w:b/>
          <w:bCs/>
          <w:sz w:val="46"/>
          <w:szCs w:val="46"/>
        </w:rPr>
        <w:t xml:space="preserve">Project </w:t>
      </w:r>
      <w:r>
        <w:rPr>
          <w:rFonts w:cs="Arial"/>
          <w:b/>
          <w:bCs/>
          <w:sz w:val="46"/>
          <w:szCs w:val="46"/>
        </w:rPr>
        <w:t>P</w:t>
      </w:r>
      <w:r w:rsidRPr="002161A1">
        <w:rPr>
          <w:rFonts w:cs="Arial"/>
          <w:b/>
          <w:bCs/>
          <w:sz w:val="46"/>
          <w:szCs w:val="46"/>
        </w:rPr>
        <w:t>ortfolio</w:t>
      </w:r>
      <w:r w:rsidRPr="00E41FE6">
        <w:rPr>
          <w:rFonts w:cs="Arial"/>
          <w:b/>
          <w:bCs/>
          <w:sz w:val="46"/>
          <w:szCs w:val="46"/>
        </w:rPr>
        <w:br/>
      </w:r>
    </w:p>
    <w:p w14:paraId="425CC72A" w14:textId="77777777" w:rsidR="002161A1" w:rsidRPr="00E41FE6" w:rsidRDefault="002161A1" w:rsidP="002161A1">
      <w:pPr>
        <w:jc w:val="center"/>
        <w:rPr>
          <w:rFonts w:cs="Arial"/>
          <w:b/>
          <w:bCs/>
          <w:sz w:val="32"/>
          <w:szCs w:val="32"/>
        </w:rPr>
      </w:pPr>
    </w:p>
    <w:p w14:paraId="7C51641B" w14:textId="77777777" w:rsidR="002161A1" w:rsidRDefault="002161A1" w:rsidP="002161A1">
      <w:pPr>
        <w:jc w:val="center"/>
        <w:rPr>
          <w:rFonts w:cs="Arial"/>
          <w:b/>
          <w:bCs/>
          <w:sz w:val="32"/>
          <w:szCs w:val="32"/>
        </w:rPr>
      </w:pPr>
    </w:p>
    <w:p w14:paraId="1B7C0445" w14:textId="77777777" w:rsidR="00D044AE" w:rsidRDefault="00D044AE" w:rsidP="002161A1">
      <w:pPr>
        <w:jc w:val="center"/>
        <w:rPr>
          <w:rFonts w:cs="Arial"/>
          <w:b/>
          <w:bCs/>
          <w:sz w:val="32"/>
          <w:szCs w:val="32"/>
        </w:rPr>
      </w:pPr>
    </w:p>
    <w:p w14:paraId="284FE25B" w14:textId="77777777" w:rsidR="00D044AE" w:rsidRPr="00E41FE6" w:rsidRDefault="00D044AE" w:rsidP="002161A1">
      <w:pPr>
        <w:jc w:val="center"/>
        <w:rPr>
          <w:rFonts w:cs="Arial"/>
          <w:b/>
          <w:bCs/>
          <w:sz w:val="32"/>
          <w:szCs w:val="32"/>
        </w:rPr>
      </w:pPr>
    </w:p>
    <w:p w14:paraId="597A5572" w14:textId="77777777" w:rsidR="002161A1" w:rsidRPr="00E41FE6" w:rsidRDefault="002161A1" w:rsidP="002161A1">
      <w:pPr>
        <w:jc w:val="center"/>
        <w:rPr>
          <w:rFonts w:cs="Arial"/>
          <w:b/>
          <w:bCs/>
          <w:sz w:val="32"/>
          <w:szCs w:val="32"/>
        </w:rPr>
      </w:pPr>
      <w:r w:rsidRPr="00E41FE6">
        <w:rPr>
          <w:rFonts w:cs="Arial"/>
          <w:b/>
          <w:bCs/>
          <w:sz w:val="32"/>
          <w:szCs w:val="32"/>
        </w:rPr>
        <w:t xml:space="preserve">BA (Hons) Leadership and Management Skills for the Workplace Managing Business Information </w:t>
      </w:r>
    </w:p>
    <w:p w14:paraId="09F54CBE" w14:textId="622DDCCE" w:rsidR="002161A1" w:rsidRPr="002161A1" w:rsidRDefault="002161A1" w:rsidP="002161A1">
      <w:pPr>
        <w:tabs>
          <w:tab w:val="left" w:pos="1393"/>
        </w:tabs>
        <w:jc w:val="center"/>
        <w:rPr>
          <w:sz w:val="28"/>
          <w:szCs w:val="28"/>
        </w:rPr>
      </w:pPr>
      <w:r w:rsidRPr="002161A1">
        <w:rPr>
          <w:b/>
          <w:bCs/>
          <w:sz w:val="28"/>
          <w:szCs w:val="28"/>
        </w:rPr>
        <w:t xml:space="preserve">Module </w:t>
      </w:r>
      <w:r>
        <w:rPr>
          <w:b/>
          <w:bCs/>
          <w:sz w:val="28"/>
          <w:szCs w:val="28"/>
        </w:rPr>
        <w:t>N</w:t>
      </w:r>
      <w:r w:rsidRPr="002161A1">
        <w:rPr>
          <w:b/>
          <w:bCs/>
          <w:sz w:val="28"/>
          <w:szCs w:val="28"/>
        </w:rPr>
        <w:t>ame:</w:t>
      </w:r>
      <w:r w:rsidRPr="002161A1">
        <w:rPr>
          <w:sz w:val="28"/>
          <w:szCs w:val="28"/>
        </w:rPr>
        <w:t xml:space="preserve"> project management</w:t>
      </w:r>
    </w:p>
    <w:p w14:paraId="452CD726" w14:textId="081ADF4D" w:rsidR="002161A1" w:rsidRPr="002161A1" w:rsidRDefault="002161A1" w:rsidP="002161A1">
      <w:pPr>
        <w:jc w:val="center"/>
        <w:rPr>
          <w:rFonts w:cs="Arial"/>
          <w:sz w:val="28"/>
          <w:szCs w:val="28"/>
        </w:rPr>
      </w:pPr>
      <w:r w:rsidRPr="002161A1">
        <w:rPr>
          <w:rFonts w:cs="Arial"/>
          <w:b/>
          <w:bCs/>
          <w:sz w:val="28"/>
          <w:szCs w:val="28"/>
        </w:rPr>
        <w:t>Module Code:</w:t>
      </w:r>
      <w:r w:rsidRPr="002161A1">
        <w:rPr>
          <w:rFonts w:cs="Arial"/>
          <w:sz w:val="28"/>
          <w:szCs w:val="28"/>
        </w:rPr>
        <w:t xml:space="preserve"> LCLM5003</w:t>
      </w:r>
    </w:p>
    <w:p w14:paraId="64469363" w14:textId="77777777" w:rsidR="002161A1" w:rsidRPr="00E41FE6" w:rsidRDefault="002161A1" w:rsidP="002161A1">
      <w:pPr>
        <w:rPr>
          <w:rFonts w:cs="Arial"/>
          <w:b/>
          <w:bCs/>
        </w:rPr>
      </w:pPr>
    </w:p>
    <w:p w14:paraId="1314B51A" w14:textId="77777777" w:rsidR="002161A1" w:rsidRDefault="002161A1" w:rsidP="002161A1">
      <w:pPr>
        <w:rPr>
          <w:rFonts w:cs="Arial"/>
          <w:b/>
          <w:bCs/>
          <w:i/>
          <w:iCs/>
          <w:szCs w:val="24"/>
        </w:rPr>
      </w:pPr>
    </w:p>
    <w:p w14:paraId="244FB18B" w14:textId="77777777" w:rsidR="002161A1" w:rsidRPr="00E41FE6" w:rsidRDefault="002161A1" w:rsidP="002161A1">
      <w:pPr>
        <w:rPr>
          <w:rFonts w:cs="Arial"/>
          <w:b/>
          <w:bCs/>
          <w:i/>
          <w:iCs/>
          <w:szCs w:val="24"/>
        </w:rPr>
      </w:pPr>
    </w:p>
    <w:p w14:paraId="1C747319" w14:textId="77777777" w:rsidR="002161A1" w:rsidRPr="00D53A40" w:rsidRDefault="002161A1" w:rsidP="002161A1">
      <w:pPr>
        <w:rPr>
          <w:rFonts w:cs="Arial"/>
          <w:szCs w:val="24"/>
        </w:rPr>
      </w:pPr>
      <w:r w:rsidRPr="00D53A40">
        <w:rPr>
          <w:rFonts w:cs="Arial"/>
          <w:b/>
          <w:bCs/>
          <w:szCs w:val="24"/>
        </w:rPr>
        <w:t xml:space="preserve">Student Name: </w:t>
      </w:r>
      <w:r w:rsidRPr="00D53A40">
        <w:rPr>
          <w:rFonts w:cs="Arial"/>
          <w:szCs w:val="24"/>
        </w:rPr>
        <w:t>Tamara Sofia Sanches Tavares</w:t>
      </w:r>
    </w:p>
    <w:p w14:paraId="3A7058F4" w14:textId="77777777" w:rsidR="002161A1" w:rsidRPr="00E41FE6" w:rsidRDefault="002161A1" w:rsidP="002161A1">
      <w:pPr>
        <w:rPr>
          <w:rFonts w:cs="Arial"/>
          <w:b/>
          <w:bCs/>
          <w:szCs w:val="24"/>
        </w:rPr>
      </w:pPr>
      <w:r w:rsidRPr="00E41FE6">
        <w:rPr>
          <w:rFonts w:cs="Arial"/>
          <w:b/>
          <w:bCs/>
          <w:szCs w:val="24"/>
        </w:rPr>
        <w:t xml:space="preserve">Student Number: </w:t>
      </w:r>
      <w:r w:rsidRPr="00E41FE6">
        <w:rPr>
          <w:rFonts w:cs="Arial"/>
          <w:szCs w:val="24"/>
        </w:rPr>
        <w:t>2336849</w:t>
      </w:r>
    </w:p>
    <w:p w14:paraId="166E4E38" w14:textId="61592D17" w:rsidR="002161A1" w:rsidRDefault="002161A1">
      <w:pPr>
        <w:rPr>
          <w:rFonts w:cs="Arial"/>
          <w:szCs w:val="24"/>
        </w:rPr>
      </w:pPr>
      <w:r w:rsidRPr="00E41FE6">
        <w:rPr>
          <w:rFonts w:cs="Arial"/>
          <w:b/>
          <w:bCs/>
          <w:szCs w:val="24"/>
        </w:rPr>
        <w:t xml:space="preserve">Lecturer Name: </w:t>
      </w:r>
      <w:r w:rsidRPr="002161A1">
        <w:rPr>
          <w:rFonts w:cs="Arial"/>
          <w:szCs w:val="24"/>
        </w:rPr>
        <w:t>Xavier Matieni</w:t>
      </w:r>
    </w:p>
    <w:sdt>
      <w:sdtPr>
        <w:rPr>
          <w:rFonts w:eastAsiaTheme="minorHAnsi" w:cstheme="minorBidi"/>
          <w:b w:val="0"/>
          <w:kern w:val="2"/>
          <w:sz w:val="24"/>
          <w:szCs w:val="24"/>
          <w:lang w:val="en-GB"/>
          <w14:ligatures w14:val="standardContextual"/>
        </w:rPr>
        <w:id w:val="1081952194"/>
        <w:docPartObj>
          <w:docPartGallery w:val="Table of Contents"/>
          <w:docPartUnique/>
        </w:docPartObj>
      </w:sdtPr>
      <w:sdtEndPr>
        <w:rPr>
          <w:bCs/>
          <w:noProof/>
          <w:szCs w:val="22"/>
        </w:rPr>
      </w:sdtEndPr>
      <w:sdtContent>
        <w:p w14:paraId="7C8F3305" w14:textId="1CA54DEA" w:rsidR="00D044AE" w:rsidRPr="00D044AE" w:rsidRDefault="00B12EE3" w:rsidP="00D044AE">
          <w:pPr>
            <w:pStyle w:val="TOCHeading"/>
            <w:spacing w:line="360" w:lineRule="auto"/>
            <w:rPr>
              <w:rFonts w:cs="Times New Roman"/>
              <w:sz w:val="28"/>
              <w:szCs w:val="28"/>
            </w:rPr>
          </w:pPr>
          <w:r w:rsidRPr="00D044AE">
            <w:rPr>
              <w:rFonts w:cs="Times New Roman"/>
              <w:sz w:val="28"/>
              <w:szCs w:val="28"/>
            </w:rPr>
            <w:t>Table of Content</w:t>
          </w:r>
        </w:p>
        <w:p w14:paraId="6E14B67C" w14:textId="383FDD03" w:rsidR="005C161E" w:rsidRDefault="00B12EE3">
          <w:pPr>
            <w:pStyle w:val="TOC1"/>
            <w:rPr>
              <w:rFonts w:asciiTheme="minorHAnsi" w:eastAsiaTheme="minorEastAsia" w:hAnsiTheme="minorHAnsi" w:cstheme="minorBidi"/>
              <w:b w:val="0"/>
              <w:bCs w:val="0"/>
              <w:lang w:eastAsia="en-GB"/>
            </w:rPr>
          </w:pPr>
          <w:r w:rsidRPr="00676774">
            <w:rPr>
              <w:noProof w:val="0"/>
            </w:rPr>
            <w:fldChar w:fldCharType="begin"/>
          </w:r>
          <w:r w:rsidRPr="00676774">
            <w:instrText xml:space="preserve"> TOC \o "1-3" \h \z \u </w:instrText>
          </w:r>
          <w:r w:rsidRPr="00676774">
            <w:rPr>
              <w:noProof w:val="0"/>
            </w:rPr>
            <w:fldChar w:fldCharType="separate"/>
          </w:r>
          <w:hyperlink w:anchor="_Toc217044813" w:history="1">
            <w:r w:rsidR="005C161E" w:rsidRPr="00096E05">
              <w:rPr>
                <w:rStyle w:val="Hyperlink"/>
              </w:rPr>
              <w:t>Part A: Project Proposal Poster</w:t>
            </w:r>
            <w:r w:rsidR="005C161E">
              <w:rPr>
                <w:webHidden/>
              </w:rPr>
              <w:tab/>
            </w:r>
            <w:r w:rsidR="005C161E">
              <w:rPr>
                <w:webHidden/>
              </w:rPr>
              <w:fldChar w:fldCharType="begin"/>
            </w:r>
            <w:r w:rsidR="005C161E">
              <w:rPr>
                <w:webHidden/>
              </w:rPr>
              <w:instrText xml:space="preserve"> PAGEREF _Toc217044813 \h </w:instrText>
            </w:r>
            <w:r w:rsidR="005C161E">
              <w:rPr>
                <w:webHidden/>
              </w:rPr>
            </w:r>
            <w:r w:rsidR="005C161E">
              <w:rPr>
                <w:webHidden/>
              </w:rPr>
              <w:fldChar w:fldCharType="separate"/>
            </w:r>
            <w:r w:rsidR="005C161E">
              <w:rPr>
                <w:webHidden/>
              </w:rPr>
              <w:t>4</w:t>
            </w:r>
            <w:r w:rsidR="005C161E">
              <w:rPr>
                <w:webHidden/>
              </w:rPr>
              <w:fldChar w:fldCharType="end"/>
            </w:r>
          </w:hyperlink>
        </w:p>
        <w:p w14:paraId="2BA99E7F" w14:textId="1A054F5F" w:rsidR="005C161E" w:rsidRDefault="005C161E">
          <w:pPr>
            <w:pStyle w:val="TOC1"/>
            <w:rPr>
              <w:rFonts w:asciiTheme="minorHAnsi" w:eastAsiaTheme="minorEastAsia" w:hAnsiTheme="minorHAnsi" w:cstheme="minorBidi"/>
              <w:b w:val="0"/>
              <w:bCs w:val="0"/>
              <w:lang w:eastAsia="en-GB"/>
            </w:rPr>
          </w:pPr>
          <w:hyperlink w:anchor="_Toc217044814" w:history="1">
            <w:r w:rsidRPr="00096E05">
              <w:rPr>
                <w:rStyle w:val="Hyperlink"/>
              </w:rPr>
              <w:t>Part B: Reflection</w:t>
            </w:r>
            <w:r>
              <w:rPr>
                <w:webHidden/>
              </w:rPr>
              <w:tab/>
            </w:r>
            <w:r>
              <w:rPr>
                <w:webHidden/>
              </w:rPr>
              <w:fldChar w:fldCharType="begin"/>
            </w:r>
            <w:r>
              <w:rPr>
                <w:webHidden/>
              </w:rPr>
              <w:instrText xml:space="preserve"> PAGEREF _Toc217044814 \h </w:instrText>
            </w:r>
            <w:r>
              <w:rPr>
                <w:webHidden/>
              </w:rPr>
            </w:r>
            <w:r>
              <w:rPr>
                <w:webHidden/>
              </w:rPr>
              <w:fldChar w:fldCharType="separate"/>
            </w:r>
            <w:r>
              <w:rPr>
                <w:webHidden/>
              </w:rPr>
              <w:t>5</w:t>
            </w:r>
            <w:r>
              <w:rPr>
                <w:webHidden/>
              </w:rPr>
              <w:fldChar w:fldCharType="end"/>
            </w:r>
          </w:hyperlink>
        </w:p>
        <w:p w14:paraId="253233E6" w14:textId="3EB9ECA9" w:rsidR="005C161E" w:rsidRDefault="005C161E">
          <w:pPr>
            <w:pStyle w:val="TOC1"/>
            <w:rPr>
              <w:rFonts w:asciiTheme="minorHAnsi" w:eastAsiaTheme="minorEastAsia" w:hAnsiTheme="minorHAnsi" w:cstheme="minorBidi"/>
              <w:b w:val="0"/>
              <w:bCs w:val="0"/>
              <w:lang w:eastAsia="en-GB"/>
            </w:rPr>
          </w:pPr>
          <w:hyperlink w:anchor="_Toc217044815" w:history="1">
            <w:r w:rsidRPr="00096E05">
              <w:rPr>
                <w:rStyle w:val="Hyperlink"/>
              </w:rPr>
              <w:t>Part C: Project Management Plan</w:t>
            </w:r>
            <w:r>
              <w:rPr>
                <w:webHidden/>
              </w:rPr>
              <w:tab/>
            </w:r>
            <w:r>
              <w:rPr>
                <w:webHidden/>
              </w:rPr>
              <w:fldChar w:fldCharType="begin"/>
            </w:r>
            <w:r>
              <w:rPr>
                <w:webHidden/>
              </w:rPr>
              <w:instrText xml:space="preserve"> PAGEREF _Toc217044815 \h </w:instrText>
            </w:r>
            <w:r>
              <w:rPr>
                <w:webHidden/>
              </w:rPr>
            </w:r>
            <w:r>
              <w:rPr>
                <w:webHidden/>
              </w:rPr>
              <w:fldChar w:fldCharType="separate"/>
            </w:r>
            <w:r>
              <w:rPr>
                <w:webHidden/>
              </w:rPr>
              <w:t>7</w:t>
            </w:r>
            <w:r>
              <w:rPr>
                <w:webHidden/>
              </w:rPr>
              <w:fldChar w:fldCharType="end"/>
            </w:r>
          </w:hyperlink>
        </w:p>
        <w:p w14:paraId="11FDB628" w14:textId="3768B089" w:rsidR="005C161E" w:rsidRDefault="005C161E">
          <w:pPr>
            <w:pStyle w:val="TOC1"/>
            <w:tabs>
              <w:tab w:val="left" w:pos="480"/>
            </w:tabs>
            <w:rPr>
              <w:rFonts w:asciiTheme="minorHAnsi" w:eastAsiaTheme="minorEastAsia" w:hAnsiTheme="minorHAnsi" w:cstheme="minorBidi"/>
              <w:b w:val="0"/>
              <w:bCs w:val="0"/>
              <w:lang w:eastAsia="en-GB"/>
            </w:rPr>
          </w:pPr>
          <w:hyperlink w:anchor="_Toc217044816" w:history="1">
            <w:r w:rsidRPr="00096E05">
              <w:rPr>
                <w:rStyle w:val="Hyperlink"/>
              </w:rPr>
              <w:t>1.</w:t>
            </w:r>
            <w:r>
              <w:rPr>
                <w:rFonts w:asciiTheme="minorHAnsi" w:eastAsiaTheme="minorEastAsia" w:hAnsiTheme="minorHAnsi" w:cstheme="minorBidi"/>
                <w:b w:val="0"/>
                <w:bCs w:val="0"/>
                <w:lang w:eastAsia="en-GB"/>
              </w:rPr>
              <w:tab/>
            </w:r>
            <w:r w:rsidRPr="00096E05">
              <w:rPr>
                <w:rStyle w:val="Hyperlink"/>
              </w:rPr>
              <w:t>Introduction</w:t>
            </w:r>
            <w:r>
              <w:rPr>
                <w:webHidden/>
              </w:rPr>
              <w:tab/>
            </w:r>
            <w:r>
              <w:rPr>
                <w:webHidden/>
              </w:rPr>
              <w:fldChar w:fldCharType="begin"/>
            </w:r>
            <w:r>
              <w:rPr>
                <w:webHidden/>
              </w:rPr>
              <w:instrText xml:space="preserve"> PAGEREF _Toc217044816 \h </w:instrText>
            </w:r>
            <w:r>
              <w:rPr>
                <w:webHidden/>
              </w:rPr>
            </w:r>
            <w:r>
              <w:rPr>
                <w:webHidden/>
              </w:rPr>
              <w:fldChar w:fldCharType="separate"/>
            </w:r>
            <w:r>
              <w:rPr>
                <w:webHidden/>
              </w:rPr>
              <w:t>7</w:t>
            </w:r>
            <w:r>
              <w:rPr>
                <w:webHidden/>
              </w:rPr>
              <w:fldChar w:fldCharType="end"/>
            </w:r>
          </w:hyperlink>
        </w:p>
        <w:p w14:paraId="4D41C777" w14:textId="01C78DA6" w:rsidR="005C161E" w:rsidRDefault="005C161E">
          <w:pPr>
            <w:pStyle w:val="TOC1"/>
            <w:tabs>
              <w:tab w:val="left" w:pos="480"/>
            </w:tabs>
            <w:rPr>
              <w:rFonts w:asciiTheme="minorHAnsi" w:eastAsiaTheme="minorEastAsia" w:hAnsiTheme="minorHAnsi" w:cstheme="minorBidi"/>
              <w:b w:val="0"/>
              <w:bCs w:val="0"/>
              <w:lang w:eastAsia="en-GB"/>
            </w:rPr>
          </w:pPr>
          <w:hyperlink w:anchor="_Toc217044817" w:history="1">
            <w:r w:rsidRPr="00096E05">
              <w:rPr>
                <w:rStyle w:val="Hyperlink"/>
              </w:rPr>
              <w:t>2.</w:t>
            </w:r>
            <w:r>
              <w:rPr>
                <w:rFonts w:asciiTheme="minorHAnsi" w:eastAsiaTheme="minorEastAsia" w:hAnsiTheme="minorHAnsi" w:cstheme="minorBidi"/>
                <w:b w:val="0"/>
                <w:bCs w:val="0"/>
                <w:lang w:eastAsia="en-GB"/>
              </w:rPr>
              <w:tab/>
            </w:r>
            <w:r w:rsidRPr="00096E05">
              <w:rPr>
                <w:rStyle w:val="Hyperlink"/>
              </w:rPr>
              <w:t>Project description</w:t>
            </w:r>
            <w:r>
              <w:rPr>
                <w:webHidden/>
              </w:rPr>
              <w:tab/>
            </w:r>
            <w:r>
              <w:rPr>
                <w:webHidden/>
              </w:rPr>
              <w:fldChar w:fldCharType="begin"/>
            </w:r>
            <w:r>
              <w:rPr>
                <w:webHidden/>
              </w:rPr>
              <w:instrText xml:space="preserve"> PAGEREF _Toc217044817 \h </w:instrText>
            </w:r>
            <w:r>
              <w:rPr>
                <w:webHidden/>
              </w:rPr>
            </w:r>
            <w:r>
              <w:rPr>
                <w:webHidden/>
              </w:rPr>
              <w:fldChar w:fldCharType="separate"/>
            </w:r>
            <w:r>
              <w:rPr>
                <w:webHidden/>
              </w:rPr>
              <w:t>7</w:t>
            </w:r>
            <w:r>
              <w:rPr>
                <w:webHidden/>
              </w:rPr>
              <w:fldChar w:fldCharType="end"/>
            </w:r>
          </w:hyperlink>
        </w:p>
        <w:p w14:paraId="6F8DFD24" w14:textId="74398B0E" w:rsidR="005C161E" w:rsidRDefault="005C161E">
          <w:pPr>
            <w:pStyle w:val="TOC1"/>
            <w:tabs>
              <w:tab w:val="left" w:pos="480"/>
            </w:tabs>
            <w:rPr>
              <w:rFonts w:asciiTheme="minorHAnsi" w:eastAsiaTheme="minorEastAsia" w:hAnsiTheme="minorHAnsi" w:cstheme="minorBidi"/>
              <w:b w:val="0"/>
              <w:bCs w:val="0"/>
              <w:lang w:eastAsia="en-GB"/>
            </w:rPr>
          </w:pPr>
          <w:hyperlink w:anchor="_Toc217044818" w:history="1">
            <w:r w:rsidRPr="00096E05">
              <w:rPr>
                <w:rStyle w:val="Hyperlink"/>
              </w:rPr>
              <w:t>3.</w:t>
            </w:r>
            <w:r>
              <w:rPr>
                <w:rFonts w:asciiTheme="minorHAnsi" w:eastAsiaTheme="minorEastAsia" w:hAnsiTheme="minorHAnsi" w:cstheme="minorBidi"/>
                <w:b w:val="0"/>
                <w:bCs w:val="0"/>
                <w:lang w:eastAsia="en-GB"/>
              </w:rPr>
              <w:tab/>
            </w:r>
            <w:r w:rsidRPr="00096E05">
              <w:rPr>
                <w:rStyle w:val="Hyperlink"/>
              </w:rPr>
              <w:t>Scope</w:t>
            </w:r>
            <w:r>
              <w:rPr>
                <w:webHidden/>
              </w:rPr>
              <w:tab/>
            </w:r>
            <w:r>
              <w:rPr>
                <w:webHidden/>
              </w:rPr>
              <w:fldChar w:fldCharType="begin"/>
            </w:r>
            <w:r>
              <w:rPr>
                <w:webHidden/>
              </w:rPr>
              <w:instrText xml:space="preserve"> PAGEREF _Toc217044818 \h </w:instrText>
            </w:r>
            <w:r>
              <w:rPr>
                <w:webHidden/>
              </w:rPr>
            </w:r>
            <w:r>
              <w:rPr>
                <w:webHidden/>
              </w:rPr>
              <w:fldChar w:fldCharType="separate"/>
            </w:r>
            <w:r>
              <w:rPr>
                <w:webHidden/>
              </w:rPr>
              <w:t>8</w:t>
            </w:r>
            <w:r>
              <w:rPr>
                <w:webHidden/>
              </w:rPr>
              <w:fldChar w:fldCharType="end"/>
            </w:r>
          </w:hyperlink>
        </w:p>
        <w:p w14:paraId="353530E9" w14:textId="1FA3FA38" w:rsidR="005C161E" w:rsidRDefault="005C161E">
          <w:pPr>
            <w:pStyle w:val="TOC2"/>
            <w:rPr>
              <w:rFonts w:asciiTheme="minorHAnsi" w:eastAsiaTheme="minorEastAsia" w:hAnsiTheme="minorHAnsi" w:cstheme="minorBidi"/>
              <w:lang w:eastAsia="en-GB"/>
            </w:rPr>
          </w:pPr>
          <w:hyperlink w:anchor="_Toc217044819" w:history="1">
            <w:r w:rsidRPr="00096E05">
              <w:rPr>
                <w:rStyle w:val="Hyperlink"/>
              </w:rPr>
              <w:t>3.1 Included in Scope</w:t>
            </w:r>
            <w:r>
              <w:rPr>
                <w:webHidden/>
              </w:rPr>
              <w:tab/>
            </w:r>
            <w:r>
              <w:rPr>
                <w:webHidden/>
              </w:rPr>
              <w:fldChar w:fldCharType="begin"/>
            </w:r>
            <w:r>
              <w:rPr>
                <w:webHidden/>
              </w:rPr>
              <w:instrText xml:space="preserve"> PAGEREF _Toc217044819 \h </w:instrText>
            </w:r>
            <w:r>
              <w:rPr>
                <w:webHidden/>
              </w:rPr>
            </w:r>
            <w:r>
              <w:rPr>
                <w:webHidden/>
              </w:rPr>
              <w:fldChar w:fldCharType="separate"/>
            </w:r>
            <w:r>
              <w:rPr>
                <w:webHidden/>
              </w:rPr>
              <w:t>8</w:t>
            </w:r>
            <w:r>
              <w:rPr>
                <w:webHidden/>
              </w:rPr>
              <w:fldChar w:fldCharType="end"/>
            </w:r>
          </w:hyperlink>
        </w:p>
        <w:p w14:paraId="54A22499" w14:textId="04BB5EFC" w:rsidR="005C161E" w:rsidRDefault="005C161E">
          <w:pPr>
            <w:pStyle w:val="TOC2"/>
            <w:rPr>
              <w:rFonts w:asciiTheme="minorHAnsi" w:eastAsiaTheme="minorEastAsia" w:hAnsiTheme="minorHAnsi" w:cstheme="minorBidi"/>
              <w:lang w:eastAsia="en-GB"/>
            </w:rPr>
          </w:pPr>
          <w:hyperlink w:anchor="_Toc217044820" w:history="1">
            <w:r w:rsidRPr="00096E05">
              <w:rPr>
                <w:rStyle w:val="Hyperlink"/>
              </w:rPr>
              <w:t>3.2 Excluded from Scope</w:t>
            </w:r>
            <w:r>
              <w:rPr>
                <w:webHidden/>
              </w:rPr>
              <w:tab/>
            </w:r>
            <w:r>
              <w:rPr>
                <w:webHidden/>
              </w:rPr>
              <w:fldChar w:fldCharType="begin"/>
            </w:r>
            <w:r>
              <w:rPr>
                <w:webHidden/>
              </w:rPr>
              <w:instrText xml:space="preserve"> PAGEREF _Toc217044820 \h </w:instrText>
            </w:r>
            <w:r>
              <w:rPr>
                <w:webHidden/>
              </w:rPr>
            </w:r>
            <w:r>
              <w:rPr>
                <w:webHidden/>
              </w:rPr>
              <w:fldChar w:fldCharType="separate"/>
            </w:r>
            <w:r>
              <w:rPr>
                <w:webHidden/>
              </w:rPr>
              <w:t>9</w:t>
            </w:r>
            <w:r>
              <w:rPr>
                <w:webHidden/>
              </w:rPr>
              <w:fldChar w:fldCharType="end"/>
            </w:r>
          </w:hyperlink>
        </w:p>
        <w:p w14:paraId="6B62E622" w14:textId="2858F7CD" w:rsidR="005C161E" w:rsidRDefault="005C161E">
          <w:pPr>
            <w:pStyle w:val="TOC2"/>
            <w:rPr>
              <w:rFonts w:asciiTheme="minorHAnsi" w:eastAsiaTheme="minorEastAsia" w:hAnsiTheme="minorHAnsi" w:cstheme="minorBidi"/>
              <w:lang w:eastAsia="en-GB"/>
            </w:rPr>
          </w:pPr>
          <w:hyperlink w:anchor="_Toc217044821" w:history="1">
            <w:r w:rsidRPr="00096E05">
              <w:rPr>
                <w:rStyle w:val="Hyperlink"/>
              </w:rPr>
              <w:t>3.3 Project Deliverables</w:t>
            </w:r>
            <w:r>
              <w:rPr>
                <w:webHidden/>
              </w:rPr>
              <w:tab/>
            </w:r>
            <w:r>
              <w:rPr>
                <w:webHidden/>
              </w:rPr>
              <w:fldChar w:fldCharType="begin"/>
            </w:r>
            <w:r>
              <w:rPr>
                <w:webHidden/>
              </w:rPr>
              <w:instrText xml:space="preserve"> PAGEREF _Toc217044821 \h </w:instrText>
            </w:r>
            <w:r>
              <w:rPr>
                <w:webHidden/>
              </w:rPr>
            </w:r>
            <w:r>
              <w:rPr>
                <w:webHidden/>
              </w:rPr>
              <w:fldChar w:fldCharType="separate"/>
            </w:r>
            <w:r>
              <w:rPr>
                <w:webHidden/>
              </w:rPr>
              <w:t>10</w:t>
            </w:r>
            <w:r>
              <w:rPr>
                <w:webHidden/>
              </w:rPr>
              <w:fldChar w:fldCharType="end"/>
            </w:r>
          </w:hyperlink>
        </w:p>
        <w:p w14:paraId="4C239D6A" w14:textId="13BFEAEA" w:rsidR="005C161E" w:rsidRDefault="005C161E">
          <w:pPr>
            <w:pStyle w:val="TOC1"/>
            <w:tabs>
              <w:tab w:val="left" w:pos="480"/>
            </w:tabs>
            <w:rPr>
              <w:rFonts w:asciiTheme="minorHAnsi" w:eastAsiaTheme="minorEastAsia" w:hAnsiTheme="minorHAnsi" w:cstheme="minorBidi"/>
              <w:b w:val="0"/>
              <w:bCs w:val="0"/>
              <w:lang w:eastAsia="en-GB"/>
            </w:rPr>
          </w:pPr>
          <w:hyperlink w:anchor="_Toc217044822" w:history="1">
            <w:r w:rsidRPr="00096E05">
              <w:rPr>
                <w:rStyle w:val="Hyperlink"/>
              </w:rPr>
              <w:t>4.</w:t>
            </w:r>
            <w:r>
              <w:rPr>
                <w:rFonts w:asciiTheme="minorHAnsi" w:eastAsiaTheme="minorEastAsia" w:hAnsiTheme="minorHAnsi" w:cstheme="minorBidi"/>
                <w:b w:val="0"/>
                <w:bCs w:val="0"/>
                <w:lang w:eastAsia="en-GB"/>
              </w:rPr>
              <w:tab/>
            </w:r>
            <w:r w:rsidRPr="00096E05">
              <w:rPr>
                <w:rStyle w:val="Hyperlink"/>
              </w:rPr>
              <w:t>Work Breakdown Structure (WBS)</w:t>
            </w:r>
            <w:r>
              <w:rPr>
                <w:webHidden/>
              </w:rPr>
              <w:tab/>
            </w:r>
            <w:r>
              <w:rPr>
                <w:webHidden/>
              </w:rPr>
              <w:fldChar w:fldCharType="begin"/>
            </w:r>
            <w:r>
              <w:rPr>
                <w:webHidden/>
              </w:rPr>
              <w:instrText xml:space="preserve"> PAGEREF _Toc217044822 \h </w:instrText>
            </w:r>
            <w:r>
              <w:rPr>
                <w:webHidden/>
              </w:rPr>
            </w:r>
            <w:r>
              <w:rPr>
                <w:webHidden/>
              </w:rPr>
              <w:fldChar w:fldCharType="separate"/>
            </w:r>
            <w:r>
              <w:rPr>
                <w:webHidden/>
              </w:rPr>
              <w:t>10</w:t>
            </w:r>
            <w:r>
              <w:rPr>
                <w:webHidden/>
              </w:rPr>
              <w:fldChar w:fldCharType="end"/>
            </w:r>
          </w:hyperlink>
        </w:p>
        <w:p w14:paraId="0D5AB71D" w14:textId="5B38C6C0" w:rsidR="005C161E" w:rsidRDefault="005C161E">
          <w:pPr>
            <w:pStyle w:val="TOC2"/>
            <w:rPr>
              <w:rFonts w:asciiTheme="minorHAnsi" w:eastAsiaTheme="minorEastAsia" w:hAnsiTheme="minorHAnsi" w:cstheme="minorBidi"/>
              <w:lang w:eastAsia="en-GB"/>
            </w:rPr>
          </w:pPr>
          <w:hyperlink w:anchor="_Toc217044823" w:history="1">
            <w:r w:rsidRPr="00096E05">
              <w:rPr>
                <w:rStyle w:val="Hyperlink"/>
              </w:rPr>
              <w:t>4.1 Project Initiation &amp; Planning</w:t>
            </w:r>
            <w:r>
              <w:rPr>
                <w:webHidden/>
              </w:rPr>
              <w:tab/>
            </w:r>
            <w:r>
              <w:rPr>
                <w:webHidden/>
              </w:rPr>
              <w:fldChar w:fldCharType="begin"/>
            </w:r>
            <w:r>
              <w:rPr>
                <w:webHidden/>
              </w:rPr>
              <w:instrText xml:space="preserve"> PAGEREF _Toc217044823 \h </w:instrText>
            </w:r>
            <w:r>
              <w:rPr>
                <w:webHidden/>
              </w:rPr>
            </w:r>
            <w:r>
              <w:rPr>
                <w:webHidden/>
              </w:rPr>
              <w:fldChar w:fldCharType="separate"/>
            </w:r>
            <w:r>
              <w:rPr>
                <w:webHidden/>
              </w:rPr>
              <w:t>10</w:t>
            </w:r>
            <w:r>
              <w:rPr>
                <w:webHidden/>
              </w:rPr>
              <w:fldChar w:fldCharType="end"/>
            </w:r>
          </w:hyperlink>
        </w:p>
        <w:p w14:paraId="6C2F9193" w14:textId="6CD6D1EB" w:rsidR="005C161E" w:rsidRDefault="005C161E">
          <w:pPr>
            <w:pStyle w:val="TOC2"/>
            <w:rPr>
              <w:rFonts w:asciiTheme="minorHAnsi" w:eastAsiaTheme="minorEastAsia" w:hAnsiTheme="minorHAnsi" w:cstheme="minorBidi"/>
              <w:lang w:eastAsia="en-GB"/>
            </w:rPr>
          </w:pPr>
          <w:hyperlink w:anchor="_Toc217044824" w:history="1">
            <w:r w:rsidRPr="00096E05">
              <w:rPr>
                <w:rStyle w:val="Hyperlink"/>
              </w:rPr>
              <w:t>4.2 Engineering and Design</w:t>
            </w:r>
            <w:r>
              <w:rPr>
                <w:webHidden/>
              </w:rPr>
              <w:tab/>
            </w:r>
            <w:r>
              <w:rPr>
                <w:webHidden/>
              </w:rPr>
              <w:fldChar w:fldCharType="begin"/>
            </w:r>
            <w:r>
              <w:rPr>
                <w:webHidden/>
              </w:rPr>
              <w:instrText xml:space="preserve"> PAGEREF _Toc217044824 \h </w:instrText>
            </w:r>
            <w:r>
              <w:rPr>
                <w:webHidden/>
              </w:rPr>
            </w:r>
            <w:r>
              <w:rPr>
                <w:webHidden/>
              </w:rPr>
              <w:fldChar w:fldCharType="separate"/>
            </w:r>
            <w:r>
              <w:rPr>
                <w:webHidden/>
              </w:rPr>
              <w:t>11</w:t>
            </w:r>
            <w:r>
              <w:rPr>
                <w:webHidden/>
              </w:rPr>
              <w:fldChar w:fldCharType="end"/>
            </w:r>
          </w:hyperlink>
        </w:p>
        <w:p w14:paraId="77F09D86" w14:textId="1E29FFC6" w:rsidR="005C161E" w:rsidRDefault="005C161E">
          <w:pPr>
            <w:pStyle w:val="TOC2"/>
            <w:rPr>
              <w:rFonts w:asciiTheme="minorHAnsi" w:eastAsiaTheme="minorEastAsia" w:hAnsiTheme="minorHAnsi" w:cstheme="minorBidi"/>
              <w:lang w:eastAsia="en-GB"/>
            </w:rPr>
          </w:pPr>
          <w:hyperlink w:anchor="_Toc217044825" w:history="1">
            <w:r w:rsidRPr="00096E05">
              <w:rPr>
                <w:rStyle w:val="Hyperlink"/>
              </w:rPr>
              <w:t>4.3 Construction and Rehabilitation</w:t>
            </w:r>
            <w:r>
              <w:rPr>
                <w:webHidden/>
              </w:rPr>
              <w:tab/>
            </w:r>
            <w:r>
              <w:rPr>
                <w:webHidden/>
              </w:rPr>
              <w:fldChar w:fldCharType="begin"/>
            </w:r>
            <w:r>
              <w:rPr>
                <w:webHidden/>
              </w:rPr>
              <w:instrText xml:space="preserve"> PAGEREF _Toc217044825 \h </w:instrText>
            </w:r>
            <w:r>
              <w:rPr>
                <w:webHidden/>
              </w:rPr>
            </w:r>
            <w:r>
              <w:rPr>
                <w:webHidden/>
              </w:rPr>
              <w:fldChar w:fldCharType="separate"/>
            </w:r>
            <w:r>
              <w:rPr>
                <w:webHidden/>
              </w:rPr>
              <w:t>11</w:t>
            </w:r>
            <w:r>
              <w:rPr>
                <w:webHidden/>
              </w:rPr>
              <w:fldChar w:fldCharType="end"/>
            </w:r>
          </w:hyperlink>
        </w:p>
        <w:p w14:paraId="64D817E3" w14:textId="3883172A" w:rsidR="005C161E" w:rsidRDefault="005C161E">
          <w:pPr>
            <w:pStyle w:val="TOC2"/>
            <w:rPr>
              <w:rFonts w:asciiTheme="minorHAnsi" w:eastAsiaTheme="minorEastAsia" w:hAnsiTheme="minorHAnsi" w:cstheme="minorBidi"/>
              <w:lang w:eastAsia="en-GB"/>
            </w:rPr>
          </w:pPr>
          <w:hyperlink w:anchor="_Toc217044826" w:history="1">
            <w:r w:rsidRPr="00096E05">
              <w:rPr>
                <w:rStyle w:val="Hyperlink"/>
              </w:rPr>
              <w:t>4.4 Quality inspection &amp; Reopening</w:t>
            </w:r>
            <w:r>
              <w:rPr>
                <w:webHidden/>
              </w:rPr>
              <w:tab/>
            </w:r>
            <w:r>
              <w:rPr>
                <w:webHidden/>
              </w:rPr>
              <w:fldChar w:fldCharType="begin"/>
            </w:r>
            <w:r>
              <w:rPr>
                <w:webHidden/>
              </w:rPr>
              <w:instrText xml:space="preserve"> PAGEREF _Toc217044826 \h </w:instrText>
            </w:r>
            <w:r>
              <w:rPr>
                <w:webHidden/>
              </w:rPr>
            </w:r>
            <w:r>
              <w:rPr>
                <w:webHidden/>
              </w:rPr>
              <w:fldChar w:fldCharType="separate"/>
            </w:r>
            <w:r>
              <w:rPr>
                <w:webHidden/>
              </w:rPr>
              <w:t>11</w:t>
            </w:r>
            <w:r>
              <w:rPr>
                <w:webHidden/>
              </w:rPr>
              <w:fldChar w:fldCharType="end"/>
            </w:r>
          </w:hyperlink>
        </w:p>
        <w:p w14:paraId="51194332" w14:textId="179EF9F0" w:rsidR="005C161E" w:rsidRDefault="005C161E">
          <w:pPr>
            <w:pStyle w:val="TOC1"/>
            <w:tabs>
              <w:tab w:val="left" w:pos="480"/>
            </w:tabs>
            <w:rPr>
              <w:rFonts w:asciiTheme="minorHAnsi" w:eastAsiaTheme="minorEastAsia" w:hAnsiTheme="minorHAnsi" w:cstheme="minorBidi"/>
              <w:b w:val="0"/>
              <w:bCs w:val="0"/>
              <w:lang w:eastAsia="en-GB"/>
            </w:rPr>
          </w:pPr>
          <w:hyperlink w:anchor="_Toc217044827" w:history="1">
            <w:r w:rsidRPr="00096E05">
              <w:rPr>
                <w:rStyle w:val="Hyperlink"/>
              </w:rPr>
              <w:t>5.</w:t>
            </w:r>
            <w:r>
              <w:rPr>
                <w:rFonts w:asciiTheme="minorHAnsi" w:eastAsiaTheme="minorEastAsia" w:hAnsiTheme="minorHAnsi" w:cstheme="minorBidi"/>
                <w:b w:val="0"/>
                <w:bCs w:val="0"/>
                <w:lang w:eastAsia="en-GB"/>
              </w:rPr>
              <w:tab/>
            </w:r>
            <w:r w:rsidRPr="00096E05">
              <w:rPr>
                <w:rStyle w:val="Hyperlink"/>
              </w:rPr>
              <w:t>Quad Chart</w:t>
            </w:r>
            <w:r>
              <w:rPr>
                <w:webHidden/>
              </w:rPr>
              <w:tab/>
            </w:r>
            <w:r>
              <w:rPr>
                <w:webHidden/>
              </w:rPr>
              <w:fldChar w:fldCharType="begin"/>
            </w:r>
            <w:r>
              <w:rPr>
                <w:webHidden/>
              </w:rPr>
              <w:instrText xml:space="preserve"> PAGEREF _Toc217044827 \h </w:instrText>
            </w:r>
            <w:r>
              <w:rPr>
                <w:webHidden/>
              </w:rPr>
            </w:r>
            <w:r>
              <w:rPr>
                <w:webHidden/>
              </w:rPr>
              <w:fldChar w:fldCharType="separate"/>
            </w:r>
            <w:r>
              <w:rPr>
                <w:webHidden/>
              </w:rPr>
              <w:t>12</w:t>
            </w:r>
            <w:r>
              <w:rPr>
                <w:webHidden/>
              </w:rPr>
              <w:fldChar w:fldCharType="end"/>
            </w:r>
          </w:hyperlink>
        </w:p>
        <w:p w14:paraId="5133A5F0" w14:textId="694005B1" w:rsidR="005C161E" w:rsidRDefault="005C161E">
          <w:pPr>
            <w:pStyle w:val="TOC2"/>
            <w:rPr>
              <w:rFonts w:asciiTheme="minorHAnsi" w:eastAsiaTheme="minorEastAsia" w:hAnsiTheme="minorHAnsi" w:cstheme="minorBidi"/>
              <w:lang w:eastAsia="en-GB"/>
            </w:rPr>
          </w:pPr>
          <w:hyperlink w:anchor="_Toc217044828" w:history="1">
            <w:r w:rsidRPr="00096E05">
              <w:rPr>
                <w:rStyle w:val="Hyperlink"/>
              </w:rPr>
              <w:t>5.1 Purpose / Aims</w:t>
            </w:r>
            <w:r>
              <w:rPr>
                <w:webHidden/>
              </w:rPr>
              <w:tab/>
            </w:r>
            <w:r>
              <w:rPr>
                <w:webHidden/>
              </w:rPr>
              <w:fldChar w:fldCharType="begin"/>
            </w:r>
            <w:r>
              <w:rPr>
                <w:webHidden/>
              </w:rPr>
              <w:instrText xml:space="preserve"> PAGEREF _Toc217044828 \h </w:instrText>
            </w:r>
            <w:r>
              <w:rPr>
                <w:webHidden/>
              </w:rPr>
            </w:r>
            <w:r>
              <w:rPr>
                <w:webHidden/>
              </w:rPr>
              <w:fldChar w:fldCharType="separate"/>
            </w:r>
            <w:r>
              <w:rPr>
                <w:webHidden/>
              </w:rPr>
              <w:t>12</w:t>
            </w:r>
            <w:r>
              <w:rPr>
                <w:webHidden/>
              </w:rPr>
              <w:fldChar w:fldCharType="end"/>
            </w:r>
          </w:hyperlink>
        </w:p>
        <w:p w14:paraId="4571BAAF" w14:textId="737259CA" w:rsidR="005C161E" w:rsidRDefault="005C161E">
          <w:pPr>
            <w:pStyle w:val="TOC2"/>
            <w:rPr>
              <w:rFonts w:asciiTheme="minorHAnsi" w:eastAsiaTheme="minorEastAsia" w:hAnsiTheme="minorHAnsi" w:cstheme="minorBidi"/>
              <w:lang w:eastAsia="en-GB"/>
            </w:rPr>
          </w:pPr>
          <w:hyperlink w:anchor="_Toc217044829" w:history="1">
            <w:r w:rsidRPr="00096E05">
              <w:rPr>
                <w:rStyle w:val="Hyperlink"/>
              </w:rPr>
              <w:t>5.2 Stakeholders</w:t>
            </w:r>
            <w:r>
              <w:rPr>
                <w:webHidden/>
              </w:rPr>
              <w:tab/>
            </w:r>
            <w:r>
              <w:rPr>
                <w:webHidden/>
              </w:rPr>
              <w:fldChar w:fldCharType="begin"/>
            </w:r>
            <w:r>
              <w:rPr>
                <w:webHidden/>
              </w:rPr>
              <w:instrText xml:space="preserve"> PAGEREF _Toc217044829 \h </w:instrText>
            </w:r>
            <w:r>
              <w:rPr>
                <w:webHidden/>
              </w:rPr>
            </w:r>
            <w:r>
              <w:rPr>
                <w:webHidden/>
              </w:rPr>
              <w:fldChar w:fldCharType="separate"/>
            </w:r>
            <w:r>
              <w:rPr>
                <w:webHidden/>
              </w:rPr>
              <w:t>12</w:t>
            </w:r>
            <w:r>
              <w:rPr>
                <w:webHidden/>
              </w:rPr>
              <w:fldChar w:fldCharType="end"/>
            </w:r>
          </w:hyperlink>
        </w:p>
        <w:p w14:paraId="3713A4E4" w14:textId="5BF57111" w:rsidR="005C161E" w:rsidRDefault="005C161E">
          <w:pPr>
            <w:pStyle w:val="TOC2"/>
            <w:rPr>
              <w:rFonts w:asciiTheme="minorHAnsi" w:eastAsiaTheme="minorEastAsia" w:hAnsiTheme="minorHAnsi" w:cstheme="minorBidi"/>
              <w:lang w:eastAsia="en-GB"/>
            </w:rPr>
          </w:pPr>
          <w:hyperlink w:anchor="_Toc217044830" w:history="1">
            <w:r w:rsidRPr="00096E05">
              <w:rPr>
                <w:rStyle w:val="Hyperlink"/>
              </w:rPr>
              <w:t>5.3 Desire and Results</w:t>
            </w:r>
            <w:r>
              <w:rPr>
                <w:webHidden/>
              </w:rPr>
              <w:tab/>
            </w:r>
            <w:r>
              <w:rPr>
                <w:webHidden/>
              </w:rPr>
              <w:fldChar w:fldCharType="begin"/>
            </w:r>
            <w:r>
              <w:rPr>
                <w:webHidden/>
              </w:rPr>
              <w:instrText xml:space="preserve"> PAGEREF _Toc217044830 \h </w:instrText>
            </w:r>
            <w:r>
              <w:rPr>
                <w:webHidden/>
              </w:rPr>
            </w:r>
            <w:r>
              <w:rPr>
                <w:webHidden/>
              </w:rPr>
              <w:fldChar w:fldCharType="separate"/>
            </w:r>
            <w:r>
              <w:rPr>
                <w:webHidden/>
              </w:rPr>
              <w:t>13</w:t>
            </w:r>
            <w:r>
              <w:rPr>
                <w:webHidden/>
              </w:rPr>
              <w:fldChar w:fldCharType="end"/>
            </w:r>
          </w:hyperlink>
        </w:p>
        <w:p w14:paraId="07A98617" w14:textId="6F81D6E8" w:rsidR="005C161E" w:rsidRDefault="005C161E">
          <w:pPr>
            <w:pStyle w:val="TOC2"/>
            <w:rPr>
              <w:rFonts w:asciiTheme="minorHAnsi" w:eastAsiaTheme="minorEastAsia" w:hAnsiTheme="minorHAnsi" w:cstheme="minorBidi"/>
              <w:lang w:eastAsia="en-GB"/>
            </w:rPr>
          </w:pPr>
          <w:hyperlink w:anchor="_Toc217044831" w:history="1">
            <w:r w:rsidRPr="00096E05">
              <w:rPr>
                <w:rStyle w:val="Hyperlink"/>
              </w:rPr>
              <w:t>5.4 . Measures of Success</w:t>
            </w:r>
            <w:r>
              <w:rPr>
                <w:webHidden/>
              </w:rPr>
              <w:tab/>
            </w:r>
            <w:r>
              <w:rPr>
                <w:webHidden/>
              </w:rPr>
              <w:fldChar w:fldCharType="begin"/>
            </w:r>
            <w:r>
              <w:rPr>
                <w:webHidden/>
              </w:rPr>
              <w:instrText xml:space="preserve"> PAGEREF _Toc217044831 \h </w:instrText>
            </w:r>
            <w:r>
              <w:rPr>
                <w:webHidden/>
              </w:rPr>
            </w:r>
            <w:r>
              <w:rPr>
                <w:webHidden/>
              </w:rPr>
              <w:fldChar w:fldCharType="separate"/>
            </w:r>
            <w:r>
              <w:rPr>
                <w:webHidden/>
              </w:rPr>
              <w:t>13</w:t>
            </w:r>
            <w:r>
              <w:rPr>
                <w:webHidden/>
              </w:rPr>
              <w:fldChar w:fldCharType="end"/>
            </w:r>
          </w:hyperlink>
        </w:p>
        <w:p w14:paraId="0D89C9DF" w14:textId="244CE320" w:rsidR="005C161E" w:rsidRDefault="005C161E">
          <w:pPr>
            <w:pStyle w:val="TOC2"/>
            <w:tabs>
              <w:tab w:val="left" w:pos="720"/>
            </w:tabs>
            <w:rPr>
              <w:rFonts w:asciiTheme="minorHAnsi" w:eastAsiaTheme="minorEastAsia" w:hAnsiTheme="minorHAnsi" w:cstheme="minorBidi"/>
              <w:lang w:eastAsia="en-GB"/>
            </w:rPr>
          </w:pPr>
          <w:hyperlink w:anchor="_Toc217044832" w:history="1">
            <w:r w:rsidRPr="00096E05">
              <w:rPr>
                <w:rStyle w:val="Hyperlink"/>
              </w:rPr>
              <w:t>6.</w:t>
            </w:r>
            <w:r>
              <w:rPr>
                <w:rFonts w:asciiTheme="minorHAnsi" w:eastAsiaTheme="minorEastAsia" w:hAnsiTheme="minorHAnsi" w:cstheme="minorBidi"/>
                <w:lang w:eastAsia="en-GB"/>
              </w:rPr>
              <w:tab/>
            </w:r>
            <w:r w:rsidRPr="00096E05">
              <w:rPr>
                <w:rStyle w:val="Hyperlink"/>
              </w:rPr>
              <w:t>Gantt Chart</w:t>
            </w:r>
            <w:r>
              <w:rPr>
                <w:webHidden/>
              </w:rPr>
              <w:tab/>
            </w:r>
            <w:r>
              <w:rPr>
                <w:webHidden/>
              </w:rPr>
              <w:fldChar w:fldCharType="begin"/>
            </w:r>
            <w:r>
              <w:rPr>
                <w:webHidden/>
              </w:rPr>
              <w:instrText xml:space="preserve"> PAGEREF _Toc217044832 \h </w:instrText>
            </w:r>
            <w:r>
              <w:rPr>
                <w:webHidden/>
              </w:rPr>
            </w:r>
            <w:r>
              <w:rPr>
                <w:webHidden/>
              </w:rPr>
              <w:fldChar w:fldCharType="separate"/>
            </w:r>
            <w:r>
              <w:rPr>
                <w:webHidden/>
              </w:rPr>
              <w:t>14</w:t>
            </w:r>
            <w:r>
              <w:rPr>
                <w:webHidden/>
              </w:rPr>
              <w:fldChar w:fldCharType="end"/>
            </w:r>
          </w:hyperlink>
        </w:p>
        <w:p w14:paraId="7A12153F" w14:textId="2AD36E44" w:rsidR="005C161E" w:rsidRDefault="005C161E">
          <w:pPr>
            <w:pStyle w:val="TOC2"/>
            <w:rPr>
              <w:rFonts w:asciiTheme="minorHAnsi" w:eastAsiaTheme="minorEastAsia" w:hAnsiTheme="minorHAnsi" w:cstheme="minorBidi"/>
              <w:lang w:eastAsia="en-GB"/>
            </w:rPr>
          </w:pPr>
          <w:hyperlink w:anchor="_Toc217044833" w:history="1">
            <w:r w:rsidRPr="00096E05">
              <w:rPr>
                <w:rStyle w:val="Hyperlink"/>
              </w:rPr>
              <w:t>6.1 Initial Planning &amp; Permits (Months 0–1)</w:t>
            </w:r>
            <w:r>
              <w:rPr>
                <w:webHidden/>
              </w:rPr>
              <w:tab/>
            </w:r>
            <w:r>
              <w:rPr>
                <w:webHidden/>
              </w:rPr>
              <w:fldChar w:fldCharType="begin"/>
            </w:r>
            <w:r>
              <w:rPr>
                <w:webHidden/>
              </w:rPr>
              <w:instrText xml:space="preserve"> PAGEREF _Toc217044833 \h </w:instrText>
            </w:r>
            <w:r>
              <w:rPr>
                <w:webHidden/>
              </w:rPr>
            </w:r>
            <w:r>
              <w:rPr>
                <w:webHidden/>
              </w:rPr>
              <w:fldChar w:fldCharType="separate"/>
            </w:r>
            <w:r>
              <w:rPr>
                <w:webHidden/>
              </w:rPr>
              <w:t>14</w:t>
            </w:r>
            <w:r>
              <w:rPr>
                <w:webHidden/>
              </w:rPr>
              <w:fldChar w:fldCharType="end"/>
            </w:r>
          </w:hyperlink>
        </w:p>
        <w:p w14:paraId="22C61CA8" w14:textId="2425F4DB" w:rsidR="005C161E" w:rsidRDefault="005C161E">
          <w:pPr>
            <w:pStyle w:val="TOC2"/>
            <w:rPr>
              <w:rFonts w:asciiTheme="minorHAnsi" w:eastAsiaTheme="minorEastAsia" w:hAnsiTheme="minorHAnsi" w:cstheme="minorBidi"/>
              <w:lang w:eastAsia="en-GB"/>
            </w:rPr>
          </w:pPr>
          <w:hyperlink w:anchor="_Toc217044834" w:history="1">
            <w:r w:rsidRPr="00096E05">
              <w:rPr>
                <w:rStyle w:val="Hyperlink"/>
              </w:rPr>
              <w:t>6.2 Environmental &amp; Safety Assessment (Months 1–4)</w:t>
            </w:r>
            <w:r>
              <w:rPr>
                <w:webHidden/>
              </w:rPr>
              <w:tab/>
            </w:r>
            <w:r>
              <w:rPr>
                <w:webHidden/>
              </w:rPr>
              <w:fldChar w:fldCharType="begin"/>
            </w:r>
            <w:r>
              <w:rPr>
                <w:webHidden/>
              </w:rPr>
              <w:instrText xml:space="preserve"> PAGEREF _Toc217044834 \h </w:instrText>
            </w:r>
            <w:r>
              <w:rPr>
                <w:webHidden/>
              </w:rPr>
            </w:r>
            <w:r>
              <w:rPr>
                <w:webHidden/>
              </w:rPr>
              <w:fldChar w:fldCharType="separate"/>
            </w:r>
            <w:r>
              <w:rPr>
                <w:webHidden/>
              </w:rPr>
              <w:t>14</w:t>
            </w:r>
            <w:r>
              <w:rPr>
                <w:webHidden/>
              </w:rPr>
              <w:fldChar w:fldCharType="end"/>
            </w:r>
          </w:hyperlink>
        </w:p>
        <w:p w14:paraId="25461BCB" w14:textId="33AFBD1E" w:rsidR="005C161E" w:rsidRDefault="005C161E">
          <w:pPr>
            <w:pStyle w:val="TOC2"/>
            <w:rPr>
              <w:rFonts w:asciiTheme="minorHAnsi" w:eastAsiaTheme="minorEastAsia" w:hAnsiTheme="minorHAnsi" w:cstheme="minorBidi"/>
              <w:lang w:eastAsia="en-GB"/>
            </w:rPr>
          </w:pPr>
          <w:hyperlink w:anchor="_Toc217044835" w:history="1">
            <w:r w:rsidRPr="00096E05">
              <w:rPr>
                <w:rStyle w:val="Hyperlink"/>
              </w:rPr>
              <w:t>6.3 Engineering &amp; Design (Months 5–8)</w:t>
            </w:r>
            <w:r>
              <w:rPr>
                <w:webHidden/>
              </w:rPr>
              <w:tab/>
            </w:r>
            <w:r>
              <w:rPr>
                <w:webHidden/>
              </w:rPr>
              <w:fldChar w:fldCharType="begin"/>
            </w:r>
            <w:r>
              <w:rPr>
                <w:webHidden/>
              </w:rPr>
              <w:instrText xml:space="preserve"> PAGEREF _Toc217044835 \h </w:instrText>
            </w:r>
            <w:r>
              <w:rPr>
                <w:webHidden/>
              </w:rPr>
            </w:r>
            <w:r>
              <w:rPr>
                <w:webHidden/>
              </w:rPr>
              <w:fldChar w:fldCharType="separate"/>
            </w:r>
            <w:r>
              <w:rPr>
                <w:webHidden/>
              </w:rPr>
              <w:t>14</w:t>
            </w:r>
            <w:r>
              <w:rPr>
                <w:webHidden/>
              </w:rPr>
              <w:fldChar w:fldCharType="end"/>
            </w:r>
          </w:hyperlink>
        </w:p>
        <w:p w14:paraId="0DA50E85" w14:textId="58BA3076" w:rsidR="005C161E" w:rsidRDefault="005C161E">
          <w:pPr>
            <w:pStyle w:val="TOC2"/>
            <w:rPr>
              <w:rFonts w:asciiTheme="minorHAnsi" w:eastAsiaTheme="minorEastAsia" w:hAnsiTheme="minorHAnsi" w:cstheme="minorBidi"/>
              <w:lang w:eastAsia="en-GB"/>
            </w:rPr>
          </w:pPr>
          <w:hyperlink w:anchor="_Toc217044836" w:history="1">
            <w:r w:rsidRPr="00096E05">
              <w:rPr>
                <w:rStyle w:val="Hyperlink"/>
              </w:rPr>
              <w:t>6.4. Procurement &amp; Contracting (Months 8–10)</w:t>
            </w:r>
            <w:r>
              <w:rPr>
                <w:webHidden/>
              </w:rPr>
              <w:tab/>
            </w:r>
            <w:r>
              <w:rPr>
                <w:webHidden/>
              </w:rPr>
              <w:fldChar w:fldCharType="begin"/>
            </w:r>
            <w:r>
              <w:rPr>
                <w:webHidden/>
              </w:rPr>
              <w:instrText xml:space="preserve"> PAGEREF _Toc217044836 \h </w:instrText>
            </w:r>
            <w:r>
              <w:rPr>
                <w:webHidden/>
              </w:rPr>
            </w:r>
            <w:r>
              <w:rPr>
                <w:webHidden/>
              </w:rPr>
              <w:fldChar w:fldCharType="separate"/>
            </w:r>
            <w:r>
              <w:rPr>
                <w:webHidden/>
              </w:rPr>
              <w:t>14</w:t>
            </w:r>
            <w:r>
              <w:rPr>
                <w:webHidden/>
              </w:rPr>
              <w:fldChar w:fldCharType="end"/>
            </w:r>
          </w:hyperlink>
        </w:p>
        <w:p w14:paraId="102ABAA5" w14:textId="70452470" w:rsidR="005C161E" w:rsidRDefault="005C161E">
          <w:pPr>
            <w:pStyle w:val="TOC2"/>
            <w:rPr>
              <w:rFonts w:asciiTheme="minorHAnsi" w:eastAsiaTheme="minorEastAsia" w:hAnsiTheme="minorHAnsi" w:cstheme="minorBidi"/>
              <w:lang w:eastAsia="en-GB"/>
            </w:rPr>
          </w:pPr>
          <w:hyperlink w:anchor="_Toc217044837" w:history="1">
            <w:r w:rsidRPr="00096E05">
              <w:rPr>
                <w:rStyle w:val="Hyperlink"/>
              </w:rPr>
              <w:t>6.5 Highway Construction &amp; Repairs (Months 10–16)</w:t>
            </w:r>
            <w:r>
              <w:rPr>
                <w:webHidden/>
              </w:rPr>
              <w:tab/>
            </w:r>
            <w:r>
              <w:rPr>
                <w:webHidden/>
              </w:rPr>
              <w:fldChar w:fldCharType="begin"/>
            </w:r>
            <w:r>
              <w:rPr>
                <w:webHidden/>
              </w:rPr>
              <w:instrText xml:space="preserve"> PAGEREF _Toc217044837 \h </w:instrText>
            </w:r>
            <w:r>
              <w:rPr>
                <w:webHidden/>
              </w:rPr>
            </w:r>
            <w:r>
              <w:rPr>
                <w:webHidden/>
              </w:rPr>
              <w:fldChar w:fldCharType="separate"/>
            </w:r>
            <w:r>
              <w:rPr>
                <w:webHidden/>
              </w:rPr>
              <w:t>14</w:t>
            </w:r>
            <w:r>
              <w:rPr>
                <w:webHidden/>
              </w:rPr>
              <w:fldChar w:fldCharType="end"/>
            </w:r>
          </w:hyperlink>
        </w:p>
        <w:p w14:paraId="5246F381" w14:textId="6A551933" w:rsidR="005C161E" w:rsidRDefault="005C161E">
          <w:pPr>
            <w:pStyle w:val="TOC2"/>
            <w:rPr>
              <w:rFonts w:asciiTheme="minorHAnsi" w:eastAsiaTheme="minorEastAsia" w:hAnsiTheme="minorHAnsi" w:cstheme="minorBidi"/>
              <w:lang w:eastAsia="en-GB"/>
            </w:rPr>
          </w:pPr>
          <w:hyperlink w:anchor="_Toc217044838" w:history="1">
            <w:r w:rsidRPr="00096E05">
              <w:rPr>
                <w:rStyle w:val="Hyperlink"/>
              </w:rPr>
              <w:t>6.6. Quality Inspection &amp; Testing (Months 16–17)</w:t>
            </w:r>
            <w:r>
              <w:rPr>
                <w:webHidden/>
              </w:rPr>
              <w:tab/>
            </w:r>
            <w:r>
              <w:rPr>
                <w:webHidden/>
              </w:rPr>
              <w:fldChar w:fldCharType="begin"/>
            </w:r>
            <w:r>
              <w:rPr>
                <w:webHidden/>
              </w:rPr>
              <w:instrText xml:space="preserve"> PAGEREF _Toc217044838 \h </w:instrText>
            </w:r>
            <w:r>
              <w:rPr>
                <w:webHidden/>
              </w:rPr>
            </w:r>
            <w:r>
              <w:rPr>
                <w:webHidden/>
              </w:rPr>
              <w:fldChar w:fldCharType="separate"/>
            </w:r>
            <w:r>
              <w:rPr>
                <w:webHidden/>
              </w:rPr>
              <w:t>15</w:t>
            </w:r>
            <w:r>
              <w:rPr>
                <w:webHidden/>
              </w:rPr>
              <w:fldChar w:fldCharType="end"/>
            </w:r>
          </w:hyperlink>
        </w:p>
        <w:p w14:paraId="06F8721C" w14:textId="76BF49B3" w:rsidR="005C161E" w:rsidRDefault="005C161E">
          <w:pPr>
            <w:pStyle w:val="TOC2"/>
            <w:rPr>
              <w:rFonts w:asciiTheme="minorHAnsi" w:eastAsiaTheme="minorEastAsia" w:hAnsiTheme="minorHAnsi" w:cstheme="minorBidi"/>
              <w:lang w:eastAsia="en-GB"/>
            </w:rPr>
          </w:pPr>
          <w:hyperlink w:anchor="_Toc217044839" w:history="1">
            <w:r w:rsidRPr="00096E05">
              <w:rPr>
                <w:rStyle w:val="Hyperlink"/>
              </w:rPr>
              <w:t>6.7 Final Review &amp; Reopening (Months 17–18)</w:t>
            </w:r>
            <w:r>
              <w:rPr>
                <w:webHidden/>
              </w:rPr>
              <w:tab/>
            </w:r>
            <w:r>
              <w:rPr>
                <w:webHidden/>
              </w:rPr>
              <w:fldChar w:fldCharType="begin"/>
            </w:r>
            <w:r>
              <w:rPr>
                <w:webHidden/>
              </w:rPr>
              <w:instrText xml:space="preserve"> PAGEREF _Toc217044839 \h </w:instrText>
            </w:r>
            <w:r>
              <w:rPr>
                <w:webHidden/>
              </w:rPr>
            </w:r>
            <w:r>
              <w:rPr>
                <w:webHidden/>
              </w:rPr>
              <w:fldChar w:fldCharType="separate"/>
            </w:r>
            <w:r>
              <w:rPr>
                <w:webHidden/>
              </w:rPr>
              <w:t>15</w:t>
            </w:r>
            <w:r>
              <w:rPr>
                <w:webHidden/>
              </w:rPr>
              <w:fldChar w:fldCharType="end"/>
            </w:r>
          </w:hyperlink>
        </w:p>
        <w:p w14:paraId="043E5246" w14:textId="4EDD76A1" w:rsidR="005C161E" w:rsidRDefault="005C161E">
          <w:pPr>
            <w:pStyle w:val="TOC1"/>
            <w:tabs>
              <w:tab w:val="left" w:pos="480"/>
            </w:tabs>
            <w:rPr>
              <w:rFonts w:asciiTheme="minorHAnsi" w:eastAsiaTheme="minorEastAsia" w:hAnsiTheme="minorHAnsi" w:cstheme="minorBidi"/>
              <w:b w:val="0"/>
              <w:bCs w:val="0"/>
              <w:lang w:eastAsia="en-GB"/>
            </w:rPr>
          </w:pPr>
          <w:hyperlink w:anchor="_Toc217044840" w:history="1">
            <w:r w:rsidRPr="00096E05">
              <w:rPr>
                <w:rStyle w:val="Hyperlink"/>
              </w:rPr>
              <w:t>7.</w:t>
            </w:r>
            <w:r>
              <w:rPr>
                <w:rFonts w:asciiTheme="minorHAnsi" w:eastAsiaTheme="minorEastAsia" w:hAnsiTheme="minorHAnsi" w:cstheme="minorBidi"/>
                <w:b w:val="0"/>
                <w:bCs w:val="0"/>
                <w:lang w:eastAsia="en-GB"/>
              </w:rPr>
              <w:tab/>
            </w:r>
            <w:r w:rsidRPr="00096E05">
              <w:rPr>
                <w:rStyle w:val="Hyperlink"/>
              </w:rPr>
              <w:t>Stakeholders Involvement</w:t>
            </w:r>
            <w:r>
              <w:rPr>
                <w:webHidden/>
              </w:rPr>
              <w:tab/>
            </w:r>
            <w:r>
              <w:rPr>
                <w:webHidden/>
              </w:rPr>
              <w:fldChar w:fldCharType="begin"/>
            </w:r>
            <w:r>
              <w:rPr>
                <w:webHidden/>
              </w:rPr>
              <w:instrText xml:space="preserve"> PAGEREF _Toc217044840 \h </w:instrText>
            </w:r>
            <w:r>
              <w:rPr>
                <w:webHidden/>
              </w:rPr>
            </w:r>
            <w:r>
              <w:rPr>
                <w:webHidden/>
              </w:rPr>
              <w:fldChar w:fldCharType="separate"/>
            </w:r>
            <w:r>
              <w:rPr>
                <w:webHidden/>
              </w:rPr>
              <w:t>15</w:t>
            </w:r>
            <w:r>
              <w:rPr>
                <w:webHidden/>
              </w:rPr>
              <w:fldChar w:fldCharType="end"/>
            </w:r>
          </w:hyperlink>
        </w:p>
        <w:p w14:paraId="65E70073" w14:textId="6C4A6D2D" w:rsidR="005C161E" w:rsidRDefault="005C161E">
          <w:pPr>
            <w:pStyle w:val="TOC1"/>
            <w:tabs>
              <w:tab w:val="left" w:pos="480"/>
            </w:tabs>
            <w:rPr>
              <w:rFonts w:asciiTheme="minorHAnsi" w:eastAsiaTheme="minorEastAsia" w:hAnsiTheme="minorHAnsi" w:cstheme="minorBidi"/>
              <w:b w:val="0"/>
              <w:bCs w:val="0"/>
              <w:lang w:eastAsia="en-GB"/>
            </w:rPr>
          </w:pPr>
          <w:hyperlink w:anchor="_Toc217044841" w:history="1">
            <w:r w:rsidRPr="00096E05">
              <w:rPr>
                <w:rStyle w:val="Hyperlink"/>
              </w:rPr>
              <w:t>8.</w:t>
            </w:r>
            <w:r>
              <w:rPr>
                <w:rFonts w:asciiTheme="minorHAnsi" w:eastAsiaTheme="minorEastAsia" w:hAnsiTheme="minorHAnsi" w:cstheme="minorBidi"/>
                <w:b w:val="0"/>
                <w:bCs w:val="0"/>
                <w:lang w:eastAsia="en-GB"/>
              </w:rPr>
              <w:tab/>
            </w:r>
            <w:r w:rsidRPr="00096E05">
              <w:rPr>
                <w:rStyle w:val="Hyperlink"/>
              </w:rPr>
              <w:t>Allocation of Resources</w:t>
            </w:r>
            <w:r>
              <w:rPr>
                <w:webHidden/>
              </w:rPr>
              <w:tab/>
            </w:r>
            <w:r>
              <w:rPr>
                <w:webHidden/>
              </w:rPr>
              <w:fldChar w:fldCharType="begin"/>
            </w:r>
            <w:r>
              <w:rPr>
                <w:webHidden/>
              </w:rPr>
              <w:instrText xml:space="preserve"> PAGEREF _Toc217044841 \h </w:instrText>
            </w:r>
            <w:r>
              <w:rPr>
                <w:webHidden/>
              </w:rPr>
            </w:r>
            <w:r>
              <w:rPr>
                <w:webHidden/>
              </w:rPr>
              <w:fldChar w:fldCharType="separate"/>
            </w:r>
            <w:r>
              <w:rPr>
                <w:webHidden/>
              </w:rPr>
              <w:t>16</w:t>
            </w:r>
            <w:r>
              <w:rPr>
                <w:webHidden/>
              </w:rPr>
              <w:fldChar w:fldCharType="end"/>
            </w:r>
          </w:hyperlink>
        </w:p>
        <w:p w14:paraId="6A091E61" w14:textId="26CD230D" w:rsidR="005C161E" w:rsidRDefault="005C161E">
          <w:pPr>
            <w:pStyle w:val="TOC1"/>
            <w:tabs>
              <w:tab w:val="left" w:pos="480"/>
            </w:tabs>
            <w:rPr>
              <w:rFonts w:asciiTheme="minorHAnsi" w:eastAsiaTheme="minorEastAsia" w:hAnsiTheme="minorHAnsi" w:cstheme="minorBidi"/>
              <w:b w:val="0"/>
              <w:bCs w:val="0"/>
              <w:lang w:eastAsia="en-GB"/>
            </w:rPr>
          </w:pPr>
          <w:hyperlink w:anchor="_Toc217044842" w:history="1">
            <w:r w:rsidRPr="00096E05">
              <w:rPr>
                <w:rStyle w:val="Hyperlink"/>
              </w:rPr>
              <w:t>9.</w:t>
            </w:r>
            <w:r>
              <w:rPr>
                <w:rFonts w:asciiTheme="minorHAnsi" w:eastAsiaTheme="minorEastAsia" w:hAnsiTheme="minorHAnsi" w:cstheme="minorBidi"/>
                <w:b w:val="0"/>
                <w:bCs w:val="0"/>
                <w:lang w:eastAsia="en-GB"/>
              </w:rPr>
              <w:tab/>
            </w:r>
            <w:r w:rsidRPr="00096E05">
              <w:rPr>
                <w:rStyle w:val="Hyperlink"/>
              </w:rPr>
              <w:t>Risk Analysis</w:t>
            </w:r>
            <w:r>
              <w:rPr>
                <w:webHidden/>
              </w:rPr>
              <w:tab/>
            </w:r>
            <w:r>
              <w:rPr>
                <w:webHidden/>
              </w:rPr>
              <w:fldChar w:fldCharType="begin"/>
            </w:r>
            <w:r>
              <w:rPr>
                <w:webHidden/>
              </w:rPr>
              <w:instrText xml:space="preserve"> PAGEREF _Toc217044842 \h </w:instrText>
            </w:r>
            <w:r>
              <w:rPr>
                <w:webHidden/>
              </w:rPr>
            </w:r>
            <w:r>
              <w:rPr>
                <w:webHidden/>
              </w:rPr>
              <w:fldChar w:fldCharType="separate"/>
            </w:r>
            <w:r>
              <w:rPr>
                <w:webHidden/>
              </w:rPr>
              <w:t>17</w:t>
            </w:r>
            <w:r>
              <w:rPr>
                <w:webHidden/>
              </w:rPr>
              <w:fldChar w:fldCharType="end"/>
            </w:r>
          </w:hyperlink>
        </w:p>
        <w:p w14:paraId="7ADF70F0" w14:textId="23C135E4" w:rsidR="005C161E" w:rsidRDefault="005C161E">
          <w:pPr>
            <w:pStyle w:val="TOC1"/>
            <w:rPr>
              <w:rFonts w:asciiTheme="minorHAnsi" w:eastAsiaTheme="minorEastAsia" w:hAnsiTheme="minorHAnsi" w:cstheme="minorBidi"/>
              <w:b w:val="0"/>
              <w:bCs w:val="0"/>
              <w:lang w:eastAsia="en-GB"/>
            </w:rPr>
          </w:pPr>
          <w:hyperlink w:anchor="_Toc217044843" w:history="1">
            <w:r w:rsidRPr="00096E05">
              <w:rPr>
                <w:rStyle w:val="Hyperlink"/>
              </w:rPr>
              <w:t>Conclusion</w:t>
            </w:r>
            <w:r>
              <w:rPr>
                <w:webHidden/>
              </w:rPr>
              <w:tab/>
            </w:r>
            <w:r>
              <w:rPr>
                <w:webHidden/>
              </w:rPr>
              <w:fldChar w:fldCharType="begin"/>
            </w:r>
            <w:r>
              <w:rPr>
                <w:webHidden/>
              </w:rPr>
              <w:instrText xml:space="preserve"> PAGEREF _Toc217044843 \h </w:instrText>
            </w:r>
            <w:r>
              <w:rPr>
                <w:webHidden/>
              </w:rPr>
            </w:r>
            <w:r>
              <w:rPr>
                <w:webHidden/>
              </w:rPr>
              <w:fldChar w:fldCharType="separate"/>
            </w:r>
            <w:r>
              <w:rPr>
                <w:webHidden/>
              </w:rPr>
              <w:t>18</w:t>
            </w:r>
            <w:r>
              <w:rPr>
                <w:webHidden/>
              </w:rPr>
              <w:fldChar w:fldCharType="end"/>
            </w:r>
          </w:hyperlink>
        </w:p>
        <w:p w14:paraId="68FC9122" w14:textId="335C7432" w:rsidR="005C161E" w:rsidRDefault="005C161E">
          <w:pPr>
            <w:pStyle w:val="TOC1"/>
            <w:rPr>
              <w:rFonts w:asciiTheme="minorHAnsi" w:eastAsiaTheme="minorEastAsia" w:hAnsiTheme="minorHAnsi" w:cstheme="minorBidi"/>
              <w:b w:val="0"/>
              <w:bCs w:val="0"/>
              <w:lang w:eastAsia="en-GB"/>
            </w:rPr>
          </w:pPr>
          <w:hyperlink w:anchor="_Toc217044844" w:history="1">
            <w:r w:rsidRPr="00096E05">
              <w:rPr>
                <w:rStyle w:val="Hyperlink"/>
              </w:rPr>
              <w:t>References</w:t>
            </w:r>
            <w:r>
              <w:rPr>
                <w:webHidden/>
              </w:rPr>
              <w:tab/>
            </w:r>
            <w:r>
              <w:rPr>
                <w:webHidden/>
              </w:rPr>
              <w:fldChar w:fldCharType="begin"/>
            </w:r>
            <w:r>
              <w:rPr>
                <w:webHidden/>
              </w:rPr>
              <w:instrText xml:space="preserve"> PAGEREF _Toc217044844 \h </w:instrText>
            </w:r>
            <w:r>
              <w:rPr>
                <w:webHidden/>
              </w:rPr>
            </w:r>
            <w:r>
              <w:rPr>
                <w:webHidden/>
              </w:rPr>
              <w:fldChar w:fldCharType="separate"/>
            </w:r>
            <w:r>
              <w:rPr>
                <w:webHidden/>
              </w:rPr>
              <w:t>19</w:t>
            </w:r>
            <w:r>
              <w:rPr>
                <w:webHidden/>
              </w:rPr>
              <w:fldChar w:fldCharType="end"/>
            </w:r>
          </w:hyperlink>
        </w:p>
        <w:p w14:paraId="6B227DD2" w14:textId="3C58BF8F" w:rsidR="00B12EE3" w:rsidRDefault="00B12EE3" w:rsidP="00D044AE">
          <w:pPr>
            <w:spacing w:line="360" w:lineRule="auto"/>
          </w:pPr>
          <w:r w:rsidRPr="00676774">
            <w:rPr>
              <w:rFonts w:cs="Times New Roman"/>
              <w:b/>
              <w:bCs/>
              <w:noProof/>
              <w:szCs w:val="24"/>
            </w:rPr>
            <w:fldChar w:fldCharType="end"/>
          </w:r>
        </w:p>
      </w:sdtContent>
    </w:sdt>
    <w:p w14:paraId="5AC5624E" w14:textId="52DE36E2" w:rsidR="002161A1" w:rsidRDefault="002161A1">
      <w:pPr>
        <w:rPr>
          <w:rFonts w:cs="Arial"/>
          <w:szCs w:val="24"/>
        </w:rPr>
      </w:pPr>
      <w:r>
        <w:rPr>
          <w:rFonts w:cs="Arial"/>
          <w:szCs w:val="24"/>
        </w:rPr>
        <w:br w:type="page"/>
      </w:r>
    </w:p>
    <w:p w14:paraId="31EC6A79" w14:textId="1E2F18FF" w:rsidR="00FF15E6" w:rsidRPr="00015096" w:rsidRDefault="002161A1" w:rsidP="002161A1">
      <w:pPr>
        <w:pStyle w:val="Heading1"/>
        <w:rPr>
          <w:rFonts w:cs="Times New Roman"/>
          <w:szCs w:val="32"/>
        </w:rPr>
      </w:pPr>
      <w:bookmarkStart w:id="0" w:name="_Toc217044813"/>
      <w:r w:rsidRPr="00015096">
        <w:rPr>
          <w:rFonts w:cs="Times New Roman"/>
          <w:szCs w:val="32"/>
        </w:rPr>
        <w:lastRenderedPageBreak/>
        <w:t>Part A: Project Proposal Poster</w:t>
      </w:r>
      <w:bookmarkEnd w:id="0"/>
    </w:p>
    <w:p w14:paraId="45DB2AD6" w14:textId="77777777" w:rsidR="00D044AE" w:rsidRDefault="00D044AE" w:rsidP="00D044AE">
      <w:pPr>
        <w:rPr>
          <w:b/>
          <w:bCs/>
        </w:rPr>
      </w:pPr>
    </w:p>
    <w:p w14:paraId="261D3984" w14:textId="1379E1E1" w:rsidR="00015096" w:rsidRPr="00D044AE" w:rsidRDefault="00015096" w:rsidP="00D044AE">
      <w:pPr>
        <w:rPr>
          <w:b/>
          <w:bCs/>
        </w:rPr>
      </w:pPr>
      <w:r w:rsidRPr="00D044AE">
        <w:rPr>
          <w:b/>
          <w:bCs/>
        </w:rPr>
        <w:t>Poster</w:t>
      </w:r>
      <w:r w:rsidRPr="00D044AE">
        <w:rPr>
          <w:b/>
          <w:bCs/>
          <w:szCs w:val="24"/>
        </w:rPr>
        <w:t xml:space="preserve"> </w:t>
      </w:r>
      <w:r w:rsidRPr="00D044AE">
        <w:rPr>
          <w:b/>
          <w:bCs/>
        </w:rPr>
        <w:t>Overview</w:t>
      </w:r>
    </w:p>
    <w:p w14:paraId="6CFF4BA3" w14:textId="56AF820E" w:rsidR="002161A1" w:rsidRPr="00015096" w:rsidRDefault="00015096" w:rsidP="006135D0">
      <w:pPr>
        <w:spacing w:line="360" w:lineRule="auto"/>
        <w:rPr>
          <w:rFonts w:cs="Times New Roman"/>
          <w:szCs w:val="24"/>
        </w:rPr>
      </w:pPr>
      <w:r w:rsidRPr="00015096">
        <w:rPr>
          <w:rFonts w:cs="Times New Roman"/>
          <w:szCs w:val="24"/>
        </w:rPr>
        <w:t>This project addresses the reopening of Highway 5 in British Columbia following the catastrophic flooding of 2022. The atmospheric river caused landslides, bridge collapses, and severe disruption to the transportation corridor, isolating the Lower Mainland from the rest of Canada. The project’s primary objective is to restore safe and reliable transportation for goods and people while ensuring environmental compliance and community safety. The poster presentation summarised the project scope and key project management tools included a Work Breakdown Structure (WBS), Quad Chart, Gantt Chart, Stakeholder Analysis, and risk assessment. These tools demonstrated structured planning, proactive risk management, and coordinated stakeholder engagement to support a successful and timely reopening of Highway 5.</w:t>
      </w:r>
      <w:r w:rsidRPr="00015096">
        <w:rPr>
          <w:rFonts w:cs="Times New Roman"/>
          <w:szCs w:val="24"/>
        </w:rPr>
        <w:br/>
      </w:r>
    </w:p>
    <w:p w14:paraId="06D1F2A4" w14:textId="643F4439" w:rsidR="002161A1" w:rsidRDefault="00B12EE3" w:rsidP="002161A1">
      <w:r w:rsidRPr="002161A1">
        <w:rPr>
          <w:noProof/>
        </w:rPr>
        <w:drawing>
          <wp:anchor distT="0" distB="0" distL="114300" distR="114300" simplePos="0" relativeHeight="251658240" behindDoc="0" locked="0" layoutInCell="1" allowOverlap="1" wp14:anchorId="39C75BDD" wp14:editId="42CEF121">
            <wp:simplePos x="0" y="0"/>
            <wp:positionH relativeFrom="column">
              <wp:posOffset>-483870</wp:posOffset>
            </wp:positionH>
            <wp:positionV relativeFrom="paragraph">
              <wp:posOffset>18415</wp:posOffset>
            </wp:positionV>
            <wp:extent cx="6713764" cy="4704693"/>
            <wp:effectExtent l="0" t="0" r="0" b="1270"/>
            <wp:wrapNone/>
            <wp:docPr id="131571462" name="Picture 1" descr="A project management poster with multiple colored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1462" name="Picture 1" descr="A project management poster with multiple colored box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713764" cy="4704693"/>
                    </a:xfrm>
                    <a:prstGeom prst="rect">
                      <a:avLst/>
                    </a:prstGeom>
                  </pic:spPr>
                </pic:pic>
              </a:graphicData>
            </a:graphic>
            <wp14:sizeRelH relativeFrom="page">
              <wp14:pctWidth>0</wp14:pctWidth>
            </wp14:sizeRelH>
            <wp14:sizeRelV relativeFrom="page">
              <wp14:pctHeight>0</wp14:pctHeight>
            </wp14:sizeRelV>
          </wp:anchor>
        </w:drawing>
      </w:r>
    </w:p>
    <w:p w14:paraId="65108329" w14:textId="150C46FF" w:rsidR="002161A1" w:rsidRDefault="002161A1" w:rsidP="002161A1"/>
    <w:p w14:paraId="0D11D7B6" w14:textId="6A292DAC" w:rsidR="00B12EE3" w:rsidRDefault="00B12EE3">
      <w:r>
        <w:br w:type="page"/>
      </w:r>
    </w:p>
    <w:p w14:paraId="20E60568" w14:textId="77777777" w:rsidR="005D3D58" w:rsidRPr="006135D0" w:rsidRDefault="005D3D58" w:rsidP="005D3D58">
      <w:pPr>
        <w:pStyle w:val="Heading1"/>
        <w:rPr>
          <w:rFonts w:cs="Times New Roman"/>
          <w:sz w:val="28"/>
          <w:szCs w:val="28"/>
        </w:rPr>
      </w:pPr>
      <w:bookmarkStart w:id="1" w:name="_Toc217040846"/>
      <w:bookmarkStart w:id="2" w:name="_Toc217044814"/>
      <w:r w:rsidRPr="00015096">
        <w:rPr>
          <w:rFonts w:cs="Times New Roman"/>
          <w:sz w:val="28"/>
          <w:szCs w:val="28"/>
        </w:rPr>
        <w:lastRenderedPageBreak/>
        <w:t>Part B</w:t>
      </w:r>
      <w:r>
        <w:rPr>
          <w:rFonts w:cs="Times New Roman"/>
          <w:sz w:val="28"/>
          <w:szCs w:val="28"/>
        </w:rPr>
        <w:t xml:space="preserve">: </w:t>
      </w:r>
      <w:r w:rsidRPr="00015096">
        <w:rPr>
          <w:rFonts w:cs="Times New Roman"/>
          <w:sz w:val="28"/>
          <w:szCs w:val="28"/>
        </w:rPr>
        <w:t>Reflection</w:t>
      </w:r>
      <w:bookmarkEnd w:id="1"/>
      <w:bookmarkEnd w:id="2"/>
      <w:r>
        <w:rPr>
          <w:rFonts w:cs="Times New Roman"/>
          <w:sz w:val="28"/>
          <w:szCs w:val="28"/>
        </w:rPr>
        <w:br/>
      </w:r>
    </w:p>
    <w:p w14:paraId="336A1B15" w14:textId="77777777" w:rsidR="005D3D58" w:rsidRPr="004E12D5" w:rsidRDefault="005D3D58" w:rsidP="005D3D58">
      <w:pPr>
        <w:spacing w:line="360" w:lineRule="auto"/>
        <w:rPr>
          <w:rFonts w:cs="Times New Roman"/>
          <w:szCs w:val="24"/>
        </w:rPr>
      </w:pPr>
      <w:r w:rsidRPr="001B5CE6">
        <w:rPr>
          <w:rFonts w:cs="Times New Roman"/>
          <w:b/>
          <w:bCs/>
          <w:szCs w:val="24"/>
        </w:rPr>
        <w:t>Description:</w:t>
      </w:r>
      <w:r w:rsidRPr="001B5CE6">
        <w:rPr>
          <w:rFonts w:cs="Times New Roman"/>
          <w:szCs w:val="24"/>
        </w:rPr>
        <w:t xml:space="preserve"> The poster presentation was developed using Canva to communicate the proposed project plan for reopening Highway 5. </w:t>
      </w:r>
      <w:r w:rsidRPr="00453C74">
        <w:rPr>
          <w:rFonts w:cs="Times New Roman"/>
          <w:szCs w:val="24"/>
        </w:rPr>
        <w:t>The design aimed to present complex project information in a clear</w:t>
      </w:r>
      <w:r>
        <w:rPr>
          <w:rFonts w:cs="Times New Roman"/>
          <w:szCs w:val="24"/>
        </w:rPr>
        <w:t xml:space="preserve"> </w:t>
      </w:r>
      <w:r w:rsidRPr="00453C74">
        <w:rPr>
          <w:rFonts w:cs="Times New Roman"/>
          <w:szCs w:val="24"/>
        </w:rPr>
        <w:t>and visually structured format. Although I was unable to receive full written feedback from the lecturer during the preparation stage due to focusing on meeting the assessment brief requirements, I did receive a brief verbal explanation regarding the poster’s structure, which guided my final layout and content choices.</w:t>
      </w:r>
      <w:r w:rsidRPr="006135D0">
        <w:t xml:space="preserve"> </w:t>
      </w:r>
      <w:r w:rsidRPr="006135D0">
        <w:rPr>
          <w:rFonts w:cs="Times New Roman"/>
          <w:szCs w:val="24"/>
        </w:rPr>
        <w:t>This verbal guidance also helped me confirm that the key elements required for the assessment were appropriately included and organised.</w:t>
      </w:r>
      <w:r>
        <w:rPr>
          <w:rFonts w:cs="Times New Roman"/>
          <w:szCs w:val="24"/>
        </w:rPr>
        <w:br/>
      </w:r>
      <w:r>
        <w:rPr>
          <w:rFonts w:cs="Times New Roman"/>
          <w:szCs w:val="24"/>
        </w:rPr>
        <w:br/>
      </w:r>
      <w:r w:rsidRPr="001B5CE6">
        <w:rPr>
          <w:rFonts w:cs="Times New Roman"/>
          <w:b/>
          <w:bCs/>
          <w:szCs w:val="24"/>
        </w:rPr>
        <w:t>Feelings:</w:t>
      </w:r>
      <w:r w:rsidRPr="001B5CE6">
        <w:rPr>
          <w:rFonts w:cs="Times New Roman"/>
          <w:szCs w:val="24"/>
        </w:rPr>
        <w:t xml:space="preserve"> </w:t>
      </w:r>
      <w:r w:rsidRPr="00453C74">
        <w:rPr>
          <w:rFonts w:cs="Times New Roman"/>
          <w:szCs w:val="24"/>
        </w:rPr>
        <w:t xml:space="preserve">While designing the poster, I felt confident due to my familiarity with Canva. However, during the presentation, I experienced nervousness </w:t>
      </w:r>
      <w:r>
        <w:rPr>
          <w:rFonts w:cs="Times New Roman"/>
          <w:szCs w:val="24"/>
        </w:rPr>
        <w:t>as</w:t>
      </w:r>
      <w:r w:rsidRPr="00453C74">
        <w:rPr>
          <w:rFonts w:cs="Times New Roman"/>
          <w:szCs w:val="24"/>
        </w:rPr>
        <w:t xml:space="preserve"> it was my first time presenting a poster. This affected my pacing</w:t>
      </w:r>
      <w:r>
        <w:rPr>
          <w:rFonts w:cs="Times New Roman"/>
          <w:szCs w:val="24"/>
        </w:rPr>
        <w:t xml:space="preserve"> which</w:t>
      </w:r>
      <w:r w:rsidRPr="00453C74">
        <w:rPr>
          <w:rFonts w:cs="Times New Roman"/>
          <w:szCs w:val="24"/>
        </w:rPr>
        <w:t xml:space="preserve"> resulted in occasional pauses and reduced fluency</w:t>
      </w:r>
      <w:r>
        <w:rPr>
          <w:rFonts w:cs="Times New Roman"/>
          <w:szCs w:val="24"/>
        </w:rPr>
        <w:t>.</w:t>
      </w:r>
      <w:r w:rsidRPr="00453C74">
        <w:rPr>
          <w:rFonts w:cs="Times New Roman"/>
          <w:szCs w:val="24"/>
        </w:rPr>
        <w:t xml:space="preserve"> Overall, the presentation allowed me to step outside my comfort zone and helped me identify specific communication skills that require further development.</w:t>
      </w:r>
      <w:r w:rsidRPr="006135D0">
        <w:t xml:space="preserve"> </w:t>
      </w:r>
      <w:r w:rsidRPr="006135D0">
        <w:rPr>
          <w:rFonts w:cs="Times New Roman"/>
          <w:szCs w:val="24"/>
        </w:rPr>
        <w:t>Despite the nervousness, I felt encouraged by the positive comments regarding the structure and clarity of the poster, which helped balance my initial anxiety. This emotional experience highlighted the difference between preparing visual material and presenting it confidently in front of an audience.</w:t>
      </w:r>
      <w:r>
        <w:rPr>
          <w:rFonts w:cs="Times New Roman"/>
          <w:szCs w:val="24"/>
        </w:rPr>
        <w:br/>
      </w:r>
      <w:r>
        <w:rPr>
          <w:rFonts w:cs="Times New Roman"/>
          <w:szCs w:val="24"/>
        </w:rPr>
        <w:br/>
      </w:r>
      <w:r w:rsidRPr="001B5CE6">
        <w:rPr>
          <w:rFonts w:cs="Times New Roman"/>
          <w:b/>
          <w:bCs/>
          <w:szCs w:val="24"/>
        </w:rPr>
        <w:t>Evaluation:</w:t>
      </w:r>
      <w:r w:rsidRPr="001B5CE6">
        <w:rPr>
          <w:rFonts w:cs="Times New Roman"/>
          <w:szCs w:val="24"/>
        </w:rPr>
        <w:t xml:space="preserve"> </w:t>
      </w:r>
      <w:r>
        <w:rPr>
          <w:rFonts w:cs="Times New Roman"/>
          <w:szCs w:val="24"/>
        </w:rPr>
        <w:t xml:space="preserve">The poster demonstrates and </w:t>
      </w:r>
      <w:r w:rsidRPr="001B5CE6">
        <w:rPr>
          <w:rFonts w:cs="Times New Roman"/>
          <w:szCs w:val="24"/>
        </w:rPr>
        <w:t xml:space="preserve">effective </w:t>
      </w:r>
      <w:r>
        <w:rPr>
          <w:rFonts w:cs="Times New Roman"/>
          <w:szCs w:val="24"/>
        </w:rPr>
        <w:t xml:space="preserve">and well structure </w:t>
      </w:r>
      <w:r w:rsidRPr="001B5CE6">
        <w:rPr>
          <w:rFonts w:cs="Times New Roman"/>
          <w:szCs w:val="24"/>
        </w:rPr>
        <w:t>layout</w:t>
      </w:r>
      <w:r>
        <w:rPr>
          <w:rFonts w:cs="Times New Roman"/>
          <w:szCs w:val="24"/>
        </w:rPr>
        <w:t xml:space="preserve"> with </w:t>
      </w:r>
      <w:r w:rsidRPr="001B5CE6">
        <w:rPr>
          <w:rFonts w:cs="Times New Roman"/>
          <w:szCs w:val="24"/>
        </w:rPr>
        <w:t>concise information</w:t>
      </w:r>
      <w:r>
        <w:rPr>
          <w:rFonts w:cs="Times New Roman"/>
          <w:szCs w:val="24"/>
        </w:rPr>
        <w:t xml:space="preserve"> </w:t>
      </w:r>
      <w:r w:rsidRPr="001B5CE6">
        <w:rPr>
          <w:rFonts w:cs="Times New Roman"/>
          <w:szCs w:val="24"/>
        </w:rPr>
        <w:t>and logical flow.</w:t>
      </w:r>
      <w:r w:rsidRPr="00FA2B82">
        <w:rPr>
          <w:rFonts w:ascii="Segoe UI" w:eastAsia="Times New Roman" w:hAnsi="Segoe UI" w:cs="Segoe UI"/>
          <w:kern w:val="0"/>
          <w:sz w:val="21"/>
          <w:szCs w:val="21"/>
          <w:lang w:eastAsia="en-GB"/>
          <w14:ligatures w14:val="none"/>
        </w:rPr>
        <w:t xml:space="preserve"> </w:t>
      </w:r>
      <w:r w:rsidRPr="00FA2B82">
        <w:rPr>
          <w:rFonts w:cs="Times New Roman"/>
          <w:szCs w:val="24"/>
        </w:rPr>
        <w:t>The visual</w:t>
      </w:r>
      <w:r>
        <w:rPr>
          <w:rFonts w:cs="Times New Roman"/>
          <w:szCs w:val="24"/>
        </w:rPr>
        <w:t xml:space="preserve"> designed successfully supported</w:t>
      </w:r>
      <w:r w:rsidRPr="00FA2B82">
        <w:rPr>
          <w:rFonts w:cs="Times New Roman"/>
          <w:szCs w:val="24"/>
        </w:rPr>
        <w:t xml:space="preserve"> the key project management concept</w:t>
      </w:r>
      <w:r>
        <w:rPr>
          <w:rFonts w:cs="Times New Roman"/>
          <w:szCs w:val="24"/>
        </w:rPr>
        <w:t xml:space="preserve"> and was clear and accessible. </w:t>
      </w:r>
      <w:r w:rsidRPr="004E12D5">
        <w:rPr>
          <w:rFonts w:cs="Times New Roman"/>
          <w:szCs w:val="24"/>
        </w:rPr>
        <w:t>However, there were areas that required improvement,</w:t>
      </w:r>
      <w:r>
        <w:rPr>
          <w:rFonts w:cs="Times New Roman"/>
          <w:szCs w:val="24"/>
        </w:rPr>
        <w:t xml:space="preserve"> such as</w:t>
      </w:r>
      <w:r w:rsidRPr="004E12D5">
        <w:rPr>
          <w:rFonts w:cs="Times New Roman"/>
          <w:szCs w:val="24"/>
        </w:rPr>
        <w:t xml:space="preserve"> smoother verbal delivery</w:t>
      </w:r>
      <w:r>
        <w:rPr>
          <w:rFonts w:cs="Times New Roman"/>
          <w:szCs w:val="24"/>
        </w:rPr>
        <w:t xml:space="preserve"> </w:t>
      </w:r>
      <w:r w:rsidRPr="004E12D5">
        <w:rPr>
          <w:rFonts w:cs="Times New Roman"/>
          <w:szCs w:val="24"/>
        </w:rPr>
        <w:t>and stronger engagement with the audience.</w:t>
      </w:r>
    </w:p>
    <w:p w14:paraId="089DC63B" w14:textId="77777777" w:rsidR="005D3D58" w:rsidRDefault="005D3D58" w:rsidP="005D3D58">
      <w:pPr>
        <w:spacing w:line="360" w:lineRule="auto"/>
        <w:rPr>
          <w:rFonts w:cs="Times New Roman"/>
          <w:szCs w:val="24"/>
        </w:rPr>
      </w:pPr>
      <w:r w:rsidRPr="001B5CE6">
        <w:rPr>
          <w:rFonts w:cs="Times New Roman"/>
          <w:b/>
          <w:bCs/>
          <w:szCs w:val="24"/>
        </w:rPr>
        <w:t>Analysis:</w:t>
      </w:r>
      <w:r w:rsidRPr="001B5CE6">
        <w:rPr>
          <w:rFonts w:cs="Times New Roman"/>
          <w:szCs w:val="24"/>
        </w:rPr>
        <w:t xml:space="preserve"> </w:t>
      </w:r>
      <w:r w:rsidRPr="004E12D5">
        <w:rPr>
          <w:rFonts w:cs="Times New Roman"/>
          <w:szCs w:val="24"/>
        </w:rPr>
        <w:t xml:space="preserve">Effective project communication involves both clear visual presentation and confident, well‑structured verbal explanation. In project management, communication principles </w:t>
      </w:r>
      <w:proofErr w:type="gramStart"/>
      <w:r>
        <w:rPr>
          <w:rFonts w:cs="Times New Roman"/>
          <w:szCs w:val="24"/>
        </w:rPr>
        <w:t>is</w:t>
      </w:r>
      <w:proofErr w:type="gramEnd"/>
      <w:r>
        <w:rPr>
          <w:rFonts w:cs="Times New Roman"/>
          <w:szCs w:val="24"/>
        </w:rPr>
        <w:t xml:space="preserve"> important for</w:t>
      </w:r>
      <w:r w:rsidRPr="004E12D5">
        <w:rPr>
          <w:rFonts w:cs="Times New Roman"/>
          <w:szCs w:val="24"/>
        </w:rPr>
        <w:t xml:space="preserve"> engaging stakeholders, presenting information logically</w:t>
      </w:r>
      <w:r>
        <w:rPr>
          <w:rFonts w:cs="Times New Roman"/>
          <w:szCs w:val="24"/>
        </w:rPr>
        <w:t xml:space="preserve"> </w:t>
      </w:r>
      <w:r w:rsidRPr="004E12D5">
        <w:rPr>
          <w:rFonts w:cs="Times New Roman"/>
          <w:szCs w:val="24"/>
        </w:rPr>
        <w:t>and ensuring clarity throughout the message. In this</w:t>
      </w:r>
      <w:r>
        <w:rPr>
          <w:rFonts w:cs="Times New Roman"/>
          <w:szCs w:val="24"/>
        </w:rPr>
        <w:t xml:space="preserve"> project</w:t>
      </w:r>
      <w:r w:rsidRPr="004E12D5">
        <w:rPr>
          <w:rFonts w:cs="Times New Roman"/>
          <w:szCs w:val="24"/>
        </w:rPr>
        <w:t>, additional rehearsal and a more organised speaking structure would have improved the delivery, leading to a more effective overall presentation</w:t>
      </w:r>
      <w:r>
        <w:rPr>
          <w:rFonts w:cs="Times New Roman"/>
          <w:szCs w:val="24"/>
        </w:rPr>
        <w:t>.</w:t>
      </w:r>
    </w:p>
    <w:p w14:paraId="27CA717E" w14:textId="77777777" w:rsidR="005D3D58" w:rsidRPr="00D75AE3" w:rsidRDefault="005D3D58" w:rsidP="005D3D58">
      <w:pPr>
        <w:spacing w:line="360" w:lineRule="auto"/>
        <w:rPr>
          <w:rFonts w:cs="Times New Roman"/>
          <w:szCs w:val="24"/>
        </w:rPr>
      </w:pPr>
      <w:r w:rsidRPr="001B5CE6">
        <w:rPr>
          <w:rFonts w:cs="Times New Roman"/>
          <w:b/>
          <w:bCs/>
          <w:szCs w:val="24"/>
        </w:rPr>
        <w:t>Conclusion:</w:t>
      </w:r>
      <w:r w:rsidRPr="001B5CE6">
        <w:rPr>
          <w:rFonts w:cs="Times New Roman"/>
          <w:szCs w:val="24"/>
        </w:rPr>
        <w:t xml:space="preserve"> </w:t>
      </w:r>
      <w:r w:rsidRPr="006135D0">
        <w:rPr>
          <w:rFonts w:cs="Times New Roman"/>
          <w:szCs w:val="24"/>
        </w:rPr>
        <w:t xml:space="preserve">The presentation highlighted the need for further development in communication delivery, particularly in confidence, pacing and audience engagement. Although the visual aspects of the poster were </w:t>
      </w:r>
      <w:r>
        <w:rPr>
          <w:rFonts w:cs="Times New Roman"/>
          <w:szCs w:val="24"/>
        </w:rPr>
        <w:t>successfully delivered</w:t>
      </w:r>
      <w:r w:rsidRPr="006135D0">
        <w:rPr>
          <w:rFonts w:cs="Times New Roman"/>
          <w:szCs w:val="24"/>
        </w:rPr>
        <w:t xml:space="preserve">, the experience reinforced the importance of </w:t>
      </w:r>
      <w:r w:rsidRPr="006135D0">
        <w:rPr>
          <w:rFonts w:cs="Times New Roman"/>
          <w:szCs w:val="24"/>
        </w:rPr>
        <w:lastRenderedPageBreak/>
        <w:t xml:space="preserve">integrating effective verbal communication with visual design in project management. This </w:t>
      </w:r>
      <w:r>
        <w:rPr>
          <w:rFonts w:cs="Times New Roman"/>
          <w:szCs w:val="24"/>
        </w:rPr>
        <w:t>presentation</w:t>
      </w:r>
      <w:r w:rsidRPr="006135D0">
        <w:rPr>
          <w:rFonts w:cs="Times New Roman"/>
          <w:szCs w:val="24"/>
        </w:rPr>
        <w:t xml:space="preserve"> has helped identify essential transferable skills, such as structured explanation, stakeholder‑focused communication</w:t>
      </w:r>
      <w:r>
        <w:rPr>
          <w:rFonts w:cs="Times New Roman"/>
          <w:szCs w:val="24"/>
        </w:rPr>
        <w:t xml:space="preserve"> </w:t>
      </w:r>
      <w:r w:rsidRPr="006135D0">
        <w:rPr>
          <w:rFonts w:cs="Times New Roman"/>
          <w:szCs w:val="24"/>
        </w:rPr>
        <w:t>and presentation techniques, all of which are vital for future project</w:t>
      </w:r>
      <w:r>
        <w:rPr>
          <w:rFonts w:cs="Times New Roman"/>
          <w:szCs w:val="24"/>
        </w:rPr>
        <w:t>s</w:t>
      </w:r>
      <w:r w:rsidRPr="006135D0">
        <w:rPr>
          <w:rFonts w:cs="Times New Roman"/>
          <w:szCs w:val="24"/>
        </w:rPr>
        <w:t>. This awareness will support my ongoing development as I aim to deliver project information more confidently and professionally.</w:t>
      </w:r>
    </w:p>
    <w:p w14:paraId="1C70C11F" w14:textId="43ADF807" w:rsidR="005C161E" w:rsidRDefault="005D3D58" w:rsidP="005D3D58">
      <w:pPr>
        <w:spacing w:line="360" w:lineRule="auto"/>
        <w:rPr>
          <w:rFonts w:cs="Times New Roman"/>
          <w:szCs w:val="24"/>
        </w:rPr>
      </w:pPr>
      <w:r w:rsidRPr="001B5CE6">
        <w:rPr>
          <w:rFonts w:cs="Times New Roman"/>
          <w:b/>
          <w:bCs/>
          <w:szCs w:val="24"/>
        </w:rPr>
        <w:t>Action Plan:</w:t>
      </w:r>
      <w:r w:rsidRPr="001B5CE6">
        <w:rPr>
          <w:rFonts w:cs="Times New Roman"/>
          <w:szCs w:val="24"/>
        </w:rPr>
        <w:t xml:space="preserve"> </w:t>
      </w:r>
      <w:r w:rsidRPr="004E12D5">
        <w:rPr>
          <w:rFonts w:cs="Times New Roman"/>
          <w:szCs w:val="24"/>
        </w:rPr>
        <w:t>For future presentations, I will adopt a more structured preparation process to strengthen communication delivery and confidence. This will include creating clear speaking notes, practising verbal explanation multiple times and using timed rehearsals to improve pacing and fluency. I will also seek early informal feedback to refine my presentation structure before the final delivery. To enhance audience engagement, I will incorporate interactive elements, such as short prompts</w:t>
      </w:r>
      <w:r>
        <w:rPr>
          <w:rFonts w:cs="Times New Roman"/>
          <w:szCs w:val="24"/>
        </w:rPr>
        <w:t xml:space="preserve"> questions </w:t>
      </w:r>
      <w:r w:rsidRPr="004E12D5">
        <w:rPr>
          <w:rFonts w:cs="Times New Roman"/>
          <w:szCs w:val="24"/>
        </w:rPr>
        <w:t>to promote participation. These strategies will support the development of stronger communication skills and lead to more confident</w:t>
      </w:r>
      <w:r>
        <w:rPr>
          <w:rFonts w:cs="Times New Roman"/>
          <w:szCs w:val="24"/>
        </w:rPr>
        <w:t xml:space="preserve"> </w:t>
      </w:r>
      <w:r w:rsidRPr="004E12D5">
        <w:rPr>
          <w:rFonts w:cs="Times New Roman"/>
          <w:szCs w:val="24"/>
        </w:rPr>
        <w:t>and effective presentations in future academic tasks.</w:t>
      </w:r>
    </w:p>
    <w:p w14:paraId="0410F099" w14:textId="77777777" w:rsidR="005C161E" w:rsidRDefault="005C161E">
      <w:pPr>
        <w:jc w:val="left"/>
        <w:rPr>
          <w:rFonts w:cs="Times New Roman"/>
          <w:szCs w:val="24"/>
        </w:rPr>
      </w:pPr>
      <w:r>
        <w:rPr>
          <w:rFonts w:cs="Times New Roman"/>
          <w:szCs w:val="24"/>
        </w:rPr>
        <w:br w:type="page"/>
      </w:r>
    </w:p>
    <w:p w14:paraId="2CAD8DA4" w14:textId="77777777" w:rsidR="005D3D58" w:rsidRPr="003E475F" w:rsidRDefault="005D3D58" w:rsidP="005D3D58">
      <w:pPr>
        <w:pStyle w:val="Heading1"/>
        <w:rPr>
          <w:rFonts w:cs="Times New Roman"/>
          <w:szCs w:val="32"/>
        </w:rPr>
      </w:pPr>
      <w:bookmarkStart w:id="3" w:name="_Toc217040847"/>
      <w:bookmarkStart w:id="4" w:name="_Toc217044815"/>
      <w:r w:rsidRPr="003E475F">
        <w:rPr>
          <w:rFonts w:cs="Times New Roman"/>
          <w:szCs w:val="32"/>
        </w:rPr>
        <w:lastRenderedPageBreak/>
        <w:t>Part C: Project Management Plan</w:t>
      </w:r>
      <w:bookmarkEnd w:id="3"/>
      <w:bookmarkEnd w:id="4"/>
    </w:p>
    <w:p w14:paraId="191F9C14" w14:textId="77777777" w:rsidR="005D3D58" w:rsidRPr="00676774" w:rsidRDefault="005D3D58" w:rsidP="005D3D58">
      <w:pPr>
        <w:pStyle w:val="Heading1"/>
        <w:numPr>
          <w:ilvl w:val="0"/>
          <w:numId w:val="20"/>
        </w:numPr>
      </w:pPr>
      <w:bookmarkStart w:id="5" w:name="_Toc217040848"/>
      <w:bookmarkStart w:id="6" w:name="_Toc217044816"/>
      <w:r w:rsidRPr="00676774">
        <w:t>Introduction</w:t>
      </w:r>
      <w:bookmarkEnd w:id="5"/>
      <w:bookmarkEnd w:id="6"/>
      <w:r>
        <w:br/>
      </w:r>
    </w:p>
    <w:p w14:paraId="6CB37A63" w14:textId="77777777" w:rsidR="005D3D58" w:rsidRPr="00CF22DD" w:rsidRDefault="005D3D58" w:rsidP="005D3D58">
      <w:pPr>
        <w:spacing w:line="360" w:lineRule="auto"/>
        <w:rPr>
          <w:rFonts w:cs="Times New Roman"/>
          <w:szCs w:val="24"/>
        </w:rPr>
      </w:pPr>
      <w:r w:rsidRPr="00CF22DD">
        <w:rPr>
          <w:rFonts w:cs="Times New Roman"/>
          <w:szCs w:val="24"/>
        </w:rPr>
        <w:t>The severe flooding that occurred in British Columbia in 2022 caused extensive damage to essential transport routes, most critically Highway 5, a major corridor connecting the Lower Mainland with the rest of Canada. The resulting landslides, bridge collapses and infrastructure failures created significant disruption for communities, businesses</w:t>
      </w:r>
      <w:r>
        <w:rPr>
          <w:rFonts w:cs="Times New Roman"/>
          <w:szCs w:val="24"/>
        </w:rPr>
        <w:t xml:space="preserve"> </w:t>
      </w:r>
      <w:r w:rsidRPr="00CF22DD">
        <w:rPr>
          <w:rFonts w:cs="Times New Roman"/>
          <w:szCs w:val="24"/>
        </w:rPr>
        <w:t>and emergency services that rely on this route for the movement of people, goods</w:t>
      </w:r>
      <w:r>
        <w:rPr>
          <w:rFonts w:cs="Times New Roman"/>
          <w:szCs w:val="24"/>
        </w:rPr>
        <w:t xml:space="preserve"> </w:t>
      </w:r>
      <w:r w:rsidRPr="00CF22DD">
        <w:rPr>
          <w:rFonts w:cs="Times New Roman"/>
          <w:szCs w:val="24"/>
        </w:rPr>
        <w:t>and resources. Reopening Highway 5 is therefore a priority project aimed at restoring safe</w:t>
      </w:r>
      <w:r>
        <w:rPr>
          <w:rFonts w:cs="Times New Roman"/>
          <w:szCs w:val="24"/>
        </w:rPr>
        <w:t xml:space="preserve"> </w:t>
      </w:r>
      <w:r w:rsidRPr="00CF22DD">
        <w:rPr>
          <w:rFonts w:cs="Times New Roman"/>
          <w:szCs w:val="24"/>
        </w:rPr>
        <w:t>and sustainable transportation access following the disaster.</w:t>
      </w:r>
    </w:p>
    <w:p w14:paraId="3C6B20F9" w14:textId="77777777" w:rsidR="005D3D58" w:rsidRPr="00CF22DD" w:rsidRDefault="005D3D58" w:rsidP="005D3D58">
      <w:pPr>
        <w:spacing w:line="360" w:lineRule="auto"/>
        <w:rPr>
          <w:rFonts w:cs="Times New Roman"/>
          <w:szCs w:val="24"/>
        </w:rPr>
      </w:pPr>
      <w:r w:rsidRPr="00CF22DD">
        <w:rPr>
          <w:rFonts w:cs="Times New Roman"/>
          <w:szCs w:val="24"/>
        </w:rPr>
        <w:t>This Project Management Plan outlines the proposed approach for delivering the reopening works, incorporating established project management methodologies and tools to ensure that the project is delivered efficiently and in alignment with stakeholder expectations. The plan sets out the project scope, structure, stakeholder roles, resource requirements, timeframes and risk considerations necessary to guide the successful planning</w:t>
      </w:r>
      <w:r>
        <w:rPr>
          <w:rFonts w:cs="Times New Roman"/>
          <w:szCs w:val="24"/>
        </w:rPr>
        <w:t xml:space="preserve"> </w:t>
      </w:r>
      <w:r w:rsidRPr="00CF22DD">
        <w:rPr>
          <w:rFonts w:cs="Times New Roman"/>
          <w:szCs w:val="24"/>
        </w:rPr>
        <w:t>and completion of the project. According with the structured project management principles, the plan aims to support informed decision‑making, effective coordination</w:t>
      </w:r>
      <w:r>
        <w:rPr>
          <w:rFonts w:cs="Times New Roman"/>
          <w:szCs w:val="24"/>
        </w:rPr>
        <w:t xml:space="preserve"> </w:t>
      </w:r>
      <w:r w:rsidRPr="00CF22DD">
        <w:rPr>
          <w:rFonts w:cs="Times New Roman"/>
          <w:szCs w:val="24"/>
        </w:rPr>
        <w:t>and the achievement of a safe and timely restoration of this critical infrastructure.</w:t>
      </w:r>
    </w:p>
    <w:p w14:paraId="574F0000" w14:textId="77777777" w:rsidR="005D3D58" w:rsidRDefault="005D3D58" w:rsidP="005D3D58">
      <w:pPr>
        <w:pStyle w:val="ListParagraph"/>
        <w:numPr>
          <w:ilvl w:val="0"/>
          <w:numId w:val="20"/>
        </w:numPr>
        <w:jc w:val="left"/>
        <w:rPr>
          <w:rStyle w:val="Heading1Char"/>
        </w:rPr>
      </w:pPr>
      <w:bookmarkStart w:id="7" w:name="_Toc217040849"/>
      <w:bookmarkStart w:id="8" w:name="_Toc217044817"/>
      <w:r w:rsidRPr="00D044AE">
        <w:rPr>
          <w:rStyle w:val="Heading1Char"/>
        </w:rPr>
        <w:t>Project description</w:t>
      </w:r>
      <w:bookmarkEnd w:id="7"/>
      <w:bookmarkEnd w:id="8"/>
    </w:p>
    <w:p w14:paraId="0CBFF305" w14:textId="77777777" w:rsidR="005D3D58" w:rsidRPr="00D17BA4" w:rsidRDefault="005D3D58" w:rsidP="005D3D58">
      <w:pPr>
        <w:spacing w:line="360" w:lineRule="auto"/>
        <w:rPr>
          <w:b/>
          <w:bCs/>
        </w:rPr>
      </w:pPr>
      <w:r>
        <w:br/>
      </w:r>
      <w:r w:rsidRPr="00D17BA4">
        <w:t>The severe flooding that affected British Columbia in 2022 caused widespread damage to transportation routes, with Highway 5 identified as one of the most critically impacted corridors. The highway 5 serves as a primary link between the Lower Mainland and the rest of Canada, supporting the movement of goods, emergency services</w:t>
      </w:r>
      <w:r>
        <w:t xml:space="preserve"> </w:t>
      </w:r>
      <w:r w:rsidRPr="00D17BA4">
        <w:t>and daily commuters. The flooding triggered multiple landslides, resulting in a complete closure of the route and significant disruption for communities and industries reliant on this connection.</w:t>
      </w:r>
    </w:p>
    <w:p w14:paraId="3ADAB353" w14:textId="77777777" w:rsidR="005D3D58" w:rsidRPr="00D17BA4" w:rsidRDefault="005D3D58" w:rsidP="005D3D58">
      <w:pPr>
        <w:spacing w:line="360" w:lineRule="auto"/>
      </w:pPr>
      <w:r w:rsidRPr="00D17BA4">
        <w:t>The purpose of this project is to restore safe and reliable access along Highway 5 through a coordinated programme of repair, reconstruction, and safety assessment. The reopening works is focus on repairing damaged bridge structures, stabilising slopes affected by landslides, reinstating road surfaces</w:t>
      </w:r>
      <w:r>
        <w:t xml:space="preserve"> </w:t>
      </w:r>
      <w:r w:rsidRPr="00D17BA4">
        <w:t xml:space="preserve">and implementing drainage system improvements to reduce future </w:t>
      </w:r>
      <w:r w:rsidRPr="00D17BA4">
        <w:lastRenderedPageBreak/>
        <w:t>flood risks. By carrying out these activities, the project aims to reestablish essential mobility and enhance the resilience of the transportation network.</w:t>
      </w:r>
    </w:p>
    <w:p w14:paraId="731E4CF1" w14:textId="77777777" w:rsidR="005D3D58" w:rsidRPr="00D17BA4" w:rsidRDefault="005D3D58" w:rsidP="005D3D58">
      <w:pPr>
        <w:spacing w:line="360" w:lineRule="auto"/>
      </w:pPr>
      <w:r w:rsidRPr="00D17BA4">
        <w:t>The project will be delivered using recognised project management approaches to ensure that activities are planned</w:t>
      </w:r>
      <w:r>
        <w:t xml:space="preserve"> </w:t>
      </w:r>
      <w:r w:rsidRPr="00D17BA4">
        <w:t>and completed efficiently. Key components of the project include a structured work breakdown, clearly defined deliverables, effective stakeholder engagement</w:t>
      </w:r>
      <w:r>
        <w:t xml:space="preserve"> </w:t>
      </w:r>
      <w:r w:rsidRPr="00D17BA4">
        <w:t>and a well‑organised schedule that sequences tasks logically from the initial assessment to the final inspection. The plan also integrates environmental considerations, acknowledging the need for responsible construction practices within a sensitive natural landscape.</w:t>
      </w:r>
    </w:p>
    <w:p w14:paraId="6C7AB8ED" w14:textId="77777777" w:rsidR="005D3D58" w:rsidRPr="00D17BA4" w:rsidRDefault="005D3D58" w:rsidP="005D3D58">
      <w:pPr>
        <w:spacing w:line="360" w:lineRule="auto"/>
      </w:pPr>
      <w:r w:rsidRPr="00D17BA4">
        <w:t>The successful delivery of the project is dependent on strong coordination between government authorities, contractors, engineers</w:t>
      </w:r>
      <w:r>
        <w:t xml:space="preserve"> </w:t>
      </w:r>
      <w:r w:rsidRPr="00D17BA4">
        <w:t>and local communities. Which also requires awareness of project constraints, such as weather conditions, safety standards, regulatory requirements and the limited availability of construction resources. By setting out a clear description of the project purpose, scope, and intended outcomes, this section provides the foundation for the detailed planning and execution processes that follow.</w:t>
      </w:r>
    </w:p>
    <w:p w14:paraId="3B155435" w14:textId="77777777" w:rsidR="005D3D58" w:rsidRPr="00D044AE" w:rsidRDefault="005D3D58" w:rsidP="005D3D58">
      <w:pPr>
        <w:pStyle w:val="Heading1"/>
        <w:numPr>
          <w:ilvl w:val="0"/>
          <w:numId w:val="20"/>
        </w:numPr>
      </w:pPr>
      <w:bookmarkStart w:id="9" w:name="_Toc217040850"/>
      <w:bookmarkStart w:id="10" w:name="_Toc217044818"/>
      <w:r w:rsidRPr="00D044AE">
        <w:t>Scope</w:t>
      </w:r>
      <w:bookmarkEnd w:id="9"/>
      <w:bookmarkEnd w:id="10"/>
      <w:r w:rsidRPr="00D044AE">
        <w:br/>
      </w:r>
    </w:p>
    <w:p w14:paraId="3C4C55B0" w14:textId="77777777" w:rsidR="005D3D58" w:rsidRPr="008061E8" w:rsidRDefault="005D3D58" w:rsidP="005D3D58">
      <w:pPr>
        <w:spacing w:line="360" w:lineRule="auto"/>
        <w:ind w:left="360"/>
      </w:pPr>
      <w:r w:rsidRPr="008061E8">
        <w:t>The scope of this reconstruction project defines the activities, responsibilities, and boundaries that guide the restoration effort. It clarifies what is included and excluded, ensuring that all stakeholders have a shared understanding of project objectives, expectations, and deliverables. Establishing a clear scope is essential for effective planning, resource allocation, coordination</w:t>
      </w:r>
      <w:r>
        <w:t xml:space="preserve"> </w:t>
      </w:r>
      <w:r w:rsidRPr="008061E8">
        <w:t>and</w:t>
      </w:r>
      <w:r>
        <w:t xml:space="preserve"> </w:t>
      </w:r>
      <w:r w:rsidRPr="008061E8">
        <w:t>project governance throughout the reconstruction process.</w:t>
      </w:r>
      <w:r>
        <w:br/>
      </w:r>
    </w:p>
    <w:p w14:paraId="57801202" w14:textId="77777777" w:rsidR="005D3D58" w:rsidRPr="00D044AE" w:rsidRDefault="005D3D58" w:rsidP="005D3D58">
      <w:pPr>
        <w:pStyle w:val="Heading2"/>
        <w:spacing w:line="360" w:lineRule="auto"/>
        <w:rPr>
          <w:rFonts w:cs="Times New Roman"/>
          <w:szCs w:val="28"/>
        </w:rPr>
      </w:pPr>
      <w:bookmarkStart w:id="11" w:name="_Toc217040851"/>
      <w:bookmarkStart w:id="12" w:name="_Toc217044819"/>
      <w:r w:rsidRPr="00D044AE">
        <w:rPr>
          <w:rFonts w:cs="Times New Roman"/>
          <w:szCs w:val="28"/>
        </w:rPr>
        <w:t>3.1 Included in Scope</w:t>
      </w:r>
      <w:bookmarkEnd w:id="11"/>
      <w:bookmarkEnd w:id="12"/>
    </w:p>
    <w:p w14:paraId="673FC518" w14:textId="77777777" w:rsidR="005D3D58" w:rsidRPr="008061E8" w:rsidRDefault="005D3D58" w:rsidP="005D3D58">
      <w:pPr>
        <w:spacing w:line="360" w:lineRule="auto"/>
        <w:rPr>
          <w:rFonts w:cs="Times New Roman"/>
          <w:szCs w:val="24"/>
        </w:rPr>
      </w:pPr>
      <w:r w:rsidRPr="008061E8">
        <w:rPr>
          <w:rFonts w:cs="Times New Roman"/>
          <w:szCs w:val="24"/>
        </w:rPr>
        <w:t>The following components are included within the scope of the reconstruction project:</w:t>
      </w:r>
    </w:p>
    <w:p w14:paraId="147918EA"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Restoration of Damaged Infrastructure: </w:t>
      </w:r>
      <w:r w:rsidRPr="008061E8">
        <w:rPr>
          <w:rFonts w:ascii="Times New Roman" w:hAnsi="Times New Roman" w:cs="Times New Roman"/>
          <w:szCs w:val="24"/>
        </w:rPr>
        <w:t>Repair and reconstruction of infrastructure impacted by the disaster, including bridges, roads, highways, utilities infrastructure and essential public and private buildings connected to public service functions.</w:t>
      </w:r>
    </w:p>
    <w:p w14:paraId="04BD91C4"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lastRenderedPageBreak/>
        <w:t xml:space="preserve">Assessment </w:t>
      </w:r>
      <w:r>
        <w:rPr>
          <w:rFonts w:ascii="Times New Roman" w:hAnsi="Times New Roman" w:cs="Times New Roman"/>
          <w:b/>
          <w:bCs/>
          <w:szCs w:val="24"/>
        </w:rPr>
        <w:t>o</w:t>
      </w:r>
      <w:r w:rsidRPr="008061E8">
        <w:rPr>
          <w:rFonts w:ascii="Times New Roman" w:hAnsi="Times New Roman" w:cs="Times New Roman"/>
          <w:b/>
          <w:bCs/>
          <w:szCs w:val="24"/>
        </w:rPr>
        <w:t>f</w:t>
      </w:r>
      <w:r>
        <w:rPr>
          <w:rFonts w:ascii="Times New Roman" w:hAnsi="Times New Roman" w:cs="Times New Roman"/>
          <w:b/>
          <w:bCs/>
          <w:szCs w:val="24"/>
        </w:rPr>
        <w:t xml:space="preserve"> </w:t>
      </w:r>
      <w:r w:rsidRPr="008061E8">
        <w:rPr>
          <w:rFonts w:ascii="Times New Roman" w:hAnsi="Times New Roman" w:cs="Times New Roman"/>
          <w:b/>
          <w:bCs/>
          <w:szCs w:val="24"/>
        </w:rPr>
        <w:t xml:space="preserve">Vulnerable </w:t>
      </w:r>
      <w:r>
        <w:rPr>
          <w:rFonts w:ascii="Times New Roman" w:hAnsi="Times New Roman" w:cs="Times New Roman"/>
          <w:b/>
          <w:bCs/>
          <w:szCs w:val="24"/>
        </w:rPr>
        <w:t>A</w:t>
      </w:r>
      <w:r w:rsidRPr="008061E8">
        <w:rPr>
          <w:rFonts w:ascii="Times New Roman" w:hAnsi="Times New Roman" w:cs="Times New Roman"/>
          <w:b/>
          <w:bCs/>
          <w:szCs w:val="24"/>
        </w:rPr>
        <w:t xml:space="preserve">reas: </w:t>
      </w:r>
      <w:r w:rsidRPr="008061E8">
        <w:rPr>
          <w:rFonts w:ascii="Times New Roman" w:hAnsi="Times New Roman" w:cs="Times New Roman"/>
          <w:szCs w:val="24"/>
        </w:rPr>
        <w:t>Access to affected zones to conduct assessments and determine priority areas for restoration based on risk, damage severity</w:t>
      </w:r>
      <w:r>
        <w:rPr>
          <w:rFonts w:ascii="Times New Roman" w:hAnsi="Times New Roman" w:cs="Times New Roman"/>
          <w:szCs w:val="24"/>
        </w:rPr>
        <w:t xml:space="preserve"> </w:t>
      </w:r>
      <w:r w:rsidRPr="008061E8">
        <w:rPr>
          <w:rFonts w:ascii="Times New Roman" w:hAnsi="Times New Roman" w:cs="Times New Roman"/>
          <w:szCs w:val="24"/>
        </w:rPr>
        <w:t>and community needs.</w:t>
      </w:r>
    </w:p>
    <w:p w14:paraId="778DCDFD"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Stakeholder Engagement and Technical Coordination: </w:t>
      </w:r>
      <w:r w:rsidRPr="008061E8">
        <w:rPr>
          <w:rFonts w:ascii="Times New Roman" w:hAnsi="Times New Roman" w:cs="Times New Roman"/>
          <w:szCs w:val="24"/>
        </w:rPr>
        <w:t>Collaboration with engineers, designers, technical consultants</w:t>
      </w:r>
      <w:r>
        <w:rPr>
          <w:rFonts w:ascii="Times New Roman" w:hAnsi="Times New Roman" w:cs="Times New Roman"/>
          <w:szCs w:val="24"/>
        </w:rPr>
        <w:t xml:space="preserve"> </w:t>
      </w:r>
      <w:r w:rsidRPr="008061E8">
        <w:rPr>
          <w:rFonts w:ascii="Times New Roman" w:hAnsi="Times New Roman" w:cs="Times New Roman"/>
          <w:szCs w:val="24"/>
        </w:rPr>
        <w:t>and construction teams required to implement reconstruction activities effectively.</w:t>
      </w:r>
    </w:p>
    <w:p w14:paraId="16244F2F"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Permits and Regulatory Approvals:</w:t>
      </w:r>
      <w:r w:rsidRPr="008061E8">
        <w:rPr>
          <w:rFonts w:ascii="Times New Roman" w:hAnsi="Times New Roman" w:cs="Times New Roman"/>
          <w:szCs w:val="24"/>
        </w:rPr>
        <w:t xml:space="preserve"> Obtaining all necessary permits, authorisations</w:t>
      </w:r>
      <w:r>
        <w:rPr>
          <w:rFonts w:ascii="Times New Roman" w:hAnsi="Times New Roman" w:cs="Times New Roman"/>
          <w:szCs w:val="24"/>
        </w:rPr>
        <w:t xml:space="preserve"> </w:t>
      </w:r>
      <w:r w:rsidRPr="008061E8">
        <w:rPr>
          <w:rFonts w:ascii="Times New Roman" w:hAnsi="Times New Roman" w:cs="Times New Roman"/>
          <w:szCs w:val="24"/>
        </w:rPr>
        <w:t>and access permissions from local authorities to conduct construction and infrastructure repair work.</w:t>
      </w:r>
    </w:p>
    <w:p w14:paraId="09FE83B0"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Construction and Site Operations:</w:t>
      </w:r>
      <w:r w:rsidRPr="008061E8">
        <w:rPr>
          <w:rFonts w:ascii="Times New Roman" w:hAnsi="Times New Roman" w:cs="Times New Roman"/>
          <w:szCs w:val="24"/>
        </w:rPr>
        <w:t xml:space="preserve"> Site preparation, material transformation, workforce organisation</w:t>
      </w:r>
      <w:r>
        <w:rPr>
          <w:rFonts w:ascii="Times New Roman" w:hAnsi="Times New Roman" w:cs="Times New Roman"/>
          <w:szCs w:val="24"/>
        </w:rPr>
        <w:t xml:space="preserve"> </w:t>
      </w:r>
      <w:r w:rsidRPr="008061E8">
        <w:rPr>
          <w:rFonts w:ascii="Times New Roman" w:hAnsi="Times New Roman" w:cs="Times New Roman"/>
          <w:szCs w:val="24"/>
        </w:rPr>
        <w:t>and all construction activities required to restore affected infrastructure.</w:t>
      </w:r>
    </w:p>
    <w:p w14:paraId="040EA09A"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Utilities Testing: </w:t>
      </w:r>
      <w:r w:rsidRPr="008061E8">
        <w:rPr>
          <w:rFonts w:ascii="Times New Roman" w:hAnsi="Times New Roman" w:cs="Times New Roman"/>
          <w:szCs w:val="24"/>
        </w:rPr>
        <w:t>Testing repaired water, electricity</w:t>
      </w:r>
      <w:r>
        <w:rPr>
          <w:rFonts w:ascii="Times New Roman" w:hAnsi="Times New Roman" w:cs="Times New Roman"/>
          <w:szCs w:val="24"/>
        </w:rPr>
        <w:t xml:space="preserve"> </w:t>
      </w:r>
      <w:r w:rsidRPr="008061E8">
        <w:rPr>
          <w:rFonts w:ascii="Times New Roman" w:hAnsi="Times New Roman" w:cs="Times New Roman"/>
          <w:szCs w:val="24"/>
        </w:rPr>
        <w:t>and other essential utility systems prior to handover to ensure safety</w:t>
      </w:r>
      <w:r>
        <w:rPr>
          <w:rFonts w:ascii="Times New Roman" w:hAnsi="Times New Roman" w:cs="Times New Roman"/>
          <w:szCs w:val="24"/>
        </w:rPr>
        <w:t xml:space="preserve"> and </w:t>
      </w:r>
      <w:r w:rsidRPr="008061E8">
        <w:rPr>
          <w:rFonts w:ascii="Times New Roman" w:hAnsi="Times New Roman" w:cs="Times New Roman"/>
          <w:szCs w:val="24"/>
        </w:rPr>
        <w:t>reliability</w:t>
      </w:r>
      <w:r>
        <w:rPr>
          <w:rFonts w:ascii="Times New Roman" w:hAnsi="Times New Roman" w:cs="Times New Roman"/>
          <w:szCs w:val="24"/>
        </w:rPr>
        <w:t>.</w:t>
      </w:r>
    </w:p>
    <w:p w14:paraId="4033E71F" w14:textId="77777777" w:rsidR="005D3D58" w:rsidRPr="008061E8" w:rsidRDefault="005D3D58" w:rsidP="005D3D58">
      <w:pPr>
        <w:pStyle w:val="ListParagraph"/>
        <w:numPr>
          <w:ilvl w:val="0"/>
          <w:numId w:val="21"/>
        </w:numPr>
        <w:spacing w:line="360" w:lineRule="auto"/>
        <w:rPr>
          <w:rFonts w:ascii="Times New Roman" w:hAnsi="Times New Roman" w:cs="Times New Roman"/>
          <w:szCs w:val="24"/>
        </w:rPr>
      </w:pPr>
      <w:r w:rsidRPr="008061E8">
        <w:rPr>
          <w:rFonts w:ascii="Times New Roman" w:hAnsi="Times New Roman" w:cs="Times New Roman"/>
          <w:b/>
          <w:bCs/>
          <w:szCs w:val="24"/>
        </w:rPr>
        <w:t>Quality Control and Compliance:</w:t>
      </w:r>
      <w:r w:rsidRPr="008061E8">
        <w:rPr>
          <w:rFonts w:ascii="Times New Roman" w:hAnsi="Times New Roman" w:cs="Times New Roman"/>
          <w:szCs w:val="24"/>
        </w:rPr>
        <w:t xml:space="preserve"> Performing final inspections, safety reviews</w:t>
      </w:r>
      <w:r>
        <w:rPr>
          <w:rFonts w:ascii="Times New Roman" w:hAnsi="Times New Roman" w:cs="Times New Roman"/>
          <w:szCs w:val="24"/>
        </w:rPr>
        <w:t xml:space="preserve"> </w:t>
      </w:r>
      <w:r w:rsidRPr="008061E8">
        <w:rPr>
          <w:rFonts w:ascii="Times New Roman" w:hAnsi="Times New Roman" w:cs="Times New Roman"/>
          <w:szCs w:val="24"/>
        </w:rPr>
        <w:t>and quality assurance checks before reopening infrastructure to the public or end users.</w:t>
      </w:r>
    </w:p>
    <w:p w14:paraId="22366C6D" w14:textId="0C54458F" w:rsidR="005D3D58" w:rsidRDefault="005D3D58" w:rsidP="005D3D58">
      <w:pPr>
        <w:spacing w:line="360" w:lineRule="auto"/>
        <w:rPr>
          <w:rFonts w:cs="Times New Roman"/>
          <w:b/>
          <w:bCs/>
          <w:szCs w:val="24"/>
        </w:rPr>
      </w:pPr>
    </w:p>
    <w:p w14:paraId="1CEA551C" w14:textId="39815648" w:rsidR="005D3D58" w:rsidRPr="00D044AE" w:rsidRDefault="005D3D58" w:rsidP="005D3D58">
      <w:pPr>
        <w:pStyle w:val="Heading2"/>
        <w:spacing w:line="360" w:lineRule="auto"/>
        <w:rPr>
          <w:rFonts w:cs="Times New Roman"/>
          <w:szCs w:val="28"/>
        </w:rPr>
      </w:pPr>
      <w:bookmarkStart w:id="13" w:name="_Toc217040852"/>
      <w:bookmarkStart w:id="14" w:name="_Toc217044820"/>
      <w:r w:rsidRPr="00D044AE">
        <w:rPr>
          <w:rFonts w:cs="Times New Roman"/>
          <w:szCs w:val="28"/>
        </w:rPr>
        <w:t>3.2 Excluded from Scope</w:t>
      </w:r>
      <w:bookmarkEnd w:id="13"/>
      <w:bookmarkEnd w:id="14"/>
    </w:p>
    <w:p w14:paraId="64CFDFE6" w14:textId="77777777" w:rsidR="005D3D58" w:rsidRPr="008061E8" w:rsidRDefault="005D3D58" w:rsidP="005D3D58">
      <w:pPr>
        <w:spacing w:line="360" w:lineRule="auto"/>
        <w:rPr>
          <w:rFonts w:cs="Times New Roman"/>
          <w:szCs w:val="24"/>
        </w:rPr>
      </w:pPr>
      <w:r w:rsidRPr="008061E8">
        <w:rPr>
          <w:rFonts w:cs="Times New Roman"/>
          <w:szCs w:val="24"/>
        </w:rPr>
        <w:t>The following activities fall outside the responsibilities of this project:</w:t>
      </w:r>
    </w:p>
    <w:p w14:paraId="15CD5466" w14:textId="77777777" w:rsidR="005D3D58" w:rsidRPr="008061E8" w:rsidRDefault="005D3D58" w:rsidP="005D3D58">
      <w:pPr>
        <w:pStyle w:val="ListParagraph"/>
        <w:numPr>
          <w:ilvl w:val="0"/>
          <w:numId w:val="8"/>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 Private Residential Reconstruction: </w:t>
      </w:r>
      <w:r w:rsidRPr="008061E8">
        <w:rPr>
          <w:rFonts w:ascii="Times New Roman" w:hAnsi="Times New Roman" w:cs="Times New Roman"/>
          <w:szCs w:val="24"/>
        </w:rPr>
        <w:t>The rebuilding of private homes is not included unless those structures serve a critical public function or part of essential service infrastructure.</w:t>
      </w:r>
    </w:p>
    <w:p w14:paraId="012B785E" w14:textId="77777777" w:rsidR="005D3D58" w:rsidRPr="008061E8" w:rsidRDefault="005D3D58" w:rsidP="005D3D58">
      <w:pPr>
        <w:pStyle w:val="ListParagraph"/>
        <w:numPr>
          <w:ilvl w:val="0"/>
          <w:numId w:val="9"/>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Works Outside Defined Project Limits: </w:t>
      </w:r>
      <w:r w:rsidRPr="008061E8">
        <w:rPr>
          <w:rFonts w:ascii="Times New Roman" w:hAnsi="Times New Roman" w:cs="Times New Roman"/>
          <w:szCs w:val="24"/>
        </w:rPr>
        <w:t>No reconstruction, remediation</w:t>
      </w:r>
      <w:r>
        <w:rPr>
          <w:rFonts w:ascii="Times New Roman" w:hAnsi="Times New Roman" w:cs="Times New Roman"/>
          <w:szCs w:val="24"/>
        </w:rPr>
        <w:t xml:space="preserve"> </w:t>
      </w:r>
      <w:r w:rsidRPr="008061E8">
        <w:rPr>
          <w:rFonts w:ascii="Times New Roman" w:hAnsi="Times New Roman" w:cs="Times New Roman"/>
          <w:szCs w:val="24"/>
        </w:rPr>
        <w:t>or follow</w:t>
      </w:r>
      <w:r w:rsidRPr="008061E8">
        <w:rPr>
          <w:rFonts w:ascii="Times New Roman" w:hAnsi="Times New Roman" w:cs="Times New Roman"/>
          <w:szCs w:val="24"/>
        </w:rPr>
        <w:noBreakHyphen/>
        <w:t>up activities will be carried out in areas not specified within the project’s designated impact zone.</w:t>
      </w:r>
    </w:p>
    <w:p w14:paraId="7BB5612C" w14:textId="77777777" w:rsidR="005D3D58" w:rsidRPr="008061E8" w:rsidRDefault="005D3D58" w:rsidP="005D3D58">
      <w:pPr>
        <w:pStyle w:val="ListParagraph"/>
        <w:numPr>
          <w:ilvl w:val="0"/>
          <w:numId w:val="10"/>
        </w:numPr>
        <w:spacing w:line="360" w:lineRule="auto"/>
        <w:rPr>
          <w:rFonts w:ascii="Times New Roman" w:hAnsi="Times New Roman" w:cs="Times New Roman"/>
          <w:szCs w:val="24"/>
        </w:rPr>
      </w:pPr>
      <w:r w:rsidRPr="008061E8">
        <w:rPr>
          <w:rFonts w:ascii="Times New Roman" w:hAnsi="Times New Roman" w:cs="Times New Roman"/>
          <w:b/>
          <w:bCs/>
          <w:szCs w:val="24"/>
        </w:rPr>
        <w:t>Long</w:t>
      </w:r>
      <w:r w:rsidRPr="008061E8">
        <w:rPr>
          <w:rFonts w:ascii="Times New Roman" w:hAnsi="Times New Roman" w:cs="Times New Roman"/>
          <w:b/>
          <w:bCs/>
          <w:szCs w:val="24"/>
        </w:rPr>
        <w:noBreakHyphen/>
        <w:t xml:space="preserve">Term Economic Recovery Measures: </w:t>
      </w:r>
      <w:r w:rsidRPr="008061E8">
        <w:rPr>
          <w:rFonts w:ascii="Times New Roman" w:hAnsi="Times New Roman" w:cs="Times New Roman"/>
          <w:szCs w:val="24"/>
        </w:rPr>
        <w:t>The project does not provide long</w:t>
      </w:r>
      <w:r w:rsidRPr="008061E8">
        <w:rPr>
          <w:rFonts w:ascii="Times New Roman" w:hAnsi="Times New Roman" w:cs="Times New Roman"/>
          <w:szCs w:val="24"/>
        </w:rPr>
        <w:noBreakHyphen/>
        <w:t>term economic relief or financial support to businesses affected by the disaster, as these fall under broader economic recovery programmes beyond the scope of infrastructure reconstruction.</w:t>
      </w:r>
    </w:p>
    <w:p w14:paraId="785DC992" w14:textId="77777777" w:rsidR="005D3D58" w:rsidRPr="00D044AE" w:rsidRDefault="005D3D58" w:rsidP="005D3D58">
      <w:pPr>
        <w:pStyle w:val="Heading2"/>
        <w:spacing w:line="360" w:lineRule="auto"/>
        <w:rPr>
          <w:rFonts w:cs="Times New Roman"/>
          <w:szCs w:val="28"/>
        </w:rPr>
      </w:pPr>
      <w:bookmarkStart w:id="15" w:name="_Toc217040853"/>
      <w:bookmarkStart w:id="16" w:name="_Toc217044821"/>
      <w:r w:rsidRPr="00D044AE">
        <w:rPr>
          <w:rFonts w:cs="Times New Roman"/>
          <w:szCs w:val="28"/>
        </w:rPr>
        <w:lastRenderedPageBreak/>
        <w:t>3.3 Project Deliverables</w:t>
      </w:r>
      <w:bookmarkEnd w:id="15"/>
      <w:bookmarkEnd w:id="16"/>
    </w:p>
    <w:p w14:paraId="410AE3B2" w14:textId="77777777" w:rsidR="005D3D58" w:rsidRPr="008061E8" w:rsidRDefault="005D3D58" w:rsidP="005D3D58">
      <w:pPr>
        <w:spacing w:line="360" w:lineRule="auto"/>
        <w:rPr>
          <w:rFonts w:cs="Times New Roman"/>
          <w:szCs w:val="24"/>
        </w:rPr>
      </w:pPr>
      <w:r w:rsidRPr="008061E8">
        <w:rPr>
          <w:rFonts w:cs="Times New Roman"/>
          <w:szCs w:val="24"/>
        </w:rPr>
        <w:t>Upon completion, the project will deliver the following outcomes to stakeholders:</w:t>
      </w:r>
    </w:p>
    <w:p w14:paraId="59CDEEAB" w14:textId="77777777" w:rsidR="005D3D58" w:rsidRPr="008061E8" w:rsidRDefault="005D3D58" w:rsidP="005D3D58">
      <w:pPr>
        <w:pStyle w:val="ListParagraph"/>
        <w:numPr>
          <w:ilvl w:val="0"/>
          <w:numId w:val="11"/>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 Restored Public Infrastructure: </w:t>
      </w:r>
      <w:r w:rsidRPr="008061E8">
        <w:rPr>
          <w:rFonts w:ascii="Times New Roman" w:hAnsi="Times New Roman" w:cs="Times New Roman"/>
          <w:szCs w:val="24"/>
        </w:rPr>
        <w:t>Fully rebuilt and operational roads, bridges, highways</w:t>
      </w:r>
      <w:r>
        <w:rPr>
          <w:rFonts w:ascii="Times New Roman" w:hAnsi="Times New Roman" w:cs="Times New Roman"/>
          <w:szCs w:val="24"/>
        </w:rPr>
        <w:t xml:space="preserve"> </w:t>
      </w:r>
      <w:r w:rsidRPr="008061E8">
        <w:rPr>
          <w:rFonts w:ascii="Times New Roman" w:hAnsi="Times New Roman" w:cs="Times New Roman"/>
          <w:szCs w:val="24"/>
        </w:rPr>
        <w:t>and public buildings essential for community access and mobility.</w:t>
      </w:r>
    </w:p>
    <w:p w14:paraId="4C49E924" w14:textId="77777777" w:rsidR="005D3D58" w:rsidRPr="00CF22DD" w:rsidRDefault="005D3D58" w:rsidP="005D3D58">
      <w:pPr>
        <w:pStyle w:val="ListParagraph"/>
        <w:numPr>
          <w:ilvl w:val="0"/>
          <w:numId w:val="12"/>
        </w:numPr>
        <w:spacing w:line="360" w:lineRule="auto"/>
        <w:rPr>
          <w:rFonts w:ascii="Times New Roman" w:hAnsi="Times New Roman" w:cs="Times New Roman"/>
          <w:szCs w:val="24"/>
        </w:rPr>
      </w:pPr>
      <w:r w:rsidRPr="008061E8">
        <w:rPr>
          <w:rFonts w:ascii="Times New Roman" w:hAnsi="Times New Roman" w:cs="Times New Roman"/>
          <w:b/>
          <w:bCs/>
          <w:szCs w:val="24"/>
        </w:rPr>
        <w:t>R</w:t>
      </w:r>
      <w:r>
        <w:rPr>
          <w:rFonts w:ascii="Times New Roman" w:hAnsi="Times New Roman" w:cs="Times New Roman"/>
          <w:b/>
          <w:bCs/>
          <w:szCs w:val="24"/>
        </w:rPr>
        <w:t>e</w:t>
      </w:r>
      <w:r w:rsidRPr="00CF22DD">
        <w:rPr>
          <w:rFonts w:ascii="Times New Roman" w:hAnsi="Times New Roman" w:cs="Times New Roman"/>
          <w:b/>
          <w:bCs/>
          <w:szCs w:val="24"/>
        </w:rPr>
        <w:t xml:space="preserve">established Utility Services: </w:t>
      </w:r>
      <w:r w:rsidRPr="00CF22DD">
        <w:rPr>
          <w:rFonts w:ascii="Times New Roman" w:hAnsi="Times New Roman" w:cs="Times New Roman"/>
          <w:szCs w:val="24"/>
        </w:rPr>
        <w:t>Complete functional restoration of key utility systems such as electricity, water and related services to ensure continuity for residents and businesses.</w:t>
      </w:r>
    </w:p>
    <w:p w14:paraId="4A81EDCF" w14:textId="77777777" w:rsidR="005D3D58" w:rsidRDefault="005D3D58" w:rsidP="005D3D58">
      <w:pPr>
        <w:pStyle w:val="ListParagraph"/>
        <w:numPr>
          <w:ilvl w:val="0"/>
          <w:numId w:val="13"/>
        </w:numPr>
        <w:spacing w:line="360" w:lineRule="auto"/>
        <w:rPr>
          <w:rFonts w:ascii="Times New Roman" w:hAnsi="Times New Roman" w:cs="Times New Roman"/>
          <w:szCs w:val="24"/>
        </w:rPr>
      </w:pPr>
      <w:r w:rsidRPr="008061E8">
        <w:rPr>
          <w:rFonts w:ascii="Times New Roman" w:hAnsi="Times New Roman" w:cs="Times New Roman"/>
          <w:b/>
          <w:bCs/>
          <w:szCs w:val="24"/>
        </w:rPr>
        <w:t xml:space="preserve">Improved Safety and Resilience: </w:t>
      </w:r>
      <w:r w:rsidRPr="008061E8">
        <w:rPr>
          <w:rFonts w:ascii="Times New Roman" w:hAnsi="Times New Roman" w:cs="Times New Roman"/>
          <w:szCs w:val="24"/>
        </w:rPr>
        <w:t>Implementation of enhanced infrastructure measures designed to reduce vulnerability to future weather</w:t>
      </w:r>
      <w:r w:rsidRPr="008061E8">
        <w:rPr>
          <w:rFonts w:ascii="Times New Roman" w:hAnsi="Times New Roman" w:cs="Times New Roman"/>
          <w:szCs w:val="24"/>
        </w:rPr>
        <w:noBreakHyphen/>
        <w:t>related events and natural hazards.</w:t>
      </w:r>
    </w:p>
    <w:p w14:paraId="758CEEF8" w14:textId="77777777" w:rsidR="005D3D58" w:rsidRPr="00CF22DD" w:rsidRDefault="005D3D58" w:rsidP="005D3D58">
      <w:pPr>
        <w:pStyle w:val="ListParagraph"/>
        <w:numPr>
          <w:ilvl w:val="0"/>
          <w:numId w:val="13"/>
        </w:numPr>
        <w:spacing w:line="360" w:lineRule="auto"/>
        <w:rPr>
          <w:rFonts w:ascii="Times New Roman" w:hAnsi="Times New Roman" w:cs="Times New Roman"/>
          <w:szCs w:val="24"/>
        </w:rPr>
      </w:pPr>
      <w:r w:rsidRPr="00CF22DD">
        <w:rPr>
          <w:rFonts w:ascii="Times New Roman" w:hAnsi="Times New Roman" w:cs="Times New Roman"/>
          <w:b/>
          <w:bCs/>
          <w:szCs w:val="24"/>
        </w:rPr>
        <w:t xml:space="preserve">Comprehensive Project Documentation: </w:t>
      </w:r>
      <w:r w:rsidRPr="00CF22DD">
        <w:rPr>
          <w:rFonts w:ascii="Times New Roman" w:hAnsi="Times New Roman" w:cs="Times New Roman"/>
          <w:szCs w:val="24"/>
        </w:rPr>
        <w:t>Delivery of all documentation generated throughout the project period, including Safety certificates, Construction records, Stakeholder meeting summaries, Environmental and compliance reports, Design documents and technical files and Final project completion report</w:t>
      </w:r>
      <w:r>
        <w:rPr>
          <w:rFonts w:ascii="Times New Roman" w:hAnsi="Times New Roman" w:cs="Times New Roman"/>
          <w:szCs w:val="24"/>
        </w:rPr>
        <w:t>.</w:t>
      </w:r>
    </w:p>
    <w:p w14:paraId="56D0A207" w14:textId="40BA59FC" w:rsidR="005D3D58" w:rsidRPr="00D17BA4" w:rsidRDefault="005C161E" w:rsidP="005D3D58">
      <w:pPr>
        <w:pStyle w:val="Heading1"/>
        <w:numPr>
          <w:ilvl w:val="0"/>
          <w:numId w:val="20"/>
        </w:numPr>
        <w:spacing w:line="360" w:lineRule="auto"/>
        <w:rPr>
          <w:rFonts w:cs="Times New Roman"/>
          <w:sz w:val="28"/>
          <w:szCs w:val="28"/>
        </w:rPr>
      </w:pPr>
      <w:bookmarkStart w:id="17" w:name="_Toc217040854"/>
      <w:bookmarkStart w:id="18" w:name="_Toc217044822"/>
      <w:r>
        <w:rPr>
          <w:rFonts w:cs="Times New Roman"/>
          <w:sz w:val="28"/>
          <w:szCs w:val="28"/>
        </w:rPr>
        <w:t>W</w:t>
      </w:r>
      <w:r w:rsidR="005D3D58" w:rsidRPr="00D17BA4">
        <w:rPr>
          <w:rFonts w:cs="Times New Roman"/>
          <w:sz w:val="28"/>
          <w:szCs w:val="28"/>
        </w:rPr>
        <w:t>ork Breakdown Structure (WBS)</w:t>
      </w:r>
      <w:bookmarkEnd w:id="17"/>
      <w:bookmarkEnd w:id="18"/>
      <w:r w:rsidR="005D3D58" w:rsidRPr="00D17BA4">
        <w:rPr>
          <w:rFonts w:cs="Times New Roman"/>
          <w:sz w:val="28"/>
          <w:szCs w:val="28"/>
        </w:rPr>
        <w:t xml:space="preserve"> </w:t>
      </w:r>
    </w:p>
    <w:p w14:paraId="1CE4DB22" w14:textId="77777777" w:rsidR="005D3D58" w:rsidRDefault="005D3D58" w:rsidP="005D3D58">
      <w:pPr>
        <w:spacing w:line="360" w:lineRule="auto"/>
        <w:rPr>
          <w:rFonts w:cs="Times New Roman"/>
          <w:szCs w:val="24"/>
        </w:rPr>
      </w:pPr>
      <w:r w:rsidRPr="00A82DC6">
        <w:rPr>
          <w:rFonts w:cs="Times New Roman"/>
          <w:szCs w:val="24"/>
        </w:rPr>
        <w:t>The Work Breakdown Structure (WBS) outlines the major phases and associated tasks required to reopen Highway 5. The project is divided into four primary phases: Initiation &amp; Planning, Engineering &amp; Design, Construction &amp; Rehabilitation and Quality Inspection &amp; Reopening. Each phase contains the key activities necessary to safely and effectively restore the highway following the damage. This structure provides a logical hierarchy of work, supports project coordination</w:t>
      </w:r>
      <w:r>
        <w:rPr>
          <w:rFonts w:cs="Times New Roman"/>
          <w:szCs w:val="24"/>
        </w:rPr>
        <w:t xml:space="preserve"> </w:t>
      </w:r>
      <w:r w:rsidRPr="00A82DC6">
        <w:rPr>
          <w:rFonts w:cs="Times New Roman"/>
          <w:szCs w:val="24"/>
        </w:rPr>
        <w:t>and ensures all tasks are accounted for throughout the reconstruction process.</w:t>
      </w:r>
      <w:r>
        <w:rPr>
          <w:rFonts w:cs="Times New Roman"/>
          <w:szCs w:val="24"/>
        </w:rPr>
        <w:br/>
      </w:r>
    </w:p>
    <w:p w14:paraId="12B7731B" w14:textId="77777777" w:rsidR="005D3D58" w:rsidRPr="00D17BA4" w:rsidRDefault="005D3D58" w:rsidP="005D3D58">
      <w:pPr>
        <w:pStyle w:val="Heading2"/>
        <w:spacing w:line="360" w:lineRule="auto"/>
      </w:pPr>
      <w:bookmarkStart w:id="19" w:name="_Toc217040855"/>
      <w:bookmarkStart w:id="20" w:name="_Toc217044823"/>
      <w:r w:rsidRPr="00D17BA4">
        <w:t>4.1 Project Initiation &amp; Planning</w:t>
      </w:r>
      <w:bookmarkEnd w:id="19"/>
      <w:bookmarkEnd w:id="20"/>
    </w:p>
    <w:p w14:paraId="22C79ECA" w14:textId="77777777" w:rsidR="005D3D58" w:rsidRPr="00A82DC6" w:rsidRDefault="005D3D58" w:rsidP="005D3D58">
      <w:pPr>
        <w:spacing w:line="360" w:lineRule="auto"/>
      </w:pPr>
      <w:r w:rsidRPr="00A82DC6">
        <w:t>This phase establishes the foundation for the entire project and focuses on understanding the extent of the damage and preparing for reconstruction.</w:t>
      </w:r>
    </w:p>
    <w:p w14:paraId="5F2365E6" w14:textId="77777777" w:rsidR="005D3D58" w:rsidRPr="00A82DC6" w:rsidRDefault="005D3D58" w:rsidP="005D3D58">
      <w:pPr>
        <w:numPr>
          <w:ilvl w:val="0"/>
          <w:numId w:val="19"/>
        </w:numPr>
        <w:spacing w:line="360" w:lineRule="auto"/>
        <w:jc w:val="left"/>
        <w:rPr>
          <w:rFonts w:cs="Times New Roman"/>
          <w:szCs w:val="24"/>
        </w:rPr>
      </w:pPr>
      <w:r w:rsidRPr="00A82DC6">
        <w:rPr>
          <w:rFonts w:cs="Times New Roman"/>
          <w:b/>
          <w:bCs/>
          <w:szCs w:val="24"/>
        </w:rPr>
        <w:t>Site and Damage Assessment:</w:t>
      </w:r>
      <w:r>
        <w:rPr>
          <w:rFonts w:cs="Times New Roman"/>
          <w:szCs w:val="24"/>
        </w:rPr>
        <w:t xml:space="preserve"> </w:t>
      </w:r>
      <w:r w:rsidRPr="00A82DC6">
        <w:rPr>
          <w:rFonts w:cs="Times New Roman"/>
          <w:szCs w:val="24"/>
        </w:rPr>
        <w:t>Conduct a detailed evaluation of all affected sections of Highway 5 to identify structural, environmental and operational impacts.</w:t>
      </w:r>
    </w:p>
    <w:p w14:paraId="6C09236F" w14:textId="77777777" w:rsidR="005D3D58" w:rsidRPr="00A82DC6" w:rsidRDefault="005D3D58" w:rsidP="005D3D58">
      <w:pPr>
        <w:numPr>
          <w:ilvl w:val="0"/>
          <w:numId w:val="19"/>
        </w:numPr>
        <w:spacing w:line="360" w:lineRule="auto"/>
        <w:jc w:val="left"/>
        <w:rPr>
          <w:rFonts w:cs="Times New Roman"/>
          <w:szCs w:val="24"/>
        </w:rPr>
      </w:pPr>
      <w:r w:rsidRPr="00A82DC6">
        <w:rPr>
          <w:rFonts w:cs="Times New Roman"/>
          <w:b/>
          <w:bCs/>
          <w:szCs w:val="24"/>
        </w:rPr>
        <w:t>Stakeholder Engagement and Approvals:</w:t>
      </w:r>
      <w:r>
        <w:rPr>
          <w:rFonts w:cs="Times New Roman"/>
          <w:szCs w:val="24"/>
        </w:rPr>
        <w:t xml:space="preserve"> </w:t>
      </w:r>
      <w:r w:rsidRPr="00A82DC6">
        <w:rPr>
          <w:rFonts w:cs="Times New Roman"/>
          <w:szCs w:val="24"/>
        </w:rPr>
        <w:t>Collaborate with government authorities, engineering teams, Indigenous communities and local stakeholders to secure necessary approvals and align expectations.</w:t>
      </w:r>
    </w:p>
    <w:p w14:paraId="35A15555" w14:textId="77777777" w:rsidR="005D3D58" w:rsidRPr="00D17BA4" w:rsidRDefault="005D3D58" w:rsidP="005D3D58">
      <w:pPr>
        <w:numPr>
          <w:ilvl w:val="0"/>
          <w:numId w:val="19"/>
        </w:numPr>
        <w:spacing w:line="360" w:lineRule="auto"/>
        <w:jc w:val="left"/>
        <w:rPr>
          <w:rFonts w:cs="Times New Roman"/>
          <w:szCs w:val="24"/>
        </w:rPr>
      </w:pPr>
      <w:r w:rsidRPr="00A82DC6">
        <w:rPr>
          <w:rFonts w:cs="Times New Roman"/>
          <w:b/>
          <w:bCs/>
          <w:szCs w:val="24"/>
        </w:rPr>
        <w:lastRenderedPageBreak/>
        <w:t>Schedule, Cost Estimate, and Risk Planning:</w:t>
      </w:r>
      <w:r>
        <w:rPr>
          <w:rFonts w:cs="Times New Roman"/>
          <w:szCs w:val="24"/>
        </w:rPr>
        <w:t xml:space="preserve"> </w:t>
      </w:r>
      <w:r w:rsidRPr="00A82DC6">
        <w:rPr>
          <w:rFonts w:cs="Times New Roman"/>
          <w:szCs w:val="24"/>
        </w:rPr>
        <w:t>Develop a project schedule, prepare cost estimates and create a risk management plan to guide the reconstruction work.</w:t>
      </w:r>
      <w:r>
        <w:rPr>
          <w:rFonts w:cs="Times New Roman"/>
          <w:szCs w:val="24"/>
        </w:rPr>
        <w:br/>
      </w:r>
    </w:p>
    <w:p w14:paraId="09536909" w14:textId="77777777" w:rsidR="005D3D58" w:rsidRPr="00A82DC6" w:rsidRDefault="005D3D58" w:rsidP="005D3D58">
      <w:pPr>
        <w:pStyle w:val="Heading2"/>
        <w:spacing w:line="360" w:lineRule="auto"/>
      </w:pPr>
      <w:bookmarkStart w:id="21" w:name="_Toc217040856"/>
      <w:bookmarkStart w:id="22" w:name="_Toc217044824"/>
      <w:r w:rsidRPr="00A82DC6">
        <w:t>4.2 Engineering and Design</w:t>
      </w:r>
      <w:bookmarkEnd w:id="21"/>
      <w:bookmarkEnd w:id="22"/>
      <w:r w:rsidRPr="00A82DC6">
        <w:t xml:space="preserve"> </w:t>
      </w:r>
    </w:p>
    <w:p w14:paraId="5FF138DD" w14:textId="77777777" w:rsidR="005D3D58" w:rsidRPr="00A82DC6" w:rsidRDefault="005D3D58" w:rsidP="005D3D58">
      <w:pPr>
        <w:spacing w:line="360" w:lineRule="auto"/>
        <w:rPr>
          <w:rFonts w:cs="Times New Roman"/>
        </w:rPr>
      </w:pPr>
      <w:r w:rsidRPr="00A82DC6">
        <w:rPr>
          <w:rFonts w:cs="Times New Roman"/>
        </w:rPr>
        <w:t>This phase focuses on technical planning to ensure the restored highway is safe, resilient, and suitable for long term use.</w:t>
      </w:r>
    </w:p>
    <w:p w14:paraId="441F51C6" w14:textId="77777777" w:rsidR="005D3D58" w:rsidRPr="00A82DC6" w:rsidRDefault="005D3D58" w:rsidP="005D3D58">
      <w:pPr>
        <w:pStyle w:val="ListParagraph"/>
        <w:numPr>
          <w:ilvl w:val="0"/>
          <w:numId w:val="7"/>
        </w:numPr>
        <w:spacing w:line="360" w:lineRule="auto"/>
        <w:rPr>
          <w:rFonts w:ascii="Times New Roman" w:hAnsi="Times New Roman" w:cs="Times New Roman"/>
        </w:rPr>
      </w:pPr>
      <w:r w:rsidRPr="00A82DC6">
        <w:rPr>
          <w:rFonts w:ascii="Times New Roman" w:hAnsi="Times New Roman" w:cs="Times New Roman"/>
          <w:b/>
          <w:bCs/>
        </w:rPr>
        <w:t>Design of Roadway and Drainage Systems:</w:t>
      </w:r>
      <w:r w:rsidRPr="00A82DC6">
        <w:rPr>
          <w:rFonts w:ascii="Times New Roman" w:hAnsi="Times New Roman" w:cs="Times New Roman"/>
        </w:rPr>
        <w:t xml:space="preserve"> Prepare engineering designs for roadway rebuilding, drainage restoration</w:t>
      </w:r>
      <w:r>
        <w:rPr>
          <w:rFonts w:ascii="Times New Roman" w:hAnsi="Times New Roman" w:cs="Times New Roman"/>
        </w:rPr>
        <w:t xml:space="preserve"> </w:t>
      </w:r>
      <w:r w:rsidRPr="00A82DC6">
        <w:rPr>
          <w:rFonts w:ascii="Times New Roman" w:hAnsi="Times New Roman" w:cs="Times New Roman"/>
        </w:rPr>
        <w:t>and associated structural elements.</w:t>
      </w:r>
    </w:p>
    <w:p w14:paraId="0090EA75" w14:textId="77777777" w:rsidR="005D3D58" w:rsidRPr="00A82DC6" w:rsidRDefault="005D3D58" w:rsidP="005D3D58">
      <w:pPr>
        <w:pStyle w:val="ListParagraph"/>
        <w:numPr>
          <w:ilvl w:val="0"/>
          <w:numId w:val="7"/>
        </w:numPr>
        <w:spacing w:line="360" w:lineRule="auto"/>
        <w:rPr>
          <w:rFonts w:ascii="Times New Roman" w:hAnsi="Times New Roman" w:cs="Times New Roman"/>
        </w:rPr>
      </w:pPr>
      <w:r w:rsidRPr="00A82DC6">
        <w:rPr>
          <w:rFonts w:ascii="Times New Roman" w:hAnsi="Times New Roman" w:cs="Times New Roman"/>
          <w:b/>
          <w:bCs/>
        </w:rPr>
        <w:t>Integrate Climate Resilient and Flood Mitigation Features:</w:t>
      </w:r>
      <w:r w:rsidRPr="00A82DC6">
        <w:rPr>
          <w:rFonts w:ascii="Times New Roman" w:hAnsi="Times New Roman" w:cs="Times New Roman"/>
        </w:rPr>
        <w:t xml:space="preserve"> Incorporate design improvements that reduce vulnerability to future flooding and extreme weather events.</w:t>
      </w:r>
    </w:p>
    <w:p w14:paraId="527F2F98" w14:textId="77777777" w:rsidR="005D3D58" w:rsidRPr="00A82DC6" w:rsidRDefault="005D3D58" w:rsidP="005D3D58">
      <w:pPr>
        <w:pStyle w:val="ListParagraph"/>
        <w:numPr>
          <w:ilvl w:val="0"/>
          <w:numId w:val="7"/>
        </w:numPr>
        <w:spacing w:line="360" w:lineRule="auto"/>
        <w:rPr>
          <w:rFonts w:ascii="Times New Roman" w:hAnsi="Times New Roman" w:cs="Times New Roman"/>
        </w:rPr>
      </w:pPr>
      <w:r w:rsidRPr="00A82DC6">
        <w:rPr>
          <w:rFonts w:ascii="Times New Roman" w:hAnsi="Times New Roman" w:cs="Times New Roman"/>
          <w:b/>
          <w:bCs/>
        </w:rPr>
        <w:t>Approve Materials, Specifications, and Construction Methods:</w:t>
      </w:r>
      <w:r w:rsidRPr="00A82DC6">
        <w:rPr>
          <w:rFonts w:ascii="Times New Roman" w:hAnsi="Times New Roman" w:cs="Times New Roman"/>
        </w:rPr>
        <w:t xml:space="preserve"> Select appropriate materials, confirm technical specifications and validate construction methods in line with engineering standards.</w:t>
      </w:r>
    </w:p>
    <w:p w14:paraId="7451B0AF" w14:textId="77777777" w:rsidR="005D3D58" w:rsidRPr="00D17BA4" w:rsidRDefault="005D3D58" w:rsidP="005D3D58">
      <w:pPr>
        <w:spacing w:line="360" w:lineRule="auto"/>
      </w:pPr>
    </w:p>
    <w:p w14:paraId="7CF42667" w14:textId="77777777" w:rsidR="005D3D58" w:rsidRPr="00A82DC6" w:rsidRDefault="005D3D58" w:rsidP="005D3D58">
      <w:pPr>
        <w:pStyle w:val="Heading2"/>
        <w:spacing w:line="360" w:lineRule="auto"/>
        <w:rPr>
          <w:szCs w:val="28"/>
        </w:rPr>
      </w:pPr>
      <w:bookmarkStart w:id="23" w:name="_Toc217040857"/>
      <w:bookmarkStart w:id="24" w:name="_Toc217044825"/>
      <w:r w:rsidRPr="00A82DC6">
        <w:rPr>
          <w:szCs w:val="28"/>
        </w:rPr>
        <w:t>4.3 Construction and Rehabilitation</w:t>
      </w:r>
      <w:bookmarkEnd w:id="23"/>
      <w:bookmarkEnd w:id="24"/>
      <w:r w:rsidRPr="00A82DC6">
        <w:rPr>
          <w:szCs w:val="28"/>
        </w:rPr>
        <w:t xml:space="preserve"> </w:t>
      </w:r>
    </w:p>
    <w:p w14:paraId="3D722EEF" w14:textId="77777777" w:rsidR="005D3D58" w:rsidRPr="00A82DC6" w:rsidRDefault="005D3D58" w:rsidP="005D3D58">
      <w:pPr>
        <w:spacing w:line="360" w:lineRule="auto"/>
      </w:pPr>
      <w:r w:rsidRPr="00A82DC6">
        <w:t>The final phase ensures that all construction meets required standards and that the highway is safe for public use.</w:t>
      </w:r>
    </w:p>
    <w:p w14:paraId="607F67DB" w14:textId="77777777" w:rsidR="005D3D58" w:rsidRPr="00A82DC6" w:rsidRDefault="005D3D58" w:rsidP="005D3D58">
      <w:pPr>
        <w:pStyle w:val="ListParagraph"/>
        <w:numPr>
          <w:ilvl w:val="0"/>
          <w:numId w:val="16"/>
        </w:numPr>
        <w:spacing w:line="360" w:lineRule="auto"/>
        <w:rPr>
          <w:rFonts w:ascii="Times New Roman" w:hAnsi="Times New Roman" w:cs="Times New Roman"/>
        </w:rPr>
      </w:pPr>
      <w:r w:rsidRPr="00A82DC6">
        <w:rPr>
          <w:rFonts w:ascii="Times New Roman" w:hAnsi="Times New Roman" w:cs="Times New Roman"/>
          <w:b/>
          <w:bCs/>
        </w:rPr>
        <w:t>Conduct Structural and Material Testing:</w:t>
      </w:r>
      <w:r w:rsidRPr="00A82DC6">
        <w:rPr>
          <w:rFonts w:ascii="Times New Roman" w:hAnsi="Times New Roman" w:cs="Times New Roman"/>
        </w:rPr>
        <w:t xml:space="preserve"> Perform quality assurance testing to verify the strength, safety and durability of all reconstructed elements.</w:t>
      </w:r>
    </w:p>
    <w:p w14:paraId="12C01F04" w14:textId="77777777" w:rsidR="005D3D58" w:rsidRPr="00A82DC6" w:rsidRDefault="005D3D58" w:rsidP="005D3D58">
      <w:pPr>
        <w:pStyle w:val="ListParagraph"/>
        <w:numPr>
          <w:ilvl w:val="0"/>
          <w:numId w:val="16"/>
        </w:numPr>
        <w:spacing w:line="360" w:lineRule="auto"/>
        <w:rPr>
          <w:rFonts w:ascii="Times New Roman" w:hAnsi="Times New Roman" w:cs="Times New Roman"/>
        </w:rPr>
      </w:pPr>
      <w:r w:rsidRPr="00A82DC6">
        <w:rPr>
          <w:rFonts w:ascii="Times New Roman" w:hAnsi="Times New Roman" w:cs="Times New Roman"/>
          <w:b/>
          <w:bCs/>
        </w:rPr>
        <w:t>Final Inspections, Documentation, and Handover:</w:t>
      </w:r>
      <w:r w:rsidRPr="00A82DC6">
        <w:rPr>
          <w:rFonts w:ascii="Times New Roman" w:hAnsi="Times New Roman" w:cs="Times New Roman"/>
        </w:rPr>
        <w:t xml:space="preserve"> Complete final inspections and provide all documentation required for official approval and project completion.</w:t>
      </w:r>
    </w:p>
    <w:p w14:paraId="6F72A9DA" w14:textId="77777777" w:rsidR="005D3D58" w:rsidRPr="00A82DC6" w:rsidRDefault="005D3D58" w:rsidP="005D3D58">
      <w:pPr>
        <w:pStyle w:val="ListParagraph"/>
        <w:numPr>
          <w:ilvl w:val="0"/>
          <w:numId w:val="16"/>
        </w:numPr>
        <w:spacing w:line="360" w:lineRule="auto"/>
        <w:rPr>
          <w:rFonts w:ascii="Times New Roman" w:hAnsi="Times New Roman" w:cs="Times New Roman"/>
        </w:rPr>
      </w:pPr>
      <w:r w:rsidRPr="00A82DC6">
        <w:rPr>
          <w:rFonts w:ascii="Times New Roman" w:hAnsi="Times New Roman" w:cs="Times New Roman"/>
          <w:b/>
          <w:bCs/>
        </w:rPr>
        <w:t>Official Reopening and Post Construction Monitoring:</w:t>
      </w:r>
      <w:r w:rsidRPr="00A82DC6">
        <w:rPr>
          <w:rFonts w:ascii="Times New Roman" w:hAnsi="Times New Roman" w:cs="Times New Roman"/>
        </w:rPr>
        <w:t xml:space="preserve"> Reopen Highway 5 to traffic and continue monitoring the infrastructure to ensure long term performance and safety.</w:t>
      </w:r>
    </w:p>
    <w:p w14:paraId="1CEB0263" w14:textId="77777777" w:rsidR="005D3D58" w:rsidRPr="00A82DC6" w:rsidRDefault="005D3D58" w:rsidP="005D3D58">
      <w:pPr>
        <w:spacing w:line="360" w:lineRule="auto"/>
      </w:pPr>
    </w:p>
    <w:p w14:paraId="7EC762E8" w14:textId="77777777" w:rsidR="005D3D58" w:rsidRDefault="005D3D58" w:rsidP="005D3D58">
      <w:pPr>
        <w:pStyle w:val="Heading2"/>
        <w:spacing w:line="360" w:lineRule="auto"/>
      </w:pPr>
      <w:bookmarkStart w:id="25" w:name="_Toc217040858"/>
      <w:bookmarkStart w:id="26" w:name="_Toc217044826"/>
      <w:r>
        <w:t>4.4</w:t>
      </w:r>
      <w:r w:rsidRPr="00D17BA4">
        <w:t xml:space="preserve"> </w:t>
      </w:r>
      <w:r>
        <w:t>Quality inspection &amp; Reopening</w:t>
      </w:r>
      <w:bookmarkEnd w:id="25"/>
      <w:bookmarkEnd w:id="26"/>
    </w:p>
    <w:p w14:paraId="422A6168" w14:textId="77777777" w:rsidR="005D3D58" w:rsidRPr="00A82DC6" w:rsidRDefault="005D3D58" w:rsidP="005D3D58">
      <w:pPr>
        <w:spacing w:line="360" w:lineRule="auto"/>
        <w:rPr>
          <w:rFonts w:cs="Times New Roman"/>
        </w:rPr>
      </w:pPr>
      <w:r w:rsidRPr="00A82DC6">
        <w:rPr>
          <w:rFonts w:cs="Times New Roman"/>
        </w:rPr>
        <w:t>The final phase ensures that all construction meets required standards and that the highway is safe for public use.</w:t>
      </w:r>
    </w:p>
    <w:p w14:paraId="6EE7A7D3" w14:textId="77777777" w:rsidR="005D3D58" w:rsidRPr="00A82DC6" w:rsidRDefault="005D3D58" w:rsidP="005D3D58">
      <w:pPr>
        <w:pStyle w:val="ListParagraph"/>
        <w:numPr>
          <w:ilvl w:val="0"/>
          <w:numId w:val="18"/>
        </w:numPr>
        <w:spacing w:line="360" w:lineRule="auto"/>
        <w:rPr>
          <w:rFonts w:ascii="Times New Roman" w:hAnsi="Times New Roman" w:cs="Times New Roman"/>
        </w:rPr>
      </w:pPr>
      <w:r w:rsidRPr="00A82DC6">
        <w:rPr>
          <w:rFonts w:ascii="Times New Roman" w:hAnsi="Times New Roman" w:cs="Times New Roman"/>
          <w:b/>
          <w:bCs/>
        </w:rPr>
        <w:t xml:space="preserve">Conduct Structural and Material Testing: </w:t>
      </w:r>
      <w:r w:rsidRPr="00A82DC6">
        <w:rPr>
          <w:rFonts w:ascii="Times New Roman" w:hAnsi="Times New Roman" w:cs="Times New Roman"/>
        </w:rPr>
        <w:t>Perform quality assurance testing to verify the strength, safety</w:t>
      </w:r>
      <w:r>
        <w:rPr>
          <w:rFonts w:ascii="Times New Roman" w:hAnsi="Times New Roman" w:cs="Times New Roman"/>
        </w:rPr>
        <w:t xml:space="preserve"> </w:t>
      </w:r>
      <w:r w:rsidRPr="00A82DC6">
        <w:rPr>
          <w:rFonts w:ascii="Times New Roman" w:hAnsi="Times New Roman" w:cs="Times New Roman"/>
        </w:rPr>
        <w:t>and durability of all reconstructed elements.</w:t>
      </w:r>
    </w:p>
    <w:p w14:paraId="481E29B6" w14:textId="77777777" w:rsidR="005D3D58" w:rsidRPr="00A82DC6" w:rsidRDefault="005D3D58" w:rsidP="005D3D58">
      <w:pPr>
        <w:pStyle w:val="ListParagraph"/>
        <w:numPr>
          <w:ilvl w:val="0"/>
          <w:numId w:val="18"/>
        </w:numPr>
        <w:spacing w:line="360" w:lineRule="auto"/>
        <w:rPr>
          <w:rFonts w:ascii="Times New Roman" w:hAnsi="Times New Roman" w:cs="Times New Roman"/>
        </w:rPr>
      </w:pPr>
      <w:r w:rsidRPr="00A82DC6">
        <w:rPr>
          <w:rFonts w:ascii="Times New Roman" w:hAnsi="Times New Roman" w:cs="Times New Roman"/>
          <w:b/>
          <w:bCs/>
        </w:rPr>
        <w:lastRenderedPageBreak/>
        <w:t>Final Inspections, Documentation, and Handover</w:t>
      </w:r>
      <w:r w:rsidRPr="00A82DC6">
        <w:rPr>
          <w:rFonts w:ascii="Times New Roman" w:hAnsi="Times New Roman" w:cs="Times New Roman"/>
        </w:rPr>
        <w:t>: Complete final inspections and provide all documentation required for official approval and project completion.</w:t>
      </w:r>
    </w:p>
    <w:p w14:paraId="4832FFDC" w14:textId="77777777" w:rsidR="005D3D58" w:rsidRDefault="005D3D58" w:rsidP="005D3D58">
      <w:pPr>
        <w:pStyle w:val="ListParagraph"/>
        <w:numPr>
          <w:ilvl w:val="0"/>
          <w:numId w:val="18"/>
        </w:numPr>
        <w:spacing w:line="360" w:lineRule="auto"/>
        <w:rPr>
          <w:rFonts w:ascii="Times New Roman" w:hAnsi="Times New Roman" w:cs="Times New Roman"/>
        </w:rPr>
      </w:pPr>
      <w:r w:rsidRPr="00A82DC6">
        <w:rPr>
          <w:rFonts w:ascii="Times New Roman" w:hAnsi="Times New Roman" w:cs="Times New Roman"/>
          <w:b/>
          <w:bCs/>
        </w:rPr>
        <w:t>Official Reopening and Post‑Construction Monitoring</w:t>
      </w:r>
      <w:r w:rsidRPr="00A82DC6">
        <w:rPr>
          <w:rFonts w:ascii="Times New Roman" w:hAnsi="Times New Roman" w:cs="Times New Roman"/>
        </w:rPr>
        <w:t>: Reopen Highway 5 to traffic and continue monitoring the infrastructure to ensure long‑term performance and safety.</w:t>
      </w:r>
    </w:p>
    <w:p w14:paraId="678E8578" w14:textId="77777777" w:rsidR="005D3D58" w:rsidRPr="00A82DC6" w:rsidRDefault="005D3D58" w:rsidP="005D3D58">
      <w:pPr>
        <w:pStyle w:val="Heading1"/>
        <w:numPr>
          <w:ilvl w:val="0"/>
          <w:numId w:val="20"/>
        </w:numPr>
      </w:pPr>
      <w:bookmarkStart w:id="27" w:name="_Toc217044827"/>
      <w:r w:rsidRPr="00A82DC6">
        <w:t>Quad Chart</w:t>
      </w:r>
      <w:bookmarkEnd w:id="27"/>
      <w:r>
        <w:t xml:space="preserve"> </w:t>
      </w:r>
    </w:p>
    <w:p w14:paraId="61A331AC" w14:textId="77777777" w:rsidR="005D3D58" w:rsidRDefault="005D3D58" w:rsidP="005D3D58">
      <w:pPr>
        <w:pStyle w:val="Heading2"/>
        <w:spacing w:line="360" w:lineRule="auto"/>
      </w:pPr>
      <w:bookmarkStart w:id="28" w:name="_Toc217044828"/>
      <w:r>
        <w:t>5.1 Purpose / Aims</w:t>
      </w:r>
      <w:bookmarkEnd w:id="28"/>
    </w:p>
    <w:p w14:paraId="4CB56E99" w14:textId="77777777" w:rsidR="005D3D58" w:rsidRPr="0038475C" w:rsidRDefault="005D3D58" w:rsidP="005D3D58">
      <w:pPr>
        <w:spacing w:line="360" w:lineRule="auto"/>
      </w:pPr>
      <w:r w:rsidRPr="0038475C">
        <w:t>The aim of this project is to restore full operational access to Highway 5, which was severely damaged and closed following the catastrophic 2022 flooding in British Columbia. The atmospheric river caused extensive landslides and multiple bridge failures, cutting off the Lower Mainland from the rest of Canada and creating major disruptions to transport, emergency services and local communities. The purpose of the project is therefore to re‑establish a safe, reliable and sustainable transportation corridor, enabling the movement of goods and people essential for regional recovery.</w:t>
      </w:r>
    </w:p>
    <w:p w14:paraId="6760B8A0" w14:textId="77777777" w:rsidR="005D3D58" w:rsidRPr="0038475C" w:rsidRDefault="005D3D58" w:rsidP="005D3D58">
      <w:pPr>
        <w:pStyle w:val="Heading2"/>
        <w:spacing w:line="360" w:lineRule="auto"/>
      </w:pPr>
      <w:r w:rsidRPr="0038475C">
        <w:t xml:space="preserve"> </w:t>
      </w:r>
      <w:bookmarkStart w:id="29" w:name="_Toc217044829"/>
      <w:r>
        <w:t xml:space="preserve">5.2 </w:t>
      </w:r>
      <w:r w:rsidRPr="0038475C">
        <w:t>Stakeholders</w:t>
      </w:r>
      <w:bookmarkEnd w:id="29"/>
    </w:p>
    <w:p w14:paraId="0497B230" w14:textId="77777777" w:rsidR="005D3D58" w:rsidRPr="0038475C" w:rsidRDefault="005D3D58" w:rsidP="005D3D58">
      <w:pPr>
        <w:spacing w:line="360" w:lineRule="auto"/>
        <w:rPr>
          <w:rFonts w:cs="Times New Roman"/>
        </w:rPr>
      </w:pPr>
      <w:r w:rsidRPr="0038475C">
        <w:rPr>
          <w:rFonts w:cs="Times New Roman"/>
        </w:rPr>
        <w:t>The project involves a wide range of stakeholders affected by or responsible for the reopening of Highway 5. Based on the scenario and the assessment brief, key stakeholders include:</w:t>
      </w:r>
    </w:p>
    <w:p w14:paraId="4A9B89AB" w14:textId="77777777" w:rsidR="005D3D58" w:rsidRPr="0038475C" w:rsidRDefault="005D3D58" w:rsidP="005D3D58">
      <w:pPr>
        <w:pStyle w:val="ListParagraph"/>
        <w:numPr>
          <w:ilvl w:val="0"/>
          <w:numId w:val="18"/>
        </w:numPr>
        <w:spacing w:line="360" w:lineRule="auto"/>
        <w:rPr>
          <w:rFonts w:ascii="Times New Roman" w:hAnsi="Times New Roman" w:cs="Times New Roman"/>
          <w:szCs w:val="24"/>
        </w:rPr>
      </w:pPr>
      <w:r w:rsidRPr="0038475C">
        <w:rPr>
          <w:rFonts w:ascii="Times New Roman" w:hAnsi="Times New Roman" w:cs="Times New Roman"/>
          <w:b/>
          <w:bCs/>
        </w:rPr>
        <w:t>Residents, Commuters, Farmers, public services and Local Businesses</w:t>
      </w:r>
      <w:r w:rsidRPr="0038475C">
        <w:rPr>
          <w:rFonts w:ascii="Times New Roman" w:hAnsi="Times New Roman" w:cs="Times New Roman"/>
        </w:rPr>
        <w:t xml:space="preserve"> – Impacted by the highway closure, property damage and economic disruption. Rely on restored road access for essential services.</w:t>
      </w:r>
    </w:p>
    <w:p w14:paraId="4BFD41BB" w14:textId="77777777" w:rsidR="005D3D58" w:rsidRPr="0038475C" w:rsidRDefault="005D3D58" w:rsidP="005D3D58">
      <w:pPr>
        <w:pStyle w:val="ListParagraph"/>
        <w:numPr>
          <w:ilvl w:val="0"/>
          <w:numId w:val="18"/>
        </w:numPr>
        <w:spacing w:line="360" w:lineRule="auto"/>
        <w:rPr>
          <w:rFonts w:ascii="Times New Roman" w:hAnsi="Times New Roman" w:cs="Times New Roman"/>
          <w:szCs w:val="24"/>
        </w:rPr>
      </w:pPr>
      <w:r w:rsidRPr="0038475C">
        <w:rPr>
          <w:rFonts w:ascii="Times New Roman" w:hAnsi="Times New Roman" w:cs="Times New Roman"/>
          <w:b/>
          <w:bCs/>
        </w:rPr>
        <w:t>Government</w:t>
      </w:r>
      <w:r>
        <w:rPr>
          <w:rFonts w:ascii="Times New Roman" w:hAnsi="Times New Roman" w:cs="Times New Roman"/>
          <w:b/>
          <w:bCs/>
        </w:rPr>
        <w:t xml:space="preserve"> &amp;</w:t>
      </w:r>
      <w:r w:rsidRPr="0038475C">
        <w:rPr>
          <w:rFonts w:ascii="Times New Roman" w:hAnsi="Times New Roman" w:cs="Times New Roman"/>
          <w:b/>
          <w:bCs/>
          <w:szCs w:val="24"/>
        </w:rPr>
        <w:t xml:space="preserve"> Local Authorities</w:t>
      </w:r>
      <w:r w:rsidRPr="0038475C">
        <w:rPr>
          <w:rFonts w:ascii="Times New Roman" w:hAnsi="Times New Roman" w:cs="Times New Roman"/>
          <w:szCs w:val="24"/>
        </w:rPr>
        <w:t>: Responsible for infrastructure governance</w:t>
      </w:r>
    </w:p>
    <w:p w14:paraId="4DCF9041" w14:textId="77777777" w:rsidR="005D3D58" w:rsidRPr="0038475C" w:rsidRDefault="005D3D58" w:rsidP="005D3D58">
      <w:pPr>
        <w:pStyle w:val="ListParagraph"/>
        <w:numPr>
          <w:ilvl w:val="0"/>
          <w:numId w:val="18"/>
        </w:numPr>
        <w:spacing w:line="360" w:lineRule="auto"/>
        <w:rPr>
          <w:rFonts w:ascii="Times New Roman" w:hAnsi="Times New Roman" w:cs="Times New Roman"/>
        </w:rPr>
      </w:pPr>
      <w:r w:rsidRPr="0038475C">
        <w:rPr>
          <w:rFonts w:ascii="Times New Roman" w:hAnsi="Times New Roman" w:cs="Times New Roman"/>
          <w:b/>
          <w:bCs/>
        </w:rPr>
        <w:t>Environmental Consultants</w:t>
      </w:r>
      <w:r w:rsidRPr="0038475C">
        <w:rPr>
          <w:rFonts w:ascii="Times New Roman" w:hAnsi="Times New Roman" w:cs="Times New Roman"/>
        </w:rPr>
        <w:t>: Provide technical assessment, safety evaluations</w:t>
      </w:r>
      <w:r>
        <w:rPr>
          <w:rFonts w:ascii="Times New Roman" w:hAnsi="Times New Roman" w:cs="Times New Roman"/>
        </w:rPr>
        <w:t xml:space="preserve"> </w:t>
      </w:r>
      <w:r w:rsidRPr="0038475C">
        <w:rPr>
          <w:rFonts w:ascii="Times New Roman" w:hAnsi="Times New Roman" w:cs="Times New Roman"/>
        </w:rPr>
        <w:t>and environmental compliance expertise.</w:t>
      </w:r>
    </w:p>
    <w:p w14:paraId="2EDDE7FA" w14:textId="77777777" w:rsidR="005D3D58" w:rsidRPr="0038475C" w:rsidRDefault="005D3D58" w:rsidP="005D3D58">
      <w:pPr>
        <w:pStyle w:val="ListParagraph"/>
        <w:numPr>
          <w:ilvl w:val="0"/>
          <w:numId w:val="18"/>
        </w:numPr>
        <w:spacing w:line="360" w:lineRule="auto"/>
        <w:rPr>
          <w:rFonts w:ascii="Times New Roman" w:hAnsi="Times New Roman" w:cs="Times New Roman"/>
        </w:rPr>
      </w:pPr>
      <w:r w:rsidRPr="0038475C">
        <w:rPr>
          <w:rFonts w:ascii="Times New Roman" w:hAnsi="Times New Roman" w:cs="Times New Roman"/>
          <w:b/>
          <w:bCs/>
        </w:rPr>
        <w:t>Construction and Transport Companies</w:t>
      </w:r>
      <w:r>
        <w:rPr>
          <w:rFonts w:ascii="Times New Roman" w:hAnsi="Times New Roman" w:cs="Times New Roman"/>
          <w:b/>
          <w:bCs/>
        </w:rPr>
        <w:t>:</w:t>
      </w:r>
      <w:r w:rsidRPr="0038475C">
        <w:rPr>
          <w:rFonts w:ascii="Times New Roman" w:hAnsi="Times New Roman" w:cs="Times New Roman"/>
        </w:rPr>
        <w:t xml:space="preserve"> Execute reconstruction activities and rely on the corridor for operational logistics.</w:t>
      </w:r>
    </w:p>
    <w:p w14:paraId="12193DE9" w14:textId="77777777" w:rsidR="005D3D58" w:rsidRPr="0038475C" w:rsidRDefault="005D3D58" w:rsidP="005D3D58">
      <w:pPr>
        <w:spacing w:line="360" w:lineRule="auto"/>
        <w:rPr>
          <w:rFonts w:cs="Times New Roman"/>
        </w:rPr>
      </w:pPr>
      <w:r w:rsidRPr="0038475C">
        <w:rPr>
          <w:rFonts w:cs="Times New Roman"/>
        </w:rPr>
        <w:t>These stakeholders are directly referenced through the brief’s description of destroyed public infrastructure, disrupted communities and damaged transport corridors.</w:t>
      </w:r>
    </w:p>
    <w:p w14:paraId="6D68D02F" w14:textId="77777777" w:rsidR="005D3D58" w:rsidRPr="0038475C" w:rsidRDefault="005D3D58" w:rsidP="005D3D58">
      <w:pPr>
        <w:spacing w:line="360" w:lineRule="auto"/>
      </w:pPr>
    </w:p>
    <w:p w14:paraId="69079248" w14:textId="77777777" w:rsidR="005D3D58" w:rsidRPr="0038475C" w:rsidRDefault="005D3D58" w:rsidP="005D3D58">
      <w:pPr>
        <w:pStyle w:val="Heading2"/>
        <w:spacing w:line="360" w:lineRule="auto"/>
      </w:pPr>
      <w:bookmarkStart w:id="30" w:name="_Toc217044830"/>
      <w:r>
        <w:lastRenderedPageBreak/>
        <w:t xml:space="preserve">5.3 </w:t>
      </w:r>
      <w:r w:rsidRPr="0038475C">
        <w:t xml:space="preserve">Desire </w:t>
      </w:r>
      <w:r>
        <w:t xml:space="preserve">and </w:t>
      </w:r>
      <w:r w:rsidRPr="0038475C">
        <w:t>Results</w:t>
      </w:r>
      <w:bookmarkEnd w:id="30"/>
    </w:p>
    <w:p w14:paraId="6283D40F" w14:textId="77777777" w:rsidR="005D3D58" w:rsidRPr="00F604A4" w:rsidRDefault="005D3D58" w:rsidP="005D3D58">
      <w:pPr>
        <w:spacing w:line="360" w:lineRule="auto"/>
        <w:rPr>
          <w:rFonts w:cs="Times New Roman"/>
        </w:rPr>
      </w:pPr>
      <w:r w:rsidRPr="00F604A4">
        <w:rPr>
          <w:rFonts w:cs="Times New Roman"/>
        </w:rPr>
        <w:t>The project aims to achieve several outcomes that support both immediate recovery and long‑term resilience:</w:t>
      </w:r>
    </w:p>
    <w:p w14:paraId="766B1F9C" w14:textId="77777777" w:rsidR="005D3D58" w:rsidRPr="00F604A4" w:rsidRDefault="005D3D58" w:rsidP="005D3D58">
      <w:pPr>
        <w:pStyle w:val="ListParagraph"/>
        <w:numPr>
          <w:ilvl w:val="0"/>
          <w:numId w:val="18"/>
        </w:numPr>
        <w:spacing w:line="360" w:lineRule="auto"/>
        <w:rPr>
          <w:rFonts w:ascii="Times New Roman" w:hAnsi="Times New Roman" w:cs="Times New Roman"/>
        </w:rPr>
      </w:pPr>
      <w:r w:rsidRPr="00F604A4">
        <w:rPr>
          <w:rFonts w:ascii="Times New Roman" w:hAnsi="Times New Roman" w:cs="Times New Roman"/>
          <w:b/>
          <w:bCs/>
        </w:rPr>
        <w:t>Improved Infrastructure Resilience</w:t>
      </w:r>
      <w:r w:rsidRPr="00F604A4">
        <w:rPr>
          <w:rFonts w:ascii="Times New Roman" w:hAnsi="Times New Roman" w:cs="Times New Roman"/>
        </w:rPr>
        <w:t xml:space="preserve"> – Rebuild the corridor to withstand future extreme weather events and reduce vulnerability to similar disasters. Ensure Highway 5 functions again as the principal corridor linking the region to mainland Canada.</w:t>
      </w:r>
    </w:p>
    <w:p w14:paraId="06A88D8D" w14:textId="77777777" w:rsidR="005D3D58" w:rsidRPr="00F604A4" w:rsidRDefault="005D3D58" w:rsidP="005D3D58">
      <w:pPr>
        <w:pStyle w:val="ListParagraph"/>
        <w:numPr>
          <w:ilvl w:val="0"/>
          <w:numId w:val="18"/>
        </w:numPr>
        <w:spacing w:line="360" w:lineRule="auto"/>
        <w:rPr>
          <w:rFonts w:ascii="Times New Roman" w:hAnsi="Times New Roman" w:cs="Times New Roman"/>
        </w:rPr>
      </w:pPr>
      <w:r w:rsidRPr="00F604A4">
        <w:rPr>
          <w:rFonts w:ascii="Times New Roman" w:hAnsi="Times New Roman" w:cs="Times New Roman"/>
          <w:b/>
          <w:bCs/>
        </w:rPr>
        <w:t>Enhanced Public Safety and Reliability</w:t>
      </w:r>
      <w:r w:rsidRPr="00F604A4">
        <w:rPr>
          <w:rFonts w:ascii="Times New Roman" w:hAnsi="Times New Roman" w:cs="Times New Roman"/>
        </w:rPr>
        <w:t xml:space="preserve"> – Deliver a transportation route that meets safety standards and supports the mobility needs of local communities and industries.</w:t>
      </w:r>
    </w:p>
    <w:p w14:paraId="0B4B00AA" w14:textId="77777777" w:rsidR="005D3D58" w:rsidRPr="00F604A4" w:rsidRDefault="005D3D58" w:rsidP="005D3D58">
      <w:pPr>
        <w:pStyle w:val="ListParagraph"/>
        <w:numPr>
          <w:ilvl w:val="0"/>
          <w:numId w:val="18"/>
        </w:numPr>
        <w:spacing w:line="360" w:lineRule="auto"/>
        <w:rPr>
          <w:rFonts w:ascii="Times New Roman" w:hAnsi="Times New Roman" w:cs="Times New Roman"/>
        </w:rPr>
      </w:pPr>
      <w:r w:rsidRPr="00F604A4">
        <w:rPr>
          <w:rFonts w:ascii="Times New Roman" w:hAnsi="Times New Roman" w:cs="Times New Roman"/>
          <w:b/>
          <w:bCs/>
        </w:rPr>
        <w:t>Environmentally Responsible Reconstruction</w:t>
      </w:r>
      <w:r w:rsidRPr="00F604A4">
        <w:rPr>
          <w:rFonts w:ascii="Times New Roman" w:hAnsi="Times New Roman" w:cs="Times New Roman"/>
        </w:rPr>
        <w:t xml:space="preserve"> – Incorporate drainage improvements, sustainable construction methods and compliance with environmental regulations.</w:t>
      </w:r>
    </w:p>
    <w:p w14:paraId="57653433" w14:textId="77777777" w:rsidR="005D3D58" w:rsidRDefault="005D3D58" w:rsidP="005D3D58">
      <w:pPr>
        <w:spacing w:line="360" w:lineRule="auto"/>
        <w:rPr>
          <w:rFonts w:cs="Times New Roman"/>
        </w:rPr>
      </w:pPr>
      <w:r w:rsidRPr="00F604A4">
        <w:rPr>
          <w:rFonts w:cs="Times New Roman"/>
        </w:rPr>
        <w:t>These desired results are aligned with the assessment brief’s emphasis on rebuilding damaged infrastructure and solving transport disruption problems.</w:t>
      </w:r>
    </w:p>
    <w:p w14:paraId="60907C71" w14:textId="481AEFEA" w:rsidR="005D3D58" w:rsidRDefault="005D3D58" w:rsidP="005D3D58">
      <w:pPr>
        <w:spacing w:line="360" w:lineRule="auto"/>
        <w:jc w:val="left"/>
        <w:rPr>
          <w:rFonts w:cs="Times New Roman"/>
        </w:rPr>
      </w:pPr>
    </w:p>
    <w:p w14:paraId="2202D4D1" w14:textId="77777777" w:rsidR="005D3D58" w:rsidRDefault="005D3D58" w:rsidP="005D3D58">
      <w:pPr>
        <w:pStyle w:val="Heading2"/>
        <w:spacing w:line="360" w:lineRule="auto"/>
      </w:pPr>
      <w:bookmarkStart w:id="31" w:name="_Toc217044831"/>
      <w:proofErr w:type="gramStart"/>
      <w:r>
        <w:t xml:space="preserve">5.4 </w:t>
      </w:r>
      <w:r w:rsidRPr="0038475C">
        <w:t>.</w:t>
      </w:r>
      <w:proofErr w:type="gramEnd"/>
      <w:r w:rsidRPr="0038475C">
        <w:t xml:space="preserve"> Measures of Success</w:t>
      </w:r>
      <w:bookmarkEnd w:id="31"/>
    </w:p>
    <w:p w14:paraId="61AB20A1" w14:textId="77777777" w:rsidR="005D3D58" w:rsidRPr="00F604A4" w:rsidRDefault="005D3D58" w:rsidP="005D3D58">
      <w:pPr>
        <w:spacing w:line="360" w:lineRule="auto"/>
        <w:rPr>
          <w:rFonts w:cs="Times New Roman"/>
        </w:rPr>
      </w:pPr>
      <w:r w:rsidRPr="00F604A4">
        <w:rPr>
          <w:rFonts w:cs="Times New Roman"/>
        </w:rPr>
        <w:t>Success for the Highway 5 reopening project will be assessed using clear indicators that align with project management principles and the assessment requirements:</w:t>
      </w:r>
    </w:p>
    <w:p w14:paraId="7D0F9DFF" w14:textId="77777777" w:rsidR="005D3D58" w:rsidRPr="00F604A4" w:rsidRDefault="005D3D58" w:rsidP="005D3D58">
      <w:pPr>
        <w:pStyle w:val="ListParagraph"/>
        <w:numPr>
          <w:ilvl w:val="0"/>
          <w:numId w:val="23"/>
        </w:numPr>
        <w:spacing w:line="360" w:lineRule="auto"/>
        <w:rPr>
          <w:rFonts w:ascii="Times New Roman" w:hAnsi="Times New Roman" w:cs="Times New Roman"/>
        </w:rPr>
      </w:pPr>
      <w:r w:rsidRPr="00F604A4">
        <w:rPr>
          <w:rFonts w:ascii="Times New Roman" w:hAnsi="Times New Roman" w:cs="Times New Roman"/>
          <w:b/>
        </w:rPr>
        <w:t>Positive Feedback from Key Stakeholders</w:t>
      </w:r>
      <w:r w:rsidRPr="00F604A4">
        <w:rPr>
          <w:rFonts w:ascii="Times New Roman" w:hAnsi="Times New Roman" w:cs="Times New Roman"/>
        </w:rPr>
        <w:t xml:space="preserve"> – Residents, businesses, transport companies and public agencies report improved accessibility and functionality.</w:t>
      </w:r>
    </w:p>
    <w:p w14:paraId="5B2D33D9" w14:textId="77777777" w:rsidR="005D3D58" w:rsidRPr="00F604A4" w:rsidRDefault="005D3D58" w:rsidP="005D3D58">
      <w:pPr>
        <w:pStyle w:val="ListParagraph"/>
        <w:numPr>
          <w:ilvl w:val="0"/>
          <w:numId w:val="23"/>
        </w:numPr>
        <w:spacing w:line="360" w:lineRule="auto"/>
        <w:rPr>
          <w:rFonts w:ascii="Times New Roman" w:hAnsi="Times New Roman" w:cs="Times New Roman"/>
        </w:rPr>
      </w:pPr>
      <w:r w:rsidRPr="00F604A4">
        <w:rPr>
          <w:rFonts w:ascii="Times New Roman" w:hAnsi="Times New Roman" w:cs="Times New Roman"/>
          <w:b/>
          <w:bCs/>
        </w:rPr>
        <w:t>Compliance with Safety and Engineering Standards</w:t>
      </w:r>
      <w:r w:rsidRPr="00F604A4">
        <w:rPr>
          <w:rFonts w:ascii="Times New Roman" w:hAnsi="Times New Roman" w:cs="Times New Roman"/>
        </w:rPr>
        <w:t xml:space="preserve"> – All reconstructed bridges, roads and drainage systems meet national requirements.</w:t>
      </w:r>
    </w:p>
    <w:p w14:paraId="702B018B" w14:textId="77777777" w:rsidR="005D3D58" w:rsidRPr="00F604A4" w:rsidRDefault="005D3D58" w:rsidP="005D3D58">
      <w:pPr>
        <w:pStyle w:val="ListParagraph"/>
        <w:numPr>
          <w:ilvl w:val="0"/>
          <w:numId w:val="23"/>
        </w:numPr>
        <w:spacing w:line="360" w:lineRule="auto"/>
        <w:rPr>
          <w:rFonts w:ascii="Times New Roman" w:hAnsi="Times New Roman" w:cs="Times New Roman"/>
        </w:rPr>
      </w:pPr>
      <w:r w:rsidRPr="00F604A4">
        <w:rPr>
          <w:rFonts w:ascii="Times New Roman" w:hAnsi="Times New Roman" w:cs="Times New Roman"/>
          <w:b/>
        </w:rPr>
        <w:t xml:space="preserve">All reconstructed section and drainage systems meet national safety standards </w:t>
      </w:r>
      <w:r w:rsidRPr="00F604A4">
        <w:rPr>
          <w:rFonts w:ascii="Times New Roman" w:hAnsi="Times New Roman" w:cs="Times New Roman"/>
        </w:rPr>
        <w:t>– Reconstruction activities adhere to environmental laws and best practices, aligning with sustainability objectives. The corridor becomes safe, stable, and accessible for the movement of people and goods.</w:t>
      </w:r>
    </w:p>
    <w:p w14:paraId="3CE7190C" w14:textId="77777777" w:rsidR="005D3D58" w:rsidRDefault="005D3D58" w:rsidP="005D3D58">
      <w:pPr>
        <w:spacing w:line="360" w:lineRule="auto"/>
        <w:rPr>
          <w:rFonts w:cs="Times New Roman"/>
        </w:rPr>
      </w:pPr>
      <w:r w:rsidRPr="00F604A4">
        <w:rPr>
          <w:rFonts w:cs="Times New Roman"/>
        </w:rPr>
        <w:t>These measures respond directly to the brief’s expectations to apply project management tools, address real‑world infrastructure challenges and evaluate project outcomes.</w:t>
      </w:r>
    </w:p>
    <w:p w14:paraId="3F80EEC4" w14:textId="77777777" w:rsidR="005D3D58" w:rsidRDefault="005D3D58" w:rsidP="005D3D58">
      <w:pPr>
        <w:spacing w:line="360" w:lineRule="auto"/>
        <w:rPr>
          <w:rFonts w:cs="Times New Roman"/>
        </w:rPr>
      </w:pPr>
    </w:p>
    <w:p w14:paraId="35D86888" w14:textId="12E404F3" w:rsidR="008B7DD7" w:rsidRDefault="008B7DD7" w:rsidP="001738CF">
      <w:pPr>
        <w:pStyle w:val="Heading2"/>
        <w:numPr>
          <w:ilvl w:val="0"/>
          <w:numId w:val="20"/>
        </w:numPr>
        <w:spacing w:line="360" w:lineRule="auto"/>
      </w:pPr>
      <w:bookmarkStart w:id="32" w:name="_Toc217044832"/>
      <w:r>
        <w:lastRenderedPageBreak/>
        <w:t>Gantt Chart</w:t>
      </w:r>
      <w:bookmarkEnd w:id="32"/>
      <w:r>
        <w:t xml:space="preserve"> </w:t>
      </w:r>
    </w:p>
    <w:p w14:paraId="2D046BAE" w14:textId="5F3A0424" w:rsidR="008B7DD7" w:rsidRPr="008B7DD7" w:rsidRDefault="008B7DD7" w:rsidP="00F74F65">
      <w:pPr>
        <w:spacing w:line="360" w:lineRule="auto"/>
        <w:rPr>
          <w:rFonts w:cs="Times New Roman"/>
        </w:rPr>
      </w:pPr>
      <w:r w:rsidRPr="008B7DD7">
        <w:rPr>
          <w:rFonts w:cs="Times New Roman"/>
        </w:rPr>
        <w:t xml:space="preserve">The Gantt chart presented for the reopening of Highway 5 illustrates the planned sequence, duration, and interdependency of major project activities over an </w:t>
      </w:r>
      <w:r w:rsidRPr="008B7DD7">
        <w:rPr>
          <w:rFonts w:cs="Times New Roman"/>
        </w:rPr>
        <w:t>18</w:t>
      </w:r>
      <w:r>
        <w:rPr>
          <w:rFonts w:cs="Times New Roman"/>
        </w:rPr>
        <w:t>-month</w:t>
      </w:r>
      <w:r w:rsidRPr="008B7DD7">
        <w:rPr>
          <w:rFonts w:cs="Times New Roman"/>
        </w:rPr>
        <w:t xml:space="preserve"> period. </w:t>
      </w:r>
      <w:r>
        <w:rPr>
          <w:rFonts w:cs="Times New Roman"/>
        </w:rPr>
        <w:t>T</w:t>
      </w:r>
      <w:r w:rsidRPr="008B7DD7">
        <w:rPr>
          <w:rFonts w:cs="Times New Roman"/>
        </w:rPr>
        <w:t>he schedule visually demonstrates the project management methods to a real</w:t>
      </w:r>
      <w:r w:rsidRPr="008B7DD7">
        <w:rPr>
          <w:rFonts w:cs="Times New Roman"/>
        </w:rPr>
        <w:noBreakHyphen/>
        <w:t>world reconstruction scenario following the 2022 flooding in British Columbia</w:t>
      </w:r>
      <w:r w:rsidR="001738CF">
        <w:rPr>
          <w:rFonts w:cs="Times New Roman"/>
        </w:rPr>
        <w:t>.</w:t>
      </w:r>
    </w:p>
    <w:p w14:paraId="1ED9A58D" w14:textId="2A226406" w:rsidR="006B619B" w:rsidRPr="006B619B" w:rsidRDefault="006B619B" w:rsidP="00F74F65">
      <w:pPr>
        <w:pStyle w:val="Heading2"/>
        <w:spacing w:line="360" w:lineRule="auto"/>
      </w:pPr>
      <w:bookmarkStart w:id="33" w:name="_Toc217044833"/>
      <w:r>
        <w:t xml:space="preserve">6.1 </w:t>
      </w:r>
      <w:r w:rsidRPr="006B619B">
        <w:t>Initial Planning &amp; Permits (Months 0–1)</w:t>
      </w:r>
      <w:bookmarkEnd w:id="33"/>
    </w:p>
    <w:p w14:paraId="1EB0C5DA" w14:textId="00DA378F" w:rsidR="006B619B" w:rsidRPr="006B619B" w:rsidRDefault="006B619B" w:rsidP="00F74F65">
      <w:pPr>
        <w:spacing w:line="360" w:lineRule="auto"/>
        <w:rPr>
          <w:rFonts w:eastAsiaTheme="majorEastAsia" w:cstheme="majorBidi"/>
          <w:bCs/>
          <w:szCs w:val="28"/>
        </w:rPr>
      </w:pPr>
      <w:r w:rsidRPr="006B619B">
        <w:rPr>
          <w:rFonts w:eastAsiaTheme="majorEastAsia" w:cstheme="majorBidi"/>
          <w:bCs/>
          <w:szCs w:val="28"/>
        </w:rPr>
        <w:t xml:space="preserve">This phase involves organising the project before any physical work begins. It includes defining the project objectives, identifying key stakeholders, and securing the necessary permits and approvals from local authorities. This step is essential </w:t>
      </w:r>
      <w:r w:rsidR="001738CF">
        <w:rPr>
          <w:rFonts w:eastAsiaTheme="majorEastAsia" w:cstheme="majorBidi"/>
          <w:bCs/>
          <w:szCs w:val="28"/>
        </w:rPr>
        <w:t xml:space="preserve">as </w:t>
      </w:r>
      <w:r w:rsidRPr="006B619B">
        <w:rPr>
          <w:rFonts w:eastAsiaTheme="majorEastAsia" w:cstheme="majorBidi"/>
          <w:bCs/>
          <w:szCs w:val="28"/>
        </w:rPr>
        <w:t>the project cannot progress until legal and regulatory requirements are met.</w:t>
      </w:r>
    </w:p>
    <w:p w14:paraId="4CAEC133" w14:textId="6750B67F" w:rsidR="006B619B" w:rsidRPr="006B619B" w:rsidRDefault="006B619B" w:rsidP="00F74F65">
      <w:pPr>
        <w:pStyle w:val="Heading2"/>
        <w:spacing w:line="360" w:lineRule="auto"/>
      </w:pPr>
      <w:bookmarkStart w:id="34" w:name="_Toc217044834"/>
      <w:r>
        <w:t xml:space="preserve">6.2 </w:t>
      </w:r>
      <w:r w:rsidRPr="006B619B">
        <w:t>Environmental &amp; Safety Assessment (Months 1–4)</w:t>
      </w:r>
      <w:bookmarkEnd w:id="34"/>
    </w:p>
    <w:p w14:paraId="33554972" w14:textId="2CCCAFA7" w:rsidR="006B619B" w:rsidRPr="006B619B" w:rsidRDefault="001738CF" w:rsidP="00F74F65">
      <w:pPr>
        <w:spacing w:line="360" w:lineRule="auto"/>
        <w:rPr>
          <w:rFonts w:eastAsiaTheme="majorEastAsia" w:cstheme="majorBidi"/>
          <w:bCs/>
          <w:szCs w:val="28"/>
        </w:rPr>
      </w:pPr>
      <w:r>
        <w:rPr>
          <w:rFonts w:eastAsiaTheme="majorEastAsia" w:cstheme="majorBidi"/>
          <w:bCs/>
          <w:szCs w:val="28"/>
        </w:rPr>
        <w:t>T</w:t>
      </w:r>
      <w:r w:rsidR="006B619B" w:rsidRPr="006B619B">
        <w:rPr>
          <w:rFonts w:eastAsiaTheme="majorEastAsia" w:cstheme="majorBidi"/>
          <w:bCs/>
          <w:szCs w:val="28"/>
        </w:rPr>
        <w:t>he project team assesses the flood‑damaged areas to understand environmental risks, safety concerns, and areas requiring urgent attention. Engineers and environmental consultants evaluate landslides, damaged structures, and ecological impacts. This assessment ensures that all design and construction activities meet required safety and environmental standards.</w:t>
      </w:r>
    </w:p>
    <w:p w14:paraId="69EF5F6C" w14:textId="30739C82" w:rsidR="006B619B" w:rsidRPr="006B619B" w:rsidRDefault="00F74F65" w:rsidP="00F74F65">
      <w:pPr>
        <w:pStyle w:val="Heading2"/>
        <w:spacing w:line="360" w:lineRule="auto"/>
      </w:pPr>
      <w:bookmarkStart w:id="35" w:name="_Toc217044835"/>
      <w:r>
        <w:t>6.</w:t>
      </w:r>
      <w:r w:rsidR="006B619B" w:rsidRPr="006B619B">
        <w:t>3 Engineering &amp; Design (Months 5–8)</w:t>
      </w:r>
      <w:bookmarkEnd w:id="35"/>
    </w:p>
    <w:p w14:paraId="0CB2D34F" w14:textId="756A654F" w:rsidR="006B619B" w:rsidRPr="006B619B" w:rsidRDefault="005D3D58" w:rsidP="00F74F65">
      <w:pPr>
        <w:spacing w:line="360" w:lineRule="auto"/>
        <w:rPr>
          <w:rFonts w:eastAsiaTheme="majorEastAsia" w:cstheme="majorBidi"/>
          <w:bCs/>
          <w:szCs w:val="28"/>
        </w:rPr>
      </w:pPr>
      <w:r w:rsidRPr="006B619B">
        <w:rPr>
          <w:rFonts w:eastAsiaTheme="majorEastAsia" w:cstheme="majorBidi"/>
          <w:bCs/>
          <w:szCs w:val="28"/>
        </w:rPr>
        <w:t>The work from this phase directly guides how the construction activities will be executed.</w:t>
      </w:r>
      <w:r>
        <w:rPr>
          <w:rFonts w:eastAsiaTheme="majorEastAsia" w:cstheme="majorBidi"/>
          <w:bCs/>
          <w:szCs w:val="28"/>
        </w:rPr>
        <w:t xml:space="preserve"> D</w:t>
      </w:r>
      <w:r w:rsidRPr="006B619B">
        <w:rPr>
          <w:rFonts w:eastAsiaTheme="majorEastAsia" w:cstheme="majorBidi"/>
          <w:bCs/>
          <w:szCs w:val="28"/>
        </w:rPr>
        <w:t>etailed</w:t>
      </w:r>
      <w:r w:rsidR="006B619B" w:rsidRPr="006B619B">
        <w:rPr>
          <w:rFonts w:eastAsiaTheme="majorEastAsia" w:cstheme="majorBidi"/>
          <w:bCs/>
          <w:szCs w:val="28"/>
        </w:rPr>
        <w:t xml:space="preserve"> technical plans are created for repairing bridges, rebuilding road surfaces, and improving drainage systems. Engineers design solutions that enhance resilience and prevent future flood damage. </w:t>
      </w:r>
    </w:p>
    <w:p w14:paraId="43613080" w14:textId="188B3D21" w:rsidR="006B619B" w:rsidRPr="006B619B" w:rsidRDefault="00F74F65" w:rsidP="00F74F65">
      <w:pPr>
        <w:pStyle w:val="Heading2"/>
        <w:spacing w:line="360" w:lineRule="auto"/>
      </w:pPr>
      <w:bookmarkStart w:id="36" w:name="_Toc217044836"/>
      <w:r>
        <w:t>6.</w:t>
      </w:r>
      <w:r w:rsidR="006B619B" w:rsidRPr="006B619B">
        <w:t>4. Procurement &amp; Contracting (Months 8–10)</w:t>
      </w:r>
      <w:bookmarkEnd w:id="36"/>
    </w:p>
    <w:p w14:paraId="2F8BA931" w14:textId="02961E1D" w:rsidR="006B619B" w:rsidRPr="006B619B" w:rsidRDefault="005D3D58" w:rsidP="00F74F65">
      <w:pPr>
        <w:spacing w:line="360" w:lineRule="auto"/>
        <w:rPr>
          <w:rFonts w:eastAsiaTheme="majorEastAsia" w:cstheme="majorBidi"/>
          <w:bCs/>
          <w:szCs w:val="28"/>
        </w:rPr>
      </w:pPr>
      <w:r>
        <w:rPr>
          <w:rFonts w:eastAsiaTheme="majorEastAsia" w:cstheme="majorBidi"/>
          <w:bCs/>
          <w:szCs w:val="28"/>
        </w:rPr>
        <w:t>T</w:t>
      </w:r>
      <w:r w:rsidR="006B619B" w:rsidRPr="006B619B">
        <w:rPr>
          <w:rFonts w:eastAsiaTheme="majorEastAsia" w:cstheme="majorBidi"/>
          <w:bCs/>
          <w:szCs w:val="28"/>
        </w:rPr>
        <w:t>he project team sources the necessary contractors, materials, and equipment. Procurement includes issuing contracts, selecting suppliers, and negotiating costs. Ensuring that the right contractors and materials are secured for the successful and timely completion of construction work.</w:t>
      </w:r>
    </w:p>
    <w:p w14:paraId="1BE687A9" w14:textId="7BEC257E" w:rsidR="006B619B" w:rsidRPr="006B619B" w:rsidRDefault="00F74F65" w:rsidP="00F74F65">
      <w:pPr>
        <w:pStyle w:val="Heading2"/>
        <w:spacing w:line="360" w:lineRule="auto"/>
      </w:pPr>
      <w:bookmarkStart w:id="37" w:name="_Toc217044837"/>
      <w:r>
        <w:t xml:space="preserve">6.5 </w:t>
      </w:r>
      <w:r w:rsidR="006B619B" w:rsidRPr="006B619B">
        <w:t>Highway Construction &amp; Repairs (Months 10–16)</w:t>
      </w:r>
      <w:bookmarkEnd w:id="37"/>
    </w:p>
    <w:p w14:paraId="75EF141D" w14:textId="32786FA1" w:rsidR="006B619B" w:rsidRPr="006B619B" w:rsidRDefault="006B619B" w:rsidP="00F74F65">
      <w:pPr>
        <w:spacing w:line="360" w:lineRule="auto"/>
        <w:rPr>
          <w:rFonts w:eastAsiaTheme="majorEastAsia" w:cstheme="majorBidi"/>
          <w:bCs/>
          <w:szCs w:val="28"/>
        </w:rPr>
      </w:pPr>
      <w:r w:rsidRPr="006B619B">
        <w:rPr>
          <w:rFonts w:eastAsiaTheme="majorEastAsia" w:cstheme="majorBidi"/>
          <w:bCs/>
          <w:szCs w:val="28"/>
        </w:rPr>
        <w:t xml:space="preserve">This is the major operational phase of the project. </w:t>
      </w:r>
      <w:r w:rsidR="005D3D58">
        <w:rPr>
          <w:rFonts w:eastAsiaTheme="majorEastAsia" w:cstheme="majorBidi"/>
          <w:bCs/>
          <w:szCs w:val="28"/>
        </w:rPr>
        <w:t xml:space="preserve">Which </w:t>
      </w:r>
      <w:r w:rsidRPr="006B619B">
        <w:rPr>
          <w:rFonts w:eastAsiaTheme="majorEastAsia" w:cstheme="majorBidi"/>
          <w:bCs/>
          <w:szCs w:val="28"/>
        </w:rPr>
        <w:t xml:space="preserve">includes rebuilding damaged bridges, repairing road surfaces, and upgrading drainage systems. </w:t>
      </w:r>
      <w:r w:rsidR="005D3D58">
        <w:rPr>
          <w:rFonts w:eastAsiaTheme="majorEastAsia" w:cstheme="majorBidi"/>
          <w:bCs/>
          <w:szCs w:val="28"/>
        </w:rPr>
        <w:t>T</w:t>
      </w:r>
      <w:r w:rsidRPr="006B619B">
        <w:rPr>
          <w:rFonts w:eastAsiaTheme="majorEastAsia" w:cstheme="majorBidi"/>
          <w:bCs/>
          <w:szCs w:val="28"/>
        </w:rPr>
        <w:t xml:space="preserve">he damage from the flooding was </w:t>
      </w:r>
      <w:r w:rsidRPr="006B619B">
        <w:rPr>
          <w:rFonts w:eastAsiaTheme="majorEastAsia" w:cstheme="majorBidi"/>
          <w:bCs/>
          <w:szCs w:val="28"/>
        </w:rPr>
        <w:lastRenderedPageBreak/>
        <w:t xml:space="preserve">extensive, </w:t>
      </w:r>
      <w:r w:rsidR="005D3D58">
        <w:rPr>
          <w:rFonts w:eastAsiaTheme="majorEastAsia" w:cstheme="majorBidi"/>
          <w:bCs/>
          <w:szCs w:val="28"/>
        </w:rPr>
        <w:t xml:space="preserve">and therefore </w:t>
      </w:r>
      <w:r w:rsidRPr="006B619B">
        <w:rPr>
          <w:rFonts w:eastAsiaTheme="majorEastAsia" w:cstheme="majorBidi"/>
          <w:bCs/>
          <w:szCs w:val="28"/>
        </w:rPr>
        <w:t>this phase</w:t>
      </w:r>
      <w:r w:rsidR="005D3D58">
        <w:rPr>
          <w:rFonts w:eastAsiaTheme="majorEastAsia" w:cstheme="majorBidi"/>
          <w:bCs/>
          <w:szCs w:val="28"/>
        </w:rPr>
        <w:t xml:space="preserve"> is the </w:t>
      </w:r>
      <w:r w:rsidRPr="006B619B">
        <w:rPr>
          <w:rFonts w:eastAsiaTheme="majorEastAsia" w:cstheme="majorBidi"/>
          <w:bCs/>
          <w:szCs w:val="28"/>
        </w:rPr>
        <w:t>longest. Progress during this stage directly determines whether the highway can reopen on schedule.</w:t>
      </w:r>
    </w:p>
    <w:p w14:paraId="0B5CA0B0" w14:textId="367729DD" w:rsidR="006B619B" w:rsidRPr="006B619B" w:rsidRDefault="00F74F65" w:rsidP="00F74F65">
      <w:pPr>
        <w:pStyle w:val="Heading2"/>
        <w:spacing w:line="360" w:lineRule="auto"/>
      </w:pPr>
      <w:bookmarkStart w:id="38" w:name="_Toc217044838"/>
      <w:r>
        <w:t>6.</w:t>
      </w:r>
      <w:r w:rsidR="006B619B" w:rsidRPr="006B619B">
        <w:t>6. Quality Inspection &amp; Testing (Months 16–17)</w:t>
      </w:r>
      <w:bookmarkEnd w:id="38"/>
    </w:p>
    <w:p w14:paraId="72EEBBB2" w14:textId="02238B58" w:rsidR="006B619B" w:rsidRPr="006B619B" w:rsidRDefault="006B619B" w:rsidP="00F74F65">
      <w:pPr>
        <w:spacing w:line="360" w:lineRule="auto"/>
        <w:rPr>
          <w:rFonts w:eastAsiaTheme="majorEastAsia" w:cstheme="majorBidi"/>
          <w:bCs/>
          <w:szCs w:val="28"/>
        </w:rPr>
      </w:pPr>
      <w:r w:rsidRPr="006B619B">
        <w:rPr>
          <w:rFonts w:eastAsiaTheme="majorEastAsia" w:cstheme="majorBidi"/>
          <w:bCs/>
          <w:szCs w:val="28"/>
        </w:rPr>
        <w:t xml:space="preserve">After construction is completed, the infrastructure is tested to </w:t>
      </w:r>
      <w:r w:rsidR="005D3D58">
        <w:rPr>
          <w:rFonts w:eastAsiaTheme="majorEastAsia" w:cstheme="majorBidi"/>
          <w:bCs/>
          <w:szCs w:val="28"/>
        </w:rPr>
        <w:t xml:space="preserve">ensure that </w:t>
      </w:r>
      <w:r w:rsidRPr="006B619B">
        <w:rPr>
          <w:rFonts w:eastAsiaTheme="majorEastAsia" w:cstheme="majorBidi"/>
          <w:bCs/>
          <w:szCs w:val="28"/>
        </w:rPr>
        <w:t xml:space="preserve">is safe, durable, and compliant with national </w:t>
      </w:r>
      <w:r w:rsidR="005D3D58">
        <w:rPr>
          <w:rFonts w:eastAsiaTheme="majorEastAsia" w:cstheme="majorBidi"/>
          <w:bCs/>
          <w:szCs w:val="28"/>
        </w:rPr>
        <w:t>regimentations</w:t>
      </w:r>
      <w:r w:rsidRPr="006B619B">
        <w:rPr>
          <w:rFonts w:eastAsiaTheme="majorEastAsia" w:cstheme="majorBidi"/>
          <w:bCs/>
          <w:szCs w:val="28"/>
        </w:rPr>
        <w:t>. This includes structural inspections, material testing, and checks on drainage and safety features. Any issues identified during this phase must be fixed before reopening.</w:t>
      </w:r>
    </w:p>
    <w:p w14:paraId="4BA385B0" w14:textId="06BA79F1" w:rsidR="006B619B" w:rsidRPr="006B619B" w:rsidRDefault="00F74F65" w:rsidP="00F74F65">
      <w:pPr>
        <w:pStyle w:val="Heading2"/>
        <w:spacing w:line="360" w:lineRule="auto"/>
      </w:pPr>
      <w:bookmarkStart w:id="39" w:name="_Toc217044839"/>
      <w:r>
        <w:t xml:space="preserve">6.7 </w:t>
      </w:r>
      <w:r w:rsidR="006B619B" w:rsidRPr="006B619B">
        <w:t>Final Review &amp; Reopening (Months 17–18)</w:t>
      </w:r>
      <w:bookmarkEnd w:id="39"/>
    </w:p>
    <w:p w14:paraId="1ED02A0E" w14:textId="67B94D36" w:rsidR="00F74F65" w:rsidRDefault="006B619B" w:rsidP="005C161E">
      <w:pPr>
        <w:spacing w:line="360" w:lineRule="auto"/>
        <w:rPr>
          <w:rFonts w:eastAsiaTheme="majorEastAsia" w:cstheme="majorBidi"/>
          <w:bCs/>
          <w:szCs w:val="28"/>
        </w:rPr>
      </w:pPr>
      <w:r w:rsidRPr="006B619B">
        <w:rPr>
          <w:rFonts w:eastAsiaTheme="majorEastAsia" w:cstheme="majorBidi"/>
          <w:bCs/>
          <w:szCs w:val="28"/>
        </w:rPr>
        <w:t xml:space="preserve">The final phase involves completing all remaining checks, preparing official documentation, and </w:t>
      </w:r>
      <w:r w:rsidR="005D3D58">
        <w:rPr>
          <w:rFonts w:eastAsiaTheme="majorEastAsia" w:cstheme="majorBidi"/>
          <w:bCs/>
          <w:szCs w:val="28"/>
        </w:rPr>
        <w:t>have</w:t>
      </w:r>
      <w:r w:rsidRPr="006B619B">
        <w:rPr>
          <w:rFonts w:eastAsiaTheme="majorEastAsia" w:cstheme="majorBidi"/>
          <w:bCs/>
          <w:szCs w:val="28"/>
        </w:rPr>
        <w:t xml:space="preserve"> approval from relevant authorities. Once everything meets the required standards, Highway 5 is reopened to the public. This stage marks the successful completion of the project and the restoration of essential transportation access.</w:t>
      </w:r>
    </w:p>
    <w:p w14:paraId="2A00A242" w14:textId="6AB1F584" w:rsidR="008B7DD7" w:rsidRDefault="00F74F65" w:rsidP="001738CF">
      <w:pPr>
        <w:pStyle w:val="Heading1"/>
        <w:numPr>
          <w:ilvl w:val="0"/>
          <w:numId w:val="20"/>
        </w:numPr>
      </w:pPr>
      <w:bookmarkStart w:id="40" w:name="_Toc217044840"/>
      <w:r w:rsidRPr="00F74F65">
        <w:t>Stakeholders</w:t>
      </w:r>
      <w:r>
        <w:t xml:space="preserve"> I</w:t>
      </w:r>
      <w:r w:rsidRPr="00F74F65">
        <w:t>nvolvement</w:t>
      </w:r>
      <w:bookmarkEnd w:id="40"/>
    </w:p>
    <w:p w14:paraId="1C4B585E" w14:textId="77777777" w:rsidR="00F74F65" w:rsidRDefault="00F74F65" w:rsidP="005D3D58">
      <w:pPr>
        <w:spacing w:line="360" w:lineRule="auto"/>
      </w:pPr>
    </w:p>
    <w:p w14:paraId="30169F8A" w14:textId="7EA44268" w:rsidR="00F74F65" w:rsidRDefault="00F74F65" w:rsidP="005D3D58">
      <w:pPr>
        <w:spacing w:line="360" w:lineRule="auto"/>
      </w:pPr>
      <w:r>
        <w:t xml:space="preserve">The reopening of Highway 5 requires the involvement of several key stakeholders who </w:t>
      </w:r>
      <w:r w:rsidR="005D3D58">
        <w:t>have</w:t>
      </w:r>
      <w:r>
        <w:t xml:space="preserve"> an important role in ensuring the project is delivered safely, efficiently, and in line with community needs. The main group identified in the poster include residents and local communities, government and local authorities, environmental consultants, construction companies, and engineering/design teams. Each group contributes differently </w:t>
      </w:r>
      <w:r w:rsidR="005D3D58">
        <w:t>however</w:t>
      </w:r>
      <w:r>
        <w:t xml:space="preserve"> works together to support the successful completion of the project.</w:t>
      </w:r>
    </w:p>
    <w:p w14:paraId="6EF345E0" w14:textId="60425532" w:rsidR="00F74F65" w:rsidRDefault="00F74F65" w:rsidP="005D3D58">
      <w:pPr>
        <w:spacing w:line="360" w:lineRule="auto"/>
      </w:pPr>
      <w:r>
        <w:t>Residents, commuters, farmers, and local businesses are directly affected by the highway closure and depend on the route for mobility and access to services. Their involvement focuses on providing feedback about disruptions and ensuring that the restored highway meets the needs of the community. Government authorities oversee the project by granting permits, ensuring safety</w:t>
      </w:r>
      <w:r w:rsidR="005D3D58">
        <w:t xml:space="preserve"> &amp; </w:t>
      </w:r>
      <w:r>
        <w:t>environmental compliance, and coordinating recovery actions. They play a central role in approving plans and monitoring progress.</w:t>
      </w:r>
    </w:p>
    <w:p w14:paraId="05CC8CED" w14:textId="0DC2F019" w:rsidR="00F74F65" w:rsidRDefault="00F74F65" w:rsidP="005D3D58">
      <w:pPr>
        <w:spacing w:line="360" w:lineRule="auto"/>
      </w:pPr>
      <w:r>
        <w:t xml:space="preserve">Environmental consultants support the project by assessing damage, identifying risks, and ensuring all reconstruction activities follow environmental </w:t>
      </w:r>
      <w:r w:rsidR="005D3D58">
        <w:t>regulations</w:t>
      </w:r>
      <w:r>
        <w:t xml:space="preserve">. Construction companies are responsible for carrying out the physical repairs, including rebuilding bridges, </w:t>
      </w:r>
      <w:r>
        <w:lastRenderedPageBreak/>
        <w:t>and improving drainage systems. Engineers and designers provide the technical expertise needed to develop safe and resilient reconstruction plan.</w:t>
      </w:r>
    </w:p>
    <w:p w14:paraId="068C5223" w14:textId="40FE4358" w:rsidR="00F74F65" w:rsidRDefault="00F74F65" w:rsidP="005C161E">
      <w:pPr>
        <w:spacing w:line="360" w:lineRule="auto"/>
      </w:pPr>
      <w:r>
        <w:t>Overall, stakeholder involvement ensures that the project remains aligned with safety requirements, environmental expectations, and community priorities. By maintaining communication and collaboration among all groups, the reopening of Highway 5 is managed effectively and supports long‑term resilience and public safety.</w:t>
      </w:r>
    </w:p>
    <w:p w14:paraId="5BBDA55A" w14:textId="26EF323B" w:rsidR="00F74F65" w:rsidRDefault="00F74F65" w:rsidP="001738CF">
      <w:pPr>
        <w:pStyle w:val="Heading1"/>
        <w:numPr>
          <w:ilvl w:val="0"/>
          <w:numId w:val="20"/>
        </w:numPr>
      </w:pPr>
      <w:bookmarkStart w:id="41" w:name="_Toc217044841"/>
      <w:r w:rsidRPr="00F74F65">
        <w:t xml:space="preserve">Allocation of </w:t>
      </w:r>
      <w:r>
        <w:t>R</w:t>
      </w:r>
      <w:r w:rsidRPr="00F74F65">
        <w:t>esources</w:t>
      </w:r>
      <w:bookmarkEnd w:id="41"/>
    </w:p>
    <w:p w14:paraId="139C2207" w14:textId="77777777" w:rsidR="00F74F65" w:rsidRDefault="00F74F65" w:rsidP="00F74F65"/>
    <w:p w14:paraId="36140A4D" w14:textId="77777777" w:rsidR="00CF7627" w:rsidRPr="00CF7627" w:rsidRDefault="00CF7627" w:rsidP="00CF7627">
      <w:pPr>
        <w:spacing w:line="360" w:lineRule="auto"/>
      </w:pPr>
      <w:r w:rsidRPr="00CF7627">
        <w:t>The reopening of Highway 5 requires the careful allocation of people, equipment, materials, and time to ensure the project is delivered safely and efficiently. The poster highlights that the project depends on coordinated work across planning, assessment, design, construction, and quality inspection stages. Each phase requires different types of resources to meet technical, environmental, and safety standards.</w:t>
      </w:r>
    </w:p>
    <w:p w14:paraId="39DBEB96" w14:textId="77777777" w:rsidR="00CF7627" w:rsidRPr="00CF7627" w:rsidRDefault="00CF7627" w:rsidP="00CF7627">
      <w:pPr>
        <w:spacing w:line="360" w:lineRule="auto"/>
      </w:pPr>
      <w:r w:rsidRPr="00CF7627">
        <w:t>Human resources include engineers, designers, environmental specialists, construction teams, project managers, and government inspectors. These professionals carry out essential tasks such as assessing damage, developing technical solutions, managing site operations, and conducting safety checks. Their expertise ensures that the reconstruction work is accurate, compliant, and resilient.</w:t>
      </w:r>
    </w:p>
    <w:p w14:paraId="44E9BB80" w14:textId="77777777" w:rsidR="00CF7627" w:rsidRPr="00CF7627" w:rsidRDefault="00CF7627" w:rsidP="00CF7627">
      <w:pPr>
        <w:spacing w:line="360" w:lineRule="auto"/>
      </w:pPr>
      <w:r w:rsidRPr="00CF7627">
        <w:t>Material resources are mainly used during the construction phase and include concrete, steel, road surfacing materials, drainage components, and specialised equipment needed to rebuild bridges and stabilise slopes. Construction machinery, such as excavators, cranes, and paving equipment, is also required to complete the physical restoration of the highway.</w:t>
      </w:r>
    </w:p>
    <w:p w14:paraId="641E31B1" w14:textId="77777777" w:rsidR="00CF7627" w:rsidRPr="00CF7627" w:rsidRDefault="00CF7627" w:rsidP="00CF7627">
      <w:pPr>
        <w:spacing w:line="360" w:lineRule="auto"/>
      </w:pPr>
      <w:r w:rsidRPr="00CF7627">
        <w:t>Financial resources are directed toward labour, construction materials, environmental compliance, and final quality checks. Effective budgeting supports uninterrupted progress and helps the project respond to unexpected issues, such as weather delays or supply shortages.</w:t>
      </w:r>
    </w:p>
    <w:p w14:paraId="75654A5C" w14:textId="53A18FFA" w:rsidR="00CF7627" w:rsidRDefault="00CF7627" w:rsidP="00CF7627">
      <w:pPr>
        <w:spacing w:line="360" w:lineRule="auto"/>
      </w:pPr>
      <w:r w:rsidRPr="00CF7627">
        <w:t>Overall, the allocation of resources ensures that each stage of the project is supported with the right skills, materials, equipment, and timeframe. By organising these resources efficiently, the project can deliver a safe and sustainable reopening of Highway 5.</w:t>
      </w:r>
    </w:p>
    <w:p w14:paraId="781D3CEA" w14:textId="77777777" w:rsidR="00CF7627" w:rsidRDefault="00CF7627">
      <w:pPr>
        <w:jc w:val="left"/>
      </w:pPr>
      <w:r>
        <w:br w:type="page"/>
      </w:r>
    </w:p>
    <w:p w14:paraId="116E683C" w14:textId="5A604A9A" w:rsidR="00CF7627" w:rsidRPr="00CF7627" w:rsidRDefault="00CF7627" w:rsidP="001738CF">
      <w:pPr>
        <w:pStyle w:val="Heading1"/>
        <w:numPr>
          <w:ilvl w:val="0"/>
          <w:numId w:val="20"/>
        </w:numPr>
      </w:pPr>
      <w:bookmarkStart w:id="42" w:name="_Toc217044842"/>
      <w:r>
        <w:lastRenderedPageBreak/>
        <w:t>Risk Analysis</w:t>
      </w:r>
      <w:bookmarkEnd w:id="42"/>
    </w:p>
    <w:p w14:paraId="14F9BE38" w14:textId="382F278F" w:rsidR="00CF7627" w:rsidRPr="00CF7627" w:rsidRDefault="00CF7627" w:rsidP="00CF7627">
      <w:pPr>
        <w:spacing w:line="360" w:lineRule="auto"/>
      </w:pPr>
      <w:r w:rsidRPr="00CF7627">
        <w:br/>
      </w:r>
      <w:r w:rsidRPr="00CF7627">
        <w:t>The project to reopen Highway 5 involves several risks that could affect the timeline, safety, and efficiency of the reconstruction work. The poster identifies key risks and appropriate responses to minimise their impact. One of the most significant risks is the possibility of unexpected soil instability, which can delay construction and require redesign work. To reduce this risk, the engineering team must carry out detailed geotechnical investigations before excavation begins. Another major risk is the shortage of construction materials, which could lead to delays and higher costs. The procurement team addresses this by securing multiple suppliers and establishing early agreements to ensure a reliable supply chain.</w:t>
      </w:r>
    </w:p>
    <w:p w14:paraId="4C033785" w14:textId="77777777" w:rsidR="00CF7627" w:rsidRPr="00CF7627" w:rsidRDefault="00CF7627" w:rsidP="00CF7627">
      <w:pPr>
        <w:spacing w:line="360" w:lineRule="auto"/>
      </w:pPr>
      <w:r w:rsidRPr="00CF7627">
        <w:t>Traffic</w:t>
      </w:r>
      <w:r w:rsidRPr="00CF7627">
        <w:noBreakHyphen/>
        <w:t>related risks are also highlighted, especially congestion around detour routes, which can increase public frustration and create safety concerns. The traffic control team can manage this by adjusting signage and communicating route changes clearly to drivers. Environmental restrictions may limit working hours or restrict activities in certain areas, potentially slowing progress. This risk is managed by scheduling noisy or disruptive work within approved timeframes.</w:t>
      </w:r>
    </w:p>
    <w:p w14:paraId="3275C69A" w14:textId="3FE3990E" w:rsidR="00CF7627" w:rsidRPr="00CF7627" w:rsidRDefault="00CF7627" w:rsidP="00CF7627">
      <w:pPr>
        <w:spacing w:line="360" w:lineRule="auto"/>
      </w:pPr>
      <w:r w:rsidRPr="00CF7627">
        <w:t xml:space="preserve">Utility conflicts, such as unexpected issues with gas, water, or </w:t>
      </w:r>
      <w:r w:rsidR="005D3D58">
        <w:t xml:space="preserve">phone </w:t>
      </w:r>
      <w:r w:rsidRPr="00CF7627">
        <w:t>lines, can cause sudden stoppages or safety hazards. When communication is transparent and frequent, community cooperation increases, helping the project progress smoothly.</w:t>
      </w:r>
    </w:p>
    <w:p w14:paraId="6B50E140" w14:textId="77777777" w:rsidR="00CF7627" w:rsidRPr="00CF7627" w:rsidRDefault="00CF7627" w:rsidP="00CF7627">
      <w:pPr>
        <w:spacing w:line="360" w:lineRule="auto"/>
      </w:pPr>
      <w:r w:rsidRPr="00CF7627">
        <w:t>Overall, the risk analysis emphasises the importance of early planning, strong communication, and coordination among teams. By anticipating both threats and opportunities, the project is better positioned to deliver a safe and timely reopening of Highway 5.</w:t>
      </w:r>
    </w:p>
    <w:p w14:paraId="024B62D9" w14:textId="040D60BC" w:rsidR="00CF7627" w:rsidRDefault="00CF7627">
      <w:pPr>
        <w:jc w:val="left"/>
      </w:pPr>
      <w:r>
        <w:br w:type="page"/>
      </w:r>
    </w:p>
    <w:p w14:paraId="11718427" w14:textId="58D10A7C" w:rsidR="001738CF" w:rsidRDefault="001738CF" w:rsidP="001738CF">
      <w:pPr>
        <w:pStyle w:val="Heading1"/>
      </w:pPr>
      <w:bookmarkStart w:id="43" w:name="_Toc217044843"/>
      <w:r>
        <w:lastRenderedPageBreak/>
        <w:t>Conclusion</w:t>
      </w:r>
      <w:bookmarkEnd w:id="43"/>
      <w:r>
        <w:t xml:space="preserve"> </w:t>
      </w:r>
    </w:p>
    <w:p w14:paraId="2BC92D57" w14:textId="06387B6C" w:rsidR="001738CF" w:rsidRPr="001738CF" w:rsidRDefault="005C161E" w:rsidP="001738CF">
      <w:pPr>
        <w:spacing w:line="360" w:lineRule="auto"/>
      </w:pPr>
      <w:r>
        <w:br/>
      </w:r>
      <w:r w:rsidR="001738CF" w:rsidRPr="001738CF">
        <w:t>The reopening of Highway 5 following the 2022 flooding in British Columbia demonstrates how structured project management approaches support effective recovery after large</w:t>
      </w:r>
      <w:r w:rsidR="001738CF" w:rsidRPr="001738CF">
        <w:noBreakHyphen/>
        <w:t>scale infrastructure disruption. The Project Management Plan applied key tools</w:t>
      </w:r>
      <w:r>
        <w:t xml:space="preserve"> </w:t>
      </w:r>
      <w:r w:rsidR="001738CF" w:rsidRPr="001738CF">
        <w:t>including the Work Breakdown Structure, Quad Chart, Gantt chart, stakeholder analysis, resource allocation, and risk assessment</w:t>
      </w:r>
      <w:r>
        <w:t>. T</w:t>
      </w:r>
      <w:r w:rsidR="001738CF" w:rsidRPr="001738CF">
        <w:t xml:space="preserve">o organise the complex activities required to restore a critical transportation corridor. These tools enabled clear definition of the project scope, logical sequencing of tasks, coordinated stakeholder engagement, and proactive management of risks such as soil instability, environmental restrictions, and utility conflicts. </w:t>
      </w:r>
    </w:p>
    <w:p w14:paraId="5FDD29F0" w14:textId="086B7BAF" w:rsidR="001738CF" w:rsidRPr="001738CF" w:rsidRDefault="001738CF" w:rsidP="001738CF">
      <w:pPr>
        <w:spacing w:line="360" w:lineRule="auto"/>
      </w:pPr>
      <w:r w:rsidRPr="001738CF">
        <w:t>The plan also highlights the importance of integrating technical expertise, environmental considerations, and community needs throughout the reconstruction process. The emphasis on safety inspections, environmental compliance, and long</w:t>
      </w:r>
      <w:r w:rsidRPr="001738CF">
        <w:noBreakHyphen/>
        <w:t xml:space="preserve">term resilience ensures that the restored highway will better withstand future extreme weather events. Through effective coordination between government authorities, engineers, contractors, and local stakeholders, the project supports essential mobility, regional economic activity, and improved public safety. </w:t>
      </w:r>
    </w:p>
    <w:p w14:paraId="429EB308" w14:textId="77777777" w:rsidR="001738CF" w:rsidRPr="001738CF" w:rsidRDefault="001738CF" w:rsidP="001738CF">
      <w:pPr>
        <w:spacing w:line="360" w:lineRule="auto"/>
      </w:pPr>
      <w:r w:rsidRPr="001738CF">
        <w:t>Overall, the management strategies applied in this project illustrate how project management principles can be used to guide complex real</w:t>
      </w:r>
      <w:r w:rsidRPr="001738CF">
        <w:noBreakHyphen/>
        <w:t>world scenarios. By combining structured planning, communication, and risk control, the reopening of Highway 5 provides a model of effective disaster</w:t>
      </w:r>
      <w:r w:rsidRPr="001738CF">
        <w:noBreakHyphen/>
        <w:t>recovery project delivery and demonstrates how well</w:t>
      </w:r>
      <w:r w:rsidRPr="001738CF">
        <w:noBreakHyphen/>
        <w:t>managed infrastructure projects contribute to long</w:t>
      </w:r>
      <w:r w:rsidRPr="001738CF">
        <w:noBreakHyphen/>
        <w:t>term community resilience.</w:t>
      </w:r>
    </w:p>
    <w:p w14:paraId="1044C03A" w14:textId="4511FE29" w:rsidR="001738CF" w:rsidRDefault="001738CF">
      <w:pPr>
        <w:jc w:val="left"/>
      </w:pPr>
      <w:r>
        <w:br w:type="page"/>
      </w:r>
    </w:p>
    <w:p w14:paraId="5E503A78" w14:textId="5A6E74F6" w:rsidR="00F74F65" w:rsidRDefault="001738CF" w:rsidP="001738CF">
      <w:pPr>
        <w:pStyle w:val="Heading1"/>
      </w:pPr>
      <w:bookmarkStart w:id="44" w:name="_Toc217044844"/>
      <w:r>
        <w:lastRenderedPageBreak/>
        <w:t>References</w:t>
      </w:r>
      <w:bookmarkEnd w:id="44"/>
      <w:r>
        <w:t xml:space="preserve"> </w:t>
      </w:r>
    </w:p>
    <w:p w14:paraId="29830F7C" w14:textId="345F0B3F" w:rsidR="001738CF" w:rsidRPr="001738CF" w:rsidRDefault="001738CF" w:rsidP="001738CF">
      <w:pPr>
        <w:pStyle w:val="ListParagraph"/>
        <w:numPr>
          <w:ilvl w:val="0"/>
          <w:numId w:val="29"/>
        </w:numPr>
        <w:spacing w:line="360" w:lineRule="auto"/>
        <w:rPr>
          <w:sz w:val="22"/>
          <w:szCs w:val="20"/>
        </w:rPr>
      </w:pPr>
      <w:r w:rsidRPr="001738CF">
        <w:rPr>
          <w:sz w:val="22"/>
          <w:szCs w:val="20"/>
        </w:rPr>
        <w:t>Burke, R. (2019) </w:t>
      </w:r>
      <w:r w:rsidRPr="001738CF">
        <w:rPr>
          <w:i/>
          <w:iCs/>
          <w:sz w:val="22"/>
          <w:szCs w:val="20"/>
        </w:rPr>
        <w:t>Project Management: Planning and Control Techniques</w:t>
      </w:r>
      <w:r w:rsidRPr="001738CF">
        <w:rPr>
          <w:sz w:val="22"/>
          <w:szCs w:val="20"/>
        </w:rPr>
        <w:t xml:space="preserve">. 6th </w:t>
      </w:r>
      <w:proofErr w:type="spellStart"/>
      <w:r w:rsidRPr="001738CF">
        <w:rPr>
          <w:sz w:val="22"/>
          <w:szCs w:val="20"/>
        </w:rPr>
        <w:t>edn</w:t>
      </w:r>
      <w:proofErr w:type="spellEnd"/>
      <w:r w:rsidRPr="001738CF">
        <w:rPr>
          <w:sz w:val="22"/>
          <w:szCs w:val="20"/>
        </w:rPr>
        <w:t>. London: Routledge.</w:t>
      </w:r>
    </w:p>
    <w:p w14:paraId="23F5C1D2"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Bosher, L. and Dainty, A. (2011) ‘Resilience in the built environment: how to integrate risk management into construction’, </w:t>
      </w:r>
      <w:r w:rsidRPr="001738CF">
        <w:rPr>
          <w:i/>
          <w:iCs/>
          <w:sz w:val="22"/>
          <w:szCs w:val="20"/>
        </w:rPr>
        <w:t>International Journal of Disaster Resilience in the Built Environment</w:t>
      </w:r>
      <w:r w:rsidRPr="001738CF">
        <w:rPr>
          <w:sz w:val="22"/>
          <w:szCs w:val="20"/>
        </w:rPr>
        <w:t>, 2(1), pp. 5–18.</w:t>
      </w:r>
    </w:p>
    <w:p w14:paraId="26194A7D"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Carter, N. and Forbes, L. (2020) ‘Stakeholder engagement and communication strategies in infrastructure projects’, </w:t>
      </w:r>
      <w:r w:rsidRPr="001738CF">
        <w:rPr>
          <w:i/>
          <w:iCs/>
          <w:sz w:val="22"/>
          <w:szCs w:val="20"/>
        </w:rPr>
        <w:t>Journal of Infrastructure Systems</w:t>
      </w:r>
      <w:r w:rsidRPr="001738CF">
        <w:rPr>
          <w:sz w:val="22"/>
          <w:szCs w:val="20"/>
        </w:rPr>
        <w:t>, 26(3), pp. 1–12.</w:t>
      </w:r>
    </w:p>
    <w:p w14:paraId="334B75E7"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Government of British Columbia (2022) </w:t>
      </w:r>
      <w:r w:rsidRPr="001738CF">
        <w:rPr>
          <w:i/>
          <w:iCs/>
          <w:sz w:val="22"/>
          <w:szCs w:val="20"/>
        </w:rPr>
        <w:t>Infrastructure Damage Assessment: Atmospheric River Flooding</w:t>
      </w:r>
      <w:r w:rsidRPr="001738CF">
        <w:rPr>
          <w:sz w:val="22"/>
          <w:szCs w:val="20"/>
        </w:rPr>
        <w:t>. Victoria: BC Ministry of Transportation.</w:t>
      </w:r>
    </w:p>
    <w:p w14:paraId="70F6E63F"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Kerzner, H. (2021) </w:t>
      </w:r>
      <w:r w:rsidRPr="001738CF">
        <w:rPr>
          <w:i/>
          <w:iCs/>
          <w:sz w:val="22"/>
          <w:szCs w:val="20"/>
        </w:rPr>
        <w:t>Project Management: A Systems Approach to Planning, Scheduling, and Controlling</w:t>
      </w:r>
      <w:r w:rsidRPr="001738CF">
        <w:rPr>
          <w:sz w:val="22"/>
          <w:szCs w:val="20"/>
        </w:rPr>
        <w:t xml:space="preserve">. 13th </w:t>
      </w:r>
      <w:proofErr w:type="spellStart"/>
      <w:r w:rsidRPr="001738CF">
        <w:rPr>
          <w:sz w:val="22"/>
          <w:szCs w:val="20"/>
        </w:rPr>
        <w:t>edn</w:t>
      </w:r>
      <w:proofErr w:type="spellEnd"/>
      <w:r w:rsidRPr="001738CF">
        <w:rPr>
          <w:sz w:val="22"/>
          <w:szCs w:val="20"/>
        </w:rPr>
        <w:t>. New York: John Wiley &amp; Sons.</w:t>
      </w:r>
    </w:p>
    <w:p w14:paraId="4AEBFC17"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Lock, D. (2020) </w:t>
      </w:r>
      <w:r w:rsidRPr="001738CF">
        <w:rPr>
          <w:i/>
          <w:iCs/>
          <w:sz w:val="22"/>
          <w:szCs w:val="20"/>
        </w:rPr>
        <w:t>Project Management</w:t>
      </w:r>
      <w:r w:rsidRPr="001738CF">
        <w:rPr>
          <w:sz w:val="22"/>
          <w:szCs w:val="20"/>
        </w:rPr>
        <w:t xml:space="preserve">. 11th </w:t>
      </w:r>
      <w:proofErr w:type="spellStart"/>
      <w:r w:rsidRPr="001738CF">
        <w:rPr>
          <w:sz w:val="22"/>
          <w:szCs w:val="20"/>
        </w:rPr>
        <w:t>edn</w:t>
      </w:r>
      <w:proofErr w:type="spellEnd"/>
      <w:r w:rsidRPr="001738CF">
        <w:rPr>
          <w:sz w:val="22"/>
          <w:szCs w:val="20"/>
        </w:rPr>
        <w:t>. Farnham: Gower Publishing.</w:t>
      </w:r>
    </w:p>
    <w:p w14:paraId="5A32EC46"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Meredith, J.R. and Mantel, S.J. (2017) </w:t>
      </w:r>
      <w:r w:rsidRPr="001738CF">
        <w:rPr>
          <w:i/>
          <w:iCs/>
          <w:sz w:val="22"/>
          <w:szCs w:val="20"/>
        </w:rPr>
        <w:t>Project Management: A Managerial Approach</w:t>
      </w:r>
      <w:r w:rsidRPr="001738CF">
        <w:rPr>
          <w:sz w:val="22"/>
          <w:szCs w:val="20"/>
        </w:rPr>
        <w:t xml:space="preserve">. 10th </w:t>
      </w:r>
      <w:proofErr w:type="spellStart"/>
      <w:r w:rsidRPr="001738CF">
        <w:rPr>
          <w:sz w:val="22"/>
          <w:szCs w:val="20"/>
        </w:rPr>
        <w:t>edn</w:t>
      </w:r>
      <w:proofErr w:type="spellEnd"/>
      <w:r w:rsidRPr="001738CF">
        <w:rPr>
          <w:sz w:val="22"/>
          <w:szCs w:val="20"/>
        </w:rPr>
        <w:t>. New York: John Wiley &amp; Sons.</w:t>
      </w:r>
    </w:p>
    <w:p w14:paraId="6E9F252D"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Olander, S. (2007) ‘Stakeholder impact analysis in construction project management’, </w:t>
      </w:r>
      <w:r w:rsidRPr="001738CF">
        <w:rPr>
          <w:i/>
          <w:iCs/>
          <w:sz w:val="22"/>
          <w:szCs w:val="20"/>
        </w:rPr>
        <w:t>Construction Management and Economics</w:t>
      </w:r>
      <w:r w:rsidRPr="001738CF">
        <w:rPr>
          <w:sz w:val="22"/>
          <w:szCs w:val="20"/>
        </w:rPr>
        <w:t>, 25(3), pp. 277–287.</w:t>
      </w:r>
    </w:p>
    <w:p w14:paraId="6A6210D4"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Pant, I. and Baroudi, B. (2008) ‘Project management education: The human skills imperative’, </w:t>
      </w:r>
      <w:r w:rsidRPr="001738CF">
        <w:rPr>
          <w:i/>
          <w:iCs/>
          <w:sz w:val="22"/>
          <w:szCs w:val="20"/>
        </w:rPr>
        <w:t>International Journal of Project Management</w:t>
      </w:r>
      <w:r w:rsidRPr="001738CF">
        <w:rPr>
          <w:sz w:val="22"/>
          <w:szCs w:val="20"/>
        </w:rPr>
        <w:t>, 26(2), pp. 124–128.</w:t>
      </w:r>
    </w:p>
    <w:p w14:paraId="4F2C7AFE"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PMI – Project Management Institute (2021) </w:t>
      </w:r>
      <w:r w:rsidRPr="001738CF">
        <w:rPr>
          <w:i/>
          <w:iCs/>
          <w:sz w:val="22"/>
          <w:szCs w:val="20"/>
        </w:rPr>
        <w:t>A Guide to the Project Management Body of Knowledge (PMBOK® Guide)</w:t>
      </w:r>
      <w:r w:rsidRPr="001738CF">
        <w:rPr>
          <w:sz w:val="22"/>
          <w:szCs w:val="20"/>
        </w:rPr>
        <w:t xml:space="preserve">. 7th </w:t>
      </w:r>
      <w:proofErr w:type="spellStart"/>
      <w:r w:rsidRPr="001738CF">
        <w:rPr>
          <w:sz w:val="22"/>
          <w:szCs w:val="20"/>
        </w:rPr>
        <w:t>edn</w:t>
      </w:r>
      <w:proofErr w:type="spellEnd"/>
      <w:r w:rsidRPr="001738CF">
        <w:rPr>
          <w:sz w:val="22"/>
          <w:szCs w:val="20"/>
        </w:rPr>
        <w:t>. Pennsylvania: PMI.</w:t>
      </w:r>
    </w:p>
    <w:p w14:paraId="78774447"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Transport Canada (2023) </w:t>
      </w:r>
      <w:r w:rsidRPr="001738CF">
        <w:rPr>
          <w:i/>
          <w:iCs/>
          <w:sz w:val="22"/>
          <w:szCs w:val="20"/>
        </w:rPr>
        <w:t>Post</w:t>
      </w:r>
      <w:r w:rsidRPr="001738CF">
        <w:rPr>
          <w:i/>
          <w:iCs/>
          <w:sz w:val="22"/>
          <w:szCs w:val="20"/>
        </w:rPr>
        <w:noBreakHyphen/>
        <w:t>Disaster Infrastructure Recovery Guidelines</w:t>
      </w:r>
      <w:r w:rsidRPr="001738CF">
        <w:rPr>
          <w:sz w:val="22"/>
          <w:szCs w:val="20"/>
        </w:rPr>
        <w:t>. Ottawa: Transport Canada.</w:t>
      </w:r>
    </w:p>
    <w:p w14:paraId="1283481D" w14:textId="77777777" w:rsidR="001738CF" w:rsidRPr="001738CF" w:rsidRDefault="001738CF" w:rsidP="001738CF">
      <w:pPr>
        <w:pStyle w:val="ListParagraph"/>
        <w:numPr>
          <w:ilvl w:val="0"/>
          <w:numId w:val="29"/>
        </w:numPr>
        <w:spacing w:line="360" w:lineRule="auto"/>
        <w:rPr>
          <w:sz w:val="22"/>
          <w:szCs w:val="20"/>
        </w:rPr>
      </w:pPr>
      <w:r w:rsidRPr="001738CF">
        <w:rPr>
          <w:sz w:val="22"/>
          <w:szCs w:val="20"/>
        </w:rPr>
        <w:t>Wang, X. and Yuan, J. (2020) ‘Risk assessment and mitigation in large</w:t>
      </w:r>
      <w:r w:rsidRPr="001738CF">
        <w:rPr>
          <w:sz w:val="22"/>
          <w:szCs w:val="20"/>
        </w:rPr>
        <w:noBreakHyphen/>
        <w:t>scale infrastructure reconstruction’, </w:t>
      </w:r>
      <w:r w:rsidRPr="001738CF">
        <w:rPr>
          <w:i/>
          <w:iCs/>
          <w:sz w:val="22"/>
          <w:szCs w:val="20"/>
        </w:rPr>
        <w:t>International Journal of Project Management</w:t>
      </w:r>
      <w:r w:rsidRPr="001738CF">
        <w:rPr>
          <w:sz w:val="22"/>
          <w:szCs w:val="20"/>
        </w:rPr>
        <w:t>, 38(6), pp. 372–383.</w:t>
      </w:r>
    </w:p>
    <w:p w14:paraId="4008632E" w14:textId="77777777" w:rsidR="001738CF" w:rsidRPr="00F74F65" w:rsidRDefault="001738CF" w:rsidP="001738CF">
      <w:pPr>
        <w:spacing w:line="360" w:lineRule="auto"/>
      </w:pPr>
    </w:p>
    <w:sectPr w:rsidR="001738CF" w:rsidRPr="00F74F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C0D90"/>
    <w:multiLevelType w:val="multilevel"/>
    <w:tmpl w:val="04D4B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30C43"/>
    <w:multiLevelType w:val="multilevel"/>
    <w:tmpl w:val="6F544D9C"/>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C5900"/>
    <w:multiLevelType w:val="multilevel"/>
    <w:tmpl w:val="2802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A51A8"/>
    <w:multiLevelType w:val="multilevel"/>
    <w:tmpl w:val="6F544D9C"/>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53E5B"/>
    <w:multiLevelType w:val="multilevel"/>
    <w:tmpl w:val="EC66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9B71BE"/>
    <w:multiLevelType w:val="hybridMultilevel"/>
    <w:tmpl w:val="DF101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662182"/>
    <w:multiLevelType w:val="multilevel"/>
    <w:tmpl w:val="7A9AC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A74424"/>
    <w:multiLevelType w:val="multilevel"/>
    <w:tmpl w:val="C256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7232BD"/>
    <w:multiLevelType w:val="multilevel"/>
    <w:tmpl w:val="6F544D9C"/>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B2CAE"/>
    <w:multiLevelType w:val="multilevel"/>
    <w:tmpl w:val="B2EED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65321A"/>
    <w:multiLevelType w:val="hybridMultilevel"/>
    <w:tmpl w:val="BED8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FD0CB9"/>
    <w:multiLevelType w:val="multilevel"/>
    <w:tmpl w:val="90942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60101B"/>
    <w:multiLevelType w:val="multilevel"/>
    <w:tmpl w:val="0CEAB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A27D1"/>
    <w:multiLevelType w:val="multilevel"/>
    <w:tmpl w:val="4A52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15202D"/>
    <w:multiLevelType w:val="multilevel"/>
    <w:tmpl w:val="0744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316A4"/>
    <w:multiLevelType w:val="multilevel"/>
    <w:tmpl w:val="9C56F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063095"/>
    <w:multiLevelType w:val="hybridMultilevel"/>
    <w:tmpl w:val="7D0A54F2"/>
    <w:lvl w:ilvl="0" w:tplc="4B1ABC3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1B5CFE"/>
    <w:multiLevelType w:val="multilevel"/>
    <w:tmpl w:val="9BCC6CC0"/>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1B11DB"/>
    <w:multiLevelType w:val="multilevel"/>
    <w:tmpl w:val="7AAC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0222C"/>
    <w:multiLevelType w:val="hybridMultilevel"/>
    <w:tmpl w:val="42EA7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023668"/>
    <w:multiLevelType w:val="hybridMultilevel"/>
    <w:tmpl w:val="FE9C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2E8331C"/>
    <w:multiLevelType w:val="multilevel"/>
    <w:tmpl w:val="CCD6C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027305"/>
    <w:multiLevelType w:val="multilevel"/>
    <w:tmpl w:val="62B6420A"/>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5D2C92"/>
    <w:multiLevelType w:val="multilevel"/>
    <w:tmpl w:val="6F544D9C"/>
    <w:lvl w:ilvl="0">
      <w:numFmt w:val="bullet"/>
      <w:lvlText w:val="-"/>
      <w:lvlJc w:val="left"/>
      <w:pPr>
        <w:tabs>
          <w:tab w:val="num" w:pos="720"/>
        </w:tabs>
        <w:ind w:left="720" w:hanging="360"/>
      </w:pPr>
      <w:rPr>
        <w:rFonts w:ascii="Times New Roman" w:eastAsiaTheme="minorHAnsi" w:hAnsi="Times New Roman" w:cs="Times New Roman"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0E1358"/>
    <w:multiLevelType w:val="multilevel"/>
    <w:tmpl w:val="B276D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B20178"/>
    <w:multiLevelType w:val="multilevel"/>
    <w:tmpl w:val="13F89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237595"/>
    <w:multiLevelType w:val="multilevel"/>
    <w:tmpl w:val="4F7EE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553DCF"/>
    <w:multiLevelType w:val="hybridMultilevel"/>
    <w:tmpl w:val="C0D41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9434DC"/>
    <w:multiLevelType w:val="multilevel"/>
    <w:tmpl w:val="4010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5211724">
    <w:abstractNumId w:val="24"/>
  </w:num>
  <w:num w:numId="2" w16cid:durableId="746079051">
    <w:abstractNumId w:val="28"/>
  </w:num>
  <w:num w:numId="3" w16cid:durableId="1147162393">
    <w:abstractNumId w:val="17"/>
  </w:num>
  <w:num w:numId="4" w16cid:durableId="686100805">
    <w:abstractNumId w:val="12"/>
  </w:num>
  <w:num w:numId="5" w16cid:durableId="1968588276">
    <w:abstractNumId w:val="9"/>
  </w:num>
  <w:num w:numId="6" w16cid:durableId="505175072">
    <w:abstractNumId w:val="22"/>
  </w:num>
  <w:num w:numId="7" w16cid:durableId="2118980384">
    <w:abstractNumId w:val="1"/>
  </w:num>
  <w:num w:numId="8" w16cid:durableId="1156070839">
    <w:abstractNumId w:val="18"/>
  </w:num>
  <w:num w:numId="9" w16cid:durableId="1348289016">
    <w:abstractNumId w:val="13"/>
  </w:num>
  <w:num w:numId="10" w16cid:durableId="1304115595">
    <w:abstractNumId w:val="2"/>
  </w:num>
  <w:num w:numId="11" w16cid:durableId="1108889468">
    <w:abstractNumId w:val="15"/>
  </w:num>
  <w:num w:numId="12" w16cid:durableId="514610378">
    <w:abstractNumId w:val="7"/>
  </w:num>
  <w:num w:numId="13" w16cid:durableId="152186692">
    <w:abstractNumId w:val="4"/>
  </w:num>
  <w:num w:numId="14" w16cid:durableId="1491018547">
    <w:abstractNumId w:val="6"/>
  </w:num>
  <w:num w:numId="15" w16cid:durableId="1735548347">
    <w:abstractNumId w:val="16"/>
  </w:num>
  <w:num w:numId="16" w16cid:durableId="237787022">
    <w:abstractNumId w:val="8"/>
  </w:num>
  <w:num w:numId="17" w16cid:durableId="1916163813">
    <w:abstractNumId w:val="23"/>
  </w:num>
  <w:num w:numId="18" w16cid:durableId="1969241458">
    <w:abstractNumId w:val="3"/>
  </w:num>
  <w:num w:numId="19" w16cid:durableId="735010129">
    <w:abstractNumId w:val="21"/>
  </w:num>
  <w:num w:numId="20" w16cid:durableId="643050231">
    <w:abstractNumId w:val="5"/>
  </w:num>
  <w:num w:numId="21" w16cid:durableId="1854033280">
    <w:abstractNumId w:val="20"/>
  </w:num>
  <w:num w:numId="22" w16cid:durableId="2056930708">
    <w:abstractNumId w:val="27"/>
  </w:num>
  <w:num w:numId="23" w16cid:durableId="415132157">
    <w:abstractNumId w:val="19"/>
  </w:num>
  <w:num w:numId="24" w16cid:durableId="1982270994">
    <w:abstractNumId w:val="14"/>
  </w:num>
  <w:num w:numId="25" w16cid:durableId="1032993604">
    <w:abstractNumId w:val="0"/>
  </w:num>
  <w:num w:numId="26" w16cid:durableId="116532303">
    <w:abstractNumId w:val="26"/>
  </w:num>
  <w:num w:numId="27" w16cid:durableId="1246377386">
    <w:abstractNumId w:val="11"/>
  </w:num>
  <w:num w:numId="28" w16cid:durableId="1657031801">
    <w:abstractNumId w:val="25"/>
  </w:num>
  <w:num w:numId="29" w16cid:durableId="175420765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1A1"/>
    <w:rsid w:val="00015096"/>
    <w:rsid w:val="001738CF"/>
    <w:rsid w:val="001B5CE6"/>
    <w:rsid w:val="002161A1"/>
    <w:rsid w:val="002658FA"/>
    <w:rsid w:val="00272339"/>
    <w:rsid w:val="00291331"/>
    <w:rsid w:val="0038475C"/>
    <w:rsid w:val="003E475F"/>
    <w:rsid w:val="00453C74"/>
    <w:rsid w:val="00493342"/>
    <w:rsid w:val="004E12D5"/>
    <w:rsid w:val="00522410"/>
    <w:rsid w:val="005C161E"/>
    <w:rsid w:val="005D3D58"/>
    <w:rsid w:val="006135D0"/>
    <w:rsid w:val="00676774"/>
    <w:rsid w:val="006B619B"/>
    <w:rsid w:val="00716547"/>
    <w:rsid w:val="00731006"/>
    <w:rsid w:val="007C5FD6"/>
    <w:rsid w:val="008049EF"/>
    <w:rsid w:val="008061E8"/>
    <w:rsid w:val="008B7DD7"/>
    <w:rsid w:val="008E6E3D"/>
    <w:rsid w:val="00A8204A"/>
    <w:rsid w:val="00A82DC6"/>
    <w:rsid w:val="00AD192D"/>
    <w:rsid w:val="00B12EE3"/>
    <w:rsid w:val="00B310A0"/>
    <w:rsid w:val="00C57D07"/>
    <w:rsid w:val="00C8144B"/>
    <w:rsid w:val="00CB3E3D"/>
    <w:rsid w:val="00CF22DD"/>
    <w:rsid w:val="00CF7627"/>
    <w:rsid w:val="00D044AE"/>
    <w:rsid w:val="00D17BA4"/>
    <w:rsid w:val="00D56082"/>
    <w:rsid w:val="00D56AA8"/>
    <w:rsid w:val="00D75AE3"/>
    <w:rsid w:val="00DF5AC3"/>
    <w:rsid w:val="00F40E0B"/>
    <w:rsid w:val="00F604A4"/>
    <w:rsid w:val="00F63BB8"/>
    <w:rsid w:val="00F74F65"/>
    <w:rsid w:val="00F7692E"/>
    <w:rsid w:val="00FA2B82"/>
    <w:rsid w:val="00FF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B78C7"/>
  <w15:chartTrackingRefBased/>
  <w15:docId w15:val="{603C82D5-B7A1-40EC-A0BE-00B78056C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BA4"/>
    <w:pPr>
      <w:jc w:val="both"/>
    </w:pPr>
    <w:rPr>
      <w:rFonts w:ascii="Times New Roman" w:hAnsi="Times New Roman"/>
      <w:sz w:val="24"/>
    </w:rPr>
  </w:style>
  <w:style w:type="paragraph" w:styleId="Heading1">
    <w:name w:val="heading 1"/>
    <w:basedOn w:val="Normal"/>
    <w:next w:val="Normal"/>
    <w:link w:val="Heading1Char"/>
    <w:uiPriority w:val="9"/>
    <w:qFormat/>
    <w:rsid w:val="00D044AE"/>
    <w:pPr>
      <w:keepNext/>
      <w:keepLines/>
      <w:spacing w:before="360" w:after="80"/>
      <w:jc w:val="left"/>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D17BA4"/>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2161A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61A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161A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161A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61A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61A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61A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4AE"/>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17BA4"/>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2161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61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61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61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1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1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1A1"/>
    <w:rPr>
      <w:rFonts w:eastAsiaTheme="majorEastAsia" w:cstheme="majorBidi"/>
      <w:color w:val="272727" w:themeColor="text1" w:themeTint="D8"/>
    </w:rPr>
  </w:style>
  <w:style w:type="paragraph" w:styleId="Title">
    <w:name w:val="Title"/>
    <w:basedOn w:val="Normal"/>
    <w:next w:val="Normal"/>
    <w:link w:val="TitleChar"/>
    <w:uiPriority w:val="10"/>
    <w:qFormat/>
    <w:rsid w:val="002161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1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1A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1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1A1"/>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2161A1"/>
    <w:rPr>
      <w:i/>
      <w:iCs/>
      <w:color w:val="404040" w:themeColor="text1" w:themeTint="BF"/>
    </w:rPr>
  </w:style>
  <w:style w:type="paragraph" w:styleId="ListParagraph">
    <w:name w:val="List Paragraph"/>
    <w:basedOn w:val="Normal"/>
    <w:uiPriority w:val="34"/>
    <w:qFormat/>
    <w:rsid w:val="002161A1"/>
    <w:pPr>
      <w:ind w:left="720"/>
      <w:contextualSpacing/>
    </w:pPr>
    <w:rPr>
      <w:rFonts w:asciiTheme="minorHAnsi" w:hAnsiTheme="minorHAnsi"/>
    </w:rPr>
  </w:style>
  <w:style w:type="character" w:styleId="IntenseEmphasis">
    <w:name w:val="Intense Emphasis"/>
    <w:basedOn w:val="DefaultParagraphFont"/>
    <w:uiPriority w:val="21"/>
    <w:qFormat/>
    <w:rsid w:val="002161A1"/>
    <w:rPr>
      <w:i/>
      <w:iCs/>
      <w:color w:val="2F5496" w:themeColor="accent1" w:themeShade="BF"/>
    </w:rPr>
  </w:style>
  <w:style w:type="paragraph" w:styleId="IntenseQuote">
    <w:name w:val="Intense Quote"/>
    <w:basedOn w:val="Normal"/>
    <w:next w:val="Normal"/>
    <w:link w:val="IntenseQuoteChar"/>
    <w:uiPriority w:val="30"/>
    <w:qFormat/>
    <w:rsid w:val="002161A1"/>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hAnsiTheme="minorHAnsi"/>
      <w:i/>
      <w:iCs/>
      <w:color w:val="2F5496" w:themeColor="accent1" w:themeShade="BF"/>
    </w:rPr>
  </w:style>
  <w:style w:type="character" w:customStyle="1" w:styleId="IntenseQuoteChar">
    <w:name w:val="Intense Quote Char"/>
    <w:basedOn w:val="DefaultParagraphFont"/>
    <w:link w:val="IntenseQuote"/>
    <w:uiPriority w:val="30"/>
    <w:rsid w:val="002161A1"/>
    <w:rPr>
      <w:i/>
      <w:iCs/>
      <w:color w:val="2F5496" w:themeColor="accent1" w:themeShade="BF"/>
    </w:rPr>
  </w:style>
  <w:style w:type="character" w:styleId="IntenseReference">
    <w:name w:val="Intense Reference"/>
    <w:basedOn w:val="DefaultParagraphFont"/>
    <w:uiPriority w:val="32"/>
    <w:qFormat/>
    <w:rsid w:val="002161A1"/>
    <w:rPr>
      <w:b/>
      <w:bCs/>
      <w:smallCaps/>
      <w:color w:val="2F5496" w:themeColor="accent1" w:themeShade="BF"/>
      <w:spacing w:val="5"/>
    </w:rPr>
  </w:style>
  <w:style w:type="paragraph" w:styleId="TOCHeading">
    <w:name w:val="TOC Heading"/>
    <w:basedOn w:val="Heading1"/>
    <w:next w:val="Normal"/>
    <w:uiPriority w:val="39"/>
    <w:unhideWhenUsed/>
    <w:qFormat/>
    <w:rsid w:val="002161A1"/>
    <w:pPr>
      <w:spacing w:before="240" w:after="0"/>
      <w:outlineLvl w:val="9"/>
    </w:pPr>
    <w:rPr>
      <w:kern w:val="0"/>
      <w:szCs w:val="32"/>
      <w:lang w:val="en-US"/>
      <w14:ligatures w14:val="none"/>
    </w:rPr>
  </w:style>
  <w:style w:type="paragraph" w:styleId="TOC1">
    <w:name w:val="toc 1"/>
    <w:basedOn w:val="Normal"/>
    <w:next w:val="Normal"/>
    <w:autoRedefine/>
    <w:uiPriority w:val="39"/>
    <w:unhideWhenUsed/>
    <w:rsid w:val="00015096"/>
    <w:pPr>
      <w:tabs>
        <w:tab w:val="right" w:leader="dot" w:pos="9016"/>
      </w:tabs>
      <w:spacing w:after="100"/>
    </w:pPr>
    <w:rPr>
      <w:rFonts w:cs="Times New Roman"/>
      <w:b/>
      <w:bCs/>
      <w:noProof/>
      <w:szCs w:val="24"/>
    </w:rPr>
  </w:style>
  <w:style w:type="paragraph" w:styleId="TOC2">
    <w:name w:val="toc 2"/>
    <w:basedOn w:val="Normal"/>
    <w:next w:val="Normal"/>
    <w:autoRedefine/>
    <w:uiPriority w:val="39"/>
    <w:unhideWhenUsed/>
    <w:rsid w:val="00676774"/>
    <w:pPr>
      <w:tabs>
        <w:tab w:val="right" w:leader="dot" w:pos="9016"/>
      </w:tabs>
      <w:spacing w:after="100" w:line="360" w:lineRule="auto"/>
      <w:ind w:left="220"/>
    </w:pPr>
    <w:rPr>
      <w:rFonts w:cs="Times New Roman"/>
      <w:noProof/>
      <w:szCs w:val="24"/>
    </w:rPr>
  </w:style>
  <w:style w:type="character" w:styleId="Hyperlink">
    <w:name w:val="Hyperlink"/>
    <w:basedOn w:val="DefaultParagraphFont"/>
    <w:uiPriority w:val="99"/>
    <w:unhideWhenUsed/>
    <w:rsid w:val="00B12EE3"/>
    <w:rPr>
      <w:color w:val="0563C1" w:themeColor="hyperlink"/>
      <w:u w:val="single"/>
    </w:rPr>
  </w:style>
  <w:style w:type="character" w:styleId="UnresolvedMention">
    <w:name w:val="Unresolved Mention"/>
    <w:basedOn w:val="DefaultParagraphFont"/>
    <w:uiPriority w:val="99"/>
    <w:semiHidden/>
    <w:unhideWhenUsed/>
    <w:rsid w:val="00D17B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5A96F-5D23-4BA1-812A-932A1DF37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19</Pages>
  <Words>4432</Words>
  <Characters>28365</Characters>
  <Application>Microsoft Office Word</Application>
  <DocSecurity>0</DocSecurity>
  <Lines>535</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Sanches Tavares</dc:creator>
  <cp:keywords/>
  <dc:description/>
  <cp:lastModifiedBy>SANCHES Tamara - InterContinental London - The O2 ME1</cp:lastModifiedBy>
  <cp:revision>6</cp:revision>
  <dcterms:created xsi:type="dcterms:W3CDTF">2025-12-13T14:52:00Z</dcterms:created>
  <dcterms:modified xsi:type="dcterms:W3CDTF">2025-12-19T13:53:00Z</dcterms:modified>
</cp:coreProperties>
</file>