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2C181" w14:textId="4CA60AE8" w:rsidR="0055737D" w:rsidRDefault="0087108C">
      <w:r>
        <w:t>Statius assignment 1</w:t>
      </w:r>
    </w:p>
    <w:p w14:paraId="493DD827" w14:textId="77777777" w:rsidR="0087108C" w:rsidRDefault="0087108C"/>
    <w:p w14:paraId="378176D7" w14:textId="77777777" w:rsidR="0093515D" w:rsidRDefault="0093515D">
      <w:pPr>
        <w:rPr>
          <w:u w:val="single"/>
        </w:rPr>
      </w:pPr>
    </w:p>
    <w:p w14:paraId="5CF9B2AC" w14:textId="77777777" w:rsidR="0093515D" w:rsidRDefault="0093515D">
      <w:pPr>
        <w:rPr>
          <w:u w:val="single"/>
        </w:rPr>
      </w:pPr>
    </w:p>
    <w:p w14:paraId="5C748B82" w14:textId="77777777" w:rsidR="0093515D" w:rsidRDefault="0093515D">
      <w:pPr>
        <w:rPr>
          <w:u w:val="single"/>
        </w:rPr>
      </w:pPr>
    </w:p>
    <w:p w14:paraId="1E212D16" w14:textId="77777777" w:rsidR="0093515D" w:rsidRDefault="0093515D">
      <w:pPr>
        <w:rPr>
          <w:u w:val="single"/>
        </w:rPr>
      </w:pPr>
    </w:p>
    <w:p w14:paraId="0BB74478" w14:textId="7E18F2A2" w:rsidR="0087108C" w:rsidRPr="00E27E62" w:rsidRDefault="0087108C">
      <w:pPr>
        <w:rPr>
          <w:u w:val="single"/>
        </w:rPr>
      </w:pPr>
      <w:r w:rsidRPr="00E27E62">
        <w:rPr>
          <w:u w:val="single"/>
        </w:rPr>
        <w:t>Translation</w:t>
      </w:r>
    </w:p>
    <w:p w14:paraId="29A6E198" w14:textId="77777777" w:rsidR="0087108C" w:rsidRDefault="0087108C"/>
    <w:p w14:paraId="079CFC0A" w14:textId="037D8454" w:rsidR="0087108C" w:rsidRPr="00E27E62" w:rsidRDefault="0087108C">
      <w:pPr>
        <w:rPr>
          <w:b/>
          <w:bCs/>
        </w:rPr>
      </w:pPr>
      <w:r w:rsidRPr="00E27E62">
        <w:rPr>
          <w:b/>
          <w:bCs/>
        </w:rPr>
        <w:t>Book 4, lines 406-418</w:t>
      </w:r>
    </w:p>
    <w:p w14:paraId="72347F03" w14:textId="77777777" w:rsidR="00A2221D" w:rsidRDefault="00E27E62">
      <w:r>
        <w:t xml:space="preserve">Sickened, and alarmed by the prophecy and the various forms terror, the King sought the help of the </w:t>
      </w:r>
    </w:p>
    <w:p w14:paraId="09FF3A68" w14:textId="77777777" w:rsidR="0093515D" w:rsidRDefault="0093515D"/>
    <w:p w14:paraId="18899524" w14:textId="79CB5EC2" w:rsidR="00A2221D" w:rsidRDefault="00E27E62">
      <w:r>
        <w:t xml:space="preserve">all-seeing darkness of the aged prophet </w:t>
      </w:r>
      <w:proofErr w:type="spellStart"/>
      <w:r>
        <w:t>Tiresius</w:t>
      </w:r>
      <w:proofErr w:type="spellEnd"/>
      <w:r>
        <w:t xml:space="preserve">, as is customary in those fearful of uncertainty. He </w:t>
      </w:r>
    </w:p>
    <w:p w14:paraId="343BC6B8" w14:textId="77777777" w:rsidR="0093515D" w:rsidRDefault="0093515D"/>
    <w:p w14:paraId="24935402" w14:textId="7C04AC1A" w:rsidR="00A2221D" w:rsidRDefault="00E27E62">
      <w:r>
        <w:t>replie</w:t>
      </w:r>
      <w:r w:rsidR="003A33A5">
        <w:t>d</w:t>
      </w:r>
      <w:r>
        <w:t xml:space="preserve"> that the gods do not reveal themselves by wholesale slaughter of bullocks, nor by the </w:t>
      </w:r>
    </w:p>
    <w:p w14:paraId="554B90A5" w14:textId="77777777" w:rsidR="0093515D" w:rsidRDefault="0093515D"/>
    <w:p w14:paraId="068CC469" w14:textId="74434F71" w:rsidR="00A2221D" w:rsidRDefault="00E27E62">
      <w:r>
        <w:t xml:space="preserve">formations of birds in flight, nor do they reveal the truth through the throbbing of innards nor </w:t>
      </w:r>
    </w:p>
    <w:p w14:paraId="3DDCBA9B" w14:textId="77777777" w:rsidR="0093515D" w:rsidRDefault="0093515D"/>
    <w:p w14:paraId="798BE3AC" w14:textId="4EF8E7AD" w:rsidR="00A2221D" w:rsidRDefault="00E27E62">
      <w:r>
        <w:t xml:space="preserve">(obscure oracle!) through number-sequences relating to the stars, nor smoking incense flying over </w:t>
      </w:r>
    </w:p>
    <w:p w14:paraId="1C56390E" w14:textId="77777777" w:rsidR="0093515D" w:rsidRDefault="0093515D"/>
    <w:p w14:paraId="4C131A6D" w14:textId="57EF8F38" w:rsidR="00A2221D" w:rsidRDefault="00E27E62">
      <w:r>
        <w:t xml:space="preserve">the fires of altars. Rather the shades reveal themselves more clearly when called from the boundary </w:t>
      </w:r>
    </w:p>
    <w:p w14:paraId="0FC34C4D" w14:textId="77777777" w:rsidR="0093515D" w:rsidRDefault="0093515D"/>
    <w:p w14:paraId="04A0FA56" w14:textId="32D77C2B" w:rsidR="00A2221D" w:rsidRDefault="00E27E62">
      <w:r>
        <w:t xml:space="preserve">of </w:t>
      </w:r>
      <w:r w:rsidR="00A2221D">
        <w:t xml:space="preserve">harsh death. Beforehand he prepares the rites of Lethe so as to summon the King who is sunk </w:t>
      </w:r>
    </w:p>
    <w:p w14:paraId="4DD4B4D0" w14:textId="77777777" w:rsidR="0093515D" w:rsidRDefault="0093515D"/>
    <w:p w14:paraId="4351AE20" w14:textId="5252CECF" w:rsidR="00A2221D" w:rsidRDefault="00A2221D">
      <w:r>
        <w:t xml:space="preserve">beneath the boundary of the </w:t>
      </w:r>
      <w:proofErr w:type="spellStart"/>
      <w:r>
        <w:t>Ismenos</w:t>
      </w:r>
      <w:proofErr w:type="spellEnd"/>
      <w:r>
        <w:t xml:space="preserve"> where it mixes with the sea and purifies the area around with </w:t>
      </w:r>
    </w:p>
    <w:p w14:paraId="7521D60D" w14:textId="5A4B5F8C" w:rsidR="0093515D" w:rsidRDefault="0093515D"/>
    <w:p w14:paraId="1ABFCDD9" w14:textId="0D9D932C" w:rsidR="0087108C" w:rsidRDefault="003A33A5">
      <w:r>
        <w:t>the</w:t>
      </w:r>
      <w:r w:rsidR="00A2221D">
        <w:t xml:space="preserve"> severed guts of sheep, the stench of sulphur in the air, fresh herbs and with a lengthy m</w:t>
      </w:r>
      <w:r w:rsidR="0093515D">
        <w:t>u</w:t>
      </w:r>
      <w:r w:rsidR="00A2221D">
        <w:t>rmur.</w:t>
      </w:r>
    </w:p>
    <w:p w14:paraId="437B6AAF" w14:textId="77777777" w:rsidR="0087108C" w:rsidRDefault="0087108C"/>
    <w:p w14:paraId="6178189F" w14:textId="77777777" w:rsidR="0093515D" w:rsidRDefault="0093515D">
      <w:pPr>
        <w:rPr>
          <w:u w:val="single"/>
        </w:rPr>
      </w:pPr>
    </w:p>
    <w:p w14:paraId="078598CE" w14:textId="77777777" w:rsidR="0093515D" w:rsidRDefault="0093515D">
      <w:pPr>
        <w:rPr>
          <w:u w:val="single"/>
        </w:rPr>
      </w:pPr>
    </w:p>
    <w:p w14:paraId="60A44887" w14:textId="77777777" w:rsidR="0093515D" w:rsidRDefault="0093515D">
      <w:pPr>
        <w:rPr>
          <w:u w:val="single"/>
        </w:rPr>
      </w:pPr>
    </w:p>
    <w:p w14:paraId="45A509DB" w14:textId="77777777" w:rsidR="0093515D" w:rsidRDefault="0093515D">
      <w:pPr>
        <w:rPr>
          <w:u w:val="single"/>
        </w:rPr>
      </w:pPr>
    </w:p>
    <w:p w14:paraId="765C9D40" w14:textId="3F5D7CEF" w:rsidR="0087108C" w:rsidRPr="00A2221D" w:rsidRDefault="0087108C">
      <w:pPr>
        <w:rPr>
          <w:u w:val="single"/>
        </w:rPr>
      </w:pPr>
      <w:r w:rsidRPr="00A2221D">
        <w:rPr>
          <w:u w:val="single"/>
        </w:rPr>
        <w:lastRenderedPageBreak/>
        <w:t>Commentary</w:t>
      </w:r>
    </w:p>
    <w:p w14:paraId="697F19B8" w14:textId="77777777" w:rsidR="0087108C" w:rsidRDefault="0087108C"/>
    <w:p w14:paraId="4ED811CD" w14:textId="7499469E" w:rsidR="0087108C" w:rsidRPr="00A2221D" w:rsidRDefault="0087108C">
      <w:pPr>
        <w:rPr>
          <w:b/>
          <w:bCs/>
        </w:rPr>
      </w:pPr>
      <w:r w:rsidRPr="00A2221D">
        <w:rPr>
          <w:b/>
          <w:bCs/>
        </w:rPr>
        <w:t>Book 4, lines 473-487</w:t>
      </w:r>
    </w:p>
    <w:p w14:paraId="58BA6E39" w14:textId="77777777" w:rsidR="0087108C" w:rsidRDefault="0087108C"/>
    <w:p w14:paraId="02ED29A4" w14:textId="17ACE8D7" w:rsidR="0087108C" w:rsidRDefault="0087108C">
      <w:r>
        <w:t xml:space="preserve">This passage forms part of the necromancy episode in Thebaid. It is a speech containing the prophet </w:t>
      </w:r>
      <w:proofErr w:type="spellStart"/>
      <w:r>
        <w:t>Tiresius</w:t>
      </w:r>
      <w:proofErr w:type="spellEnd"/>
      <w:r>
        <w:t>’ invocation to the powers of the underworld to release the ‘shades’ (souls of the dead).</w:t>
      </w:r>
    </w:p>
    <w:p w14:paraId="3CDBF342" w14:textId="77777777" w:rsidR="0087108C" w:rsidRDefault="0087108C"/>
    <w:p w14:paraId="064DCACE" w14:textId="25E6974B" w:rsidR="00132E0A" w:rsidRDefault="0087108C">
      <w:r>
        <w:t>Immediately before the passage</w:t>
      </w:r>
      <w:r w:rsidR="0093515D">
        <w:t>,</w:t>
      </w:r>
      <w:r>
        <w:t xml:space="preserve"> the location for the necromancy is chosen and a complex sacrificial ritual is performed in preparation. This includes the erection of pine altars made of rolled up tree trunks, the burning of which the blind Tiresias senses (via heat and fumes)</w:t>
      </w:r>
      <w:r w:rsidR="00132E0A">
        <w:t xml:space="preserve"> before he begins to speak (so powerfully that the flames and altars are personified as afraid and trembling respectively.</w:t>
      </w:r>
    </w:p>
    <w:p w14:paraId="0AB9FCA0" w14:textId="77777777" w:rsidR="00132E0A" w:rsidRDefault="00132E0A"/>
    <w:p w14:paraId="199B8927" w14:textId="7755C0D4" w:rsidR="0061027D" w:rsidRDefault="00132E0A">
      <w:r>
        <w:t xml:space="preserve">The speech opens with a call to the </w:t>
      </w:r>
      <w:r w:rsidRPr="001E3A3E">
        <w:rPr>
          <w:i/>
          <w:iCs/>
        </w:rPr>
        <w:t>‘</w:t>
      </w:r>
      <w:proofErr w:type="spellStart"/>
      <w:r w:rsidRPr="001E3A3E">
        <w:rPr>
          <w:i/>
          <w:iCs/>
        </w:rPr>
        <w:t>sedes</w:t>
      </w:r>
      <w:proofErr w:type="spellEnd"/>
      <w:r w:rsidRPr="001E3A3E">
        <w:rPr>
          <w:i/>
          <w:iCs/>
        </w:rPr>
        <w:t>’</w:t>
      </w:r>
      <w:r>
        <w:t xml:space="preserve"> (abodes/’seats’) of the underworld and their ruler Dis (referred to not by name but as </w:t>
      </w:r>
      <w:r w:rsidRPr="001E3A3E">
        <w:rPr>
          <w:i/>
          <w:iCs/>
        </w:rPr>
        <w:t>‘</w:t>
      </w:r>
      <w:proofErr w:type="spellStart"/>
      <w:r w:rsidRPr="001E3A3E">
        <w:rPr>
          <w:i/>
          <w:iCs/>
        </w:rPr>
        <w:t>saevissimum</w:t>
      </w:r>
      <w:proofErr w:type="spellEnd"/>
      <w:r w:rsidRPr="001E3A3E">
        <w:rPr>
          <w:i/>
          <w:iCs/>
        </w:rPr>
        <w:t xml:space="preserve"> </w:t>
      </w:r>
      <w:proofErr w:type="spellStart"/>
      <w:r w:rsidRPr="001E3A3E">
        <w:rPr>
          <w:i/>
          <w:iCs/>
        </w:rPr>
        <w:t>fratrum</w:t>
      </w:r>
      <w:proofErr w:type="spellEnd"/>
      <w:r w:rsidRPr="001E3A3E">
        <w:rPr>
          <w:i/>
          <w:iCs/>
        </w:rPr>
        <w:t>’</w:t>
      </w:r>
      <w:r>
        <w:t xml:space="preserve">, the fiercest of the three brothers that divided up the universe) to make open the </w:t>
      </w:r>
      <w:r w:rsidRPr="001E3A3E">
        <w:rPr>
          <w:i/>
          <w:iCs/>
        </w:rPr>
        <w:t>‘</w:t>
      </w:r>
      <w:proofErr w:type="spellStart"/>
      <w:r w:rsidRPr="001E3A3E">
        <w:rPr>
          <w:i/>
          <w:iCs/>
        </w:rPr>
        <w:t>loca</w:t>
      </w:r>
      <w:proofErr w:type="spellEnd"/>
      <w:r w:rsidRPr="001E3A3E">
        <w:rPr>
          <w:i/>
          <w:iCs/>
        </w:rPr>
        <w:t xml:space="preserve"> </w:t>
      </w:r>
      <w:proofErr w:type="spellStart"/>
      <w:r w:rsidRPr="001E3A3E">
        <w:rPr>
          <w:i/>
          <w:iCs/>
        </w:rPr>
        <w:t>muta</w:t>
      </w:r>
      <w:proofErr w:type="spellEnd"/>
      <w:r w:rsidRPr="001E3A3E">
        <w:rPr>
          <w:i/>
          <w:iCs/>
        </w:rPr>
        <w:t>’</w:t>
      </w:r>
      <w:r>
        <w:t xml:space="preserve"> and </w:t>
      </w:r>
      <w:r w:rsidRPr="001E3A3E">
        <w:rPr>
          <w:i/>
          <w:iCs/>
        </w:rPr>
        <w:t xml:space="preserve">‘inane </w:t>
      </w:r>
      <w:proofErr w:type="spellStart"/>
      <w:r w:rsidRPr="001E3A3E">
        <w:rPr>
          <w:i/>
          <w:iCs/>
        </w:rPr>
        <w:t>severae</w:t>
      </w:r>
      <w:proofErr w:type="spellEnd"/>
      <w:r w:rsidRPr="001E3A3E">
        <w:rPr>
          <w:i/>
          <w:iCs/>
        </w:rPr>
        <w:t xml:space="preserve"> </w:t>
      </w:r>
      <w:proofErr w:type="spellStart"/>
      <w:r w:rsidRPr="001E3A3E">
        <w:rPr>
          <w:i/>
          <w:iCs/>
        </w:rPr>
        <w:t>Persephones</w:t>
      </w:r>
      <w:proofErr w:type="spellEnd"/>
      <w:r w:rsidRPr="001E3A3E">
        <w:rPr>
          <w:i/>
          <w:iCs/>
        </w:rPr>
        <w:t>’</w:t>
      </w:r>
      <w:r>
        <w:t xml:space="preserve"> (Persephone </w:t>
      </w:r>
      <w:r w:rsidR="00DE023B">
        <w:t xml:space="preserve">being the wife of Dis). </w:t>
      </w:r>
      <w:r w:rsidR="0061027D">
        <w:t xml:space="preserve">He then asks that </w:t>
      </w:r>
      <w:r w:rsidR="00DE023B">
        <w:t xml:space="preserve">the shades </w:t>
      </w:r>
      <w:r w:rsidR="0061027D">
        <w:t>cross back over the</w:t>
      </w:r>
      <w:r w:rsidR="00A2221D">
        <w:t xml:space="preserve"> River</w:t>
      </w:r>
      <w:r w:rsidR="0061027D">
        <w:t xml:space="preserve"> </w:t>
      </w:r>
      <w:r w:rsidR="00A2221D">
        <w:t>S</w:t>
      </w:r>
      <w:r w:rsidR="0061027D">
        <w:t xml:space="preserve">tyx but in two separate groups, asking </w:t>
      </w:r>
      <w:r w:rsidR="00DF354A">
        <w:t xml:space="preserve">the goddess </w:t>
      </w:r>
      <w:r w:rsidR="0061027D">
        <w:t>Hecate</w:t>
      </w:r>
      <w:r w:rsidR="00DF354A">
        <w:t>, in her liminal role,</w:t>
      </w:r>
      <w:r w:rsidR="0061027D">
        <w:t xml:space="preserve"> to take the ‘pious’, aided by Mercury</w:t>
      </w:r>
      <w:r w:rsidR="00DF354A">
        <w:t xml:space="preserve"> (another deity who can cross boundaries of life/</w:t>
      </w:r>
      <w:proofErr w:type="gramStart"/>
      <w:r w:rsidR="00DF354A">
        <w:t xml:space="preserve">death </w:t>
      </w:r>
      <w:r w:rsidR="0061027D">
        <w:t>,</w:t>
      </w:r>
      <w:proofErr w:type="gramEnd"/>
      <w:r w:rsidR="0061027D">
        <w:t xml:space="preserve"> and for Tisiphone </w:t>
      </w:r>
      <w:r w:rsidR="00DF354A">
        <w:t xml:space="preserve">(one of the furies) </w:t>
      </w:r>
      <w:r w:rsidR="0061027D">
        <w:t xml:space="preserve">to take those who died as criminals </w:t>
      </w:r>
      <w:r w:rsidR="0061027D" w:rsidRPr="001E3A3E">
        <w:rPr>
          <w:i/>
          <w:iCs/>
        </w:rPr>
        <w:t>(</w:t>
      </w:r>
      <w:proofErr w:type="spellStart"/>
      <w:r w:rsidR="0061027D" w:rsidRPr="001E3A3E">
        <w:rPr>
          <w:i/>
          <w:iCs/>
        </w:rPr>
        <w:t>crimina</w:t>
      </w:r>
      <w:proofErr w:type="spellEnd"/>
      <w:r w:rsidR="0061027D" w:rsidRPr="001E3A3E">
        <w:rPr>
          <w:i/>
          <w:iCs/>
        </w:rPr>
        <w:t xml:space="preserve"> </w:t>
      </w:r>
      <w:proofErr w:type="spellStart"/>
      <w:r w:rsidR="0061027D" w:rsidRPr="001E3A3E">
        <w:rPr>
          <w:i/>
          <w:iCs/>
        </w:rPr>
        <w:t>functis</w:t>
      </w:r>
      <w:proofErr w:type="spellEnd"/>
      <w:r w:rsidR="0061027D">
        <w:t>) up to the light.</w:t>
      </w:r>
    </w:p>
    <w:p w14:paraId="5BC40DB4" w14:textId="77777777" w:rsidR="0061027D" w:rsidRDefault="0061027D"/>
    <w:p w14:paraId="3CB86170" w14:textId="77777777" w:rsidR="0061027D" w:rsidRDefault="0061027D"/>
    <w:p w14:paraId="48C5B568" w14:textId="277D8B48" w:rsidR="0061027D" w:rsidRDefault="00A2221D">
      <w:r>
        <w:t xml:space="preserve">Statius’ readers or listeners will recognise intertextual references to the katabases of Odysseus in Book 11 of ‘The Odyssey’ and of </w:t>
      </w:r>
      <w:r w:rsidR="002161CD">
        <w:t>Aeneas</w:t>
      </w:r>
      <w:r>
        <w:t xml:space="preserve"> in Book 6 of ‘The Aeneid’. Those who had seen or read Seneca’s plays would recognise a close relationship to the equivalent episode in ‘Oedipus’ (although in th</w:t>
      </w:r>
      <w:r w:rsidR="00C64F8D">
        <w:t>e</w:t>
      </w:r>
      <w:r>
        <w:t xml:space="preserve"> play it is not just Laius who is summoned bu</w:t>
      </w:r>
      <w:r w:rsidR="00C64F8D">
        <w:t xml:space="preserve">t a number of members of the Theban household </w:t>
      </w:r>
      <w:r w:rsidR="002161CD">
        <w:t>or</w:t>
      </w:r>
      <w:r w:rsidR="001E3A3E">
        <w:t xml:space="preserve"> </w:t>
      </w:r>
      <w:proofErr w:type="gramStart"/>
      <w:r w:rsidR="001E3A3E">
        <w:t xml:space="preserve">people </w:t>
      </w:r>
      <w:r w:rsidR="002161CD">
        <w:t xml:space="preserve"> linked</w:t>
      </w:r>
      <w:proofErr w:type="gramEnd"/>
      <w:r w:rsidR="002161CD">
        <w:t xml:space="preserve"> to Theban myth, including </w:t>
      </w:r>
      <w:r w:rsidR="00C64F8D">
        <w:t>who had performed</w:t>
      </w:r>
      <w:r w:rsidR="0025629A">
        <w:t>, or been the victims of,</w:t>
      </w:r>
      <w:r w:rsidR="00C64F8D">
        <w:t xml:space="preserve"> nefarious deeds</w:t>
      </w:r>
      <w:r w:rsidR="002161CD">
        <w:t>, including Agave, Pentheus, Amphion and Cadmus</w:t>
      </w:r>
      <w:r w:rsidR="00C64F8D">
        <w:t>).</w:t>
      </w:r>
      <w:r w:rsidR="005058D5">
        <w:t xml:space="preserve"> There is a contrast with the Homer and Vergil, however, as in those episodes the journey is from earth to underworld to seek information whereas in Statius and Seneca the journey is in the opposite direction. </w:t>
      </w:r>
      <w:r w:rsidR="002161CD">
        <w:t>And another difference is that in Thebaid we hear Tiresias’ words themselves, making the episode vivid, whereas in ‘Oedipus’ they are reported by Creon.</w:t>
      </w:r>
    </w:p>
    <w:p w14:paraId="42D2AEF4" w14:textId="77777777" w:rsidR="00DF354A" w:rsidRDefault="00DF354A"/>
    <w:p w14:paraId="484836DF" w14:textId="06E3E461" w:rsidR="00DF354A" w:rsidRDefault="00DF354A">
      <w:r>
        <w:t xml:space="preserve">In this short passage, Statius creates an element of horror by bringing out the full ‘cast’ </w:t>
      </w:r>
      <w:r w:rsidR="0093515D">
        <w:t xml:space="preserve">and vocabulary </w:t>
      </w:r>
      <w:r>
        <w:t>of the underworld.</w:t>
      </w:r>
      <w:r w:rsidR="0093515D">
        <w:t xml:space="preserve"> In addition to those already mentioned there is the ferryman, the Styx, Erebus and Elysium.</w:t>
      </w:r>
      <w:r>
        <w:t xml:space="preserve"> Sometimes the names are hidden within epithets. </w:t>
      </w:r>
      <w:r w:rsidR="0025629A">
        <w:t xml:space="preserve">Statius uses this for poetic effect, perhaps to keep his audience interested and impressed. </w:t>
      </w:r>
      <w:r>
        <w:t>Dis is</w:t>
      </w:r>
      <w:r w:rsidR="0025629A">
        <w:t xml:space="preserve"> not mentioned by name</w:t>
      </w:r>
      <w:r>
        <w:t xml:space="preserve"> </w:t>
      </w:r>
      <w:r w:rsidR="0025629A">
        <w:t xml:space="preserve">but </w:t>
      </w:r>
      <w:r>
        <w:t xml:space="preserve">identified by reference to his portion of the brothers’ division of spheres. </w:t>
      </w:r>
      <w:r w:rsidR="0025629A">
        <w:t>Similarly, the reader identifies Mercury through the description of him as ‘</w:t>
      </w:r>
      <w:proofErr w:type="spellStart"/>
      <w:r w:rsidR="0025629A">
        <w:t>nubilus</w:t>
      </w:r>
      <w:proofErr w:type="spellEnd"/>
      <w:r w:rsidR="0025629A">
        <w:t xml:space="preserve"> </w:t>
      </w:r>
      <w:proofErr w:type="spellStart"/>
      <w:r w:rsidR="0025629A">
        <w:t>Arcas’</w:t>
      </w:r>
      <w:proofErr w:type="spellEnd"/>
      <w:r w:rsidR="002161CD">
        <w:t xml:space="preserve"> and Hecate as ‘Persei’, daughter</w:t>
      </w:r>
      <w:r w:rsidR="001E3A3E">
        <w:t xml:space="preserve"> of </w:t>
      </w:r>
      <w:proofErr w:type="spellStart"/>
      <w:r w:rsidR="001E3A3E">
        <w:t>Perses</w:t>
      </w:r>
      <w:proofErr w:type="spellEnd"/>
      <w:r w:rsidR="001E3A3E">
        <w:t xml:space="preserve">. </w:t>
      </w:r>
      <w:r w:rsidR="005058D5">
        <w:t>Tisiphon</w:t>
      </w:r>
      <w:r w:rsidR="001E3A3E">
        <w:t>e,</w:t>
      </w:r>
      <w:r w:rsidR="003A33A5">
        <w:t xml:space="preserve"> although present</w:t>
      </w:r>
      <w:r w:rsidR="002161CD">
        <w:t xml:space="preserve"> </w:t>
      </w:r>
      <w:r w:rsidR="003A33A5">
        <w:t>Book 6 of the Aeneid</w:t>
      </w:r>
      <w:r w:rsidR="001E3A3E">
        <w:t>,</w:t>
      </w:r>
      <w:r w:rsidR="003A33A5">
        <w:t xml:space="preserve"> has a greater role in this </w:t>
      </w:r>
      <w:r w:rsidR="00A27F6A">
        <w:t>epic</w:t>
      </w:r>
      <w:r w:rsidR="003A33A5">
        <w:t>, and her presenc</w:t>
      </w:r>
      <w:r w:rsidR="001E3A3E">
        <w:t>e</w:t>
      </w:r>
      <w:r w:rsidR="00A27F6A">
        <w:t xml:space="preserve"> here </w:t>
      </w:r>
      <w:r w:rsidR="003A33A5">
        <w:t>might allude to her role in another epic, Lucan’s ‘</w:t>
      </w:r>
      <w:proofErr w:type="spellStart"/>
      <w:r w:rsidR="003A33A5">
        <w:t>Pharsalia</w:t>
      </w:r>
      <w:proofErr w:type="spellEnd"/>
      <w:r w:rsidR="003A33A5">
        <w:t xml:space="preserve">’, somehow darker than the </w:t>
      </w:r>
      <w:r w:rsidR="003A33A5">
        <w:lastRenderedPageBreak/>
        <w:t>intertexts already mentioned</w:t>
      </w:r>
      <w:r w:rsidR="00A27F6A">
        <w:t xml:space="preserve">. It is she who elsewhere in Thebaid urges on </w:t>
      </w:r>
      <w:proofErr w:type="spellStart"/>
      <w:r w:rsidR="00A27F6A">
        <w:t>Tydeus</w:t>
      </w:r>
      <w:proofErr w:type="spellEnd"/>
      <w:r w:rsidR="00A27F6A">
        <w:t xml:space="preserve"> to cannibalism. This link is further seen in the parallels between the civil wars in the two epics.</w:t>
      </w:r>
    </w:p>
    <w:p w14:paraId="75973085" w14:textId="15511DCF" w:rsidR="0061027D" w:rsidRDefault="00DF354A">
      <w:r>
        <w:t>There is an element of ‘world turned upside down’ in this passage with traditional roles reversed.</w:t>
      </w:r>
      <w:r w:rsidR="0025629A">
        <w:t xml:space="preserve"> Mercury more traditionally takes people down to the underworld, for example, rather than accompanying them back. Cerberus (in the final line of this passage) is implored not to carry out his traditional function of preventing exit from </w:t>
      </w:r>
      <w:r w:rsidR="0093515D">
        <w:t>t</w:t>
      </w:r>
      <w:r w:rsidR="0025629A">
        <w:t>he underworld.</w:t>
      </w:r>
      <w:r w:rsidR="0093515D">
        <w:t xml:space="preserve"> The ferryman travels in the opposite direction to usual.</w:t>
      </w:r>
    </w:p>
    <w:p w14:paraId="32E39C07" w14:textId="445D3F6E" w:rsidR="0025629A" w:rsidRDefault="00183218">
      <w:r>
        <w:tab/>
      </w:r>
      <w:r>
        <w:tab/>
      </w:r>
      <w:r>
        <w:tab/>
      </w:r>
      <w:r>
        <w:tab/>
      </w:r>
      <w:r>
        <w:tab/>
      </w:r>
    </w:p>
    <w:p w14:paraId="5EA140CF" w14:textId="319F3912" w:rsidR="00A27F6A" w:rsidRDefault="00A27F6A">
      <w:r>
        <w:t>Two further</w:t>
      </w:r>
      <w:r w:rsidR="0025629A">
        <w:t xml:space="preserve"> questions arise </w:t>
      </w:r>
      <w:r w:rsidR="00A2221D">
        <w:t>from the</w:t>
      </w:r>
      <w:r w:rsidR="0025629A">
        <w:t xml:space="preserve"> description of the </w:t>
      </w:r>
      <w:r w:rsidR="00A2221D">
        <w:t>two different groupings that leave the underworld. Firstly</w:t>
      </w:r>
      <w:r>
        <w:t>,</w:t>
      </w:r>
      <w:r w:rsidR="00A2221D">
        <w:t xml:space="preserve"> the question of why the innocent </w:t>
      </w:r>
      <w:proofErr w:type="gramStart"/>
      <w:r w:rsidR="00A2221D">
        <w:t>are</w:t>
      </w:r>
      <w:proofErr w:type="gramEnd"/>
      <w:r w:rsidR="00A2221D">
        <w:t xml:space="preserve"> </w:t>
      </w:r>
      <w:r w:rsidR="0025629A">
        <w:t xml:space="preserve">disturbed </w:t>
      </w:r>
      <w:r w:rsidR="00A2221D">
        <w:t>at all</w:t>
      </w:r>
      <w:r w:rsidR="0025629A">
        <w:t xml:space="preserve"> if they are not to come all the way up to earth</w:t>
      </w:r>
      <w:r>
        <w:t>. They see to play no further role.</w:t>
      </w:r>
      <w:r w:rsidR="00A2221D">
        <w:t xml:space="preserve"> </w:t>
      </w:r>
      <w:r>
        <w:t>S</w:t>
      </w:r>
      <w:r w:rsidR="00A2221D">
        <w:t>econdly</w:t>
      </w:r>
      <w:r>
        <w:t>,</w:t>
      </w:r>
      <w:r w:rsidR="00A2221D">
        <w:t xml:space="preserve"> why the majority of the </w:t>
      </w:r>
      <w:r w:rsidR="0025629A">
        <w:t>‘</w:t>
      </w:r>
      <w:r w:rsidR="00A2221D">
        <w:t>criminals</w:t>
      </w:r>
      <w:r w:rsidR="0025629A">
        <w:t>’</w:t>
      </w:r>
      <w:r w:rsidR="00A2221D">
        <w:t xml:space="preserve"> are Theban. </w:t>
      </w:r>
      <w:r w:rsidR="00C64F8D">
        <w:t xml:space="preserve">Is this a moment of </w:t>
      </w:r>
      <w:r>
        <w:t xml:space="preserve">grim </w:t>
      </w:r>
      <w:r w:rsidR="00C64F8D">
        <w:t>humour on the part of Statius?</w:t>
      </w:r>
      <w:r w:rsidR="00183218">
        <w:tab/>
      </w:r>
    </w:p>
    <w:p w14:paraId="5589BDE0" w14:textId="77777777" w:rsidR="00A27F6A" w:rsidRDefault="00A27F6A"/>
    <w:p w14:paraId="3E0ED64C" w14:textId="0BCCE821" w:rsidR="00A27F6A" w:rsidRDefault="00A27F6A">
      <w:r>
        <w:t>Immediately after this passage</w:t>
      </w:r>
      <w:r w:rsidR="001E3A3E">
        <w:t xml:space="preserve"> the fear of Eteocles is described, with the use of a simile describing the anxiety of a hunter when a lion approaches, and the necromancy, involving the return to the earth of Laius, continues.</w:t>
      </w:r>
    </w:p>
    <w:p w14:paraId="17272678" w14:textId="77777777" w:rsidR="00A27F6A" w:rsidRDefault="00A27F6A"/>
    <w:p w14:paraId="4BAF4AEC" w14:textId="6B40270E" w:rsidR="0087108C" w:rsidRDefault="00183218">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8710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08C"/>
    <w:rsid w:val="00132E0A"/>
    <w:rsid w:val="00183218"/>
    <w:rsid w:val="001E3A3E"/>
    <w:rsid w:val="002161CD"/>
    <w:rsid w:val="0025629A"/>
    <w:rsid w:val="003A33A5"/>
    <w:rsid w:val="00457FB3"/>
    <w:rsid w:val="005058D5"/>
    <w:rsid w:val="0055737D"/>
    <w:rsid w:val="0061027D"/>
    <w:rsid w:val="00665EC0"/>
    <w:rsid w:val="0087108C"/>
    <w:rsid w:val="0093515D"/>
    <w:rsid w:val="00A2221D"/>
    <w:rsid w:val="00A27F6A"/>
    <w:rsid w:val="00A92573"/>
    <w:rsid w:val="00C64F8D"/>
    <w:rsid w:val="00C969E7"/>
    <w:rsid w:val="00CA1E6C"/>
    <w:rsid w:val="00D11553"/>
    <w:rsid w:val="00DE023B"/>
    <w:rsid w:val="00DF354A"/>
    <w:rsid w:val="00E27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CE974"/>
  <w15:chartTrackingRefBased/>
  <w15:docId w15:val="{722803F0-C7D2-4443-A153-087AD4F0F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Roberts</dc:creator>
  <cp:keywords/>
  <dc:description/>
  <cp:lastModifiedBy>Chris Roberts</cp:lastModifiedBy>
  <cp:revision>6</cp:revision>
  <dcterms:created xsi:type="dcterms:W3CDTF">2024-10-19T10:56:00Z</dcterms:created>
  <dcterms:modified xsi:type="dcterms:W3CDTF">2024-10-20T22:07:00Z</dcterms:modified>
</cp:coreProperties>
</file>