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F4DB94" w14:textId="29DA4913" w:rsidR="005D7ADB" w:rsidRPr="00F23E52" w:rsidRDefault="005D7ADB" w:rsidP="005D7ADB">
      <w:pPr>
        <w:pStyle w:val="NormalWeb"/>
        <w:shd w:val="clear" w:color="auto" w:fill="FFFFFF"/>
        <w:spacing w:before="0" w:beforeAutospacing="0" w:after="300" w:afterAutospacing="0"/>
        <w:jc w:val="center"/>
        <w:rPr>
          <w:rFonts w:ascii="Arial" w:hAnsi="Arial" w:cs="Arial"/>
          <w:color w:val="000000"/>
        </w:rPr>
      </w:pPr>
      <w:r w:rsidRPr="00F23E52">
        <w:rPr>
          <w:rFonts w:ascii="Arial" w:hAnsi="Arial" w:cs="Arial"/>
          <w:color w:val="000000"/>
        </w:rPr>
        <w:t>Public law</w:t>
      </w:r>
    </w:p>
    <w:p w14:paraId="36322695" w14:textId="082AF66F" w:rsidR="005D7ADB" w:rsidRPr="00F23E52" w:rsidRDefault="005D7ADB" w:rsidP="005D7ADB">
      <w:pPr>
        <w:pStyle w:val="NormalWeb"/>
        <w:shd w:val="clear" w:color="auto" w:fill="FFFFFF"/>
        <w:spacing w:before="0" w:beforeAutospacing="0" w:after="300" w:afterAutospacing="0"/>
        <w:jc w:val="center"/>
        <w:rPr>
          <w:rFonts w:ascii="Arial" w:hAnsi="Arial" w:cs="Arial"/>
          <w:color w:val="000000"/>
        </w:rPr>
      </w:pPr>
      <w:r w:rsidRPr="00F23E52">
        <w:rPr>
          <w:rFonts w:ascii="Arial" w:hAnsi="Arial" w:cs="Arial"/>
          <w:color w:val="000000"/>
        </w:rPr>
        <w:t>By</w:t>
      </w:r>
    </w:p>
    <w:p w14:paraId="4CA09B51" w14:textId="256545F5" w:rsidR="005D7ADB" w:rsidRPr="00F23E52" w:rsidRDefault="005D7ADB" w:rsidP="005D7ADB">
      <w:pPr>
        <w:pStyle w:val="NormalWeb"/>
        <w:shd w:val="clear" w:color="auto" w:fill="FFFFFF"/>
        <w:spacing w:before="0" w:beforeAutospacing="0" w:after="300" w:afterAutospacing="0"/>
        <w:jc w:val="center"/>
        <w:rPr>
          <w:rFonts w:ascii="Arial" w:hAnsi="Arial" w:cs="Arial"/>
          <w:color w:val="000000"/>
        </w:rPr>
      </w:pPr>
      <w:r w:rsidRPr="00F23E52">
        <w:rPr>
          <w:rFonts w:ascii="Arial" w:hAnsi="Arial" w:cs="Arial"/>
          <w:color w:val="000000"/>
        </w:rPr>
        <w:t>Raqia Bibi</w:t>
      </w:r>
    </w:p>
    <w:p w14:paraId="39399DB9" w14:textId="77777777" w:rsidR="005C665C" w:rsidRPr="00F23E52" w:rsidRDefault="005C665C" w:rsidP="005D7ADB">
      <w:pPr>
        <w:pStyle w:val="NormalWeb"/>
        <w:shd w:val="clear" w:color="auto" w:fill="FFFFFF"/>
        <w:spacing w:before="0" w:beforeAutospacing="0" w:after="300" w:afterAutospacing="0"/>
        <w:jc w:val="center"/>
        <w:rPr>
          <w:rFonts w:ascii="Arial" w:hAnsi="Arial" w:cs="Arial"/>
          <w:color w:val="000000"/>
        </w:rPr>
      </w:pPr>
    </w:p>
    <w:p w14:paraId="2221A0A7" w14:textId="58826C61" w:rsidR="005D7ADB" w:rsidRPr="00F23E52" w:rsidRDefault="005D7ADB" w:rsidP="005D7ADB">
      <w:pPr>
        <w:pStyle w:val="NormalWeb"/>
        <w:shd w:val="clear" w:color="auto" w:fill="FFFFFF"/>
        <w:spacing w:before="0" w:beforeAutospacing="0" w:after="300" w:afterAutospacing="0"/>
        <w:rPr>
          <w:rFonts w:ascii="Arial" w:hAnsi="Arial" w:cs="Arial"/>
          <w:color w:val="000000"/>
        </w:rPr>
      </w:pPr>
      <w:r w:rsidRPr="00F23E52">
        <w:rPr>
          <w:rFonts w:ascii="Arial" w:hAnsi="Arial" w:cs="Arial"/>
          <w:color w:val="000000"/>
        </w:rPr>
        <w:t xml:space="preserve">In June of 2022 the secretary state for justice published the Bill of rights. This act replaced the Human rights act of 1998. This gives people of the United Kingdom recognition and equality before the law. It can also </w:t>
      </w:r>
      <w:r w:rsidR="00412EB0" w:rsidRPr="00F23E52">
        <w:rPr>
          <w:rFonts w:ascii="Arial" w:hAnsi="Arial" w:cs="Arial"/>
          <w:color w:val="000000"/>
        </w:rPr>
        <w:t>protect</w:t>
      </w:r>
      <w:r w:rsidRPr="00F23E52">
        <w:rPr>
          <w:rFonts w:ascii="Arial" w:hAnsi="Arial" w:cs="Arial"/>
          <w:color w:val="000000"/>
        </w:rPr>
        <w:t xml:space="preserve"> from inhuman and degrading treatment, freedom of speech, protection of religion and beliefs and in general taking part in public life. </w:t>
      </w:r>
    </w:p>
    <w:p w14:paraId="3DBBB630" w14:textId="49B70F7E" w:rsidR="005C665C" w:rsidRPr="00F23E52" w:rsidRDefault="005C665C" w:rsidP="005C665C">
      <w:pPr>
        <w:pStyle w:val="float-quote"/>
        <w:shd w:val="clear" w:color="auto" w:fill="FFFFFF"/>
        <w:spacing w:before="300" w:beforeAutospacing="0" w:after="525" w:afterAutospacing="0"/>
        <w:rPr>
          <w:rFonts w:ascii="Arial" w:hAnsi="Arial" w:cs="Arial"/>
          <w:color w:val="000000"/>
          <w:spacing w:val="2"/>
        </w:rPr>
      </w:pPr>
      <w:r w:rsidRPr="00F23E52">
        <w:rPr>
          <w:rFonts w:ascii="Arial" w:hAnsi="Arial" w:cs="Arial"/>
          <w:i/>
          <w:iCs/>
          <w:color w:val="000000"/>
          <w:spacing w:val="2"/>
        </w:rPr>
        <w:t>“By calling it the ‘Bill of Rights’, the Government seeks to link back to older pieces of legislation in the UK, including the Scottish Claim of Rights 1689 and the English Bill of Rights 1689</w:t>
      </w:r>
      <w:r w:rsidR="004014E9">
        <w:rPr>
          <w:rFonts w:ascii="Arial" w:hAnsi="Arial" w:cs="Arial"/>
          <w:i/>
          <w:iCs/>
          <w:color w:val="000000"/>
          <w:spacing w:val="2"/>
        </w:rPr>
        <w:t>”</w:t>
      </w:r>
      <w:r w:rsidRPr="00F23E52">
        <w:rPr>
          <w:rFonts w:ascii="Arial" w:hAnsi="Arial" w:cs="Arial"/>
          <w:i/>
          <w:iCs/>
          <w:color w:val="000000"/>
          <w:spacing w:val="2"/>
        </w:rPr>
        <w:t>.</w:t>
      </w:r>
      <w:r w:rsidRPr="00F23E52">
        <w:rPr>
          <w:rFonts w:ascii="Arial" w:hAnsi="Arial" w:cs="Arial"/>
          <w:i/>
          <w:iCs/>
          <w:color w:val="000000"/>
          <w:spacing w:val="2"/>
        </w:rPr>
        <w:t xml:space="preserve"> </w:t>
      </w:r>
      <w:r w:rsidRPr="00F23E52">
        <w:rPr>
          <w:rFonts w:ascii="Arial" w:hAnsi="Arial" w:cs="Arial"/>
          <w:color w:val="000000"/>
          <w:spacing w:val="2"/>
        </w:rPr>
        <w:t>This bill has been set out to re balance the relationships between the courts in the United Kingdom, the Europeans court of human rights and Parliament. This can give parliament primary decision-making authority over a court, if an instance occurs which compels them too</w:t>
      </w:r>
      <w:r w:rsidR="004014E9">
        <w:rPr>
          <w:rFonts w:ascii="Arial" w:hAnsi="Arial" w:cs="Arial"/>
          <w:color w:val="000000"/>
          <w:spacing w:val="2"/>
        </w:rPr>
        <w:t>,</w:t>
      </w:r>
      <w:r w:rsidRPr="00F23E52">
        <w:rPr>
          <w:rFonts w:ascii="Arial" w:hAnsi="Arial" w:cs="Arial"/>
          <w:color w:val="000000"/>
          <w:spacing w:val="2"/>
        </w:rPr>
        <w:t xml:space="preserve"> for example if rights and interests are at stake.</w:t>
      </w:r>
    </w:p>
    <w:p w14:paraId="6E48CDF9" w14:textId="5214C1AB" w:rsidR="00847841" w:rsidRPr="00F23E52" w:rsidRDefault="00847841" w:rsidP="005C665C">
      <w:pPr>
        <w:pStyle w:val="float-quote"/>
        <w:shd w:val="clear" w:color="auto" w:fill="FFFFFF"/>
        <w:spacing w:before="300" w:beforeAutospacing="0" w:after="525" w:afterAutospacing="0"/>
        <w:rPr>
          <w:rFonts w:ascii="Arial" w:hAnsi="Arial" w:cs="Arial"/>
          <w:color w:val="000000"/>
          <w:shd w:val="clear" w:color="auto" w:fill="FFFFFF"/>
        </w:rPr>
      </w:pPr>
      <w:r w:rsidRPr="00F23E52">
        <w:rPr>
          <w:rFonts w:ascii="Arial" w:hAnsi="Arial" w:cs="Arial"/>
          <w:color w:val="000000"/>
          <w:shd w:val="clear" w:color="auto" w:fill="FFFFFF"/>
        </w:rPr>
        <w:t>In the U</w:t>
      </w:r>
      <w:r w:rsidRPr="00F23E52">
        <w:rPr>
          <w:rFonts w:ascii="Arial" w:hAnsi="Arial" w:cs="Arial"/>
          <w:color w:val="000000"/>
          <w:shd w:val="clear" w:color="auto" w:fill="FFFFFF"/>
        </w:rPr>
        <w:t xml:space="preserve">nited </w:t>
      </w:r>
      <w:r w:rsidRPr="00F23E52">
        <w:rPr>
          <w:rFonts w:ascii="Arial" w:hAnsi="Arial" w:cs="Arial"/>
          <w:color w:val="000000"/>
          <w:shd w:val="clear" w:color="auto" w:fill="FFFFFF"/>
        </w:rPr>
        <w:t>K</w:t>
      </w:r>
      <w:r w:rsidRPr="00F23E52">
        <w:rPr>
          <w:rFonts w:ascii="Arial" w:hAnsi="Arial" w:cs="Arial"/>
          <w:color w:val="000000"/>
          <w:shd w:val="clear" w:color="auto" w:fill="FFFFFF"/>
        </w:rPr>
        <w:t>ingdom</w:t>
      </w:r>
      <w:r w:rsidRPr="00F23E52">
        <w:rPr>
          <w:rFonts w:ascii="Arial" w:hAnsi="Arial" w:cs="Arial"/>
          <w:color w:val="000000"/>
          <w:shd w:val="clear" w:color="auto" w:fill="FFFFFF"/>
        </w:rPr>
        <w:t xml:space="preserve">, human rights </w:t>
      </w:r>
      <w:r w:rsidR="004014E9">
        <w:rPr>
          <w:rFonts w:ascii="Arial" w:hAnsi="Arial" w:cs="Arial"/>
          <w:color w:val="000000"/>
          <w:shd w:val="clear" w:color="auto" w:fill="FFFFFF"/>
        </w:rPr>
        <w:t>were</w:t>
      </w:r>
      <w:r w:rsidRPr="00F23E52">
        <w:rPr>
          <w:rFonts w:ascii="Arial" w:hAnsi="Arial" w:cs="Arial"/>
          <w:color w:val="000000"/>
          <w:shd w:val="clear" w:color="auto" w:fill="FFFFFF"/>
        </w:rPr>
        <w:t xml:space="preserve"> protected by the Human Rights Act 1998. The Act g</w:t>
      </w:r>
      <w:r w:rsidR="004014E9">
        <w:rPr>
          <w:rFonts w:ascii="Arial" w:hAnsi="Arial" w:cs="Arial"/>
          <w:color w:val="000000"/>
          <w:shd w:val="clear" w:color="auto" w:fill="FFFFFF"/>
        </w:rPr>
        <w:t>ave</w:t>
      </w:r>
      <w:r w:rsidRPr="00F23E52">
        <w:rPr>
          <w:rFonts w:ascii="Arial" w:hAnsi="Arial" w:cs="Arial"/>
          <w:color w:val="000000"/>
          <w:shd w:val="clear" w:color="auto" w:fill="FFFFFF"/>
        </w:rPr>
        <w:t xml:space="preserve"> effect to the human rights set out in the European Convention on Human Rights.</w:t>
      </w:r>
      <w:r w:rsidRPr="00F23E52">
        <w:rPr>
          <w:rFonts w:ascii="Arial" w:hAnsi="Arial" w:cs="Arial"/>
          <w:color w:val="000000"/>
          <w:shd w:val="clear" w:color="auto" w:fill="FFFFFF"/>
        </w:rPr>
        <w:t xml:space="preserve"> This </w:t>
      </w:r>
      <w:proofErr w:type="gramStart"/>
      <w:r w:rsidRPr="00F23E52">
        <w:rPr>
          <w:rFonts w:ascii="Arial" w:hAnsi="Arial" w:cs="Arial"/>
          <w:color w:val="000000"/>
          <w:shd w:val="clear" w:color="auto" w:fill="FFFFFF"/>
        </w:rPr>
        <w:t>particular bill</w:t>
      </w:r>
      <w:proofErr w:type="gramEnd"/>
      <w:r w:rsidRPr="00F23E52">
        <w:rPr>
          <w:rFonts w:ascii="Arial" w:hAnsi="Arial" w:cs="Arial"/>
          <w:color w:val="000000"/>
          <w:shd w:val="clear" w:color="auto" w:fill="FFFFFF"/>
        </w:rPr>
        <w:t xml:space="preserve"> protects your right to life, your rights to freedom of religion and belief, your right to not be tortured or treated in an inhumane way, your rights to a fair trial and your rights to personal liberty.</w:t>
      </w:r>
    </w:p>
    <w:p w14:paraId="73AFAD6F" w14:textId="77777777" w:rsidR="00906222" w:rsidRPr="00F23E52" w:rsidRDefault="000F3C53" w:rsidP="005C665C">
      <w:pPr>
        <w:pStyle w:val="float-quote"/>
        <w:shd w:val="clear" w:color="auto" w:fill="FFFFFF"/>
        <w:spacing w:before="300" w:beforeAutospacing="0" w:after="525" w:afterAutospacing="0"/>
        <w:rPr>
          <w:rFonts w:ascii="Arial" w:hAnsi="Arial" w:cs="Arial"/>
          <w:color w:val="000000"/>
          <w:shd w:val="clear" w:color="auto" w:fill="FFFFFF"/>
        </w:rPr>
      </w:pPr>
      <w:r w:rsidRPr="00F23E52">
        <w:rPr>
          <w:rFonts w:ascii="Arial" w:hAnsi="Arial" w:cs="Arial"/>
          <w:color w:val="000000"/>
          <w:shd w:val="clear" w:color="auto" w:fill="FFFFFF"/>
        </w:rPr>
        <w:t xml:space="preserve">The main aim of the </w:t>
      </w:r>
      <w:r w:rsidR="008921D0" w:rsidRPr="00F23E52">
        <w:rPr>
          <w:rFonts w:ascii="Arial" w:hAnsi="Arial" w:cs="Arial"/>
          <w:color w:val="000000"/>
          <w:shd w:val="clear" w:color="auto" w:fill="FFFFFF"/>
        </w:rPr>
        <w:t>b</w:t>
      </w:r>
      <w:r w:rsidRPr="00F23E52">
        <w:rPr>
          <w:rFonts w:ascii="Arial" w:hAnsi="Arial" w:cs="Arial"/>
          <w:color w:val="000000"/>
          <w:shd w:val="clear" w:color="auto" w:fill="FFFFFF"/>
        </w:rPr>
        <w:t xml:space="preserve">ill of rights bill is to mainly strengthen </w:t>
      </w:r>
      <w:r w:rsidR="008921D0" w:rsidRPr="00F23E52">
        <w:rPr>
          <w:rFonts w:ascii="Arial" w:hAnsi="Arial" w:cs="Arial"/>
          <w:color w:val="000000"/>
          <w:shd w:val="clear" w:color="auto" w:fill="FFFFFF"/>
        </w:rPr>
        <w:t>the</w:t>
      </w:r>
      <w:r w:rsidRPr="00F23E52">
        <w:rPr>
          <w:rFonts w:ascii="Arial" w:hAnsi="Arial" w:cs="Arial"/>
          <w:color w:val="000000"/>
          <w:shd w:val="clear" w:color="auto" w:fill="FFFFFF"/>
        </w:rPr>
        <w:t xml:space="preserve"> rights freedom of speech.</w:t>
      </w:r>
      <w:r w:rsidR="008921D0" w:rsidRPr="00F23E52">
        <w:rPr>
          <w:rFonts w:ascii="Arial" w:hAnsi="Arial" w:cs="Arial"/>
          <w:color w:val="000000"/>
          <w:shd w:val="clear" w:color="auto" w:fill="FFFFFF"/>
        </w:rPr>
        <w:t xml:space="preserve"> This can give people greater freedom to have the power to speak freely about certain matters of public interest, </w:t>
      </w:r>
      <w:r w:rsidR="00906222" w:rsidRPr="00F23E52">
        <w:rPr>
          <w:rFonts w:ascii="Arial" w:hAnsi="Arial" w:cs="Arial"/>
          <w:color w:val="000000"/>
          <w:shd w:val="clear" w:color="auto" w:fill="FFFFFF"/>
        </w:rPr>
        <w:t xml:space="preserve">their opinions, ideas or facts about anything they would like to talk about. This Bill also recognises the right to a fair trial subject to the framework set by government legislations, so it can also give the power of the right to a Jury trial if needed. </w:t>
      </w:r>
    </w:p>
    <w:p w14:paraId="7ED28A07" w14:textId="10FED267" w:rsidR="00C1495F" w:rsidRPr="00F23E52" w:rsidRDefault="00906222" w:rsidP="005C665C">
      <w:pPr>
        <w:pStyle w:val="float-quote"/>
        <w:shd w:val="clear" w:color="auto" w:fill="FFFFFF"/>
        <w:spacing w:before="300" w:beforeAutospacing="0" w:after="525" w:afterAutospacing="0"/>
        <w:rPr>
          <w:rFonts w:ascii="Arial" w:hAnsi="Arial" w:cs="Arial"/>
          <w:color w:val="000000"/>
          <w:shd w:val="clear" w:color="auto" w:fill="FFFFFF"/>
        </w:rPr>
      </w:pPr>
      <w:r w:rsidRPr="00F23E52">
        <w:rPr>
          <w:rFonts w:ascii="Arial" w:hAnsi="Arial" w:cs="Arial"/>
          <w:color w:val="000000"/>
          <w:shd w:val="clear" w:color="auto" w:fill="FFFFFF"/>
        </w:rPr>
        <w:t xml:space="preserve">This can limit court powers for certain human rights </w:t>
      </w:r>
      <w:r w:rsidR="00263ADE" w:rsidRPr="00F23E52">
        <w:rPr>
          <w:rFonts w:ascii="Arial" w:hAnsi="Arial" w:cs="Arial"/>
          <w:color w:val="000000"/>
          <w:shd w:val="clear" w:color="auto" w:fill="FFFFFF"/>
        </w:rPr>
        <w:t>including</w:t>
      </w:r>
      <w:r w:rsidRPr="00F23E52">
        <w:rPr>
          <w:rFonts w:ascii="Arial" w:hAnsi="Arial" w:cs="Arial"/>
          <w:color w:val="000000"/>
          <w:shd w:val="clear" w:color="auto" w:fill="FFFFFF"/>
        </w:rPr>
        <w:t xml:space="preserve"> the right to family life which can be used against the deportation of criminals. </w:t>
      </w:r>
      <w:r w:rsidR="00263ADE" w:rsidRPr="00F23E52">
        <w:rPr>
          <w:rFonts w:ascii="Arial" w:hAnsi="Arial" w:cs="Arial"/>
          <w:color w:val="000000"/>
          <w:shd w:val="clear" w:color="auto" w:fill="FFFFFF"/>
        </w:rPr>
        <w:t>So,</w:t>
      </w:r>
      <w:r w:rsidRPr="00F23E52">
        <w:rPr>
          <w:rFonts w:ascii="Arial" w:hAnsi="Arial" w:cs="Arial"/>
          <w:color w:val="000000"/>
          <w:shd w:val="clear" w:color="auto" w:fill="FFFFFF"/>
        </w:rPr>
        <w:t xml:space="preserve"> this bill of right can apply to those who a court considers </w:t>
      </w:r>
      <w:proofErr w:type="gramStart"/>
      <w:r w:rsidRPr="00F23E52">
        <w:rPr>
          <w:rFonts w:ascii="Arial" w:hAnsi="Arial" w:cs="Arial"/>
          <w:color w:val="000000"/>
          <w:shd w:val="clear" w:color="auto" w:fill="FFFFFF"/>
        </w:rPr>
        <w:t>to deport</w:t>
      </w:r>
      <w:proofErr w:type="gramEnd"/>
      <w:r w:rsidRPr="00F23E52">
        <w:rPr>
          <w:rFonts w:ascii="Arial" w:hAnsi="Arial" w:cs="Arial"/>
          <w:color w:val="000000"/>
          <w:shd w:val="clear" w:color="auto" w:fill="FFFFFF"/>
        </w:rPr>
        <w:t>, if they pose a high threat to society. It can reduce the burden upon certain public authorities.</w:t>
      </w:r>
      <w:r w:rsidR="00C1495F" w:rsidRPr="00F23E52">
        <w:rPr>
          <w:rFonts w:ascii="Arial" w:hAnsi="Arial" w:cs="Arial"/>
          <w:color w:val="000000"/>
          <w:shd w:val="clear" w:color="auto" w:fill="FFFFFF"/>
        </w:rPr>
        <w:t xml:space="preserve"> For example, </w:t>
      </w:r>
      <w:proofErr w:type="gramStart"/>
      <w:r w:rsidR="00C1495F" w:rsidRPr="00F23E52">
        <w:rPr>
          <w:rFonts w:ascii="Arial" w:hAnsi="Arial" w:cs="Arial"/>
          <w:color w:val="000000"/>
          <w:shd w:val="clear" w:color="auto" w:fill="FFFFFF"/>
        </w:rPr>
        <w:t>if and when</w:t>
      </w:r>
      <w:proofErr w:type="gramEnd"/>
      <w:r w:rsidR="00C1495F" w:rsidRPr="00F23E52">
        <w:rPr>
          <w:rFonts w:ascii="Arial" w:hAnsi="Arial" w:cs="Arial"/>
          <w:color w:val="000000"/>
          <w:shd w:val="clear" w:color="auto" w:fill="FFFFFF"/>
        </w:rPr>
        <w:t xml:space="preserve"> any public authority is not acting accordingly to laws and legislation. This can give public services to do their job properly without having any threat if having to defend against expensive human right claims. It also ensures the risk to the </w:t>
      </w:r>
      <w:r w:rsidR="0014758E" w:rsidRPr="00F23E52">
        <w:rPr>
          <w:rFonts w:ascii="Arial" w:hAnsi="Arial" w:cs="Arial"/>
          <w:color w:val="000000"/>
          <w:shd w:val="clear" w:color="auto" w:fill="FFFFFF"/>
        </w:rPr>
        <w:t>public</w:t>
      </w:r>
      <w:r w:rsidR="00C1495F" w:rsidRPr="00F23E52">
        <w:rPr>
          <w:rFonts w:ascii="Arial" w:hAnsi="Arial" w:cs="Arial"/>
          <w:color w:val="000000"/>
          <w:shd w:val="clear" w:color="auto" w:fill="FFFFFF"/>
        </w:rPr>
        <w:t xml:space="preserve"> against convicted criminals.</w:t>
      </w:r>
    </w:p>
    <w:p w14:paraId="38A8889C" w14:textId="77777777" w:rsidR="00263ADE" w:rsidRPr="00F23E52" w:rsidRDefault="00263ADE" w:rsidP="005C665C">
      <w:pPr>
        <w:pStyle w:val="float-quote"/>
        <w:shd w:val="clear" w:color="auto" w:fill="FFFFFF"/>
        <w:spacing w:before="300" w:beforeAutospacing="0" w:after="525" w:afterAutospacing="0"/>
        <w:rPr>
          <w:rFonts w:ascii="Arial" w:hAnsi="Arial" w:cs="Arial"/>
          <w:color w:val="000000"/>
          <w:shd w:val="clear" w:color="auto" w:fill="FFFFFF"/>
        </w:rPr>
      </w:pPr>
    </w:p>
    <w:p w14:paraId="691E58AD" w14:textId="7DCF90F1" w:rsidR="00263ADE" w:rsidRPr="00F23E52" w:rsidRDefault="0014758E" w:rsidP="005C665C">
      <w:pPr>
        <w:pStyle w:val="float-quote"/>
        <w:shd w:val="clear" w:color="auto" w:fill="FFFFFF"/>
        <w:spacing w:before="300" w:beforeAutospacing="0" w:after="525" w:afterAutospacing="0"/>
        <w:rPr>
          <w:rFonts w:ascii="Arial" w:hAnsi="Arial" w:cs="Arial"/>
          <w:color w:val="000000"/>
          <w:shd w:val="clear" w:color="auto" w:fill="FFFFFF"/>
        </w:rPr>
      </w:pPr>
      <w:r w:rsidRPr="00F23E52">
        <w:rPr>
          <w:rFonts w:ascii="Arial" w:hAnsi="Arial" w:cs="Arial"/>
          <w:color w:val="000000"/>
          <w:shd w:val="clear" w:color="auto" w:fill="FFFFFF"/>
        </w:rPr>
        <w:lastRenderedPageBreak/>
        <w:t xml:space="preserve">The bill of rights acts recognises the responsibilities against alongside </w:t>
      </w:r>
      <w:r w:rsidR="00263ADE" w:rsidRPr="00F23E52">
        <w:rPr>
          <w:rFonts w:ascii="Arial" w:hAnsi="Arial" w:cs="Arial"/>
          <w:color w:val="000000"/>
          <w:shd w:val="clear" w:color="auto" w:fill="FFFFFF"/>
        </w:rPr>
        <w:t>rights and</w:t>
      </w:r>
      <w:r w:rsidRPr="00F23E52">
        <w:rPr>
          <w:rFonts w:ascii="Arial" w:hAnsi="Arial" w:cs="Arial"/>
          <w:color w:val="000000"/>
          <w:shd w:val="clear" w:color="auto" w:fill="FFFFFF"/>
        </w:rPr>
        <w:t xml:space="preserve"> strengthens domestic institutions and the primacy of law. This gives a good balance between domestic institutions and human rights.</w:t>
      </w:r>
      <w:r w:rsidR="00263ADE" w:rsidRPr="00F23E52">
        <w:rPr>
          <w:rFonts w:ascii="Arial" w:hAnsi="Arial" w:cs="Arial"/>
          <w:color w:val="000000"/>
          <w:shd w:val="clear" w:color="auto" w:fill="FFFFFF"/>
        </w:rPr>
        <w:t xml:space="preserve"> It also created a constitutional monarchy in the United Kingdom. This means the queen or king can act as head of state but limits their powers according to the bill of rights law. It gives freedom of speech in parliament, freedom from the monarchs interfering with the law, freedom of cruel inhumane punishment, and freedom to petition the king. In retrospect this requires all public bodies like the police, local authorities, hospitals and the courts to carry out public functions to protect your human rights.</w:t>
      </w:r>
    </w:p>
    <w:p w14:paraId="1BD3D5E4" w14:textId="37195510" w:rsidR="00F23E52" w:rsidRDefault="00F23E52" w:rsidP="00F23E52">
      <w:pPr>
        <w:shd w:val="clear" w:color="auto" w:fill="FFFFFF"/>
        <w:spacing w:before="100" w:beforeAutospacing="1" w:after="100" w:afterAutospacing="1" w:line="240" w:lineRule="auto"/>
        <w:rPr>
          <w:rFonts w:ascii="Arial" w:eastAsia="Times New Roman" w:hAnsi="Arial" w:cs="Arial"/>
          <w:color w:val="000000"/>
          <w:sz w:val="24"/>
          <w:szCs w:val="24"/>
          <w:lang w:eastAsia="en-GB"/>
        </w:rPr>
      </w:pPr>
      <w:r w:rsidRPr="00F23E52">
        <w:rPr>
          <w:rFonts w:ascii="Arial" w:hAnsi="Arial" w:cs="Arial"/>
          <w:color w:val="000000"/>
          <w:sz w:val="24"/>
          <w:szCs w:val="24"/>
          <w:shd w:val="clear" w:color="auto" w:fill="FFFFFF"/>
        </w:rPr>
        <w:t xml:space="preserve">The changes made in the bill of rights are, removing duties on courts to interpret legislation compatibility with convention rights. It also sets a higher threshold for challenges to deportations for foreigners based on their private life rights. This has also introduced a new stage of permission which is essentially when a person suffers disadvantages as a result of their breach of rights. It can also prevent human rights claims that arise from the military and military operations outside of the United Kingdom. This also </w:t>
      </w:r>
      <w:r w:rsidRPr="008D2FB2">
        <w:rPr>
          <w:rFonts w:ascii="Arial" w:eastAsia="Times New Roman" w:hAnsi="Arial" w:cs="Arial"/>
          <w:color w:val="000000"/>
          <w:sz w:val="24"/>
          <w:szCs w:val="24"/>
          <w:lang w:eastAsia="en-GB"/>
        </w:rPr>
        <w:t>requir</w:t>
      </w:r>
      <w:r w:rsidRPr="00F23E52">
        <w:rPr>
          <w:rFonts w:ascii="Arial" w:eastAsia="Times New Roman" w:hAnsi="Arial" w:cs="Arial"/>
          <w:color w:val="000000"/>
          <w:sz w:val="24"/>
          <w:szCs w:val="24"/>
          <w:lang w:eastAsia="en-GB"/>
        </w:rPr>
        <w:t>es</w:t>
      </w:r>
      <w:r w:rsidRPr="008D2FB2">
        <w:rPr>
          <w:rFonts w:ascii="Arial" w:eastAsia="Times New Roman" w:hAnsi="Arial" w:cs="Arial"/>
          <w:color w:val="000000"/>
          <w:sz w:val="24"/>
          <w:szCs w:val="24"/>
          <w:lang w:eastAsia="en-GB"/>
        </w:rPr>
        <w:t xml:space="preserve"> courts to give great weight to the views of parliament when balancing rights issues</w:t>
      </w:r>
      <w:r w:rsidRPr="00F23E52">
        <w:rPr>
          <w:rFonts w:ascii="Arial" w:eastAsia="Times New Roman" w:hAnsi="Arial" w:cs="Arial"/>
          <w:color w:val="000000"/>
          <w:sz w:val="24"/>
          <w:szCs w:val="24"/>
          <w:lang w:eastAsia="en-GB"/>
        </w:rPr>
        <w:t>.</w:t>
      </w:r>
    </w:p>
    <w:p w14:paraId="4093F754" w14:textId="750F6A1C" w:rsidR="0072004F" w:rsidRDefault="0072004F" w:rsidP="0072004F">
      <w:pPr>
        <w:pStyle w:val="NormalWeb"/>
        <w:shd w:val="clear" w:color="auto" w:fill="FFFFFF"/>
        <w:spacing w:before="0" w:beforeAutospacing="0"/>
        <w:rPr>
          <w:rFonts w:ascii="Montserrat" w:hAnsi="Montserrat"/>
          <w:color w:val="000000"/>
          <w:sz w:val="27"/>
          <w:szCs w:val="27"/>
        </w:rPr>
      </w:pPr>
      <w:r>
        <w:rPr>
          <w:rFonts w:ascii="Arial" w:hAnsi="Arial" w:cs="Arial"/>
          <w:color w:val="000000"/>
        </w:rPr>
        <w:t xml:space="preserve">Public authorities will still be required to act accordingly with human rights. The right to conventions as well the ability to be enforced by domestic courts remains the same and will not be changed. This will </w:t>
      </w:r>
      <w:r w:rsidR="004014E9">
        <w:rPr>
          <w:rFonts w:ascii="Arial" w:hAnsi="Arial" w:cs="Arial"/>
          <w:color w:val="000000"/>
        </w:rPr>
        <w:t>not</w:t>
      </w:r>
      <w:r>
        <w:rPr>
          <w:rFonts w:ascii="Arial" w:hAnsi="Arial" w:cs="Arial"/>
          <w:color w:val="000000"/>
        </w:rPr>
        <w:t xml:space="preserve"> change the obligations it places on the government to secure conventions rights fairly for everyone in the United Kingdom.</w:t>
      </w:r>
      <w:r w:rsidRPr="0072004F">
        <w:rPr>
          <w:rFonts w:ascii="Montserrat" w:hAnsi="Montserrat"/>
          <w:color w:val="000000"/>
          <w:sz w:val="27"/>
          <w:szCs w:val="27"/>
        </w:rPr>
        <w:t xml:space="preserve"> </w:t>
      </w:r>
    </w:p>
    <w:p w14:paraId="51EB8BE4" w14:textId="2B5FB6F8" w:rsidR="008D3974" w:rsidRPr="008D3974" w:rsidRDefault="008D3974" w:rsidP="008D3974">
      <w:pPr>
        <w:pStyle w:val="NormalWeb"/>
        <w:shd w:val="clear" w:color="auto" w:fill="FFFFFF"/>
        <w:spacing w:before="0" w:beforeAutospacing="0"/>
        <w:rPr>
          <w:rFonts w:ascii="Arial" w:hAnsi="Arial" w:cs="Arial"/>
          <w:color w:val="000000"/>
        </w:rPr>
      </w:pPr>
      <w:r w:rsidRPr="008D3974">
        <w:rPr>
          <w:rFonts w:ascii="Arial" w:hAnsi="Arial" w:cs="Arial"/>
          <w:color w:val="000000"/>
        </w:rPr>
        <w:t xml:space="preserve">The </w:t>
      </w:r>
      <w:r w:rsidR="004014E9">
        <w:rPr>
          <w:rFonts w:ascii="Arial" w:hAnsi="Arial" w:cs="Arial"/>
          <w:color w:val="000000"/>
        </w:rPr>
        <w:t>other</w:t>
      </w:r>
      <w:r w:rsidRPr="008D3974">
        <w:rPr>
          <w:rFonts w:ascii="Arial" w:hAnsi="Arial" w:cs="Arial"/>
          <w:color w:val="000000"/>
        </w:rPr>
        <w:t xml:space="preserve"> advantages of this new </w:t>
      </w:r>
      <w:r w:rsidR="004014E9">
        <w:rPr>
          <w:rFonts w:ascii="Arial" w:hAnsi="Arial" w:cs="Arial"/>
          <w:color w:val="000000"/>
        </w:rPr>
        <w:t>b</w:t>
      </w:r>
      <w:r w:rsidRPr="008D3974">
        <w:rPr>
          <w:rFonts w:ascii="Arial" w:hAnsi="Arial" w:cs="Arial"/>
          <w:color w:val="000000"/>
        </w:rPr>
        <w:t xml:space="preserve">ill of rights law </w:t>
      </w:r>
      <w:r>
        <w:rPr>
          <w:rFonts w:ascii="Arial" w:hAnsi="Arial" w:cs="Arial"/>
          <w:color w:val="000000"/>
        </w:rPr>
        <w:t xml:space="preserve">are that they can protect the most vulnerable in any breach of human rights violations for example in the </w:t>
      </w:r>
      <w:r>
        <w:rPr>
          <w:rFonts w:ascii="Arial" w:hAnsi="Arial" w:cs="Arial"/>
          <w:i/>
          <w:iCs/>
          <w:color w:val="000000"/>
        </w:rPr>
        <w:t>Mo</w:t>
      </w:r>
      <w:r w:rsidR="004014E9">
        <w:rPr>
          <w:rFonts w:ascii="Arial" w:hAnsi="Arial" w:cs="Arial"/>
          <w:i/>
          <w:iCs/>
          <w:color w:val="000000"/>
        </w:rPr>
        <w:t>or</w:t>
      </w:r>
      <w:r>
        <w:rPr>
          <w:rFonts w:ascii="Arial" w:hAnsi="Arial" w:cs="Arial"/>
          <w:i/>
          <w:iCs/>
          <w:color w:val="000000"/>
        </w:rPr>
        <w:t xml:space="preserve">e and Coates v secretary if state for communities and local government </w:t>
      </w:r>
      <w:r>
        <w:rPr>
          <w:rFonts w:ascii="Arial" w:hAnsi="Arial" w:cs="Arial"/>
          <w:color w:val="000000"/>
        </w:rPr>
        <w:t xml:space="preserve">case. In which the high court ruled that the secretary of state for communities and local government discriminated against gypsy and traveller claimants. The defendants tried to recover the planning appeal for single pitch traveller site in the green belt. The court </w:t>
      </w:r>
      <w:r w:rsidR="004014E9">
        <w:rPr>
          <w:rFonts w:ascii="Arial" w:hAnsi="Arial" w:cs="Arial"/>
          <w:color w:val="000000"/>
        </w:rPr>
        <w:t>found</w:t>
      </w:r>
      <w:r>
        <w:rPr>
          <w:rFonts w:ascii="Arial" w:hAnsi="Arial" w:cs="Arial"/>
          <w:color w:val="000000"/>
        </w:rPr>
        <w:t xml:space="preserve"> the recovery of all gypsy and traveller appeals was unlawful against the equality act 2010. Cases like this show why having the bill of rights is a huge advantages </w:t>
      </w:r>
      <w:r w:rsidR="004014E9">
        <w:rPr>
          <w:rFonts w:ascii="Arial" w:hAnsi="Arial" w:cs="Arial"/>
          <w:color w:val="000000"/>
        </w:rPr>
        <w:t>to</w:t>
      </w:r>
      <w:r>
        <w:rPr>
          <w:rFonts w:ascii="Arial" w:hAnsi="Arial" w:cs="Arial"/>
          <w:color w:val="000000"/>
        </w:rPr>
        <w:t xml:space="preserve"> </w:t>
      </w:r>
      <w:r w:rsidR="004014E9">
        <w:rPr>
          <w:rFonts w:ascii="Arial" w:hAnsi="Arial" w:cs="Arial"/>
          <w:color w:val="000000"/>
        </w:rPr>
        <w:t>citizens</w:t>
      </w:r>
      <w:r>
        <w:rPr>
          <w:rFonts w:ascii="Arial" w:hAnsi="Arial" w:cs="Arial"/>
          <w:color w:val="000000"/>
        </w:rPr>
        <w:t xml:space="preserve"> of the united kingdom.</w:t>
      </w:r>
    </w:p>
    <w:p w14:paraId="48E5FE63" w14:textId="1746001B" w:rsidR="008D3974" w:rsidRPr="008D3974" w:rsidRDefault="00675841" w:rsidP="0072004F">
      <w:pPr>
        <w:pStyle w:val="NormalWeb"/>
        <w:shd w:val="clear" w:color="auto" w:fill="FFFFFF"/>
        <w:spacing w:before="0" w:beforeAutospacing="0"/>
        <w:rPr>
          <w:rFonts w:ascii="Arial" w:hAnsi="Arial" w:cs="Arial"/>
          <w:color w:val="000000"/>
        </w:rPr>
      </w:pPr>
      <w:r>
        <w:rPr>
          <w:rFonts w:ascii="Arial" w:hAnsi="Arial" w:cs="Arial"/>
          <w:color w:val="000000"/>
        </w:rPr>
        <w:t xml:space="preserve">There are many other ways this bill can help individuals for </w:t>
      </w:r>
      <w:r w:rsidR="007F28E6">
        <w:rPr>
          <w:rFonts w:ascii="Arial" w:hAnsi="Arial" w:cs="Arial"/>
          <w:color w:val="000000"/>
        </w:rPr>
        <w:t>example,</w:t>
      </w:r>
      <w:r>
        <w:rPr>
          <w:rFonts w:ascii="Arial" w:hAnsi="Arial" w:cs="Arial"/>
          <w:color w:val="000000"/>
        </w:rPr>
        <w:t xml:space="preserve"> </w:t>
      </w:r>
      <w:r w:rsidR="004014E9">
        <w:rPr>
          <w:rFonts w:ascii="Arial" w:hAnsi="Arial" w:cs="Arial"/>
          <w:color w:val="000000"/>
        </w:rPr>
        <w:t>this</w:t>
      </w:r>
      <w:r w:rsidR="008D3974">
        <w:rPr>
          <w:rFonts w:ascii="Arial" w:hAnsi="Arial" w:cs="Arial"/>
          <w:color w:val="000000"/>
        </w:rPr>
        <w:t xml:space="preserve"> right can also protect </w:t>
      </w:r>
      <w:r>
        <w:rPr>
          <w:rFonts w:ascii="Arial" w:hAnsi="Arial" w:cs="Arial"/>
          <w:color w:val="000000"/>
        </w:rPr>
        <w:t>women’s</w:t>
      </w:r>
      <w:r w:rsidR="008D3974">
        <w:rPr>
          <w:rFonts w:ascii="Arial" w:hAnsi="Arial" w:cs="Arial"/>
          <w:color w:val="000000"/>
        </w:rPr>
        <w:t xml:space="preserve"> human rights </w:t>
      </w:r>
      <w:r>
        <w:rPr>
          <w:rFonts w:ascii="Arial" w:hAnsi="Arial" w:cs="Arial"/>
          <w:color w:val="000000"/>
        </w:rPr>
        <w:t>against</w:t>
      </w:r>
      <w:r w:rsidR="008D3974">
        <w:rPr>
          <w:rFonts w:ascii="Arial" w:hAnsi="Arial" w:cs="Arial"/>
          <w:color w:val="000000"/>
        </w:rPr>
        <w:t xml:space="preserve"> abuse. For </w:t>
      </w:r>
      <w:r w:rsidR="004014E9">
        <w:rPr>
          <w:rFonts w:ascii="Arial" w:hAnsi="Arial" w:cs="Arial"/>
          <w:color w:val="000000"/>
        </w:rPr>
        <w:t>instance,</w:t>
      </w:r>
      <w:r>
        <w:rPr>
          <w:rFonts w:ascii="Arial" w:hAnsi="Arial" w:cs="Arial"/>
          <w:color w:val="000000"/>
        </w:rPr>
        <w:t xml:space="preserve"> </w:t>
      </w:r>
      <w:r w:rsidR="008D3974">
        <w:rPr>
          <w:rFonts w:ascii="Arial" w:hAnsi="Arial" w:cs="Arial"/>
          <w:color w:val="000000"/>
        </w:rPr>
        <w:t xml:space="preserve">if a husband was to abuse his partner by stalking or </w:t>
      </w:r>
      <w:r>
        <w:rPr>
          <w:rFonts w:ascii="Arial" w:hAnsi="Arial" w:cs="Arial"/>
          <w:color w:val="000000"/>
        </w:rPr>
        <w:t>physical</w:t>
      </w:r>
      <w:r w:rsidR="008D3974">
        <w:rPr>
          <w:rFonts w:ascii="Arial" w:hAnsi="Arial" w:cs="Arial"/>
          <w:color w:val="000000"/>
        </w:rPr>
        <w:t xml:space="preserve"> abuse, the human rights act can help towards the safety of this for </w:t>
      </w:r>
      <w:r>
        <w:rPr>
          <w:rFonts w:ascii="Arial" w:hAnsi="Arial" w:cs="Arial"/>
          <w:color w:val="000000"/>
        </w:rPr>
        <w:t>violating</w:t>
      </w:r>
      <w:r w:rsidR="008D3974">
        <w:rPr>
          <w:rFonts w:ascii="Arial" w:hAnsi="Arial" w:cs="Arial"/>
          <w:color w:val="000000"/>
        </w:rPr>
        <w:t xml:space="preserve"> her basic human rights. This is deemed unlawful and </w:t>
      </w:r>
      <w:r>
        <w:rPr>
          <w:rFonts w:ascii="Arial" w:hAnsi="Arial" w:cs="Arial"/>
          <w:color w:val="000000"/>
        </w:rPr>
        <w:t>inhumane against a person.</w:t>
      </w:r>
    </w:p>
    <w:p w14:paraId="5CAD6C9A" w14:textId="1488351E" w:rsidR="00BF4C86" w:rsidRDefault="00BF4C86" w:rsidP="005C665C">
      <w:pPr>
        <w:pStyle w:val="float-quote"/>
        <w:shd w:val="clear" w:color="auto" w:fill="FFFFFF"/>
        <w:spacing w:before="300" w:beforeAutospacing="0" w:after="525" w:afterAutospacing="0"/>
        <w:rPr>
          <w:rFonts w:ascii="Arial" w:hAnsi="Arial" w:cs="Arial"/>
          <w:color w:val="000000"/>
          <w:spacing w:val="2"/>
        </w:rPr>
      </w:pPr>
      <w:bookmarkStart w:id="0" w:name="lgbt"/>
      <w:bookmarkEnd w:id="0"/>
      <w:r>
        <w:rPr>
          <w:rFonts w:ascii="Arial" w:hAnsi="Arial" w:cs="Arial"/>
          <w:color w:val="000000"/>
          <w:spacing w:val="2"/>
        </w:rPr>
        <w:t>The human rights act provide</w:t>
      </w:r>
      <w:r w:rsidR="004014E9">
        <w:rPr>
          <w:rFonts w:ascii="Arial" w:hAnsi="Arial" w:cs="Arial"/>
          <w:color w:val="000000"/>
          <w:spacing w:val="2"/>
        </w:rPr>
        <w:t>d</w:t>
      </w:r>
      <w:r>
        <w:rPr>
          <w:rFonts w:ascii="Arial" w:hAnsi="Arial" w:cs="Arial"/>
          <w:color w:val="000000"/>
          <w:spacing w:val="2"/>
        </w:rPr>
        <w:t xml:space="preserve"> good protection laws and legislations for the freedom and rights of everyone in the UK, thus c</w:t>
      </w:r>
      <w:r w:rsidR="004014E9">
        <w:rPr>
          <w:rFonts w:ascii="Arial" w:hAnsi="Arial" w:cs="Arial"/>
          <w:color w:val="000000"/>
          <w:spacing w:val="2"/>
        </w:rPr>
        <w:t>ould</w:t>
      </w:r>
      <w:r>
        <w:rPr>
          <w:rFonts w:ascii="Arial" w:hAnsi="Arial" w:cs="Arial"/>
          <w:color w:val="000000"/>
          <w:spacing w:val="2"/>
        </w:rPr>
        <w:t xml:space="preserve"> also help cases to be enforced in a court of law. Whereas the bill of rights can be argued against its level of protection given to human rights. It can be seen to weaken the ability </w:t>
      </w:r>
      <w:r w:rsidR="004014E9">
        <w:rPr>
          <w:rFonts w:ascii="Arial" w:hAnsi="Arial" w:cs="Arial"/>
          <w:color w:val="000000"/>
          <w:spacing w:val="2"/>
        </w:rPr>
        <w:t>to</w:t>
      </w:r>
      <w:r>
        <w:rPr>
          <w:rFonts w:ascii="Arial" w:hAnsi="Arial" w:cs="Arial"/>
          <w:color w:val="000000"/>
          <w:spacing w:val="2"/>
        </w:rPr>
        <w:t xml:space="preserve"> enforce set human rights violations. It is also argued that this right can make it harder to access the courts and provide the right amount of protection for anyone who has been treated unjustly. </w:t>
      </w:r>
    </w:p>
    <w:p w14:paraId="6C77E622" w14:textId="147AB33D" w:rsidR="00BF4C86" w:rsidRDefault="00BF4C86" w:rsidP="005C665C">
      <w:pPr>
        <w:pStyle w:val="float-quote"/>
        <w:shd w:val="clear" w:color="auto" w:fill="FFFFFF"/>
        <w:spacing w:before="300" w:beforeAutospacing="0" w:after="525" w:afterAutospacing="0"/>
        <w:rPr>
          <w:rFonts w:ascii="Arial" w:hAnsi="Arial" w:cs="Arial"/>
          <w:color w:val="000000"/>
          <w:spacing w:val="2"/>
        </w:rPr>
      </w:pPr>
      <w:r>
        <w:rPr>
          <w:rFonts w:ascii="Arial" w:hAnsi="Arial" w:cs="Arial"/>
          <w:color w:val="000000"/>
          <w:spacing w:val="2"/>
        </w:rPr>
        <w:lastRenderedPageBreak/>
        <w:t xml:space="preserve">Below is a list of actions taken to the courts on behalf of the laws society to </w:t>
      </w:r>
      <w:r w:rsidR="004014E9">
        <w:rPr>
          <w:rFonts w:ascii="Arial" w:hAnsi="Arial" w:cs="Arial"/>
          <w:color w:val="000000"/>
          <w:spacing w:val="2"/>
        </w:rPr>
        <w:t xml:space="preserve">try </w:t>
      </w:r>
      <w:r>
        <w:rPr>
          <w:rFonts w:ascii="Arial" w:hAnsi="Arial" w:cs="Arial"/>
          <w:color w:val="000000"/>
          <w:spacing w:val="2"/>
        </w:rPr>
        <w:t xml:space="preserve">get </w:t>
      </w:r>
      <w:r w:rsidR="004014E9">
        <w:rPr>
          <w:rFonts w:ascii="Arial" w:hAnsi="Arial" w:cs="Arial"/>
          <w:color w:val="000000"/>
          <w:spacing w:val="2"/>
        </w:rPr>
        <w:t xml:space="preserve">their concerns across about the new bill of rights </w:t>
      </w:r>
      <w:proofErr w:type="gramStart"/>
      <w:r w:rsidR="009E725D">
        <w:rPr>
          <w:rFonts w:ascii="Arial" w:hAnsi="Arial" w:cs="Arial"/>
          <w:color w:val="000000"/>
          <w:spacing w:val="2"/>
        </w:rPr>
        <w:t>bill;</w:t>
      </w:r>
      <w:proofErr w:type="gramEnd"/>
    </w:p>
    <w:p w14:paraId="46158CBA" w14:textId="77777777" w:rsidR="007F28E6" w:rsidRDefault="007F28E6" w:rsidP="007F28E6">
      <w:pPr>
        <w:pStyle w:val="NormalWeb"/>
        <w:shd w:val="clear" w:color="auto" w:fill="FFFFFF"/>
        <w:spacing w:before="0" w:beforeAutospacing="0"/>
        <w:rPr>
          <w:rFonts w:ascii="Montserrat" w:hAnsi="Montserrat"/>
          <w:color w:val="000000"/>
          <w:sz w:val="27"/>
          <w:szCs w:val="27"/>
        </w:rPr>
      </w:pPr>
      <w:r>
        <w:rPr>
          <w:rStyle w:val="Strong"/>
          <w:rFonts w:ascii="Montserrat" w:hAnsi="Montserrat"/>
          <w:color w:val="000000"/>
          <w:sz w:val="27"/>
          <w:szCs w:val="27"/>
        </w:rPr>
        <w:t>June 2022</w:t>
      </w:r>
      <w:r>
        <w:rPr>
          <w:rFonts w:ascii="Montserrat" w:hAnsi="Montserrat"/>
          <w:color w:val="000000"/>
          <w:sz w:val="27"/>
          <w:szCs w:val="27"/>
        </w:rPr>
        <w:t> – </w:t>
      </w:r>
      <w:hyperlink r:id="rId6" w:tooltip="Bill of rights is a lurch backwards for British justice" w:history="1">
        <w:r>
          <w:rPr>
            <w:rStyle w:val="Hyperlink"/>
            <w:rFonts w:ascii="Montserrat" w:hAnsi="Montserrat"/>
            <w:color w:val="574840"/>
          </w:rPr>
          <w:t>we responded to the Bill of Rights Bill that was introduced to parliament</w:t>
        </w:r>
      </w:hyperlink>
    </w:p>
    <w:p w14:paraId="43C4A345" w14:textId="77777777" w:rsidR="007F28E6" w:rsidRDefault="007F28E6" w:rsidP="007F28E6">
      <w:pPr>
        <w:pStyle w:val="NormalWeb"/>
        <w:shd w:val="clear" w:color="auto" w:fill="FFFFFF"/>
        <w:spacing w:before="0" w:beforeAutospacing="0"/>
        <w:rPr>
          <w:rFonts w:ascii="Montserrat" w:hAnsi="Montserrat"/>
          <w:color w:val="000000"/>
          <w:sz w:val="27"/>
          <w:szCs w:val="27"/>
        </w:rPr>
      </w:pPr>
      <w:r>
        <w:rPr>
          <w:rStyle w:val="Strong"/>
          <w:rFonts w:ascii="Montserrat" w:hAnsi="Montserrat"/>
          <w:color w:val="000000"/>
          <w:sz w:val="27"/>
          <w:szCs w:val="27"/>
        </w:rPr>
        <w:t>April 2022</w:t>
      </w:r>
      <w:r>
        <w:rPr>
          <w:rFonts w:ascii="Montserrat" w:hAnsi="Montserrat"/>
          <w:color w:val="000000"/>
          <w:sz w:val="27"/>
          <w:szCs w:val="27"/>
        </w:rPr>
        <w:t> – </w:t>
      </w:r>
      <w:hyperlink r:id="rId7" w:tooltip="UN universal periodic review of the UK (fourth cycle) – Law Society submission" w:history="1">
        <w:r>
          <w:rPr>
            <w:rStyle w:val="Hyperlink"/>
            <w:rFonts w:ascii="Montserrat" w:hAnsi="Montserrat"/>
            <w:color w:val="574840"/>
          </w:rPr>
          <w:t>we raised our concerns with the UN in a submission to the universal periodic review of the UK (PDF 270 KB)</w:t>
        </w:r>
      </w:hyperlink>
    </w:p>
    <w:p w14:paraId="69B876E4" w14:textId="77777777" w:rsidR="007F28E6" w:rsidRDefault="007F28E6" w:rsidP="007F28E6">
      <w:pPr>
        <w:pStyle w:val="NormalWeb"/>
        <w:shd w:val="clear" w:color="auto" w:fill="FFFFFF"/>
        <w:spacing w:before="0" w:beforeAutospacing="0"/>
        <w:rPr>
          <w:rFonts w:ascii="Montserrat" w:hAnsi="Montserrat"/>
          <w:color w:val="000000"/>
          <w:sz w:val="27"/>
          <w:szCs w:val="27"/>
        </w:rPr>
      </w:pPr>
      <w:r>
        <w:rPr>
          <w:rStyle w:val="Strong"/>
          <w:rFonts w:ascii="Montserrat" w:hAnsi="Montserrat"/>
          <w:color w:val="000000"/>
          <w:sz w:val="27"/>
          <w:szCs w:val="27"/>
        </w:rPr>
        <w:t>March 2021</w:t>
      </w:r>
      <w:r>
        <w:rPr>
          <w:rFonts w:ascii="Montserrat" w:hAnsi="Montserrat"/>
          <w:color w:val="000000"/>
          <w:sz w:val="27"/>
          <w:szCs w:val="27"/>
        </w:rPr>
        <w:t> – </w:t>
      </w:r>
      <w:hyperlink r:id="rId8" w:tooltip="Human Rights Act reform: a modern bill of rights consultation – Law Society response" w:history="1">
        <w:r>
          <w:rPr>
            <w:rStyle w:val="Hyperlink"/>
            <w:rFonts w:ascii="Montserrat" w:hAnsi="Montserrat"/>
            <w:color w:val="574840"/>
          </w:rPr>
          <w:t>we responded to the Ministry of Justice’s consultation on Human Rights Act reforms</w:t>
        </w:r>
      </w:hyperlink>
    </w:p>
    <w:p w14:paraId="64B5E716" w14:textId="77777777" w:rsidR="007F28E6" w:rsidRDefault="007F28E6" w:rsidP="007F28E6">
      <w:pPr>
        <w:pStyle w:val="NormalWeb"/>
        <w:shd w:val="clear" w:color="auto" w:fill="FFFFFF"/>
        <w:spacing w:before="0" w:beforeAutospacing="0"/>
        <w:rPr>
          <w:rFonts w:ascii="Montserrat" w:hAnsi="Montserrat"/>
          <w:color w:val="000000"/>
          <w:sz w:val="27"/>
          <w:szCs w:val="27"/>
        </w:rPr>
      </w:pPr>
      <w:r>
        <w:rPr>
          <w:rStyle w:val="Strong"/>
          <w:rFonts w:ascii="Montserrat" w:hAnsi="Montserrat"/>
          <w:color w:val="000000"/>
          <w:sz w:val="27"/>
          <w:szCs w:val="27"/>
        </w:rPr>
        <w:t>February 2021</w:t>
      </w:r>
      <w:r>
        <w:rPr>
          <w:rFonts w:ascii="Montserrat" w:hAnsi="Montserrat"/>
          <w:color w:val="000000"/>
          <w:sz w:val="27"/>
          <w:szCs w:val="27"/>
        </w:rPr>
        <w:t xml:space="preserve"> – we held a roundtable and online member forum to hear solicitors’ views on the proposed </w:t>
      </w:r>
      <w:proofErr w:type="gramStart"/>
      <w:r>
        <w:rPr>
          <w:rFonts w:ascii="Montserrat" w:hAnsi="Montserrat"/>
          <w:color w:val="000000"/>
          <w:sz w:val="27"/>
          <w:szCs w:val="27"/>
        </w:rPr>
        <w:t>reforms</w:t>
      </w:r>
      <w:proofErr w:type="gramEnd"/>
    </w:p>
    <w:p w14:paraId="316F242A" w14:textId="77777777" w:rsidR="007F28E6" w:rsidRDefault="007F28E6" w:rsidP="007F28E6">
      <w:pPr>
        <w:pStyle w:val="NormalWeb"/>
        <w:shd w:val="clear" w:color="auto" w:fill="FFFFFF"/>
        <w:spacing w:before="0" w:beforeAutospacing="0"/>
        <w:rPr>
          <w:rFonts w:ascii="Montserrat" w:hAnsi="Montserrat"/>
          <w:color w:val="000000"/>
          <w:sz w:val="27"/>
          <w:szCs w:val="27"/>
        </w:rPr>
      </w:pPr>
      <w:r>
        <w:rPr>
          <w:rStyle w:val="Strong"/>
          <w:rFonts w:ascii="Montserrat" w:hAnsi="Montserrat"/>
          <w:color w:val="000000"/>
          <w:sz w:val="27"/>
          <w:szCs w:val="27"/>
        </w:rPr>
        <w:t>March 2021</w:t>
      </w:r>
      <w:r>
        <w:rPr>
          <w:rFonts w:ascii="Montserrat" w:hAnsi="Montserrat"/>
          <w:color w:val="000000"/>
          <w:sz w:val="27"/>
          <w:szCs w:val="27"/>
        </w:rPr>
        <w:t> – </w:t>
      </w:r>
      <w:hyperlink r:id="rId9" w:tgtFrame="_self" w:tooltip="Independent Human Rights Act Review call for evidence – Law Society response" w:history="1">
        <w:r>
          <w:rPr>
            <w:rStyle w:val="Hyperlink"/>
            <w:rFonts w:ascii="Montserrat" w:hAnsi="Montserrat"/>
            <w:color w:val="574840"/>
          </w:rPr>
          <w:t>we responded to the Independent Human Rights Act Review call for evidence</w:t>
        </w:r>
      </w:hyperlink>
    </w:p>
    <w:p w14:paraId="0FCB2BB0" w14:textId="77777777" w:rsidR="007F28E6" w:rsidRDefault="007F28E6" w:rsidP="007F28E6">
      <w:pPr>
        <w:pStyle w:val="NormalWeb"/>
        <w:shd w:val="clear" w:color="auto" w:fill="FFFFFF"/>
        <w:spacing w:before="0" w:beforeAutospacing="0"/>
        <w:rPr>
          <w:rFonts w:ascii="Montserrat" w:hAnsi="Montserrat"/>
          <w:color w:val="000000"/>
          <w:sz w:val="27"/>
          <w:szCs w:val="27"/>
        </w:rPr>
      </w:pPr>
      <w:r>
        <w:rPr>
          <w:rStyle w:val="Strong"/>
          <w:rFonts w:ascii="Montserrat" w:hAnsi="Montserrat"/>
          <w:color w:val="000000"/>
          <w:sz w:val="27"/>
          <w:szCs w:val="27"/>
        </w:rPr>
        <w:t>February 2021</w:t>
      </w:r>
      <w:r>
        <w:rPr>
          <w:rFonts w:ascii="Montserrat" w:hAnsi="Montserrat"/>
          <w:color w:val="000000"/>
          <w:sz w:val="27"/>
          <w:szCs w:val="27"/>
        </w:rPr>
        <w:t> – we submitted an </w:t>
      </w:r>
      <w:hyperlink r:id="rId10" w:tooltip="The Law Society response to the Independent Human Rights Act Review: overview of key positions" w:history="1">
        <w:r>
          <w:rPr>
            <w:rStyle w:val="Hyperlink"/>
            <w:rFonts w:ascii="Montserrat" w:hAnsi="Montserrat"/>
            <w:color w:val="574840"/>
          </w:rPr>
          <w:t>overview of our position to the Joint Committee on Human Rights</w:t>
        </w:r>
      </w:hyperlink>
      <w:r>
        <w:rPr>
          <w:rFonts w:ascii="Montserrat" w:hAnsi="Montserrat"/>
          <w:color w:val="000000"/>
          <w:sz w:val="27"/>
          <w:szCs w:val="27"/>
        </w:rPr>
        <w:t> to inform its response to the review</w:t>
      </w:r>
    </w:p>
    <w:p w14:paraId="0057BCE8" w14:textId="66372EF6" w:rsidR="007F28E6" w:rsidRDefault="007F28E6" w:rsidP="007F28E6">
      <w:pPr>
        <w:pStyle w:val="NormalWeb"/>
        <w:shd w:val="clear" w:color="auto" w:fill="FFFFFF"/>
        <w:spacing w:before="0" w:beforeAutospacing="0"/>
        <w:rPr>
          <w:rFonts w:ascii="Montserrat" w:hAnsi="Montserrat"/>
          <w:color w:val="000000"/>
          <w:sz w:val="27"/>
          <w:szCs w:val="27"/>
        </w:rPr>
      </w:pPr>
      <w:r>
        <w:rPr>
          <w:rStyle w:val="Strong"/>
          <w:rFonts w:ascii="Montserrat" w:hAnsi="Montserrat"/>
          <w:color w:val="000000"/>
          <w:sz w:val="27"/>
          <w:szCs w:val="27"/>
        </w:rPr>
        <w:t>February 2021</w:t>
      </w:r>
      <w:r>
        <w:rPr>
          <w:rFonts w:ascii="Montserrat" w:hAnsi="Montserrat"/>
          <w:color w:val="000000"/>
          <w:sz w:val="27"/>
          <w:szCs w:val="27"/>
        </w:rPr>
        <w:t xml:space="preserve"> – we held roundtables with expert solicitors to gather evidence and insights to inform our response to the </w:t>
      </w:r>
      <w:proofErr w:type="gramStart"/>
      <w:r>
        <w:rPr>
          <w:rFonts w:ascii="Montserrat" w:hAnsi="Montserrat"/>
          <w:color w:val="000000"/>
          <w:sz w:val="27"/>
          <w:szCs w:val="27"/>
        </w:rPr>
        <w:t>review</w:t>
      </w:r>
      <w:proofErr w:type="gramEnd"/>
    </w:p>
    <w:p w14:paraId="6E1171B3" w14:textId="29E997B1" w:rsidR="001266A2" w:rsidRPr="001266A2" w:rsidRDefault="001266A2" w:rsidP="007F28E6">
      <w:pPr>
        <w:pStyle w:val="NormalWeb"/>
        <w:shd w:val="clear" w:color="auto" w:fill="FFFFFF"/>
        <w:spacing w:before="0" w:beforeAutospacing="0"/>
        <w:rPr>
          <w:rFonts w:ascii="Arial" w:hAnsi="Arial" w:cs="Arial"/>
          <w:color w:val="000000"/>
        </w:rPr>
      </w:pPr>
      <w:r w:rsidRPr="001266A2">
        <w:rPr>
          <w:rFonts w:ascii="Arial" w:hAnsi="Arial" w:cs="Arial"/>
          <w:color w:val="000000"/>
        </w:rPr>
        <w:t xml:space="preserve">Even though there many advantages of the bill of rights act, it can cause a problem for people in the UK as it can consider some violations as acceptable. This is because they may not be deemed enough to be prosecuted against the new bill of rights </w:t>
      </w:r>
      <w:r w:rsidR="004014E9">
        <w:rPr>
          <w:rFonts w:ascii="Arial" w:hAnsi="Arial" w:cs="Arial"/>
          <w:color w:val="000000"/>
        </w:rPr>
        <w:t>bill,</w:t>
      </w:r>
      <w:r w:rsidRPr="001266A2">
        <w:rPr>
          <w:rFonts w:ascii="Arial" w:hAnsi="Arial" w:cs="Arial"/>
          <w:color w:val="000000"/>
        </w:rPr>
        <w:t xml:space="preserve"> despite </w:t>
      </w:r>
      <w:r w:rsidR="00EF7133" w:rsidRPr="001266A2">
        <w:rPr>
          <w:rFonts w:ascii="Arial" w:hAnsi="Arial" w:cs="Arial"/>
          <w:color w:val="000000"/>
        </w:rPr>
        <w:t>being</w:t>
      </w:r>
      <w:r w:rsidRPr="001266A2">
        <w:rPr>
          <w:rFonts w:ascii="Arial" w:hAnsi="Arial" w:cs="Arial"/>
          <w:color w:val="000000"/>
        </w:rPr>
        <w:t xml:space="preserve"> against the law. Some may argue it is a huge step backwards for Britain as certain violations may be accepted under the act. </w:t>
      </w:r>
      <w:r w:rsidR="00412EB0" w:rsidRPr="001266A2">
        <w:rPr>
          <w:rFonts w:ascii="Arial" w:hAnsi="Arial" w:cs="Arial"/>
          <w:color w:val="000000"/>
        </w:rPr>
        <w:t>Overall,</w:t>
      </w:r>
      <w:r w:rsidRPr="001266A2">
        <w:rPr>
          <w:rFonts w:ascii="Arial" w:hAnsi="Arial" w:cs="Arial"/>
          <w:color w:val="000000"/>
        </w:rPr>
        <w:t xml:space="preserve"> this bill can grant a huge power of the people </w:t>
      </w:r>
      <w:r w:rsidR="004014E9">
        <w:rPr>
          <w:rFonts w:ascii="Arial" w:hAnsi="Arial" w:cs="Arial"/>
          <w:color w:val="000000"/>
        </w:rPr>
        <w:t>in</w:t>
      </w:r>
      <w:r w:rsidRPr="001266A2">
        <w:rPr>
          <w:rFonts w:ascii="Arial" w:hAnsi="Arial" w:cs="Arial"/>
          <w:color w:val="000000"/>
        </w:rPr>
        <w:t xml:space="preserve"> the UK at a time where power feels like it is already out of our grasp.</w:t>
      </w:r>
    </w:p>
    <w:p w14:paraId="2BFD14AB" w14:textId="6B752754" w:rsidR="007F28E6" w:rsidRDefault="007F28E6" w:rsidP="001266A2">
      <w:pPr>
        <w:pStyle w:val="float-quote"/>
        <w:shd w:val="clear" w:color="auto" w:fill="FFFFFF"/>
        <w:spacing w:before="300" w:beforeAutospacing="0" w:after="525" w:afterAutospacing="0"/>
        <w:rPr>
          <w:rFonts w:ascii="Arial" w:hAnsi="Arial" w:cs="Arial"/>
          <w:color w:val="000000"/>
          <w:spacing w:val="2"/>
        </w:rPr>
      </w:pPr>
    </w:p>
    <w:p w14:paraId="08729F41" w14:textId="30543D15" w:rsidR="009E725D" w:rsidRDefault="009E725D" w:rsidP="001266A2">
      <w:pPr>
        <w:pStyle w:val="float-quote"/>
        <w:shd w:val="clear" w:color="auto" w:fill="FFFFFF"/>
        <w:spacing w:before="300" w:beforeAutospacing="0" w:after="525" w:afterAutospacing="0"/>
        <w:rPr>
          <w:rFonts w:ascii="Arial" w:hAnsi="Arial" w:cs="Arial"/>
          <w:color w:val="000000"/>
          <w:spacing w:val="2"/>
        </w:rPr>
      </w:pPr>
    </w:p>
    <w:p w14:paraId="2AB81883" w14:textId="739110CF" w:rsidR="009E725D" w:rsidRDefault="009E725D" w:rsidP="001266A2">
      <w:pPr>
        <w:pStyle w:val="float-quote"/>
        <w:shd w:val="clear" w:color="auto" w:fill="FFFFFF"/>
        <w:spacing w:before="300" w:beforeAutospacing="0" w:after="525" w:afterAutospacing="0"/>
        <w:rPr>
          <w:rFonts w:ascii="Arial" w:hAnsi="Arial" w:cs="Arial"/>
          <w:color w:val="000000"/>
          <w:spacing w:val="2"/>
        </w:rPr>
      </w:pPr>
    </w:p>
    <w:p w14:paraId="1F3ED062" w14:textId="47CD0AC1" w:rsidR="009E725D" w:rsidRDefault="009E725D" w:rsidP="001266A2">
      <w:pPr>
        <w:pStyle w:val="float-quote"/>
        <w:shd w:val="clear" w:color="auto" w:fill="FFFFFF"/>
        <w:spacing w:before="300" w:beforeAutospacing="0" w:after="525" w:afterAutospacing="0"/>
        <w:rPr>
          <w:rFonts w:ascii="Arial" w:hAnsi="Arial" w:cs="Arial"/>
          <w:color w:val="000000"/>
          <w:spacing w:val="2"/>
        </w:rPr>
      </w:pPr>
    </w:p>
    <w:p w14:paraId="20226F13" w14:textId="640BE106" w:rsidR="009E725D" w:rsidRDefault="009E725D" w:rsidP="001266A2">
      <w:pPr>
        <w:pStyle w:val="float-quote"/>
        <w:shd w:val="clear" w:color="auto" w:fill="FFFFFF"/>
        <w:spacing w:before="300" w:beforeAutospacing="0" w:after="525" w:afterAutospacing="0"/>
        <w:rPr>
          <w:rFonts w:ascii="Arial" w:hAnsi="Arial" w:cs="Arial"/>
          <w:color w:val="000000"/>
          <w:spacing w:val="2"/>
        </w:rPr>
      </w:pPr>
    </w:p>
    <w:p w14:paraId="36C49B11" w14:textId="2F7DA6A1" w:rsidR="009E725D" w:rsidRPr="009E725D" w:rsidRDefault="009E725D" w:rsidP="001266A2">
      <w:pPr>
        <w:pStyle w:val="float-quote"/>
        <w:shd w:val="clear" w:color="auto" w:fill="FFFFFF"/>
        <w:spacing w:before="300" w:beforeAutospacing="0" w:after="525" w:afterAutospacing="0"/>
        <w:rPr>
          <w:rFonts w:ascii="Arial" w:hAnsi="Arial" w:cs="Arial"/>
          <w:i/>
          <w:iCs/>
          <w:color w:val="000000"/>
          <w:spacing w:val="2"/>
          <w:u w:val="single"/>
        </w:rPr>
      </w:pPr>
    </w:p>
    <w:p w14:paraId="026E44F6" w14:textId="4B54DACB" w:rsidR="009E725D" w:rsidRDefault="009E725D" w:rsidP="009E725D">
      <w:pPr>
        <w:pStyle w:val="float-quote"/>
        <w:shd w:val="clear" w:color="auto" w:fill="FFFFFF"/>
        <w:spacing w:before="300" w:beforeAutospacing="0" w:after="525" w:afterAutospacing="0"/>
        <w:jc w:val="center"/>
        <w:rPr>
          <w:rFonts w:ascii="Arial" w:hAnsi="Arial" w:cs="Arial"/>
          <w:i/>
          <w:iCs/>
          <w:color w:val="000000"/>
          <w:spacing w:val="2"/>
          <w:u w:val="single"/>
        </w:rPr>
      </w:pPr>
      <w:r>
        <w:rPr>
          <w:rFonts w:ascii="Arial" w:hAnsi="Arial" w:cs="Arial"/>
          <w:i/>
          <w:iCs/>
          <w:color w:val="000000"/>
          <w:spacing w:val="2"/>
          <w:u w:val="single"/>
        </w:rPr>
        <w:t>References</w:t>
      </w:r>
    </w:p>
    <w:p w14:paraId="7D2D19A5" w14:textId="3B2B98CA" w:rsidR="009E725D" w:rsidRDefault="00F179D7" w:rsidP="00F179D7">
      <w:pPr>
        <w:pStyle w:val="float-quote"/>
        <w:shd w:val="clear" w:color="auto" w:fill="FFFFFF"/>
        <w:spacing w:before="300" w:beforeAutospacing="0" w:after="525" w:afterAutospacing="0"/>
        <w:rPr>
          <w:rFonts w:ascii="Arial" w:hAnsi="Arial" w:cs="Arial"/>
          <w:color w:val="000000"/>
          <w:spacing w:val="2"/>
        </w:rPr>
      </w:pPr>
      <w:sdt>
        <w:sdtPr>
          <w:rPr>
            <w:rFonts w:ascii="Arial" w:hAnsi="Arial" w:cs="Arial"/>
            <w:color w:val="000000"/>
            <w:spacing w:val="2"/>
          </w:rPr>
          <w:id w:val="1027835721"/>
          <w:citation/>
        </w:sdtPr>
        <w:sdtContent>
          <w:r>
            <w:rPr>
              <w:rFonts w:ascii="Arial" w:hAnsi="Arial" w:cs="Arial"/>
              <w:color w:val="000000"/>
              <w:spacing w:val="2"/>
            </w:rPr>
            <w:fldChar w:fldCharType="begin"/>
          </w:r>
          <w:r>
            <w:rPr>
              <w:rFonts w:ascii="Arial" w:hAnsi="Arial" w:cs="Arial"/>
              <w:color w:val="000000"/>
              <w:spacing w:val="2"/>
            </w:rPr>
            <w:instrText xml:space="preserve"> CITATION htt235 \l 2057 </w:instrText>
          </w:r>
          <w:r>
            <w:rPr>
              <w:rFonts w:ascii="Arial" w:hAnsi="Arial" w:cs="Arial"/>
              <w:color w:val="000000"/>
              <w:spacing w:val="2"/>
            </w:rPr>
            <w:fldChar w:fldCharType="separate"/>
          </w:r>
          <w:r w:rsidRPr="00F179D7">
            <w:rPr>
              <w:rFonts w:ascii="Arial" w:hAnsi="Arial" w:cs="Arial"/>
              <w:noProof/>
              <w:color w:val="000000"/>
              <w:spacing w:val="2"/>
            </w:rPr>
            <w:t>(https://ukandeu.ac.uk/explainers/the-bill-of-rights-bill/, 2023)</w:t>
          </w:r>
          <w:r>
            <w:rPr>
              <w:rFonts w:ascii="Arial" w:hAnsi="Arial" w:cs="Arial"/>
              <w:color w:val="000000"/>
              <w:spacing w:val="2"/>
            </w:rPr>
            <w:fldChar w:fldCharType="end"/>
          </w:r>
        </w:sdtContent>
      </w:sdt>
    </w:p>
    <w:p w14:paraId="129145C4" w14:textId="1570C9E8" w:rsidR="00F179D7" w:rsidRDefault="00F179D7" w:rsidP="00F179D7">
      <w:pPr>
        <w:pStyle w:val="float-quote"/>
        <w:shd w:val="clear" w:color="auto" w:fill="FFFFFF"/>
        <w:spacing w:before="300" w:beforeAutospacing="0" w:after="525" w:afterAutospacing="0"/>
        <w:rPr>
          <w:rFonts w:ascii="Arial" w:hAnsi="Arial" w:cs="Arial"/>
          <w:color w:val="000000"/>
          <w:spacing w:val="2"/>
        </w:rPr>
      </w:pPr>
      <w:sdt>
        <w:sdtPr>
          <w:rPr>
            <w:rFonts w:ascii="Arial" w:hAnsi="Arial" w:cs="Arial"/>
            <w:color w:val="000000"/>
            <w:spacing w:val="2"/>
          </w:rPr>
          <w:id w:val="-1654903648"/>
          <w:citation/>
        </w:sdtPr>
        <w:sdtContent>
          <w:r>
            <w:rPr>
              <w:rFonts w:ascii="Arial" w:hAnsi="Arial" w:cs="Arial"/>
              <w:color w:val="000000"/>
              <w:spacing w:val="2"/>
            </w:rPr>
            <w:fldChar w:fldCharType="begin"/>
          </w:r>
          <w:r>
            <w:rPr>
              <w:rFonts w:ascii="Arial" w:hAnsi="Arial" w:cs="Arial"/>
              <w:color w:val="000000"/>
              <w:spacing w:val="2"/>
            </w:rPr>
            <w:instrText xml:space="preserve"> CITATION htt236 \l 2057 </w:instrText>
          </w:r>
          <w:r>
            <w:rPr>
              <w:rFonts w:ascii="Arial" w:hAnsi="Arial" w:cs="Arial"/>
              <w:color w:val="000000"/>
              <w:spacing w:val="2"/>
            </w:rPr>
            <w:fldChar w:fldCharType="separate"/>
          </w:r>
          <w:r w:rsidRPr="00F179D7">
            <w:rPr>
              <w:rFonts w:ascii="Arial" w:hAnsi="Arial" w:cs="Arial"/>
              <w:noProof/>
              <w:color w:val="000000"/>
              <w:spacing w:val="2"/>
            </w:rPr>
            <w:t>(https://www.gov.uk/government/publications/bill-of-rights-bill-documents, 2023)</w:t>
          </w:r>
          <w:r>
            <w:rPr>
              <w:rFonts w:ascii="Arial" w:hAnsi="Arial" w:cs="Arial"/>
              <w:color w:val="000000"/>
              <w:spacing w:val="2"/>
            </w:rPr>
            <w:fldChar w:fldCharType="end"/>
          </w:r>
        </w:sdtContent>
      </w:sdt>
    </w:p>
    <w:p w14:paraId="22FE7B69" w14:textId="1CACA3E2" w:rsidR="00F179D7" w:rsidRDefault="00F179D7" w:rsidP="00F179D7">
      <w:pPr>
        <w:pStyle w:val="float-quote"/>
        <w:shd w:val="clear" w:color="auto" w:fill="FFFFFF"/>
        <w:spacing w:before="300" w:beforeAutospacing="0" w:after="525" w:afterAutospacing="0"/>
        <w:rPr>
          <w:rFonts w:ascii="Arial" w:hAnsi="Arial" w:cs="Arial"/>
          <w:color w:val="000000"/>
          <w:spacing w:val="2"/>
        </w:rPr>
      </w:pPr>
      <w:sdt>
        <w:sdtPr>
          <w:rPr>
            <w:rFonts w:ascii="Arial" w:hAnsi="Arial" w:cs="Arial"/>
            <w:color w:val="000000"/>
            <w:spacing w:val="2"/>
          </w:rPr>
          <w:id w:val="239833205"/>
          <w:citation/>
        </w:sdtPr>
        <w:sdtContent>
          <w:r>
            <w:rPr>
              <w:rFonts w:ascii="Arial" w:hAnsi="Arial" w:cs="Arial"/>
              <w:color w:val="000000"/>
              <w:spacing w:val="2"/>
            </w:rPr>
            <w:fldChar w:fldCharType="begin"/>
          </w:r>
          <w:r>
            <w:rPr>
              <w:rFonts w:ascii="Arial" w:hAnsi="Arial" w:cs="Arial"/>
              <w:color w:val="000000"/>
              <w:spacing w:val="2"/>
            </w:rPr>
            <w:instrText xml:space="preserve"> CITATION htt237 \l 2057 </w:instrText>
          </w:r>
          <w:r>
            <w:rPr>
              <w:rFonts w:ascii="Arial" w:hAnsi="Arial" w:cs="Arial"/>
              <w:color w:val="000000"/>
              <w:spacing w:val="2"/>
            </w:rPr>
            <w:fldChar w:fldCharType="separate"/>
          </w:r>
          <w:r w:rsidRPr="00F179D7">
            <w:rPr>
              <w:rFonts w:ascii="Arial" w:hAnsi="Arial" w:cs="Arial"/>
              <w:noProof/>
              <w:color w:val="000000"/>
              <w:spacing w:val="2"/>
            </w:rPr>
            <w:t>(https://www.equalityhumanrights.com/en/human-rights/human-rights-act, 2023)</w:t>
          </w:r>
          <w:r>
            <w:rPr>
              <w:rFonts w:ascii="Arial" w:hAnsi="Arial" w:cs="Arial"/>
              <w:color w:val="000000"/>
              <w:spacing w:val="2"/>
            </w:rPr>
            <w:fldChar w:fldCharType="end"/>
          </w:r>
        </w:sdtContent>
      </w:sdt>
    </w:p>
    <w:p w14:paraId="2617DD42" w14:textId="70859F9F" w:rsidR="00F179D7" w:rsidRDefault="00F179D7" w:rsidP="00F179D7">
      <w:pPr>
        <w:pStyle w:val="float-quote"/>
        <w:shd w:val="clear" w:color="auto" w:fill="FFFFFF"/>
        <w:spacing w:before="300" w:beforeAutospacing="0" w:after="525" w:afterAutospacing="0"/>
        <w:rPr>
          <w:rFonts w:ascii="Arial" w:hAnsi="Arial" w:cs="Arial"/>
          <w:color w:val="000000"/>
          <w:spacing w:val="2"/>
        </w:rPr>
      </w:pPr>
      <w:sdt>
        <w:sdtPr>
          <w:rPr>
            <w:rFonts w:ascii="Arial" w:hAnsi="Arial" w:cs="Arial"/>
            <w:color w:val="000000"/>
            <w:spacing w:val="2"/>
          </w:rPr>
          <w:id w:val="-214738246"/>
          <w:citation/>
        </w:sdtPr>
        <w:sdtContent>
          <w:r>
            <w:rPr>
              <w:rFonts w:ascii="Arial" w:hAnsi="Arial" w:cs="Arial"/>
              <w:color w:val="000000"/>
              <w:spacing w:val="2"/>
            </w:rPr>
            <w:fldChar w:fldCharType="begin"/>
          </w:r>
          <w:r>
            <w:rPr>
              <w:rFonts w:ascii="Arial" w:hAnsi="Arial" w:cs="Arial"/>
              <w:color w:val="000000"/>
              <w:spacing w:val="2"/>
            </w:rPr>
            <w:instrText xml:space="preserve"> CITATION htt238 \l 2057 </w:instrText>
          </w:r>
          <w:r>
            <w:rPr>
              <w:rFonts w:ascii="Arial" w:hAnsi="Arial" w:cs="Arial"/>
              <w:color w:val="000000"/>
              <w:spacing w:val="2"/>
            </w:rPr>
            <w:fldChar w:fldCharType="separate"/>
          </w:r>
          <w:r w:rsidRPr="00F179D7">
            <w:rPr>
              <w:rFonts w:ascii="Arial" w:hAnsi="Arial" w:cs="Arial"/>
              <w:noProof/>
              <w:color w:val="000000"/>
              <w:spacing w:val="2"/>
            </w:rPr>
            <w:t>(https://www.lawsociety.org.uk/topics/human-rights/human-rights-act-reforms/, 2023)</w:t>
          </w:r>
          <w:r>
            <w:rPr>
              <w:rFonts w:ascii="Arial" w:hAnsi="Arial" w:cs="Arial"/>
              <w:color w:val="000000"/>
              <w:spacing w:val="2"/>
            </w:rPr>
            <w:fldChar w:fldCharType="end"/>
          </w:r>
        </w:sdtContent>
      </w:sdt>
    </w:p>
    <w:p w14:paraId="51498E1F" w14:textId="547664D2" w:rsidR="00F179D7" w:rsidRDefault="00F179D7" w:rsidP="00F179D7">
      <w:pPr>
        <w:pStyle w:val="float-quote"/>
        <w:shd w:val="clear" w:color="auto" w:fill="FFFFFF"/>
        <w:spacing w:before="300" w:beforeAutospacing="0" w:after="525" w:afterAutospacing="0"/>
        <w:rPr>
          <w:rFonts w:ascii="Arial" w:hAnsi="Arial" w:cs="Arial"/>
          <w:color w:val="000000"/>
          <w:spacing w:val="2"/>
        </w:rPr>
      </w:pPr>
      <w:sdt>
        <w:sdtPr>
          <w:rPr>
            <w:rFonts w:ascii="Arial" w:hAnsi="Arial" w:cs="Arial"/>
            <w:color w:val="000000"/>
            <w:spacing w:val="2"/>
          </w:rPr>
          <w:id w:val="-1434967715"/>
          <w:citation/>
        </w:sdtPr>
        <w:sdtContent>
          <w:r>
            <w:rPr>
              <w:rFonts w:ascii="Arial" w:hAnsi="Arial" w:cs="Arial"/>
              <w:color w:val="000000"/>
              <w:spacing w:val="2"/>
            </w:rPr>
            <w:fldChar w:fldCharType="begin"/>
          </w:r>
          <w:r>
            <w:rPr>
              <w:rFonts w:ascii="Arial" w:hAnsi="Arial" w:cs="Arial"/>
              <w:color w:val="000000"/>
              <w:spacing w:val="2"/>
            </w:rPr>
            <w:instrText xml:space="preserve"> CITATION htt239 \l 2057 </w:instrText>
          </w:r>
          <w:r>
            <w:rPr>
              <w:rFonts w:ascii="Arial" w:hAnsi="Arial" w:cs="Arial"/>
              <w:color w:val="000000"/>
              <w:spacing w:val="2"/>
            </w:rPr>
            <w:fldChar w:fldCharType="separate"/>
          </w:r>
          <w:r w:rsidRPr="00F179D7">
            <w:rPr>
              <w:rFonts w:ascii="Arial" w:hAnsi="Arial" w:cs="Arial"/>
              <w:noProof/>
              <w:color w:val="000000"/>
              <w:spacing w:val="2"/>
            </w:rPr>
            <w:t>(https://www.equallyours.org.uk/00365-moore-and-coates-v-secretary-of-state-for-communities-local-government-and-lb-bromley-and-dartford-bc-and-echr-intervener-2015-ewhc-44-admin/, 2023)</w:t>
          </w:r>
          <w:r>
            <w:rPr>
              <w:rFonts w:ascii="Arial" w:hAnsi="Arial" w:cs="Arial"/>
              <w:color w:val="000000"/>
              <w:spacing w:val="2"/>
            </w:rPr>
            <w:fldChar w:fldCharType="end"/>
          </w:r>
        </w:sdtContent>
      </w:sdt>
    </w:p>
    <w:p w14:paraId="5D06AE38" w14:textId="33493FF3" w:rsidR="00F179D7" w:rsidRDefault="00F179D7" w:rsidP="00F179D7">
      <w:pPr>
        <w:pStyle w:val="float-quote"/>
        <w:shd w:val="clear" w:color="auto" w:fill="FFFFFF"/>
        <w:spacing w:before="300" w:beforeAutospacing="0" w:after="525" w:afterAutospacing="0"/>
        <w:rPr>
          <w:rFonts w:ascii="Arial" w:hAnsi="Arial" w:cs="Arial"/>
          <w:color w:val="000000"/>
          <w:spacing w:val="2"/>
        </w:rPr>
      </w:pPr>
      <w:sdt>
        <w:sdtPr>
          <w:rPr>
            <w:rFonts w:ascii="Arial" w:hAnsi="Arial" w:cs="Arial"/>
            <w:color w:val="000000"/>
            <w:spacing w:val="2"/>
          </w:rPr>
          <w:id w:val="1828319271"/>
          <w:citation/>
        </w:sdtPr>
        <w:sdtContent>
          <w:r>
            <w:rPr>
              <w:rFonts w:ascii="Arial" w:hAnsi="Arial" w:cs="Arial"/>
              <w:color w:val="000000"/>
              <w:spacing w:val="2"/>
            </w:rPr>
            <w:fldChar w:fldCharType="begin"/>
          </w:r>
          <w:r>
            <w:rPr>
              <w:rFonts w:ascii="Arial" w:hAnsi="Arial" w:cs="Arial"/>
              <w:color w:val="000000"/>
              <w:spacing w:val="2"/>
            </w:rPr>
            <w:instrText xml:space="preserve"> CITATION htt2310 \l 2057 </w:instrText>
          </w:r>
          <w:r>
            <w:rPr>
              <w:rFonts w:ascii="Arial" w:hAnsi="Arial" w:cs="Arial"/>
              <w:color w:val="000000"/>
              <w:spacing w:val="2"/>
            </w:rPr>
            <w:fldChar w:fldCharType="separate"/>
          </w:r>
          <w:r w:rsidRPr="00F179D7">
            <w:rPr>
              <w:rFonts w:ascii="Arial" w:hAnsi="Arial" w:cs="Arial"/>
              <w:noProof/>
              <w:color w:val="000000"/>
              <w:spacing w:val="2"/>
            </w:rPr>
            <w:t>(https://www.amnesty.org.uk/eight-reasons-why-human-rights-act-has-made-uk-better-place-british-bill-of-rights, 2023)</w:t>
          </w:r>
          <w:r>
            <w:rPr>
              <w:rFonts w:ascii="Arial" w:hAnsi="Arial" w:cs="Arial"/>
              <w:color w:val="000000"/>
              <w:spacing w:val="2"/>
            </w:rPr>
            <w:fldChar w:fldCharType="end"/>
          </w:r>
        </w:sdtContent>
      </w:sdt>
    </w:p>
    <w:p w14:paraId="1C272BEA" w14:textId="77777777" w:rsidR="00F179D7" w:rsidRPr="009E725D" w:rsidRDefault="00F179D7" w:rsidP="00F179D7">
      <w:pPr>
        <w:pStyle w:val="float-quote"/>
        <w:shd w:val="clear" w:color="auto" w:fill="FFFFFF"/>
        <w:spacing w:before="300" w:beforeAutospacing="0" w:after="525" w:afterAutospacing="0"/>
        <w:rPr>
          <w:rFonts w:ascii="Arial" w:hAnsi="Arial" w:cs="Arial"/>
          <w:color w:val="000000"/>
          <w:spacing w:val="2"/>
        </w:rPr>
      </w:pPr>
    </w:p>
    <w:sectPr w:rsidR="00F179D7" w:rsidRPr="009E72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ontserrat">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12AB1"/>
    <w:multiLevelType w:val="multilevel"/>
    <w:tmpl w:val="EE885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F751D2F"/>
    <w:multiLevelType w:val="multilevel"/>
    <w:tmpl w:val="8E2A4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1D3719A"/>
    <w:multiLevelType w:val="multilevel"/>
    <w:tmpl w:val="FA4A9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DBE2D22"/>
    <w:multiLevelType w:val="multilevel"/>
    <w:tmpl w:val="397CD3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92189617">
    <w:abstractNumId w:val="3"/>
  </w:num>
  <w:num w:numId="2" w16cid:durableId="1003632886">
    <w:abstractNumId w:val="2"/>
  </w:num>
  <w:num w:numId="3" w16cid:durableId="1837575030">
    <w:abstractNumId w:val="1"/>
  </w:num>
  <w:num w:numId="4" w16cid:durableId="4881350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7ADB"/>
    <w:rsid w:val="00091BB0"/>
    <w:rsid w:val="000F3C53"/>
    <w:rsid w:val="001266A2"/>
    <w:rsid w:val="0014758E"/>
    <w:rsid w:val="00263ADE"/>
    <w:rsid w:val="004014E9"/>
    <w:rsid w:val="00412EB0"/>
    <w:rsid w:val="004F307D"/>
    <w:rsid w:val="005C665C"/>
    <w:rsid w:val="005D7ADB"/>
    <w:rsid w:val="00675841"/>
    <w:rsid w:val="0072004F"/>
    <w:rsid w:val="007F28E6"/>
    <w:rsid w:val="00847841"/>
    <w:rsid w:val="008921D0"/>
    <w:rsid w:val="008D2FB2"/>
    <w:rsid w:val="008D3974"/>
    <w:rsid w:val="00906222"/>
    <w:rsid w:val="009E725D"/>
    <w:rsid w:val="00BF4C86"/>
    <w:rsid w:val="00C1495F"/>
    <w:rsid w:val="00EF7133"/>
    <w:rsid w:val="00F179D7"/>
    <w:rsid w:val="00F23E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2D4738"/>
  <w15:chartTrackingRefBased/>
  <w15:docId w15:val="{19DCDCE9-B3FE-4D75-8267-EFC454777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091BB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8D2FB2"/>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D7AD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5D7ADB"/>
    <w:rPr>
      <w:color w:val="0000FF"/>
      <w:u w:val="single"/>
    </w:rPr>
  </w:style>
  <w:style w:type="paragraph" w:customStyle="1" w:styleId="float-quote">
    <w:name w:val="float-quote"/>
    <w:basedOn w:val="Normal"/>
    <w:rsid w:val="005C665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4758E"/>
    <w:rPr>
      <w:b/>
      <w:bCs/>
    </w:rPr>
  </w:style>
  <w:style w:type="character" w:customStyle="1" w:styleId="Heading3Char">
    <w:name w:val="Heading 3 Char"/>
    <w:basedOn w:val="DefaultParagraphFont"/>
    <w:link w:val="Heading3"/>
    <w:uiPriority w:val="9"/>
    <w:rsid w:val="008D2FB2"/>
    <w:rPr>
      <w:rFonts w:ascii="Times New Roman" w:eastAsia="Times New Roman" w:hAnsi="Times New Roman" w:cs="Times New Roman"/>
      <w:b/>
      <w:bCs/>
      <w:sz w:val="27"/>
      <w:szCs w:val="27"/>
      <w:lang w:eastAsia="en-GB"/>
    </w:rPr>
  </w:style>
  <w:style w:type="character" w:customStyle="1" w:styleId="Heading2Char">
    <w:name w:val="Heading 2 Char"/>
    <w:basedOn w:val="DefaultParagraphFont"/>
    <w:link w:val="Heading2"/>
    <w:uiPriority w:val="9"/>
    <w:rsid w:val="00091BB0"/>
    <w:rPr>
      <w:rFonts w:asciiTheme="majorHAnsi" w:eastAsiaTheme="majorEastAsia" w:hAnsiTheme="majorHAnsi" w:cstheme="majorBidi"/>
      <w:color w:val="2F5496" w:themeColor="accent1" w:themeShade="BF"/>
      <w:sz w:val="26"/>
      <w:szCs w:val="26"/>
    </w:rPr>
  </w:style>
  <w:style w:type="character" w:customStyle="1" w:styleId="name">
    <w:name w:val="name"/>
    <w:basedOn w:val="DefaultParagraphFont"/>
    <w:rsid w:val="00091B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09384">
      <w:bodyDiv w:val="1"/>
      <w:marLeft w:val="0"/>
      <w:marRight w:val="0"/>
      <w:marTop w:val="0"/>
      <w:marBottom w:val="0"/>
      <w:divBdr>
        <w:top w:val="none" w:sz="0" w:space="0" w:color="auto"/>
        <w:left w:val="none" w:sz="0" w:space="0" w:color="auto"/>
        <w:bottom w:val="none" w:sz="0" w:space="0" w:color="auto"/>
        <w:right w:val="none" w:sz="0" w:space="0" w:color="auto"/>
      </w:divBdr>
    </w:div>
    <w:div w:id="96294098">
      <w:bodyDiv w:val="1"/>
      <w:marLeft w:val="0"/>
      <w:marRight w:val="0"/>
      <w:marTop w:val="0"/>
      <w:marBottom w:val="0"/>
      <w:divBdr>
        <w:top w:val="none" w:sz="0" w:space="0" w:color="auto"/>
        <w:left w:val="none" w:sz="0" w:space="0" w:color="auto"/>
        <w:bottom w:val="none" w:sz="0" w:space="0" w:color="auto"/>
        <w:right w:val="none" w:sz="0" w:space="0" w:color="auto"/>
      </w:divBdr>
    </w:div>
    <w:div w:id="106781146">
      <w:bodyDiv w:val="1"/>
      <w:marLeft w:val="0"/>
      <w:marRight w:val="0"/>
      <w:marTop w:val="0"/>
      <w:marBottom w:val="0"/>
      <w:divBdr>
        <w:top w:val="none" w:sz="0" w:space="0" w:color="auto"/>
        <w:left w:val="none" w:sz="0" w:space="0" w:color="auto"/>
        <w:bottom w:val="none" w:sz="0" w:space="0" w:color="auto"/>
        <w:right w:val="none" w:sz="0" w:space="0" w:color="auto"/>
      </w:divBdr>
      <w:divsChild>
        <w:div w:id="63259682">
          <w:marLeft w:val="0"/>
          <w:marRight w:val="0"/>
          <w:marTop w:val="0"/>
          <w:marBottom w:val="0"/>
          <w:divBdr>
            <w:top w:val="none" w:sz="0" w:space="0" w:color="auto"/>
            <w:left w:val="none" w:sz="0" w:space="0" w:color="auto"/>
            <w:bottom w:val="none" w:sz="0" w:space="0" w:color="auto"/>
            <w:right w:val="none" w:sz="0" w:space="0" w:color="auto"/>
          </w:divBdr>
          <w:divsChild>
            <w:div w:id="795098880">
              <w:marLeft w:val="0"/>
              <w:marRight w:val="0"/>
              <w:marTop w:val="0"/>
              <w:marBottom w:val="0"/>
              <w:divBdr>
                <w:top w:val="none" w:sz="0" w:space="0" w:color="auto"/>
                <w:left w:val="none" w:sz="0" w:space="0" w:color="auto"/>
                <w:bottom w:val="none" w:sz="0" w:space="0" w:color="auto"/>
                <w:right w:val="none" w:sz="0" w:space="0" w:color="auto"/>
              </w:divBdr>
              <w:divsChild>
                <w:div w:id="1309826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6177207">
          <w:marLeft w:val="0"/>
          <w:marRight w:val="0"/>
          <w:marTop w:val="0"/>
          <w:marBottom w:val="0"/>
          <w:divBdr>
            <w:top w:val="none" w:sz="0" w:space="0" w:color="auto"/>
            <w:left w:val="none" w:sz="0" w:space="0" w:color="auto"/>
            <w:bottom w:val="none" w:sz="0" w:space="0" w:color="auto"/>
            <w:right w:val="none" w:sz="0" w:space="0" w:color="auto"/>
          </w:divBdr>
          <w:divsChild>
            <w:div w:id="203950931">
              <w:marLeft w:val="0"/>
              <w:marRight w:val="0"/>
              <w:marTop w:val="0"/>
              <w:marBottom w:val="0"/>
              <w:divBdr>
                <w:top w:val="none" w:sz="0" w:space="0" w:color="auto"/>
                <w:left w:val="none" w:sz="0" w:space="0" w:color="auto"/>
                <w:bottom w:val="none" w:sz="0" w:space="0" w:color="auto"/>
                <w:right w:val="none" w:sz="0" w:space="0" w:color="auto"/>
              </w:divBdr>
              <w:divsChild>
                <w:div w:id="1939170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467442">
      <w:bodyDiv w:val="1"/>
      <w:marLeft w:val="0"/>
      <w:marRight w:val="0"/>
      <w:marTop w:val="0"/>
      <w:marBottom w:val="0"/>
      <w:divBdr>
        <w:top w:val="none" w:sz="0" w:space="0" w:color="auto"/>
        <w:left w:val="none" w:sz="0" w:space="0" w:color="auto"/>
        <w:bottom w:val="none" w:sz="0" w:space="0" w:color="auto"/>
        <w:right w:val="none" w:sz="0" w:space="0" w:color="auto"/>
      </w:divBdr>
    </w:div>
    <w:div w:id="289173431">
      <w:bodyDiv w:val="1"/>
      <w:marLeft w:val="0"/>
      <w:marRight w:val="0"/>
      <w:marTop w:val="0"/>
      <w:marBottom w:val="0"/>
      <w:divBdr>
        <w:top w:val="none" w:sz="0" w:space="0" w:color="auto"/>
        <w:left w:val="none" w:sz="0" w:space="0" w:color="auto"/>
        <w:bottom w:val="none" w:sz="0" w:space="0" w:color="auto"/>
        <w:right w:val="none" w:sz="0" w:space="0" w:color="auto"/>
      </w:divBdr>
      <w:divsChild>
        <w:div w:id="1142386629">
          <w:marLeft w:val="0"/>
          <w:marRight w:val="0"/>
          <w:marTop w:val="0"/>
          <w:marBottom w:val="0"/>
          <w:divBdr>
            <w:top w:val="none" w:sz="0" w:space="0" w:color="auto"/>
            <w:left w:val="none" w:sz="0" w:space="0" w:color="auto"/>
            <w:bottom w:val="none" w:sz="0" w:space="0" w:color="auto"/>
            <w:right w:val="none" w:sz="0" w:space="0" w:color="auto"/>
          </w:divBdr>
          <w:divsChild>
            <w:div w:id="961761779">
              <w:marLeft w:val="0"/>
              <w:marRight w:val="0"/>
              <w:marTop w:val="0"/>
              <w:marBottom w:val="0"/>
              <w:divBdr>
                <w:top w:val="none" w:sz="0" w:space="0" w:color="auto"/>
                <w:left w:val="none" w:sz="0" w:space="0" w:color="auto"/>
                <w:bottom w:val="none" w:sz="0" w:space="0" w:color="auto"/>
                <w:right w:val="none" w:sz="0" w:space="0" w:color="auto"/>
              </w:divBdr>
              <w:divsChild>
                <w:div w:id="20203691">
                  <w:marLeft w:val="0"/>
                  <w:marRight w:val="0"/>
                  <w:marTop w:val="0"/>
                  <w:marBottom w:val="0"/>
                  <w:divBdr>
                    <w:top w:val="none" w:sz="0" w:space="0" w:color="auto"/>
                    <w:left w:val="none" w:sz="0" w:space="0" w:color="auto"/>
                    <w:bottom w:val="none" w:sz="0" w:space="0" w:color="auto"/>
                    <w:right w:val="none" w:sz="0" w:space="0" w:color="auto"/>
                  </w:divBdr>
                  <w:divsChild>
                    <w:div w:id="1543442229">
                      <w:marLeft w:val="0"/>
                      <w:marRight w:val="0"/>
                      <w:marTop w:val="0"/>
                      <w:marBottom w:val="0"/>
                      <w:divBdr>
                        <w:top w:val="none" w:sz="0" w:space="0" w:color="auto"/>
                        <w:left w:val="none" w:sz="0" w:space="0" w:color="auto"/>
                        <w:bottom w:val="none" w:sz="0" w:space="0" w:color="auto"/>
                        <w:right w:val="none" w:sz="0" w:space="0" w:color="auto"/>
                      </w:divBdr>
                      <w:divsChild>
                        <w:div w:id="665521988">
                          <w:marLeft w:val="0"/>
                          <w:marRight w:val="0"/>
                          <w:marTop w:val="0"/>
                          <w:marBottom w:val="0"/>
                          <w:divBdr>
                            <w:top w:val="none" w:sz="0" w:space="0" w:color="auto"/>
                            <w:left w:val="none" w:sz="0" w:space="0" w:color="auto"/>
                            <w:bottom w:val="none" w:sz="0" w:space="0" w:color="auto"/>
                            <w:right w:val="none" w:sz="0" w:space="0" w:color="auto"/>
                          </w:divBdr>
                          <w:divsChild>
                            <w:div w:id="182938950">
                              <w:marLeft w:val="0"/>
                              <w:marRight w:val="0"/>
                              <w:marTop w:val="150"/>
                              <w:marBottom w:val="150"/>
                              <w:divBdr>
                                <w:top w:val="none" w:sz="0" w:space="0" w:color="auto"/>
                                <w:left w:val="none" w:sz="0" w:space="0" w:color="auto"/>
                                <w:bottom w:val="none" w:sz="0" w:space="0" w:color="auto"/>
                                <w:right w:val="none" w:sz="0" w:space="0" w:color="auto"/>
                              </w:divBdr>
                            </w:div>
                            <w:div w:id="328487913">
                              <w:marLeft w:val="0"/>
                              <w:marRight w:val="0"/>
                              <w:marTop w:val="0"/>
                              <w:marBottom w:val="0"/>
                              <w:divBdr>
                                <w:top w:val="none" w:sz="0" w:space="0" w:color="auto"/>
                                <w:left w:val="none" w:sz="0" w:space="0" w:color="auto"/>
                                <w:bottom w:val="none" w:sz="0" w:space="0" w:color="auto"/>
                                <w:right w:val="none" w:sz="0" w:space="0" w:color="auto"/>
                              </w:divBdr>
                              <w:divsChild>
                                <w:div w:id="1213154012">
                                  <w:marLeft w:val="0"/>
                                  <w:marRight w:val="0"/>
                                  <w:marTop w:val="0"/>
                                  <w:marBottom w:val="0"/>
                                  <w:divBdr>
                                    <w:top w:val="none" w:sz="0" w:space="0" w:color="auto"/>
                                    <w:left w:val="none" w:sz="0" w:space="0" w:color="auto"/>
                                    <w:bottom w:val="none" w:sz="0" w:space="0" w:color="auto"/>
                                    <w:right w:val="none" w:sz="0" w:space="0" w:color="auto"/>
                                  </w:divBdr>
                                </w:div>
                              </w:divsChild>
                            </w:div>
                            <w:div w:id="1139803787">
                              <w:marLeft w:val="0"/>
                              <w:marRight w:val="0"/>
                              <w:marTop w:val="0"/>
                              <w:marBottom w:val="0"/>
                              <w:divBdr>
                                <w:top w:val="none" w:sz="0" w:space="0" w:color="auto"/>
                                <w:left w:val="none" w:sz="0" w:space="0" w:color="auto"/>
                                <w:bottom w:val="none" w:sz="0" w:space="0" w:color="auto"/>
                                <w:right w:val="none" w:sz="0" w:space="0" w:color="auto"/>
                              </w:divBdr>
                              <w:divsChild>
                                <w:div w:id="1429617521">
                                  <w:marLeft w:val="0"/>
                                  <w:marRight w:val="0"/>
                                  <w:marTop w:val="0"/>
                                  <w:marBottom w:val="0"/>
                                  <w:divBdr>
                                    <w:top w:val="none" w:sz="0" w:space="0" w:color="auto"/>
                                    <w:left w:val="none" w:sz="0" w:space="0" w:color="auto"/>
                                    <w:bottom w:val="none" w:sz="0" w:space="0" w:color="auto"/>
                                    <w:right w:val="none" w:sz="0" w:space="0" w:color="auto"/>
                                  </w:divBdr>
                                  <w:divsChild>
                                    <w:div w:id="1773427957">
                                      <w:marLeft w:val="0"/>
                                      <w:marRight w:val="0"/>
                                      <w:marTop w:val="0"/>
                                      <w:marBottom w:val="0"/>
                                      <w:divBdr>
                                        <w:top w:val="none" w:sz="0" w:space="0" w:color="auto"/>
                                        <w:left w:val="none" w:sz="0" w:space="0" w:color="auto"/>
                                        <w:bottom w:val="none" w:sz="0" w:space="0" w:color="auto"/>
                                        <w:right w:val="none" w:sz="0" w:space="0" w:color="auto"/>
                                      </w:divBdr>
                                    </w:div>
                                  </w:divsChild>
                                </w:div>
                                <w:div w:id="235483850">
                                  <w:marLeft w:val="0"/>
                                  <w:marRight w:val="0"/>
                                  <w:marTop w:val="0"/>
                                  <w:marBottom w:val="0"/>
                                  <w:divBdr>
                                    <w:top w:val="none" w:sz="0" w:space="0" w:color="auto"/>
                                    <w:left w:val="none" w:sz="0" w:space="0" w:color="auto"/>
                                    <w:bottom w:val="none" w:sz="0" w:space="0" w:color="auto"/>
                                    <w:right w:val="none" w:sz="0" w:space="0" w:color="auto"/>
                                  </w:divBdr>
                                  <w:divsChild>
                                    <w:div w:id="1898659779">
                                      <w:marLeft w:val="0"/>
                                      <w:marRight w:val="0"/>
                                      <w:marTop w:val="0"/>
                                      <w:marBottom w:val="0"/>
                                      <w:divBdr>
                                        <w:top w:val="none" w:sz="0" w:space="0" w:color="auto"/>
                                        <w:left w:val="none" w:sz="0" w:space="0" w:color="auto"/>
                                        <w:bottom w:val="none" w:sz="0" w:space="0" w:color="auto"/>
                                        <w:right w:val="none" w:sz="0" w:space="0" w:color="auto"/>
                                      </w:divBdr>
                                    </w:div>
                                  </w:divsChild>
                                </w:div>
                                <w:div w:id="743721857">
                                  <w:marLeft w:val="0"/>
                                  <w:marRight w:val="0"/>
                                  <w:marTop w:val="0"/>
                                  <w:marBottom w:val="0"/>
                                  <w:divBdr>
                                    <w:top w:val="none" w:sz="0" w:space="0" w:color="auto"/>
                                    <w:left w:val="none" w:sz="0" w:space="0" w:color="auto"/>
                                    <w:bottom w:val="none" w:sz="0" w:space="0" w:color="auto"/>
                                    <w:right w:val="none" w:sz="0" w:space="0" w:color="auto"/>
                                  </w:divBdr>
                                  <w:divsChild>
                                    <w:div w:id="939676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4904">
                              <w:marLeft w:val="0"/>
                              <w:marRight w:val="0"/>
                              <w:marTop w:val="450"/>
                              <w:marBottom w:val="0"/>
                              <w:divBdr>
                                <w:top w:val="none" w:sz="0" w:space="0" w:color="auto"/>
                                <w:left w:val="none" w:sz="0" w:space="0" w:color="auto"/>
                                <w:bottom w:val="none" w:sz="0" w:space="0" w:color="auto"/>
                                <w:right w:val="none" w:sz="0" w:space="0" w:color="auto"/>
                              </w:divBdr>
                            </w:div>
                          </w:divsChild>
                        </w:div>
                        <w:div w:id="740756335">
                          <w:marLeft w:val="0"/>
                          <w:marRight w:val="0"/>
                          <w:marTop w:val="0"/>
                          <w:marBottom w:val="0"/>
                          <w:divBdr>
                            <w:top w:val="none" w:sz="0" w:space="0" w:color="auto"/>
                            <w:left w:val="none" w:sz="0" w:space="0" w:color="auto"/>
                            <w:bottom w:val="none" w:sz="0" w:space="0" w:color="auto"/>
                            <w:right w:val="none" w:sz="0" w:space="0" w:color="auto"/>
                          </w:divBdr>
                          <w:divsChild>
                            <w:div w:id="601453259">
                              <w:marLeft w:val="0"/>
                              <w:marRight w:val="0"/>
                              <w:marTop w:val="0"/>
                              <w:marBottom w:val="300"/>
                              <w:divBdr>
                                <w:top w:val="none" w:sz="0" w:space="0" w:color="auto"/>
                                <w:left w:val="none" w:sz="0" w:space="0" w:color="auto"/>
                                <w:bottom w:val="none" w:sz="0" w:space="0" w:color="auto"/>
                                <w:right w:val="none" w:sz="0" w:space="0" w:color="auto"/>
                              </w:divBdr>
                            </w:div>
                            <w:div w:id="74981961">
                              <w:marLeft w:val="0"/>
                              <w:marRight w:val="0"/>
                              <w:marTop w:val="0"/>
                              <w:marBottom w:val="300"/>
                              <w:divBdr>
                                <w:top w:val="none" w:sz="0" w:space="0" w:color="auto"/>
                                <w:left w:val="none" w:sz="0" w:space="0" w:color="auto"/>
                                <w:bottom w:val="none" w:sz="0" w:space="0" w:color="auto"/>
                                <w:right w:val="none" w:sz="0" w:space="0" w:color="auto"/>
                              </w:divBdr>
                            </w:div>
                            <w:div w:id="1502697462">
                              <w:marLeft w:val="0"/>
                              <w:marRight w:val="0"/>
                              <w:marTop w:val="0"/>
                              <w:marBottom w:val="300"/>
                              <w:divBdr>
                                <w:top w:val="none" w:sz="0" w:space="0" w:color="auto"/>
                                <w:left w:val="none" w:sz="0" w:space="0" w:color="auto"/>
                                <w:bottom w:val="none" w:sz="0" w:space="0" w:color="auto"/>
                                <w:right w:val="none" w:sz="0" w:space="0" w:color="auto"/>
                              </w:divBdr>
                            </w:div>
                            <w:div w:id="284846445">
                              <w:marLeft w:val="0"/>
                              <w:marRight w:val="0"/>
                              <w:marTop w:val="0"/>
                              <w:marBottom w:val="300"/>
                              <w:divBdr>
                                <w:top w:val="none" w:sz="0" w:space="0" w:color="auto"/>
                                <w:left w:val="none" w:sz="0" w:space="0" w:color="auto"/>
                                <w:bottom w:val="none" w:sz="0" w:space="0" w:color="auto"/>
                                <w:right w:val="none" w:sz="0" w:space="0" w:color="auto"/>
                              </w:divBdr>
                            </w:div>
                            <w:div w:id="456529483">
                              <w:marLeft w:val="0"/>
                              <w:marRight w:val="0"/>
                              <w:marTop w:val="0"/>
                              <w:marBottom w:val="300"/>
                              <w:divBdr>
                                <w:top w:val="none" w:sz="0" w:space="0" w:color="auto"/>
                                <w:left w:val="none" w:sz="0" w:space="0" w:color="auto"/>
                                <w:bottom w:val="none" w:sz="0" w:space="0" w:color="auto"/>
                                <w:right w:val="none" w:sz="0" w:space="0" w:color="auto"/>
                              </w:divBdr>
                            </w:div>
                            <w:div w:id="1282147596">
                              <w:marLeft w:val="0"/>
                              <w:marRight w:val="0"/>
                              <w:marTop w:val="0"/>
                              <w:marBottom w:val="300"/>
                              <w:divBdr>
                                <w:top w:val="none" w:sz="0" w:space="0" w:color="auto"/>
                                <w:left w:val="none" w:sz="0" w:space="0" w:color="auto"/>
                                <w:bottom w:val="none" w:sz="0" w:space="0" w:color="auto"/>
                                <w:right w:val="none" w:sz="0" w:space="0" w:color="auto"/>
                              </w:divBdr>
                            </w:div>
                            <w:div w:id="412315847">
                              <w:marLeft w:val="0"/>
                              <w:marRight w:val="0"/>
                              <w:marTop w:val="0"/>
                              <w:marBottom w:val="300"/>
                              <w:divBdr>
                                <w:top w:val="none" w:sz="0" w:space="0" w:color="auto"/>
                                <w:left w:val="none" w:sz="0" w:space="0" w:color="auto"/>
                                <w:bottom w:val="none" w:sz="0" w:space="0" w:color="auto"/>
                                <w:right w:val="none" w:sz="0" w:space="0" w:color="auto"/>
                              </w:divBdr>
                            </w:div>
                            <w:div w:id="1036270060">
                              <w:marLeft w:val="0"/>
                              <w:marRight w:val="0"/>
                              <w:marTop w:val="0"/>
                              <w:marBottom w:val="300"/>
                              <w:divBdr>
                                <w:top w:val="none" w:sz="0" w:space="0" w:color="auto"/>
                                <w:left w:val="none" w:sz="0" w:space="0" w:color="auto"/>
                                <w:bottom w:val="none" w:sz="0" w:space="0" w:color="auto"/>
                                <w:right w:val="none" w:sz="0" w:space="0" w:color="auto"/>
                              </w:divBdr>
                            </w:div>
                          </w:divsChild>
                        </w:div>
                        <w:div w:id="1801147105">
                          <w:marLeft w:val="0"/>
                          <w:marRight w:val="0"/>
                          <w:marTop w:val="0"/>
                          <w:marBottom w:val="0"/>
                          <w:divBdr>
                            <w:top w:val="none" w:sz="0" w:space="0" w:color="auto"/>
                            <w:left w:val="none" w:sz="0" w:space="0" w:color="auto"/>
                            <w:bottom w:val="single" w:sz="6" w:space="23" w:color="F5F5F5"/>
                            <w:right w:val="none" w:sz="0" w:space="0" w:color="auto"/>
                          </w:divBdr>
                          <w:divsChild>
                            <w:div w:id="1541473393">
                              <w:marLeft w:val="0"/>
                              <w:marRight w:val="0"/>
                              <w:marTop w:val="0"/>
                              <w:marBottom w:val="0"/>
                              <w:divBdr>
                                <w:top w:val="none" w:sz="0" w:space="0" w:color="auto"/>
                                <w:left w:val="none" w:sz="0" w:space="0" w:color="auto"/>
                                <w:bottom w:val="none" w:sz="0" w:space="0" w:color="auto"/>
                                <w:right w:val="none" w:sz="0" w:space="0" w:color="auto"/>
                              </w:divBdr>
                              <w:divsChild>
                                <w:div w:id="649016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1059212">
                  <w:marLeft w:val="0"/>
                  <w:marRight w:val="0"/>
                  <w:marTop w:val="0"/>
                  <w:marBottom w:val="0"/>
                  <w:divBdr>
                    <w:top w:val="none" w:sz="0" w:space="0" w:color="auto"/>
                    <w:left w:val="none" w:sz="0" w:space="0" w:color="auto"/>
                    <w:bottom w:val="none" w:sz="0" w:space="0" w:color="auto"/>
                    <w:right w:val="none" w:sz="0" w:space="0" w:color="auto"/>
                  </w:divBdr>
                  <w:divsChild>
                    <w:div w:id="121000291">
                      <w:marLeft w:val="0"/>
                      <w:marRight w:val="0"/>
                      <w:marTop w:val="0"/>
                      <w:marBottom w:val="0"/>
                      <w:divBdr>
                        <w:top w:val="none" w:sz="0" w:space="0" w:color="auto"/>
                        <w:left w:val="none" w:sz="0" w:space="0" w:color="auto"/>
                        <w:bottom w:val="none" w:sz="0" w:space="0" w:color="auto"/>
                        <w:right w:val="none" w:sz="0" w:space="0" w:color="auto"/>
                      </w:divBdr>
                      <w:divsChild>
                        <w:div w:id="1436289375">
                          <w:marLeft w:val="0"/>
                          <w:marRight w:val="0"/>
                          <w:marTop w:val="120"/>
                          <w:marBottom w:val="180"/>
                          <w:divBdr>
                            <w:top w:val="none" w:sz="0" w:space="0" w:color="auto"/>
                            <w:left w:val="none" w:sz="0" w:space="0" w:color="auto"/>
                            <w:bottom w:val="none" w:sz="0" w:space="0" w:color="auto"/>
                            <w:right w:val="none" w:sz="0" w:space="0" w:color="auto"/>
                          </w:divBdr>
                        </w:div>
                        <w:div w:id="478619994">
                          <w:marLeft w:val="0"/>
                          <w:marRight w:val="0"/>
                          <w:marTop w:val="0"/>
                          <w:marBottom w:val="0"/>
                          <w:divBdr>
                            <w:top w:val="none" w:sz="0" w:space="0" w:color="auto"/>
                            <w:left w:val="none" w:sz="0" w:space="0" w:color="auto"/>
                            <w:bottom w:val="none" w:sz="0" w:space="0" w:color="auto"/>
                            <w:right w:val="none" w:sz="0" w:space="0" w:color="auto"/>
                          </w:divBdr>
                          <w:divsChild>
                            <w:div w:id="1341204226">
                              <w:marLeft w:val="0"/>
                              <w:marRight w:val="0"/>
                              <w:marTop w:val="0"/>
                              <w:marBottom w:val="0"/>
                              <w:divBdr>
                                <w:top w:val="none" w:sz="0" w:space="0" w:color="auto"/>
                                <w:left w:val="none" w:sz="0" w:space="0" w:color="auto"/>
                                <w:bottom w:val="none" w:sz="0" w:space="0" w:color="auto"/>
                                <w:right w:val="none" w:sz="0" w:space="0" w:color="auto"/>
                              </w:divBdr>
                            </w:div>
                            <w:div w:id="739404364">
                              <w:marLeft w:val="0"/>
                              <w:marRight w:val="0"/>
                              <w:marTop w:val="0"/>
                              <w:marBottom w:val="0"/>
                              <w:divBdr>
                                <w:top w:val="none" w:sz="0" w:space="0" w:color="auto"/>
                                <w:left w:val="none" w:sz="0" w:space="0" w:color="auto"/>
                                <w:bottom w:val="none" w:sz="0" w:space="0" w:color="auto"/>
                                <w:right w:val="none" w:sz="0" w:space="0" w:color="auto"/>
                              </w:divBdr>
                            </w:div>
                            <w:div w:id="509293751">
                              <w:marLeft w:val="0"/>
                              <w:marRight w:val="0"/>
                              <w:marTop w:val="0"/>
                              <w:marBottom w:val="0"/>
                              <w:divBdr>
                                <w:top w:val="none" w:sz="0" w:space="0" w:color="auto"/>
                                <w:left w:val="none" w:sz="0" w:space="0" w:color="auto"/>
                                <w:bottom w:val="none" w:sz="0" w:space="0" w:color="auto"/>
                                <w:right w:val="none" w:sz="0" w:space="0" w:color="auto"/>
                              </w:divBdr>
                            </w:div>
                            <w:div w:id="973481975">
                              <w:marLeft w:val="0"/>
                              <w:marRight w:val="0"/>
                              <w:marTop w:val="0"/>
                              <w:marBottom w:val="0"/>
                              <w:divBdr>
                                <w:top w:val="none" w:sz="0" w:space="0" w:color="auto"/>
                                <w:left w:val="none" w:sz="0" w:space="0" w:color="auto"/>
                                <w:bottom w:val="none" w:sz="0" w:space="0" w:color="auto"/>
                                <w:right w:val="none" w:sz="0" w:space="0" w:color="auto"/>
                              </w:divBdr>
                            </w:div>
                            <w:div w:id="1839689290">
                              <w:marLeft w:val="0"/>
                              <w:marRight w:val="0"/>
                              <w:marTop w:val="0"/>
                              <w:marBottom w:val="0"/>
                              <w:divBdr>
                                <w:top w:val="none" w:sz="0" w:space="0" w:color="auto"/>
                                <w:left w:val="none" w:sz="0" w:space="0" w:color="auto"/>
                                <w:bottom w:val="none" w:sz="0" w:space="0" w:color="auto"/>
                                <w:right w:val="none" w:sz="0" w:space="0" w:color="auto"/>
                              </w:divBdr>
                            </w:div>
                            <w:div w:id="1318875066">
                              <w:marLeft w:val="0"/>
                              <w:marRight w:val="0"/>
                              <w:marTop w:val="0"/>
                              <w:marBottom w:val="0"/>
                              <w:divBdr>
                                <w:top w:val="none" w:sz="0" w:space="0" w:color="auto"/>
                                <w:left w:val="none" w:sz="0" w:space="0" w:color="auto"/>
                                <w:bottom w:val="none" w:sz="0" w:space="0" w:color="auto"/>
                                <w:right w:val="none" w:sz="0" w:space="0" w:color="auto"/>
                              </w:divBdr>
                            </w:div>
                            <w:div w:id="1518428938">
                              <w:marLeft w:val="0"/>
                              <w:marRight w:val="0"/>
                              <w:marTop w:val="0"/>
                              <w:marBottom w:val="0"/>
                              <w:divBdr>
                                <w:top w:val="none" w:sz="0" w:space="0" w:color="auto"/>
                                <w:left w:val="none" w:sz="0" w:space="0" w:color="auto"/>
                                <w:bottom w:val="none" w:sz="0" w:space="0" w:color="auto"/>
                                <w:right w:val="none" w:sz="0" w:space="0" w:color="auto"/>
                              </w:divBdr>
                            </w:div>
                            <w:div w:id="691418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5946520">
              <w:marLeft w:val="0"/>
              <w:marRight w:val="0"/>
              <w:marTop w:val="0"/>
              <w:marBottom w:val="0"/>
              <w:divBdr>
                <w:top w:val="none" w:sz="0" w:space="0" w:color="auto"/>
                <w:left w:val="none" w:sz="0" w:space="0" w:color="auto"/>
                <w:bottom w:val="none" w:sz="0" w:space="0" w:color="auto"/>
                <w:right w:val="none" w:sz="0" w:space="0" w:color="auto"/>
              </w:divBdr>
              <w:divsChild>
                <w:div w:id="1779643028">
                  <w:marLeft w:val="0"/>
                  <w:marRight w:val="0"/>
                  <w:marTop w:val="0"/>
                  <w:marBottom w:val="0"/>
                  <w:divBdr>
                    <w:top w:val="none" w:sz="0" w:space="0" w:color="auto"/>
                    <w:left w:val="none" w:sz="0" w:space="0" w:color="auto"/>
                    <w:bottom w:val="none" w:sz="0" w:space="0" w:color="auto"/>
                    <w:right w:val="none" w:sz="0" w:space="0" w:color="auto"/>
                  </w:divBdr>
                  <w:divsChild>
                    <w:div w:id="1867982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843798">
              <w:marLeft w:val="0"/>
              <w:marRight w:val="0"/>
              <w:marTop w:val="0"/>
              <w:marBottom w:val="0"/>
              <w:divBdr>
                <w:top w:val="none" w:sz="0" w:space="0" w:color="auto"/>
                <w:left w:val="none" w:sz="0" w:space="0" w:color="auto"/>
                <w:bottom w:val="none" w:sz="0" w:space="0" w:color="auto"/>
                <w:right w:val="none" w:sz="0" w:space="0" w:color="auto"/>
              </w:divBdr>
              <w:divsChild>
                <w:div w:id="1149633434">
                  <w:marLeft w:val="0"/>
                  <w:marRight w:val="0"/>
                  <w:marTop w:val="0"/>
                  <w:marBottom w:val="0"/>
                  <w:divBdr>
                    <w:top w:val="none" w:sz="0" w:space="0" w:color="auto"/>
                    <w:left w:val="none" w:sz="0" w:space="0" w:color="auto"/>
                    <w:bottom w:val="none" w:sz="0" w:space="0" w:color="auto"/>
                    <w:right w:val="none" w:sz="0" w:space="0" w:color="auto"/>
                  </w:divBdr>
                  <w:divsChild>
                    <w:div w:id="1103457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9504786">
              <w:marLeft w:val="0"/>
              <w:marRight w:val="0"/>
              <w:marTop w:val="0"/>
              <w:marBottom w:val="0"/>
              <w:divBdr>
                <w:top w:val="none" w:sz="0" w:space="0" w:color="auto"/>
                <w:left w:val="none" w:sz="0" w:space="0" w:color="auto"/>
                <w:bottom w:val="none" w:sz="0" w:space="0" w:color="auto"/>
                <w:right w:val="none" w:sz="0" w:space="0" w:color="auto"/>
              </w:divBdr>
              <w:divsChild>
                <w:div w:id="783232047">
                  <w:marLeft w:val="0"/>
                  <w:marRight w:val="0"/>
                  <w:marTop w:val="0"/>
                  <w:marBottom w:val="0"/>
                  <w:divBdr>
                    <w:top w:val="none" w:sz="0" w:space="0" w:color="auto"/>
                    <w:left w:val="none" w:sz="0" w:space="0" w:color="auto"/>
                    <w:bottom w:val="none" w:sz="0" w:space="0" w:color="auto"/>
                    <w:right w:val="none" w:sz="0" w:space="0" w:color="auto"/>
                  </w:divBdr>
                  <w:divsChild>
                    <w:div w:id="2091611128">
                      <w:marLeft w:val="0"/>
                      <w:marRight w:val="0"/>
                      <w:marTop w:val="0"/>
                      <w:marBottom w:val="0"/>
                      <w:divBdr>
                        <w:top w:val="none" w:sz="0" w:space="0" w:color="auto"/>
                        <w:left w:val="none" w:sz="0" w:space="0" w:color="auto"/>
                        <w:bottom w:val="none" w:sz="0" w:space="0" w:color="auto"/>
                        <w:right w:val="none" w:sz="0" w:space="0" w:color="auto"/>
                      </w:divBdr>
                    </w:div>
                    <w:div w:id="885920156">
                      <w:marLeft w:val="0"/>
                      <w:marRight w:val="0"/>
                      <w:marTop w:val="0"/>
                      <w:marBottom w:val="0"/>
                      <w:divBdr>
                        <w:top w:val="none" w:sz="0" w:space="0" w:color="auto"/>
                        <w:left w:val="none" w:sz="0" w:space="0" w:color="auto"/>
                        <w:bottom w:val="none" w:sz="0" w:space="0" w:color="auto"/>
                        <w:right w:val="none" w:sz="0" w:space="0" w:color="auto"/>
                      </w:divBdr>
                    </w:div>
                    <w:div w:id="1045257588">
                      <w:marLeft w:val="0"/>
                      <w:marRight w:val="0"/>
                      <w:marTop w:val="0"/>
                      <w:marBottom w:val="0"/>
                      <w:divBdr>
                        <w:top w:val="none" w:sz="0" w:space="0" w:color="auto"/>
                        <w:left w:val="none" w:sz="0" w:space="0" w:color="auto"/>
                        <w:bottom w:val="none" w:sz="0" w:space="0" w:color="auto"/>
                        <w:right w:val="none" w:sz="0" w:space="0" w:color="auto"/>
                      </w:divBdr>
                    </w:div>
                    <w:div w:id="1660845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93051">
              <w:marLeft w:val="0"/>
              <w:marRight w:val="0"/>
              <w:marTop w:val="0"/>
              <w:marBottom w:val="0"/>
              <w:divBdr>
                <w:top w:val="none" w:sz="0" w:space="0" w:color="auto"/>
                <w:left w:val="none" w:sz="0" w:space="0" w:color="auto"/>
                <w:bottom w:val="none" w:sz="0" w:space="0" w:color="auto"/>
                <w:right w:val="none" w:sz="0" w:space="0" w:color="auto"/>
              </w:divBdr>
              <w:divsChild>
                <w:div w:id="948706862">
                  <w:marLeft w:val="0"/>
                  <w:marRight w:val="0"/>
                  <w:marTop w:val="0"/>
                  <w:marBottom w:val="0"/>
                  <w:divBdr>
                    <w:top w:val="none" w:sz="0" w:space="0" w:color="auto"/>
                    <w:left w:val="none" w:sz="0" w:space="0" w:color="auto"/>
                    <w:bottom w:val="none" w:sz="0" w:space="0" w:color="auto"/>
                    <w:right w:val="none" w:sz="0" w:space="0" w:color="auto"/>
                  </w:divBdr>
                  <w:divsChild>
                    <w:div w:id="2126340571">
                      <w:marLeft w:val="0"/>
                      <w:marRight w:val="0"/>
                      <w:marTop w:val="0"/>
                      <w:marBottom w:val="0"/>
                      <w:divBdr>
                        <w:top w:val="none" w:sz="0" w:space="0" w:color="auto"/>
                        <w:left w:val="none" w:sz="0" w:space="0" w:color="auto"/>
                        <w:bottom w:val="none" w:sz="0" w:space="0" w:color="auto"/>
                        <w:right w:val="none" w:sz="0" w:space="0" w:color="auto"/>
                      </w:divBdr>
                    </w:div>
                  </w:divsChild>
                </w:div>
                <w:div w:id="1815875749">
                  <w:marLeft w:val="0"/>
                  <w:marRight w:val="0"/>
                  <w:marTop w:val="0"/>
                  <w:marBottom w:val="0"/>
                  <w:divBdr>
                    <w:top w:val="none" w:sz="0" w:space="0" w:color="auto"/>
                    <w:left w:val="none" w:sz="0" w:space="0" w:color="auto"/>
                    <w:bottom w:val="none" w:sz="0" w:space="0" w:color="auto"/>
                    <w:right w:val="none" w:sz="0" w:space="0" w:color="auto"/>
                  </w:divBdr>
                  <w:divsChild>
                    <w:div w:id="1254361715">
                      <w:marLeft w:val="0"/>
                      <w:marRight w:val="0"/>
                      <w:marTop w:val="300"/>
                      <w:marBottom w:val="300"/>
                      <w:divBdr>
                        <w:top w:val="none" w:sz="0" w:space="0" w:color="auto"/>
                        <w:left w:val="none" w:sz="0" w:space="0" w:color="auto"/>
                        <w:bottom w:val="none" w:sz="0" w:space="0" w:color="auto"/>
                        <w:right w:val="none" w:sz="0" w:space="0" w:color="auto"/>
                      </w:divBdr>
                      <w:divsChild>
                        <w:div w:id="1858502273">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 w:id="968822448">
              <w:marLeft w:val="0"/>
              <w:marRight w:val="0"/>
              <w:marTop w:val="0"/>
              <w:marBottom w:val="0"/>
              <w:divBdr>
                <w:top w:val="none" w:sz="0" w:space="0" w:color="auto"/>
                <w:left w:val="none" w:sz="0" w:space="0" w:color="auto"/>
                <w:bottom w:val="none" w:sz="0" w:space="0" w:color="auto"/>
                <w:right w:val="none" w:sz="0" w:space="0" w:color="auto"/>
              </w:divBdr>
              <w:divsChild>
                <w:div w:id="1572471573">
                  <w:marLeft w:val="0"/>
                  <w:marRight w:val="0"/>
                  <w:marTop w:val="0"/>
                  <w:marBottom w:val="0"/>
                  <w:divBdr>
                    <w:top w:val="none" w:sz="0" w:space="0" w:color="auto"/>
                    <w:left w:val="none" w:sz="0" w:space="0" w:color="auto"/>
                    <w:bottom w:val="none" w:sz="0" w:space="0" w:color="auto"/>
                    <w:right w:val="none" w:sz="0" w:space="0" w:color="auto"/>
                  </w:divBdr>
                  <w:divsChild>
                    <w:div w:id="704141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3393400">
              <w:marLeft w:val="0"/>
              <w:marRight w:val="0"/>
              <w:marTop w:val="0"/>
              <w:marBottom w:val="0"/>
              <w:divBdr>
                <w:top w:val="none" w:sz="0" w:space="0" w:color="auto"/>
                <w:left w:val="none" w:sz="0" w:space="0" w:color="auto"/>
                <w:bottom w:val="none" w:sz="0" w:space="0" w:color="auto"/>
                <w:right w:val="none" w:sz="0" w:space="0" w:color="auto"/>
              </w:divBdr>
              <w:divsChild>
                <w:div w:id="629482974">
                  <w:marLeft w:val="0"/>
                  <w:marRight w:val="0"/>
                  <w:marTop w:val="0"/>
                  <w:marBottom w:val="0"/>
                  <w:divBdr>
                    <w:top w:val="none" w:sz="0" w:space="0" w:color="auto"/>
                    <w:left w:val="none" w:sz="0" w:space="0" w:color="auto"/>
                    <w:bottom w:val="none" w:sz="0" w:space="0" w:color="auto"/>
                    <w:right w:val="none" w:sz="0" w:space="0" w:color="auto"/>
                  </w:divBdr>
                </w:div>
              </w:divsChild>
            </w:div>
            <w:div w:id="1526140382">
              <w:marLeft w:val="0"/>
              <w:marRight w:val="0"/>
              <w:marTop w:val="0"/>
              <w:marBottom w:val="0"/>
              <w:divBdr>
                <w:top w:val="none" w:sz="0" w:space="0" w:color="auto"/>
                <w:left w:val="none" w:sz="0" w:space="0" w:color="auto"/>
                <w:bottom w:val="none" w:sz="0" w:space="0" w:color="auto"/>
                <w:right w:val="none" w:sz="0" w:space="0" w:color="auto"/>
              </w:divBdr>
              <w:divsChild>
                <w:div w:id="403988642">
                  <w:marLeft w:val="0"/>
                  <w:marRight w:val="0"/>
                  <w:marTop w:val="0"/>
                  <w:marBottom w:val="0"/>
                  <w:divBdr>
                    <w:top w:val="none" w:sz="0" w:space="0" w:color="auto"/>
                    <w:left w:val="none" w:sz="0" w:space="0" w:color="auto"/>
                    <w:bottom w:val="none" w:sz="0" w:space="0" w:color="auto"/>
                    <w:right w:val="none" w:sz="0" w:space="0" w:color="auto"/>
                  </w:divBdr>
                </w:div>
              </w:divsChild>
            </w:div>
            <w:div w:id="764157964">
              <w:marLeft w:val="0"/>
              <w:marRight w:val="0"/>
              <w:marTop w:val="0"/>
              <w:marBottom w:val="0"/>
              <w:divBdr>
                <w:top w:val="none" w:sz="0" w:space="0" w:color="auto"/>
                <w:left w:val="none" w:sz="0" w:space="0" w:color="auto"/>
                <w:bottom w:val="none" w:sz="0" w:space="0" w:color="auto"/>
                <w:right w:val="none" w:sz="0" w:space="0" w:color="auto"/>
              </w:divBdr>
              <w:divsChild>
                <w:div w:id="684329795">
                  <w:marLeft w:val="0"/>
                  <w:marRight w:val="0"/>
                  <w:marTop w:val="0"/>
                  <w:marBottom w:val="0"/>
                  <w:divBdr>
                    <w:top w:val="none" w:sz="0" w:space="0" w:color="auto"/>
                    <w:left w:val="none" w:sz="0" w:space="0" w:color="auto"/>
                    <w:bottom w:val="none" w:sz="0" w:space="0" w:color="auto"/>
                    <w:right w:val="none" w:sz="0" w:space="0" w:color="auto"/>
                  </w:divBdr>
                </w:div>
              </w:divsChild>
            </w:div>
            <w:div w:id="571817311">
              <w:marLeft w:val="0"/>
              <w:marRight w:val="0"/>
              <w:marTop w:val="0"/>
              <w:marBottom w:val="0"/>
              <w:divBdr>
                <w:top w:val="none" w:sz="0" w:space="0" w:color="auto"/>
                <w:left w:val="none" w:sz="0" w:space="0" w:color="auto"/>
                <w:bottom w:val="none" w:sz="0" w:space="0" w:color="auto"/>
                <w:right w:val="none" w:sz="0" w:space="0" w:color="auto"/>
              </w:divBdr>
              <w:divsChild>
                <w:div w:id="1846312671">
                  <w:marLeft w:val="0"/>
                  <w:marRight w:val="0"/>
                  <w:marTop w:val="0"/>
                  <w:marBottom w:val="0"/>
                  <w:divBdr>
                    <w:top w:val="none" w:sz="0" w:space="0" w:color="auto"/>
                    <w:left w:val="none" w:sz="0" w:space="0" w:color="auto"/>
                    <w:bottom w:val="none" w:sz="0" w:space="0" w:color="auto"/>
                    <w:right w:val="none" w:sz="0" w:space="0" w:color="auto"/>
                  </w:divBdr>
                </w:div>
              </w:divsChild>
            </w:div>
            <w:div w:id="640036609">
              <w:marLeft w:val="0"/>
              <w:marRight w:val="0"/>
              <w:marTop w:val="0"/>
              <w:marBottom w:val="0"/>
              <w:divBdr>
                <w:top w:val="none" w:sz="0" w:space="0" w:color="auto"/>
                <w:left w:val="none" w:sz="0" w:space="0" w:color="auto"/>
                <w:bottom w:val="none" w:sz="0" w:space="0" w:color="auto"/>
                <w:right w:val="none" w:sz="0" w:space="0" w:color="auto"/>
              </w:divBdr>
              <w:divsChild>
                <w:div w:id="579680947">
                  <w:marLeft w:val="0"/>
                  <w:marRight w:val="0"/>
                  <w:marTop w:val="0"/>
                  <w:marBottom w:val="0"/>
                  <w:divBdr>
                    <w:top w:val="none" w:sz="0" w:space="0" w:color="auto"/>
                    <w:left w:val="none" w:sz="0" w:space="0" w:color="auto"/>
                    <w:bottom w:val="none" w:sz="0" w:space="0" w:color="auto"/>
                    <w:right w:val="none" w:sz="0" w:space="0" w:color="auto"/>
                  </w:divBdr>
                </w:div>
              </w:divsChild>
            </w:div>
            <w:div w:id="1488126877">
              <w:marLeft w:val="0"/>
              <w:marRight w:val="0"/>
              <w:marTop w:val="0"/>
              <w:marBottom w:val="0"/>
              <w:divBdr>
                <w:top w:val="none" w:sz="0" w:space="0" w:color="auto"/>
                <w:left w:val="none" w:sz="0" w:space="0" w:color="auto"/>
                <w:bottom w:val="none" w:sz="0" w:space="0" w:color="auto"/>
                <w:right w:val="none" w:sz="0" w:space="0" w:color="auto"/>
              </w:divBdr>
              <w:divsChild>
                <w:div w:id="40830163">
                  <w:marLeft w:val="0"/>
                  <w:marRight w:val="0"/>
                  <w:marTop w:val="0"/>
                  <w:marBottom w:val="0"/>
                  <w:divBdr>
                    <w:top w:val="none" w:sz="0" w:space="0" w:color="auto"/>
                    <w:left w:val="none" w:sz="0" w:space="0" w:color="auto"/>
                    <w:bottom w:val="none" w:sz="0" w:space="0" w:color="auto"/>
                    <w:right w:val="none" w:sz="0" w:space="0" w:color="auto"/>
                  </w:divBdr>
                </w:div>
              </w:divsChild>
            </w:div>
            <w:div w:id="1463571085">
              <w:marLeft w:val="0"/>
              <w:marRight w:val="0"/>
              <w:marTop w:val="0"/>
              <w:marBottom w:val="0"/>
              <w:divBdr>
                <w:top w:val="none" w:sz="0" w:space="0" w:color="auto"/>
                <w:left w:val="none" w:sz="0" w:space="0" w:color="auto"/>
                <w:bottom w:val="none" w:sz="0" w:space="0" w:color="auto"/>
                <w:right w:val="none" w:sz="0" w:space="0" w:color="auto"/>
              </w:divBdr>
              <w:divsChild>
                <w:div w:id="479154868">
                  <w:marLeft w:val="0"/>
                  <w:marRight w:val="0"/>
                  <w:marTop w:val="0"/>
                  <w:marBottom w:val="0"/>
                  <w:divBdr>
                    <w:top w:val="none" w:sz="0" w:space="0" w:color="auto"/>
                    <w:left w:val="none" w:sz="0" w:space="0" w:color="auto"/>
                    <w:bottom w:val="none" w:sz="0" w:space="0" w:color="auto"/>
                    <w:right w:val="none" w:sz="0" w:space="0" w:color="auto"/>
                  </w:divBdr>
                </w:div>
              </w:divsChild>
            </w:div>
            <w:div w:id="1892575650">
              <w:marLeft w:val="0"/>
              <w:marRight w:val="0"/>
              <w:marTop w:val="0"/>
              <w:marBottom w:val="0"/>
              <w:divBdr>
                <w:top w:val="none" w:sz="0" w:space="0" w:color="auto"/>
                <w:left w:val="none" w:sz="0" w:space="0" w:color="auto"/>
                <w:bottom w:val="none" w:sz="0" w:space="0" w:color="auto"/>
                <w:right w:val="none" w:sz="0" w:space="0" w:color="auto"/>
              </w:divBdr>
              <w:divsChild>
                <w:div w:id="859127011">
                  <w:marLeft w:val="0"/>
                  <w:marRight w:val="0"/>
                  <w:marTop w:val="0"/>
                  <w:marBottom w:val="0"/>
                  <w:divBdr>
                    <w:top w:val="none" w:sz="0" w:space="0" w:color="auto"/>
                    <w:left w:val="none" w:sz="0" w:space="0" w:color="auto"/>
                    <w:bottom w:val="none" w:sz="0" w:space="0" w:color="auto"/>
                    <w:right w:val="none" w:sz="0" w:space="0" w:color="auto"/>
                  </w:divBdr>
                </w:div>
              </w:divsChild>
            </w:div>
            <w:div w:id="1525443214">
              <w:marLeft w:val="0"/>
              <w:marRight w:val="0"/>
              <w:marTop w:val="0"/>
              <w:marBottom w:val="0"/>
              <w:divBdr>
                <w:top w:val="none" w:sz="0" w:space="0" w:color="auto"/>
                <w:left w:val="none" w:sz="0" w:space="0" w:color="auto"/>
                <w:bottom w:val="none" w:sz="0" w:space="0" w:color="auto"/>
                <w:right w:val="none" w:sz="0" w:space="0" w:color="auto"/>
              </w:divBdr>
              <w:divsChild>
                <w:div w:id="1117868189">
                  <w:marLeft w:val="0"/>
                  <w:marRight w:val="0"/>
                  <w:marTop w:val="0"/>
                  <w:marBottom w:val="0"/>
                  <w:divBdr>
                    <w:top w:val="none" w:sz="0" w:space="0" w:color="auto"/>
                    <w:left w:val="none" w:sz="0" w:space="0" w:color="auto"/>
                    <w:bottom w:val="none" w:sz="0" w:space="0" w:color="auto"/>
                    <w:right w:val="none" w:sz="0" w:space="0" w:color="auto"/>
                  </w:divBdr>
                </w:div>
              </w:divsChild>
            </w:div>
            <w:div w:id="1464929173">
              <w:marLeft w:val="0"/>
              <w:marRight w:val="0"/>
              <w:marTop w:val="0"/>
              <w:marBottom w:val="0"/>
              <w:divBdr>
                <w:top w:val="none" w:sz="0" w:space="0" w:color="auto"/>
                <w:left w:val="none" w:sz="0" w:space="0" w:color="auto"/>
                <w:bottom w:val="none" w:sz="0" w:space="0" w:color="auto"/>
                <w:right w:val="none" w:sz="0" w:space="0" w:color="auto"/>
              </w:divBdr>
              <w:divsChild>
                <w:div w:id="2036075419">
                  <w:marLeft w:val="0"/>
                  <w:marRight w:val="0"/>
                  <w:marTop w:val="0"/>
                  <w:marBottom w:val="0"/>
                  <w:divBdr>
                    <w:top w:val="none" w:sz="0" w:space="0" w:color="auto"/>
                    <w:left w:val="none" w:sz="0" w:space="0" w:color="auto"/>
                    <w:bottom w:val="none" w:sz="0" w:space="0" w:color="auto"/>
                    <w:right w:val="none" w:sz="0" w:space="0" w:color="auto"/>
                  </w:divBdr>
                </w:div>
              </w:divsChild>
            </w:div>
            <w:div w:id="63337438">
              <w:marLeft w:val="0"/>
              <w:marRight w:val="0"/>
              <w:marTop w:val="180"/>
              <w:marBottom w:val="0"/>
              <w:divBdr>
                <w:top w:val="none" w:sz="0" w:space="0" w:color="auto"/>
                <w:left w:val="none" w:sz="0" w:space="0" w:color="auto"/>
                <w:bottom w:val="none" w:sz="0" w:space="0" w:color="auto"/>
                <w:right w:val="none" w:sz="0" w:space="0" w:color="auto"/>
              </w:divBdr>
              <w:divsChild>
                <w:div w:id="1825505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5401465">
      <w:bodyDiv w:val="1"/>
      <w:marLeft w:val="0"/>
      <w:marRight w:val="0"/>
      <w:marTop w:val="0"/>
      <w:marBottom w:val="0"/>
      <w:divBdr>
        <w:top w:val="none" w:sz="0" w:space="0" w:color="auto"/>
        <w:left w:val="none" w:sz="0" w:space="0" w:color="auto"/>
        <w:bottom w:val="none" w:sz="0" w:space="0" w:color="auto"/>
        <w:right w:val="none" w:sz="0" w:space="0" w:color="auto"/>
      </w:divBdr>
    </w:div>
    <w:div w:id="947542922">
      <w:bodyDiv w:val="1"/>
      <w:marLeft w:val="0"/>
      <w:marRight w:val="0"/>
      <w:marTop w:val="0"/>
      <w:marBottom w:val="0"/>
      <w:divBdr>
        <w:top w:val="none" w:sz="0" w:space="0" w:color="auto"/>
        <w:left w:val="none" w:sz="0" w:space="0" w:color="auto"/>
        <w:bottom w:val="none" w:sz="0" w:space="0" w:color="auto"/>
        <w:right w:val="none" w:sz="0" w:space="0" w:color="auto"/>
      </w:divBdr>
    </w:div>
    <w:div w:id="954869635">
      <w:bodyDiv w:val="1"/>
      <w:marLeft w:val="0"/>
      <w:marRight w:val="0"/>
      <w:marTop w:val="0"/>
      <w:marBottom w:val="0"/>
      <w:divBdr>
        <w:top w:val="none" w:sz="0" w:space="0" w:color="auto"/>
        <w:left w:val="none" w:sz="0" w:space="0" w:color="auto"/>
        <w:bottom w:val="none" w:sz="0" w:space="0" w:color="auto"/>
        <w:right w:val="none" w:sz="0" w:space="0" w:color="auto"/>
      </w:divBdr>
    </w:div>
    <w:div w:id="1440564018">
      <w:bodyDiv w:val="1"/>
      <w:marLeft w:val="0"/>
      <w:marRight w:val="0"/>
      <w:marTop w:val="0"/>
      <w:marBottom w:val="0"/>
      <w:divBdr>
        <w:top w:val="none" w:sz="0" w:space="0" w:color="auto"/>
        <w:left w:val="none" w:sz="0" w:space="0" w:color="auto"/>
        <w:bottom w:val="none" w:sz="0" w:space="0" w:color="auto"/>
        <w:right w:val="none" w:sz="0" w:space="0" w:color="auto"/>
      </w:divBdr>
      <w:divsChild>
        <w:div w:id="1032000786">
          <w:blockQuote w:val="1"/>
          <w:marLeft w:val="1050"/>
          <w:marRight w:val="900"/>
          <w:marTop w:val="100"/>
          <w:marBottom w:val="100"/>
          <w:divBdr>
            <w:top w:val="none" w:sz="0" w:space="0" w:color="auto"/>
            <w:left w:val="none" w:sz="0" w:space="0" w:color="auto"/>
            <w:bottom w:val="none" w:sz="0" w:space="0" w:color="auto"/>
            <w:right w:val="none" w:sz="0" w:space="0" w:color="auto"/>
          </w:divBdr>
        </w:div>
      </w:divsChild>
    </w:div>
    <w:div w:id="1442142751">
      <w:bodyDiv w:val="1"/>
      <w:marLeft w:val="0"/>
      <w:marRight w:val="0"/>
      <w:marTop w:val="0"/>
      <w:marBottom w:val="0"/>
      <w:divBdr>
        <w:top w:val="none" w:sz="0" w:space="0" w:color="auto"/>
        <w:left w:val="none" w:sz="0" w:space="0" w:color="auto"/>
        <w:bottom w:val="none" w:sz="0" w:space="0" w:color="auto"/>
        <w:right w:val="none" w:sz="0" w:space="0" w:color="auto"/>
      </w:divBdr>
    </w:div>
    <w:div w:id="1454516333">
      <w:bodyDiv w:val="1"/>
      <w:marLeft w:val="0"/>
      <w:marRight w:val="0"/>
      <w:marTop w:val="0"/>
      <w:marBottom w:val="0"/>
      <w:divBdr>
        <w:top w:val="none" w:sz="0" w:space="0" w:color="auto"/>
        <w:left w:val="none" w:sz="0" w:space="0" w:color="auto"/>
        <w:bottom w:val="none" w:sz="0" w:space="0" w:color="auto"/>
        <w:right w:val="none" w:sz="0" w:space="0" w:color="auto"/>
      </w:divBdr>
    </w:div>
    <w:div w:id="1554151755">
      <w:bodyDiv w:val="1"/>
      <w:marLeft w:val="0"/>
      <w:marRight w:val="0"/>
      <w:marTop w:val="0"/>
      <w:marBottom w:val="0"/>
      <w:divBdr>
        <w:top w:val="none" w:sz="0" w:space="0" w:color="auto"/>
        <w:left w:val="none" w:sz="0" w:space="0" w:color="auto"/>
        <w:bottom w:val="none" w:sz="0" w:space="0" w:color="auto"/>
        <w:right w:val="none" w:sz="0" w:space="0" w:color="auto"/>
      </w:divBdr>
    </w:div>
    <w:div w:id="1700549263">
      <w:bodyDiv w:val="1"/>
      <w:marLeft w:val="0"/>
      <w:marRight w:val="0"/>
      <w:marTop w:val="0"/>
      <w:marBottom w:val="0"/>
      <w:divBdr>
        <w:top w:val="none" w:sz="0" w:space="0" w:color="auto"/>
        <w:left w:val="none" w:sz="0" w:space="0" w:color="auto"/>
        <w:bottom w:val="none" w:sz="0" w:space="0" w:color="auto"/>
        <w:right w:val="none" w:sz="0" w:space="0" w:color="auto"/>
      </w:divBdr>
    </w:div>
    <w:div w:id="1799908805">
      <w:bodyDiv w:val="1"/>
      <w:marLeft w:val="0"/>
      <w:marRight w:val="0"/>
      <w:marTop w:val="0"/>
      <w:marBottom w:val="0"/>
      <w:divBdr>
        <w:top w:val="none" w:sz="0" w:space="0" w:color="auto"/>
        <w:left w:val="none" w:sz="0" w:space="0" w:color="auto"/>
        <w:bottom w:val="none" w:sz="0" w:space="0" w:color="auto"/>
        <w:right w:val="none" w:sz="0" w:space="0" w:color="auto"/>
      </w:divBdr>
    </w:div>
    <w:div w:id="1818642051">
      <w:bodyDiv w:val="1"/>
      <w:marLeft w:val="0"/>
      <w:marRight w:val="0"/>
      <w:marTop w:val="0"/>
      <w:marBottom w:val="0"/>
      <w:divBdr>
        <w:top w:val="none" w:sz="0" w:space="0" w:color="auto"/>
        <w:left w:val="none" w:sz="0" w:space="0" w:color="auto"/>
        <w:bottom w:val="none" w:sz="0" w:space="0" w:color="auto"/>
        <w:right w:val="none" w:sz="0" w:space="0" w:color="auto"/>
      </w:divBdr>
    </w:div>
    <w:div w:id="1822036823">
      <w:bodyDiv w:val="1"/>
      <w:marLeft w:val="0"/>
      <w:marRight w:val="0"/>
      <w:marTop w:val="0"/>
      <w:marBottom w:val="0"/>
      <w:divBdr>
        <w:top w:val="none" w:sz="0" w:space="0" w:color="auto"/>
        <w:left w:val="none" w:sz="0" w:space="0" w:color="auto"/>
        <w:bottom w:val="none" w:sz="0" w:space="0" w:color="auto"/>
        <w:right w:val="none" w:sz="0" w:space="0" w:color="auto"/>
      </w:divBdr>
    </w:div>
    <w:div w:id="1830829941">
      <w:bodyDiv w:val="1"/>
      <w:marLeft w:val="0"/>
      <w:marRight w:val="0"/>
      <w:marTop w:val="0"/>
      <w:marBottom w:val="0"/>
      <w:divBdr>
        <w:top w:val="none" w:sz="0" w:space="0" w:color="auto"/>
        <w:left w:val="none" w:sz="0" w:space="0" w:color="auto"/>
        <w:bottom w:val="none" w:sz="0" w:space="0" w:color="auto"/>
        <w:right w:val="none" w:sz="0" w:space="0" w:color="auto"/>
      </w:divBdr>
      <w:divsChild>
        <w:div w:id="2032218396">
          <w:marLeft w:val="0"/>
          <w:marRight w:val="0"/>
          <w:marTop w:val="0"/>
          <w:marBottom w:val="750"/>
          <w:divBdr>
            <w:top w:val="none" w:sz="0" w:space="0" w:color="auto"/>
            <w:left w:val="none" w:sz="0" w:space="0" w:color="auto"/>
            <w:bottom w:val="none" w:sz="0" w:space="0" w:color="auto"/>
            <w:right w:val="none" w:sz="0" w:space="0" w:color="auto"/>
          </w:divBdr>
          <w:divsChild>
            <w:div w:id="650057326">
              <w:marLeft w:val="0"/>
              <w:marRight w:val="0"/>
              <w:marTop w:val="0"/>
              <w:marBottom w:val="0"/>
              <w:divBdr>
                <w:top w:val="none" w:sz="0" w:space="0" w:color="auto"/>
                <w:left w:val="none" w:sz="0" w:space="0" w:color="auto"/>
                <w:bottom w:val="none" w:sz="0" w:space="0" w:color="auto"/>
                <w:right w:val="none" w:sz="0" w:space="0" w:color="auto"/>
              </w:divBdr>
              <w:divsChild>
                <w:div w:id="1565871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10865">
          <w:marLeft w:val="0"/>
          <w:marRight w:val="0"/>
          <w:marTop w:val="0"/>
          <w:marBottom w:val="375"/>
          <w:divBdr>
            <w:top w:val="none" w:sz="0" w:space="0" w:color="auto"/>
            <w:left w:val="none" w:sz="0" w:space="0" w:color="auto"/>
            <w:bottom w:val="none" w:sz="0" w:space="0" w:color="auto"/>
            <w:right w:val="none" w:sz="0" w:space="0" w:color="auto"/>
          </w:divBdr>
        </w:div>
      </w:divsChild>
    </w:div>
    <w:div w:id="1863320483">
      <w:bodyDiv w:val="1"/>
      <w:marLeft w:val="0"/>
      <w:marRight w:val="0"/>
      <w:marTop w:val="0"/>
      <w:marBottom w:val="0"/>
      <w:divBdr>
        <w:top w:val="none" w:sz="0" w:space="0" w:color="auto"/>
        <w:left w:val="none" w:sz="0" w:space="0" w:color="auto"/>
        <w:bottom w:val="none" w:sz="0" w:space="0" w:color="auto"/>
        <w:right w:val="none" w:sz="0" w:space="0" w:color="auto"/>
      </w:divBdr>
    </w:div>
    <w:div w:id="1884294954">
      <w:bodyDiv w:val="1"/>
      <w:marLeft w:val="0"/>
      <w:marRight w:val="0"/>
      <w:marTop w:val="0"/>
      <w:marBottom w:val="0"/>
      <w:divBdr>
        <w:top w:val="none" w:sz="0" w:space="0" w:color="auto"/>
        <w:left w:val="none" w:sz="0" w:space="0" w:color="auto"/>
        <w:bottom w:val="none" w:sz="0" w:space="0" w:color="auto"/>
        <w:right w:val="none" w:sz="0" w:space="0" w:color="auto"/>
      </w:divBdr>
    </w:div>
    <w:div w:id="2068720966">
      <w:bodyDiv w:val="1"/>
      <w:marLeft w:val="0"/>
      <w:marRight w:val="0"/>
      <w:marTop w:val="0"/>
      <w:marBottom w:val="0"/>
      <w:divBdr>
        <w:top w:val="none" w:sz="0" w:space="0" w:color="auto"/>
        <w:left w:val="none" w:sz="0" w:space="0" w:color="auto"/>
        <w:bottom w:val="none" w:sz="0" w:space="0" w:color="auto"/>
        <w:right w:val="none" w:sz="0" w:space="0" w:color="auto"/>
      </w:divBdr>
    </w:div>
    <w:div w:id="2074740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awsociety.org.uk/campaigns/consultation-responses/human-rights-act-reform-a-modern-bill-of-rights-consultation-law-society-response" TargetMode="External"/><Relationship Id="rId3" Type="http://schemas.openxmlformats.org/officeDocument/2006/relationships/styles" Target="styles.xml"/><Relationship Id="rId7" Type="http://schemas.openxmlformats.org/officeDocument/2006/relationships/hyperlink" Target="https://prdsitecore93.azureedge.net/-/media/files/topics/human-rights/un-universal-periodic-review-of-the-uk-fourth-cycle--law-society-submission.pdf?rev=2b1ebbf054764e18b780342a8d25e664&amp;hash=CAB11263BED9C322BBC4BB4AB48E7466"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lawsociety.org.uk/topics/human-rights/bill-of-rights-is-a-lurch-backwards-for-british-justice"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prdsitecore93.azureedge.net/-/media/files/topics/human-rights/the-law-society-response-to-the-independent-human-rights-act-review---overview-of-key-positions.pdf?rev=eaeaca5790574863bcf0cfe3cfaa5d99&amp;hash=18AAD8CC9B851093D859076DD0B05524" TargetMode="External"/><Relationship Id="rId4" Type="http://schemas.openxmlformats.org/officeDocument/2006/relationships/settings" Target="settings.xml"/><Relationship Id="rId9" Type="http://schemas.openxmlformats.org/officeDocument/2006/relationships/hyperlink" Target="https://www.lawsociety.org.uk/campaigns/consultation-responses/independent-human-rights-act-review-call-for-evidence--law-society-respon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htt235</b:Tag>
    <b:SourceType>InternetSite</b:SourceType>
    <b:Guid>{32A0F45D-4C6E-41E9-9694-5AF397CB1850}</b:Guid>
    <b:Author>
      <b:Author>
        <b:NameList>
          <b:Person>
            <b:Last>https://ukandeu.ac.uk/explainers/the-bill-of-rights-bill/</b:Last>
          </b:Person>
        </b:NameList>
      </b:Author>
    </b:Author>
    <b:Year>2023</b:Year>
    <b:URL>https://ukandeu.ac.uk/explainers/the-bill-of-rights-bill/</b:URL>
    <b:RefOrder>1</b:RefOrder>
  </b:Source>
  <b:Source>
    <b:Tag>htt236</b:Tag>
    <b:SourceType>InternetSite</b:SourceType>
    <b:Guid>{0B76F699-5AD3-40A5-87CA-C48E02F58283}</b:Guid>
    <b:Author>
      <b:Author>
        <b:NameList>
          <b:Person>
            <b:Last>https://www.gov.uk/government/publications/bill-of-rights-bill-documents</b:Last>
          </b:Person>
        </b:NameList>
      </b:Author>
    </b:Author>
    <b:Year>2023</b:Year>
    <b:URL>https://www.gov.uk/government/publications/bill-of-rights-bill-documents</b:URL>
    <b:RefOrder>2</b:RefOrder>
  </b:Source>
  <b:Source>
    <b:Tag>htt237</b:Tag>
    <b:SourceType>InternetSite</b:SourceType>
    <b:Guid>{93C229AE-4797-4336-9E22-F755A453C185}</b:Guid>
    <b:Author>
      <b:Author>
        <b:NameList>
          <b:Person>
            <b:Last>https://www.equalityhumanrights.com/en/human-rights/human-rights-act</b:Last>
          </b:Person>
        </b:NameList>
      </b:Author>
    </b:Author>
    <b:Year>2023</b:Year>
    <b:URL>https://www.equalityhumanrights.com/en/human-rights/human-rights-act</b:URL>
    <b:RefOrder>3</b:RefOrder>
  </b:Source>
  <b:Source>
    <b:Tag>htt238</b:Tag>
    <b:SourceType>InternetSite</b:SourceType>
    <b:Guid>{30161D63-F772-4EEB-BE5D-3694E66B0B4C}</b:Guid>
    <b:Author>
      <b:Author>
        <b:NameList>
          <b:Person>
            <b:Last>https://www.lawsociety.org.uk/topics/human-rights/human-rights-act-reforms/</b:Last>
          </b:Person>
        </b:NameList>
      </b:Author>
    </b:Author>
    <b:Year>2023</b:Year>
    <b:URL>https://www.lawsociety.org.uk/topics/human-rights/human-rights-act-reforms/</b:URL>
    <b:RefOrder>4</b:RefOrder>
  </b:Source>
  <b:Source>
    <b:Tag>htt239</b:Tag>
    <b:SourceType>InternetSite</b:SourceType>
    <b:Guid>{B9549823-5270-4DB2-A6BD-D5531ACF7082}</b:Guid>
    <b:Author>
      <b:Author>
        <b:NameList>
          <b:Person>
            <b:Last>https://www.equallyours.org.uk/00365-moore-and-coates-v-secretary-of-state-for-communities-local-government-and-lb-bromley-and-dartford-bc-and-echr-intervener-2015-ewhc-44-admin/</b:Last>
          </b:Person>
        </b:NameList>
      </b:Author>
    </b:Author>
    <b:Year>2023</b:Year>
    <b:URL>https://www.equallyours.org.uk/00365-moore-and-coates-v-secretary-of-state-for-communities-local-government-and-lb-bromley-and-dartford-bc-and-echr-intervener-2015-ewhc-44-admin/</b:URL>
    <b:RefOrder>5</b:RefOrder>
  </b:Source>
  <b:Source>
    <b:Tag>htt2310</b:Tag>
    <b:SourceType>InternetSite</b:SourceType>
    <b:Guid>{F567CB48-DB40-496D-8AB2-05B17FFBA7B2}</b:Guid>
    <b:Author>
      <b:Author>
        <b:NameList>
          <b:Person>
            <b:Last>https://www.amnesty.org.uk/eight-reasons-why-human-rights-act-has-made-uk-better-place-british-bill-of-rights</b:Last>
          </b:Person>
        </b:NameList>
      </b:Author>
    </b:Author>
    <b:Year>2023</b:Year>
    <b:URL>https://www.amnesty.org.uk/eight-reasons-why-human-rights-act-has-made-uk-better-place-british-bill-of-rights</b:URL>
    <b:RefOrder>6</b:RefOrder>
  </b:Source>
</b:Sources>
</file>

<file path=customXml/itemProps1.xml><?xml version="1.0" encoding="utf-8"?>
<ds:datastoreItem xmlns:ds="http://schemas.openxmlformats.org/officeDocument/2006/customXml" ds:itemID="{C12FC9D4-62E7-4DED-B13F-0178EF8178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1468</TotalTime>
  <Pages>4</Pages>
  <Words>1384</Words>
  <Characters>7889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Raqia Bibi</dc:creator>
  <cp:keywords/>
  <dc:description/>
  <cp:lastModifiedBy>Raqia Bibi</cp:lastModifiedBy>
  <cp:revision>18</cp:revision>
  <dcterms:created xsi:type="dcterms:W3CDTF">2023-03-09T19:01:00Z</dcterms:created>
  <dcterms:modified xsi:type="dcterms:W3CDTF">2023-03-10T19:59:00Z</dcterms:modified>
</cp:coreProperties>
</file>