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611F0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611F0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611F0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611F0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611F0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5C9E457" w:rsidR="005E6C44" w:rsidRPr="00A42F82" w:rsidRDefault="00EA485B" w:rsidP="00A91894">
            <w:pPr>
              <w:rPr>
                <w:rFonts w:ascii="Arial" w:hAnsi="Arial" w:cs="Arial"/>
                <w:sz w:val="22"/>
                <w:szCs w:val="22"/>
              </w:rPr>
            </w:pPr>
            <w:r>
              <w:rPr>
                <w:rFonts w:ascii="Arial" w:hAnsi="Arial" w:cs="Arial"/>
                <w:sz w:val="22"/>
                <w:szCs w:val="22"/>
              </w:rPr>
              <w:t>TIRTH PRAVINBHAI MEWADA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07CCD94" w:rsidR="005E6C44" w:rsidRPr="00A42F82" w:rsidRDefault="00EA485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EAF1039" w:rsidR="005E6C44" w:rsidRPr="00A42F82" w:rsidRDefault="002564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85B4A11" w:rsidR="005E6C44" w:rsidRPr="00A42F82" w:rsidRDefault="00EA485B" w:rsidP="00A91894">
            <w:pPr>
              <w:rPr>
                <w:rFonts w:ascii="Arial" w:hAnsi="Arial" w:cs="Arial"/>
                <w:sz w:val="22"/>
                <w:szCs w:val="22"/>
              </w:rPr>
            </w:pPr>
            <w:r>
              <w:rPr>
                <w:rFonts w:ascii="Arial" w:hAnsi="Arial" w:cs="Arial"/>
                <w:sz w:val="22"/>
                <w:szCs w:val="22"/>
              </w:rPr>
              <w:t>Institute of Inner</w:t>
            </w:r>
            <w:r w:rsidR="00256444">
              <w:rPr>
                <w:rFonts w:ascii="Arial" w:hAnsi="Arial" w:cs="Arial"/>
                <w:sz w:val="22"/>
                <w:szCs w:val="22"/>
              </w:rPr>
              <w:t xml:space="preserve"> </w:t>
            </w:r>
            <w:r>
              <w:rPr>
                <w:rFonts w:ascii="Arial" w:hAnsi="Arial" w:cs="Arial"/>
                <w:sz w:val="22"/>
                <w:szCs w:val="22"/>
              </w:rPr>
              <w:t>City London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BD14147" w:rsidR="005E6C44" w:rsidRPr="00A42F82" w:rsidRDefault="00EA485B"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D6F3D66" w:rsidR="005E6C44" w:rsidRPr="00A42F82" w:rsidRDefault="00EA485B" w:rsidP="00EA485B">
            <w:pPr>
              <w:jc w:val="both"/>
              <w:rPr>
                <w:rFonts w:ascii="Arial" w:hAnsi="Arial" w:cs="Arial"/>
                <w:sz w:val="22"/>
                <w:szCs w:val="22"/>
              </w:rPr>
            </w:pPr>
            <w:r>
              <w:rPr>
                <w:rFonts w:ascii="Arial" w:hAnsi="Arial" w:cs="Arial"/>
                <w:sz w:val="22"/>
                <w:szCs w:val="22"/>
              </w:rPr>
              <w:t>2406573@student.uwtsd.ac.uk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EA676C0" w:rsidR="005E6C44" w:rsidRPr="00A42F82" w:rsidRDefault="00EA485B" w:rsidP="00A91894">
            <w:pPr>
              <w:rPr>
                <w:rFonts w:ascii="Arial" w:hAnsi="Arial" w:cs="Arial"/>
                <w:sz w:val="22"/>
                <w:szCs w:val="22"/>
              </w:rPr>
            </w:pPr>
            <w:r>
              <w:rPr>
                <w:rFonts w:ascii="Arial" w:hAnsi="Arial" w:cs="Arial"/>
                <w:sz w:val="22"/>
                <w:szCs w:val="22"/>
              </w:rPr>
              <w:t>07741085819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048B21" w:rsidR="005E6C44" w:rsidRPr="00A42F82" w:rsidRDefault="00EA485B" w:rsidP="00A91894">
            <w:pPr>
              <w:rPr>
                <w:rFonts w:ascii="Arial" w:hAnsi="Arial" w:cs="Arial"/>
                <w:sz w:val="22"/>
                <w:szCs w:val="22"/>
              </w:rPr>
            </w:pPr>
            <w:r>
              <w:rPr>
                <w:rFonts w:ascii="Arial" w:hAnsi="Arial" w:cs="Arial"/>
                <w:sz w:val="22"/>
                <w:szCs w:val="22"/>
              </w:rPr>
              <w:t>2406573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13EE73" w:rsidR="005E6C44" w:rsidRPr="00A42F82" w:rsidRDefault="00EA485B"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4F85D1D" w:rsidR="005E6C44" w:rsidRPr="00A42F82" w:rsidRDefault="00EA485B" w:rsidP="00A91894">
            <w:pPr>
              <w:rPr>
                <w:rFonts w:ascii="Arial" w:hAnsi="Arial" w:cs="Arial"/>
                <w:sz w:val="22"/>
                <w:szCs w:val="22"/>
              </w:rPr>
            </w:pPr>
            <w:r>
              <w:rPr>
                <w:rFonts w:ascii="Arial" w:hAnsi="Arial" w:cs="Arial"/>
                <w:sz w:val="22"/>
                <w:szCs w:val="22"/>
              </w:rPr>
              <w:t>CHIRSTOPHER MAFUVA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08530AF" w:rsidR="005E6C44" w:rsidRPr="00A42F82" w:rsidRDefault="00EA485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ADB19A0" w:rsidR="005E6C44" w:rsidRPr="00A42F82" w:rsidRDefault="00721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C1E2BE2" w:rsidR="005E6C44" w:rsidRPr="00A42F82" w:rsidRDefault="0072184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B978C4C" w:rsidR="00835382" w:rsidRPr="00A42F82" w:rsidRDefault="00EA485B"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252138" w:rsidR="004C3D85" w:rsidRPr="00A42F82" w:rsidRDefault="00EA485B" w:rsidP="00A91894">
            <w:pPr>
              <w:rPr>
                <w:rFonts w:ascii="Arial" w:hAnsi="Arial" w:cs="Arial"/>
                <w:sz w:val="22"/>
                <w:szCs w:val="22"/>
              </w:rPr>
            </w:pPr>
            <w:r>
              <w:rPr>
                <w:rFonts w:ascii="Arial" w:hAnsi="Arial" w:cs="Arial"/>
                <w:sz w:val="22"/>
                <w:szCs w:val="22"/>
              </w:rPr>
              <w:t>BARRIERS TO ACCESSING HEALTH SERVICES AMONG LGBTQ+ COMMUNITY IN THE UK :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825BF48" w:rsidR="004C3D85" w:rsidRPr="00A42F82" w:rsidRDefault="00EA485B" w:rsidP="00A91894">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7BD8855" w:rsidR="004C3D85" w:rsidRPr="00A42F82" w:rsidRDefault="00EA485B"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46A19C9" w14:textId="77777777" w:rsidR="00F96C3F" w:rsidRDefault="00F96C3F" w:rsidP="004657D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BD62A68" w14:textId="77777777" w:rsidR="00F50B47" w:rsidRPr="00F50B47" w:rsidRDefault="00F50B47" w:rsidP="00F50B47">
            <w:pPr>
              <w:autoSpaceDE w:val="0"/>
              <w:autoSpaceDN w:val="0"/>
              <w:adjustRightInd w:val="0"/>
              <w:rPr>
                <w:rFonts w:ascii="Arial" w:hAnsi="Arial" w:cs="Arial"/>
                <w:sz w:val="22"/>
                <w:szCs w:val="22"/>
                <w:lang w:val="en-IN"/>
              </w:rPr>
            </w:pPr>
            <w:r w:rsidRPr="00F50B47">
              <w:rPr>
                <w:rFonts w:ascii="Arial" w:hAnsi="Arial" w:cs="Arial"/>
                <w:sz w:val="22"/>
                <w:szCs w:val="22"/>
                <w:lang w:val="en-IN"/>
              </w:rPr>
              <w:t>This research aims to explore and understand the barriers that members of the LGBTQ+ community face when trying to access health services in the UK. Despite growing awareness of LGBTQ+ rights and inclusion, many individuals still encounter obstacles in healthcare settings. These barriers can include discrimination, lack of understanding from healthcare professionals, and services that are not tailored to LGBTQ+ needs.</w:t>
            </w:r>
          </w:p>
          <w:p w14:paraId="19CE8170" w14:textId="528D5B90" w:rsidR="00F50B47" w:rsidRPr="00F50B47" w:rsidRDefault="00F50B47" w:rsidP="00F50B47">
            <w:pPr>
              <w:autoSpaceDE w:val="0"/>
              <w:autoSpaceDN w:val="0"/>
              <w:adjustRightInd w:val="0"/>
              <w:rPr>
                <w:rFonts w:ascii="Arial" w:hAnsi="Arial" w:cs="Arial"/>
                <w:sz w:val="22"/>
                <w:szCs w:val="22"/>
                <w:lang w:val="en-IN"/>
              </w:rPr>
            </w:pPr>
            <w:r w:rsidRPr="00F50B47">
              <w:rPr>
                <w:rFonts w:ascii="Arial" w:hAnsi="Arial" w:cs="Arial"/>
                <w:sz w:val="22"/>
                <w:szCs w:val="22"/>
                <w:lang w:val="en-IN"/>
              </w:rPr>
              <w:t>The purpose of this project is to bring together existing research findings through a systematic review. This will help identify the most common challenges, highlight any gaps in the research, and suggest ways to improve access and support for LGBTQ+ individuals in healthcare settings.This review will specifically focus on LGBTQ+ adults aged 18 and older. By concentrating on this age group, the study aims to examine the barriers faced by individuals who are expected to independently navigate the healthcare system. This focus will provide insights into adult-specific experiences, such as access to general practice, mental health services, and specialist care.</w:t>
            </w:r>
          </w:p>
          <w:p w14:paraId="22486A66" w14:textId="77777777" w:rsidR="00F50B47" w:rsidRPr="00F50B47" w:rsidRDefault="00F50B47" w:rsidP="00F50B47">
            <w:pPr>
              <w:autoSpaceDE w:val="0"/>
              <w:autoSpaceDN w:val="0"/>
              <w:adjustRightInd w:val="0"/>
              <w:rPr>
                <w:rFonts w:ascii="Arial" w:hAnsi="Arial" w:cs="Arial"/>
                <w:sz w:val="22"/>
                <w:szCs w:val="22"/>
                <w:lang w:val="en-IN"/>
              </w:rPr>
            </w:pPr>
            <w:r w:rsidRPr="00F50B47">
              <w:rPr>
                <w:rFonts w:ascii="Arial" w:hAnsi="Arial" w:cs="Arial"/>
                <w:sz w:val="22"/>
                <w:szCs w:val="22"/>
                <w:lang w:val="en-IN"/>
              </w:rPr>
              <w:t>This is an important area to investigate because everyone deserves equal access to health services, regardless of their sexual orientation or gender identity. By identifying these barriers, we can work toward creating a more inclusive and supportive healthcare system for LGBTQ+ adults in the UK.</w:t>
            </w:r>
          </w:p>
          <w:p w14:paraId="34773C3F" w14:textId="0782B13D" w:rsidR="004657D1" w:rsidRPr="004657D1" w:rsidRDefault="004657D1" w:rsidP="004657D1">
            <w:pPr>
              <w:autoSpaceDE w:val="0"/>
              <w:autoSpaceDN w:val="0"/>
              <w:adjustRightInd w:val="0"/>
              <w:rPr>
                <w:rFonts w:ascii="Arial" w:hAnsi="Arial" w:cs="Arial"/>
                <w:sz w:val="22"/>
                <w:szCs w:val="22"/>
                <w:lang w:val="en-IN"/>
              </w:rPr>
            </w:pPr>
            <w:r w:rsidRPr="004657D1">
              <w:rPr>
                <w:rFonts w:ascii="Arial" w:hAnsi="Arial" w:cs="Arial"/>
                <w:sz w:val="22"/>
                <w:szCs w:val="22"/>
                <w:lang w:val="en-IN"/>
              </w:rPr>
              <w:t>.</w:t>
            </w:r>
          </w:p>
          <w:p w14:paraId="5F64A457" w14:textId="6A31AE42" w:rsidR="004657D1" w:rsidRPr="004657D1" w:rsidDel="00425DA7" w:rsidRDefault="004657D1" w:rsidP="004657D1">
            <w:pPr>
              <w:autoSpaceDE w:val="0"/>
              <w:autoSpaceDN w:val="0"/>
              <w:adjustRightInd w:val="0"/>
              <w:rPr>
                <w:rFonts w:ascii="Arial" w:hAnsi="Arial" w:cs="Arial"/>
                <w:b/>
                <w:bCs/>
                <w:sz w:val="22"/>
                <w:szCs w:val="22"/>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69647F4A" w:rsidR="00F96C3F" w:rsidRPr="004657D1" w:rsidRDefault="004657D1" w:rsidP="004657D1">
            <w:pPr>
              <w:spacing w:before="240"/>
              <w:rPr>
                <w:rFonts w:ascii="Arial" w:hAnsi="Arial" w:cs="Arial"/>
                <w:sz w:val="22"/>
                <w:szCs w:val="22"/>
              </w:rPr>
            </w:pPr>
            <w:r w:rsidRPr="004657D1">
              <w:rPr>
                <w:rFonts w:ascii="Arial" w:hAnsi="Arial" w:cs="Arial"/>
                <w:sz w:val="22"/>
                <w:szCs w:val="22"/>
              </w:rPr>
              <w:t xml:space="preserve">How do sexual health barriers impact LGBTQ+ person in the UK, and what measures can be implemented to improve access to sexual health education and services based on systematic review?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1EEF18A" w14:textId="77777777" w:rsidR="004657D1" w:rsidRPr="004657D1" w:rsidRDefault="004657D1" w:rsidP="004657D1">
            <w:pPr>
              <w:spacing w:before="240"/>
              <w:rPr>
                <w:rFonts w:ascii="Arial" w:hAnsi="Arial" w:cs="Arial"/>
                <w:sz w:val="22"/>
                <w:szCs w:val="22"/>
              </w:rPr>
            </w:pPr>
            <w:r w:rsidRPr="004657D1">
              <w:rPr>
                <w:rFonts w:ascii="Arial" w:hAnsi="Arial" w:cs="Arial"/>
                <w:sz w:val="22"/>
                <w:szCs w:val="22"/>
              </w:rPr>
              <w:t>To evaluate the factors contributing to sexual health barriers among LGBTQ+ person in the UK, based on a systematic review.</w:t>
            </w:r>
          </w:p>
          <w:p w14:paraId="574A3C8C" w14:textId="43CEBFFE"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157992A" w14:textId="77777777" w:rsidR="00F96C3F" w:rsidRDefault="00F96C3F" w:rsidP="004657D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89BD43F" w14:textId="77777777" w:rsidR="004657D1" w:rsidRPr="004657D1" w:rsidRDefault="004657D1" w:rsidP="004657D1">
            <w:pPr>
              <w:numPr>
                <w:ilvl w:val="0"/>
                <w:numId w:val="28"/>
              </w:numPr>
              <w:pBdr>
                <w:top w:val="nil"/>
                <w:left w:val="nil"/>
                <w:bottom w:val="nil"/>
                <w:right w:val="nil"/>
                <w:between w:val="nil"/>
              </w:pBdr>
              <w:spacing w:before="240" w:line="360" w:lineRule="auto"/>
              <w:jc w:val="both"/>
              <w:rPr>
                <w:rFonts w:ascii="Arial" w:hAnsi="Arial" w:cs="Arial"/>
                <w:sz w:val="22"/>
                <w:szCs w:val="22"/>
              </w:rPr>
            </w:pPr>
            <w:r w:rsidRPr="004657D1">
              <w:rPr>
                <w:rFonts w:ascii="Arial" w:hAnsi="Arial" w:cs="Arial"/>
                <w:color w:val="000000"/>
                <w:sz w:val="22"/>
                <w:szCs w:val="22"/>
              </w:rPr>
              <w:t xml:space="preserve">To analyses the prevalence of sexual health barriers among LGBTQ+ person in the UK. </w:t>
            </w:r>
          </w:p>
          <w:p w14:paraId="1D2A559F" w14:textId="77777777" w:rsidR="004657D1" w:rsidRPr="004657D1" w:rsidRDefault="004657D1" w:rsidP="004657D1">
            <w:pPr>
              <w:numPr>
                <w:ilvl w:val="0"/>
                <w:numId w:val="28"/>
              </w:numPr>
              <w:pBdr>
                <w:top w:val="nil"/>
                <w:left w:val="nil"/>
                <w:bottom w:val="nil"/>
                <w:right w:val="nil"/>
                <w:between w:val="nil"/>
              </w:pBdr>
              <w:spacing w:before="240" w:line="360" w:lineRule="auto"/>
              <w:jc w:val="both"/>
              <w:rPr>
                <w:rFonts w:ascii="Arial" w:hAnsi="Arial" w:cs="Arial"/>
                <w:sz w:val="22"/>
                <w:szCs w:val="22"/>
              </w:rPr>
            </w:pPr>
            <w:r w:rsidRPr="004657D1">
              <w:rPr>
                <w:rFonts w:ascii="Arial" w:hAnsi="Arial" w:cs="Arial"/>
                <w:color w:val="000000"/>
                <w:sz w:val="22"/>
                <w:szCs w:val="22"/>
              </w:rPr>
              <w:t xml:space="preserve">To assess the level of inclusivity in sexual health education provided in schools and community programs. </w:t>
            </w:r>
          </w:p>
          <w:p w14:paraId="7C237B57" w14:textId="77777777" w:rsidR="004657D1" w:rsidRPr="004657D1" w:rsidRDefault="004657D1" w:rsidP="004657D1">
            <w:pPr>
              <w:numPr>
                <w:ilvl w:val="0"/>
                <w:numId w:val="28"/>
              </w:numPr>
              <w:pBdr>
                <w:top w:val="nil"/>
                <w:left w:val="nil"/>
                <w:bottom w:val="nil"/>
                <w:right w:val="nil"/>
                <w:between w:val="nil"/>
              </w:pBdr>
              <w:spacing w:before="240" w:line="360" w:lineRule="auto"/>
              <w:jc w:val="both"/>
              <w:rPr>
                <w:rFonts w:ascii="Arial" w:hAnsi="Arial" w:cs="Arial"/>
                <w:sz w:val="22"/>
                <w:szCs w:val="22"/>
              </w:rPr>
            </w:pPr>
            <w:r w:rsidRPr="004657D1">
              <w:rPr>
                <w:rFonts w:ascii="Arial" w:hAnsi="Arial" w:cs="Arial"/>
                <w:color w:val="000000"/>
                <w:sz w:val="22"/>
                <w:szCs w:val="22"/>
              </w:rPr>
              <w:t xml:space="preserve">To explore barriers to accessing sexual health services among LGBTQ+ person in the UK based on systematic review. </w:t>
            </w:r>
          </w:p>
          <w:p w14:paraId="783FBCDA" w14:textId="77777777" w:rsidR="004657D1" w:rsidRPr="004657D1" w:rsidRDefault="004657D1" w:rsidP="004657D1">
            <w:pPr>
              <w:numPr>
                <w:ilvl w:val="0"/>
                <w:numId w:val="28"/>
              </w:numPr>
              <w:pBdr>
                <w:top w:val="nil"/>
                <w:left w:val="nil"/>
                <w:bottom w:val="nil"/>
                <w:right w:val="nil"/>
                <w:between w:val="nil"/>
              </w:pBdr>
              <w:spacing w:before="240" w:after="160" w:line="360" w:lineRule="auto"/>
              <w:jc w:val="both"/>
              <w:rPr>
                <w:rFonts w:ascii="Arial" w:hAnsi="Arial" w:cs="Arial"/>
                <w:sz w:val="22"/>
                <w:szCs w:val="22"/>
              </w:rPr>
            </w:pPr>
            <w:r w:rsidRPr="004657D1">
              <w:rPr>
                <w:rFonts w:ascii="Arial" w:hAnsi="Arial" w:cs="Arial"/>
                <w:color w:val="000000"/>
                <w:sz w:val="22"/>
                <w:szCs w:val="22"/>
              </w:rPr>
              <w:t xml:space="preserve">To propose recommendations for policymakers and healthcare providers to deal with sexual health barriers among LGBTQ+ person in the UK based on systematic review.  </w:t>
            </w:r>
          </w:p>
          <w:p w14:paraId="195CBC88" w14:textId="46FE0A1C" w:rsidR="004657D1" w:rsidRPr="00A42F82" w:rsidRDefault="004657D1" w:rsidP="004657D1">
            <w:pPr>
              <w:autoSpaceDE w:val="0"/>
              <w:autoSpaceDN w:val="0"/>
              <w:adjustRightInd w:val="0"/>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B4FBDDC" w14:textId="77777777" w:rsidR="00645AB3" w:rsidRPr="00645AB3" w:rsidRDefault="00645AB3" w:rsidP="00645AB3">
            <w:pPr>
              <w:rPr>
                <w:rFonts w:ascii="Arial" w:hAnsi="Arial" w:cs="Arial"/>
                <w:b/>
                <w:sz w:val="24"/>
                <w:szCs w:val="24"/>
                <w:lang w:val="en-IN"/>
              </w:rPr>
            </w:pPr>
            <w:r w:rsidRPr="00645AB3">
              <w:rPr>
                <w:rFonts w:ascii="Arial" w:hAnsi="Arial" w:cs="Arial"/>
                <w:b/>
                <w:sz w:val="24"/>
                <w:szCs w:val="24"/>
                <w:lang w:val="en-IN"/>
              </w:rPr>
              <w:t>This study will use a systematic review methodology, which involves identifying, selecting, and analysing existing research studies related to the research question (Moher et al., 2009). The steps are as follows:</w:t>
            </w:r>
          </w:p>
          <w:p w14:paraId="3D33A4DF" w14:textId="77777777" w:rsidR="00645AB3" w:rsidRPr="00645AB3" w:rsidRDefault="00645AB3" w:rsidP="00645AB3">
            <w:pPr>
              <w:numPr>
                <w:ilvl w:val="0"/>
                <w:numId w:val="34"/>
              </w:numPr>
              <w:rPr>
                <w:rFonts w:ascii="Arial" w:hAnsi="Arial" w:cs="Arial"/>
                <w:bCs/>
                <w:sz w:val="24"/>
                <w:szCs w:val="24"/>
                <w:lang w:val="en-IN"/>
              </w:rPr>
            </w:pPr>
            <w:r w:rsidRPr="00645AB3">
              <w:rPr>
                <w:rFonts w:ascii="Arial" w:hAnsi="Arial" w:cs="Arial"/>
                <w:b/>
                <w:bCs/>
                <w:sz w:val="24"/>
                <w:szCs w:val="24"/>
                <w:lang w:val="en-IN"/>
              </w:rPr>
              <w:t>Search Strategy:</w:t>
            </w:r>
            <w:r w:rsidRPr="00645AB3">
              <w:rPr>
                <w:rFonts w:ascii="Arial" w:hAnsi="Arial" w:cs="Arial"/>
                <w:b/>
                <w:sz w:val="24"/>
                <w:szCs w:val="24"/>
                <w:lang w:val="en-IN"/>
              </w:rPr>
              <w:br/>
            </w:r>
            <w:r w:rsidRPr="00645AB3">
              <w:rPr>
                <w:rFonts w:ascii="Arial" w:hAnsi="Arial" w:cs="Arial"/>
                <w:bCs/>
                <w:sz w:val="24"/>
                <w:szCs w:val="24"/>
                <w:lang w:val="en-IN"/>
              </w:rPr>
              <w:t>Databases such as PubMed, CINAHL, PsycINFO, Scopus, and Google Scholar will be searched using keywords such as "LGBTQ+", "healthcare access", "barriers", and "UK". Boolean operators (AND, OR) will be used to refine the search (</w:t>
            </w:r>
            <w:r w:rsidRPr="00645AB3">
              <w:rPr>
                <w:rFonts w:ascii="Arial" w:hAnsi="Arial" w:cs="Arial"/>
                <w:bCs/>
                <w:i/>
                <w:iCs/>
                <w:sz w:val="24"/>
                <w:szCs w:val="24"/>
                <w:lang w:val="en-IN"/>
              </w:rPr>
              <w:t>Higgins and Green, 2011</w:t>
            </w:r>
            <w:r w:rsidRPr="00645AB3">
              <w:rPr>
                <w:rFonts w:ascii="Arial" w:hAnsi="Arial" w:cs="Arial"/>
                <w:bCs/>
                <w:sz w:val="24"/>
                <w:szCs w:val="24"/>
                <w:lang w:val="en-IN"/>
              </w:rPr>
              <w:t>).</w:t>
            </w:r>
          </w:p>
          <w:p w14:paraId="0148D3E9" w14:textId="77777777" w:rsidR="00645AB3" w:rsidRPr="00645AB3" w:rsidRDefault="00645AB3" w:rsidP="00645AB3">
            <w:pPr>
              <w:numPr>
                <w:ilvl w:val="0"/>
                <w:numId w:val="34"/>
              </w:numPr>
              <w:rPr>
                <w:rFonts w:ascii="Arial" w:hAnsi="Arial" w:cs="Arial"/>
                <w:b/>
                <w:sz w:val="24"/>
                <w:szCs w:val="24"/>
                <w:lang w:val="en-IN"/>
              </w:rPr>
            </w:pPr>
            <w:r w:rsidRPr="00645AB3">
              <w:rPr>
                <w:rFonts w:ascii="Arial" w:hAnsi="Arial" w:cs="Arial"/>
                <w:b/>
                <w:bCs/>
                <w:sz w:val="24"/>
                <w:szCs w:val="24"/>
                <w:lang w:val="en-IN"/>
              </w:rPr>
              <w:t>Inclusion Criteria:</w:t>
            </w:r>
          </w:p>
          <w:p w14:paraId="61F63D67" w14:textId="77777777" w:rsidR="00645AB3" w:rsidRPr="00645AB3" w:rsidRDefault="00645AB3" w:rsidP="00645AB3">
            <w:pPr>
              <w:numPr>
                <w:ilvl w:val="0"/>
                <w:numId w:val="35"/>
              </w:numPr>
              <w:rPr>
                <w:rFonts w:ascii="Arial" w:hAnsi="Arial" w:cs="Arial"/>
                <w:bCs/>
                <w:sz w:val="24"/>
                <w:szCs w:val="24"/>
                <w:lang w:val="en-IN"/>
              </w:rPr>
            </w:pPr>
            <w:r w:rsidRPr="00645AB3">
              <w:rPr>
                <w:rFonts w:ascii="Arial" w:hAnsi="Arial" w:cs="Arial"/>
                <w:bCs/>
                <w:sz w:val="24"/>
                <w:szCs w:val="24"/>
                <w:lang w:val="en-IN"/>
              </w:rPr>
              <w:t>Studies published between 2013–2025.</w:t>
            </w:r>
          </w:p>
          <w:p w14:paraId="3E9E7541" w14:textId="77777777" w:rsidR="00645AB3" w:rsidRPr="00645AB3" w:rsidRDefault="00645AB3" w:rsidP="00645AB3">
            <w:pPr>
              <w:numPr>
                <w:ilvl w:val="0"/>
                <w:numId w:val="35"/>
              </w:numPr>
              <w:rPr>
                <w:rFonts w:ascii="Arial" w:hAnsi="Arial" w:cs="Arial"/>
                <w:bCs/>
                <w:sz w:val="24"/>
                <w:szCs w:val="24"/>
                <w:lang w:val="en-IN"/>
              </w:rPr>
            </w:pPr>
            <w:r w:rsidRPr="00645AB3">
              <w:rPr>
                <w:rFonts w:ascii="Arial" w:hAnsi="Arial" w:cs="Arial"/>
                <w:bCs/>
                <w:sz w:val="24"/>
                <w:szCs w:val="24"/>
                <w:lang w:val="en-IN"/>
              </w:rPr>
              <w:t>Focused on healthcare access among LGBTQ+ individuals in the UK.</w:t>
            </w:r>
          </w:p>
          <w:p w14:paraId="600525F0" w14:textId="77777777" w:rsidR="00645AB3" w:rsidRPr="00645AB3" w:rsidRDefault="00645AB3" w:rsidP="00645AB3">
            <w:pPr>
              <w:numPr>
                <w:ilvl w:val="0"/>
                <w:numId w:val="35"/>
              </w:numPr>
              <w:rPr>
                <w:rFonts w:ascii="Arial" w:hAnsi="Arial" w:cs="Arial"/>
                <w:bCs/>
                <w:sz w:val="24"/>
                <w:szCs w:val="24"/>
                <w:lang w:val="en-IN"/>
              </w:rPr>
            </w:pPr>
            <w:r w:rsidRPr="00645AB3">
              <w:rPr>
                <w:rFonts w:ascii="Arial" w:hAnsi="Arial" w:cs="Arial"/>
                <w:bCs/>
                <w:sz w:val="24"/>
                <w:szCs w:val="24"/>
                <w:lang w:val="en-IN"/>
              </w:rPr>
              <w:t>Peer-reviewed articles, reports from health organisations, or grey literature (</w:t>
            </w:r>
            <w:r w:rsidRPr="00645AB3">
              <w:rPr>
                <w:rFonts w:ascii="Arial" w:hAnsi="Arial" w:cs="Arial"/>
                <w:bCs/>
                <w:i/>
                <w:iCs/>
                <w:sz w:val="24"/>
                <w:szCs w:val="24"/>
                <w:lang w:val="en-IN"/>
              </w:rPr>
              <w:t>Paez, 2017</w:t>
            </w:r>
            <w:r w:rsidRPr="00645AB3">
              <w:rPr>
                <w:rFonts w:ascii="Arial" w:hAnsi="Arial" w:cs="Arial"/>
                <w:bCs/>
                <w:sz w:val="24"/>
                <w:szCs w:val="24"/>
                <w:lang w:val="en-IN"/>
              </w:rPr>
              <w:t>).</w:t>
            </w:r>
          </w:p>
          <w:p w14:paraId="408D5489" w14:textId="77777777" w:rsidR="00645AB3" w:rsidRPr="00645AB3" w:rsidRDefault="00645AB3" w:rsidP="00645AB3">
            <w:pPr>
              <w:numPr>
                <w:ilvl w:val="0"/>
                <w:numId w:val="35"/>
              </w:numPr>
              <w:rPr>
                <w:rFonts w:ascii="Arial" w:hAnsi="Arial" w:cs="Arial"/>
                <w:bCs/>
                <w:sz w:val="24"/>
                <w:szCs w:val="24"/>
                <w:lang w:val="en-IN"/>
              </w:rPr>
            </w:pPr>
            <w:r w:rsidRPr="00645AB3">
              <w:rPr>
                <w:rFonts w:ascii="Arial" w:hAnsi="Arial" w:cs="Arial"/>
                <w:bCs/>
                <w:sz w:val="24"/>
                <w:szCs w:val="24"/>
                <w:lang w:val="en-IN"/>
              </w:rPr>
              <w:t>Written in English.</w:t>
            </w:r>
          </w:p>
          <w:p w14:paraId="08F0D846" w14:textId="77777777" w:rsidR="00645AB3" w:rsidRPr="00645AB3" w:rsidRDefault="00645AB3" w:rsidP="00645AB3">
            <w:pPr>
              <w:numPr>
                <w:ilvl w:val="0"/>
                <w:numId w:val="36"/>
              </w:numPr>
              <w:rPr>
                <w:rFonts w:ascii="Arial" w:hAnsi="Arial" w:cs="Arial"/>
                <w:b/>
                <w:sz w:val="24"/>
                <w:szCs w:val="24"/>
                <w:lang w:val="en-IN"/>
              </w:rPr>
            </w:pPr>
            <w:r w:rsidRPr="00645AB3">
              <w:rPr>
                <w:rFonts w:ascii="Arial" w:hAnsi="Arial" w:cs="Arial"/>
                <w:b/>
                <w:bCs/>
                <w:sz w:val="24"/>
                <w:szCs w:val="24"/>
                <w:lang w:val="en-IN"/>
              </w:rPr>
              <w:t>Exclusion Criteria:</w:t>
            </w:r>
          </w:p>
          <w:p w14:paraId="4BB55D55" w14:textId="56DEEF83" w:rsidR="00F50B47" w:rsidRPr="00F50B47" w:rsidRDefault="00F50B47" w:rsidP="00F50B47">
            <w:pPr>
              <w:numPr>
                <w:ilvl w:val="0"/>
                <w:numId w:val="37"/>
              </w:numPr>
              <w:rPr>
                <w:rFonts w:ascii="Arial" w:hAnsi="Arial" w:cs="Arial"/>
                <w:bCs/>
                <w:sz w:val="24"/>
                <w:szCs w:val="24"/>
                <w:lang w:val="en-IN"/>
              </w:rPr>
            </w:pPr>
            <w:r w:rsidRPr="00F50B47">
              <w:rPr>
                <w:rFonts w:ascii="Arial" w:hAnsi="Arial" w:cs="Arial"/>
                <w:bCs/>
                <w:sz w:val="24"/>
                <w:szCs w:val="24"/>
              </w:rPr>
              <w:t>Studies outside the UK</w:t>
            </w:r>
            <w:r w:rsidR="00D57575">
              <w:rPr>
                <w:rFonts w:ascii="Arial" w:hAnsi="Arial" w:cs="Arial"/>
                <w:bCs/>
                <w:sz w:val="24"/>
                <w:szCs w:val="24"/>
              </w:rPr>
              <w:t xml:space="preserve"> or</w:t>
            </w:r>
            <w:r w:rsidRPr="00F50B47">
              <w:rPr>
                <w:rFonts w:ascii="Arial" w:hAnsi="Arial" w:cs="Arial"/>
                <w:bCs/>
                <w:sz w:val="24"/>
                <w:szCs w:val="24"/>
              </w:rPr>
              <w:t xml:space="preserve"> focusing on non LGTBQ people.</w:t>
            </w:r>
          </w:p>
          <w:p w14:paraId="58DCA05F" w14:textId="19AD17F9" w:rsidR="00F50B47" w:rsidRPr="00F50B47" w:rsidRDefault="00645AB3" w:rsidP="00F50B47">
            <w:pPr>
              <w:numPr>
                <w:ilvl w:val="0"/>
                <w:numId w:val="37"/>
              </w:numPr>
              <w:rPr>
                <w:rFonts w:ascii="Arial" w:hAnsi="Arial" w:cs="Arial"/>
                <w:bCs/>
                <w:sz w:val="24"/>
                <w:szCs w:val="24"/>
                <w:lang w:val="en-IN"/>
              </w:rPr>
            </w:pPr>
            <w:r w:rsidRPr="00645AB3">
              <w:rPr>
                <w:rFonts w:ascii="Arial" w:hAnsi="Arial" w:cs="Arial"/>
                <w:bCs/>
                <w:sz w:val="24"/>
                <w:szCs w:val="24"/>
                <w:lang w:val="en-IN"/>
              </w:rPr>
              <w:t>Articles not directly related to healthcare access.</w:t>
            </w:r>
          </w:p>
          <w:p w14:paraId="7AC7D38D" w14:textId="77777777" w:rsidR="00645AB3" w:rsidRPr="00645AB3" w:rsidRDefault="00645AB3" w:rsidP="00645AB3">
            <w:pPr>
              <w:numPr>
                <w:ilvl w:val="0"/>
                <w:numId w:val="37"/>
              </w:numPr>
              <w:rPr>
                <w:rFonts w:ascii="Arial" w:hAnsi="Arial" w:cs="Arial"/>
                <w:bCs/>
                <w:sz w:val="24"/>
                <w:szCs w:val="24"/>
                <w:lang w:val="en-IN"/>
              </w:rPr>
            </w:pPr>
            <w:r w:rsidRPr="00645AB3">
              <w:rPr>
                <w:rFonts w:ascii="Arial" w:hAnsi="Arial" w:cs="Arial"/>
                <w:bCs/>
                <w:sz w:val="24"/>
                <w:szCs w:val="24"/>
                <w:lang w:val="en-IN"/>
              </w:rPr>
              <w:t>Opinion pieces or editorials without empirical data (</w:t>
            </w:r>
            <w:r w:rsidRPr="00645AB3">
              <w:rPr>
                <w:rFonts w:ascii="Arial" w:hAnsi="Arial" w:cs="Arial"/>
                <w:bCs/>
                <w:i/>
                <w:iCs/>
                <w:sz w:val="24"/>
                <w:szCs w:val="24"/>
                <w:lang w:val="en-IN"/>
              </w:rPr>
              <w:t>Greenhalgh, 2014</w:t>
            </w:r>
            <w:r w:rsidRPr="00645AB3">
              <w:rPr>
                <w:rFonts w:ascii="Arial" w:hAnsi="Arial" w:cs="Arial"/>
                <w:bCs/>
                <w:sz w:val="24"/>
                <w:szCs w:val="24"/>
                <w:lang w:val="en-IN"/>
              </w:rPr>
              <w:t>).</w:t>
            </w:r>
          </w:p>
          <w:p w14:paraId="5F0BC760" w14:textId="77777777" w:rsidR="00645AB3" w:rsidRPr="00645AB3" w:rsidRDefault="00645AB3" w:rsidP="00645AB3">
            <w:pPr>
              <w:numPr>
                <w:ilvl w:val="0"/>
                <w:numId w:val="38"/>
              </w:numPr>
              <w:rPr>
                <w:rFonts w:ascii="Arial" w:hAnsi="Arial" w:cs="Arial"/>
                <w:b/>
                <w:sz w:val="24"/>
                <w:szCs w:val="24"/>
                <w:lang w:val="en-IN"/>
              </w:rPr>
            </w:pPr>
            <w:r w:rsidRPr="00645AB3">
              <w:rPr>
                <w:rFonts w:ascii="Arial" w:hAnsi="Arial" w:cs="Arial"/>
                <w:b/>
                <w:bCs/>
                <w:sz w:val="24"/>
                <w:szCs w:val="24"/>
                <w:lang w:val="en-IN"/>
              </w:rPr>
              <w:t>Screening Process:</w:t>
            </w:r>
            <w:r w:rsidRPr="00645AB3">
              <w:rPr>
                <w:rFonts w:ascii="Arial" w:hAnsi="Arial" w:cs="Arial"/>
                <w:b/>
                <w:sz w:val="24"/>
                <w:szCs w:val="24"/>
                <w:lang w:val="en-IN"/>
              </w:rPr>
              <w:br/>
            </w:r>
            <w:r w:rsidRPr="00645AB3">
              <w:rPr>
                <w:rFonts w:ascii="Arial" w:hAnsi="Arial" w:cs="Arial"/>
                <w:bCs/>
                <w:sz w:val="24"/>
                <w:szCs w:val="24"/>
                <w:lang w:val="en-IN"/>
              </w:rPr>
              <w:t xml:space="preserve">Titles and abstracts will be screened first. Full texts will then be reviewed for eligibility. PRISMA (Preferred Reporting Items for Systematic Reviews and Meta-Analyses) guidelines will be followed to ensure a transparent process </w:t>
            </w:r>
            <w:r w:rsidRPr="00645AB3">
              <w:rPr>
                <w:rFonts w:ascii="Arial" w:hAnsi="Arial" w:cs="Arial"/>
                <w:bCs/>
                <w:i/>
                <w:iCs/>
                <w:sz w:val="24"/>
                <w:szCs w:val="24"/>
                <w:lang w:val="en-IN"/>
              </w:rPr>
              <w:t>(Moher et al., 2009</w:t>
            </w:r>
            <w:r w:rsidRPr="00645AB3">
              <w:rPr>
                <w:rFonts w:ascii="Arial" w:hAnsi="Arial" w:cs="Arial"/>
                <w:bCs/>
                <w:sz w:val="24"/>
                <w:szCs w:val="24"/>
                <w:lang w:val="en-IN"/>
              </w:rPr>
              <w:t>).</w:t>
            </w:r>
          </w:p>
          <w:p w14:paraId="61EC9127" w14:textId="77777777" w:rsidR="00645AB3" w:rsidRPr="00645AB3" w:rsidRDefault="00645AB3" w:rsidP="00645AB3">
            <w:pPr>
              <w:numPr>
                <w:ilvl w:val="0"/>
                <w:numId w:val="38"/>
              </w:numPr>
              <w:rPr>
                <w:rFonts w:ascii="Arial" w:hAnsi="Arial" w:cs="Arial"/>
                <w:bCs/>
                <w:sz w:val="24"/>
                <w:szCs w:val="24"/>
                <w:lang w:val="en-IN"/>
              </w:rPr>
            </w:pPr>
            <w:r w:rsidRPr="00645AB3">
              <w:rPr>
                <w:rFonts w:ascii="Arial" w:hAnsi="Arial" w:cs="Arial"/>
                <w:b/>
                <w:bCs/>
                <w:sz w:val="24"/>
                <w:szCs w:val="24"/>
                <w:lang w:val="en-IN"/>
              </w:rPr>
              <w:t>Data Extraction:</w:t>
            </w:r>
            <w:r w:rsidRPr="00645AB3">
              <w:rPr>
                <w:rFonts w:ascii="Arial" w:hAnsi="Arial" w:cs="Arial"/>
                <w:b/>
                <w:sz w:val="24"/>
                <w:szCs w:val="24"/>
                <w:lang w:val="en-IN"/>
              </w:rPr>
              <w:br/>
            </w:r>
            <w:r w:rsidRPr="00645AB3">
              <w:rPr>
                <w:rFonts w:ascii="Arial" w:hAnsi="Arial" w:cs="Arial"/>
                <w:bCs/>
                <w:sz w:val="24"/>
                <w:szCs w:val="24"/>
                <w:lang w:val="en-IN"/>
              </w:rPr>
              <w:t xml:space="preserve">A data extraction form will be developed to collect information such as study aim, </w:t>
            </w:r>
            <w:r w:rsidRPr="00645AB3">
              <w:rPr>
                <w:rFonts w:ascii="Arial" w:hAnsi="Arial" w:cs="Arial"/>
                <w:bCs/>
                <w:sz w:val="24"/>
                <w:szCs w:val="24"/>
                <w:lang w:val="en-IN"/>
              </w:rPr>
              <w:lastRenderedPageBreak/>
              <w:t>sample, methods, key findings, and types of barriers identified (</w:t>
            </w:r>
            <w:r w:rsidRPr="00645AB3">
              <w:rPr>
                <w:rFonts w:ascii="Arial" w:hAnsi="Arial" w:cs="Arial"/>
                <w:bCs/>
                <w:i/>
                <w:iCs/>
                <w:sz w:val="24"/>
                <w:szCs w:val="24"/>
                <w:lang w:val="en-IN"/>
              </w:rPr>
              <w:t>Centre for Reviews and Dissemination, 2009).</w:t>
            </w:r>
          </w:p>
          <w:p w14:paraId="1FEB3245" w14:textId="4E2FABDE" w:rsidR="00F50B47" w:rsidRPr="00F50B47" w:rsidRDefault="00F50B47" w:rsidP="00F50B47">
            <w:pPr>
              <w:numPr>
                <w:ilvl w:val="0"/>
                <w:numId w:val="38"/>
              </w:numPr>
              <w:rPr>
                <w:rFonts w:ascii="Arial" w:hAnsi="Arial" w:cs="Arial"/>
                <w:sz w:val="24"/>
                <w:szCs w:val="24"/>
                <w:lang w:val="en-IN"/>
              </w:rPr>
            </w:pPr>
            <w:r w:rsidRPr="00F50B47">
              <w:rPr>
                <w:rFonts w:ascii="Arial" w:hAnsi="Arial" w:cs="Arial"/>
                <w:b/>
                <w:bCs/>
                <w:sz w:val="24"/>
                <w:szCs w:val="24"/>
                <w:lang w:val="en-IN"/>
              </w:rPr>
              <w:t xml:space="preserve"> Data Analysis:</w:t>
            </w:r>
            <w:r w:rsidRPr="00F50B47">
              <w:rPr>
                <w:rFonts w:ascii="Arial" w:hAnsi="Arial" w:cs="Arial"/>
                <w:b/>
                <w:bCs/>
                <w:sz w:val="24"/>
                <w:szCs w:val="24"/>
                <w:lang w:val="en-IN"/>
              </w:rPr>
              <w:br/>
            </w:r>
            <w:r w:rsidRPr="00F50B47">
              <w:rPr>
                <w:rFonts w:ascii="Arial" w:hAnsi="Arial" w:cs="Arial"/>
                <w:sz w:val="24"/>
                <w:szCs w:val="24"/>
                <w:lang w:val="en-IN"/>
              </w:rPr>
              <w:t xml:space="preserve">Descriptive statistics will be used to summarise the characteristics of the included studies (e.g., publication year, study design, population). Thematic analysis will be applied to the qualitative findings, allowing identification of recurring patterns and themes across the studies. These themes may include systemic discrimination, lack of inclusive services, cultural or language barriers, and mental health stigma (Popay et al., 2006). </w:t>
            </w:r>
          </w:p>
          <w:p w14:paraId="1CF44BD9" w14:textId="559BB1B6" w:rsidR="00F50B47" w:rsidRPr="00F50B47" w:rsidRDefault="00F50B47" w:rsidP="00F50B47">
            <w:pPr>
              <w:numPr>
                <w:ilvl w:val="0"/>
                <w:numId w:val="38"/>
              </w:numPr>
              <w:rPr>
                <w:rFonts w:ascii="Arial" w:hAnsi="Arial" w:cs="Arial"/>
                <w:sz w:val="24"/>
                <w:szCs w:val="24"/>
                <w:lang w:val="en-IN"/>
              </w:rPr>
            </w:pPr>
            <w:r w:rsidRPr="00F50B47">
              <w:rPr>
                <w:rFonts w:ascii="Arial" w:hAnsi="Arial" w:cs="Arial"/>
                <w:b/>
                <w:bCs/>
                <w:sz w:val="24"/>
                <w:szCs w:val="24"/>
                <w:lang w:val="en-IN"/>
              </w:rPr>
              <w:t xml:space="preserve"> Data Synthesis:</w:t>
            </w:r>
            <w:r w:rsidRPr="00F50B47">
              <w:rPr>
                <w:rFonts w:ascii="Arial" w:hAnsi="Arial" w:cs="Arial"/>
                <w:b/>
                <w:bCs/>
                <w:sz w:val="24"/>
                <w:szCs w:val="24"/>
                <w:lang w:val="en-IN"/>
              </w:rPr>
              <w:br/>
            </w:r>
            <w:r w:rsidRPr="00F50B47">
              <w:rPr>
                <w:rFonts w:ascii="Arial" w:hAnsi="Arial" w:cs="Arial"/>
                <w:sz w:val="24"/>
                <w:szCs w:val="24"/>
                <w:lang w:val="en-IN"/>
              </w:rPr>
              <w:t>A narrative synthesis approach will be adopted to integrate findings from the included studies. This will involve grouping and comparing studies to identify similarities and differences in reported barriers and healthcare experiences of LGBTQ+ individuals in the UK (Popay et al., 2006).</w:t>
            </w:r>
          </w:p>
          <w:p w14:paraId="108EF2F7" w14:textId="53EB99AF" w:rsidR="00F96C3F" w:rsidRPr="00D57575" w:rsidRDefault="00D57575" w:rsidP="00D57575">
            <w:pPr>
              <w:pStyle w:val="ListParagraph"/>
              <w:numPr>
                <w:ilvl w:val="0"/>
                <w:numId w:val="38"/>
              </w:numPr>
              <w:rPr>
                <w:rFonts w:ascii="Arial" w:hAnsi="Arial" w:cs="Arial"/>
                <w:b/>
                <w:sz w:val="24"/>
                <w:szCs w:val="24"/>
              </w:rPr>
            </w:pPr>
            <w:r>
              <w:rPr>
                <w:rFonts w:ascii="Arial" w:hAnsi="Arial" w:cs="Arial"/>
                <w:b/>
                <w:bCs/>
                <w:sz w:val="24"/>
                <w:szCs w:val="24"/>
              </w:rPr>
              <w:t xml:space="preserve"> </w:t>
            </w:r>
            <w:r w:rsidRPr="00D57575">
              <w:rPr>
                <w:rFonts w:ascii="Arial" w:hAnsi="Arial" w:cs="Arial"/>
                <w:b/>
                <w:bCs/>
                <w:sz w:val="24"/>
                <w:szCs w:val="24"/>
              </w:rPr>
              <w:t>Ethical Considerations:</w:t>
            </w:r>
            <w:r w:rsidRPr="00D57575">
              <w:rPr>
                <w:rFonts w:ascii="Arial" w:hAnsi="Arial" w:cs="Arial"/>
                <w:b/>
                <w:bCs/>
                <w:sz w:val="24"/>
                <w:szCs w:val="24"/>
              </w:rPr>
              <w:br/>
            </w:r>
            <w:r w:rsidRPr="00D57575">
              <w:rPr>
                <w:rFonts w:ascii="Arial" w:hAnsi="Arial" w:cs="Arial"/>
                <w:sz w:val="24"/>
                <w:szCs w:val="24"/>
              </w:rPr>
              <w:t>As this study involves a review of existing literature, there will be no direct involvement of participants or collection of primary data, and therefore ethical approval is not required (Booth, Sutton &amp; Papaioannou, 2016). Ethical standards will be upheld through transparent and honest reporting, proper citation to avoid plagiarism, and efforts to minimise bias during data interpretation (Moher et al., 2009; Greenhalgh, 2014).</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37244C5B" w:rsidR="00B23BFF" w:rsidRPr="004657D1" w:rsidRDefault="004657D1" w:rsidP="00A91894">
            <w:pPr>
              <w:rPr>
                <w:rFonts w:ascii="Arial" w:hAnsi="Arial" w:cs="Arial"/>
                <w:bCs/>
                <w:sz w:val="22"/>
                <w:szCs w:val="22"/>
              </w:rPr>
            </w:pPr>
            <w:r w:rsidRPr="004657D1">
              <w:rPr>
                <w:rFonts w:ascii="Arial" w:hAnsi="Arial" w:cs="Arial"/>
                <w:bCs/>
                <w:sz w:val="22"/>
                <w:szCs w:val="22"/>
              </w:rPr>
              <w:t>All research activities will be conducted in the UK, primarily through online access to academic databases and digital libraries. The project will be desk-based.</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00001BC1" w:rsidR="00B23BFF" w:rsidRPr="004657D1" w:rsidRDefault="004657D1" w:rsidP="00A91894">
            <w:pPr>
              <w:rPr>
                <w:rFonts w:ascii="Arial" w:hAnsi="Arial" w:cs="Arial"/>
                <w:bCs/>
                <w:iCs/>
                <w:sz w:val="22"/>
                <w:szCs w:val="22"/>
              </w:rPr>
            </w:pPr>
            <w:r w:rsidRPr="004657D1">
              <w:rPr>
                <w:rFonts w:ascii="Arial" w:hAnsi="Arial" w:cs="Arial"/>
                <w:bCs/>
                <w:iCs/>
                <w:sz w:val="22"/>
                <w:szCs w:val="22"/>
              </w:rPr>
              <w:t>No research activity will take place outside of the UK. All data and studies included will focus on the UK context.</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D847F2" w:rsidR="004942B0" w:rsidRPr="00A42F82" w:rsidRDefault="00645A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D5F176F"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F48B54A"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5972164"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EAEAB1F"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FFB7476"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406D80C"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5AAD8C43"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E5FDBF2" w:rsidR="00C11423"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6FF73C8" w:rsidR="00C11423"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5E86A9C"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DDE17A3"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1F7D659" w:rsidR="00D107AC"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017A0B"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93C18D7"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C12133B"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9B00484"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7272906"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6658FF0"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D0BC79D"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218385D"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CAD01D1"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07ECEAC" w:rsidR="00770C66" w:rsidRPr="00A42F82" w:rsidRDefault="00EA48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2AFDFA2" w:rsidR="00770C66" w:rsidRPr="00A42F82" w:rsidRDefault="004603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F10021" w:rsidR="00770C66" w:rsidRPr="00A42F82" w:rsidRDefault="004603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23F77373" w:rsidR="00ED0C59" w:rsidRPr="00A42F82" w:rsidRDefault="004603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7A77237" w:rsidR="00ED0C59" w:rsidRPr="00A42F82" w:rsidRDefault="004603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4947FC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603B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E775EBA" w:rsidR="00003E64" w:rsidRPr="00A42F82" w:rsidRDefault="004603BC"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B932B04" w:rsidR="00003E64" w:rsidRPr="00A42F82" w:rsidRDefault="004603BC"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E70D806" w:rsidR="00003E64" w:rsidRPr="00A42F82" w:rsidRDefault="004603BC"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3F5285C" w:rsidR="00003E64" w:rsidRPr="00A42F82" w:rsidRDefault="004603BC" w:rsidP="00A91894">
            <w:pPr>
              <w:rPr>
                <w:rFonts w:ascii="Arial" w:hAnsi="Arial" w:cs="Arial"/>
                <w:sz w:val="22"/>
                <w:szCs w:val="22"/>
              </w:rPr>
            </w:pPr>
            <w:r>
              <w:rPr>
                <w:rFonts w:ascii="Arial" w:hAnsi="Arial" w:cs="Arial"/>
                <w:sz w:val="22"/>
                <w:szCs w:val="22"/>
              </w:rPr>
              <w:t>REGULAR CONTACT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82D3B7E" w:rsidR="0094056C" w:rsidRPr="00A42F82" w:rsidRDefault="004603BC"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1D11912" w14:textId="77777777" w:rsidR="00003E64" w:rsidRDefault="00003E64" w:rsidP="00A91894">
            <w:pPr>
              <w:autoSpaceDE w:val="0"/>
              <w:autoSpaceDN w:val="0"/>
              <w:adjustRightInd w:val="0"/>
              <w:rPr>
                <w:rFonts w:ascii="Arial" w:hAnsi="Arial" w:cs="Arial"/>
                <w:sz w:val="22"/>
                <w:szCs w:val="22"/>
              </w:rPr>
            </w:pPr>
          </w:p>
          <w:p w14:paraId="03328CC0" w14:textId="135C22EB" w:rsidR="004603BC" w:rsidRPr="00A42F82" w:rsidRDefault="004603BC" w:rsidP="00A91894">
            <w:pPr>
              <w:autoSpaceDE w:val="0"/>
              <w:autoSpaceDN w:val="0"/>
              <w:adjustRightInd w:val="0"/>
              <w:rPr>
                <w:rFonts w:ascii="Arial" w:hAnsi="Arial" w:cs="Arial"/>
                <w:sz w:val="22"/>
                <w:szCs w:val="22"/>
              </w:rPr>
            </w:pPr>
            <w:r>
              <w:rPr>
                <w:rFonts w:ascii="Arial" w:hAnsi="Arial" w:cs="Arial"/>
                <w:sz w:val="22"/>
                <w:szCs w:val="22"/>
              </w:rPr>
              <w:t>Overuse o</w:t>
            </w:r>
            <w:r w:rsidR="006816A7">
              <w:rPr>
                <w:rFonts w:ascii="Arial" w:hAnsi="Arial" w:cs="Arial"/>
                <w:sz w:val="22"/>
                <w:szCs w:val="22"/>
              </w:rPr>
              <w:t>f</w:t>
            </w:r>
            <w:r>
              <w:rPr>
                <w:rFonts w:ascii="Arial" w:hAnsi="Arial" w:cs="Arial"/>
                <w:sz w:val="22"/>
                <w:szCs w:val="22"/>
              </w:rPr>
              <w:t xml:space="preserve"> Res</w:t>
            </w:r>
            <w:r w:rsidR="006816A7">
              <w:rPr>
                <w:rFonts w:ascii="Arial" w:hAnsi="Arial" w:cs="Arial"/>
                <w:sz w:val="22"/>
                <w:szCs w:val="22"/>
              </w:rPr>
              <w:t>ources (electricity,</w:t>
            </w:r>
            <w:r w:rsidR="00611F07">
              <w:rPr>
                <w:rFonts w:ascii="Arial" w:hAnsi="Arial" w:cs="Arial"/>
                <w:sz w:val="22"/>
                <w:szCs w:val="22"/>
              </w:rPr>
              <w:t xml:space="preserve"> </w:t>
            </w:r>
            <w:r w:rsidR="006816A7">
              <w:rPr>
                <w:rFonts w:ascii="Arial" w:hAnsi="Arial" w:cs="Arial"/>
                <w:sz w:val="22"/>
                <w:szCs w:val="22"/>
              </w:rPr>
              <w:t>paper, electronics..)</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7E61E6A" w:rsidR="00003E64" w:rsidRPr="00A42F82" w:rsidRDefault="006816A7" w:rsidP="00A91894">
            <w:pPr>
              <w:rPr>
                <w:rFonts w:ascii="Arial" w:hAnsi="Arial" w:cs="Arial"/>
                <w:sz w:val="22"/>
                <w:szCs w:val="22"/>
              </w:rPr>
            </w:pPr>
            <w:r>
              <w:rPr>
                <w:rFonts w:ascii="Arial" w:hAnsi="Arial" w:cs="Arial"/>
                <w:sz w:val="22"/>
                <w:szCs w:val="22"/>
              </w:rPr>
              <w:t>Digital notes and save paper.</w:t>
            </w:r>
          </w:p>
          <w:p w14:paraId="1B693177" w14:textId="77777777" w:rsidR="00003E64" w:rsidRPr="00A42F82" w:rsidRDefault="00003E64" w:rsidP="00A91894">
            <w:pPr>
              <w:rPr>
                <w:rFonts w:ascii="Arial" w:hAnsi="Arial" w:cs="Arial"/>
                <w:sz w:val="22"/>
                <w:szCs w:val="22"/>
              </w:rPr>
            </w:pPr>
          </w:p>
          <w:p w14:paraId="2D9B576E" w14:textId="28780F18"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BFB454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816A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0A652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816A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A764C6F" w:rsidR="006930C2" w:rsidRPr="00A42F82" w:rsidRDefault="006816A7"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65EBAD35"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1BD96FE0" w14:textId="77777777" w:rsidR="006816A7" w:rsidRPr="00A42F82" w:rsidRDefault="006816A7" w:rsidP="006816A7">
            <w:pPr>
              <w:rPr>
                <w:rFonts w:ascii="Arial" w:hAnsi="Arial" w:cs="Arial"/>
                <w:sz w:val="22"/>
                <w:szCs w:val="22"/>
              </w:rPr>
            </w:pPr>
            <w:r>
              <w:rPr>
                <w:rFonts w:ascii="Arial" w:hAnsi="Arial" w:cs="Arial"/>
                <w:sz w:val="22"/>
                <w:szCs w:val="22"/>
              </w:rPr>
              <w:t>N/A</w:t>
            </w:r>
          </w:p>
          <w:p w14:paraId="39FFDC65" w14:textId="222FB903"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0ED09718" w14:textId="77777777" w:rsidR="006816A7" w:rsidRPr="00A42F82" w:rsidRDefault="006816A7" w:rsidP="006816A7">
            <w:pPr>
              <w:rPr>
                <w:rFonts w:ascii="Arial" w:hAnsi="Arial" w:cs="Arial"/>
                <w:sz w:val="22"/>
                <w:szCs w:val="22"/>
              </w:rPr>
            </w:pPr>
            <w:r>
              <w:rPr>
                <w:rFonts w:ascii="Arial" w:hAnsi="Arial" w:cs="Arial"/>
                <w:sz w:val="22"/>
                <w:szCs w:val="22"/>
              </w:rPr>
              <w:t>N/A</w:t>
            </w:r>
          </w:p>
          <w:p w14:paraId="4B749E1A" w14:textId="7FA5984C"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6816A7">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0C185F">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0F5EA14A"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8FE196C"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0B93203"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BB19E6C"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E9E132F"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6BAD8D1"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85F236D"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FBAD33E"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F5D955D" w:rsidR="004D0161" w:rsidRPr="00A42F82" w:rsidRDefault="000C185F" w:rsidP="00A91894">
            <w:pPr>
              <w:rPr>
                <w:rFonts w:ascii="Arial" w:hAnsi="Arial" w:cs="Arial"/>
                <w:sz w:val="22"/>
                <w:szCs w:val="22"/>
              </w:rPr>
            </w:pPr>
            <w:r>
              <w:rPr>
                <w:rFonts w:ascii="Arial" w:hAnsi="Arial" w:cs="Arial"/>
                <w:sz w:val="22"/>
                <w:szCs w:val="22"/>
              </w:rPr>
              <w:t>The data collected will be password protected and encrypted and stored in the university cloud.</w:t>
            </w:r>
          </w:p>
          <w:p w14:paraId="3993C9F4" w14:textId="2D46AC1E"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DA535FB"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9874A6"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104B0F5"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CFB4FCF"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7FD282"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7C03396"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A7545E6"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2BD50D2"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520DE510"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58E3E3" w:rsidR="004D0161" w:rsidRPr="00A42F82" w:rsidRDefault="000C1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A7D2446" w:rsidR="004D0161" w:rsidRDefault="000C185F" w:rsidP="00A91894">
            <w:pPr>
              <w:autoSpaceDE w:val="0"/>
              <w:autoSpaceDN w:val="0"/>
              <w:adjustRightInd w:val="0"/>
              <w:rPr>
                <w:rFonts w:ascii="Arial" w:hAnsi="Arial" w:cs="Arial"/>
                <w:sz w:val="22"/>
                <w:szCs w:val="22"/>
              </w:rPr>
            </w:pPr>
            <w:r>
              <w:rPr>
                <w:rFonts w:ascii="Arial" w:hAnsi="Arial" w:cs="Arial"/>
                <w:sz w:val="22"/>
                <w:szCs w:val="22"/>
              </w:rPr>
              <w:t>Will use Excell literature matrix to manage the research activities</w:t>
            </w:r>
            <w:r w:rsidR="00781DCA">
              <w:rPr>
                <w:rFonts w:ascii="Arial" w:hAnsi="Arial" w:cs="Arial"/>
                <w:sz w:val="22"/>
                <w:szCs w:val="22"/>
              </w:rPr>
              <w:t>.</w:t>
            </w:r>
          </w:p>
          <w:p w14:paraId="25112752" w14:textId="1DE54BBA"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8566923" w:rsidR="004D0161" w:rsidRPr="00A42F82" w:rsidRDefault="00781DCA" w:rsidP="00A91894">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7F9CFD02" w14:textId="62C838D8"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2899A65B" w:rsidR="004D0161" w:rsidRPr="00A42F82" w:rsidRDefault="00781DCA" w:rsidP="00A91894">
            <w:pPr>
              <w:autoSpaceDE w:val="0"/>
              <w:autoSpaceDN w:val="0"/>
              <w:adjustRightInd w:val="0"/>
              <w:rPr>
                <w:rFonts w:ascii="Arial" w:hAnsi="Arial" w:cs="Arial"/>
                <w:sz w:val="22"/>
                <w:szCs w:val="22"/>
              </w:rPr>
            </w:pPr>
            <w:r>
              <w:rPr>
                <w:rFonts w:ascii="Arial" w:hAnsi="Arial" w:cs="Arial"/>
                <w:sz w:val="22"/>
                <w:szCs w:val="22"/>
              </w:rPr>
              <w:t>The student researcher.</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7C3E1AE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Give details of data storage arrangements, including security measures in place to protect the data, where data will be stored, how long for, and in what form. Will data be archived – if so how and if not why</w:t>
            </w:r>
            <w:r w:rsidR="00781DCA">
              <w:rPr>
                <w:rFonts w:ascii="Arial" w:hAnsi="Arial" w:cs="Arial"/>
                <w:bCs/>
                <w:sz w:val="22"/>
                <w:szCs w:val="22"/>
              </w:rPr>
              <w:t xml:space="preserve"> </w:t>
            </w:r>
            <w:r w:rsidRPr="00A42F82">
              <w:rPr>
                <w:rFonts w:ascii="Arial" w:hAnsi="Arial" w:cs="Arial"/>
                <w:bCs/>
                <w:sz w:val="22"/>
                <w:szCs w:val="22"/>
              </w:rPr>
              <w:t xml:space="preserve">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7ED478A1" w:rsidR="004D0161" w:rsidRPr="00A42F82" w:rsidRDefault="0029171E" w:rsidP="0029171E">
            <w:pPr>
              <w:autoSpaceDE w:val="0"/>
              <w:autoSpaceDN w:val="0"/>
              <w:adjustRightInd w:val="0"/>
              <w:rPr>
                <w:rFonts w:ascii="Arial" w:hAnsi="Arial" w:cs="Arial"/>
                <w:sz w:val="22"/>
                <w:szCs w:val="22"/>
              </w:rPr>
            </w:pPr>
            <w:r>
              <w:rPr>
                <w:rFonts w:ascii="Arial" w:hAnsi="Arial" w:cs="Arial"/>
                <w:sz w:val="22"/>
                <w:szCs w:val="22"/>
              </w:rPr>
              <w:t>The data will be stored in the university cloud and will be password protected and encrypted and will be discarded after the end  the research (date 25/12/2025)</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487434F5" w14:textId="513B47A7"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611F0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6F7F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9171E">
                  <w:rPr>
                    <w:rFonts w:ascii="MS Gothic" w:eastAsia="MS Gothic" w:hAnsi="MS Gothic" w:cs="Arial" w:hint="eastAsia"/>
                  </w:rPr>
                  <w:t>☒</w:t>
                </w:r>
              </w:sdtContent>
            </w:sdt>
          </w:p>
        </w:tc>
      </w:tr>
      <w:tr w:rsidR="00240C32" w:rsidRPr="00A42F82" w14:paraId="4A7B4A39" w14:textId="77777777" w:rsidTr="00611F0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803CB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9171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7D151A"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52CC7CA" w:rsidR="004D0161" w:rsidRPr="006E7D75" w:rsidRDefault="007D151A" w:rsidP="00A91894">
            <w:pPr>
              <w:spacing w:before="100" w:beforeAutospacing="1" w:after="100" w:afterAutospacing="1"/>
              <w:rPr>
                <w:rFonts w:ascii="Arial" w:hAnsi="Arial" w:cs="Arial"/>
                <w:b/>
                <w:bCs/>
                <w:sz w:val="22"/>
                <w:szCs w:val="22"/>
              </w:rPr>
            </w:pPr>
            <w:r>
              <w:rPr>
                <w:rFonts w:ascii="Arial" w:hAnsi="Arial" w:cs="Arial"/>
                <w:b/>
                <w:bCs/>
                <w:noProof/>
                <w:sz w:val="22"/>
                <w:szCs w:val="22"/>
              </w:rPr>
              <w:drawing>
                <wp:inline distT="0" distB="0" distL="0" distR="0" wp14:anchorId="01F98C8B" wp14:editId="48FD6706">
                  <wp:extent cx="2270760" cy="487680"/>
                  <wp:effectExtent l="0" t="0" r="0" b="7620"/>
                  <wp:docPr id="751577445" name="Picture 1" descr="A signatur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77445" name="Picture 1" descr="A signature on a white surface&#10;&#10;AI-generated content may be incorrect."/>
                          <pic:cNvPicPr/>
                        </pic:nvPicPr>
                        <pic:blipFill>
                          <a:blip r:embed="rId17"/>
                          <a:stretch>
                            <a:fillRect/>
                          </a:stretch>
                        </pic:blipFill>
                        <pic:spPr>
                          <a:xfrm>
                            <a:off x="0" y="0"/>
                            <a:ext cx="2270760" cy="487680"/>
                          </a:xfrm>
                          <a:prstGeom prst="rect">
                            <a:avLst/>
                          </a:prstGeom>
                        </pic:spPr>
                      </pic:pic>
                    </a:graphicData>
                  </a:graphic>
                </wp:inline>
              </w:drawing>
            </w:r>
          </w:p>
        </w:tc>
        <w:tc>
          <w:tcPr>
            <w:tcW w:w="2139" w:type="dxa"/>
            <w:vAlign w:val="center"/>
          </w:tcPr>
          <w:p w14:paraId="7C2D2CC9" w14:textId="360056D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E7D75">
              <w:rPr>
                <w:rFonts w:ascii="Arial" w:hAnsi="Arial" w:cs="Arial"/>
                <w:b/>
                <w:bCs/>
                <w:sz w:val="22"/>
                <w:szCs w:val="22"/>
              </w:rPr>
              <w:t xml:space="preserve"> 2</w:t>
            </w:r>
            <w:r w:rsidR="007D151A">
              <w:rPr>
                <w:rFonts w:ascii="Arial" w:hAnsi="Arial" w:cs="Arial"/>
                <w:b/>
                <w:bCs/>
                <w:sz w:val="22"/>
                <w:szCs w:val="22"/>
              </w:rPr>
              <w:t>3</w:t>
            </w:r>
            <w:r w:rsidR="006E7D75">
              <w:rPr>
                <w:rFonts w:ascii="Arial" w:hAnsi="Arial" w:cs="Arial"/>
                <w:b/>
                <w:bCs/>
                <w:sz w:val="22"/>
                <w:szCs w:val="22"/>
              </w:rPr>
              <w:t>/04/2025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207869"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DBD9703" w:rsidR="00AA7E42" w:rsidRPr="000535C2" w:rsidRDefault="000535C2" w:rsidP="00207869">
            <w:pPr>
              <w:pStyle w:val="ListParagraph"/>
              <w:rPr>
                <w:rFonts w:ascii="Arial" w:hAnsi="Arial" w:cs="Arial"/>
                <w:b/>
                <w:bCs/>
              </w:rPr>
            </w:pPr>
            <w:r w:rsidRPr="000535C2">
              <w:rPr>
                <w:rFonts w:ascii="Arial" w:hAnsi="Arial" w:cs="Arial"/>
                <w:b/>
                <w:bCs/>
              </w:rPr>
              <w:t>DR.</w:t>
            </w:r>
            <w:r w:rsidRPr="000535C2">
              <w:rPr>
                <w:rFonts w:ascii="Arial" w:eastAsia="Times New Roman" w:hAnsi="Arial" w:cs="Arial"/>
                <w:color w:val="1D2125"/>
                <w:sz w:val="20"/>
                <w:szCs w:val="20"/>
                <w:shd w:val="clear" w:color="auto" w:fill="FFFFFF"/>
              </w:rPr>
              <w:t xml:space="preserve"> </w:t>
            </w:r>
            <w:r w:rsidRPr="000535C2">
              <w:rPr>
                <w:rFonts w:ascii="Arial" w:hAnsi="Arial" w:cs="Arial"/>
                <w:b/>
                <w:bCs/>
              </w:rPr>
              <w:t>Christopher Mafuva</w:t>
            </w:r>
          </w:p>
        </w:tc>
        <w:tc>
          <w:tcPr>
            <w:tcW w:w="1014" w:type="pct"/>
            <w:vMerge w:val="restart"/>
          </w:tcPr>
          <w:p w14:paraId="7BA89991" w14:textId="43C27631" w:rsidR="00AA7E42" w:rsidRPr="00A42F82" w:rsidRDefault="00AA7E42" w:rsidP="00A91894">
            <w:pPr>
              <w:pStyle w:val="ListParagraph"/>
              <w:ind w:left="0"/>
              <w:rPr>
                <w:rFonts w:ascii="Arial" w:hAnsi="Arial" w:cs="Arial"/>
              </w:rPr>
            </w:pPr>
            <w:r w:rsidRPr="00A42F82">
              <w:rPr>
                <w:rFonts w:ascii="Arial" w:hAnsi="Arial" w:cs="Arial"/>
                <w:b/>
                <w:bCs/>
              </w:rPr>
              <w:t>Date:</w:t>
            </w:r>
            <w:r w:rsidR="00207869">
              <w:rPr>
                <w:rFonts w:ascii="Arial" w:hAnsi="Arial" w:cs="Arial"/>
                <w:b/>
                <w:bCs/>
              </w:rPr>
              <w:t>23/04/2025</w:t>
            </w:r>
          </w:p>
        </w:tc>
      </w:tr>
      <w:tr w:rsidR="00207869"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FF7E51B" w:rsidR="00AA7E42" w:rsidRPr="00A42F82" w:rsidRDefault="000535C2" w:rsidP="000535C2">
            <w:pPr>
              <w:pStyle w:val="ListParagraph"/>
              <w:ind w:left="0"/>
              <w:jc w:val="center"/>
              <w:rPr>
                <w:rFonts w:ascii="Arial" w:hAnsi="Arial" w:cs="Arial"/>
              </w:rPr>
            </w:pPr>
            <w:r w:rsidRPr="00207869">
              <w:rPr>
                <w:rFonts w:ascii="Arial" w:hAnsi="Arial" w:cs="Arial"/>
                <w:noProof/>
              </w:rPr>
              <w:drawing>
                <wp:inline distT="0" distB="0" distL="0" distR="0" wp14:anchorId="441D1FA4" wp14:editId="2C53A075">
                  <wp:extent cx="1219200" cy="330200"/>
                  <wp:effectExtent l="0" t="0" r="0" b="0"/>
                  <wp:docPr id="582011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330200"/>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8D2BD63" w:rsidR="00CC2661" w:rsidRPr="00A42F82" w:rsidRDefault="0039614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56A718F" w:rsidR="00CC2661" w:rsidRPr="00A42F82" w:rsidRDefault="0039614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4A137C2" w:rsidR="00CC2661" w:rsidRPr="00A42F82" w:rsidRDefault="007218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479755E" w:rsidR="00CC2661" w:rsidRPr="00A42F82" w:rsidRDefault="007218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DE0902" w:rsidR="00743859" w:rsidRPr="00A42F82" w:rsidRDefault="0072184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3E89DCD" w:rsidR="00743859" w:rsidRPr="00A42F82" w:rsidRDefault="0039614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AEFB0C3" w:rsidR="00743859" w:rsidRPr="00A42F82" w:rsidRDefault="0039614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611F07">
        <w:tc>
          <w:tcPr>
            <w:tcW w:w="10485" w:type="dxa"/>
            <w:shd w:val="clear" w:color="auto" w:fill="D9D9D9" w:themeFill="background1" w:themeFillShade="D9"/>
          </w:tcPr>
          <w:p w14:paraId="7AB58466" w14:textId="6DCD979F" w:rsidR="00B64389" w:rsidRPr="00A42F82" w:rsidRDefault="00B64389" w:rsidP="00611F0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611F0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611F0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0EB9F" w14:textId="77777777" w:rsidR="006A77E2" w:rsidRDefault="006A77E2" w:rsidP="00390251">
      <w:r>
        <w:separator/>
      </w:r>
    </w:p>
    <w:p w14:paraId="5A5C0F72" w14:textId="77777777" w:rsidR="006A77E2" w:rsidRDefault="006A77E2"/>
  </w:endnote>
  <w:endnote w:type="continuationSeparator" w:id="0">
    <w:p w14:paraId="04C1DBA3" w14:textId="77777777" w:rsidR="006A77E2" w:rsidRDefault="006A77E2" w:rsidP="00390251">
      <w:r>
        <w:continuationSeparator/>
      </w:r>
    </w:p>
    <w:p w14:paraId="1C13B251" w14:textId="77777777" w:rsidR="006A77E2" w:rsidRDefault="006A77E2"/>
  </w:endnote>
  <w:endnote w:type="continuationNotice" w:id="1">
    <w:p w14:paraId="07AEA606" w14:textId="77777777" w:rsidR="006A77E2" w:rsidRDefault="006A7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4962A" w14:textId="77777777" w:rsidR="006A77E2" w:rsidRDefault="006A77E2" w:rsidP="00390251">
      <w:r>
        <w:separator/>
      </w:r>
    </w:p>
    <w:p w14:paraId="70C1C21D" w14:textId="77777777" w:rsidR="006A77E2" w:rsidRDefault="006A77E2"/>
  </w:footnote>
  <w:footnote w:type="continuationSeparator" w:id="0">
    <w:p w14:paraId="55CD4F3C" w14:textId="77777777" w:rsidR="006A77E2" w:rsidRDefault="006A77E2" w:rsidP="00390251">
      <w:r>
        <w:continuationSeparator/>
      </w:r>
    </w:p>
    <w:p w14:paraId="4065A709" w14:textId="77777777" w:rsidR="006A77E2" w:rsidRDefault="006A77E2"/>
  </w:footnote>
  <w:footnote w:type="continuationNotice" w:id="1">
    <w:p w14:paraId="3DC4826B" w14:textId="77777777" w:rsidR="006A77E2" w:rsidRDefault="006A77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E2047"/>
    <w:multiLevelType w:val="multilevel"/>
    <w:tmpl w:val="E47E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E390F"/>
    <w:multiLevelType w:val="multilevel"/>
    <w:tmpl w:val="67362110"/>
    <w:lvl w:ilvl="0">
      <w:start w:val="4"/>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94FDB"/>
    <w:multiLevelType w:val="multilevel"/>
    <w:tmpl w:val="86F29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753D2E"/>
    <w:multiLevelType w:val="multilevel"/>
    <w:tmpl w:val="9A986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2F7389"/>
    <w:multiLevelType w:val="multilevel"/>
    <w:tmpl w:val="2D24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917168F"/>
    <w:multiLevelType w:val="multilevel"/>
    <w:tmpl w:val="5588A2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106170"/>
    <w:multiLevelType w:val="multilevel"/>
    <w:tmpl w:val="B71079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B84B4D"/>
    <w:multiLevelType w:val="multilevel"/>
    <w:tmpl w:val="00201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84555F"/>
    <w:multiLevelType w:val="multilevel"/>
    <w:tmpl w:val="D324A8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03175"/>
    <w:multiLevelType w:val="multilevel"/>
    <w:tmpl w:val="1862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2AA365A"/>
    <w:multiLevelType w:val="multilevel"/>
    <w:tmpl w:val="C27C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6"/>
  </w:num>
  <w:num w:numId="2" w16cid:durableId="1418014885">
    <w:abstractNumId w:val="27"/>
  </w:num>
  <w:num w:numId="3" w16cid:durableId="1351489909">
    <w:abstractNumId w:val="7"/>
  </w:num>
  <w:num w:numId="4" w16cid:durableId="996802858">
    <w:abstractNumId w:val="34"/>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4"/>
  </w:num>
  <w:num w:numId="11" w16cid:durableId="1932622472">
    <w:abstractNumId w:val="32"/>
  </w:num>
  <w:num w:numId="12" w16cid:durableId="803698313">
    <w:abstractNumId w:val="29"/>
  </w:num>
  <w:num w:numId="13" w16cid:durableId="1870216879">
    <w:abstractNumId w:val="31"/>
  </w:num>
  <w:num w:numId="14" w16cid:durableId="100340676">
    <w:abstractNumId w:val="2"/>
  </w:num>
  <w:num w:numId="15" w16cid:durableId="1557625305">
    <w:abstractNumId w:val="11"/>
  </w:num>
  <w:num w:numId="16" w16cid:durableId="1281380168">
    <w:abstractNumId w:val="12"/>
  </w:num>
  <w:num w:numId="17" w16cid:durableId="1244143853">
    <w:abstractNumId w:val="17"/>
  </w:num>
  <w:num w:numId="18" w16cid:durableId="131824218">
    <w:abstractNumId w:val="20"/>
  </w:num>
  <w:num w:numId="19" w16cid:durableId="395248324">
    <w:abstractNumId w:val="33"/>
  </w:num>
  <w:num w:numId="20" w16cid:durableId="267927197">
    <w:abstractNumId w:val="10"/>
  </w:num>
  <w:num w:numId="21" w16cid:durableId="48654765">
    <w:abstractNumId w:val="21"/>
  </w:num>
  <w:num w:numId="22" w16cid:durableId="1337196786">
    <w:abstractNumId w:val="26"/>
  </w:num>
  <w:num w:numId="23" w16cid:durableId="1755130753">
    <w:abstractNumId w:val="3"/>
  </w:num>
  <w:num w:numId="24" w16cid:durableId="726926220">
    <w:abstractNumId w:val="15"/>
  </w:num>
  <w:num w:numId="25" w16cid:durableId="2083483834">
    <w:abstractNumId w:val="19"/>
  </w:num>
  <w:num w:numId="26" w16cid:durableId="2097245557">
    <w:abstractNumId w:val="36"/>
  </w:num>
  <w:num w:numId="27" w16cid:durableId="475149258">
    <w:abstractNumId w:val="24"/>
  </w:num>
  <w:num w:numId="28" w16cid:durableId="1949506051">
    <w:abstractNumId w:val="5"/>
  </w:num>
  <w:num w:numId="29" w16cid:durableId="1776630708">
    <w:abstractNumId w:val="25"/>
  </w:num>
  <w:num w:numId="30" w16cid:durableId="476648594">
    <w:abstractNumId w:val="6"/>
  </w:num>
  <w:num w:numId="31" w16cid:durableId="443233183">
    <w:abstractNumId w:val="28"/>
  </w:num>
  <w:num w:numId="32" w16cid:durableId="44108281">
    <w:abstractNumId w:val="0"/>
  </w:num>
  <w:num w:numId="33" w16cid:durableId="966424874">
    <w:abstractNumId w:val="18"/>
  </w:num>
  <w:num w:numId="34" w16cid:durableId="1759056949">
    <w:abstractNumId w:val="4"/>
  </w:num>
  <w:num w:numId="35" w16cid:durableId="2048338440">
    <w:abstractNumId w:val="35"/>
  </w:num>
  <w:num w:numId="36" w16cid:durableId="1554001178">
    <w:abstractNumId w:val="9"/>
  </w:num>
  <w:num w:numId="37" w16cid:durableId="2046253102">
    <w:abstractNumId w:val="30"/>
  </w:num>
  <w:num w:numId="38" w16cid:durableId="206264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5C2"/>
    <w:rsid w:val="0005478D"/>
    <w:rsid w:val="00055501"/>
    <w:rsid w:val="0006237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85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54E"/>
    <w:rsid w:val="001703BF"/>
    <w:rsid w:val="00171735"/>
    <w:rsid w:val="00173776"/>
    <w:rsid w:val="00174A02"/>
    <w:rsid w:val="001808C3"/>
    <w:rsid w:val="001817E2"/>
    <w:rsid w:val="00184CA9"/>
    <w:rsid w:val="0019200D"/>
    <w:rsid w:val="00192411"/>
    <w:rsid w:val="00195B55"/>
    <w:rsid w:val="00197206"/>
    <w:rsid w:val="001A2A2D"/>
    <w:rsid w:val="001A366F"/>
    <w:rsid w:val="001A4F87"/>
    <w:rsid w:val="001A7A8F"/>
    <w:rsid w:val="001B0B2F"/>
    <w:rsid w:val="001B66FA"/>
    <w:rsid w:val="001C09E8"/>
    <w:rsid w:val="001C269D"/>
    <w:rsid w:val="001C3CC4"/>
    <w:rsid w:val="001C7C72"/>
    <w:rsid w:val="001D1817"/>
    <w:rsid w:val="001D3BD1"/>
    <w:rsid w:val="001E18E9"/>
    <w:rsid w:val="001E35F9"/>
    <w:rsid w:val="001F086E"/>
    <w:rsid w:val="001F3C66"/>
    <w:rsid w:val="001F422C"/>
    <w:rsid w:val="001F6460"/>
    <w:rsid w:val="001F79E2"/>
    <w:rsid w:val="00200104"/>
    <w:rsid w:val="00204E14"/>
    <w:rsid w:val="002063C3"/>
    <w:rsid w:val="00207869"/>
    <w:rsid w:val="002132F9"/>
    <w:rsid w:val="00213F52"/>
    <w:rsid w:val="00221686"/>
    <w:rsid w:val="00222C61"/>
    <w:rsid w:val="00224A9A"/>
    <w:rsid w:val="0023172C"/>
    <w:rsid w:val="00233861"/>
    <w:rsid w:val="00233B1F"/>
    <w:rsid w:val="00240C32"/>
    <w:rsid w:val="00240F9C"/>
    <w:rsid w:val="00255B51"/>
    <w:rsid w:val="00256444"/>
    <w:rsid w:val="00257ABC"/>
    <w:rsid w:val="002657B4"/>
    <w:rsid w:val="00266AB2"/>
    <w:rsid w:val="00272EE5"/>
    <w:rsid w:val="00280A88"/>
    <w:rsid w:val="0028120F"/>
    <w:rsid w:val="002866BC"/>
    <w:rsid w:val="0029113C"/>
    <w:rsid w:val="0029171E"/>
    <w:rsid w:val="00293A45"/>
    <w:rsid w:val="002A152D"/>
    <w:rsid w:val="002A7E77"/>
    <w:rsid w:val="002B393B"/>
    <w:rsid w:val="002B55BF"/>
    <w:rsid w:val="002B56C1"/>
    <w:rsid w:val="002B6DE2"/>
    <w:rsid w:val="002B7789"/>
    <w:rsid w:val="002C4AEB"/>
    <w:rsid w:val="002D1837"/>
    <w:rsid w:val="002D4DC9"/>
    <w:rsid w:val="002E0739"/>
    <w:rsid w:val="002E13FE"/>
    <w:rsid w:val="002E2F5A"/>
    <w:rsid w:val="00303350"/>
    <w:rsid w:val="003171A8"/>
    <w:rsid w:val="003257BD"/>
    <w:rsid w:val="003264AE"/>
    <w:rsid w:val="003268ED"/>
    <w:rsid w:val="003302A1"/>
    <w:rsid w:val="00331A88"/>
    <w:rsid w:val="00332956"/>
    <w:rsid w:val="003408DD"/>
    <w:rsid w:val="003505BC"/>
    <w:rsid w:val="00354F34"/>
    <w:rsid w:val="00357A9A"/>
    <w:rsid w:val="00361382"/>
    <w:rsid w:val="003656A9"/>
    <w:rsid w:val="00382031"/>
    <w:rsid w:val="00384BA8"/>
    <w:rsid w:val="00390251"/>
    <w:rsid w:val="00392C8E"/>
    <w:rsid w:val="00392D9A"/>
    <w:rsid w:val="00396141"/>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48A8"/>
    <w:rsid w:val="0045485F"/>
    <w:rsid w:val="004603BC"/>
    <w:rsid w:val="00462069"/>
    <w:rsid w:val="004632AA"/>
    <w:rsid w:val="004657D1"/>
    <w:rsid w:val="00473734"/>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917"/>
    <w:rsid w:val="004F599C"/>
    <w:rsid w:val="005035A0"/>
    <w:rsid w:val="005078BE"/>
    <w:rsid w:val="00515580"/>
    <w:rsid w:val="00526C56"/>
    <w:rsid w:val="00531C04"/>
    <w:rsid w:val="0053302B"/>
    <w:rsid w:val="00536861"/>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6D7C"/>
    <w:rsid w:val="005C5234"/>
    <w:rsid w:val="005D0C38"/>
    <w:rsid w:val="005D6613"/>
    <w:rsid w:val="005D7173"/>
    <w:rsid w:val="005E25AC"/>
    <w:rsid w:val="005E44E9"/>
    <w:rsid w:val="005E4987"/>
    <w:rsid w:val="005E6C44"/>
    <w:rsid w:val="005F4E36"/>
    <w:rsid w:val="005F677A"/>
    <w:rsid w:val="00601BEA"/>
    <w:rsid w:val="00601C36"/>
    <w:rsid w:val="00604C9F"/>
    <w:rsid w:val="00606331"/>
    <w:rsid w:val="006073C6"/>
    <w:rsid w:val="00611F07"/>
    <w:rsid w:val="006154A7"/>
    <w:rsid w:val="0062188A"/>
    <w:rsid w:val="00627407"/>
    <w:rsid w:val="00627E84"/>
    <w:rsid w:val="0063139C"/>
    <w:rsid w:val="00631440"/>
    <w:rsid w:val="00632C47"/>
    <w:rsid w:val="00633574"/>
    <w:rsid w:val="006423B9"/>
    <w:rsid w:val="00644C5C"/>
    <w:rsid w:val="00645AB3"/>
    <w:rsid w:val="00655EC5"/>
    <w:rsid w:val="006578CB"/>
    <w:rsid w:val="00661EDA"/>
    <w:rsid w:val="006730D2"/>
    <w:rsid w:val="0067329C"/>
    <w:rsid w:val="00673714"/>
    <w:rsid w:val="006746DC"/>
    <w:rsid w:val="00674DD6"/>
    <w:rsid w:val="00680981"/>
    <w:rsid w:val="00680CF3"/>
    <w:rsid w:val="006816A7"/>
    <w:rsid w:val="00681B91"/>
    <w:rsid w:val="00682C6A"/>
    <w:rsid w:val="00683497"/>
    <w:rsid w:val="00683FAF"/>
    <w:rsid w:val="006930C2"/>
    <w:rsid w:val="00694EA8"/>
    <w:rsid w:val="006A77E2"/>
    <w:rsid w:val="006B1685"/>
    <w:rsid w:val="006C1FDD"/>
    <w:rsid w:val="006D29FD"/>
    <w:rsid w:val="006D3C97"/>
    <w:rsid w:val="006D4BBB"/>
    <w:rsid w:val="006E0AB0"/>
    <w:rsid w:val="006E1992"/>
    <w:rsid w:val="006E7B19"/>
    <w:rsid w:val="006E7D75"/>
    <w:rsid w:val="006F307C"/>
    <w:rsid w:val="006F4828"/>
    <w:rsid w:val="00700361"/>
    <w:rsid w:val="007055BC"/>
    <w:rsid w:val="00717E6F"/>
    <w:rsid w:val="00720BA7"/>
    <w:rsid w:val="0072184D"/>
    <w:rsid w:val="00726348"/>
    <w:rsid w:val="00731CAC"/>
    <w:rsid w:val="00733B2B"/>
    <w:rsid w:val="00733EEB"/>
    <w:rsid w:val="0074063A"/>
    <w:rsid w:val="007407AA"/>
    <w:rsid w:val="00743859"/>
    <w:rsid w:val="00751B2D"/>
    <w:rsid w:val="0076027F"/>
    <w:rsid w:val="00763A08"/>
    <w:rsid w:val="00765172"/>
    <w:rsid w:val="00765EE1"/>
    <w:rsid w:val="0076753F"/>
    <w:rsid w:val="00767FC7"/>
    <w:rsid w:val="00770C66"/>
    <w:rsid w:val="00776145"/>
    <w:rsid w:val="007816BA"/>
    <w:rsid w:val="00781DCA"/>
    <w:rsid w:val="0078273B"/>
    <w:rsid w:val="007849BE"/>
    <w:rsid w:val="00784D14"/>
    <w:rsid w:val="007902A2"/>
    <w:rsid w:val="0079264D"/>
    <w:rsid w:val="00792842"/>
    <w:rsid w:val="00793A27"/>
    <w:rsid w:val="007A4607"/>
    <w:rsid w:val="007B1754"/>
    <w:rsid w:val="007C044B"/>
    <w:rsid w:val="007C1498"/>
    <w:rsid w:val="007C17B4"/>
    <w:rsid w:val="007C3AC1"/>
    <w:rsid w:val="007D151A"/>
    <w:rsid w:val="007D46AF"/>
    <w:rsid w:val="007D4E07"/>
    <w:rsid w:val="007E09EC"/>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AAC"/>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0655"/>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19C"/>
    <w:rsid w:val="00A95A09"/>
    <w:rsid w:val="00AA0A40"/>
    <w:rsid w:val="00AA0B1C"/>
    <w:rsid w:val="00AA1990"/>
    <w:rsid w:val="00AA2E71"/>
    <w:rsid w:val="00AA4654"/>
    <w:rsid w:val="00AA529F"/>
    <w:rsid w:val="00AA7E42"/>
    <w:rsid w:val="00AB0FB7"/>
    <w:rsid w:val="00AB15E7"/>
    <w:rsid w:val="00AB1B40"/>
    <w:rsid w:val="00AB74BF"/>
    <w:rsid w:val="00AB7553"/>
    <w:rsid w:val="00AC189C"/>
    <w:rsid w:val="00AC7AA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02B"/>
    <w:rsid w:val="00B44647"/>
    <w:rsid w:val="00B465A5"/>
    <w:rsid w:val="00B51F90"/>
    <w:rsid w:val="00B5410A"/>
    <w:rsid w:val="00B57F60"/>
    <w:rsid w:val="00B6265F"/>
    <w:rsid w:val="00B640BB"/>
    <w:rsid w:val="00B64389"/>
    <w:rsid w:val="00B65EC6"/>
    <w:rsid w:val="00B70B72"/>
    <w:rsid w:val="00B71FC2"/>
    <w:rsid w:val="00B72775"/>
    <w:rsid w:val="00B7789F"/>
    <w:rsid w:val="00B84C7A"/>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4074"/>
    <w:rsid w:val="00CA510C"/>
    <w:rsid w:val="00CA7241"/>
    <w:rsid w:val="00CA7D5E"/>
    <w:rsid w:val="00CB0731"/>
    <w:rsid w:val="00CB3525"/>
    <w:rsid w:val="00CB4DA5"/>
    <w:rsid w:val="00CB4E80"/>
    <w:rsid w:val="00CB7118"/>
    <w:rsid w:val="00CC1528"/>
    <w:rsid w:val="00CC1835"/>
    <w:rsid w:val="00CC2661"/>
    <w:rsid w:val="00CD5765"/>
    <w:rsid w:val="00CE0890"/>
    <w:rsid w:val="00CE0C76"/>
    <w:rsid w:val="00CE1636"/>
    <w:rsid w:val="00CE6A00"/>
    <w:rsid w:val="00CE6A02"/>
    <w:rsid w:val="00CE6A0D"/>
    <w:rsid w:val="00CF3748"/>
    <w:rsid w:val="00CF4E46"/>
    <w:rsid w:val="00CF5578"/>
    <w:rsid w:val="00CF6CA5"/>
    <w:rsid w:val="00D06ADB"/>
    <w:rsid w:val="00D07385"/>
    <w:rsid w:val="00D07C1B"/>
    <w:rsid w:val="00D107AC"/>
    <w:rsid w:val="00D155C0"/>
    <w:rsid w:val="00D174E2"/>
    <w:rsid w:val="00D267DA"/>
    <w:rsid w:val="00D31A08"/>
    <w:rsid w:val="00D32F0E"/>
    <w:rsid w:val="00D364C7"/>
    <w:rsid w:val="00D36746"/>
    <w:rsid w:val="00D369B5"/>
    <w:rsid w:val="00D37985"/>
    <w:rsid w:val="00D37BF1"/>
    <w:rsid w:val="00D452E9"/>
    <w:rsid w:val="00D47308"/>
    <w:rsid w:val="00D50372"/>
    <w:rsid w:val="00D51EF7"/>
    <w:rsid w:val="00D53FA1"/>
    <w:rsid w:val="00D55C53"/>
    <w:rsid w:val="00D56776"/>
    <w:rsid w:val="00D57575"/>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85B"/>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0B47"/>
    <w:rsid w:val="00F52C97"/>
    <w:rsid w:val="00F54257"/>
    <w:rsid w:val="00F619F4"/>
    <w:rsid w:val="00F62093"/>
    <w:rsid w:val="00F62C23"/>
    <w:rsid w:val="00F64D54"/>
    <w:rsid w:val="00F722A2"/>
    <w:rsid w:val="00F75F59"/>
    <w:rsid w:val="00F804A3"/>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69AE948C-525F-4008-B21D-6B0907772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3339">
      <w:bodyDiv w:val="1"/>
      <w:marLeft w:val="0"/>
      <w:marRight w:val="0"/>
      <w:marTop w:val="0"/>
      <w:marBottom w:val="0"/>
      <w:divBdr>
        <w:top w:val="none" w:sz="0" w:space="0" w:color="auto"/>
        <w:left w:val="none" w:sz="0" w:space="0" w:color="auto"/>
        <w:bottom w:val="none" w:sz="0" w:space="0" w:color="auto"/>
        <w:right w:val="none" w:sz="0" w:space="0" w:color="auto"/>
      </w:divBdr>
    </w:div>
    <w:div w:id="66268945">
      <w:bodyDiv w:val="1"/>
      <w:marLeft w:val="0"/>
      <w:marRight w:val="0"/>
      <w:marTop w:val="0"/>
      <w:marBottom w:val="0"/>
      <w:divBdr>
        <w:top w:val="none" w:sz="0" w:space="0" w:color="auto"/>
        <w:left w:val="none" w:sz="0" w:space="0" w:color="auto"/>
        <w:bottom w:val="none" w:sz="0" w:space="0" w:color="auto"/>
        <w:right w:val="none" w:sz="0" w:space="0" w:color="auto"/>
      </w:divBdr>
    </w:div>
    <w:div w:id="207036421">
      <w:bodyDiv w:val="1"/>
      <w:marLeft w:val="0"/>
      <w:marRight w:val="0"/>
      <w:marTop w:val="0"/>
      <w:marBottom w:val="0"/>
      <w:divBdr>
        <w:top w:val="none" w:sz="0" w:space="0" w:color="auto"/>
        <w:left w:val="none" w:sz="0" w:space="0" w:color="auto"/>
        <w:bottom w:val="none" w:sz="0" w:space="0" w:color="auto"/>
        <w:right w:val="none" w:sz="0" w:space="0" w:color="auto"/>
      </w:divBdr>
    </w:div>
    <w:div w:id="31970191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839188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827829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77467238">
      <w:bodyDiv w:val="1"/>
      <w:marLeft w:val="0"/>
      <w:marRight w:val="0"/>
      <w:marTop w:val="0"/>
      <w:marBottom w:val="0"/>
      <w:divBdr>
        <w:top w:val="none" w:sz="0" w:space="0" w:color="auto"/>
        <w:left w:val="none" w:sz="0" w:space="0" w:color="auto"/>
        <w:bottom w:val="none" w:sz="0" w:space="0" w:color="auto"/>
        <w:right w:val="none" w:sz="0" w:space="0" w:color="auto"/>
      </w:divBdr>
    </w:div>
    <w:div w:id="149010113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4369777">
      <w:bodyDiv w:val="1"/>
      <w:marLeft w:val="0"/>
      <w:marRight w:val="0"/>
      <w:marTop w:val="0"/>
      <w:marBottom w:val="0"/>
      <w:divBdr>
        <w:top w:val="none" w:sz="0" w:space="0" w:color="auto"/>
        <w:left w:val="none" w:sz="0" w:space="0" w:color="auto"/>
        <w:bottom w:val="none" w:sz="0" w:space="0" w:color="auto"/>
        <w:right w:val="none" w:sz="0" w:space="0" w:color="auto"/>
      </w:divBdr>
    </w:div>
    <w:div w:id="155577512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889825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f6ec2c0133eb8c05939c007d8a3da039">
  <xsd:schema xmlns:xsd="http://www.w3.org/2001/XMLSchema" xmlns:xs="http://www.w3.org/2001/XMLSchema" xmlns:p="http://schemas.microsoft.com/office/2006/metadata/properties" xmlns:ns3="bf244c3e-e0b4-4871-bb4e-fd032a14544d" targetNamespace="http://schemas.microsoft.com/office/2006/metadata/properties" ma:root="true" ma:fieldsID="205ca828f01cd145f647074856eb08a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1EEBC154-25E6-45DC-82EC-2C6E4076C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4373</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Tirth Pravinbhai Mewada (2406573)</dc:creator>
  <cp:keywords/>
  <cp:lastModifiedBy>hinalsuthar1808@gmail.com</cp:lastModifiedBy>
  <cp:revision>5</cp:revision>
  <cp:lastPrinted>2016-10-24T20:21:00Z</cp:lastPrinted>
  <dcterms:created xsi:type="dcterms:W3CDTF">2025-04-23T18:55:00Z</dcterms:created>
  <dcterms:modified xsi:type="dcterms:W3CDTF">2025-04-29T13:56:00Z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y fmtid="{D5CDD505-2E9C-101B-9397-08002B2CF9AE}" pid="4" name="MSIP_Label_a321a15a-c71d-40d3-b0cd-3b0ec0033fdd_Enabled">
    <vt:lpwstr>true</vt:lpwstr>
  </property>
  <property fmtid="{D5CDD505-2E9C-101B-9397-08002B2CF9AE}" pid="5" name="MSIP_Label_a321a15a-c71d-40d3-b0cd-3b0ec0033fdd_SetDate">
    <vt:lpwstr>2025-04-23T10:27:06Z</vt:lpwstr>
  </property>
  <property fmtid="{D5CDD505-2E9C-101B-9397-08002B2CF9AE}" pid="6" name="MSIP_Label_a321a15a-c71d-40d3-b0cd-3b0ec0033fdd_Method">
    <vt:lpwstr>Standard</vt:lpwstr>
  </property>
  <property fmtid="{D5CDD505-2E9C-101B-9397-08002B2CF9AE}" pid="7" name="MSIP_Label_a321a15a-c71d-40d3-b0cd-3b0ec0033fdd_Name">
    <vt:lpwstr>Restricted</vt:lpwstr>
  </property>
  <property fmtid="{D5CDD505-2E9C-101B-9397-08002B2CF9AE}" pid="8" name="MSIP_Label_a321a15a-c71d-40d3-b0cd-3b0ec0033fdd_SiteId">
    <vt:lpwstr>f89944b7-4a4e-4ea7-9156-3299f3411647</vt:lpwstr>
  </property>
  <property fmtid="{D5CDD505-2E9C-101B-9397-08002B2CF9AE}" pid="9" name="MSIP_Label_a321a15a-c71d-40d3-b0cd-3b0ec0033fdd_ActionId">
    <vt:lpwstr>647324e8-e928-4069-9132-af75f0a315bd</vt:lpwstr>
  </property>
  <property fmtid="{D5CDD505-2E9C-101B-9397-08002B2CF9AE}" pid="10" name="MSIP_Label_a321a15a-c71d-40d3-b0cd-3b0ec0033fdd_ContentBits">
    <vt:lpwstr>0</vt:lpwstr>
  </property>
  <property fmtid="{D5CDD505-2E9C-101B-9397-08002B2CF9AE}" pid="11" name="MSIP_Label_a321a15a-c71d-40d3-b0cd-3b0ec0033fdd_Tag">
    <vt:lpwstr>10, 3, 0, 1</vt:lpwstr>
  </property>
</Properties>
</file>