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708DE" w14:textId="6046BABA" w:rsidR="002B2F48" w:rsidRPr="003B6887" w:rsidRDefault="002B2F48" w:rsidP="002B2F48">
      <w:pPr>
        <w:spacing w:line="360" w:lineRule="auto"/>
        <w:rPr>
          <w:rFonts w:ascii="Times New Roman" w:hAnsi="Times New Roman" w:cs="Times New Roman"/>
          <w:b/>
          <w:bCs/>
        </w:rPr>
      </w:pPr>
      <w:r w:rsidRPr="003B6887">
        <w:rPr>
          <w:rFonts w:ascii="Times New Roman" w:hAnsi="Times New Roman" w:cs="Times New Roman"/>
          <w:b/>
          <w:bCs/>
        </w:rPr>
        <w:t>Sylwebaeth</w:t>
      </w:r>
    </w:p>
    <w:p w14:paraId="498F4CBF" w14:textId="67F989C4" w:rsidR="002B2F48" w:rsidRPr="003B6887" w:rsidRDefault="002B2F48" w:rsidP="002B2F48">
      <w:pPr>
        <w:spacing w:line="360" w:lineRule="auto"/>
        <w:rPr>
          <w:rFonts w:ascii="Times New Roman" w:hAnsi="Times New Roman" w:cs="Times New Roman"/>
          <w:b/>
          <w:bCs/>
        </w:rPr>
      </w:pPr>
      <w:r w:rsidRPr="003B6887">
        <w:rPr>
          <w:rFonts w:ascii="Times New Roman" w:hAnsi="Times New Roman" w:cs="Times New Roman"/>
          <w:b/>
          <w:bCs/>
        </w:rPr>
        <w:t>Targedau</w:t>
      </w:r>
    </w:p>
    <w:tbl>
      <w:tblPr>
        <w:tblStyle w:val="TableGrid"/>
        <w:tblW w:w="0" w:type="auto"/>
        <w:tblLook w:val="04A0" w:firstRow="1" w:lastRow="0" w:firstColumn="1" w:lastColumn="0" w:noHBand="0" w:noVBand="1"/>
      </w:tblPr>
      <w:tblGrid>
        <w:gridCol w:w="4508"/>
        <w:gridCol w:w="4508"/>
      </w:tblGrid>
      <w:tr w:rsidR="002B2F48" w:rsidRPr="003B6887" w14:paraId="4D775386" w14:textId="77777777" w:rsidTr="002B2F48">
        <w:trPr>
          <w:trHeight w:val="961"/>
        </w:trPr>
        <w:tc>
          <w:tcPr>
            <w:tcW w:w="4508" w:type="dxa"/>
          </w:tcPr>
          <w:p w14:paraId="58FAC958" w14:textId="5CC9A6CF" w:rsidR="002B2F48" w:rsidRPr="003B6887" w:rsidRDefault="002B2F48" w:rsidP="002B2F48">
            <w:pPr>
              <w:spacing w:line="360" w:lineRule="auto"/>
              <w:rPr>
                <w:rFonts w:ascii="Times New Roman" w:hAnsi="Times New Roman" w:cs="Times New Roman"/>
              </w:rPr>
            </w:pPr>
            <w:r w:rsidRPr="003B6887">
              <w:rPr>
                <w:rFonts w:ascii="Times New Roman" w:hAnsi="Times New Roman" w:cs="Times New Roman"/>
              </w:rPr>
              <w:t>Targed 1</w:t>
            </w:r>
          </w:p>
        </w:tc>
        <w:tc>
          <w:tcPr>
            <w:tcW w:w="4508" w:type="dxa"/>
          </w:tcPr>
          <w:p w14:paraId="280B1D7F" w14:textId="11E9C3A0" w:rsidR="002B2F48" w:rsidRPr="003B6887" w:rsidRDefault="002B2F48" w:rsidP="002B2F48">
            <w:pPr>
              <w:spacing w:line="360" w:lineRule="auto"/>
              <w:rPr>
                <w:rFonts w:ascii="Times New Roman" w:hAnsi="Times New Roman" w:cs="Times New Roman"/>
              </w:rPr>
            </w:pPr>
            <w:r w:rsidRPr="003B6887">
              <w:rPr>
                <w:rFonts w:ascii="Times New Roman" w:hAnsi="Times New Roman" w:cs="Times New Roman"/>
              </w:rPr>
              <w:t>Parhau i ddatblygu dull critigol drwyddi draw gan gynnig safbwynt cyferbyniol pob cylfe posibl.</w:t>
            </w:r>
          </w:p>
        </w:tc>
      </w:tr>
      <w:tr w:rsidR="002B2F48" w:rsidRPr="003B6887" w14:paraId="00D59305" w14:textId="77777777" w:rsidTr="002B2F48">
        <w:trPr>
          <w:trHeight w:val="561"/>
        </w:trPr>
        <w:tc>
          <w:tcPr>
            <w:tcW w:w="4508" w:type="dxa"/>
          </w:tcPr>
          <w:p w14:paraId="75CC12F8" w14:textId="4D16436E" w:rsidR="002B2F48" w:rsidRPr="003B6887" w:rsidRDefault="002B2F48" w:rsidP="002B2F48">
            <w:pPr>
              <w:spacing w:line="360" w:lineRule="auto"/>
              <w:rPr>
                <w:rFonts w:ascii="Times New Roman" w:hAnsi="Times New Roman" w:cs="Times New Roman"/>
              </w:rPr>
            </w:pPr>
            <w:r w:rsidRPr="003B6887">
              <w:rPr>
                <w:rFonts w:ascii="Times New Roman" w:hAnsi="Times New Roman" w:cs="Times New Roman"/>
              </w:rPr>
              <w:t>Targed 2</w:t>
            </w:r>
          </w:p>
        </w:tc>
        <w:tc>
          <w:tcPr>
            <w:tcW w:w="4508" w:type="dxa"/>
          </w:tcPr>
          <w:p w14:paraId="3100A563" w14:textId="5C6FDB79" w:rsidR="002B2F48" w:rsidRPr="003B6887" w:rsidRDefault="002B2F48" w:rsidP="002B2F48">
            <w:pPr>
              <w:spacing w:line="360" w:lineRule="auto"/>
              <w:rPr>
                <w:rFonts w:ascii="Times New Roman" w:hAnsi="Times New Roman" w:cs="Times New Roman"/>
              </w:rPr>
            </w:pPr>
            <w:r w:rsidRPr="003B6887">
              <w:rPr>
                <w:rFonts w:ascii="Times New Roman" w:hAnsi="Times New Roman" w:cs="Times New Roman"/>
              </w:rPr>
              <w:t>I arall eirio yn hytrach na dyfynu bob tro.</w:t>
            </w:r>
          </w:p>
        </w:tc>
      </w:tr>
      <w:tr w:rsidR="002B2F48" w:rsidRPr="003B6887" w14:paraId="12EAB5D2" w14:textId="77777777" w:rsidTr="002B2F48">
        <w:trPr>
          <w:trHeight w:val="862"/>
        </w:trPr>
        <w:tc>
          <w:tcPr>
            <w:tcW w:w="4508" w:type="dxa"/>
          </w:tcPr>
          <w:p w14:paraId="7414CB39" w14:textId="77777777" w:rsidR="002B2F48" w:rsidRPr="003B6887" w:rsidRDefault="002B2F48" w:rsidP="002B2F48">
            <w:pPr>
              <w:spacing w:line="360" w:lineRule="auto"/>
              <w:rPr>
                <w:rFonts w:ascii="Times New Roman" w:hAnsi="Times New Roman" w:cs="Times New Roman"/>
              </w:rPr>
            </w:pPr>
            <w:r w:rsidRPr="003B6887">
              <w:rPr>
                <w:rFonts w:ascii="Times New Roman" w:hAnsi="Times New Roman" w:cs="Times New Roman"/>
              </w:rPr>
              <w:t>Targed 3</w:t>
            </w:r>
          </w:p>
          <w:p w14:paraId="76F796DB" w14:textId="77777777" w:rsidR="00942AD2" w:rsidRPr="003B6887" w:rsidRDefault="00942AD2" w:rsidP="00942AD2">
            <w:pPr>
              <w:tabs>
                <w:tab w:val="left" w:pos="1200"/>
              </w:tabs>
              <w:rPr>
                <w:rFonts w:ascii="Times New Roman" w:hAnsi="Times New Roman" w:cs="Times New Roman"/>
              </w:rPr>
            </w:pPr>
          </w:p>
          <w:p w14:paraId="1C75E84E" w14:textId="13B1EF6F" w:rsidR="00942AD2" w:rsidRPr="003B6887" w:rsidRDefault="00942AD2" w:rsidP="00942AD2">
            <w:pPr>
              <w:tabs>
                <w:tab w:val="left" w:pos="1200"/>
              </w:tabs>
              <w:rPr>
                <w:rFonts w:ascii="Times New Roman" w:hAnsi="Times New Roman" w:cs="Times New Roman"/>
              </w:rPr>
            </w:pPr>
          </w:p>
        </w:tc>
        <w:tc>
          <w:tcPr>
            <w:tcW w:w="4508" w:type="dxa"/>
          </w:tcPr>
          <w:p w14:paraId="725DC8BB" w14:textId="13F4B382" w:rsidR="002B2F48" w:rsidRPr="003B6887" w:rsidRDefault="002B2F48" w:rsidP="002B2F48">
            <w:pPr>
              <w:spacing w:line="360" w:lineRule="auto"/>
              <w:rPr>
                <w:rFonts w:ascii="Times New Roman" w:hAnsi="Times New Roman" w:cs="Times New Roman"/>
              </w:rPr>
            </w:pPr>
            <w:r w:rsidRPr="003B6887">
              <w:rPr>
                <w:rFonts w:ascii="Times New Roman" w:hAnsi="Times New Roman" w:cs="Times New Roman"/>
              </w:rPr>
              <w:t>I ddarllen yn ehangach ac i gyfeirnodi yn union yn ol y callawiau cyfeirnodi.</w:t>
            </w:r>
          </w:p>
        </w:tc>
      </w:tr>
    </w:tbl>
    <w:p w14:paraId="1B0BD11D" w14:textId="14DBA681" w:rsidR="001505A7" w:rsidRPr="003B6887" w:rsidRDefault="001505A7" w:rsidP="002B2F48">
      <w:pPr>
        <w:spacing w:line="360" w:lineRule="auto"/>
        <w:rPr>
          <w:rFonts w:ascii="Times New Roman" w:hAnsi="Times New Roman" w:cs="Times New Roman"/>
        </w:rPr>
      </w:pPr>
    </w:p>
    <w:p w14:paraId="02855C03" w14:textId="5CF6B120" w:rsidR="002B2F48" w:rsidRPr="003B6887" w:rsidRDefault="002B2F48" w:rsidP="008A75F2">
      <w:pPr>
        <w:spacing w:line="360" w:lineRule="auto"/>
        <w:jc w:val="both"/>
        <w:rPr>
          <w:rFonts w:ascii="Times New Roman" w:hAnsi="Times New Roman" w:cs="Times New Roman"/>
        </w:rPr>
      </w:pPr>
      <w:r w:rsidRPr="003B6887">
        <w:rPr>
          <w:rFonts w:ascii="Times New Roman" w:hAnsi="Times New Roman" w:cs="Times New Roman"/>
        </w:rPr>
        <w:t>Sut mae cyfleoedd a heriau yng nghymunedau yr ysgol yn dylanwadu ar yr addysgu, dysgu ac agweddau eraill ar yr ysgol e.e lles disgyblion?</w:t>
      </w:r>
    </w:p>
    <w:p w14:paraId="2513142B" w14:textId="4EF718AA" w:rsidR="002B2F48" w:rsidRPr="003B6887" w:rsidRDefault="007C02A0" w:rsidP="008A75F2">
      <w:pPr>
        <w:spacing w:line="360" w:lineRule="auto"/>
        <w:jc w:val="both"/>
        <w:rPr>
          <w:rFonts w:ascii="Times New Roman" w:hAnsi="Times New Roman" w:cs="Times New Roman"/>
        </w:rPr>
      </w:pPr>
      <w:r w:rsidRPr="007C02A0">
        <w:rPr>
          <w:rFonts w:ascii="Times New Roman" w:hAnsi="Times New Roman" w:cs="Times New Roman"/>
        </w:rPr>
        <w:t xml:space="preserve">Yn amlwg, mae cymuned yr ysgol yn elfen bwysig iawn ym mhrofiad addysgol disgybl yn yr ysgol yn ogystal â’u datblygiad corfforol, gwybyddol, cymdeithasol ac emosiynol. Gwelwn hyn yng ngwaith Bronfenbrenner. Cyflwynodd Bronfenbrenner y syniad o feicrosystem a oedd yn awgrymu  bod ‘effective partnerships between home and school would be beneficial to the child’s education’ (Burnett a Cremin, 2018, t.56). Yn ogystal â chysylltiadau cryf rhwng y cartref a’r ysgol, mae agweddau ychwanegol hefyd yn cael effaith anferthol ar gymuned ysgol megis iaith a diwylliant, tlodi, stereoteipiau, anghenion dysgu ychwanegol a chrefyddau. O ganlyniad i hyn, yn y dyfodol fe fydd hyn yn cael effaith difrifol ar ddatblygiad ac addysg plant. Wrth ymchwilio i mewn i dlodi ac ADY yn yr ysgol bontio gwelwn yn yr adroddiad estyn fwyaf ddiweddar fod tua 7% o ddisgyblion yr ysgol yn gymwys i gael prydau ysgol am ddim, yn ychwanegol i hyn, mae 22% o ddisgyblion yr ysgol hon wedi cael eu hadnabod fel disgyblion sydd ag anghenion dysgu ychwanegol (Estyn, 2018). </w:t>
      </w:r>
      <w:r w:rsidR="005D257F" w:rsidRPr="005D257F">
        <w:rPr>
          <w:rFonts w:ascii="Times New Roman" w:hAnsi="Times New Roman" w:cs="Times New Roman"/>
        </w:rPr>
        <w:t xml:space="preserve">Fel y nodwyd yn yr adroddiad hwn, mae’r canran o blant sydd yn derbyn prydau ysgol am ddim llawer yn is na’r canran cenedlaethol sef 18%. O ganlyniad i hyn, gallwn ddadlau nad yw tlodi yn broblem ddifrifol yn yr ysgol benodol hon . Yn wrthwyneb i hyn, mae canran y nifer o ddisgyblion sydd ag anghenion dysgu ychwanegol yn debyg iawn i’r canran cenedlaethol sef 21%. Er hyn mae’n rhaid cydnabod y ddadl mae nifer bach o ddisgyblion yr ysgol hon sydd wedi canfod fod ganddynt ADY ac felly nid yw’r canran yn gwbl gywir. Atgyfnertha hyn pwysigrwydd creu perthynas glos rhwng rhieni a gofalwyr, yr ysgol a’r gymuned leol. Her arall sydd yn wynebu plant a theuluoedd y ganrif hon yw’r amgylchiadau yn y cartref sydd yn mynd law yn llaw gyda’r broblem o dlodi yng Nghymru. ‘Latest figures show that 28% of children in Wales are living in poverty’ Child &amp; family poverty survey report (llwyodraeth Cymru, 2023). </w:t>
      </w:r>
      <w:r w:rsidR="00420A79" w:rsidRPr="00420A79">
        <w:rPr>
          <w:rFonts w:ascii="Times New Roman" w:hAnsi="Times New Roman" w:cs="Times New Roman"/>
        </w:rPr>
        <w:t xml:space="preserve">Gall amgylchiadau gwahanol yn y cartref effeithio plentyn mewn nifer o wahanol ffyrdd.  Gall effeithio datblygiad plentyn yn emosiynol, corfforol yn ogystal ag yn gymdeithasol o ganlyniad i’r diffyg perthynas rhwng plentyn a rhiant. I ychwanegu at hyn, mae perthynas rhwng plentyn a brodyr a </w:t>
      </w:r>
      <w:r w:rsidR="00420A79" w:rsidRPr="00420A79">
        <w:rPr>
          <w:rFonts w:ascii="Times New Roman" w:hAnsi="Times New Roman" w:cs="Times New Roman"/>
        </w:rPr>
        <w:lastRenderedPageBreak/>
        <w:t>chwiorydd neu berthynas rhwng plentyn a chyfoedion hefyd yn gallu cael effaith mawr ar ddatblygiad ac addysg plentyn, naill a’i yn bositif neu mewn modd negatif.</w:t>
      </w:r>
    </w:p>
    <w:p w14:paraId="2FFBA35E" w14:textId="72AAAF79" w:rsidR="007B6A1E" w:rsidRPr="003B6887" w:rsidRDefault="007B6A1E" w:rsidP="008A75F2">
      <w:pPr>
        <w:spacing w:line="360" w:lineRule="auto"/>
        <w:jc w:val="both"/>
        <w:rPr>
          <w:rFonts w:ascii="Times New Roman" w:hAnsi="Times New Roman" w:cs="Times New Roman"/>
          <w:i/>
          <w:iCs/>
        </w:rPr>
      </w:pPr>
      <w:r w:rsidRPr="003B6887">
        <w:rPr>
          <w:rFonts w:ascii="Times New Roman" w:hAnsi="Times New Roman" w:cs="Times New Roman"/>
          <w:i/>
          <w:iCs/>
        </w:rPr>
        <w:t>W</w:t>
      </w:r>
      <w:r w:rsidR="006D182E" w:rsidRPr="003B6887">
        <w:rPr>
          <w:rFonts w:ascii="Times New Roman" w:hAnsi="Times New Roman" w:cs="Times New Roman"/>
          <w:i/>
          <w:iCs/>
        </w:rPr>
        <w:t>hen siblings</w:t>
      </w:r>
      <w:r w:rsidR="007125AC" w:rsidRPr="003B6887">
        <w:rPr>
          <w:rFonts w:ascii="Times New Roman" w:hAnsi="Times New Roman" w:cs="Times New Roman"/>
          <w:i/>
          <w:iCs/>
        </w:rPr>
        <w:t xml:space="preserve"> fight, parents tend to</w:t>
      </w:r>
      <w:r w:rsidR="00576784" w:rsidRPr="003B6887">
        <w:rPr>
          <w:rFonts w:ascii="Times New Roman" w:hAnsi="Times New Roman" w:cs="Times New Roman"/>
          <w:i/>
          <w:iCs/>
        </w:rPr>
        <w:t xml:space="preserve"> deal with it in one of three ways: intervene and help siblings sort out differneces</w:t>
      </w:r>
      <w:r w:rsidR="00A850EC" w:rsidRPr="003B6887">
        <w:rPr>
          <w:rFonts w:ascii="Times New Roman" w:hAnsi="Times New Roman" w:cs="Times New Roman"/>
          <w:i/>
          <w:iCs/>
        </w:rPr>
        <w:t>; give out and threaten; or do nothing and let them sort it out themselves. In terms of learning social skills, the first</w:t>
      </w:r>
      <w:r w:rsidR="00E30EB2" w:rsidRPr="003B6887">
        <w:rPr>
          <w:rFonts w:ascii="Times New Roman" w:hAnsi="Times New Roman" w:cs="Times New Roman"/>
          <w:i/>
          <w:iCs/>
        </w:rPr>
        <w:t xml:space="preserve"> strategy is considered best, as it allows children to practise the skills needed to effectively resolve </w:t>
      </w:r>
      <w:r w:rsidR="00E461B1" w:rsidRPr="003B6887">
        <w:rPr>
          <w:rFonts w:ascii="Times New Roman" w:hAnsi="Times New Roman" w:cs="Times New Roman"/>
          <w:i/>
          <w:iCs/>
        </w:rPr>
        <w:t>conflict situations in a calm and respectful manner (Kramer and Radley 1997)</w:t>
      </w:r>
    </w:p>
    <w:p w14:paraId="4E7156F9" w14:textId="0C45C86C" w:rsidR="007477AD" w:rsidRPr="003B6887" w:rsidRDefault="004C33D5" w:rsidP="007477AD">
      <w:pPr>
        <w:spacing w:line="360" w:lineRule="auto"/>
        <w:jc w:val="right"/>
        <w:rPr>
          <w:rFonts w:ascii="Times New Roman" w:hAnsi="Times New Roman" w:cs="Times New Roman"/>
        </w:rPr>
      </w:pPr>
      <w:r w:rsidRPr="003B6887">
        <w:rPr>
          <w:rFonts w:ascii="Times New Roman" w:hAnsi="Times New Roman" w:cs="Times New Roman"/>
        </w:rPr>
        <w:t>Flood,</w:t>
      </w:r>
      <w:r w:rsidR="0018510C" w:rsidRPr="003B6887">
        <w:rPr>
          <w:rFonts w:ascii="Times New Roman" w:hAnsi="Times New Roman" w:cs="Times New Roman"/>
        </w:rPr>
        <w:t xml:space="preserve"> 2013, 2il arg. </w:t>
      </w:r>
      <w:r w:rsidR="00EA0382" w:rsidRPr="003B6887">
        <w:rPr>
          <w:rFonts w:ascii="Times New Roman" w:hAnsi="Times New Roman" w:cs="Times New Roman"/>
        </w:rPr>
        <w:t>t.150</w:t>
      </w:r>
    </w:p>
    <w:p w14:paraId="3F65D7EC" w14:textId="77777777" w:rsidR="005E1080" w:rsidRDefault="005E1080" w:rsidP="008A75F2">
      <w:pPr>
        <w:spacing w:line="360" w:lineRule="auto"/>
        <w:jc w:val="both"/>
        <w:rPr>
          <w:rFonts w:ascii="Times New Roman" w:hAnsi="Times New Roman" w:cs="Times New Roman"/>
        </w:rPr>
      </w:pPr>
      <w:r w:rsidRPr="005E1080">
        <w:rPr>
          <w:rFonts w:ascii="Times New Roman" w:hAnsi="Times New Roman" w:cs="Times New Roman"/>
        </w:rPr>
        <w:t>Awgryma hyn fod perthynas cadarnhaol rhwng plentyn, rhiant a brodyr/chwiorydd yn arwain at ddatblygiad pellach o’i sgiliau cymdeithasol sydd yn sicrhau nad yw’r amgylchedd adref yn effeithio ar fywyd ysgol plentyn. Profa hyn bod perthnasau cadarnhaol yng nghymuned yr ysgol ac yn y cartref yn galluogi disgyblion i gyrraedd eu potensial llawn yn eu haddysg ac yn eu datblygiad trwy gydol eu hamser yn yr ysgol.</w:t>
      </w:r>
    </w:p>
    <w:p w14:paraId="5C909978" w14:textId="411EB40E" w:rsidR="00145382" w:rsidRPr="003B6887" w:rsidRDefault="009F2A5B" w:rsidP="008A75F2">
      <w:pPr>
        <w:spacing w:line="360" w:lineRule="auto"/>
        <w:jc w:val="both"/>
        <w:rPr>
          <w:rFonts w:ascii="Times New Roman" w:hAnsi="Times New Roman" w:cs="Times New Roman"/>
        </w:rPr>
      </w:pPr>
      <w:r w:rsidRPr="009F2A5B">
        <w:rPr>
          <w:rFonts w:ascii="Times New Roman" w:hAnsi="Times New Roman" w:cs="Times New Roman"/>
        </w:rPr>
        <w:t xml:space="preserve">Rhwystr amlwg yn nifer o ysgolion yw’r rhwystr o ddiwylliant, iaith a chrefydd. Nodwyd yn adroddiad Estyn yr ysgol bontio mai dim ond 10% o ddisgyblion yr ysgol sydd yn dod o gartrefi Cymraeg. Gallwn ddadlau bod y broblem hon dal i fodoli yn y ganrif yma o ganlyniad i’r ‘welsh not’ a brad y llyfrau gleision. Cafwyd y digwyddiadau pwysig yma yn hanes Cymru effaith anferthol ar ddyfodol yr iaith Gymraeg gan, yn amlwg, effeithio ar ysgolion, ddisgyblion a theuluoedd y ganrif hon. Er hyn, nid y digwyddiadau ei hun sydd wedi achosi dirywiad yn yr iaith Gymraeg yn y presennol. Cred nifer o ddamcaniaethwyr megis Jerome Bruner bod plant yn addasu i siarad yr iaith sydd yn cael ei glywed o’u hamgylch ac felly os ydynt yn clywed yr iaith Saesneg yn cael ei siarad yn yr ysgol mae’n debygol y  byddent yn dechrau siarad yr iaith hynny. </w:t>
      </w:r>
      <w:r w:rsidR="00403E45" w:rsidRPr="00403E45">
        <w:rPr>
          <w:rFonts w:ascii="Times New Roman" w:hAnsi="Times New Roman" w:cs="Times New Roman"/>
        </w:rPr>
        <w:t>Er ein bod yn genedl ddwyieithog mae’n rhaid bod pob plentyn yn cael siawns teg i ddatblygu eu sgiliau iaith yn y Saesneg ac yn y Gymraeg. Yn ôl yr ysgol bontio maent yn darparu llyfr cymorth Cymraeg i rieni fel eu bod nhw’n gallu rhoi cymorth i’w plant wrth iddynt ddysgu’r iaith Gymraeg.</w:t>
      </w:r>
    </w:p>
    <w:p w14:paraId="09151727" w14:textId="0EAEAD3F" w:rsidR="00AE0BEA" w:rsidRPr="003B6887" w:rsidRDefault="008D6972" w:rsidP="008A75F2">
      <w:pPr>
        <w:spacing w:line="360" w:lineRule="auto"/>
        <w:jc w:val="both"/>
        <w:rPr>
          <w:rFonts w:ascii="Times New Roman" w:hAnsi="Times New Roman" w:cs="Times New Roman"/>
          <w:i/>
          <w:iCs/>
        </w:rPr>
      </w:pPr>
      <w:r w:rsidRPr="003B6887">
        <w:rPr>
          <w:rFonts w:ascii="Times New Roman" w:hAnsi="Times New Roman" w:cs="Times New Roman"/>
          <w:i/>
          <w:iCs/>
        </w:rPr>
        <w:t xml:space="preserve">The American psychologist </w:t>
      </w:r>
      <w:r w:rsidR="00ED28D0" w:rsidRPr="003B6887">
        <w:rPr>
          <w:rFonts w:ascii="Times New Roman" w:hAnsi="Times New Roman" w:cs="Times New Roman"/>
          <w:i/>
          <w:iCs/>
        </w:rPr>
        <w:t xml:space="preserve">Jerome Bruner stresses the importance of the child’s environment in language development. He believes </w:t>
      </w:r>
      <w:r w:rsidR="00F84449" w:rsidRPr="003B6887">
        <w:rPr>
          <w:rFonts w:ascii="Times New Roman" w:hAnsi="Times New Roman" w:cs="Times New Roman"/>
          <w:i/>
          <w:iCs/>
        </w:rPr>
        <w:t xml:space="preserve">that the adults and more able peers in a child’s life provide what he calls a language acquisition support </w:t>
      </w:r>
      <w:r w:rsidR="00F714F2" w:rsidRPr="003B6887">
        <w:rPr>
          <w:rFonts w:ascii="Times New Roman" w:hAnsi="Times New Roman" w:cs="Times New Roman"/>
          <w:i/>
          <w:iCs/>
        </w:rPr>
        <w:t>system (LASS)</w:t>
      </w:r>
    </w:p>
    <w:p w14:paraId="4C2E8104" w14:textId="45E8F502" w:rsidR="00AE0BEA" w:rsidRPr="003B6887" w:rsidRDefault="00AE0BEA" w:rsidP="00AE0BEA">
      <w:pPr>
        <w:spacing w:line="360" w:lineRule="auto"/>
        <w:jc w:val="right"/>
        <w:rPr>
          <w:rFonts w:ascii="Times New Roman" w:hAnsi="Times New Roman" w:cs="Times New Roman"/>
        </w:rPr>
      </w:pPr>
      <w:r w:rsidRPr="003B6887">
        <w:rPr>
          <w:rFonts w:ascii="Times New Roman" w:hAnsi="Times New Roman" w:cs="Times New Roman"/>
        </w:rPr>
        <w:t>Flood, 2013, 2il arg. t.132</w:t>
      </w:r>
    </w:p>
    <w:p w14:paraId="6FAF95BE" w14:textId="77777777" w:rsidR="0091194A" w:rsidRDefault="0091194A" w:rsidP="008A75F2">
      <w:pPr>
        <w:spacing w:line="360" w:lineRule="auto"/>
        <w:jc w:val="both"/>
        <w:rPr>
          <w:rFonts w:ascii="Times New Roman" w:hAnsi="Times New Roman" w:cs="Times New Roman"/>
        </w:rPr>
      </w:pPr>
      <w:r w:rsidRPr="0091194A">
        <w:rPr>
          <w:rFonts w:ascii="Times New Roman" w:hAnsi="Times New Roman" w:cs="Times New Roman"/>
        </w:rPr>
        <w:t xml:space="preserve">Yn ogystal â hyn, rhwystr arall sydd amlwg iawn mewn nifer o ysgolion yng Nghymru yw tlodi fel y nodwyd yn flaenorol, canran y nifer o blant sydd yn gymwys am brydau ysgol am ddim yw 7% sydd llawer yn is na’r canran cenedlaethol. Er hyn, Mae theori Nettle (2003) yn nodi ‘IQ differences between different socio-economic groups show that children from higher socio-economic groups have higher average IQ scores than children from lower socio-economic groups’ (Flood, 2013, t.113). Mae hyn yn </w:t>
      </w:r>
      <w:r w:rsidRPr="0091194A">
        <w:rPr>
          <w:rFonts w:ascii="Times New Roman" w:hAnsi="Times New Roman" w:cs="Times New Roman"/>
        </w:rPr>
        <w:lastRenderedPageBreak/>
        <w:t>ychwanegu at y broblem gyson o stereoteipiau mewn ysgolion. Un o’r stereoteipiau fwyaf amlwg rydym yn gweld yn aml yw’r syniad bod plant sydd yn dod o deuluoedd llai ffodus yn llai galluog na phlant sydd yn dod o deuluoedd mwy cyfoethog. O ganlyniad i hyn, mae nifer o ysgolion yn gweithio tuag at sicrhau cyfiawnder cymdeithasol yn eu hysgolion er mwyn sicrhau bod pob plentyn yn cael yr un siawns a chyfleoedd yn yr ysgol.</w:t>
      </w:r>
    </w:p>
    <w:p w14:paraId="0B7DBA2E" w14:textId="7573360B" w:rsidR="00A75F1C" w:rsidRDefault="004F1C5C" w:rsidP="008A75F2">
      <w:pPr>
        <w:spacing w:line="360" w:lineRule="auto"/>
        <w:jc w:val="both"/>
        <w:rPr>
          <w:rFonts w:ascii="Times New Roman" w:hAnsi="Times New Roman" w:cs="Times New Roman"/>
        </w:rPr>
      </w:pPr>
      <w:r w:rsidRPr="004F1C5C">
        <w:rPr>
          <w:rFonts w:ascii="Times New Roman" w:hAnsi="Times New Roman" w:cs="Times New Roman"/>
        </w:rPr>
        <w:t>Wrth arsylwi yn yr ysgol bontio gwelwn fod yr ysgol yn gwneud llawer i gefnogi disgyblion ADY gan gynnwys darparu hyfforddiant i athrawon ar anghenion dysgu ychwanegol yn ogystal â chael rhywun yn yr ysgol sydd yn arbenigo ynddo er mwyn sicrhau bod y disgyblion yn cael y cymorth gorau posibl yn ystod eu hamser yn yr ysgol. Mae ymchwil ehangach yn dangos bod amgylchedd ffisegol plentyn yn helpu eu datblygiad gan gynnwys disgyblion ag ADY. Mewn nifer o ysgolion mae yna ystafell sensori ar gael er mwyn i ddisgyblion ag anghenion cael siawns i fod ar ben eu hunain. Yn yr ystafell yma roedd yna wahanol bethau defnyddiol megis goleuadau gyda physgod yn arnofio mewn dŵr, bagiau ffa, teganau fidget  a blancedi. Trwy ddarparu'r adnoddau yma mae’r ysgol yn sicrhau bod disgyblion ADY yn cael amser i’w hunain yn ogystal â hyn mae hefyd yn galluogi athrawon i ddysgu gwersi heb fod unrhyw un yn amharu o ganlyniad i gorsensitifrwydd o amgylchiadau.</w:t>
      </w:r>
      <w:r>
        <w:rPr>
          <w:rFonts w:ascii="Times New Roman" w:hAnsi="Times New Roman" w:cs="Times New Roman"/>
        </w:rPr>
        <w:t xml:space="preserve"> </w:t>
      </w:r>
      <w:r w:rsidR="00485108" w:rsidRPr="00485108">
        <w:rPr>
          <w:rFonts w:ascii="Times New Roman" w:hAnsi="Times New Roman" w:cs="Times New Roman"/>
        </w:rPr>
        <w:t xml:space="preserve">Profa’r damcaniaethwr Maria Montessori y syniad o ddysgu trwy synhwyrau yn ei theori hi yn ogystal â chael plant i wneud pethau yn annibynnol.  </w:t>
      </w:r>
    </w:p>
    <w:p w14:paraId="4A4E0EC8" w14:textId="77777777" w:rsidR="0015739F" w:rsidRDefault="00A75F1C" w:rsidP="008A75F2">
      <w:pPr>
        <w:spacing w:line="360" w:lineRule="auto"/>
        <w:jc w:val="both"/>
        <w:rPr>
          <w:rFonts w:ascii="Times New Roman" w:hAnsi="Times New Roman" w:cs="Times New Roman"/>
          <w:i/>
          <w:iCs/>
        </w:rPr>
      </w:pPr>
      <w:r>
        <w:rPr>
          <w:rFonts w:ascii="Times New Roman" w:hAnsi="Times New Roman" w:cs="Times New Roman"/>
          <w:i/>
          <w:iCs/>
        </w:rPr>
        <w:t xml:space="preserve">Observations </w:t>
      </w:r>
      <w:r w:rsidR="005366CC">
        <w:rPr>
          <w:rFonts w:ascii="Times New Roman" w:hAnsi="Times New Roman" w:cs="Times New Roman"/>
          <w:i/>
          <w:iCs/>
        </w:rPr>
        <w:t>of children led her to believe that children are particular</w:t>
      </w:r>
      <w:r w:rsidR="00873019">
        <w:rPr>
          <w:rFonts w:ascii="Times New Roman" w:hAnsi="Times New Roman" w:cs="Times New Roman"/>
          <w:i/>
          <w:iCs/>
        </w:rPr>
        <w:t>ly receptive to certain areas of learning duri g sensetive periods of development</w:t>
      </w:r>
      <w:r w:rsidR="00463379">
        <w:rPr>
          <w:rFonts w:ascii="Times New Roman" w:hAnsi="Times New Roman" w:cs="Times New Roman"/>
          <w:i/>
          <w:iCs/>
        </w:rPr>
        <w:t>. Also believed that children learn best from self- chosen activity and by doing things independ</w:t>
      </w:r>
      <w:r w:rsidR="0015739F">
        <w:rPr>
          <w:rFonts w:ascii="Times New Roman" w:hAnsi="Times New Roman" w:cs="Times New Roman"/>
          <w:i/>
          <w:iCs/>
        </w:rPr>
        <w:t>entl’</w:t>
      </w:r>
    </w:p>
    <w:p w14:paraId="5A427FA8" w14:textId="442835EF" w:rsidR="00487321" w:rsidRDefault="00DE4069" w:rsidP="0015739F">
      <w:pPr>
        <w:spacing w:line="360" w:lineRule="auto"/>
        <w:jc w:val="right"/>
        <w:rPr>
          <w:rFonts w:ascii="Times New Roman" w:hAnsi="Times New Roman" w:cs="Times New Roman"/>
        </w:rPr>
      </w:pPr>
      <w:r>
        <w:rPr>
          <w:rFonts w:ascii="Times New Roman" w:hAnsi="Times New Roman" w:cs="Times New Roman"/>
        </w:rPr>
        <w:t>Daly, Byers a Taylor,</w:t>
      </w:r>
      <w:r w:rsidR="00487321">
        <w:rPr>
          <w:rFonts w:ascii="Times New Roman" w:hAnsi="Times New Roman" w:cs="Times New Roman"/>
        </w:rPr>
        <w:t xml:space="preserve"> 2004, t.71.</w:t>
      </w:r>
    </w:p>
    <w:p w14:paraId="76506820" w14:textId="6E6FAC6B" w:rsidR="008E04E1" w:rsidRDefault="004D36FB" w:rsidP="008A75F2">
      <w:pPr>
        <w:spacing w:line="360" w:lineRule="auto"/>
        <w:jc w:val="both"/>
        <w:rPr>
          <w:rFonts w:ascii="Times New Roman" w:hAnsi="Times New Roman" w:cs="Times New Roman"/>
        </w:rPr>
      </w:pPr>
      <w:r w:rsidRPr="004D36FB">
        <w:rPr>
          <w:rFonts w:ascii="Times New Roman" w:hAnsi="Times New Roman" w:cs="Times New Roman"/>
        </w:rPr>
        <w:t>Gwelwn y syniad hwn yn aml yn yr ysgol bontio yn ystod gwersi. Defnyddia’r ysgol benodol hyn grwpiau ffocws oedd yn gwneud tasgau gyda’r athrawes dosbarth gan adael i’r grwpiau ychwanegol i ddewis gweithgaredd ‘dewis a dysgu’ a oedd yn cynnwys gweithgareddau megis chwarae rôl neu dasgau mathemateg annibynnol. Yn wahanol i Montessori, mae Rudolf Steiner yn credu ‘They should be encouraged to work together and help eachother with activities and experiences’ (Byers, Daly a Taylor, 2004, t.73). Gwelwn yn ei theori ef nad oes elfen o annibyniaeth i gael a dylai disgyblion aros gyda’r un athrawes am gymaint o amser ag sydd yn bosibl. Er nad yw hwn yn sicrhau datblygiad llawn i’r plentyn, fe fyddai’r theori hon yn ychwanegu at y syniad o gymdeithas ysgol sydd yn rhoi cymorth i ddisgyblion, gan gynnwys disgyblion sydd ag anghenion dysgu ychwanegol. Trwy aros gyda’r un athro, mae’n sicrhau na fydd plentyn ag ADY yn ei gweld hi’n galed i addasu o flwyddyn i flwyddyn ac felly yn eu galluogi nhw i wella yn yr ysgol ac i ddatblygu yn gymdeithasol ac yn emosiynol.</w:t>
      </w:r>
      <w:r w:rsidR="00A00AD4">
        <w:rPr>
          <w:rFonts w:ascii="Times New Roman" w:hAnsi="Times New Roman" w:cs="Times New Roman"/>
        </w:rPr>
        <w:t xml:space="preserve"> I ategu at hyn, cred yr ysgol bontio fod amgylchedd niwtral yn </w:t>
      </w:r>
      <w:r w:rsidR="00D24857">
        <w:rPr>
          <w:rFonts w:ascii="Times New Roman" w:hAnsi="Times New Roman" w:cs="Times New Roman"/>
        </w:rPr>
        <w:t xml:space="preserve">gwneud i blant ganolbwyntio yn fwy oherwydd bod y lliwiau </w:t>
      </w:r>
      <w:r w:rsidR="00662B2E">
        <w:rPr>
          <w:rFonts w:ascii="Times New Roman" w:hAnsi="Times New Roman" w:cs="Times New Roman"/>
        </w:rPr>
        <w:t xml:space="preserve">niwtral yn tawelu meddyliau’r plant gan wneud iddynt ganolbwyntio yn fwy yn ystod gwersi. </w:t>
      </w:r>
      <w:r w:rsidR="00F32D34" w:rsidRPr="00F32D34">
        <w:rPr>
          <w:rFonts w:ascii="Times New Roman" w:hAnsi="Times New Roman" w:cs="Times New Roman"/>
        </w:rPr>
        <w:t xml:space="preserve">Yn wahanol i hyn, mae nifer o ysgolion gwahanol yn credu yn gryf mewn arddangosfeydd </w:t>
      </w:r>
      <w:r w:rsidR="00F32D34" w:rsidRPr="00F32D34">
        <w:rPr>
          <w:rFonts w:ascii="Times New Roman" w:hAnsi="Times New Roman" w:cs="Times New Roman"/>
        </w:rPr>
        <w:lastRenderedPageBreak/>
        <w:t>lliwgar sydd yn cynnwys llawer o wybodaeth. Y gred yw bod arddangosfeydd lliwgar o’r hyn y mae’r disgyblion wedi bod yn dysgu yn helpu disgyblion i gofio’r wybodaeth gan yn y pendraw hybu ei ddatblygiad yn yr ysgol. Yn ôl y llyfr ‘Beginning Teaching: Beginning Learning in primary education’ (2002) dylai athrawon galw am lefel sylfaenol o gyfrifoldeb wrth ddisgyblion yn y dosbarth megis y gallu i dacluso’r dosbarth pan mae’r athro yn gofyn. Er mwyn iddynt wneud hyn yn llwyddiannus mae'n rhaid iddynt gael lefel o annibyniaeth yn ogystal â deallusrwydd o ble mae pethau o gwmpas y dosbarth gan gynnwys o gwmpas yr ysgol ei hun. Trwy wneud hyn mae’r gymuned ysgol yn hybu dyblygiad plentyn ac yn eu haddysgu am gyfrifoldebau gwahanol yn eu bywydau.</w:t>
      </w:r>
    </w:p>
    <w:p w14:paraId="6D9AE432" w14:textId="41F412A5" w:rsidR="00D3369F" w:rsidRDefault="00F161D7" w:rsidP="008A75F2">
      <w:pPr>
        <w:spacing w:line="360" w:lineRule="auto"/>
        <w:jc w:val="both"/>
        <w:rPr>
          <w:rFonts w:ascii="Times New Roman" w:hAnsi="Times New Roman" w:cs="Times New Roman"/>
        </w:rPr>
      </w:pPr>
      <w:r w:rsidRPr="00F161D7">
        <w:rPr>
          <w:rFonts w:ascii="Times New Roman" w:hAnsi="Times New Roman" w:cs="Times New Roman"/>
        </w:rPr>
        <w:t xml:space="preserve">Felly i gasglu, trwy greu partneriaeth cryd rhwng ysgolion, rheini a gofalwyr a’r gymuned leol, mae ysgolion yn medru helpu plant i ddatblygu a chyrraedd eu potensial llawn yn yr ysgol. Er bod nifer o gyfleoedd a heriau i gael mewn ysgolion yn y ganrif hon, trwy gael cymuned ysgol mae’n bosib sicrhau bod disgyblion yn medru datblygu yn llawn yn yr ysgol yn ogystal â sicrhau eu bod nhw’n dysgu gwahanol gyfrifoldebau. I ategu at hyn, mae cymuned ysgol yn helpu athrawon i addysgu plant trwy sicrhau eu bod nhw’n gallu mynd allan a’r tripiau i gestyll ac amgueddfeydd er mwyn gwneud dysgu yn fwy hwyl i blant. </w:t>
      </w:r>
      <w:r w:rsidR="00FA494C" w:rsidRPr="00FA494C">
        <w:rPr>
          <w:rFonts w:ascii="Times New Roman" w:hAnsi="Times New Roman" w:cs="Times New Roman"/>
        </w:rPr>
        <w:t>Cred rhai damcaniaethwyr bod gan blant wahanol ffyrdd o ddysgu ac felly trwy allu dysgu trwy weld yn y gymuned leol, mae'r plant yn gallu cymryd mwy i mewn yn ystod eu gwersi. Yn olaf, er yr holl rwystrau sydd yn codi yn ysgolion megis tlodi, anghenion dysgu ychwanegol a diwylliant, iaith a chrefydd trwy ddefnyddio cymuned ysgol mae’n bosib troi'r rhain yn gyfleoedd i ddisgyblion dysgu. Er enghraifft, os oes gwahanol grefyddau yn bodoli yn y dosbarth yna mae yna gyfle i ddysgu’r dosbarth llawn am y wahanol grefyddau ac felly yn cynnwys pawb sydd yn cylchu yn ôl at y syniad o sicrhau cydraddoldeb i blant a chyfiawnder cymdeithasol. Gall yr un syniad cael ei ddefnyddio ar gyfer wahanol ethnigrwydd neu wahanol wledydd. Felly i gloi, mae cymuned ysgol yn dylanwadu yn fawr ar addysgu, dysgu ac agweddau arall yn yr ysgol gan gynnwys lles disgyblion a’i datblygiad yn yr ysgol.</w:t>
      </w:r>
    </w:p>
    <w:p w14:paraId="0973AC5D" w14:textId="77777777" w:rsidR="00E664A8" w:rsidRDefault="00E664A8" w:rsidP="008A75F2">
      <w:pPr>
        <w:spacing w:line="360" w:lineRule="auto"/>
        <w:jc w:val="both"/>
        <w:rPr>
          <w:rFonts w:ascii="Times New Roman" w:hAnsi="Times New Roman" w:cs="Times New Roman"/>
        </w:rPr>
      </w:pPr>
    </w:p>
    <w:p w14:paraId="0BFDF373" w14:textId="77777777" w:rsidR="00E664A8" w:rsidRDefault="00E664A8" w:rsidP="008A75F2">
      <w:pPr>
        <w:spacing w:line="360" w:lineRule="auto"/>
        <w:jc w:val="both"/>
        <w:rPr>
          <w:rFonts w:ascii="Times New Roman" w:hAnsi="Times New Roman" w:cs="Times New Roman"/>
        </w:rPr>
      </w:pPr>
    </w:p>
    <w:p w14:paraId="381F1F07" w14:textId="35A8136C" w:rsidR="00FA6D18" w:rsidRDefault="00FA6D18" w:rsidP="008A75F2">
      <w:pPr>
        <w:spacing w:line="360" w:lineRule="auto"/>
        <w:jc w:val="both"/>
        <w:rPr>
          <w:rFonts w:ascii="Times New Roman" w:hAnsi="Times New Roman" w:cs="Times New Roman"/>
          <w:b/>
          <w:bCs/>
        </w:rPr>
      </w:pPr>
      <w:r>
        <w:rPr>
          <w:rFonts w:ascii="Times New Roman" w:hAnsi="Times New Roman" w:cs="Times New Roman"/>
          <w:b/>
          <w:bCs/>
        </w:rPr>
        <w:t>Rhestr Gyfeiriadau</w:t>
      </w:r>
    </w:p>
    <w:p w14:paraId="3F632E07" w14:textId="777DCECC" w:rsidR="00FA6D18" w:rsidRDefault="003A45D4" w:rsidP="008A75F2">
      <w:pPr>
        <w:spacing w:line="360" w:lineRule="auto"/>
        <w:jc w:val="both"/>
        <w:rPr>
          <w:rFonts w:ascii="Times New Roman" w:hAnsi="Times New Roman" w:cs="Times New Roman"/>
        </w:rPr>
      </w:pPr>
      <w:r>
        <w:rPr>
          <w:rFonts w:ascii="Times New Roman" w:hAnsi="Times New Roman" w:cs="Times New Roman"/>
        </w:rPr>
        <w:t>Burnett.C. a Cremin.T. (2018)</w:t>
      </w:r>
      <w:r w:rsidR="00E50599">
        <w:rPr>
          <w:rFonts w:ascii="Times New Roman" w:hAnsi="Times New Roman" w:cs="Times New Roman"/>
        </w:rPr>
        <w:t xml:space="preserve"> </w:t>
      </w:r>
      <w:r w:rsidR="00E50599">
        <w:rPr>
          <w:rFonts w:ascii="Times New Roman" w:hAnsi="Times New Roman" w:cs="Times New Roman"/>
          <w:i/>
          <w:iCs/>
        </w:rPr>
        <w:t>Learning to teach in the primary school</w:t>
      </w:r>
      <w:r w:rsidR="00E50599">
        <w:rPr>
          <w:rFonts w:ascii="Times New Roman" w:hAnsi="Times New Roman" w:cs="Times New Roman"/>
        </w:rPr>
        <w:t>. 4ydd arg. Routledge.</w:t>
      </w:r>
    </w:p>
    <w:p w14:paraId="565E97D8" w14:textId="60C1328C" w:rsidR="00E50599" w:rsidRDefault="00CB4346" w:rsidP="008A75F2">
      <w:pPr>
        <w:spacing w:line="360" w:lineRule="auto"/>
        <w:jc w:val="both"/>
        <w:rPr>
          <w:rFonts w:ascii="Times New Roman" w:hAnsi="Times New Roman" w:cs="Times New Roman"/>
        </w:rPr>
      </w:pPr>
      <w:r>
        <w:rPr>
          <w:rFonts w:ascii="Times New Roman" w:hAnsi="Times New Roman" w:cs="Times New Roman"/>
        </w:rPr>
        <w:t>Byers.E., Daly.M. a Taylor.W. (2004</w:t>
      </w:r>
      <w:r w:rsidR="00443FF4">
        <w:rPr>
          <w:rFonts w:ascii="Times New Roman" w:hAnsi="Times New Roman" w:cs="Times New Roman"/>
        </w:rPr>
        <w:t xml:space="preserve">) </w:t>
      </w:r>
      <w:r w:rsidR="00443FF4">
        <w:rPr>
          <w:rFonts w:ascii="Times New Roman" w:hAnsi="Times New Roman" w:cs="Times New Roman"/>
          <w:i/>
          <w:iCs/>
        </w:rPr>
        <w:t>Early years management in practice.</w:t>
      </w:r>
      <w:r w:rsidR="00443FF4">
        <w:rPr>
          <w:rFonts w:ascii="Times New Roman" w:hAnsi="Times New Roman" w:cs="Times New Roman"/>
        </w:rPr>
        <w:t xml:space="preserve"> Oxford: Heinemann</w:t>
      </w:r>
      <w:r w:rsidR="00EF298A">
        <w:rPr>
          <w:rFonts w:ascii="Times New Roman" w:hAnsi="Times New Roman" w:cs="Times New Roman"/>
        </w:rPr>
        <w:t>.</w:t>
      </w:r>
    </w:p>
    <w:p w14:paraId="651EF834" w14:textId="4920D560" w:rsidR="00EF298A" w:rsidRDefault="003E3350" w:rsidP="008A75F2">
      <w:pPr>
        <w:spacing w:line="360" w:lineRule="auto"/>
        <w:jc w:val="both"/>
        <w:rPr>
          <w:rFonts w:ascii="Times New Roman" w:hAnsi="Times New Roman" w:cs="Times New Roman"/>
        </w:rPr>
      </w:pPr>
      <w:r>
        <w:rPr>
          <w:rFonts w:ascii="Times New Roman" w:hAnsi="Times New Roman" w:cs="Times New Roman"/>
        </w:rPr>
        <w:t>Estyn, (2018),</w:t>
      </w:r>
      <w:r w:rsidR="00600103">
        <w:rPr>
          <w:rFonts w:ascii="Times New Roman" w:hAnsi="Times New Roman" w:cs="Times New Roman"/>
        </w:rPr>
        <w:t xml:space="preserve"> Yr</w:t>
      </w:r>
      <w:r>
        <w:rPr>
          <w:rFonts w:ascii="Times New Roman" w:hAnsi="Times New Roman" w:cs="Times New Roman"/>
        </w:rPr>
        <w:t xml:space="preserve"> Ysgol </w:t>
      </w:r>
      <w:r w:rsidR="00600103">
        <w:rPr>
          <w:rFonts w:ascii="Times New Roman" w:hAnsi="Times New Roman" w:cs="Times New Roman"/>
        </w:rPr>
        <w:t>Bontio</w:t>
      </w:r>
      <w:r>
        <w:rPr>
          <w:rFonts w:ascii="Times New Roman" w:hAnsi="Times New Roman" w:cs="Times New Roman"/>
        </w:rPr>
        <w:t>.</w:t>
      </w:r>
    </w:p>
    <w:p w14:paraId="3FA6F92B" w14:textId="67BC4C8B" w:rsidR="003E3350" w:rsidRDefault="007B214E" w:rsidP="008A75F2">
      <w:pPr>
        <w:spacing w:line="360" w:lineRule="auto"/>
        <w:jc w:val="both"/>
        <w:rPr>
          <w:rFonts w:ascii="Times New Roman" w:hAnsi="Times New Roman" w:cs="Times New Roman"/>
        </w:rPr>
      </w:pPr>
      <w:r>
        <w:rPr>
          <w:rFonts w:ascii="Times New Roman" w:hAnsi="Times New Roman" w:cs="Times New Roman"/>
        </w:rPr>
        <w:t xml:space="preserve">Flood.E.(2013) </w:t>
      </w:r>
      <w:r>
        <w:rPr>
          <w:rFonts w:ascii="Times New Roman" w:hAnsi="Times New Roman" w:cs="Times New Roman"/>
          <w:i/>
          <w:iCs/>
        </w:rPr>
        <w:t>Child Development FETAC levels 5 and 6</w:t>
      </w:r>
      <w:r w:rsidR="000239C5">
        <w:rPr>
          <w:rFonts w:ascii="Times New Roman" w:hAnsi="Times New Roman" w:cs="Times New Roman"/>
          <w:i/>
          <w:iCs/>
        </w:rPr>
        <w:t xml:space="preserve">. </w:t>
      </w:r>
      <w:r w:rsidR="000239C5">
        <w:rPr>
          <w:rFonts w:ascii="Times New Roman" w:hAnsi="Times New Roman" w:cs="Times New Roman"/>
        </w:rPr>
        <w:t>2il arg. Dublin: Gill education.</w:t>
      </w:r>
    </w:p>
    <w:p w14:paraId="26E5F450" w14:textId="1ECFEB4B" w:rsidR="000239C5" w:rsidRDefault="00D36A4E" w:rsidP="008A75F2">
      <w:pPr>
        <w:spacing w:line="360" w:lineRule="auto"/>
        <w:jc w:val="both"/>
        <w:rPr>
          <w:rFonts w:ascii="Times New Roman" w:hAnsi="Times New Roman" w:cs="Times New Roman"/>
        </w:rPr>
      </w:pPr>
      <w:r>
        <w:rPr>
          <w:rFonts w:ascii="Times New Roman" w:hAnsi="Times New Roman" w:cs="Times New Roman"/>
        </w:rPr>
        <w:t>Llywodraeth Cymru(2023) Child Poverty:</w:t>
      </w:r>
    </w:p>
    <w:p w14:paraId="69981117" w14:textId="5FAC8EB1" w:rsidR="00D36A4E" w:rsidRPr="000239C5" w:rsidRDefault="00D36A4E" w:rsidP="008A75F2">
      <w:pPr>
        <w:spacing w:line="360" w:lineRule="auto"/>
        <w:jc w:val="both"/>
        <w:rPr>
          <w:rFonts w:ascii="Times New Roman" w:hAnsi="Times New Roman" w:cs="Times New Roman"/>
        </w:rPr>
      </w:pPr>
      <w:r>
        <w:rPr>
          <w:rFonts w:ascii="Times New Roman" w:hAnsi="Times New Roman" w:cs="Times New Roman"/>
        </w:rPr>
        <w:lastRenderedPageBreak/>
        <w:t xml:space="preserve">Ar gael ar: </w:t>
      </w:r>
      <w:hyperlink r:id="rId9" w:history="1">
        <w:r w:rsidR="00BE2AEE" w:rsidRPr="001C3C8A">
          <w:rPr>
            <w:rStyle w:val="Hyperlink"/>
            <w:rFonts w:ascii="Times New Roman" w:hAnsi="Times New Roman" w:cs="Times New Roman"/>
          </w:rPr>
          <w:t>WWW.Childreninwales.org.uk/professionals/our-work/child-poverty/</w:t>
        </w:r>
      </w:hyperlink>
      <w:r w:rsidR="00BE2AEE">
        <w:rPr>
          <w:rFonts w:ascii="Times New Roman" w:hAnsi="Times New Roman" w:cs="Times New Roman"/>
        </w:rPr>
        <w:t xml:space="preserve"> </w:t>
      </w:r>
    </w:p>
    <w:sectPr w:rsidR="00D36A4E" w:rsidRPr="000239C5" w:rsidSect="00B340D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27BB3" w14:textId="77777777" w:rsidR="00B340D2" w:rsidRDefault="00B340D2" w:rsidP="00DE0866">
      <w:pPr>
        <w:spacing w:after="0" w:line="240" w:lineRule="auto"/>
      </w:pPr>
      <w:r>
        <w:separator/>
      </w:r>
    </w:p>
  </w:endnote>
  <w:endnote w:type="continuationSeparator" w:id="0">
    <w:p w14:paraId="627053D2" w14:textId="77777777" w:rsidR="00B340D2" w:rsidRDefault="00B340D2" w:rsidP="00DE0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9FF36" w14:textId="77777777" w:rsidR="00B340D2" w:rsidRDefault="00B340D2" w:rsidP="00DE0866">
      <w:pPr>
        <w:spacing w:after="0" w:line="240" w:lineRule="auto"/>
      </w:pPr>
      <w:r>
        <w:separator/>
      </w:r>
    </w:p>
  </w:footnote>
  <w:footnote w:type="continuationSeparator" w:id="0">
    <w:p w14:paraId="11E8A0F9" w14:textId="77777777" w:rsidR="00B340D2" w:rsidRDefault="00B340D2" w:rsidP="00DE08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E99A0" w14:textId="56945E24" w:rsidR="00DE0866" w:rsidRPr="00FA2E28" w:rsidRDefault="00B11CDE" w:rsidP="00FA2E28">
    <w:pPr>
      <w:pStyle w:val="Header"/>
      <w:rPr>
        <w:sz w:val="18"/>
        <w:szCs w:val="18"/>
      </w:rPr>
    </w:pPr>
    <w:r w:rsidRPr="00FA2E28">
      <w:rPr>
        <w:sz w:val="18"/>
        <w:szCs w:val="18"/>
      </w:rPr>
      <w:t>Rhif myfyrwyr</w:t>
    </w:r>
    <w:r w:rsidR="00FA2E28" w:rsidRPr="00FA2E28">
      <w:rPr>
        <w:sz w:val="18"/>
        <w:szCs w:val="18"/>
      </w:rPr>
      <w:t xml:space="preserve">: 2303746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F48"/>
    <w:rsid w:val="00004AAC"/>
    <w:rsid w:val="00022CCB"/>
    <w:rsid w:val="000239C5"/>
    <w:rsid w:val="00023A8C"/>
    <w:rsid w:val="00072EA2"/>
    <w:rsid w:val="00073EDB"/>
    <w:rsid w:val="00074388"/>
    <w:rsid w:val="000911D5"/>
    <w:rsid w:val="00092BEE"/>
    <w:rsid w:val="000C4002"/>
    <w:rsid w:val="000D5BD1"/>
    <w:rsid w:val="000E36C1"/>
    <w:rsid w:val="000E7674"/>
    <w:rsid w:val="00107679"/>
    <w:rsid w:val="00115CA2"/>
    <w:rsid w:val="00127007"/>
    <w:rsid w:val="00132DAB"/>
    <w:rsid w:val="00145382"/>
    <w:rsid w:val="001505A7"/>
    <w:rsid w:val="001559D8"/>
    <w:rsid w:val="00156B06"/>
    <w:rsid w:val="0015739F"/>
    <w:rsid w:val="0017326A"/>
    <w:rsid w:val="001801AC"/>
    <w:rsid w:val="00183818"/>
    <w:rsid w:val="001843F9"/>
    <w:rsid w:val="0018510C"/>
    <w:rsid w:val="00186678"/>
    <w:rsid w:val="00196C71"/>
    <w:rsid w:val="001A20BE"/>
    <w:rsid w:val="001C6174"/>
    <w:rsid w:val="001C6A64"/>
    <w:rsid w:val="001C792B"/>
    <w:rsid w:val="001E1C22"/>
    <w:rsid w:val="001E60D6"/>
    <w:rsid w:val="001F0985"/>
    <w:rsid w:val="001F4425"/>
    <w:rsid w:val="002003D7"/>
    <w:rsid w:val="002062A5"/>
    <w:rsid w:val="00212DB0"/>
    <w:rsid w:val="00214AA3"/>
    <w:rsid w:val="00215BEE"/>
    <w:rsid w:val="00232F0C"/>
    <w:rsid w:val="00233155"/>
    <w:rsid w:val="0023622B"/>
    <w:rsid w:val="00237E74"/>
    <w:rsid w:val="002741A6"/>
    <w:rsid w:val="00280263"/>
    <w:rsid w:val="002A4F72"/>
    <w:rsid w:val="002B19CE"/>
    <w:rsid w:val="002B2ACA"/>
    <w:rsid w:val="002B2F48"/>
    <w:rsid w:val="002B5753"/>
    <w:rsid w:val="002C5278"/>
    <w:rsid w:val="002C6076"/>
    <w:rsid w:val="002D0077"/>
    <w:rsid w:val="002E25A4"/>
    <w:rsid w:val="002E4250"/>
    <w:rsid w:val="002E5CBE"/>
    <w:rsid w:val="003144B5"/>
    <w:rsid w:val="003170B5"/>
    <w:rsid w:val="00347C62"/>
    <w:rsid w:val="00350DD4"/>
    <w:rsid w:val="00351BE2"/>
    <w:rsid w:val="0035428B"/>
    <w:rsid w:val="0035493C"/>
    <w:rsid w:val="00354CB5"/>
    <w:rsid w:val="00357607"/>
    <w:rsid w:val="003736D9"/>
    <w:rsid w:val="00374D67"/>
    <w:rsid w:val="00374FB6"/>
    <w:rsid w:val="00381FEE"/>
    <w:rsid w:val="003942B1"/>
    <w:rsid w:val="003A21E2"/>
    <w:rsid w:val="003A45D4"/>
    <w:rsid w:val="003B6887"/>
    <w:rsid w:val="003E3350"/>
    <w:rsid w:val="003E691F"/>
    <w:rsid w:val="003F0C43"/>
    <w:rsid w:val="003F14B6"/>
    <w:rsid w:val="003F2621"/>
    <w:rsid w:val="00403E45"/>
    <w:rsid w:val="00420A79"/>
    <w:rsid w:val="00423861"/>
    <w:rsid w:val="00434079"/>
    <w:rsid w:val="00443FF4"/>
    <w:rsid w:val="00445E7C"/>
    <w:rsid w:val="00463379"/>
    <w:rsid w:val="00485108"/>
    <w:rsid w:val="00487321"/>
    <w:rsid w:val="004937AC"/>
    <w:rsid w:val="004974B1"/>
    <w:rsid w:val="004977FA"/>
    <w:rsid w:val="004C2C47"/>
    <w:rsid w:val="004C33D5"/>
    <w:rsid w:val="004C34FD"/>
    <w:rsid w:val="004D36FB"/>
    <w:rsid w:val="004F1C5C"/>
    <w:rsid w:val="004F4206"/>
    <w:rsid w:val="004F5FA2"/>
    <w:rsid w:val="00520BB2"/>
    <w:rsid w:val="00530393"/>
    <w:rsid w:val="00531F92"/>
    <w:rsid w:val="005354E3"/>
    <w:rsid w:val="005366CC"/>
    <w:rsid w:val="00553E9C"/>
    <w:rsid w:val="00576784"/>
    <w:rsid w:val="00595500"/>
    <w:rsid w:val="00596BFE"/>
    <w:rsid w:val="005C3BB2"/>
    <w:rsid w:val="005C6348"/>
    <w:rsid w:val="005C76BF"/>
    <w:rsid w:val="005D257F"/>
    <w:rsid w:val="005E1080"/>
    <w:rsid w:val="005E684D"/>
    <w:rsid w:val="00600103"/>
    <w:rsid w:val="006013CE"/>
    <w:rsid w:val="006056B1"/>
    <w:rsid w:val="0060591F"/>
    <w:rsid w:val="00610C54"/>
    <w:rsid w:val="0065475C"/>
    <w:rsid w:val="00662B2E"/>
    <w:rsid w:val="00687320"/>
    <w:rsid w:val="006D1064"/>
    <w:rsid w:val="006D182E"/>
    <w:rsid w:val="006D6361"/>
    <w:rsid w:val="006E33D3"/>
    <w:rsid w:val="00706797"/>
    <w:rsid w:val="007125AC"/>
    <w:rsid w:val="007219A7"/>
    <w:rsid w:val="0072578B"/>
    <w:rsid w:val="0073130F"/>
    <w:rsid w:val="0074254A"/>
    <w:rsid w:val="00744BD5"/>
    <w:rsid w:val="007477AD"/>
    <w:rsid w:val="00753534"/>
    <w:rsid w:val="007609C6"/>
    <w:rsid w:val="00766651"/>
    <w:rsid w:val="00767FD4"/>
    <w:rsid w:val="007B214E"/>
    <w:rsid w:val="007B302D"/>
    <w:rsid w:val="007B6A1E"/>
    <w:rsid w:val="007C02A0"/>
    <w:rsid w:val="007C4F6B"/>
    <w:rsid w:val="0081788F"/>
    <w:rsid w:val="0082016E"/>
    <w:rsid w:val="008226A4"/>
    <w:rsid w:val="008323E4"/>
    <w:rsid w:val="00842D8B"/>
    <w:rsid w:val="00844199"/>
    <w:rsid w:val="00850477"/>
    <w:rsid w:val="00873019"/>
    <w:rsid w:val="008753A2"/>
    <w:rsid w:val="008940B0"/>
    <w:rsid w:val="008A75F2"/>
    <w:rsid w:val="008B2FB9"/>
    <w:rsid w:val="008B6E57"/>
    <w:rsid w:val="008C126A"/>
    <w:rsid w:val="008D6972"/>
    <w:rsid w:val="008E04E1"/>
    <w:rsid w:val="0091194A"/>
    <w:rsid w:val="009126CA"/>
    <w:rsid w:val="00924A09"/>
    <w:rsid w:val="0092519D"/>
    <w:rsid w:val="00942AD2"/>
    <w:rsid w:val="00947470"/>
    <w:rsid w:val="009737DD"/>
    <w:rsid w:val="00991EE3"/>
    <w:rsid w:val="00993522"/>
    <w:rsid w:val="00996BB9"/>
    <w:rsid w:val="009C3379"/>
    <w:rsid w:val="009F2A5B"/>
    <w:rsid w:val="00A00AD4"/>
    <w:rsid w:val="00A02CF7"/>
    <w:rsid w:val="00A2043E"/>
    <w:rsid w:val="00A2587C"/>
    <w:rsid w:val="00A42B33"/>
    <w:rsid w:val="00A44AFD"/>
    <w:rsid w:val="00A60416"/>
    <w:rsid w:val="00A70C3D"/>
    <w:rsid w:val="00A75F1C"/>
    <w:rsid w:val="00A850EC"/>
    <w:rsid w:val="00A94384"/>
    <w:rsid w:val="00AE0BEA"/>
    <w:rsid w:val="00AF06FB"/>
    <w:rsid w:val="00AF33B9"/>
    <w:rsid w:val="00B11CDE"/>
    <w:rsid w:val="00B277E9"/>
    <w:rsid w:val="00B30BF4"/>
    <w:rsid w:val="00B340D2"/>
    <w:rsid w:val="00B345CD"/>
    <w:rsid w:val="00B449FA"/>
    <w:rsid w:val="00B6336A"/>
    <w:rsid w:val="00B85B00"/>
    <w:rsid w:val="00B867D8"/>
    <w:rsid w:val="00B948D2"/>
    <w:rsid w:val="00B96FCA"/>
    <w:rsid w:val="00BE14B4"/>
    <w:rsid w:val="00BE2AEE"/>
    <w:rsid w:val="00C233D3"/>
    <w:rsid w:val="00C41E5D"/>
    <w:rsid w:val="00CB4346"/>
    <w:rsid w:val="00CC3C12"/>
    <w:rsid w:val="00D07110"/>
    <w:rsid w:val="00D140D2"/>
    <w:rsid w:val="00D15862"/>
    <w:rsid w:val="00D21A60"/>
    <w:rsid w:val="00D24857"/>
    <w:rsid w:val="00D3369F"/>
    <w:rsid w:val="00D36A4E"/>
    <w:rsid w:val="00D40E1C"/>
    <w:rsid w:val="00D42557"/>
    <w:rsid w:val="00D5496B"/>
    <w:rsid w:val="00D5518F"/>
    <w:rsid w:val="00D62929"/>
    <w:rsid w:val="00D91CC5"/>
    <w:rsid w:val="00D96E1B"/>
    <w:rsid w:val="00DA0A72"/>
    <w:rsid w:val="00DA2A09"/>
    <w:rsid w:val="00DC2F94"/>
    <w:rsid w:val="00DC5697"/>
    <w:rsid w:val="00DD1819"/>
    <w:rsid w:val="00DD3DE3"/>
    <w:rsid w:val="00DE0866"/>
    <w:rsid w:val="00DE14CE"/>
    <w:rsid w:val="00DE4069"/>
    <w:rsid w:val="00E0652E"/>
    <w:rsid w:val="00E22F0C"/>
    <w:rsid w:val="00E239DE"/>
    <w:rsid w:val="00E30EB2"/>
    <w:rsid w:val="00E33545"/>
    <w:rsid w:val="00E461B1"/>
    <w:rsid w:val="00E50599"/>
    <w:rsid w:val="00E50D74"/>
    <w:rsid w:val="00E568D2"/>
    <w:rsid w:val="00E57119"/>
    <w:rsid w:val="00E664A8"/>
    <w:rsid w:val="00E67D60"/>
    <w:rsid w:val="00E745F3"/>
    <w:rsid w:val="00EA0382"/>
    <w:rsid w:val="00EA06E1"/>
    <w:rsid w:val="00EA189E"/>
    <w:rsid w:val="00EA1B29"/>
    <w:rsid w:val="00EC19DF"/>
    <w:rsid w:val="00EC1CF0"/>
    <w:rsid w:val="00ED28D0"/>
    <w:rsid w:val="00EF298A"/>
    <w:rsid w:val="00F161D7"/>
    <w:rsid w:val="00F172CF"/>
    <w:rsid w:val="00F23873"/>
    <w:rsid w:val="00F32D34"/>
    <w:rsid w:val="00F347A0"/>
    <w:rsid w:val="00F43002"/>
    <w:rsid w:val="00F43C8F"/>
    <w:rsid w:val="00F5258A"/>
    <w:rsid w:val="00F57BC0"/>
    <w:rsid w:val="00F67631"/>
    <w:rsid w:val="00F714F2"/>
    <w:rsid w:val="00F74D97"/>
    <w:rsid w:val="00F84449"/>
    <w:rsid w:val="00F94089"/>
    <w:rsid w:val="00FA2E28"/>
    <w:rsid w:val="00FA494C"/>
    <w:rsid w:val="00FA6D18"/>
    <w:rsid w:val="00FC1DF9"/>
    <w:rsid w:val="00FD0D17"/>
    <w:rsid w:val="00FF43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7CD00"/>
  <w15:chartTrackingRefBased/>
  <w15:docId w15:val="{9E71D0DF-86A2-43AD-80F7-28B57906A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F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2F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2F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2F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2F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2F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F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F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F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F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2F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2F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2F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2F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2F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F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F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F48"/>
    <w:rPr>
      <w:rFonts w:eastAsiaTheme="majorEastAsia" w:cstheme="majorBidi"/>
      <w:color w:val="272727" w:themeColor="text1" w:themeTint="D8"/>
    </w:rPr>
  </w:style>
  <w:style w:type="paragraph" w:styleId="Title">
    <w:name w:val="Title"/>
    <w:basedOn w:val="Normal"/>
    <w:next w:val="Normal"/>
    <w:link w:val="TitleChar"/>
    <w:uiPriority w:val="10"/>
    <w:qFormat/>
    <w:rsid w:val="002B2F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F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2F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F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2F48"/>
    <w:pPr>
      <w:spacing w:before="160"/>
      <w:jc w:val="center"/>
    </w:pPr>
    <w:rPr>
      <w:i/>
      <w:iCs/>
      <w:color w:val="404040" w:themeColor="text1" w:themeTint="BF"/>
    </w:rPr>
  </w:style>
  <w:style w:type="character" w:customStyle="1" w:styleId="QuoteChar">
    <w:name w:val="Quote Char"/>
    <w:basedOn w:val="DefaultParagraphFont"/>
    <w:link w:val="Quote"/>
    <w:uiPriority w:val="29"/>
    <w:rsid w:val="002B2F48"/>
    <w:rPr>
      <w:i/>
      <w:iCs/>
      <w:color w:val="404040" w:themeColor="text1" w:themeTint="BF"/>
    </w:rPr>
  </w:style>
  <w:style w:type="paragraph" w:styleId="ListParagraph">
    <w:name w:val="List Paragraph"/>
    <w:basedOn w:val="Normal"/>
    <w:uiPriority w:val="34"/>
    <w:qFormat/>
    <w:rsid w:val="002B2F48"/>
    <w:pPr>
      <w:ind w:left="720"/>
      <w:contextualSpacing/>
    </w:pPr>
  </w:style>
  <w:style w:type="character" w:styleId="IntenseEmphasis">
    <w:name w:val="Intense Emphasis"/>
    <w:basedOn w:val="DefaultParagraphFont"/>
    <w:uiPriority w:val="21"/>
    <w:qFormat/>
    <w:rsid w:val="002B2F48"/>
    <w:rPr>
      <w:i/>
      <w:iCs/>
      <w:color w:val="0F4761" w:themeColor="accent1" w:themeShade="BF"/>
    </w:rPr>
  </w:style>
  <w:style w:type="paragraph" w:styleId="IntenseQuote">
    <w:name w:val="Intense Quote"/>
    <w:basedOn w:val="Normal"/>
    <w:next w:val="Normal"/>
    <w:link w:val="IntenseQuoteChar"/>
    <w:uiPriority w:val="30"/>
    <w:qFormat/>
    <w:rsid w:val="002B2F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2F48"/>
    <w:rPr>
      <w:i/>
      <w:iCs/>
      <w:color w:val="0F4761" w:themeColor="accent1" w:themeShade="BF"/>
    </w:rPr>
  </w:style>
  <w:style w:type="character" w:styleId="IntenseReference">
    <w:name w:val="Intense Reference"/>
    <w:basedOn w:val="DefaultParagraphFont"/>
    <w:uiPriority w:val="32"/>
    <w:qFormat/>
    <w:rsid w:val="002B2F48"/>
    <w:rPr>
      <w:b/>
      <w:bCs/>
      <w:smallCaps/>
      <w:color w:val="0F4761" w:themeColor="accent1" w:themeShade="BF"/>
      <w:spacing w:val="5"/>
    </w:rPr>
  </w:style>
  <w:style w:type="table" w:styleId="TableGrid">
    <w:name w:val="Table Grid"/>
    <w:basedOn w:val="TableNormal"/>
    <w:uiPriority w:val="39"/>
    <w:rsid w:val="002B2F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08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866"/>
  </w:style>
  <w:style w:type="paragraph" w:styleId="Footer">
    <w:name w:val="footer"/>
    <w:basedOn w:val="Normal"/>
    <w:link w:val="FooterChar"/>
    <w:uiPriority w:val="99"/>
    <w:unhideWhenUsed/>
    <w:rsid w:val="00DE08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866"/>
  </w:style>
  <w:style w:type="character" w:styleId="Hyperlink">
    <w:name w:val="Hyperlink"/>
    <w:basedOn w:val="DefaultParagraphFont"/>
    <w:uiPriority w:val="99"/>
    <w:unhideWhenUsed/>
    <w:rsid w:val="00B948D2"/>
    <w:rPr>
      <w:color w:val="467886" w:themeColor="hyperlink"/>
      <w:u w:val="single"/>
    </w:rPr>
  </w:style>
  <w:style w:type="character" w:styleId="UnresolvedMention">
    <w:name w:val="Unresolved Mention"/>
    <w:basedOn w:val="DefaultParagraphFont"/>
    <w:uiPriority w:val="99"/>
    <w:semiHidden/>
    <w:unhideWhenUsed/>
    <w:rsid w:val="00B948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hildreninwales.org.uk/professionals/our-work/child-pov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5" ma:contentTypeDescription="Create a new document." ma:contentTypeScope="" ma:versionID="00d4e452bf7c1487c8a112b113f0d785">
  <xsd:schema xmlns:xsd="http://www.w3.org/2001/XMLSchema" xmlns:xs="http://www.w3.org/2001/XMLSchema" xmlns:p="http://schemas.microsoft.com/office/2006/metadata/properties" xmlns:ns3="60ab93c2-c2e2-4a82-ab36-09e8ba3f753e" targetNamespace="http://schemas.microsoft.com/office/2006/metadata/properties" ma:root="true" ma:fieldsID="050ea550c8f678ebdf3d3086bb5d74e2" ns3:_="">
    <xsd:import namespace="60ab93c2-c2e2-4a82-ab36-09e8ba3f753e"/>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8C8E16B7-2C83-4C2C-9534-499AAF5A1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DA99F0-15F7-4AC6-9613-A3A124C1E234}">
  <ds:schemaRefs>
    <ds:schemaRef ds:uri="http://schemas.microsoft.com/sharepoint/v3/contenttype/forms"/>
  </ds:schemaRefs>
</ds:datastoreItem>
</file>

<file path=customXml/itemProps3.xml><?xml version="1.0" encoding="utf-8"?>
<ds:datastoreItem xmlns:ds="http://schemas.openxmlformats.org/officeDocument/2006/customXml" ds:itemID="{13BB1B78-D4A9-4CBA-8A13-6F4B13EC0EF7}">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1718</Words>
  <Characters>9795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Fflur Griffiths (2303746)</dc:creator>
  <cp:keywords/>
  <dc:description/>
  <cp:lastModifiedBy>Fflur Griffiths (2303746)</cp:lastModifiedBy>
  <cp:revision>6</cp:revision>
  <dcterms:created xsi:type="dcterms:W3CDTF">2024-01-13T12:00:00Z</dcterms:created>
  <dcterms:modified xsi:type="dcterms:W3CDTF">2024-01-15T15:06:00Z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