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3DE83ED5">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F5B7DE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w:t>
            </w:r>
            <w:r w:rsidR="006F256A">
              <w:rPr>
                <w:b/>
                <w:color w:val="auto"/>
                <w:sz w:val="32"/>
              </w:rPr>
              <w:t>Rikki Hall</w:t>
            </w:r>
            <w:r w:rsidR="005A1BA3">
              <w:rPr>
                <w:b/>
                <w:color w:val="auto"/>
                <w:sz w:val="32"/>
              </w:rPr>
              <w:t>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6888D50" w:rsidR="005A1BA3" w:rsidRDefault="005A1BA3" w:rsidP="00340E9A">
            <w:pPr>
              <w:overflowPunct/>
              <w:autoSpaceDE/>
              <w:autoSpaceDN/>
              <w:adjustRightInd/>
              <w:ind w:right="237"/>
              <w:textAlignment w:val="auto"/>
              <w:rPr>
                <w:b/>
                <w:color w:val="auto"/>
                <w:sz w:val="32"/>
              </w:rPr>
            </w:pPr>
            <w:r>
              <w:rPr>
                <w:b/>
                <w:color w:val="auto"/>
                <w:sz w:val="32"/>
              </w:rPr>
              <w:t>_______</w:t>
            </w:r>
            <w:r w:rsidR="006F256A">
              <w:rPr>
                <w:b/>
                <w:color w:val="auto"/>
                <w:sz w:val="32"/>
              </w:rPr>
              <w:t>1815887</w:t>
            </w:r>
            <w:r>
              <w:rPr>
                <w:b/>
                <w:color w:val="auto"/>
                <w:sz w:val="32"/>
              </w:rPr>
              <w:t>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6F256A"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2754A77C">
      <w:pPr>
        <w:pStyle w:val="ListParagraph"/>
        <w:numPr>
          <w:ilvl w:val="0"/>
          <w:numId w:val="3"/>
        </w:numPr>
        <w:jc w:val="both"/>
        <w:rPr>
          <w:color w:val="000000" w:themeColor="text1"/>
          <w:sz w:val="24"/>
          <w:szCs w:val="24"/>
        </w:rPr>
      </w:pPr>
      <w:r w:rsidRPr="2754A77C">
        <w:rPr>
          <w:rFonts w:eastAsia="Arial"/>
          <w:color w:val="000000" w:themeColor="text1"/>
          <w:sz w:val="24"/>
          <w:szCs w:val="24"/>
        </w:rPr>
        <w:t>not include any dates of any incidents or anything that specifically identifies an actual incident.</w:t>
      </w: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BD5918D">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BD5918D">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BD5918D">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Communication Skills – 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BD5918D">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BD5918D">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BD5918D">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BD5918D">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BD5918D">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35743D7C"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The following essay will explore a policing incident whereby I played a significant role with an offender/service user/victim and will reflect on the events that took place within the incident being dealt with as a policing matter. I will then critically evaluate the strategic role of the College of Policing in professionalising policing in the United Kingdom. I will evidence how I am working to fulfil the role of a modern professional police officer now that I am in the final year of my probationary years with the South Wales Police. I will then critically reflect upon how my final year of my probationary period with the South Wales Police has seen my role as a police officer change. During this essay I will consider the Strategic Policing Requirement, Policing Vision 2025 and the Workforce Transformation 2018. I will be using the Gibbs reflective model throughout this essay.</w:t>
      </w:r>
    </w:p>
    <w:p w14:paraId="47677E43"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In July of 2021 I was working as a uniformed Response Officer within the Swansea City Centre area. My role was to respond to emergency calls as a first responder such as 999 calls from the public or incidents spotted on CCTV by the public service centre. Whilst participating in my role I was alerted that a female had made a 999 call, screaming down the phone that she needed help from the Police and that her male partner was being aggressive. I have assessed that this was a domestic incident and therefore needed immediate attendance with a positive outcome due to certain statistical factors which place domestic incidents as high risk such as “A third of women were killed by their partner or ex-partner (33%, 63 homicides) in the year ending March 2018.” (Office for National Statistics-2018) and “Female victims were most likely to be killed in or around a house or dwelling or residential home” (Office for National Statistics-2018). </w:t>
      </w:r>
    </w:p>
    <w:p w14:paraId="68639D5D"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lastRenderedPageBreak/>
        <w:t>Based on a high threat, risk and harm grading of the incident I have decided to use my legal exemptions whilst driving a police vehicle such as using blue lights, two tone sirens, exceeding the speed limit, and safely disregard red lights/keep left chevrons. Whilst arriving at the flat and knocking on the door to no answer, my colleague and I, entered the under section 17 of P.A.C.E 1984 (legislation.gov-2021) as we had reason to believe that somebody was at risk of loss of life or serious injury inside the address. I then activated my AXON body camera which is a South Wales Police policy to activate body cameras when dealing with domestic incidents so first accounts can be recorded to assure positive action is taken.</w:t>
      </w:r>
    </w:p>
    <w:p w14:paraId="5098EE7F"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Whilst inside the address, I made my presence known along making sure I have full vision inside a room before entering to prevent any person being able to attack me from a blind spot. I located a female in the kitchen of an open plan living and kitchen area and the male in the living area. I then took the female into a bedroom when my colleague stayed with the male in the living area.</w:t>
      </w:r>
    </w:p>
    <w:p w14:paraId="160265B1"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After separating both parties to allow them to describe what has happened in private, I examined the female and noticed that she had a small laceration above her right eye. The female went onto explain that both her husband and she were Chinese nationals and married the year before so he could keep studying in the United Kingdom. Since the marriage, her husband has become more controlling by stopping her seeing friends and family members, stopping her leaving the house and threatening to destroy her designer clothes if he did not get his way. On the night I attended, the female had told her husband that she plans to divorce him and move to London. This caused the male to get aggressive and hit her multiple times with an open palm to the right side of the face causing a laceration and bruising.</w:t>
      </w:r>
    </w:p>
    <w:p w14:paraId="7503EBD3"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With this information I then approached the male in the living area and asked him calmly to place his hands behind his back. Upon hearing this the male became aggressive leading to my colleague physically detaining the male and putting him to the ground safely. I then placed the male into handcuffs to the rear and informed him that he is under arrest for suspicion of domestic common assault and coercive control. He was then put safely into a marked Police van and conveyed to custody whereby his detention was authorised. </w:t>
      </w:r>
    </w:p>
    <w:p w14:paraId="327AE428"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Additional Officers then conveyed the female to hospital to have her injuries assessed by hospital staff. After the male’s detention was authorised and processed in custody, I then attended hospital and obtained a statement from the female being sensitive to the subject of domestic violence by letting the female take her time when needed. I then proceeded to a complete a domestic violence question air which is sent to the public protection team to determine if the female could benefit from extra support from police or other agencies such as Women’s Aid. I then returned to the station whereby I completed a statement, uploaded my body camera footage and completed the appropriate files/hand on details so that officers can investigate effectively before an interview with the suspect within 24 hours. As the female lived with the </w:t>
      </w:r>
      <w:proofErr w:type="gramStart"/>
      <w:r w:rsidRPr="006F256A">
        <w:rPr>
          <w:rFonts w:ascii="Calibri" w:eastAsia="Calibri" w:hAnsi="Calibri" w:cs="Times New Roman"/>
          <w:color w:val="auto"/>
          <w:sz w:val="22"/>
          <w:szCs w:val="22"/>
          <w:lang w:eastAsia="en-US"/>
        </w:rPr>
        <w:t>male</w:t>
      </w:r>
      <w:proofErr w:type="gramEnd"/>
      <w:r w:rsidRPr="006F256A">
        <w:rPr>
          <w:rFonts w:ascii="Calibri" w:eastAsia="Calibri" w:hAnsi="Calibri" w:cs="Times New Roman"/>
          <w:color w:val="auto"/>
          <w:sz w:val="22"/>
          <w:szCs w:val="22"/>
          <w:lang w:eastAsia="en-US"/>
        </w:rPr>
        <w:t xml:space="preserve"> I also conveyed her to a </w:t>
      </w:r>
      <w:proofErr w:type="spellStart"/>
      <w:r w:rsidRPr="006F256A">
        <w:rPr>
          <w:rFonts w:ascii="Calibri" w:eastAsia="Calibri" w:hAnsi="Calibri" w:cs="Times New Roman"/>
          <w:color w:val="auto"/>
          <w:sz w:val="22"/>
          <w:szCs w:val="22"/>
          <w:lang w:eastAsia="en-US"/>
        </w:rPr>
        <w:t>friends</w:t>
      </w:r>
      <w:proofErr w:type="spellEnd"/>
      <w:r w:rsidRPr="006F256A">
        <w:rPr>
          <w:rFonts w:ascii="Calibri" w:eastAsia="Calibri" w:hAnsi="Calibri" w:cs="Times New Roman"/>
          <w:color w:val="auto"/>
          <w:sz w:val="22"/>
          <w:szCs w:val="22"/>
          <w:lang w:eastAsia="en-US"/>
        </w:rPr>
        <w:t xml:space="preserve"> address to stay to prevent any further threat, risk or harm to her when the male is released from custody. </w:t>
      </w:r>
    </w:p>
    <w:p w14:paraId="2F8F9897"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During this incident I felt that positive action was </w:t>
      </w:r>
      <w:proofErr w:type="gramStart"/>
      <w:r w:rsidRPr="006F256A">
        <w:rPr>
          <w:rFonts w:ascii="Calibri" w:eastAsia="Calibri" w:hAnsi="Calibri" w:cs="Times New Roman"/>
          <w:color w:val="auto"/>
          <w:sz w:val="22"/>
          <w:szCs w:val="22"/>
          <w:lang w:eastAsia="en-US"/>
        </w:rPr>
        <w:t>taken</w:t>
      </w:r>
      <w:proofErr w:type="gramEnd"/>
      <w:r w:rsidRPr="006F256A">
        <w:rPr>
          <w:rFonts w:ascii="Calibri" w:eastAsia="Calibri" w:hAnsi="Calibri" w:cs="Times New Roman"/>
          <w:color w:val="auto"/>
          <w:sz w:val="22"/>
          <w:szCs w:val="22"/>
          <w:lang w:eastAsia="en-US"/>
        </w:rPr>
        <w:t xml:space="preserve"> and all outcomes and contingencies were considered. I felt that I was able to eliminate the current threat, risk and harm and also made decisions to help prevent further threat, risk and harm to the people involved. I felt that I used the national decision model (College of Policing-2014) effectively in every instance of importance. I feel that in the final year of my probationary period I am able to take a leadership role and take charge in making decisions whereby the wellbeing of a victim is a factor within the investigation. Although three years is less experience than many officers, I feel I am starting to grasp the basics of policing </w:t>
      </w:r>
      <w:r w:rsidRPr="006F256A">
        <w:rPr>
          <w:rFonts w:ascii="Calibri" w:eastAsia="Calibri" w:hAnsi="Calibri" w:cs="Times New Roman"/>
          <w:color w:val="auto"/>
          <w:sz w:val="22"/>
          <w:szCs w:val="22"/>
          <w:lang w:eastAsia="en-US"/>
        </w:rPr>
        <w:lastRenderedPageBreak/>
        <w:t>thoroughly and take into consideration the whole investigation as well as the wellbeing of victim and witnesses.</w:t>
      </w:r>
    </w:p>
    <w:p w14:paraId="32DDAC54"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During this incident I controlled the situation well by making decisions whilst taking all options into account whilst prioritising threat, risk and harm. I was able to use my training and skills picked up from my experience from being a uniformed response office and apply them to the incident. I felt the incident could have concluded better if I had a greater knowledge of services available to the victim of domestic violence. Although we have an internal Public Protection Unit which would refer her to the appropriate agencies, I feel like it would have been comforting for the victim if I could have told her all the options available to her in terms of safeguarding for domestic violence and coercive control.</w:t>
      </w:r>
    </w:p>
    <w:p w14:paraId="7D28D353"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Upon analysis of how I dealt with this incident and how the College of Policing is professionalising policing in the United Kingdom, I feel I have used elements for the push of professional policing to my advantage. I have used elements of the strategic policing requirement when dealing with this incident. I have done this by using the five C’s.</w:t>
      </w:r>
      <w:r w:rsidRPr="006F256A">
        <w:rPr>
          <w:rFonts w:ascii="Verdana" w:eastAsia="Calibri" w:hAnsi="Verdana" w:cs="Times New Roman"/>
          <w:lang w:eastAsia="en-US"/>
        </w:rPr>
        <w:t xml:space="preserve"> (Home Office-2015).</w:t>
      </w:r>
    </w:p>
    <w:p w14:paraId="22401BED"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Capacity: I have used the minimum number of resources required being a double crewed team with Personal Protection Equipment.</w:t>
      </w:r>
    </w:p>
    <w:p w14:paraId="107C27D8"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Contribution: I have taken actions to Pursue, Prevent, Protect, and Prepare against domestic violence by taken the actions I have and putting safeguarding measures in place.</w:t>
      </w:r>
    </w:p>
    <w:p w14:paraId="06114DA8"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Capability: I have used the training I have required to deal with this critical incident such as officer safety and response driving and knowing how to alert multi-agencies for safeguarding.</w:t>
      </w:r>
    </w:p>
    <w:p w14:paraId="60DCE4BF"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Consistency: I have used the training models under the College of Policing such as the National Decision model.</w:t>
      </w:r>
    </w:p>
    <w:p w14:paraId="15404E81"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Connectivity: I have shared information with other agencies outside the Police to help the victim safeguard against domestic violence and coercive control through the use of a public protection notification and victim support referral. </w:t>
      </w:r>
    </w:p>
    <w:p w14:paraId="5F10598B"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I have also used elements of the Policing Vision 2025 (National Police Chiefs Council-2016) which is what the College of Policing want the Police service to reflect in the near future. I can show this as I have used the code of ethics whilst making decisions along with protecting the vulnerable victim due to the domestic element of the crime. I have shown a proactive approach by putting safeguarding measures in place such as bail conditions and moving the victim aware from the address. I have also used a multi-agency approach by alerting victim support and using a public protection notification for the victim so other agencies can assess her needs. Digital devices were also used to assist during this incident to make information gathering possible at the scene. </w:t>
      </w:r>
    </w:p>
    <w:p w14:paraId="1148098F"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During this incident I have had to deal with certain elements which may </w:t>
      </w:r>
      <w:proofErr w:type="spellStart"/>
      <w:proofErr w:type="gramStart"/>
      <w:r w:rsidRPr="006F256A">
        <w:rPr>
          <w:rFonts w:ascii="Calibri" w:eastAsia="Calibri" w:hAnsi="Calibri" w:cs="Times New Roman"/>
          <w:color w:val="auto"/>
          <w:sz w:val="22"/>
          <w:szCs w:val="22"/>
          <w:lang w:eastAsia="en-US"/>
        </w:rPr>
        <w:t>effect</w:t>
      </w:r>
      <w:proofErr w:type="spellEnd"/>
      <w:proofErr w:type="gramEnd"/>
      <w:r w:rsidRPr="006F256A">
        <w:rPr>
          <w:rFonts w:ascii="Calibri" w:eastAsia="Calibri" w:hAnsi="Calibri" w:cs="Times New Roman"/>
          <w:color w:val="auto"/>
          <w:sz w:val="22"/>
          <w:szCs w:val="22"/>
          <w:lang w:eastAsia="en-US"/>
        </w:rPr>
        <w:t xml:space="preserve"> the following factors pointed of by the Workforce Transformation and Pay Reform 2018:</w:t>
      </w:r>
    </w:p>
    <w:p w14:paraId="13A3612F"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“Physical</w:t>
      </w:r>
    </w:p>
    <w:p w14:paraId="7DD3FE52"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 • Uniquely confrontational. </w:t>
      </w:r>
    </w:p>
    <w:p w14:paraId="48D07D1C"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 High risk of physical harm and expectation of assault </w:t>
      </w:r>
    </w:p>
    <w:p w14:paraId="015C759D"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Psychological </w:t>
      </w:r>
    </w:p>
    <w:p w14:paraId="5318C4BA"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 Trauma of exposure to distressing incidents and materials. </w:t>
      </w:r>
    </w:p>
    <w:p w14:paraId="783FF25A"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lastRenderedPageBreak/>
        <w:t xml:space="preserve">• Relentless Scrutiny </w:t>
      </w:r>
    </w:p>
    <w:p w14:paraId="484169BF"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Legal </w:t>
      </w:r>
    </w:p>
    <w:p w14:paraId="10829264"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 Nonfeasance - the failure to perform an act that is required by law </w:t>
      </w:r>
    </w:p>
    <w:p w14:paraId="7C36BD2C"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 Exposure to risk </w:t>
      </w:r>
    </w:p>
    <w:p w14:paraId="5B043FB0"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 Accountability and scrutiny </w:t>
      </w:r>
    </w:p>
    <w:p w14:paraId="4D0C22C5"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 Membership of trade unions and limited political activity </w:t>
      </w:r>
    </w:p>
    <w:p w14:paraId="659EC59E"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Socio-Economic </w:t>
      </w:r>
    </w:p>
    <w:p w14:paraId="17102760"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Restrictions on social media</w:t>
      </w:r>
    </w:p>
    <w:p w14:paraId="61C353B5"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 . Victimisation based on profession </w:t>
      </w:r>
    </w:p>
    <w:p w14:paraId="1D6F2BAF"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 Disruption to family life </w:t>
      </w:r>
    </w:p>
    <w:p w14:paraId="4CEBA5C0"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Business activity”- (M. Cunningham, G. York and F. Habgood-2018).</w:t>
      </w:r>
    </w:p>
    <w:p w14:paraId="0742940A"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Due to being a response Police Officer working on the degree apprenticeship scheme I am exposed to the above factors and need to take them into consideration when dealing with incidents. With the extra pressures that come with the role, and the added academic element, it is important to remember not to let the extra elements of the role consume you and to make decisions as calmly and rational as practical as you can dealing with challenges inside and outside of work. </w:t>
      </w:r>
    </w:p>
    <w:p w14:paraId="2035FC95"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When evaluating the role of the College of Policing in professionalising policing in the United Kingdom, it is best to establish what functions the public perceive Police carry out. These can be categorised as the following:</w:t>
      </w:r>
    </w:p>
    <w:p w14:paraId="52279567"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Maintaining Order: Public Order amongst crowds such as football matches or concerts</w:t>
      </w:r>
    </w:p>
    <w:p w14:paraId="539B6FE0"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Investigating crime: Positive Policing by gathering evidence and charging offenders</w:t>
      </w:r>
    </w:p>
    <w:p w14:paraId="0D1FCDF4"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Policing the Roads: Keeping highways clear and dealing with traffic crime</w:t>
      </w:r>
    </w:p>
    <w:p w14:paraId="182CBA7F"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Reassuring the Public: Mobile/Foot patrols and community Policing.</w:t>
      </w:r>
    </w:p>
    <w:p w14:paraId="06FB5E1A"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Securing the State: Protecting the royal family/politicians</w:t>
      </w:r>
    </w:p>
    <w:p w14:paraId="7455B541"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Keeping the Peace: Solving low level crime to keep the community positive (Broken Window Theory)</w:t>
      </w:r>
    </w:p>
    <w:p w14:paraId="17176618"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Response Policing: Responding to emergency calls and matter of urgency.</w:t>
      </w:r>
    </w:p>
    <w:p w14:paraId="77B45459"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Reducing Crime: Creating target hardening and high visibility to help the reduction of crime. (B. Bowling, R, Reiner, &amp; J Sheptycki-2019). </w:t>
      </w:r>
    </w:p>
    <w:p w14:paraId="5C14CBEC"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Therefore, in terms of the role of the college of policing they are providing the framework for training in which police officers can use to tackle obstacles that they have to deal with day to day to carry out the role of the police officer and to make such the training and tactics will be relevant in the near future.</w:t>
      </w:r>
    </w:p>
    <w:p w14:paraId="24E004A9"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The focus on all aspects of Policing from neighbourhood policing to digital tools to assist the role are paramount to keeping Policing relevant throughout the 21</w:t>
      </w:r>
      <w:r w:rsidRPr="006F256A">
        <w:rPr>
          <w:rFonts w:ascii="Calibri" w:eastAsia="Calibri" w:hAnsi="Calibri" w:cs="Times New Roman"/>
          <w:color w:val="auto"/>
          <w:sz w:val="22"/>
          <w:szCs w:val="22"/>
          <w:vertAlign w:val="superscript"/>
          <w:lang w:eastAsia="en-US"/>
        </w:rPr>
        <w:t>st</w:t>
      </w:r>
      <w:r w:rsidRPr="006F256A">
        <w:rPr>
          <w:rFonts w:ascii="Calibri" w:eastAsia="Calibri" w:hAnsi="Calibri" w:cs="Times New Roman"/>
          <w:color w:val="auto"/>
          <w:sz w:val="22"/>
          <w:szCs w:val="22"/>
          <w:lang w:eastAsia="en-US"/>
        </w:rPr>
        <w:t xml:space="preserve"> Century. The focus on protecting vulnerable people is a crucial element in policing as they can be susceptible to a number of crimes. All around the College of Policing is positive in professionalising the Police by creating the training </w:t>
      </w:r>
      <w:r w:rsidRPr="006F256A">
        <w:rPr>
          <w:rFonts w:ascii="Calibri" w:eastAsia="Calibri" w:hAnsi="Calibri" w:cs="Times New Roman"/>
          <w:color w:val="auto"/>
          <w:sz w:val="22"/>
          <w:szCs w:val="22"/>
          <w:lang w:eastAsia="en-US"/>
        </w:rPr>
        <w:lastRenderedPageBreak/>
        <w:t xml:space="preserve">programmes needed for modern problems. When dealing with future incidents I hope to gain more training in the fields of dealing with vulnerable people to improve my effectiveness at calls and to become a complete officer. </w:t>
      </w:r>
    </w:p>
    <w:p w14:paraId="411F9EC3"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The only negative aspect I can establish with the new professionalisation of the Police is the reliance on academic studies for new officers. These studies can be time </w:t>
      </w:r>
      <w:proofErr w:type="gramStart"/>
      <w:r w:rsidRPr="006F256A">
        <w:rPr>
          <w:rFonts w:ascii="Calibri" w:eastAsia="Calibri" w:hAnsi="Calibri" w:cs="Times New Roman"/>
          <w:color w:val="auto"/>
          <w:sz w:val="22"/>
          <w:szCs w:val="22"/>
          <w:lang w:eastAsia="en-US"/>
        </w:rPr>
        <w:t>consuming</w:t>
      </w:r>
      <w:proofErr w:type="gramEnd"/>
      <w:r w:rsidRPr="006F256A">
        <w:rPr>
          <w:rFonts w:ascii="Calibri" w:eastAsia="Calibri" w:hAnsi="Calibri" w:cs="Times New Roman"/>
          <w:color w:val="auto"/>
          <w:sz w:val="22"/>
          <w:szCs w:val="22"/>
          <w:lang w:eastAsia="en-US"/>
        </w:rPr>
        <w:t xml:space="preserve"> and Officers need the appropriate rest and relaxation to deal with Physical, Psychological, Legal and Socio-Economic effects of the role as mentioned above. As new officers have the added task of learning the role from ground zero, often the academic writing can be a hindrance as the time to reflect on the previous set of shifts is reduced inhibiting the ability learn from the mistakes. New officers often come in to their first working day depleted from rest days spent on academic work leading to them being less alert at emergency calls and potentially having a devastating impact on the public during a critical incident. New officers taking time off with stress is also a common outcome which effects the whole shift as there is less resources to be used during times when demands are high.</w:t>
      </w:r>
    </w:p>
    <w:p w14:paraId="751A70BC"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My action plan when attending future incidents is to be aware of the overall future plans for the college of Police and their vision when making decisions and this will help me become a better Officer abiding by the overall continuity of the plans for policing vision of the near future. I will implement this action plan by reflecting upon each incident I attend to assess if the decisions I have made fit into the framework of what the college of policing strives for future UK Officers to be.</w:t>
      </w:r>
    </w:p>
    <w:p w14:paraId="1263CA98" w14:textId="77777777"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195FEB15" w14:textId="0144A0DF" w:rsidR="006F256A" w:rsidRPr="006F256A" w:rsidRDefault="006F256A" w:rsidP="006F256A">
      <w:pPr>
        <w:tabs>
          <w:tab w:val="left" w:pos="1660"/>
        </w:tabs>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6F256A">
        <w:rPr>
          <w:rFonts w:ascii="Calibri" w:eastAsia="Calibri" w:hAnsi="Calibri" w:cs="Times New Roman"/>
          <w:b/>
          <w:bCs/>
          <w:color w:val="auto"/>
          <w:sz w:val="22"/>
          <w:szCs w:val="22"/>
          <w:lang w:eastAsia="en-US"/>
        </w:rPr>
        <w:t>2</w:t>
      </w:r>
      <w:r>
        <w:rPr>
          <w:rFonts w:ascii="Calibri" w:eastAsia="Calibri" w:hAnsi="Calibri" w:cs="Times New Roman"/>
          <w:b/>
          <w:bCs/>
          <w:color w:val="auto"/>
          <w:sz w:val="22"/>
          <w:szCs w:val="22"/>
          <w:lang w:eastAsia="en-US"/>
        </w:rPr>
        <w:t>4</w:t>
      </w:r>
      <w:r w:rsidRPr="006F256A">
        <w:rPr>
          <w:rFonts w:ascii="Calibri" w:eastAsia="Calibri" w:hAnsi="Calibri" w:cs="Times New Roman"/>
          <w:b/>
          <w:bCs/>
          <w:color w:val="auto"/>
          <w:sz w:val="22"/>
          <w:szCs w:val="22"/>
          <w:lang w:eastAsia="en-US"/>
        </w:rPr>
        <w:t>38 Words</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r w:rsidR="68DB6989" w:rsidRPr="35AC8E37">
        <w:rPr>
          <w:rStyle w:val="normaltextrun"/>
          <w:rFonts w:ascii="Arial" w:hAnsi="Arial" w:cs="Arial"/>
          <w:b/>
          <w:bCs/>
        </w:rPr>
        <w:t>Social Media,</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BD5918D">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695D4B7C"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2500</w:t>
            </w:r>
            <w:r w:rsidR="00650CE9">
              <w:rPr>
                <w:rStyle w:val="normaltextrun"/>
                <w:rFonts w:ascii="Arial" w:hAnsi="Arial" w:cs="Arial"/>
                <w:color w:val="000000"/>
              </w:rPr>
              <w:t> words </w:t>
            </w:r>
            <w:r w:rsidR="00650CE9" w:rsidRPr="7C2E0949">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10741111"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The following essay will explore policing incidents whereby I played a significant role with </w:t>
      </w:r>
      <w:proofErr w:type="spellStart"/>
      <w:proofErr w:type="gramStart"/>
      <w:r w:rsidRPr="006F256A">
        <w:rPr>
          <w:rFonts w:ascii="Calibri" w:eastAsia="Calibri" w:hAnsi="Calibri" w:cs="Times New Roman"/>
          <w:color w:val="auto"/>
          <w:sz w:val="22"/>
          <w:szCs w:val="22"/>
          <w:lang w:eastAsia="en-US"/>
        </w:rPr>
        <w:t>a</w:t>
      </w:r>
      <w:proofErr w:type="spellEnd"/>
      <w:proofErr w:type="gramEnd"/>
      <w:r w:rsidRPr="006F256A">
        <w:rPr>
          <w:rFonts w:ascii="Calibri" w:eastAsia="Calibri" w:hAnsi="Calibri" w:cs="Times New Roman"/>
          <w:color w:val="auto"/>
          <w:sz w:val="22"/>
          <w:szCs w:val="22"/>
          <w:lang w:eastAsia="en-US"/>
        </w:rPr>
        <w:t xml:space="preserve"> offender/service user/victim and will reflect on the events that took place within the incident being dealt with as a policing matter. I will then critically evaluate my experience of the use of social media as a means of informing and engaging with the community and promoting initiatives. During this essay I will consider the force policy on social media for professional information and engagement purposes, the social media platforms that are used by policing and what the benefits and risks are for using social media. I will be using the Gibbs reflective model for this essay.</w:t>
      </w:r>
    </w:p>
    <w:p w14:paraId="4FBF708C"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“Social media provides a way for people to share ideas, content thoughts, and relationships online. Social media differs from so called mainstream media in that anyone can create, comment on, and add to social media content. Social media can take the form of text, audio, video, images and communities.”</w:t>
      </w:r>
      <w:r w:rsidRPr="006F256A">
        <w:rPr>
          <w:rFonts w:ascii="Verdana" w:eastAsia="Calibri" w:hAnsi="Verdana" w:cs="Times New Roman"/>
          <w:lang w:eastAsia="en-US"/>
        </w:rPr>
        <w:t xml:space="preserve"> (</w:t>
      </w:r>
      <w:r w:rsidRPr="006F256A">
        <w:rPr>
          <w:rFonts w:ascii="Calibri" w:eastAsia="Calibri" w:hAnsi="Calibri" w:cs="Times New Roman"/>
          <w:color w:val="auto"/>
          <w:sz w:val="22"/>
          <w:szCs w:val="22"/>
          <w:lang w:eastAsia="en-US"/>
        </w:rPr>
        <w:t>D. Scott-2013). </w:t>
      </w:r>
    </w:p>
    <w:p w14:paraId="7E4D8D9D"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There are multiple uses for social media in the context of a Policing purpose. Therefore, there are an array of incidents whereby I have utilised social media as a tool for Policing. These incidents include the following:</w:t>
      </w:r>
    </w:p>
    <w:p w14:paraId="003EA950"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When working a Christmas event, I conducted a foot patrol through a city centre. I have taken a picture of officers patrolling a city centre and posted it along with a message on social media letting the public know that high visibility patrol officers were in the area keeping it safe. This Twitter post gained positive feedback from middle aged to elderly members of the public who stated that they now felt safe to do their Christmas shopping in the Swansea City Centre.</w:t>
      </w:r>
    </w:p>
    <w:p w14:paraId="7EF21D7A"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 When investigating a stolen bicycle, a picture was provided by the victim from when he bought it. I have then tasked a local intelligence to circulate the image to which they have circulate the image leading to a member of the public reporting the bike’s location. I have then used this information to </w:t>
      </w:r>
      <w:r w:rsidRPr="006F256A">
        <w:rPr>
          <w:rFonts w:ascii="Calibri" w:eastAsia="Calibri" w:hAnsi="Calibri" w:cs="Times New Roman"/>
          <w:color w:val="auto"/>
          <w:sz w:val="22"/>
          <w:szCs w:val="22"/>
          <w:lang w:eastAsia="en-US"/>
        </w:rPr>
        <w:lastRenderedPageBreak/>
        <w:t xml:space="preserve">return the bike to </w:t>
      </w:r>
      <w:proofErr w:type="spellStart"/>
      <w:proofErr w:type="gramStart"/>
      <w:r w:rsidRPr="006F256A">
        <w:rPr>
          <w:rFonts w:ascii="Calibri" w:eastAsia="Calibri" w:hAnsi="Calibri" w:cs="Times New Roman"/>
          <w:color w:val="auto"/>
          <w:sz w:val="22"/>
          <w:szCs w:val="22"/>
          <w:lang w:eastAsia="en-US"/>
        </w:rPr>
        <w:t>it’s</w:t>
      </w:r>
      <w:proofErr w:type="spellEnd"/>
      <w:proofErr w:type="gramEnd"/>
      <w:r w:rsidRPr="006F256A">
        <w:rPr>
          <w:rFonts w:ascii="Calibri" w:eastAsia="Calibri" w:hAnsi="Calibri" w:cs="Times New Roman"/>
          <w:color w:val="auto"/>
          <w:sz w:val="22"/>
          <w:szCs w:val="22"/>
          <w:lang w:eastAsia="en-US"/>
        </w:rPr>
        <w:t xml:space="preserve"> rightful owner. This has also led to the suspect being identified whereby he was arrested and charged for theft via a postal charge.</w:t>
      </w:r>
    </w:p>
    <w:p w14:paraId="2961D319"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 When investigating a shoplift from a local supermarket, I took a screenshot of the suspects face which I have posted on social media platforms to request the public for an identification. This has led to a number of responses and lines of enquires around the identification if the suspect. This suspect was then able to be located and they it was arranged for them to come in a voluntary interview. This has then led to the being charged for theft via a postal charge. </w:t>
      </w:r>
    </w:p>
    <w:p w14:paraId="28EC3F06"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When investigating an assault, a witness had given a false name to my colleague. I recognised the witness from a previous incident and could not remember his name although I knew it was not the name given to my colleague. I used social media to find the person and therefore locate is real name. I have then been able to link this person to the incident on our database and locate his address. I have been able to visit his address and obtain a key statement to help the investigation of the assault.</w:t>
      </w:r>
    </w:p>
    <w:p w14:paraId="0A3A93F6"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 After arresting a motorcyclist who was wanted for driving dangerously by driving </w:t>
      </w:r>
      <w:proofErr w:type="spellStart"/>
      <w:r w:rsidRPr="006F256A">
        <w:rPr>
          <w:rFonts w:ascii="Calibri" w:eastAsia="Calibri" w:hAnsi="Calibri" w:cs="Times New Roman"/>
          <w:color w:val="auto"/>
          <w:sz w:val="22"/>
          <w:szCs w:val="22"/>
          <w:lang w:eastAsia="en-US"/>
        </w:rPr>
        <w:t>a</w:t>
      </w:r>
      <w:proofErr w:type="spellEnd"/>
      <w:r w:rsidRPr="006F256A">
        <w:rPr>
          <w:rFonts w:ascii="Calibri" w:eastAsia="Calibri" w:hAnsi="Calibri" w:cs="Times New Roman"/>
          <w:color w:val="auto"/>
          <w:sz w:val="22"/>
          <w:szCs w:val="22"/>
          <w:lang w:eastAsia="en-US"/>
        </w:rPr>
        <w:t xml:space="preserve"> off road bike through a heavily pedestrianised shopping area in the city centre, I posted on social media that the person had been found and arrested.  This post led to multiple positive responses as this was a high-profile incident that made local papers. Although there were a few members of the public posting such tweets as “Lock him up and throw away the key.” Most posts were encouraging saying that think we have done a good job identifying and charging the suspect with dangerous driving.</w:t>
      </w:r>
    </w:p>
    <w:p w14:paraId="044B027D"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During these above-mentioned incidents, I felt that the decisions I made were an ethical use of social media and therefore a good used for a positive policing purpose. Some instances it is to ask for help from the public, some instances </w:t>
      </w:r>
      <w:proofErr w:type="spellStart"/>
      <w:r w:rsidRPr="006F256A">
        <w:rPr>
          <w:rFonts w:ascii="Calibri" w:eastAsia="Calibri" w:hAnsi="Calibri" w:cs="Times New Roman"/>
          <w:color w:val="auto"/>
          <w:sz w:val="22"/>
          <w:szCs w:val="22"/>
          <w:lang w:eastAsia="en-US"/>
        </w:rPr>
        <w:t>its</w:t>
      </w:r>
      <w:proofErr w:type="spellEnd"/>
      <w:r w:rsidRPr="006F256A">
        <w:rPr>
          <w:rFonts w:ascii="Calibri" w:eastAsia="Calibri" w:hAnsi="Calibri" w:cs="Times New Roman"/>
          <w:color w:val="auto"/>
          <w:sz w:val="22"/>
          <w:szCs w:val="22"/>
          <w:lang w:eastAsia="en-US"/>
        </w:rPr>
        <w:t xml:space="preserve"> to show we are making areas safe or have arrested or charged a high-profile suspect. This therefore creates a modern version of the </w:t>
      </w:r>
      <w:proofErr w:type="spellStart"/>
      <w:r w:rsidRPr="006F256A">
        <w:rPr>
          <w:rFonts w:ascii="Calibri" w:eastAsia="Calibri" w:hAnsi="Calibri" w:cs="Times New Roman"/>
          <w:color w:val="auto"/>
          <w:sz w:val="22"/>
          <w:szCs w:val="22"/>
          <w:lang w:eastAsia="en-US"/>
        </w:rPr>
        <w:t>Peelian</w:t>
      </w:r>
      <w:proofErr w:type="spellEnd"/>
      <w:r w:rsidRPr="006F256A">
        <w:rPr>
          <w:rFonts w:ascii="Calibri" w:eastAsia="Calibri" w:hAnsi="Calibri" w:cs="Times New Roman"/>
          <w:color w:val="auto"/>
          <w:sz w:val="22"/>
          <w:szCs w:val="22"/>
          <w:lang w:eastAsia="en-US"/>
        </w:rPr>
        <w:t xml:space="preserve"> principle</w:t>
      </w:r>
      <w:r w:rsidRPr="006F256A">
        <w:rPr>
          <w:rFonts w:ascii="Verdana" w:eastAsia="Calibri" w:hAnsi="Verdana" w:cs="Times New Roman"/>
          <w:lang w:eastAsia="en-US"/>
        </w:rPr>
        <w:t xml:space="preserve"> (</w:t>
      </w:r>
      <w:r w:rsidRPr="006F256A">
        <w:rPr>
          <w:rFonts w:ascii="Calibri" w:eastAsia="Calibri" w:hAnsi="Calibri" w:cs="Times New Roman"/>
          <w:color w:val="auto"/>
          <w:sz w:val="22"/>
          <w:szCs w:val="22"/>
          <w:lang w:eastAsia="en-US"/>
        </w:rPr>
        <w:t>gov.uk-2012) that the police are the public and the public are the police.</w:t>
      </w:r>
    </w:p>
    <w:p w14:paraId="4CAB18C7"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The use of social media for a policing purpose in these incidents went well as I had a lot of feedback. However, I feel like if South Wales Police had a bigger presence on different social media platforms, it would have reached more people and there would have been more feedback and people on those other platforms would have got the positive message or information request.</w:t>
      </w:r>
    </w:p>
    <w:p w14:paraId="5AE259F1"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The policy of the South Wales Police on Social media is based around the following legislation:</w:t>
      </w:r>
    </w:p>
    <w:p w14:paraId="38A14F9D"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Equality Act 2010</w:t>
      </w:r>
    </w:p>
    <w:p w14:paraId="1F780471"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 Wellbeing of Future Generations (Wales) Act 2015 </w:t>
      </w:r>
    </w:p>
    <w:p w14:paraId="5A4F24B0"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 Human Rights Act 1998 </w:t>
      </w:r>
    </w:p>
    <w:p w14:paraId="293F5246"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proofErr w:type="gramStart"/>
      <w:r w:rsidRPr="006F256A">
        <w:rPr>
          <w:rFonts w:ascii="Calibri" w:eastAsia="Calibri" w:hAnsi="Calibri" w:cs="Times New Roman"/>
          <w:color w:val="auto"/>
          <w:sz w:val="22"/>
          <w:szCs w:val="22"/>
          <w:lang w:eastAsia="en-US"/>
        </w:rPr>
        <w:t>Therefore</w:t>
      </w:r>
      <w:proofErr w:type="gramEnd"/>
      <w:r w:rsidRPr="006F256A">
        <w:rPr>
          <w:rFonts w:ascii="Calibri" w:eastAsia="Calibri" w:hAnsi="Calibri" w:cs="Times New Roman"/>
          <w:color w:val="auto"/>
          <w:sz w:val="22"/>
          <w:szCs w:val="22"/>
          <w:lang w:eastAsia="en-US"/>
        </w:rPr>
        <w:t xml:space="preserve"> all decisions made when using police based social media, the above legislation should be adhered to make sure that you are following the guide lines and principles around interacting with the public through social media.</w:t>
      </w:r>
    </w:p>
    <w:p w14:paraId="7D441534"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Social media is used by the South Wales Police to assist in the prevention and detection of crime, be cost effective, allowing campaign messages to be conveyed with little or no budget, reach a large number of people quickly, be used to promote our services and policing operation, improve confidence in the service and foster relationships with communities online that they provide.</w:t>
      </w:r>
    </w:p>
    <w:p w14:paraId="37EE5A8F"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The Communications and Media Department of the South Wales Police helps maintain the reputation of South Wales Police. South Wales Police provides a duty to protect their officers and </w:t>
      </w:r>
      <w:r w:rsidRPr="006F256A">
        <w:rPr>
          <w:rFonts w:ascii="Calibri" w:eastAsia="Calibri" w:hAnsi="Calibri" w:cs="Times New Roman"/>
          <w:color w:val="auto"/>
          <w:sz w:val="22"/>
          <w:szCs w:val="22"/>
          <w:lang w:eastAsia="en-US"/>
        </w:rPr>
        <w:lastRenderedPageBreak/>
        <w:t xml:space="preserve">staff who use their social media platforms. Every social media platform is different and has </w:t>
      </w:r>
      <w:proofErr w:type="spellStart"/>
      <w:proofErr w:type="gramStart"/>
      <w:r w:rsidRPr="006F256A">
        <w:rPr>
          <w:rFonts w:ascii="Calibri" w:eastAsia="Calibri" w:hAnsi="Calibri" w:cs="Times New Roman"/>
          <w:color w:val="auto"/>
          <w:sz w:val="22"/>
          <w:szCs w:val="22"/>
          <w:lang w:eastAsia="en-US"/>
        </w:rPr>
        <w:t>it’s</w:t>
      </w:r>
      <w:proofErr w:type="spellEnd"/>
      <w:proofErr w:type="gramEnd"/>
      <w:r w:rsidRPr="006F256A">
        <w:rPr>
          <w:rFonts w:ascii="Calibri" w:eastAsia="Calibri" w:hAnsi="Calibri" w:cs="Times New Roman"/>
          <w:color w:val="auto"/>
          <w:sz w:val="22"/>
          <w:szCs w:val="22"/>
          <w:lang w:eastAsia="en-US"/>
        </w:rPr>
        <w:t xml:space="preserve"> own comes with its own challenges and benefits and these need to be considered and reviewed on a regular basis to ensure the channel is the most appropriate conduit for engagement. </w:t>
      </w:r>
    </w:p>
    <w:p w14:paraId="4E1504BA"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All South Wales Police Officers can apply to use their social media platforms after completing a short online training course. Whist using social media with South Wales Police you must take into consideration that your posts can be seen by any member of the public, therefore you should not tweet anything that could have an impact on anything that is sensitive information such as personal information or anything that is crucial for an investigation. It is also important to remember that if you are posting anything regarding images of </w:t>
      </w:r>
      <w:proofErr w:type="spellStart"/>
      <w:r w:rsidRPr="006F256A">
        <w:rPr>
          <w:rFonts w:ascii="Calibri" w:eastAsia="Calibri" w:hAnsi="Calibri" w:cs="Times New Roman"/>
          <w:color w:val="auto"/>
          <w:sz w:val="22"/>
          <w:szCs w:val="22"/>
          <w:lang w:eastAsia="en-US"/>
        </w:rPr>
        <w:t>any one</w:t>
      </w:r>
      <w:proofErr w:type="spellEnd"/>
      <w:r w:rsidRPr="006F256A">
        <w:rPr>
          <w:rFonts w:ascii="Calibri" w:eastAsia="Calibri" w:hAnsi="Calibri" w:cs="Times New Roman"/>
          <w:color w:val="auto"/>
          <w:sz w:val="22"/>
          <w:szCs w:val="22"/>
          <w:lang w:eastAsia="en-US"/>
        </w:rPr>
        <w:t xml:space="preserve"> under 18 years old consent must be given be a parent or appropriate adult. </w:t>
      </w:r>
    </w:p>
    <w:p w14:paraId="1763392D"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Along with using South Wales Police social media, there are also policies regarding using your personal social media. These included not disclosing private information that may compromise your safety or that of your family, friends, associates or employer; using the same standards of behaviour and conduct apply online as would be expected offline even if the information is intended to be for a close-knit audience; not identifying as a South Wales Police officer by name or have any symbols showing as such; not to post any controlled of classified information as explained in the Data Protection Act 2018; not to post any photos of yourself in uniform or anything else that could identify yourself as a South Wales Police Officer; not to use racist or sexually explicit language including innuendo; do not reveal any Police tactics or operational information; and not to form any inappropriate relationships online. These are just a few limitations that the South Wales Police policy holds to staff and officers however other limitations are classified and I cannot share during this essay. South Wales Police is currently using Twitter, Instagram, </w:t>
      </w:r>
      <w:proofErr w:type="spellStart"/>
      <w:r w:rsidRPr="006F256A">
        <w:rPr>
          <w:rFonts w:ascii="Calibri" w:eastAsia="Calibri" w:hAnsi="Calibri" w:cs="Times New Roman"/>
          <w:color w:val="auto"/>
          <w:sz w:val="22"/>
          <w:szCs w:val="22"/>
          <w:lang w:eastAsia="en-US"/>
        </w:rPr>
        <w:t>Youtube</w:t>
      </w:r>
      <w:proofErr w:type="spellEnd"/>
      <w:r w:rsidRPr="006F256A">
        <w:rPr>
          <w:rFonts w:ascii="Calibri" w:eastAsia="Calibri" w:hAnsi="Calibri" w:cs="Times New Roman"/>
          <w:color w:val="auto"/>
          <w:sz w:val="22"/>
          <w:szCs w:val="22"/>
          <w:lang w:eastAsia="en-US"/>
        </w:rPr>
        <w:t xml:space="preserve"> and its own website for its social media presence. </w:t>
      </w:r>
    </w:p>
    <w:p w14:paraId="54953283"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With the information above I believe I used social media in accordance with social media policy of the South Wales Police. However, I believe that the use of social media could be used more effectively if used correctly. Social media can be a powerful tool if used in the correct way and the benefits can be a quick, easy, and inexpensive way to communicate to members of the public in a mass group or to individuals. At the same time this same communication with members of the public can affect the credibility of the South Wales Police as they can try and mock the service in a public forum.</w:t>
      </w:r>
    </w:p>
    <w:p w14:paraId="7ABFAA25"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The success to any social media platform is engagement. Engagement can come in many forms on social media such as likes and Twitter and Instagram or views on </w:t>
      </w:r>
      <w:proofErr w:type="spellStart"/>
      <w:r w:rsidRPr="006F256A">
        <w:rPr>
          <w:rFonts w:ascii="Calibri" w:eastAsia="Calibri" w:hAnsi="Calibri" w:cs="Times New Roman"/>
          <w:color w:val="auto"/>
          <w:sz w:val="22"/>
          <w:szCs w:val="22"/>
          <w:lang w:eastAsia="en-US"/>
        </w:rPr>
        <w:t>Youtube</w:t>
      </w:r>
      <w:proofErr w:type="spellEnd"/>
      <w:r w:rsidRPr="006F256A">
        <w:rPr>
          <w:rFonts w:ascii="Calibri" w:eastAsia="Calibri" w:hAnsi="Calibri" w:cs="Times New Roman"/>
          <w:color w:val="auto"/>
          <w:sz w:val="22"/>
          <w:szCs w:val="22"/>
          <w:lang w:eastAsia="en-US"/>
        </w:rPr>
        <w:t xml:space="preserve"> and Tik Tok. This engagement on most social media platforms is visible and measurable. Although not all engagement is positive. Negative engagement or culture jamming can happen whereby social media users will mock or slander the organisation in a public forum. Police is one organisation that has already been targeted for this as the New York Police Department was ridiculed online after a hashtag originally created to inspire community engagement turned into people shared images of Police brutality in 2014 (bbc-2014).</w:t>
      </w:r>
    </w:p>
    <w:p w14:paraId="25EF567D"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Other negatives to using social media within the Police is </w:t>
      </w:r>
      <w:proofErr w:type="gramStart"/>
      <w:r w:rsidRPr="006F256A">
        <w:rPr>
          <w:rFonts w:ascii="Calibri" w:eastAsia="Calibri" w:hAnsi="Calibri" w:cs="Times New Roman"/>
          <w:color w:val="auto"/>
          <w:sz w:val="22"/>
          <w:szCs w:val="22"/>
          <w:lang w:eastAsia="en-US"/>
        </w:rPr>
        <w:t>individuals</w:t>
      </w:r>
      <w:proofErr w:type="gramEnd"/>
      <w:r w:rsidRPr="006F256A">
        <w:rPr>
          <w:rFonts w:ascii="Calibri" w:eastAsia="Calibri" w:hAnsi="Calibri" w:cs="Times New Roman"/>
          <w:color w:val="auto"/>
          <w:sz w:val="22"/>
          <w:szCs w:val="22"/>
          <w:lang w:eastAsia="en-US"/>
        </w:rPr>
        <w:t xml:space="preserve"> officers could misuse the platform and therefore effect the whole credibility of the organisation. These interactions with individuals could go “viral” and the damage caused to the reputation the Police as a whole could take a long time to rectify. This could potentially make vulnerable witnesses and victims lose faith in the service they are receiving. Miscommunication could also be a negative with using social media. Although something may not be intentionally be conveyed in a certain way, the perception from the public could cause negative backlash. An example of this is if a photo of someone being safely </w:t>
      </w:r>
      <w:r w:rsidRPr="006F256A">
        <w:rPr>
          <w:rFonts w:ascii="Calibri" w:eastAsia="Calibri" w:hAnsi="Calibri" w:cs="Times New Roman"/>
          <w:color w:val="auto"/>
          <w:sz w:val="22"/>
          <w:szCs w:val="22"/>
          <w:lang w:eastAsia="en-US"/>
        </w:rPr>
        <w:lastRenderedPageBreak/>
        <w:t>detained could be miscommunicated as a brutality due to the angle and the framing. Cyber security could also be a risk to using social media. If someone is able to access the South Wales Police social media account this could lead to security breaches, breaches of client confidentiality, leaks of intellectual property, and violations of the firm’s policies or codes of conduct. Breaches and leaks could have devastating impacts on a company’s brand image, negative public perception and lack of faith in the police service if the strike is potent enough. Also, these types of leaks could lead legal action, which is why social media accounts should require strong passwords and firewall protection. (bbsdigmarket-2018)</w:t>
      </w:r>
    </w:p>
    <w:p w14:paraId="69D5B56D" w14:textId="77777777" w:rsidR="006F256A" w:rsidRPr="006F256A" w:rsidRDefault="006F256A" w:rsidP="006F256A">
      <w:pPr>
        <w:overflowPunct/>
        <w:autoSpaceDE/>
        <w:autoSpaceDN/>
        <w:adjustRightInd/>
        <w:spacing w:after="160" w:line="259" w:lineRule="auto"/>
        <w:textAlignment w:val="auto"/>
        <w:rPr>
          <w:rFonts w:ascii="Calibri" w:eastAsia="Calibri" w:hAnsi="Calibri" w:cs="Calibri"/>
          <w:sz w:val="22"/>
          <w:szCs w:val="22"/>
          <w:lang w:eastAsia="en-US"/>
        </w:rPr>
      </w:pPr>
      <w:r w:rsidRPr="006F256A">
        <w:rPr>
          <w:rFonts w:ascii="Calibri" w:eastAsia="Calibri" w:hAnsi="Calibri" w:cs="Times New Roman"/>
          <w:color w:val="auto"/>
          <w:sz w:val="22"/>
          <w:szCs w:val="22"/>
          <w:lang w:eastAsia="en-US"/>
        </w:rPr>
        <w:t xml:space="preserve">One Theory on success to social media is the Social Media Theory. This theory is based on the principle that </w:t>
      </w:r>
      <w:r w:rsidRPr="006F256A">
        <w:rPr>
          <w:rFonts w:ascii="Calibri" w:eastAsia="Calibri" w:hAnsi="Calibri" w:cs="Calibri"/>
          <w:sz w:val="22"/>
          <w:szCs w:val="22"/>
          <w:lang w:eastAsia="en-US"/>
        </w:rPr>
        <w:t>different social media users have different levels of influence on other individuals. These are known as an opinion leader and opinion followers. “Social Network Theory postulates that individuals (and organisations) are connected through a network of relationships, referred to as “Ties.” These ties can either be strong or weak in nature. Strong ties are connections between individuals with a strong personal (or organisational) bond, for example close friends or people who have frequent and prolonged contact. Strong ties are also most likely to be formed in homogenous group…. Conversely, weak ties are developed between individuals with less powerful friendships, such as loose acquaintances. Weak tie connections can spread across a wide variety of different heterogeneous groups.”</w:t>
      </w:r>
      <w:r w:rsidRPr="006F256A">
        <w:rPr>
          <w:rFonts w:ascii="Verdana" w:eastAsia="Calibri" w:hAnsi="Verdana" w:cs="Times New Roman"/>
          <w:lang w:eastAsia="en-US"/>
        </w:rPr>
        <w:t xml:space="preserve"> (</w:t>
      </w:r>
      <w:r w:rsidRPr="006F256A">
        <w:rPr>
          <w:rFonts w:ascii="Calibri" w:eastAsia="Calibri" w:hAnsi="Calibri" w:cs="Calibri"/>
          <w:sz w:val="22"/>
          <w:szCs w:val="22"/>
          <w:lang w:eastAsia="en-US"/>
        </w:rPr>
        <w:t>S. Dahl-2015). </w:t>
      </w:r>
    </w:p>
    <w:p w14:paraId="469E0365" w14:textId="77777777" w:rsidR="006F256A" w:rsidRPr="006F256A" w:rsidRDefault="006F256A" w:rsidP="006F256A">
      <w:pPr>
        <w:overflowPunct/>
        <w:autoSpaceDE/>
        <w:autoSpaceDN/>
        <w:adjustRightInd/>
        <w:spacing w:after="160" w:line="259" w:lineRule="auto"/>
        <w:textAlignment w:val="auto"/>
        <w:rPr>
          <w:rFonts w:ascii="Calibri" w:eastAsia="Calibri" w:hAnsi="Calibri" w:cs="Calibri"/>
          <w:sz w:val="22"/>
          <w:szCs w:val="22"/>
          <w:lang w:eastAsia="en-US"/>
        </w:rPr>
      </w:pPr>
      <w:r w:rsidRPr="006F256A">
        <w:rPr>
          <w:rFonts w:ascii="Calibri" w:eastAsia="Calibri" w:hAnsi="Calibri" w:cs="Calibri"/>
          <w:sz w:val="22"/>
          <w:szCs w:val="22"/>
          <w:lang w:eastAsia="en-US"/>
        </w:rPr>
        <w:t>These strong social media “ties” are often built and strengthened upon individuals and organisations that have similar interests, opinions are similar. However, the downside to only broadcasting to people with the same opinions is as yourself is that you end up in a “echo chamber” where no new ideas enter the “think tank” and therefore theories have no space to grow. “An echo chamber is an environment where a person only encounters information or opinions that reflect and reinforce their own. Echo chambers can create misinformation and distort a person’s perspective, so they have difficulty considering opposing viewpoints and discussing complicated topics. They’re fuelled in part by confirmation bias, which is the tendency to favour info that reinforces existing beliefs.” (GCF global-2019)</w:t>
      </w:r>
    </w:p>
    <w:p w14:paraId="36F509A4" w14:textId="77777777" w:rsidR="006F256A" w:rsidRPr="006F256A" w:rsidRDefault="006F256A" w:rsidP="006F256A">
      <w:pPr>
        <w:overflowPunct/>
        <w:autoSpaceDE/>
        <w:autoSpaceDN/>
        <w:adjustRightInd/>
        <w:spacing w:after="160" w:line="259" w:lineRule="auto"/>
        <w:textAlignment w:val="auto"/>
        <w:rPr>
          <w:rFonts w:ascii="Calibri" w:eastAsia="Calibri" w:hAnsi="Calibri" w:cs="Calibri"/>
          <w:sz w:val="22"/>
          <w:szCs w:val="22"/>
          <w:lang w:eastAsia="en-US"/>
        </w:rPr>
      </w:pPr>
      <w:r w:rsidRPr="006F256A">
        <w:rPr>
          <w:rFonts w:ascii="Calibri" w:eastAsia="Calibri" w:hAnsi="Calibri" w:cs="Calibri"/>
          <w:sz w:val="22"/>
          <w:szCs w:val="22"/>
          <w:lang w:eastAsia="en-US"/>
        </w:rPr>
        <w:t xml:space="preserve">However, whilst a goal should be not being caught in an echo chamber, artificially trying to appeal to a specific demographic can have as much of a negative impact. This can be recently seen by the “industry plant”, girl group, Tramp Stamps who tried to market to the online, teenage female demographic by ham-fistedly trying to use social justice warrior politics and late 90’s aesthetic disguised as a natural following through Twitter and Tumbler. The same demographic they tried to appeal to </w:t>
      </w:r>
      <w:proofErr w:type="gramStart"/>
      <w:r w:rsidRPr="006F256A">
        <w:rPr>
          <w:rFonts w:ascii="Calibri" w:eastAsia="Calibri" w:hAnsi="Calibri" w:cs="Calibri"/>
          <w:sz w:val="22"/>
          <w:szCs w:val="22"/>
          <w:lang w:eastAsia="en-US"/>
        </w:rPr>
        <w:t>rejected</w:t>
      </w:r>
      <w:proofErr w:type="gramEnd"/>
      <w:r w:rsidRPr="006F256A">
        <w:rPr>
          <w:rFonts w:ascii="Calibri" w:eastAsia="Calibri" w:hAnsi="Calibri" w:cs="Calibri"/>
          <w:sz w:val="22"/>
          <w:szCs w:val="22"/>
          <w:lang w:eastAsia="en-US"/>
        </w:rPr>
        <w:t xml:space="preserve"> this marketing tactic as they felt they were unnaturally using their culture to make money. (</w:t>
      </w:r>
      <w:proofErr w:type="gramStart"/>
      <w:r w:rsidRPr="006F256A">
        <w:rPr>
          <w:rFonts w:ascii="Calibri" w:eastAsia="Calibri" w:hAnsi="Calibri" w:cs="Calibri"/>
          <w:sz w:val="22"/>
          <w:szCs w:val="22"/>
          <w:lang w:eastAsia="en-US"/>
        </w:rPr>
        <w:t>R.Jennings</w:t>
      </w:r>
      <w:proofErr w:type="gramEnd"/>
      <w:r w:rsidRPr="006F256A">
        <w:rPr>
          <w:rFonts w:ascii="Calibri" w:eastAsia="Calibri" w:hAnsi="Calibri" w:cs="Calibri"/>
          <w:sz w:val="22"/>
          <w:szCs w:val="22"/>
          <w:lang w:eastAsia="en-US"/>
        </w:rPr>
        <w:t>-2021)</w:t>
      </w:r>
    </w:p>
    <w:p w14:paraId="717FAB25"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After critically analysing the use of social media by South Wales Police I would conclude that although it is effective as there is participation with the public, I feel it is the same demographics that follow the accounts which are usually people working for the Police or supporters with the odd “anti-police” users commenting sporadically. I believe a push to appeal to more diverse demographics by engaging with them online may help South Wales Police engage with more people who could potentially help with investigations in the future. </w:t>
      </w:r>
    </w:p>
    <w:p w14:paraId="49D5B116"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My action plan is to reflect on the impact of social media and the effect on the public when used in a policing context and to strive to related to the members of the public and make them feel connected and informed to the South Wales Police.</w:t>
      </w:r>
    </w:p>
    <w:p w14:paraId="25F78291"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2358CBE5" w14:textId="416E928D" w:rsidR="006F256A" w:rsidRPr="006F256A" w:rsidRDefault="006F256A" w:rsidP="006F256A">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6F256A">
        <w:rPr>
          <w:rFonts w:ascii="Calibri" w:eastAsia="Calibri" w:hAnsi="Calibri" w:cs="Times New Roman"/>
          <w:b/>
          <w:bCs/>
          <w:color w:val="auto"/>
          <w:sz w:val="22"/>
          <w:szCs w:val="22"/>
          <w:lang w:eastAsia="en-US"/>
        </w:rPr>
        <w:lastRenderedPageBreak/>
        <w:t>2</w:t>
      </w:r>
      <w:r>
        <w:rPr>
          <w:rFonts w:ascii="Calibri" w:eastAsia="Calibri" w:hAnsi="Calibri" w:cs="Times New Roman"/>
          <w:b/>
          <w:bCs/>
          <w:color w:val="auto"/>
          <w:sz w:val="22"/>
          <w:szCs w:val="22"/>
          <w:lang w:eastAsia="en-US"/>
        </w:rPr>
        <w:t>3</w:t>
      </w:r>
      <w:r w:rsidRPr="006F256A">
        <w:rPr>
          <w:rFonts w:ascii="Calibri" w:eastAsia="Calibri" w:hAnsi="Calibri" w:cs="Times New Roman"/>
          <w:b/>
          <w:bCs/>
          <w:color w:val="auto"/>
          <w:sz w:val="22"/>
          <w:szCs w:val="22"/>
          <w:lang w:eastAsia="en-US"/>
        </w:rPr>
        <w:t>34 Words</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BD5918D">
        <w:tc>
          <w:tcPr>
            <w:tcW w:w="10188" w:type="dxa"/>
            <w:shd w:val="clear" w:color="auto" w:fill="auto"/>
          </w:tcPr>
          <w:p w14:paraId="7EC4123A" w14:textId="77777777" w:rsidR="00DF4CF5" w:rsidRDefault="00DF4CF5" w:rsidP="00DF4CF5">
            <w:pPr>
              <w:ind w:right="237"/>
              <w:jc w:val="both"/>
              <w:rPr>
                <w:b/>
                <w:sz w:val="24"/>
                <w:szCs w:val="24"/>
                <w:highlight w:val="yellow"/>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6BD5918D">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B5C5145">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6BD5918D">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3C9EE3FA"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The following essay will explore policing incidents whereby I played a significant role with </w:t>
      </w:r>
      <w:proofErr w:type="spellStart"/>
      <w:proofErr w:type="gramStart"/>
      <w:r w:rsidRPr="006F256A">
        <w:rPr>
          <w:rFonts w:ascii="Calibri" w:eastAsia="Calibri" w:hAnsi="Calibri" w:cs="Times New Roman"/>
          <w:color w:val="auto"/>
          <w:sz w:val="22"/>
          <w:szCs w:val="22"/>
          <w:lang w:eastAsia="en-US"/>
        </w:rPr>
        <w:t>a</w:t>
      </w:r>
      <w:proofErr w:type="spellEnd"/>
      <w:proofErr w:type="gramEnd"/>
      <w:r w:rsidRPr="006F256A">
        <w:rPr>
          <w:rFonts w:ascii="Calibri" w:eastAsia="Calibri" w:hAnsi="Calibri" w:cs="Times New Roman"/>
          <w:color w:val="auto"/>
          <w:sz w:val="22"/>
          <w:szCs w:val="22"/>
          <w:lang w:eastAsia="en-US"/>
        </w:rPr>
        <w:t xml:space="preserve"> offender/service user/victim and will reflect on the events that took place within the incident being dealt with as a policing matter. This essay will also evidence my flexibility in leadership style. It will then go on to critically analyse leadership strategies that I have developed to manage a range of different operational situations. This essay will consider leadership models commonly used in policing and show how I was able to apply a change in leadership style and strategy to reflect the changing circumstances. I will be using the Gibbs reflective model for the following essay.</w:t>
      </w:r>
    </w:p>
    <w:p w14:paraId="369CC975"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During my time working as a uniformed response </w:t>
      </w:r>
      <w:proofErr w:type="gramStart"/>
      <w:r w:rsidRPr="006F256A">
        <w:rPr>
          <w:rFonts w:ascii="Calibri" w:eastAsia="Calibri" w:hAnsi="Calibri" w:cs="Times New Roman"/>
          <w:color w:val="auto"/>
          <w:sz w:val="22"/>
          <w:szCs w:val="22"/>
          <w:lang w:eastAsia="en-US"/>
        </w:rPr>
        <w:t>officer</w:t>
      </w:r>
      <w:proofErr w:type="gramEnd"/>
      <w:r w:rsidRPr="006F256A">
        <w:rPr>
          <w:rFonts w:ascii="Calibri" w:eastAsia="Calibri" w:hAnsi="Calibri" w:cs="Times New Roman"/>
          <w:color w:val="auto"/>
          <w:sz w:val="22"/>
          <w:szCs w:val="22"/>
          <w:lang w:eastAsia="en-US"/>
        </w:rPr>
        <w:t xml:space="preserve"> I was alerted via the public service centre that a mother had called from the </w:t>
      </w:r>
      <w:proofErr w:type="spellStart"/>
      <w:r w:rsidRPr="006F256A">
        <w:rPr>
          <w:rFonts w:ascii="Calibri" w:eastAsia="Calibri" w:hAnsi="Calibri" w:cs="Times New Roman"/>
          <w:color w:val="auto"/>
          <w:sz w:val="22"/>
          <w:szCs w:val="22"/>
          <w:lang w:eastAsia="en-US"/>
        </w:rPr>
        <w:t>Gorseinon</w:t>
      </w:r>
      <w:proofErr w:type="spellEnd"/>
      <w:r w:rsidRPr="006F256A">
        <w:rPr>
          <w:rFonts w:ascii="Calibri" w:eastAsia="Calibri" w:hAnsi="Calibri" w:cs="Times New Roman"/>
          <w:color w:val="auto"/>
          <w:sz w:val="22"/>
          <w:szCs w:val="22"/>
          <w:lang w:eastAsia="en-US"/>
        </w:rPr>
        <w:t xml:space="preserve"> area stating that her son was acting extremely strange and aggressive by screaming in the street and rolling on the floor. I was assigned to the Swansea City Centre area at the time, however, as all units in the nearby area were already attending emergency calls at the time, I had to be resourced to that area. As this was originally altercated as a domestic incident, I used the national decision model (College of Policing-2014) by using this information along with the incident being in progress I decided that this was a high priority call. Therefore, I decided that it was justified and proportional to travel with blue lights, two tone sirens, and safely using my speed exceptions along with safely passing through red traffic lights and keep left chevrons. The other officer I was teamed up with at the time had under six months experience as a response officer so therefore I assumed the leadership role between us by default. </w:t>
      </w:r>
    </w:p>
    <w:p w14:paraId="37E96CF7"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I arrived at the address whereby the door was already open and could hear shouting from inside the address. I have entered the address whilst first checking the blind spots to make sure it is safe to enter. Immediately to the left inside the property was a bedroom which I found the reporting person </w:t>
      </w:r>
      <w:r w:rsidRPr="006F256A">
        <w:rPr>
          <w:rFonts w:ascii="Calibri" w:eastAsia="Calibri" w:hAnsi="Calibri" w:cs="Times New Roman"/>
          <w:color w:val="auto"/>
          <w:sz w:val="22"/>
          <w:szCs w:val="22"/>
          <w:lang w:eastAsia="en-US"/>
        </w:rPr>
        <w:lastRenderedPageBreak/>
        <w:t xml:space="preserve">who was the mother of the subject. The mother has then told me that her son was in the kitchen and said that she did not know if he had taken something. I could hear shouting from the kitchen area, so I have instructed my colleague to stay behind me whilst I entered the kitchen area. Whilst entering the kitchen I saw the subject in the kitchen, so I decided to call out to him to see if he was ok whilst keeping my distance. </w:t>
      </w:r>
    </w:p>
    <w:p w14:paraId="110602F2"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The subject has then started screeching a loud noise and lunged towards me. I have then again used the National decision model to gather information that this was a hostile situation as I had </w:t>
      </w:r>
      <w:proofErr w:type="spellStart"/>
      <w:proofErr w:type="gramStart"/>
      <w:r w:rsidRPr="006F256A">
        <w:rPr>
          <w:rFonts w:ascii="Calibri" w:eastAsia="Calibri" w:hAnsi="Calibri" w:cs="Times New Roman"/>
          <w:color w:val="auto"/>
          <w:sz w:val="22"/>
          <w:szCs w:val="22"/>
          <w:lang w:eastAsia="en-US"/>
        </w:rPr>
        <w:t>a</w:t>
      </w:r>
      <w:proofErr w:type="spellEnd"/>
      <w:proofErr w:type="gramEnd"/>
      <w:r w:rsidRPr="006F256A">
        <w:rPr>
          <w:rFonts w:ascii="Calibri" w:eastAsia="Calibri" w:hAnsi="Calibri" w:cs="Times New Roman"/>
          <w:color w:val="auto"/>
          <w:sz w:val="22"/>
          <w:szCs w:val="22"/>
          <w:lang w:eastAsia="en-US"/>
        </w:rPr>
        <w:t xml:space="preserve"> aggressive subject. Therefore, I have stepped back to create space and have drawn my CS spray and have warned the subject not to come closer otherwise I would use my spray. </w:t>
      </w:r>
    </w:p>
    <w:p w14:paraId="2EABAEC5"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The subject has then proceeded to collapse to the floor and become still. I have turned the subject over, and I noticed that his face was turning a greyish blue colour and had stopped breathing. I have then asked my colleague to move the furniture from the middle of the room whilst I dragged the subject into the middle of the room. I have then begun CPR on the subject after calling for an ambulance.</w:t>
      </w:r>
    </w:p>
    <w:p w14:paraId="0B5C7F88"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Whilst waiting for the ambulance and other units to arrive with a </w:t>
      </w:r>
      <w:proofErr w:type="spellStart"/>
      <w:r w:rsidRPr="006F256A">
        <w:rPr>
          <w:rFonts w:ascii="Calibri" w:eastAsia="Calibri" w:hAnsi="Calibri" w:cs="Times New Roman"/>
          <w:color w:val="auto"/>
          <w:sz w:val="22"/>
          <w:szCs w:val="22"/>
          <w:lang w:eastAsia="en-US"/>
        </w:rPr>
        <w:t>defibulator</w:t>
      </w:r>
      <w:proofErr w:type="spellEnd"/>
      <w:r w:rsidRPr="006F256A">
        <w:rPr>
          <w:rFonts w:ascii="Calibri" w:eastAsia="Calibri" w:hAnsi="Calibri" w:cs="Times New Roman"/>
          <w:color w:val="auto"/>
          <w:sz w:val="22"/>
          <w:szCs w:val="22"/>
          <w:lang w:eastAsia="en-US"/>
        </w:rPr>
        <w:t xml:space="preserve">, my colleague and I were able to work as a team as I co-ordinated times to swap between conducting CPR on the subject. I tried to seem as calm as possible whilst conducting CPR as I knew my behaviour would affect my colleague’s attitude which could affect his behaviour negatively as shown by the </w:t>
      </w:r>
      <w:proofErr w:type="spellStart"/>
      <w:r w:rsidRPr="006F256A">
        <w:rPr>
          <w:rFonts w:ascii="Calibri" w:eastAsia="Calibri" w:hAnsi="Calibri" w:cs="Times New Roman"/>
          <w:color w:val="auto"/>
          <w:sz w:val="22"/>
          <w:szCs w:val="22"/>
          <w:lang w:eastAsia="en-US"/>
        </w:rPr>
        <w:t>Betari's</w:t>
      </w:r>
      <w:proofErr w:type="spellEnd"/>
      <w:r w:rsidRPr="006F256A">
        <w:rPr>
          <w:rFonts w:ascii="Calibri" w:eastAsia="Calibri" w:hAnsi="Calibri" w:cs="Times New Roman"/>
          <w:color w:val="auto"/>
          <w:sz w:val="22"/>
          <w:szCs w:val="22"/>
          <w:lang w:eastAsia="en-US"/>
        </w:rPr>
        <w:t xml:space="preserve"> Box model (College of Policing-2020). I kept attempting to motivate my colleague as when we both began to fatigue conducting CPR waiting for ambulance to arrive. </w:t>
      </w:r>
    </w:p>
    <w:p w14:paraId="76952E37"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The ambulance has then arrived however, we still needed to conduct CPR whilst the </w:t>
      </w:r>
      <w:proofErr w:type="spellStart"/>
      <w:r w:rsidRPr="006F256A">
        <w:rPr>
          <w:rFonts w:ascii="Calibri" w:eastAsia="Calibri" w:hAnsi="Calibri" w:cs="Times New Roman"/>
          <w:color w:val="auto"/>
          <w:sz w:val="22"/>
          <w:szCs w:val="22"/>
          <w:lang w:eastAsia="en-US"/>
        </w:rPr>
        <w:t>defibulator</w:t>
      </w:r>
      <w:proofErr w:type="spellEnd"/>
      <w:r w:rsidRPr="006F256A">
        <w:rPr>
          <w:rFonts w:ascii="Calibri" w:eastAsia="Calibri" w:hAnsi="Calibri" w:cs="Times New Roman"/>
          <w:color w:val="auto"/>
          <w:sz w:val="22"/>
          <w:szCs w:val="22"/>
          <w:lang w:eastAsia="en-US"/>
        </w:rPr>
        <w:t xml:space="preserve"> was being put on to work. After a while, ambulance staff was able to bring a pulse back to the subject although he needed assisted breathing </w:t>
      </w:r>
      <w:proofErr w:type="gramStart"/>
      <w:r w:rsidRPr="006F256A">
        <w:rPr>
          <w:rFonts w:ascii="Calibri" w:eastAsia="Calibri" w:hAnsi="Calibri" w:cs="Times New Roman"/>
          <w:color w:val="auto"/>
          <w:sz w:val="22"/>
          <w:szCs w:val="22"/>
          <w:lang w:eastAsia="en-US"/>
        </w:rPr>
        <w:t>therefore</w:t>
      </w:r>
      <w:proofErr w:type="gramEnd"/>
      <w:r w:rsidRPr="006F256A">
        <w:rPr>
          <w:rFonts w:ascii="Calibri" w:eastAsia="Calibri" w:hAnsi="Calibri" w:cs="Times New Roman"/>
          <w:color w:val="auto"/>
          <w:sz w:val="22"/>
          <w:szCs w:val="22"/>
          <w:lang w:eastAsia="en-US"/>
        </w:rPr>
        <w:t xml:space="preserve"> he was rushed to hospital where he later become deceased. </w:t>
      </w:r>
    </w:p>
    <w:p w14:paraId="541ADB75"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Both my colleague and I had been to a stressful call we had to re-deploy immediately for </w:t>
      </w:r>
      <w:proofErr w:type="gramStart"/>
      <w:r w:rsidRPr="006F256A">
        <w:rPr>
          <w:rFonts w:ascii="Calibri" w:eastAsia="Calibri" w:hAnsi="Calibri" w:cs="Times New Roman"/>
          <w:color w:val="auto"/>
          <w:sz w:val="22"/>
          <w:szCs w:val="22"/>
          <w:lang w:eastAsia="en-US"/>
        </w:rPr>
        <w:t>an</w:t>
      </w:r>
      <w:proofErr w:type="gramEnd"/>
      <w:r w:rsidRPr="006F256A">
        <w:rPr>
          <w:rFonts w:ascii="Calibri" w:eastAsia="Calibri" w:hAnsi="Calibri" w:cs="Times New Roman"/>
          <w:color w:val="auto"/>
          <w:sz w:val="22"/>
          <w:szCs w:val="22"/>
          <w:lang w:eastAsia="en-US"/>
        </w:rPr>
        <w:t xml:space="preserve"> report of an assault back in Swansea City centre therefore I again had to show calm leadership skills not to affect my less experienced colleague. </w:t>
      </w:r>
    </w:p>
    <w:p w14:paraId="2561EB80"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I felt that considering the factors involved with the call I participated as a leader well and manged to stay calm in a stressful situation. I feel that I did well to manage a situation with someone young in service by my side and was able to make the right decisions at the time needed. </w:t>
      </w:r>
    </w:p>
    <w:p w14:paraId="389458BB"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I was able to make quick decisions such as deciding to conduct CPR and to remain calm during the process. I feel I could have communicated better with ambulance better to our location. However, I found this hard whilst conducting CPR on the subject.</w:t>
      </w:r>
    </w:p>
    <w:p w14:paraId="2E1CBF7F"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There are many different leadership models that can be used in a variety of situations whilst conducting my role as a response police officer. These can be highlighted by the following:</w:t>
      </w:r>
    </w:p>
    <w:p w14:paraId="1FEB4281"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6F256A">
        <w:rPr>
          <w:rFonts w:ascii="Calibri" w:eastAsia="Calibri" w:hAnsi="Calibri" w:cs="Times New Roman"/>
          <w:b/>
          <w:bCs/>
          <w:color w:val="auto"/>
          <w:sz w:val="22"/>
          <w:szCs w:val="22"/>
          <w:lang w:eastAsia="en-US"/>
        </w:rPr>
        <w:t>. Transactional Leadership</w:t>
      </w:r>
    </w:p>
    <w:p w14:paraId="1F6320C3"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proofErr w:type="gramStart"/>
      <w:r w:rsidRPr="006F256A">
        <w:rPr>
          <w:rFonts w:ascii="Calibri" w:eastAsia="Calibri" w:hAnsi="Calibri" w:cs="Times New Roman"/>
          <w:b/>
          <w:bCs/>
          <w:color w:val="auto"/>
          <w:sz w:val="22"/>
          <w:szCs w:val="22"/>
          <w:lang w:eastAsia="en-US"/>
        </w:rPr>
        <w:t>Good :</w:t>
      </w:r>
      <w:proofErr w:type="gramEnd"/>
      <w:r w:rsidRPr="006F256A">
        <w:rPr>
          <w:rFonts w:ascii="Calibri" w:eastAsia="Calibri" w:hAnsi="Calibri" w:cs="Times New Roman"/>
          <w:color w:val="auto"/>
          <w:sz w:val="22"/>
          <w:szCs w:val="22"/>
          <w:lang w:eastAsia="en-US"/>
        </w:rPr>
        <w:t> Task are clearly laid out so there is less chance for confusion. Tasks should be completed timely.</w:t>
      </w:r>
    </w:p>
    <w:p w14:paraId="38ECA0C6"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b/>
          <w:bCs/>
          <w:color w:val="auto"/>
          <w:sz w:val="22"/>
          <w:szCs w:val="22"/>
          <w:lang w:eastAsia="en-US"/>
        </w:rPr>
        <w:t>Bad:</w:t>
      </w:r>
      <w:r w:rsidRPr="006F256A">
        <w:rPr>
          <w:rFonts w:ascii="Calibri" w:eastAsia="Calibri" w:hAnsi="Calibri" w:cs="Times New Roman"/>
          <w:color w:val="auto"/>
          <w:sz w:val="22"/>
          <w:szCs w:val="22"/>
          <w:lang w:eastAsia="en-US"/>
        </w:rPr>
        <w:t>  There is no room for freethinking or innovation for followers due to stiff structure and no room for creativity.</w:t>
      </w:r>
    </w:p>
    <w:p w14:paraId="68E08DCA"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lastRenderedPageBreak/>
        <w:t xml:space="preserve">The transactional leadership style is based upon the leader and the follower receiving something in return for following orders. This leadership style is based upon rewards and punishments whether tasks are completed or not. This leadership style is based on simple orders simply being told and then followed. There is usually a reward system based on how well the follower completed the orders given by the leader. Transactional leadership is the most common leadership model whereby the follower is completing orders with the promise of something in return such pay for completing a job for </w:t>
      </w:r>
      <w:proofErr w:type="spellStart"/>
      <w:proofErr w:type="gramStart"/>
      <w:r w:rsidRPr="006F256A">
        <w:rPr>
          <w:rFonts w:ascii="Calibri" w:eastAsia="Calibri" w:hAnsi="Calibri" w:cs="Times New Roman"/>
          <w:color w:val="auto"/>
          <w:sz w:val="22"/>
          <w:szCs w:val="22"/>
          <w:lang w:eastAsia="en-US"/>
        </w:rPr>
        <w:t>a</w:t>
      </w:r>
      <w:proofErr w:type="spellEnd"/>
      <w:proofErr w:type="gramEnd"/>
      <w:r w:rsidRPr="006F256A">
        <w:rPr>
          <w:rFonts w:ascii="Calibri" w:eastAsia="Calibri" w:hAnsi="Calibri" w:cs="Times New Roman"/>
          <w:color w:val="auto"/>
          <w:sz w:val="22"/>
          <w:szCs w:val="22"/>
          <w:lang w:eastAsia="en-US"/>
        </w:rPr>
        <w:t xml:space="preserve"> employer or good grade for completing school work well. The motivation for the follower is that something of value will be earned for completing tasks.</w:t>
      </w:r>
    </w:p>
    <w:p w14:paraId="09AC71A0"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6F256A">
        <w:rPr>
          <w:rFonts w:ascii="Calibri" w:eastAsia="Calibri" w:hAnsi="Calibri" w:cs="Times New Roman"/>
          <w:b/>
          <w:bCs/>
          <w:color w:val="auto"/>
          <w:sz w:val="22"/>
          <w:szCs w:val="22"/>
          <w:lang w:eastAsia="en-US"/>
        </w:rPr>
        <w:t>. Servant Leadership</w:t>
      </w:r>
    </w:p>
    <w:p w14:paraId="378FC88A"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b/>
          <w:bCs/>
          <w:color w:val="auto"/>
          <w:sz w:val="22"/>
          <w:szCs w:val="22"/>
          <w:lang w:eastAsia="en-US"/>
        </w:rPr>
        <w:t>Good:</w:t>
      </w:r>
      <w:r w:rsidRPr="006F256A">
        <w:rPr>
          <w:rFonts w:ascii="Calibri" w:eastAsia="Calibri" w:hAnsi="Calibri" w:cs="Times New Roman"/>
          <w:color w:val="auto"/>
          <w:sz w:val="22"/>
          <w:szCs w:val="22"/>
          <w:lang w:eastAsia="en-US"/>
        </w:rPr>
        <w:t xml:space="preserve"> This leadership style creates a positive morale boost for the follower as the leader should gain trust from the follower leading them to perform better. </w:t>
      </w:r>
    </w:p>
    <w:p w14:paraId="220D1F91"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b/>
          <w:bCs/>
          <w:color w:val="auto"/>
          <w:sz w:val="22"/>
          <w:szCs w:val="22"/>
          <w:lang w:eastAsia="en-US"/>
        </w:rPr>
        <w:t>Bad:</w:t>
      </w:r>
      <w:r w:rsidRPr="006F256A">
        <w:rPr>
          <w:rFonts w:ascii="Calibri" w:eastAsia="Calibri" w:hAnsi="Calibri" w:cs="Times New Roman"/>
          <w:color w:val="auto"/>
          <w:sz w:val="22"/>
          <w:szCs w:val="22"/>
          <w:lang w:eastAsia="en-US"/>
        </w:rPr>
        <w:t> The leader can put the needs of the followers in front of theirs potentially misguiding where the efforts are being put.</w:t>
      </w:r>
    </w:p>
    <w:p w14:paraId="6C80B173"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The servant leadership style is based on assisting the followers which in turn will elevate them and therefore make them more effective at their role. The servant leader also is not concerned of maintaining the illusion that they are in charge and is simply trying to help the followers. The servant leader will put the followers first and will find the best way to help others and therefore gain respect of the followers that way. The 10 principles of Servant Leadership are Listening, Empathy, Healing, Awareness, Persuasion, Conceptualization, Foresight, Stewardship, Commitment to the growth of people and Building community</w:t>
      </w:r>
    </w:p>
    <w:p w14:paraId="20247653"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p>
    <w:p w14:paraId="31DC1735"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p>
    <w:p w14:paraId="637329EA"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b/>
          <w:bCs/>
          <w:color w:val="auto"/>
          <w:sz w:val="22"/>
          <w:szCs w:val="22"/>
          <w:lang w:eastAsia="en-US"/>
        </w:rPr>
        <w:t>. Charismatic Leadership</w:t>
      </w:r>
    </w:p>
    <w:p w14:paraId="541BD1CB"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b/>
          <w:bCs/>
          <w:color w:val="auto"/>
          <w:sz w:val="22"/>
          <w:szCs w:val="22"/>
          <w:lang w:eastAsia="en-US"/>
        </w:rPr>
        <w:t>Good:</w:t>
      </w:r>
      <w:r w:rsidRPr="006F256A">
        <w:rPr>
          <w:rFonts w:ascii="Calibri" w:eastAsia="Calibri" w:hAnsi="Calibri" w:cs="Times New Roman"/>
          <w:color w:val="auto"/>
          <w:sz w:val="22"/>
          <w:szCs w:val="22"/>
          <w:lang w:eastAsia="en-US"/>
        </w:rPr>
        <w:t xml:space="preserve"> Followers will be invested into the same goal when working under a Charismatic leader and are influential </w:t>
      </w:r>
    </w:p>
    <w:p w14:paraId="4A4C4624"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b/>
          <w:bCs/>
          <w:color w:val="auto"/>
          <w:sz w:val="22"/>
          <w:szCs w:val="22"/>
          <w:lang w:eastAsia="en-US"/>
        </w:rPr>
        <w:t>Bad:</w:t>
      </w:r>
      <w:r w:rsidRPr="006F256A">
        <w:rPr>
          <w:rFonts w:ascii="Calibri" w:eastAsia="Calibri" w:hAnsi="Calibri" w:cs="Times New Roman"/>
          <w:color w:val="auto"/>
          <w:sz w:val="22"/>
          <w:szCs w:val="22"/>
          <w:lang w:eastAsia="en-US"/>
        </w:rPr>
        <w:t>  Leaders can get fixated on one goal and therefore neglect secondary objectives which may become important.</w:t>
      </w:r>
    </w:p>
    <w:p w14:paraId="6B2BB468"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Charismatic leaders are able to get team members excited about a similar goal. Alternatively, to giving orders, charismatic leaders use persuasion and communication to motivate a team. Leaders usually have the ability to passively influence followers.</w:t>
      </w:r>
      <w:r w:rsidRPr="006F256A">
        <w:rPr>
          <w:rFonts w:ascii="Lato-Regular" w:eastAsia="Calibri" w:hAnsi="Lato-Regular" w:cs="Times New Roman"/>
          <w:sz w:val="23"/>
          <w:szCs w:val="23"/>
          <w:lang w:eastAsia="en-US"/>
        </w:rPr>
        <w:t xml:space="preserve"> </w:t>
      </w:r>
      <w:r w:rsidRPr="006F256A">
        <w:rPr>
          <w:rFonts w:ascii="Calibri" w:eastAsia="Calibri" w:hAnsi="Calibri" w:cs="Times New Roman"/>
          <w:color w:val="auto"/>
          <w:sz w:val="22"/>
          <w:szCs w:val="22"/>
          <w:lang w:eastAsia="en-US"/>
        </w:rPr>
        <w:t>Charismatic leaders also demonstrate specific types of behaviours. First, they are strong role models for the beliefs and values they want their followers to adopt.</w:t>
      </w:r>
    </w:p>
    <w:p w14:paraId="06B4F81D"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 </w:t>
      </w:r>
      <w:r w:rsidRPr="006F256A">
        <w:rPr>
          <w:rFonts w:ascii="Calibri" w:eastAsia="Calibri" w:hAnsi="Calibri" w:cs="Times New Roman"/>
          <w:b/>
          <w:bCs/>
          <w:color w:val="auto"/>
          <w:sz w:val="22"/>
          <w:szCs w:val="22"/>
          <w:lang w:eastAsia="en-US"/>
        </w:rPr>
        <w:t>Autocratic Leadership</w:t>
      </w:r>
    </w:p>
    <w:p w14:paraId="679F2D9A"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b/>
          <w:bCs/>
          <w:color w:val="auto"/>
          <w:sz w:val="22"/>
          <w:szCs w:val="22"/>
          <w:lang w:eastAsia="en-US"/>
        </w:rPr>
        <w:t>Good:</w:t>
      </w:r>
      <w:r w:rsidRPr="006F256A">
        <w:rPr>
          <w:rFonts w:ascii="Calibri" w:eastAsia="Calibri" w:hAnsi="Calibri" w:cs="Times New Roman"/>
          <w:color w:val="auto"/>
          <w:sz w:val="22"/>
          <w:szCs w:val="22"/>
          <w:lang w:eastAsia="en-US"/>
        </w:rPr>
        <w:t> Quick decisions can be made Decisions are often made quickly and strategically, and teams are kept on track as a result.</w:t>
      </w:r>
    </w:p>
    <w:p w14:paraId="60A54835"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b/>
          <w:bCs/>
          <w:color w:val="auto"/>
          <w:sz w:val="22"/>
          <w:szCs w:val="22"/>
          <w:lang w:eastAsia="en-US"/>
        </w:rPr>
        <w:t>Bad:</w:t>
      </w:r>
      <w:r w:rsidRPr="006F256A">
        <w:rPr>
          <w:rFonts w:ascii="Calibri" w:eastAsia="Calibri" w:hAnsi="Calibri" w:cs="Times New Roman"/>
          <w:color w:val="auto"/>
          <w:sz w:val="22"/>
          <w:szCs w:val="22"/>
          <w:lang w:eastAsia="en-US"/>
        </w:rPr>
        <w:t> Employees can feel ignored, restricted, and—in the absolute worst of cases—even abused.</w:t>
      </w:r>
    </w:p>
    <w:p w14:paraId="3FCFFC3C"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Autocratic leaders view themselves as having </w:t>
      </w:r>
      <w:hyperlink r:id="rId15" w:tgtFrame="_blank" w:history="1">
        <w:r w:rsidRPr="006F256A">
          <w:rPr>
            <w:rFonts w:ascii="Calibri" w:eastAsia="Calibri" w:hAnsi="Calibri" w:cs="Times New Roman"/>
            <w:color w:val="auto"/>
            <w:sz w:val="22"/>
            <w:szCs w:val="22"/>
            <w:lang w:eastAsia="en-US"/>
          </w:rPr>
          <w:t>absolute power</w:t>
        </w:r>
      </w:hyperlink>
      <w:r w:rsidRPr="006F256A">
        <w:rPr>
          <w:rFonts w:ascii="Calibri" w:eastAsia="Calibri" w:hAnsi="Calibri" w:cs="Times New Roman"/>
          <w:color w:val="auto"/>
          <w:sz w:val="22"/>
          <w:szCs w:val="22"/>
          <w:lang w:eastAsia="en-US"/>
        </w:rPr>
        <w:t> and make decisions on behalf of their subordinates. They dictate not only what needs to be done, but also </w:t>
      </w:r>
      <w:r w:rsidRPr="006F256A">
        <w:rPr>
          <w:rFonts w:ascii="Calibri" w:eastAsia="Calibri" w:hAnsi="Calibri" w:cs="Times New Roman"/>
          <w:i/>
          <w:iCs/>
          <w:color w:val="auto"/>
          <w:sz w:val="22"/>
          <w:szCs w:val="22"/>
          <w:lang w:eastAsia="en-US"/>
        </w:rPr>
        <w:t>how</w:t>
      </w:r>
      <w:r w:rsidRPr="006F256A">
        <w:rPr>
          <w:rFonts w:ascii="Calibri" w:eastAsia="Calibri" w:hAnsi="Calibri" w:cs="Times New Roman"/>
          <w:color w:val="auto"/>
          <w:sz w:val="22"/>
          <w:szCs w:val="22"/>
          <w:lang w:eastAsia="en-US"/>
        </w:rPr>
        <w:t> those tasks should be accomplished.</w:t>
      </w:r>
    </w:p>
    <w:p w14:paraId="290C619D"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lastRenderedPageBreak/>
        <w:t>You can think of this as a dictator approach.</w:t>
      </w:r>
    </w:p>
    <w:p w14:paraId="5B099961"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Autocratic leadership exists on the opposite side of the spectrum from democratic leadership.</w:t>
      </w:r>
    </w:p>
    <w:p w14:paraId="1A4DF3CF"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6F256A">
        <w:rPr>
          <w:rFonts w:ascii="Calibri" w:eastAsia="Calibri" w:hAnsi="Calibri" w:cs="Times New Roman"/>
          <w:b/>
          <w:bCs/>
          <w:color w:val="auto"/>
          <w:sz w:val="22"/>
          <w:szCs w:val="22"/>
          <w:lang w:eastAsia="en-US"/>
        </w:rPr>
        <w:t>. Transformational Leadership</w:t>
      </w:r>
    </w:p>
    <w:p w14:paraId="3B8F104F"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b/>
          <w:bCs/>
          <w:color w:val="auto"/>
          <w:sz w:val="22"/>
          <w:szCs w:val="22"/>
          <w:lang w:eastAsia="en-US"/>
        </w:rPr>
        <w:t>Good:</w:t>
      </w:r>
      <w:r w:rsidRPr="006F256A">
        <w:rPr>
          <w:rFonts w:ascii="Calibri" w:eastAsia="Calibri" w:hAnsi="Calibri" w:cs="Times New Roman"/>
          <w:color w:val="auto"/>
          <w:sz w:val="22"/>
          <w:szCs w:val="22"/>
          <w:lang w:eastAsia="en-US"/>
        </w:rPr>
        <w:t> Leaders are able to establish a high level of trust with employees and rally them around a shared vision or end goal.</w:t>
      </w:r>
    </w:p>
    <w:p w14:paraId="7A7184CE"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b/>
          <w:bCs/>
          <w:color w:val="auto"/>
          <w:sz w:val="22"/>
          <w:szCs w:val="22"/>
          <w:lang w:eastAsia="en-US"/>
        </w:rPr>
        <w:t>Bad:</w:t>
      </w:r>
      <w:r w:rsidRPr="006F256A">
        <w:rPr>
          <w:rFonts w:ascii="Calibri" w:eastAsia="Calibri" w:hAnsi="Calibri" w:cs="Times New Roman"/>
          <w:color w:val="auto"/>
          <w:sz w:val="22"/>
          <w:szCs w:val="22"/>
          <w:lang w:eastAsia="en-US"/>
        </w:rPr>
        <w:t> In environments where existing processes are valued, this desire to change things up can ruffle some feathers</w:t>
      </w:r>
    </w:p>
    <w:p w14:paraId="7000D86E"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Under transformational leaders, people have tons of autonomy, as well as plenty of breathing room to innovate and think outside the box.</w:t>
      </w:r>
    </w:p>
    <w:p w14:paraId="6B7BEF11"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 Transformational leaders adapt to the needs and motives of followers. They are recognized as great role models, who empower followers to meet higher standards and who can create and articulate a clear vision for an organization, who act in ways that make others want to trust them, and who give meaning to organizational life.  This approach stresses that leaders need to understand how the </w:t>
      </w:r>
      <w:proofErr w:type="gramStart"/>
      <w:r w:rsidRPr="006F256A">
        <w:rPr>
          <w:rFonts w:ascii="Calibri" w:eastAsia="Calibri" w:hAnsi="Calibri" w:cs="Times New Roman"/>
          <w:color w:val="auto"/>
          <w:sz w:val="22"/>
          <w:szCs w:val="22"/>
          <w:lang w:eastAsia="en-US"/>
        </w:rPr>
        <w:t>followers</w:t>
      </w:r>
      <w:proofErr w:type="gramEnd"/>
      <w:r w:rsidRPr="006F256A">
        <w:rPr>
          <w:rFonts w:ascii="Calibri" w:eastAsia="Calibri" w:hAnsi="Calibri" w:cs="Times New Roman"/>
          <w:color w:val="auto"/>
          <w:sz w:val="22"/>
          <w:szCs w:val="22"/>
          <w:lang w:eastAsia="en-US"/>
        </w:rPr>
        <w:t xml:space="preserve"> work. (P. Northhouse-2016). </w:t>
      </w:r>
    </w:p>
    <w:p w14:paraId="0C8F49CD"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These leaders are all about making improvements and finding better ways to get things done. And as a result, they </w:t>
      </w:r>
      <w:hyperlink r:id="rId16" w:tgtFrame="_blank" w:history="1">
        <w:r w:rsidRPr="006F256A">
          <w:rPr>
            <w:rFonts w:ascii="Calibri" w:eastAsia="Calibri" w:hAnsi="Calibri" w:cs="Times New Roman"/>
            <w:color w:val="auto"/>
            <w:sz w:val="22"/>
            <w:szCs w:val="22"/>
            <w:lang w:eastAsia="en-US"/>
          </w:rPr>
          <w:t>inspire and empower</w:t>
        </w:r>
      </w:hyperlink>
      <w:r w:rsidRPr="006F256A">
        <w:rPr>
          <w:rFonts w:ascii="Calibri" w:eastAsia="Calibri" w:hAnsi="Calibri" w:cs="Times New Roman"/>
          <w:color w:val="auto"/>
          <w:sz w:val="22"/>
          <w:szCs w:val="22"/>
          <w:lang w:eastAsia="en-US"/>
        </w:rPr>
        <w:t xml:space="preserve"> other people to own their work and chime in with their </w:t>
      </w:r>
    </w:p>
    <w:p w14:paraId="700F033A"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suggestions or observations about how things could be streamlined or upgraded.</w:t>
      </w:r>
    </w:p>
    <w:p w14:paraId="0AFBCC66"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Again, with this leadership style, it’s all in the name: Transformational leaders seek to change the businesses or groups in which they lead by inspiring their employees to innovate.</w:t>
      </w:r>
    </w:p>
    <w:p w14:paraId="78DD1023"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6F256A">
        <w:rPr>
          <w:rFonts w:ascii="Calibri" w:eastAsia="Calibri" w:hAnsi="Calibri" w:cs="Times New Roman"/>
          <w:b/>
          <w:bCs/>
          <w:color w:val="auto"/>
          <w:sz w:val="22"/>
          <w:szCs w:val="22"/>
          <w:lang w:eastAsia="en-US"/>
        </w:rPr>
        <w:t>. Democratic Leadership</w:t>
      </w:r>
    </w:p>
    <w:p w14:paraId="53C0F990"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b/>
          <w:bCs/>
          <w:color w:val="auto"/>
          <w:sz w:val="22"/>
          <w:szCs w:val="22"/>
          <w:lang w:eastAsia="en-US"/>
        </w:rPr>
        <w:t>Good:</w:t>
      </w:r>
      <w:r w:rsidRPr="006F256A">
        <w:rPr>
          <w:rFonts w:ascii="Calibri" w:eastAsia="Calibri" w:hAnsi="Calibri" w:cs="Times New Roman"/>
          <w:color w:val="auto"/>
          <w:sz w:val="22"/>
          <w:szCs w:val="22"/>
          <w:lang w:eastAsia="en-US"/>
        </w:rPr>
        <w:t> Creativity and innovation are encouraged, which also improves job satisfaction among employees and team members.</w:t>
      </w:r>
    </w:p>
    <w:p w14:paraId="2D32E40D"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b/>
          <w:bCs/>
          <w:color w:val="auto"/>
          <w:sz w:val="22"/>
          <w:szCs w:val="22"/>
          <w:lang w:eastAsia="en-US"/>
        </w:rPr>
        <w:t>Bad:</w:t>
      </w:r>
      <w:r w:rsidRPr="006F256A">
        <w:rPr>
          <w:rFonts w:ascii="Calibri" w:eastAsia="Calibri" w:hAnsi="Calibri" w:cs="Times New Roman"/>
          <w:color w:val="auto"/>
          <w:sz w:val="22"/>
          <w:szCs w:val="22"/>
          <w:lang w:eastAsia="en-US"/>
        </w:rPr>
        <w:t> Constantly trying to achieve consensus among a group can be inefficient and, in some cases, costly.</w:t>
      </w:r>
    </w:p>
    <w:p w14:paraId="14639F4A"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They aren’t handing down orders from on high, and instead take a much more collaborative approach to getting things done.</w:t>
      </w:r>
    </w:p>
    <w:p w14:paraId="4CE2A82F"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Even if these leaders are technically higher on the org chart, they emphasize working together and actively involve their teams in the decision-making process. Democratic leaders value ideas and </w:t>
      </w:r>
      <w:hyperlink r:id="rId17" w:tgtFrame="_blank" w:history="1">
        <w:r w:rsidRPr="006F256A">
          <w:rPr>
            <w:rFonts w:ascii="Calibri" w:eastAsia="Calibri" w:hAnsi="Calibri" w:cs="Times New Roman"/>
            <w:color w:val="auto"/>
            <w:sz w:val="22"/>
            <w:szCs w:val="22"/>
            <w:lang w:eastAsia="en-US"/>
          </w:rPr>
          <w:t>input from others</w:t>
        </w:r>
      </w:hyperlink>
      <w:r w:rsidRPr="006F256A">
        <w:rPr>
          <w:rFonts w:ascii="Calibri" w:eastAsia="Calibri" w:hAnsi="Calibri" w:cs="Times New Roman"/>
          <w:color w:val="auto"/>
          <w:sz w:val="22"/>
          <w:szCs w:val="22"/>
          <w:lang w:eastAsia="en-US"/>
        </w:rPr>
        <w:t>, and encourage discussion about those contributions.</w:t>
      </w:r>
    </w:p>
    <w:p w14:paraId="2E5AE5CC"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You might also hear this leadership style referred to as participative leadership. Leaders in this category run groups and projects as a democracy.</w:t>
      </w:r>
    </w:p>
    <w:p w14:paraId="702E8AF7" w14:textId="7DBB03D9" w:rsidR="006F256A" w:rsidRPr="006F256A" w:rsidRDefault="006F256A" w:rsidP="006F256A">
      <w:pPr>
        <w:overflowPunct/>
        <w:autoSpaceDE/>
        <w:autoSpaceDN/>
        <w:adjustRightInd/>
        <w:spacing w:after="160" w:line="259" w:lineRule="auto"/>
        <w:textAlignment w:val="auto"/>
        <w:rPr>
          <w:rFonts w:ascii="Calibri" w:eastAsia="Calibri" w:hAnsi="Calibri" w:cs="Times New Roman"/>
          <w:b/>
          <w:bCs/>
          <w:color w:val="FFFFFF" w:themeColor="background1"/>
          <w:sz w:val="22"/>
          <w:szCs w:val="22"/>
          <w:lang w:eastAsia="en-US"/>
        </w:rPr>
      </w:pPr>
      <w:r w:rsidRPr="006F256A">
        <w:rPr>
          <w:rFonts w:ascii="Calibri" w:eastAsia="Calibri" w:hAnsi="Calibri" w:cs="Times New Roman"/>
          <w:b/>
          <w:bCs/>
          <w:color w:val="auto"/>
          <w:sz w:val="22"/>
          <w:szCs w:val="22"/>
          <w:lang w:eastAsia="en-US"/>
        </w:rPr>
        <w:t>. Bureaucratic Leadership</w:t>
      </w:r>
    </w:p>
    <w:p w14:paraId="449606FD"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6F256A">
        <w:rPr>
          <w:rFonts w:ascii="Calibri" w:eastAsia="Calibri" w:hAnsi="Calibri" w:cs="Times New Roman"/>
          <w:b/>
          <w:bCs/>
          <w:color w:val="auto"/>
          <w:sz w:val="22"/>
          <w:szCs w:val="22"/>
          <w:lang w:eastAsia="en-US"/>
        </w:rPr>
        <w:t>Good:</w:t>
      </w:r>
      <w:r w:rsidRPr="006F256A">
        <w:rPr>
          <w:rFonts w:ascii="Calibri" w:eastAsia="Calibri" w:hAnsi="Calibri" w:cs="Times New Roman"/>
          <w:color w:val="auto"/>
          <w:sz w:val="22"/>
          <w:szCs w:val="22"/>
          <w:lang w:eastAsia="en-US"/>
        </w:rPr>
        <w:t> There’s plenty of stability. Since this is a systematized approach to leadership, things remain constant even through personnel changes and other shifts that threaten to rock the boat. All followers should know what to do if they are following the protocols.</w:t>
      </w:r>
    </w:p>
    <w:p w14:paraId="4A96E90F"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b/>
          <w:bCs/>
          <w:color w:val="auto"/>
          <w:sz w:val="22"/>
          <w:szCs w:val="22"/>
          <w:lang w:eastAsia="en-US"/>
        </w:rPr>
        <w:t>Bad:</w:t>
      </w:r>
      <w:r w:rsidRPr="006F256A">
        <w:rPr>
          <w:rFonts w:ascii="Calibri" w:eastAsia="Calibri" w:hAnsi="Calibri" w:cs="Times New Roman"/>
          <w:color w:val="auto"/>
          <w:sz w:val="22"/>
          <w:szCs w:val="22"/>
          <w:lang w:eastAsia="en-US"/>
        </w:rPr>
        <w:t> It’s tempting to fall into the “we’ve always done it this way” trap. This approach can be inflexible and neglect to leave room for creativity or ideas from employees.</w:t>
      </w:r>
    </w:p>
    <w:p w14:paraId="1A77B36D"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lastRenderedPageBreak/>
        <w:t xml:space="preserve">They also have a set list of responsibilities, as well as </w:t>
      </w:r>
      <w:proofErr w:type="gramStart"/>
      <w:r w:rsidRPr="006F256A">
        <w:rPr>
          <w:rFonts w:ascii="Calibri" w:eastAsia="Calibri" w:hAnsi="Calibri" w:cs="Times New Roman"/>
          <w:color w:val="auto"/>
          <w:sz w:val="22"/>
          <w:szCs w:val="22"/>
          <w:lang w:eastAsia="en-US"/>
        </w:rPr>
        <w:t>clearly-defined</w:t>
      </w:r>
      <w:proofErr w:type="gramEnd"/>
      <w:r w:rsidRPr="006F256A">
        <w:rPr>
          <w:rFonts w:ascii="Calibri" w:eastAsia="Calibri" w:hAnsi="Calibri" w:cs="Times New Roman"/>
          <w:color w:val="auto"/>
          <w:sz w:val="22"/>
          <w:szCs w:val="22"/>
          <w:lang w:eastAsia="en-US"/>
        </w:rPr>
        <w:t xml:space="preserve"> rules and systems for how they’ll manage others and make decisions. They just need to follow that roadmap that’s laid out for them.</w:t>
      </w:r>
    </w:p>
    <w:p w14:paraId="7D2B214E"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Bureaucratic leadership goes “by the book,” so to speak. With this leadership style, there’s a prescribed set of boxes to check in order to be a true leader.</w:t>
      </w:r>
    </w:p>
    <w:p w14:paraId="7AA99CD3"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For example, bureaucratic leaders have </w:t>
      </w:r>
      <w:hyperlink r:id="rId18" w:tgtFrame="_blank" w:history="1">
        <w:r w:rsidRPr="006F256A">
          <w:rPr>
            <w:rFonts w:ascii="Calibri" w:eastAsia="Calibri" w:hAnsi="Calibri" w:cs="Times New Roman"/>
            <w:color w:val="auto"/>
            <w:sz w:val="22"/>
            <w:szCs w:val="22"/>
            <w:lang w:eastAsia="en-US"/>
          </w:rPr>
          <w:t>hierarchical authority</w:t>
        </w:r>
      </w:hyperlink>
      <w:r w:rsidRPr="006F256A">
        <w:rPr>
          <w:rFonts w:ascii="Calibri" w:eastAsia="Calibri" w:hAnsi="Calibri" w:cs="Times New Roman"/>
          <w:color w:val="auto"/>
          <w:sz w:val="22"/>
          <w:szCs w:val="22"/>
          <w:lang w:eastAsia="en-US"/>
        </w:rPr>
        <w:t xml:space="preserve"> meaning their power comes from a formal position or title, rather than unique traits or characteristics that they possess.</w:t>
      </w:r>
    </w:p>
    <w:p w14:paraId="57F255A5"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6F256A">
        <w:rPr>
          <w:rFonts w:ascii="Calibri" w:eastAsia="Calibri" w:hAnsi="Calibri" w:cs="Times New Roman"/>
          <w:b/>
          <w:bCs/>
          <w:color w:val="auto"/>
          <w:sz w:val="22"/>
          <w:szCs w:val="22"/>
          <w:lang w:eastAsia="en-US"/>
        </w:rPr>
        <w:t>. Laissez-Faire Leadership</w:t>
      </w:r>
    </w:p>
    <w:p w14:paraId="06CC72B0"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b/>
          <w:bCs/>
          <w:color w:val="auto"/>
          <w:sz w:val="22"/>
          <w:szCs w:val="22"/>
          <w:lang w:eastAsia="en-US"/>
        </w:rPr>
        <w:t>Good:</w:t>
      </w:r>
      <w:r w:rsidRPr="006F256A">
        <w:rPr>
          <w:rFonts w:ascii="Calibri" w:eastAsia="Calibri" w:hAnsi="Calibri" w:cs="Times New Roman"/>
          <w:color w:val="auto"/>
          <w:sz w:val="22"/>
          <w:szCs w:val="22"/>
          <w:lang w:eastAsia="en-US"/>
        </w:rPr>
        <w:t> This level of trust and independence is empowering for teams that are creative and self-motivated.</w:t>
      </w:r>
    </w:p>
    <w:p w14:paraId="6C5871F2"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b/>
          <w:bCs/>
          <w:color w:val="auto"/>
          <w:sz w:val="22"/>
          <w:szCs w:val="22"/>
          <w:lang w:eastAsia="en-US"/>
        </w:rPr>
        <w:t>Bad:</w:t>
      </w:r>
      <w:r w:rsidRPr="006F256A">
        <w:rPr>
          <w:rFonts w:ascii="Calibri" w:eastAsia="Calibri" w:hAnsi="Calibri" w:cs="Times New Roman"/>
          <w:color w:val="auto"/>
          <w:sz w:val="22"/>
          <w:szCs w:val="22"/>
          <w:lang w:eastAsia="en-US"/>
        </w:rPr>
        <w:t> Chaos and confusion can quickly ensue—especially if a team isn’t organized or self-directed.</w:t>
      </w:r>
    </w:p>
    <w:p w14:paraId="181850F8"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Laissez-faire leaders provide the necessary tools and resources. But then they step back and let their team members make decisions, solve problems, and get their work accomplished—without having to worry about the leader obsessively supervising their every move.</w:t>
      </w:r>
    </w:p>
    <w:p w14:paraId="77E6FDE7"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This is a French term that translates to “leave it be,” which pretty accurately summarizes this </w:t>
      </w:r>
      <w:hyperlink r:id="rId19" w:tgtFrame="_blank" w:history="1">
        <w:r w:rsidRPr="006F256A">
          <w:rPr>
            <w:rFonts w:ascii="Calibri" w:eastAsia="Calibri" w:hAnsi="Calibri" w:cs="Times New Roman"/>
            <w:color w:val="auto"/>
            <w:sz w:val="22"/>
            <w:szCs w:val="22"/>
            <w:lang w:eastAsia="en-US"/>
          </w:rPr>
          <w:t>hands-off</w:t>
        </w:r>
      </w:hyperlink>
      <w:r w:rsidRPr="006F256A">
        <w:rPr>
          <w:rFonts w:ascii="Calibri" w:eastAsia="Calibri" w:hAnsi="Calibri" w:cs="Times New Roman"/>
          <w:color w:val="auto"/>
          <w:sz w:val="22"/>
          <w:szCs w:val="22"/>
          <w:lang w:eastAsia="en-US"/>
        </w:rPr>
        <w:t> leadership approach. It’s the exact opposite of micromanagement.</w:t>
      </w:r>
    </w:p>
    <w:p w14:paraId="73A76F84" w14:textId="77777777" w:rsidR="006F256A" w:rsidRPr="006F256A" w:rsidRDefault="006F256A" w:rsidP="006F256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6F256A">
        <w:rPr>
          <w:rFonts w:ascii="Calibri" w:eastAsia="Calibri" w:hAnsi="Calibri" w:cs="Calibri"/>
          <w:color w:val="auto"/>
          <w:sz w:val="24"/>
          <w:szCs w:val="24"/>
          <w:lang w:eastAsia="en-US"/>
        </w:rPr>
        <w:t>(</w:t>
      </w:r>
      <w:r w:rsidRPr="006F256A">
        <w:rPr>
          <w:rFonts w:ascii="Calibri" w:eastAsia="Calibri" w:hAnsi="Calibri" w:cs="Calibri"/>
          <w:sz w:val="22"/>
          <w:szCs w:val="22"/>
          <w:lang w:eastAsia="en-US"/>
        </w:rPr>
        <w:t>K. Boogaard-2018)</w:t>
      </w:r>
    </w:p>
    <w:p w14:paraId="796E0AAB"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During the incident described I was able to mainly use a Laissez-Faire and a Servant style leadership system as I let my colleague do as he pleases and make his own decisions or try and help him. However, when certain high stress situations happened, I diverted to </w:t>
      </w:r>
      <w:proofErr w:type="spellStart"/>
      <w:proofErr w:type="gramStart"/>
      <w:r w:rsidRPr="006F256A">
        <w:rPr>
          <w:rFonts w:ascii="Calibri" w:eastAsia="Calibri" w:hAnsi="Calibri" w:cs="Times New Roman"/>
          <w:color w:val="auto"/>
          <w:sz w:val="22"/>
          <w:szCs w:val="22"/>
          <w:lang w:eastAsia="en-US"/>
        </w:rPr>
        <w:t>a</w:t>
      </w:r>
      <w:proofErr w:type="spellEnd"/>
      <w:proofErr w:type="gramEnd"/>
      <w:r w:rsidRPr="006F256A">
        <w:rPr>
          <w:rFonts w:ascii="Calibri" w:eastAsia="Calibri" w:hAnsi="Calibri" w:cs="Times New Roman"/>
          <w:color w:val="auto"/>
          <w:sz w:val="22"/>
          <w:szCs w:val="22"/>
          <w:lang w:eastAsia="en-US"/>
        </w:rPr>
        <w:t xml:space="preserve"> autocratic style so actions could be taken in quick succession when it mattered most. </w:t>
      </w:r>
    </w:p>
    <w:p w14:paraId="0D9C3BBC"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For future incidents my action plan is to more aware of leadership style and use them based on the personalities of the colleagues that I am teamed up with to make me a more efficient leader. I can also make use of changing styles to best suit the situation at the time. Being aware of leadership styles can also help me get a better feel for how my colleagues perceive me and how I can use this to my advantage. </w:t>
      </w:r>
    </w:p>
    <w:p w14:paraId="4E9085BF" w14:textId="77777777" w:rsidR="00025650" w:rsidRPr="00270EEB" w:rsidRDefault="00025650" w:rsidP="00340E9A">
      <w:pPr>
        <w:ind w:right="237"/>
        <w:jc w:val="both"/>
        <w:rPr>
          <w:sz w:val="24"/>
          <w:szCs w:val="24"/>
        </w:rPr>
      </w:pPr>
    </w:p>
    <w:p w14:paraId="598FFEC5" w14:textId="56307541" w:rsidR="00025650" w:rsidRPr="006F256A" w:rsidRDefault="006F256A" w:rsidP="00340E9A">
      <w:pPr>
        <w:ind w:right="237"/>
        <w:jc w:val="both"/>
        <w:rPr>
          <w:b/>
          <w:bCs/>
        </w:rPr>
      </w:pPr>
      <w:r w:rsidRPr="006F256A">
        <w:rPr>
          <w:b/>
          <w:bCs/>
        </w:rPr>
        <w:t>230</w:t>
      </w:r>
      <w:r>
        <w:rPr>
          <w:b/>
          <w:bCs/>
        </w:rPr>
        <w:t>5</w:t>
      </w:r>
      <w:r w:rsidRPr="006F256A">
        <w:rPr>
          <w:b/>
          <w:bCs/>
        </w:rPr>
        <w:t xml:space="preserve"> words</w:t>
      </w: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BD5918D">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7C2E0949">
              <w:rPr>
                <w:rStyle w:val="normaltextrun"/>
                <w:rFonts w:ascii="Arial" w:hAnsi="Arial" w:cs="Arial"/>
                <w:color w:val="000000" w:themeColor="text1"/>
              </w:rPr>
              <w:t>H</w:t>
            </w:r>
            <w:r w:rsidR="0BDB1B92" w:rsidRPr="7C2E0949">
              <w:rPr>
                <w:rStyle w:val="normaltextrun"/>
                <w:rFonts w:ascii="Arial" w:hAnsi="Arial" w:cs="Arial"/>
                <w:color w:val="000000" w:themeColor="text1"/>
              </w:rPr>
              <w:t>ow</w:t>
            </w:r>
            <w:r w:rsidR="5B3C4E45" w:rsidRPr="7C2E0949">
              <w:rPr>
                <w:rStyle w:val="normaltextrun"/>
                <w:rFonts w:ascii="Arial" w:hAnsi="Arial" w:cs="Arial"/>
                <w:color w:val="000000" w:themeColor="text1"/>
              </w:rPr>
              <w:t xml:space="preserve"> have </w:t>
            </w:r>
            <w:r w:rsidR="5B1E35EC" w:rsidRPr="7C2E0949">
              <w:rPr>
                <w:rStyle w:val="normaltextrun"/>
                <w:rFonts w:ascii="Arial" w:hAnsi="Arial" w:cs="Arial"/>
                <w:color w:val="000000" w:themeColor="text1"/>
              </w:rPr>
              <w:t xml:space="preserve">you </w:t>
            </w:r>
            <w:r w:rsidR="5B3C4E45" w:rsidRPr="7C2E0949">
              <w:rPr>
                <w:rStyle w:val="normaltextrun"/>
                <w:rFonts w:ascii="Arial" w:hAnsi="Arial" w:cs="Arial"/>
                <w:color w:val="000000" w:themeColor="text1"/>
              </w:rPr>
              <w:t>benefited from mentoring</w:t>
            </w:r>
            <w:r w:rsidR="2DF55CEB" w:rsidRPr="7C2E0949">
              <w:rPr>
                <w:rStyle w:val="normaltextrun"/>
                <w:rFonts w:ascii="Arial" w:hAnsi="Arial" w:cs="Arial"/>
                <w:color w:val="000000" w:themeColor="text1"/>
              </w:rPr>
              <w:t xml:space="preserve"> and coaching</w:t>
            </w:r>
            <w:r w:rsidR="2A209888" w:rsidRPr="7C2E0949">
              <w:rPr>
                <w:rStyle w:val="normaltextrun"/>
                <w:rFonts w:ascii="Arial" w:hAnsi="Arial" w:cs="Arial"/>
                <w:color w:val="000000" w:themeColor="text1"/>
              </w:rPr>
              <w:t>?</w:t>
            </w:r>
            <w:r w:rsidR="5B3C4E45" w:rsidRPr="7C2E0949">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7C2E0949">
              <w:rPr>
                <w:rStyle w:val="normaltextrun"/>
                <w:rFonts w:ascii="Arial" w:hAnsi="Arial" w:cs="Arial"/>
                <w:color w:val="000000" w:themeColor="text1"/>
              </w:rPr>
              <w:t>How has it helped you to meet personal</w:t>
            </w:r>
            <w:r w:rsidR="5717F3B1" w:rsidRPr="7C2E0949">
              <w:rPr>
                <w:rStyle w:val="normaltextrun"/>
                <w:rFonts w:ascii="Arial" w:hAnsi="Arial" w:cs="Arial"/>
                <w:color w:val="000000" w:themeColor="text1"/>
              </w:rPr>
              <w:t>, professional and organisational goals</w:t>
            </w:r>
            <w:r w:rsidR="3448031C" w:rsidRPr="7C2E0949">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7C2E0949">
              <w:rPr>
                <w:rStyle w:val="normaltextrun"/>
                <w:rFonts w:ascii="Arial" w:hAnsi="Arial" w:cs="Arial"/>
                <w:color w:val="000000" w:themeColor="text1"/>
              </w:rPr>
              <w:t xml:space="preserve">How has it </w:t>
            </w:r>
            <w:r w:rsidR="4A96E271" w:rsidRPr="7C2E0949">
              <w:rPr>
                <w:rStyle w:val="normaltextrun"/>
                <w:rFonts w:ascii="Arial" w:hAnsi="Arial" w:cs="Arial"/>
                <w:color w:val="000000" w:themeColor="text1"/>
              </w:rPr>
              <w:t>aid</w:t>
            </w:r>
            <w:r w:rsidRPr="7C2E0949">
              <w:rPr>
                <w:rStyle w:val="normaltextrun"/>
                <w:rFonts w:ascii="Arial" w:hAnsi="Arial" w:cs="Arial"/>
                <w:color w:val="000000" w:themeColor="text1"/>
              </w:rPr>
              <w:t>ed</w:t>
            </w:r>
            <w:r w:rsidR="1314F378" w:rsidRPr="7C2E0949">
              <w:rPr>
                <w:rStyle w:val="normaltextrun"/>
                <w:rFonts w:ascii="Arial" w:hAnsi="Arial" w:cs="Arial"/>
                <w:color w:val="000000" w:themeColor="text1"/>
              </w:rPr>
              <w:t xml:space="preserve"> </w:t>
            </w:r>
            <w:r w:rsidRPr="7C2E0949">
              <w:rPr>
                <w:rStyle w:val="normaltextrun"/>
                <w:rFonts w:ascii="Arial" w:hAnsi="Arial" w:cs="Arial"/>
                <w:color w:val="000000" w:themeColor="text1"/>
              </w:rPr>
              <w:t xml:space="preserve">you </w:t>
            </w:r>
            <w:r w:rsidR="093D5632" w:rsidRPr="7C2E0949">
              <w:rPr>
                <w:rStyle w:val="normaltextrun"/>
                <w:rFonts w:ascii="Arial" w:hAnsi="Arial" w:cs="Arial"/>
                <w:color w:val="000000" w:themeColor="text1"/>
              </w:rPr>
              <w:t xml:space="preserve">to </w:t>
            </w:r>
            <w:r w:rsidRPr="7C2E0949">
              <w:rPr>
                <w:rStyle w:val="normaltextrun"/>
                <w:rFonts w:ascii="Arial" w:hAnsi="Arial" w:cs="Arial"/>
                <w:color w:val="000000" w:themeColor="text1"/>
              </w:rPr>
              <w:t>learn, develop and perform in the workplace</w:t>
            </w:r>
            <w:r w:rsidR="1DF4A817" w:rsidRPr="7C2E0949">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7C2E0949">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7C2E0949">
              <w:rPr>
                <w:rStyle w:val="normaltextrun"/>
                <w:rFonts w:ascii="Arial" w:hAnsi="Arial" w:cs="Arial"/>
                <w:i/>
                <w:iCs/>
                <w:color w:val="000000" w:themeColor="text1"/>
              </w:rPr>
              <w:t xml:space="preserve">Consider relevant </w:t>
            </w:r>
            <w:r w:rsidR="2AA6BD99" w:rsidRPr="7C2E0949">
              <w:rPr>
                <w:rStyle w:val="normaltextrun"/>
                <w:rFonts w:ascii="Arial" w:hAnsi="Arial" w:cs="Arial"/>
                <w:i/>
                <w:iCs/>
                <w:color w:val="000000" w:themeColor="text1"/>
              </w:rPr>
              <w:t>coaching and mentoring definitions along with</w:t>
            </w:r>
            <w:r w:rsidR="25B3560C" w:rsidRPr="7C2E0949">
              <w:rPr>
                <w:rStyle w:val="normaltextrun"/>
                <w:rFonts w:ascii="Arial" w:hAnsi="Arial" w:cs="Arial"/>
                <w:i/>
                <w:iCs/>
                <w:color w:val="000000" w:themeColor="text1"/>
              </w:rPr>
              <w:t xml:space="preserve"> </w:t>
            </w:r>
            <w:r w:rsidR="23B37E4E" w:rsidRPr="7C2E0949">
              <w:rPr>
                <w:rStyle w:val="normaltextrun"/>
                <w:rFonts w:ascii="Arial" w:hAnsi="Arial" w:cs="Arial"/>
                <w:i/>
                <w:iCs/>
                <w:color w:val="000000" w:themeColor="text1"/>
              </w:rPr>
              <w:t>current coaching</w:t>
            </w:r>
            <w:r w:rsidRPr="7C2E0949">
              <w:rPr>
                <w:rStyle w:val="normaltextrun"/>
                <w:rFonts w:ascii="Arial" w:hAnsi="Arial" w:cs="Arial"/>
                <w:i/>
                <w:iCs/>
                <w:color w:val="000000" w:themeColor="text1"/>
              </w:rPr>
              <w:t xml:space="preserve"> and mentoring theories</w:t>
            </w:r>
            <w:r w:rsidR="142CC95E" w:rsidRPr="7C2E0949">
              <w:rPr>
                <w:rStyle w:val="normaltextrun"/>
                <w:rFonts w:ascii="Arial" w:hAnsi="Arial" w:cs="Arial"/>
                <w:i/>
                <w:iCs/>
                <w:color w:val="000000" w:themeColor="text1"/>
              </w:rPr>
              <w:t xml:space="preserve"> used in policing</w:t>
            </w:r>
            <w:r w:rsidR="1DBD8791" w:rsidRPr="7C2E0949">
              <w:rPr>
                <w:rStyle w:val="normaltextrun"/>
                <w:rFonts w:ascii="Arial" w:hAnsi="Arial" w:cs="Arial"/>
                <w:i/>
                <w:iCs/>
                <w:color w:val="000000" w:themeColor="text1"/>
              </w:rPr>
              <w:t>.</w:t>
            </w:r>
          </w:p>
          <w:p w14:paraId="5FEEC87B" w14:textId="208959FC" w:rsidR="777CCE50" w:rsidRDefault="777CCE50" w:rsidP="7C2E0949">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7C2E0949">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7C2E0949">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6BD5918D">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98499D5"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The following essay will critically reflect on my three-year probationary period. It will also describe how I have benefitted from mentoring and coaching, how it has helped me to meet personal, professional and organisational goals, and how it had aided me to learn, develop and perform in the workplace. It will consider relevant coaching and mentoring definitions along with current coaching and mentoring theories used in policing. This essay will also describe how I provide and receive feedback.</w:t>
      </w:r>
    </w:p>
    <w:p w14:paraId="7F0E4E73"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During my three-year probationary period I have learned many skills to help further my policing career. Many of these skills were taught to either in a classroom, on a training course or during live incidents. All of these skills, however, were taught through coaching techniques.</w:t>
      </w:r>
    </w:p>
    <w:p w14:paraId="62E49C51"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During my time in training school, I needed to learn how to create statements in a structure which would be acceptable to potentially be used in court during an investigation. To achieve this, I was coached under the G.R.O.W model. “The key is to set a Goal which is inspiring and challenging, not just SMART (specific, measurable and achievable in a realistic time frame). Then move flexibly through the other stages, including revisiting the goal if necessary. The final Will element is the barometer of success. It converts the initial desire and intention into successful action.” (Sir John Whitmore and Performance Consultants International-2017)</w:t>
      </w:r>
    </w:p>
    <w:p w14:paraId="774DCA15"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The first part of the G.R.O.W model is to set a Goal or aspiration. The goal was to be able to take a statement from a victim or witness to a standard that would be acceptable to be used as an exhibit in court and be productive towards an investigation. The goal was to be able to achieve this even when dealing with a difficult witness or victim. </w:t>
      </w:r>
    </w:p>
    <w:p w14:paraId="7E4E6EBA"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The second part of the coaching model is Reality which in simple turns makes you think about what obstacles are between you and your goal. In my case I had inexperience with writing/typing as I had not been in a job role before which required me to type or write out long documents and was </w:t>
      </w:r>
      <w:r w:rsidRPr="006F256A">
        <w:rPr>
          <w:rFonts w:ascii="Calibri" w:eastAsia="Calibri" w:hAnsi="Calibri" w:cs="Times New Roman"/>
          <w:color w:val="auto"/>
          <w:sz w:val="22"/>
          <w:szCs w:val="22"/>
          <w:lang w:eastAsia="en-US"/>
        </w:rPr>
        <w:lastRenderedPageBreak/>
        <w:t>worried this would hinder my ability to record important information when taking a statement from a victim or witness.</w:t>
      </w:r>
    </w:p>
    <w:p w14:paraId="21FAD361"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The third part of this coaching model is Options whereby you reflect on your strengths, possibilities and resources. At this point I knew conversation skills was a strength of mine as I had just joined as a Police Constable after spending two years being a mental health support worker so I knew I could hold a conversation with some challenging people. I was also given a structure to write a statement for such tasks as describing suspects, items and the visibility which they can see during the incident, so I would not go off track and only take down the relevant information. </w:t>
      </w:r>
    </w:p>
    <w:p w14:paraId="2E8BE2D1"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The final part of this model is Will which is the action and accountability stage. Within the classroom setting an interview area was set up so we could practice a role play scenario whereby I was tasked to take a victim statement from a difficult person who keeps changing their story mid-way through the conversation. However, I managed to keep on track with my questioning and used the template that I had learnt to take a detailed description of the suspect from the victim and record the actions that took place. </w:t>
      </w:r>
    </w:p>
    <w:p w14:paraId="478936B4"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This coaching moment has helped me develop statement taking skills that I still use today. However, at the time I was slow and knew I needed to improve my speed whilst taking future statements. Also, I feel I could have controlled the victim better and asked them to get back on track to the statement sooner. I therefore agreed to improve these skills for future statements.  </w:t>
      </w:r>
    </w:p>
    <w:p w14:paraId="76047BDE"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During training school, I participated in officer safety training as part of the base training for response officers. During Officer Safety training, I was taught to take a subject to the ground, pin them and place handcuffs on them to the rear using the CLEAR model. “CLEAR is a process model indicating a way of constructing a coaching dialogue and has become a core practice in the transformational coaching. It has five stages, each requiring different relation skills. In CLEAR, the coach by Contracting with the </w:t>
      </w:r>
      <w:proofErr w:type="spellStart"/>
      <w:r w:rsidRPr="006F256A">
        <w:rPr>
          <w:rFonts w:ascii="Calibri" w:eastAsia="Calibri" w:hAnsi="Calibri" w:cs="Times New Roman"/>
          <w:color w:val="auto"/>
          <w:sz w:val="22"/>
          <w:szCs w:val="22"/>
          <w:lang w:eastAsia="en-US"/>
        </w:rPr>
        <w:t>coachee</w:t>
      </w:r>
      <w:proofErr w:type="spellEnd"/>
      <w:r w:rsidRPr="006F256A">
        <w:rPr>
          <w:rFonts w:ascii="Calibri" w:eastAsia="Calibri" w:hAnsi="Calibri" w:cs="Times New Roman"/>
          <w:color w:val="auto"/>
          <w:sz w:val="22"/>
          <w:szCs w:val="22"/>
          <w:lang w:eastAsia="en-US"/>
        </w:rPr>
        <w:t xml:space="preserve"> both on the focus of the work and any boundaries they wish to place around it. This contracting is an iterative process during a session and across sessions.” (E. Cox, T. </w:t>
      </w:r>
      <w:proofErr w:type="spellStart"/>
      <w:r w:rsidRPr="006F256A">
        <w:rPr>
          <w:rFonts w:ascii="Calibri" w:eastAsia="Calibri" w:hAnsi="Calibri" w:cs="Times New Roman"/>
          <w:color w:val="auto"/>
          <w:sz w:val="22"/>
          <w:szCs w:val="22"/>
          <w:lang w:eastAsia="en-US"/>
        </w:rPr>
        <w:t>Bachkirova</w:t>
      </w:r>
      <w:proofErr w:type="spellEnd"/>
      <w:r w:rsidRPr="006F256A">
        <w:rPr>
          <w:rFonts w:ascii="Calibri" w:eastAsia="Calibri" w:hAnsi="Calibri" w:cs="Times New Roman"/>
          <w:color w:val="auto"/>
          <w:sz w:val="22"/>
          <w:szCs w:val="22"/>
          <w:lang w:eastAsia="en-US"/>
        </w:rPr>
        <w:t xml:space="preserve">, D. Clutterbuck-2014). Within the CLEAR model there are six stages to the coaching. These are the Contracting stage, </w:t>
      </w:r>
      <w:proofErr w:type="gramStart"/>
      <w:r w:rsidRPr="006F256A">
        <w:rPr>
          <w:rFonts w:ascii="Calibri" w:eastAsia="Calibri" w:hAnsi="Calibri" w:cs="Times New Roman"/>
          <w:color w:val="auto"/>
          <w:sz w:val="22"/>
          <w:szCs w:val="22"/>
          <w:lang w:eastAsia="en-US"/>
        </w:rPr>
        <w:t>Listening</w:t>
      </w:r>
      <w:proofErr w:type="gramEnd"/>
      <w:r w:rsidRPr="006F256A">
        <w:rPr>
          <w:rFonts w:ascii="Calibri" w:eastAsia="Calibri" w:hAnsi="Calibri" w:cs="Times New Roman"/>
          <w:color w:val="auto"/>
          <w:sz w:val="22"/>
          <w:szCs w:val="22"/>
          <w:lang w:eastAsia="en-US"/>
        </w:rPr>
        <w:t xml:space="preserve"> stage, 1</w:t>
      </w:r>
      <w:r w:rsidRPr="006F256A">
        <w:rPr>
          <w:rFonts w:ascii="Calibri" w:eastAsia="Calibri" w:hAnsi="Calibri" w:cs="Times New Roman"/>
          <w:color w:val="auto"/>
          <w:sz w:val="22"/>
          <w:szCs w:val="22"/>
          <w:vertAlign w:val="superscript"/>
          <w:lang w:eastAsia="en-US"/>
        </w:rPr>
        <w:t>st</w:t>
      </w:r>
      <w:r w:rsidRPr="006F256A">
        <w:rPr>
          <w:rFonts w:ascii="Calibri" w:eastAsia="Calibri" w:hAnsi="Calibri" w:cs="Times New Roman"/>
          <w:color w:val="auto"/>
          <w:sz w:val="22"/>
          <w:szCs w:val="22"/>
          <w:lang w:eastAsia="en-US"/>
        </w:rPr>
        <w:t xml:space="preserve"> Exploring stage, 2</w:t>
      </w:r>
      <w:r w:rsidRPr="006F256A">
        <w:rPr>
          <w:rFonts w:ascii="Calibri" w:eastAsia="Calibri" w:hAnsi="Calibri" w:cs="Times New Roman"/>
          <w:color w:val="auto"/>
          <w:sz w:val="22"/>
          <w:szCs w:val="22"/>
          <w:vertAlign w:val="superscript"/>
          <w:lang w:eastAsia="en-US"/>
        </w:rPr>
        <w:t>nd</w:t>
      </w:r>
      <w:r w:rsidRPr="006F256A">
        <w:rPr>
          <w:rFonts w:ascii="Calibri" w:eastAsia="Calibri" w:hAnsi="Calibri" w:cs="Times New Roman"/>
          <w:color w:val="auto"/>
          <w:sz w:val="22"/>
          <w:szCs w:val="22"/>
          <w:lang w:eastAsia="en-US"/>
        </w:rPr>
        <w:t xml:space="preserve"> Exploring stage, Action stage, and the Review stage.</w:t>
      </w:r>
    </w:p>
    <w:p w14:paraId="2510E3BE"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During the Contracting stage of the coaching phase the Officer safety trainer established that my goal was to smoothly take the subject down to ground and seamlessly transition to a ground pin whereby I can get control of their arms and place handcuffs to them. The trainer also established the ground rules of staying on the altercated mat and to try not to be too rough with the subject.</w:t>
      </w:r>
    </w:p>
    <w:p w14:paraId="13FDBFAD"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In the Listening stage I have actively listened to the Officer safety trainer on how best to get into the ground pin stage after the takedown on the subject after he has explained the whole technique to the class. </w:t>
      </w:r>
    </w:p>
    <w:p w14:paraId="08AF068D"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In the 1</w:t>
      </w:r>
      <w:r w:rsidRPr="006F256A">
        <w:rPr>
          <w:rFonts w:ascii="Calibri" w:eastAsia="Calibri" w:hAnsi="Calibri" w:cs="Times New Roman"/>
          <w:color w:val="auto"/>
          <w:sz w:val="22"/>
          <w:szCs w:val="22"/>
          <w:vertAlign w:val="superscript"/>
          <w:lang w:eastAsia="en-US"/>
        </w:rPr>
        <w:t>st</w:t>
      </w:r>
      <w:r w:rsidRPr="006F256A">
        <w:rPr>
          <w:rFonts w:ascii="Calibri" w:eastAsia="Calibri" w:hAnsi="Calibri" w:cs="Times New Roman"/>
          <w:color w:val="auto"/>
          <w:sz w:val="22"/>
          <w:szCs w:val="22"/>
          <w:lang w:eastAsia="en-US"/>
        </w:rPr>
        <w:t xml:space="preserve"> Exploring stage the Officer safety trainer has told me how to shift my weight to right side to help a smoother and slicker transition into the conventional ground pin position and shows me a demonstration to show it altogether.</w:t>
      </w:r>
    </w:p>
    <w:p w14:paraId="3D9AF343"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In the 2</w:t>
      </w:r>
      <w:r w:rsidRPr="006F256A">
        <w:rPr>
          <w:rFonts w:ascii="Calibri" w:eastAsia="Calibri" w:hAnsi="Calibri" w:cs="Times New Roman"/>
          <w:color w:val="auto"/>
          <w:sz w:val="22"/>
          <w:szCs w:val="22"/>
          <w:vertAlign w:val="superscript"/>
          <w:lang w:eastAsia="en-US"/>
        </w:rPr>
        <w:t>nd</w:t>
      </w:r>
      <w:r w:rsidRPr="006F256A">
        <w:rPr>
          <w:rFonts w:ascii="Calibri" w:eastAsia="Calibri" w:hAnsi="Calibri" w:cs="Times New Roman"/>
          <w:color w:val="auto"/>
          <w:sz w:val="22"/>
          <w:szCs w:val="22"/>
          <w:lang w:eastAsia="en-US"/>
        </w:rPr>
        <w:t xml:space="preserve"> Exploring stage I discussed with the Officer safety trainer a different way to enter the conventional ground pin by lifting my leg around the subject and then slide into the position.</w:t>
      </w:r>
    </w:p>
    <w:p w14:paraId="7C733956"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In the Action stage I have been able to drill the technique with plenty of repetition. Once gaining a little speed I was able to smoothly transition from the takedown to the conventional ground pin without taking my leg of the subject remaining snug and in control. </w:t>
      </w:r>
    </w:p>
    <w:p w14:paraId="6B6B9CF0"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lastRenderedPageBreak/>
        <w:t>During the Review stage I was assessed doing this technique multiple times whereby I was able to execute a takedown moving into the conventional ground pin slickly and placing handcuffs onto the rear of the subject with ease. In review I would have practiced the technique at speed earlier to feel the smooth movement transitioning into the conventional ground pin position.</w:t>
      </w:r>
    </w:p>
    <w:p w14:paraId="1A709767"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During my time as a uniformed response officer, I was placed on a response driving course whereby I was taught to use exemptions on the road safely. Whilst on the response driving course I was attempting to learn the gear boost down technique by using the OSKAR coaching model.  It is easy when coaching to focus on the problem and to explore it in great depth in order eventually to reach a solution. In particular, people are often keen to find 'the cause' of the problem and identify all the effects. Time spent doing this, however, is time that is not spent on finding a solution. This </w:t>
      </w:r>
      <w:hyperlink r:id="rId20" w:history="1">
        <w:r w:rsidRPr="006F256A">
          <w:rPr>
            <w:rFonts w:ascii="Calibri" w:eastAsia="Calibri" w:hAnsi="Calibri" w:cs="Times New Roman"/>
            <w:color w:val="auto"/>
            <w:sz w:val="22"/>
            <w:szCs w:val="22"/>
            <w:lang w:eastAsia="en-US"/>
          </w:rPr>
          <w:t>OSKAR Coaching Model Template</w:t>
        </w:r>
      </w:hyperlink>
      <w:r w:rsidRPr="006F256A">
        <w:rPr>
          <w:rFonts w:ascii="Calibri" w:eastAsia="Calibri" w:hAnsi="Calibri" w:cs="Times New Roman"/>
          <w:color w:val="auto"/>
          <w:sz w:val="22"/>
          <w:szCs w:val="22"/>
          <w:lang w:eastAsia="en-US"/>
        </w:rPr>
        <w:t> helps you to monitor the progress of coaching based on the OSKAR model by recording desired goals, exceptions and solutions. “Originating from the </w:t>
      </w:r>
      <w:hyperlink r:id="rId21" w:history="1">
        <w:r w:rsidRPr="006F256A">
          <w:rPr>
            <w:rFonts w:ascii="Calibri" w:eastAsia="Calibri" w:hAnsi="Calibri" w:cs="Times New Roman"/>
            <w:color w:val="auto"/>
            <w:sz w:val="22"/>
            <w:szCs w:val="22"/>
            <w:lang w:eastAsia="en-US"/>
          </w:rPr>
          <w:t>Solutions Focused Approach</w:t>
        </w:r>
      </w:hyperlink>
      <w:r w:rsidRPr="006F256A">
        <w:rPr>
          <w:rFonts w:ascii="Calibri" w:eastAsia="Calibri" w:hAnsi="Calibri" w:cs="Times New Roman"/>
          <w:color w:val="auto"/>
          <w:sz w:val="22"/>
          <w:szCs w:val="22"/>
          <w:lang w:eastAsia="en-US"/>
        </w:rPr>
        <w:t xml:space="preserve"> the OSKAR coaching model is a powerful framework to help your coaching sessions focus on solutions rather than problems……. </w:t>
      </w:r>
    </w:p>
    <w:p w14:paraId="6C6D19C4"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6F256A">
        <w:rPr>
          <w:rFonts w:ascii="Calibri" w:eastAsia="Calibri" w:hAnsi="Calibri" w:cs="Times New Roman"/>
          <w:color w:val="auto"/>
          <w:sz w:val="22"/>
          <w:szCs w:val="22"/>
          <w:lang w:eastAsia="en-US"/>
        </w:rPr>
        <w:t>The five stages of OSKAR are:</w:t>
      </w:r>
    </w:p>
    <w:p w14:paraId="30825BC1" w14:textId="77777777" w:rsidR="006F256A" w:rsidRPr="006F256A" w:rsidRDefault="006F256A" w:rsidP="006F256A">
      <w:pPr>
        <w:numPr>
          <w:ilvl w:val="0"/>
          <w:numId w:val="5"/>
        </w:num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Outcome</w:t>
      </w:r>
    </w:p>
    <w:p w14:paraId="1406D627" w14:textId="77777777" w:rsidR="006F256A" w:rsidRPr="006F256A" w:rsidRDefault="006F256A" w:rsidP="006F256A">
      <w:pPr>
        <w:numPr>
          <w:ilvl w:val="0"/>
          <w:numId w:val="5"/>
        </w:num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Scaling</w:t>
      </w:r>
    </w:p>
    <w:p w14:paraId="6552643E" w14:textId="77777777" w:rsidR="006F256A" w:rsidRPr="006F256A" w:rsidRDefault="006F256A" w:rsidP="006F256A">
      <w:pPr>
        <w:numPr>
          <w:ilvl w:val="0"/>
          <w:numId w:val="5"/>
        </w:num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Know-How</w:t>
      </w:r>
    </w:p>
    <w:p w14:paraId="24DC82B4" w14:textId="77777777" w:rsidR="006F256A" w:rsidRPr="006F256A" w:rsidRDefault="006F256A" w:rsidP="006F256A">
      <w:pPr>
        <w:numPr>
          <w:ilvl w:val="0"/>
          <w:numId w:val="5"/>
        </w:num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Affirm &amp; Action</w:t>
      </w:r>
    </w:p>
    <w:p w14:paraId="3A8F079C" w14:textId="77777777" w:rsidR="006F256A" w:rsidRPr="006F256A" w:rsidRDefault="006F256A" w:rsidP="006F256A">
      <w:pPr>
        <w:numPr>
          <w:ilvl w:val="0"/>
          <w:numId w:val="5"/>
        </w:num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Review” (personal-coaching-information-2019). </w:t>
      </w:r>
    </w:p>
    <w:p w14:paraId="1C23CBCF"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244E7966"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At the Outcome stage I wanted to be able to perform the boost down gear change whereby you change down a gear whilst pressing the accelerator at the right time so the gear changes smoothly allowing for safe gear breaking approaching corners smoothly without pressing the break causing the vehicle to shudder. Therefore, in the session I was about to participate in I wanted to have a lot of repetitions practicing the technique. The ultimate goal is to be able to perform this technique consistently and safely. </w:t>
      </w:r>
    </w:p>
    <w:p w14:paraId="7194168B"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At the scaling stage I would scale myself at 7/10 as I would be able to perform the boost gear down technique smoothly most times, there would still be a few times whereby I would not be able to get it smoothly causing the car to shudder.</w:t>
      </w:r>
    </w:p>
    <w:p w14:paraId="5931C031"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At the Know-How stage I tried to just repeat the technique that I learned from the trainer earlier on the course. I began trying to perfect the technique in personal car on the way home from the training centre.  Other students in the car gave feedback that I was close to perfecting this technique, I just needed to work on my timing.</w:t>
      </w:r>
    </w:p>
    <w:p w14:paraId="64A6EEA4"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At the Affirm &amp; Action stage I have reflected back at all the positive comments I have had from my trainer and fellow students on perfecting this technique. The driver trainer has then pulled me to the side and gave me a talk to one on one. He has giving me some pointers on how to improve my timing on the gear shift down technique. After a few more attempts, I was able to perfect the timing on the technique consistently.</w:t>
      </w:r>
    </w:p>
    <w:p w14:paraId="731DF76C"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At the reviewing stage I was able to reflect on my improvement on perfecting the timing of the gear boost shift down technique allowing me to slow down safely for corners without losing momentum. </w:t>
      </w:r>
      <w:r w:rsidRPr="006F256A">
        <w:rPr>
          <w:rFonts w:ascii="Calibri" w:eastAsia="Calibri" w:hAnsi="Calibri" w:cs="Times New Roman"/>
          <w:color w:val="auto"/>
          <w:sz w:val="22"/>
          <w:szCs w:val="22"/>
          <w:lang w:eastAsia="en-US"/>
        </w:rPr>
        <w:lastRenderedPageBreak/>
        <w:t>I was able to make this change by taking my time with the gear change instead of trying to force it into position. Therefore, I felt this was a positive coaching session as improve greatly on a niche’ technique which I use every day as a response officer.</w:t>
      </w:r>
    </w:p>
    <w:p w14:paraId="5FA9CF03"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When first coming onto a new shift when starting as a new repose officer my tutor coached me how to create legal files for CPS. He did this by using the STEPPA Coaching Model.</w:t>
      </w:r>
    </w:p>
    <w:p w14:paraId="10778BC5"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“It is a model that uses the emotions of a problem or different situation that may arise in the business environment and that these emotions can be used to focus on new goals and improvements for the achievement of success.</w:t>
      </w:r>
    </w:p>
    <w:p w14:paraId="5539CAB3"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This tool is commonly used when it is necessary to overcome a difficult moment in which there are many emotions that influence the overcoming and improvement of that particular moment.</w:t>
      </w:r>
    </w:p>
    <w:p w14:paraId="25220F78"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The STEPPA Coaching Model is organised in an acronym, each letter meaning a step that the coach must take with the client in order to best deal with the situation or project that he wants to do.</w:t>
      </w:r>
    </w:p>
    <w:p w14:paraId="26B82B4A" w14:textId="77777777" w:rsidR="006F256A" w:rsidRPr="006F256A" w:rsidRDefault="006F256A" w:rsidP="006F256A">
      <w:pPr>
        <w:numPr>
          <w:ilvl w:val="0"/>
          <w:numId w:val="6"/>
        </w:num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S – Subject</w:t>
      </w:r>
    </w:p>
    <w:p w14:paraId="02616E4F" w14:textId="77777777" w:rsidR="006F256A" w:rsidRPr="006F256A" w:rsidRDefault="006F256A" w:rsidP="006F256A">
      <w:pPr>
        <w:numPr>
          <w:ilvl w:val="0"/>
          <w:numId w:val="6"/>
        </w:num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T – Target identification</w:t>
      </w:r>
    </w:p>
    <w:p w14:paraId="6ED1778E" w14:textId="77777777" w:rsidR="006F256A" w:rsidRPr="006F256A" w:rsidRDefault="006F256A" w:rsidP="006F256A">
      <w:pPr>
        <w:numPr>
          <w:ilvl w:val="0"/>
          <w:numId w:val="6"/>
        </w:num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E – Emotion</w:t>
      </w:r>
    </w:p>
    <w:p w14:paraId="74E47EE4" w14:textId="77777777" w:rsidR="006F256A" w:rsidRPr="006F256A" w:rsidRDefault="006F256A" w:rsidP="006F256A">
      <w:pPr>
        <w:numPr>
          <w:ilvl w:val="0"/>
          <w:numId w:val="6"/>
        </w:num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P – Perception and choice</w:t>
      </w:r>
    </w:p>
    <w:p w14:paraId="7CE4EEC7" w14:textId="77777777" w:rsidR="006F256A" w:rsidRPr="006F256A" w:rsidRDefault="006F256A" w:rsidP="006F256A">
      <w:pPr>
        <w:numPr>
          <w:ilvl w:val="0"/>
          <w:numId w:val="6"/>
        </w:num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P – Plan</w:t>
      </w:r>
    </w:p>
    <w:p w14:paraId="75A95588" w14:textId="77777777" w:rsidR="006F256A" w:rsidRPr="006F256A" w:rsidRDefault="006F256A" w:rsidP="006F256A">
      <w:pPr>
        <w:numPr>
          <w:ilvl w:val="0"/>
          <w:numId w:val="6"/>
        </w:num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P – Pace</w:t>
      </w:r>
    </w:p>
    <w:p w14:paraId="7C432B61" w14:textId="77777777" w:rsidR="006F256A" w:rsidRPr="006F256A" w:rsidRDefault="006F256A" w:rsidP="006F256A">
      <w:pPr>
        <w:numPr>
          <w:ilvl w:val="0"/>
          <w:numId w:val="6"/>
        </w:num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A – Adapt or Action” (O. Avendano-2021)</w:t>
      </w:r>
    </w:p>
    <w:p w14:paraId="37E41483"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At the Subject stage of this coaching model, I have spoken to my tutor and have asked him to help me become more efficient at putting together full files for CPS as I did not feel confident that I knew all the right files to fill out or when I would find the relevant files. </w:t>
      </w:r>
    </w:p>
    <w:p w14:paraId="43F3AB33"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At the Target identification stage, I was able to make my goal Specific, Measurable, Accurate, Realistic and Timely as I wanted to be able to put a full file together within the next 2 months. </w:t>
      </w:r>
    </w:p>
    <w:p w14:paraId="75FB938C"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At the Emotion stage I expressed that I really want to know how to complete a CPS file as I feel like I could fulfil my role as an officer by being able to take a crime all the way to the end when it comes to charging a suspect. There was also another emotional reason for me to want to be coached on creating a full CPS file as I felt as I am dyslexic, I would like coaching attention in this area as it felt like it would be a weakness if I did not put effort into improving this area of my skills. </w:t>
      </w:r>
    </w:p>
    <w:p w14:paraId="4F5861C3"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At the Perception stage I was aware that dealing with long form reports and computer navigation was a weakness of mine which could therefore affect other Officers negatively if I did not sharpen my skills in this area. </w:t>
      </w:r>
    </w:p>
    <w:p w14:paraId="0CAB5214"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At the Plan stage my tutor decided to create flow charts for me explaining where to find certain files and how to fill them out. He also created different flow charts based on if the file was a police charge file or a file for CPS.</w:t>
      </w:r>
    </w:p>
    <w:p w14:paraId="237893BF"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At the Pace stage I my tutor and I decided that he would work close with me the first two weeks and then I would be left with the flow charts and ask for help when needed until I decided to stop using the flow charts.</w:t>
      </w:r>
    </w:p>
    <w:p w14:paraId="63C8CEFE"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lastRenderedPageBreak/>
        <w:t>At the Action/Amend stage I was able to put a full file together with no help from my tutor. Upon reflection I have kept the flow charts in case I forget where certain files are when dealing with certain criteria that I do not use often.</w:t>
      </w:r>
    </w:p>
    <w:p w14:paraId="29B9C07D" w14:textId="77777777" w:rsidR="006F256A" w:rsidRPr="006F256A" w:rsidRDefault="006F256A" w:rsidP="006F256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6F256A">
        <w:rPr>
          <w:rFonts w:ascii="Calibri" w:eastAsia="Calibri" w:hAnsi="Calibri" w:cs="Times New Roman"/>
          <w:color w:val="auto"/>
          <w:sz w:val="22"/>
          <w:szCs w:val="22"/>
          <w:lang w:eastAsia="en-US"/>
        </w:rPr>
        <w:t xml:space="preserve">During my three-year probationary period, I feel that the coaching in the areas mentioned above have helped me to personal and profession goals to being a successful Police Officer whereby I use these skills </w:t>
      </w:r>
      <w:proofErr w:type="spellStart"/>
      <w:r w:rsidRPr="006F256A">
        <w:rPr>
          <w:rFonts w:ascii="Calibri" w:eastAsia="Calibri" w:hAnsi="Calibri" w:cs="Times New Roman"/>
          <w:color w:val="auto"/>
          <w:sz w:val="22"/>
          <w:szCs w:val="22"/>
          <w:lang w:eastAsia="en-US"/>
        </w:rPr>
        <w:t>everyday</w:t>
      </w:r>
      <w:proofErr w:type="spellEnd"/>
      <w:r w:rsidRPr="006F256A">
        <w:rPr>
          <w:rFonts w:ascii="Calibri" w:eastAsia="Calibri" w:hAnsi="Calibri" w:cs="Times New Roman"/>
          <w:color w:val="auto"/>
          <w:sz w:val="22"/>
          <w:szCs w:val="22"/>
          <w:lang w:eastAsia="en-US"/>
        </w:rPr>
        <w:t xml:space="preserve"> that I am on duty and I am looking forward to </w:t>
      </w:r>
      <w:proofErr w:type="gramStart"/>
      <w:r w:rsidRPr="006F256A">
        <w:rPr>
          <w:rFonts w:ascii="Calibri" w:eastAsia="Calibri" w:hAnsi="Calibri" w:cs="Times New Roman"/>
          <w:color w:val="auto"/>
          <w:sz w:val="22"/>
          <w:szCs w:val="22"/>
          <w:lang w:eastAsia="en-US"/>
        </w:rPr>
        <w:t>continue</w:t>
      </w:r>
      <w:proofErr w:type="gramEnd"/>
      <w:r w:rsidRPr="006F256A">
        <w:rPr>
          <w:rFonts w:ascii="Calibri" w:eastAsia="Calibri" w:hAnsi="Calibri" w:cs="Times New Roman"/>
          <w:color w:val="auto"/>
          <w:sz w:val="22"/>
          <w:szCs w:val="22"/>
          <w:lang w:eastAsia="en-US"/>
        </w:rPr>
        <w:t xml:space="preserve"> in my development with potentially specialising in specific policing areas. The feedback given to me during these coaching sessions has been valuable to me and I plan to give similar, helpful, feedback to Officers younger in service then me. </w:t>
      </w:r>
    </w:p>
    <w:p w14:paraId="4C50E184" w14:textId="77777777" w:rsidR="00025650" w:rsidRPr="00270EEB" w:rsidRDefault="00025650" w:rsidP="00340E9A">
      <w:pPr>
        <w:ind w:right="237"/>
        <w:jc w:val="both"/>
        <w:rPr>
          <w:sz w:val="24"/>
          <w:szCs w:val="24"/>
        </w:rPr>
      </w:pPr>
    </w:p>
    <w:p w14:paraId="55E8513B" w14:textId="13689034" w:rsidR="00025650" w:rsidRPr="006F256A" w:rsidRDefault="006F256A" w:rsidP="00340E9A">
      <w:pPr>
        <w:ind w:right="237"/>
        <w:jc w:val="both"/>
        <w:rPr>
          <w:b/>
          <w:bCs/>
        </w:rPr>
      </w:pPr>
      <w:r w:rsidRPr="006F256A">
        <w:rPr>
          <w:b/>
          <w:bCs/>
        </w:rPr>
        <w:t>2235 words</w:t>
      </w: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31286595"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FB6D0A6" w14:textId="77777777" w:rsidR="006F256A" w:rsidRPr="006F256A" w:rsidRDefault="006F256A" w:rsidP="006F256A">
      <w:pPr>
        <w:numPr>
          <w:ilvl w:val="0"/>
          <w:numId w:val="7"/>
        </w:numPr>
        <w:overflowPunct/>
        <w:autoSpaceDE/>
        <w:autoSpaceDN/>
        <w:adjustRightInd/>
        <w:spacing w:after="160" w:line="259" w:lineRule="auto"/>
        <w:contextualSpacing/>
        <w:textAlignment w:val="auto"/>
        <w:rPr>
          <w:rFonts w:ascii="Calibri" w:eastAsia="Calibri" w:hAnsi="Calibri" w:cs="Times New Roman"/>
          <w:color w:val="auto"/>
          <w:sz w:val="22"/>
          <w:szCs w:val="22"/>
          <w:lang w:eastAsia="en-US"/>
        </w:rPr>
      </w:pPr>
      <w:r w:rsidRPr="006F256A">
        <w:rPr>
          <w:rFonts w:ascii="Verdana" w:eastAsia="Calibri" w:hAnsi="Verdana" w:cs="Times New Roman"/>
          <w:lang w:eastAsia="en-US"/>
        </w:rPr>
        <w:t>Office for National Statistics. (2018). </w:t>
      </w:r>
      <w:r w:rsidRPr="006F256A">
        <w:rPr>
          <w:rFonts w:ascii="Verdana" w:eastAsia="Calibri" w:hAnsi="Verdana" w:cs="Times New Roman"/>
          <w:i/>
          <w:iCs/>
          <w:lang w:eastAsia="en-US"/>
        </w:rPr>
        <w:t>Homicide in England and Wales: year ending March 2018.</w:t>
      </w:r>
      <w:r w:rsidRPr="006F256A">
        <w:rPr>
          <w:rFonts w:ascii="Verdana" w:eastAsia="Calibri" w:hAnsi="Verdana" w:cs="Times New Roman"/>
          <w:lang w:eastAsia="en-US"/>
        </w:rPr>
        <w:t> Available: https://www.ons.gov.uk/peoplepopulationandcommunity/crimeandjustice/articles/homicideinenglandandwales/yearendingmarch2018#how-are-victims-and-suspects-related. Last accessed 12/08/21.</w:t>
      </w:r>
    </w:p>
    <w:p w14:paraId="036F511E" w14:textId="77777777" w:rsidR="006F256A" w:rsidRPr="006F256A" w:rsidRDefault="006F256A" w:rsidP="006F256A">
      <w:pPr>
        <w:numPr>
          <w:ilvl w:val="0"/>
          <w:numId w:val="7"/>
        </w:numPr>
        <w:overflowPunct/>
        <w:autoSpaceDE/>
        <w:autoSpaceDN/>
        <w:adjustRightInd/>
        <w:spacing w:before="100" w:beforeAutospacing="1" w:after="100" w:afterAutospacing="1" w:line="259" w:lineRule="auto"/>
        <w:textAlignment w:val="auto"/>
        <w:rPr>
          <w:rFonts w:ascii="Verdana" w:hAnsi="Verdana" w:cs="Times New Roman"/>
        </w:rPr>
      </w:pPr>
      <w:r w:rsidRPr="006F256A">
        <w:rPr>
          <w:rFonts w:ascii="Verdana" w:hAnsi="Verdana" w:cs="Times New Roman"/>
        </w:rPr>
        <w:t>legislation.gov.uk. (2021). </w:t>
      </w:r>
      <w:r w:rsidRPr="006F256A">
        <w:rPr>
          <w:rFonts w:ascii="Verdana" w:hAnsi="Verdana" w:cs="Times New Roman"/>
          <w:i/>
          <w:iCs/>
        </w:rPr>
        <w:t>Police and Criminal Evidence Act 1984.</w:t>
      </w:r>
      <w:r w:rsidRPr="006F256A">
        <w:rPr>
          <w:rFonts w:ascii="Verdana" w:hAnsi="Verdana" w:cs="Times New Roman"/>
        </w:rPr>
        <w:t> Available: https://www.legislation.gov.uk/ukpga/1984/60/section/17. Last accessed 12/08/21.</w:t>
      </w:r>
    </w:p>
    <w:p w14:paraId="60879316" w14:textId="77777777" w:rsidR="006F256A" w:rsidRPr="006F256A" w:rsidRDefault="006F256A" w:rsidP="006F256A">
      <w:pPr>
        <w:numPr>
          <w:ilvl w:val="0"/>
          <w:numId w:val="7"/>
        </w:numPr>
        <w:overflowPunct/>
        <w:autoSpaceDE/>
        <w:autoSpaceDN/>
        <w:adjustRightInd/>
        <w:spacing w:before="100" w:beforeAutospacing="1" w:after="100" w:afterAutospacing="1" w:line="259" w:lineRule="auto"/>
        <w:textAlignment w:val="auto"/>
        <w:rPr>
          <w:rFonts w:ascii="Verdana" w:hAnsi="Verdana" w:cs="Times New Roman"/>
        </w:rPr>
      </w:pPr>
      <w:r w:rsidRPr="006F256A">
        <w:rPr>
          <w:rFonts w:ascii="Verdana" w:hAnsi="Verdana" w:cs="Times New Roman"/>
        </w:rPr>
        <w:t>College of Policing. (2014). </w:t>
      </w:r>
      <w:r w:rsidRPr="006F256A">
        <w:rPr>
          <w:rFonts w:ascii="Verdana" w:hAnsi="Verdana" w:cs="Times New Roman"/>
          <w:i/>
          <w:iCs/>
        </w:rPr>
        <w:t>National Decision Model.</w:t>
      </w:r>
      <w:r w:rsidRPr="006F256A">
        <w:rPr>
          <w:rFonts w:ascii="Verdana" w:hAnsi="Verdana" w:cs="Times New Roman"/>
        </w:rPr>
        <w:t> Available: https://www.app.college.police.uk/app-content/national-decision-model/the-national-decision-model/. Last accessed 12/08/21.</w:t>
      </w:r>
    </w:p>
    <w:p w14:paraId="4C228CC2" w14:textId="77777777" w:rsidR="006F256A" w:rsidRPr="006F256A" w:rsidRDefault="006F256A" w:rsidP="006F256A">
      <w:pPr>
        <w:numPr>
          <w:ilvl w:val="0"/>
          <w:numId w:val="7"/>
        </w:numPr>
        <w:overflowPunct/>
        <w:autoSpaceDE/>
        <w:autoSpaceDN/>
        <w:adjustRightInd/>
        <w:spacing w:before="100" w:beforeAutospacing="1" w:after="100" w:afterAutospacing="1" w:line="259" w:lineRule="auto"/>
        <w:textAlignment w:val="auto"/>
        <w:rPr>
          <w:rFonts w:ascii="Verdana" w:hAnsi="Verdana" w:cs="Times New Roman"/>
        </w:rPr>
      </w:pPr>
      <w:r w:rsidRPr="006F256A">
        <w:rPr>
          <w:rFonts w:ascii="Verdana" w:hAnsi="Verdana" w:cs="Times New Roman"/>
        </w:rPr>
        <w:t>Home Office. (2015). The Strategic Policing Requirement. p9-14.</w:t>
      </w:r>
    </w:p>
    <w:p w14:paraId="647EB92E" w14:textId="77777777" w:rsidR="006F256A" w:rsidRPr="006F256A" w:rsidRDefault="006F256A" w:rsidP="006F256A">
      <w:pPr>
        <w:numPr>
          <w:ilvl w:val="0"/>
          <w:numId w:val="7"/>
        </w:numPr>
        <w:overflowPunct/>
        <w:autoSpaceDE/>
        <w:autoSpaceDN/>
        <w:adjustRightInd/>
        <w:spacing w:before="100" w:beforeAutospacing="1" w:after="100" w:afterAutospacing="1" w:line="259" w:lineRule="auto"/>
        <w:textAlignment w:val="auto"/>
        <w:rPr>
          <w:rFonts w:ascii="Verdana" w:hAnsi="Verdana" w:cs="Times New Roman"/>
        </w:rPr>
      </w:pPr>
      <w:r w:rsidRPr="006F256A">
        <w:rPr>
          <w:rFonts w:ascii="Verdana" w:hAnsi="Verdana" w:cs="Times New Roman"/>
        </w:rPr>
        <w:t>National Police Chiefs Council. (2016). Policing Vision 2025, p1-12.</w:t>
      </w:r>
    </w:p>
    <w:p w14:paraId="6C92F738" w14:textId="77777777" w:rsidR="006F256A" w:rsidRPr="006F256A" w:rsidRDefault="006F256A" w:rsidP="006F256A">
      <w:pPr>
        <w:numPr>
          <w:ilvl w:val="0"/>
          <w:numId w:val="7"/>
        </w:numPr>
        <w:overflowPunct/>
        <w:autoSpaceDE/>
        <w:autoSpaceDN/>
        <w:adjustRightInd/>
        <w:spacing w:before="100" w:beforeAutospacing="1" w:after="100" w:afterAutospacing="1" w:line="259" w:lineRule="auto"/>
        <w:textAlignment w:val="auto"/>
        <w:rPr>
          <w:rFonts w:ascii="Verdana" w:hAnsi="Verdana" w:cs="Times New Roman"/>
        </w:rPr>
      </w:pPr>
      <w:r w:rsidRPr="006F256A">
        <w:rPr>
          <w:rFonts w:ascii="Verdana" w:hAnsi="Verdana" w:cs="Times New Roman"/>
        </w:rPr>
        <w:t xml:space="preserve">M. Cunningham, G. York and F. </w:t>
      </w:r>
      <w:proofErr w:type="spellStart"/>
      <w:r w:rsidRPr="006F256A">
        <w:rPr>
          <w:rFonts w:ascii="Verdana" w:hAnsi="Verdana" w:cs="Times New Roman"/>
        </w:rPr>
        <w:t>Habgood</w:t>
      </w:r>
      <w:proofErr w:type="spellEnd"/>
      <w:r w:rsidRPr="006F256A">
        <w:rPr>
          <w:rFonts w:ascii="Verdana" w:hAnsi="Verdana" w:cs="Times New Roman"/>
        </w:rPr>
        <w:t>. (2018). Workforce Transformation and Pay Reform, p36.</w:t>
      </w:r>
    </w:p>
    <w:p w14:paraId="5D23138E" w14:textId="77777777" w:rsidR="006F256A" w:rsidRPr="006F256A" w:rsidRDefault="006F256A" w:rsidP="006F256A">
      <w:pPr>
        <w:numPr>
          <w:ilvl w:val="0"/>
          <w:numId w:val="7"/>
        </w:numPr>
        <w:overflowPunct/>
        <w:autoSpaceDE/>
        <w:autoSpaceDN/>
        <w:adjustRightInd/>
        <w:spacing w:before="100" w:beforeAutospacing="1" w:after="100" w:afterAutospacing="1" w:line="259" w:lineRule="auto"/>
        <w:textAlignment w:val="auto"/>
        <w:rPr>
          <w:rFonts w:ascii="Verdana" w:hAnsi="Verdana" w:cs="Times New Roman"/>
        </w:rPr>
      </w:pPr>
      <w:r w:rsidRPr="006F256A">
        <w:rPr>
          <w:rFonts w:ascii="Verdana" w:hAnsi="Verdana" w:cs="Times New Roman"/>
        </w:rPr>
        <w:t xml:space="preserve">B. Bowling, R, Reiner, &amp; J </w:t>
      </w:r>
      <w:proofErr w:type="spellStart"/>
      <w:r w:rsidRPr="006F256A">
        <w:rPr>
          <w:rFonts w:ascii="Verdana" w:hAnsi="Verdana" w:cs="Times New Roman"/>
        </w:rPr>
        <w:t>Sheptycki</w:t>
      </w:r>
      <w:proofErr w:type="spellEnd"/>
      <w:r w:rsidRPr="006F256A">
        <w:rPr>
          <w:rFonts w:ascii="Verdana" w:hAnsi="Verdana" w:cs="Times New Roman"/>
        </w:rPr>
        <w:t xml:space="preserve"> (2019). </w:t>
      </w:r>
      <w:r w:rsidRPr="006F256A">
        <w:rPr>
          <w:rFonts w:ascii="Verdana" w:hAnsi="Verdana" w:cs="Times New Roman"/>
          <w:i/>
          <w:iCs/>
        </w:rPr>
        <w:t>The Politics of the Police</w:t>
      </w:r>
      <w:r w:rsidRPr="006F256A">
        <w:rPr>
          <w:rFonts w:ascii="Verdana" w:hAnsi="Verdana" w:cs="Times New Roman"/>
        </w:rPr>
        <w:t>. 5th ed. New York, USA: Oxford University Press. p102.</w:t>
      </w:r>
    </w:p>
    <w:p w14:paraId="25B2244D" w14:textId="77777777" w:rsidR="006F256A" w:rsidRPr="006F256A" w:rsidRDefault="006F256A" w:rsidP="006F256A">
      <w:pPr>
        <w:numPr>
          <w:ilvl w:val="0"/>
          <w:numId w:val="7"/>
        </w:numPr>
        <w:overflowPunct/>
        <w:autoSpaceDE/>
        <w:autoSpaceDN/>
        <w:adjustRightInd/>
        <w:spacing w:before="100" w:beforeAutospacing="1" w:after="100" w:afterAutospacing="1" w:line="259" w:lineRule="auto"/>
        <w:textAlignment w:val="auto"/>
        <w:rPr>
          <w:rFonts w:ascii="Verdana" w:hAnsi="Verdana" w:cs="Times New Roman"/>
        </w:rPr>
      </w:pPr>
      <w:r w:rsidRPr="006F256A">
        <w:rPr>
          <w:rFonts w:ascii="Verdana" w:hAnsi="Verdana" w:cs="Times New Roman"/>
        </w:rPr>
        <w:t>gov.uk. (2012). </w:t>
      </w:r>
      <w:r w:rsidRPr="006F256A">
        <w:rPr>
          <w:rFonts w:ascii="Verdana" w:hAnsi="Verdana" w:cs="Times New Roman"/>
          <w:i/>
          <w:iCs/>
        </w:rPr>
        <w:t>Definition of policing by consent.</w:t>
      </w:r>
      <w:r w:rsidRPr="006F256A">
        <w:rPr>
          <w:rFonts w:ascii="Verdana" w:hAnsi="Verdana" w:cs="Times New Roman"/>
        </w:rPr>
        <w:t> Available: https://www.gov.uk/government/publications/policing-by-consent/definition-of-policing-by-consent. Last accessed 18th Aug 2021</w:t>
      </w:r>
    </w:p>
    <w:p w14:paraId="3E275F29" w14:textId="77777777" w:rsidR="006F256A" w:rsidRPr="006F256A" w:rsidRDefault="006F256A" w:rsidP="006F256A">
      <w:pPr>
        <w:numPr>
          <w:ilvl w:val="0"/>
          <w:numId w:val="7"/>
        </w:numPr>
        <w:overflowPunct/>
        <w:autoSpaceDE/>
        <w:autoSpaceDN/>
        <w:adjustRightInd/>
        <w:spacing w:before="100" w:beforeAutospacing="1" w:after="100" w:afterAutospacing="1" w:line="259" w:lineRule="auto"/>
        <w:textAlignment w:val="auto"/>
        <w:rPr>
          <w:rFonts w:ascii="Verdana" w:hAnsi="Verdana" w:cs="Times New Roman"/>
        </w:rPr>
      </w:pPr>
      <w:proofErr w:type="spellStart"/>
      <w:r w:rsidRPr="006F256A">
        <w:rPr>
          <w:rFonts w:ascii="Verdana" w:hAnsi="Verdana" w:cs="Times New Roman"/>
        </w:rPr>
        <w:t>bbc</w:t>
      </w:r>
      <w:proofErr w:type="spellEnd"/>
      <w:r w:rsidRPr="006F256A">
        <w:rPr>
          <w:rFonts w:ascii="Verdana" w:hAnsi="Verdana" w:cs="Times New Roman"/>
        </w:rPr>
        <w:t>. (2014). </w:t>
      </w:r>
      <w:r w:rsidRPr="006F256A">
        <w:rPr>
          <w:rFonts w:ascii="Verdana" w:hAnsi="Verdana" w:cs="Times New Roman"/>
          <w:i/>
          <w:iCs/>
        </w:rPr>
        <w:t>NYPD Twitter campaign 'backfires' after hashtag hijacked.</w:t>
      </w:r>
      <w:r w:rsidRPr="006F256A">
        <w:rPr>
          <w:rFonts w:ascii="Verdana" w:hAnsi="Verdana" w:cs="Times New Roman"/>
        </w:rPr>
        <w:t> Available: https://www.bbc.co.uk/news/technology-27126041. Last accessed 25/08/21.</w:t>
      </w:r>
    </w:p>
    <w:p w14:paraId="077A82C9" w14:textId="77777777" w:rsidR="006F256A" w:rsidRPr="006F256A" w:rsidRDefault="006F256A" w:rsidP="006F256A">
      <w:pPr>
        <w:numPr>
          <w:ilvl w:val="0"/>
          <w:numId w:val="7"/>
        </w:numPr>
        <w:overflowPunct/>
        <w:autoSpaceDE/>
        <w:autoSpaceDN/>
        <w:adjustRightInd/>
        <w:spacing w:before="100" w:beforeAutospacing="1" w:after="100" w:afterAutospacing="1" w:line="259" w:lineRule="auto"/>
        <w:textAlignment w:val="auto"/>
        <w:rPr>
          <w:rFonts w:ascii="Verdana" w:hAnsi="Verdana" w:cs="Times New Roman"/>
        </w:rPr>
      </w:pPr>
      <w:r w:rsidRPr="006F256A">
        <w:rPr>
          <w:rFonts w:ascii="Verdana" w:hAnsi="Verdana" w:cs="Times New Roman"/>
        </w:rPr>
        <w:t>S. Dahl (2015). </w:t>
      </w:r>
      <w:r w:rsidRPr="006F256A">
        <w:rPr>
          <w:rFonts w:ascii="Verdana" w:hAnsi="Verdana" w:cs="Times New Roman"/>
          <w:i/>
          <w:iCs/>
        </w:rPr>
        <w:t>Social Media Marketing</w:t>
      </w:r>
      <w:r w:rsidRPr="006F256A">
        <w:rPr>
          <w:rFonts w:ascii="Verdana" w:hAnsi="Verdana" w:cs="Times New Roman"/>
        </w:rPr>
        <w:t>. London: Sage Publications Inc. p178.</w:t>
      </w:r>
    </w:p>
    <w:p w14:paraId="01F8192A" w14:textId="77777777" w:rsidR="006F256A" w:rsidRPr="006F256A" w:rsidRDefault="006F256A" w:rsidP="006F256A">
      <w:pPr>
        <w:numPr>
          <w:ilvl w:val="0"/>
          <w:numId w:val="7"/>
        </w:numPr>
        <w:overflowPunct/>
        <w:autoSpaceDE/>
        <w:autoSpaceDN/>
        <w:adjustRightInd/>
        <w:spacing w:before="100" w:beforeAutospacing="1" w:after="100" w:afterAutospacing="1" w:line="259" w:lineRule="auto"/>
        <w:textAlignment w:val="auto"/>
        <w:rPr>
          <w:rFonts w:ascii="Verdana" w:hAnsi="Verdana" w:cs="Times New Roman"/>
        </w:rPr>
      </w:pPr>
      <w:r w:rsidRPr="006F256A">
        <w:rPr>
          <w:rFonts w:ascii="Verdana" w:hAnsi="Verdana" w:cs="Times New Roman"/>
        </w:rPr>
        <w:t>GCF global. (2019). </w:t>
      </w:r>
      <w:r w:rsidRPr="006F256A">
        <w:rPr>
          <w:rFonts w:ascii="Verdana" w:hAnsi="Verdana" w:cs="Times New Roman"/>
          <w:i/>
          <w:iCs/>
        </w:rPr>
        <w:t xml:space="preserve">What is an echo </w:t>
      </w:r>
      <w:proofErr w:type="gramStart"/>
      <w:r w:rsidRPr="006F256A">
        <w:rPr>
          <w:rFonts w:ascii="Verdana" w:hAnsi="Verdana" w:cs="Times New Roman"/>
          <w:i/>
          <w:iCs/>
        </w:rPr>
        <w:t>chamber?.</w:t>
      </w:r>
      <w:proofErr w:type="gramEnd"/>
      <w:r w:rsidRPr="006F256A">
        <w:rPr>
          <w:rFonts w:ascii="Verdana" w:hAnsi="Verdana" w:cs="Times New Roman"/>
        </w:rPr>
        <w:t> Available: https://edu.gcfglobal.org/en/digital-media-literacy/what-is-an-echo-chamber/1/. Last accessed 26th Aug 2021.</w:t>
      </w:r>
    </w:p>
    <w:p w14:paraId="25E9FFF4" w14:textId="77777777" w:rsidR="006F256A" w:rsidRPr="006F256A" w:rsidRDefault="006F256A" w:rsidP="006F256A">
      <w:pPr>
        <w:numPr>
          <w:ilvl w:val="0"/>
          <w:numId w:val="7"/>
        </w:numPr>
        <w:overflowPunct/>
        <w:autoSpaceDE/>
        <w:autoSpaceDN/>
        <w:adjustRightInd/>
        <w:spacing w:before="100" w:beforeAutospacing="1" w:after="100" w:afterAutospacing="1" w:line="259" w:lineRule="auto"/>
        <w:textAlignment w:val="auto"/>
        <w:rPr>
          <w:rFonts w:ascii="Verdana" w:hAnsi="Verdana" w:cs="Times New Roman"/>
        </w:rPr>
      </w:pPr>
      <w:r w:rsidRPr="006F256A">
        <w:rPr>
          <w:rFonts w:ascii="Verdana" w:hAnsi="Verdana" w:cs="Times New Roman"/>
        </w:rPr>
        <w:t>R. Jennings. (2021). </w:t>
      </w:r>
      <w:r w:rsidRPr="006F256A">
        <w:rPr>
          <w:rFonts w:ascii="Verdana" w:hAnsi="Verdana" w:cs="Times New Roman"/>
          <w:i/>
          <w:iCs/>
        </w:rPr>
        <w:t xml:space="preserve">How a pop-punk girl group became the most hated band on </w:t>
      </w:r>
      <w:proofErr w:type="spellStart"/>
      <w:r w:rsidRPr="006F256A">
        <w:rPr>
          <w:rFonts w:ascii="Verdana" w:hAnsi="Verdana" w:cs="Times New Roman"/>
          <w:i/>
          <w:iCs/>
        </w:rPr>
        <w:t>TikTok</w:t>
      </w:r>
      <w:proofErr w:type="spellEnd"/>
      <w:r w:rsidRPr="006F256A">
        <w:rPr>
          <w:rFonts w:ascii="Verdana" w:hAnsi="Verdana" w:cs="Times New Roman"/>
          <w:i/>
          <w:iCs/>
        </w:rPr>
        <w:t>.</w:t>
      </w:r>
      <w:r w:rsidRPr="006F256A">
        <w:rPr>
          <w:rFonts w:ascii="Verdana" w:hAnsi="Verdana" w:cs="Times New Roman"/>
        </w:rPr>
        <w:t> Available: https://www.vox.com/the-goods/2021/4/20/22392694/tramp-stamps-industry-plant-band-tiktok-dr-luke. Last accessed 27th Aug 2021.</w:t>
      </w:r>
    </w:p>
    <w:p w14:paraId="1D0D071E" w14:textId="77777777" w:rsidR="006F256A" w:rsidRPr="006F256A" w:rsidRDefault="006F256A" w:rsidP="006F256A">
      <w:pPr>
        <w:numPr>
          <w:ilvl w:val="0"/>
          <w:numId w:val="7"/>
        </w:numPr>
        <w:overflowPunct/>
        <w:autoSpaceDE/>
        <w:autoSpaceDN/>
        <w:adjustRightInd/>
        <w:spacing w:before="100" w:beforeAutospacing="1" w:after="100" w:afterAutospacing="1" w:line="259" w:lineRule="auto"/>
        <w:textAlignment w:val="auto"/>
        <w:rPr>
          <w:rFonts w:ascii="Verdana" w:hAnsi="Verdana" w:cs="Times New Roman"/>
        </w:rPr>
      </w:pPr>
      <w:proofErr w:type="spellStart"/>
      <w:r w:rsidRPr="006F256A">
        <w:rPr>
          <w:rFonts w:ascii="Verdana" w:hAnsi="Verdana" w:cs="Times New Roman"/>
        </w:rPr>
        <w:t>bbsdigmarket</w:t>
      </w:r>
      <w:proofErr w:type="spellEnd"/>
      <w:r w:rsidRPr="006F256A">
        <w:rPr>
          <w:rFonts w:ascii="Verdana" w:hAnsi="Verdana" w:cs="Times New Roman"/>
        </w:rPr>
        <w:t>. (2018). </w:t>
      </w:r>
      <w:r w:rsidRPr="006F256A">
        <w:rPr>
          <w:rFonts w:ascii="Verdana" w:hAnsi="Verdana" w:cs="Times New Roman"/>
          <w:i/>
          <w:iCs/>
        </w:rPr>
        <w:t>The Benefits and Risks of Social Media Marketing.</w:t>
      </w:r>
      <w:r w:rsidRPr="006F256A">
        <w:rPr>
          <w:rFonts w:ascii="Verdana" w:hAnsi="Verdana" w:cs="Times New Roman"/>
        </w:rPr>
        <w:t> Available: https://blogs.brighton.ac.uk/georgeday/2018/01/08/the-benefits-and-risks-of-social-media-marketing/. Last accessed 01st Sep 2021.</w:t>
      </w:r>
    </w:p>
    <w:p w14:paraId="17D6BB5B" w14:textId="77777777" w:rsidR="006F256A" w:rsidRPr="006F256A" w:rsidRDefault="006F256A" w:rsidP="006F256A">
      <w:pPr>
        <w:numPr>
          <w:ilvl w:val="0"/>
          <w:numId w:val="7"/>
        </w:numPr>
        <w:overflowPunct/>
        <w:autoSpaceDE/>
        <w:autoSpaceDN/>
        <w:adjustRightInd/>
        <w:spacing w:before="100" w:beforeAutospacing="1" w:after="100" w:afterAutospacing="1" w:line="259" w:lineRule="auto"/>
        <w:textAlignment w:val="auto"/>
        <w:rPr>
          <w:rFonts w:ascii="Verdana" w:hAnsi="Verdana" w:cs="Times New Roman"/>
        </w:rPr>
      </w:pPr>
      <w:r w:rsidRPr="006F256A">
        <w:rPr>
          <w:rFonts w:ascii="Verdana" w:hAnsi="Verdana" w:cs="Times New Roman"/>
        </w:rPr>
        <w:t>D. Scott (2013). </w:t>
      </w:r>
      <w:r w:rsidRPr="006F256A">
        <w:rPr>
          <w:rFonts w:ascii="Verdana" w:hAnsi="Verdana" w:cs="Times New Roman"/>
          <w:i/>
          <w:iCs/>
        </w:rPr>
        <w:t>The New Rules of Marketing &amp; PR</w:t>
      </w:r>
      <w:r w:rsidRPr="006F256A">
        <w:rPr>
          <w:rFonts w:ascii="Verdana" w:hAnsi="Verdana" w:cs="Times New Roman"/>
        </w:rPr>
        <w:t>. 4th ed. New Jersey, USA: John Wiley &amp; Sons Inc. p54.</w:t>
      </w:r>
    </w:p>
    <w:p w14:paraId="23DE410A" w14:textId="77777777" w:rsidR="006F256A" w:rsidRPr="006F256A" w:rsidRDefault="006F256A" w:rsidP="006F256A">
      <w:pPr>
        <w:numPr>
          <w:ilvl w:val="0"/>
          <w:numId w:val="7"/>
        </w:numPr>
        <w:overflowPunct/>
        <w:autoSpaceDE/>
        <w:autoSpaceDN/>
        <w:adjustRightInd/>
        <w:spacing w:before="100" w:beforeAutospacing="1" w:after="100" w:afterAutospacing="1" w:line="259" w:lineRule="auto"/>
        <w:textAlignment w:val="auto"/>
        <w:rPr>
          <w:rFonts w:ascii="Verdana" w:hAnsi="Verdana" w:cs="Times New Roman"/>
        </w:rPr>
      </w:pPr>
      <w:r w:rsidRPr="006F256A">
        <w:rPr>
          <w:rFonts w:ascii="Verdana" w:hAnsi="Verdana" w:cs="Times New Roman"/>
        </w:rPr>
        <w:lastRenderedPageBreak/>
        <w:t>College of Policing. (2020). </w:t>
      </w:r>
      <w:r w:rsidRPr="006F256A">
        <w:rPr>
          <w:rFonts w:ascii="Verdana" w:hAnsi="Verdana" w:cs="Times New Roman"/>
          <w:i/>
          <w:iCs/>
        </w:rPr>
        <w:t>Conflict management skills.</w:t>
      </w:r>
      <w:r w:rsidRPr="006F256A">
        <w:rPr>
          <w:rFonts w:ascii="Verdana" w:hAnsi="Verdana" w:cs="Times New Roman"/>
        </w:rPr>
        <w:t xml:space="preserve"> Available: </w:t>
      </w:r>
      <w:hyperlink r:id="rId22" w:history="1">
        <w:r w:rsidRPr="006F256A">
          <w:rPr>
            <w:rFonts w:ascii="Verdana" w:hAnsi="Verdana" w:cs="Times New Roman"/>
            <w:color w:val="auto"/>
          </w:rPr>
          <w:t>https://www.college.police.uk/guidance/conflict-management/conflict-management</w:t>
        </w:r>
      </w:hyperlink>
      <w:r w:rsidRPr="006F256A">
        <w:rPr>
          <w:rFonts w:ascii="Verdana" w:hAnsi="Verdana" w:cs="Times New Roman"/>
          <w:color w:val="auto"/>
        </w:rPr>
        <w:t xml:space="preserve"> </w:t>
      </w:r>
      <w:r w:rsidRPr="006F256A">
        <w:rPr>
          <w:rFonts w:ascii="Verdana" w:hAnsi="Verdana" w:cs="Times New Roman"/>
        </w:rPr>
        <w:t>skills. Last accessed 17th September 2021.</w:t>
      </w:r>
    </w:p>
    <w:p w14:paraId="2071F234" w14:textId="77777777" w:rsidR="006F256A" w:rsidRPr="006F256A" w:rsidRDefault="006F256A" w:rsidP="006F256A">
      <w:pPr>
        <w:numPr>
          <w:ilvl w:val="0"/>
          <w:numId w:val="7"/>
        </w:numPr>
        <w:overflowPunct/>
        <w:autoSpaceDE/>
        <w:autoSpaceDN/>
        <w:adjustRightInd/>
        <w:spacing w:before="100" w:beforeAutospacing="1" w:after="100" w:afterAutospacing="1" w:line="259" w:lineRule="auto"/>
        <w:textAlignment w:val="auto"/>
        <w:rPr>
          <w:rFonts w:ascii="Verdana" w:hAnsi="Verdana" w:cs="Times New Roman"/>
        </w:rPr>
      </w:pPr>
      <w:r w:rsidRPr="006F256A">
        <w:rPr>
          <w:rFonts w:ascii="Verdana" w:hAnsi="Verdana" w:cs="Times New Roman"/>
        </w:rPr>
        <w:t xml:space="preserve">P. </w:t>
      </w:r>
      <w:proofErr w:type="spellStart"/>
      <w:r w:rsidRPr="006F256A">
        <w:rPr>
          <w:rFonts w:ascii="Verdana" w:hAnsi="Verdana" w:cs="Times New Roman"/>
        </w:rPr>
        <w:t>Northhouse</w:t>
      </w:r>
      <w:proofErr w:type="spellEnd"/>
      <w:r w:rsidRPr="006F256A">
        <w:rPr>
          <w:rFonts w:ascii="Verdana" w:hAnsi="Verdana" w:cs="Times New Roman"/>
        </w:rPr>
        <w:t xml:space="preserve"> (2016). </w:t>
      </w:r>
      <w:r w:rsidRPr="006F256A">
        <w:rPr>
          <w:rFonts w:ascii="Verdana" w:hAnsi="Verdana" w:cs="Times New Roman"/>
          <w:i/>
          <w:iCs/>
        </w:rPr>
        <w:t>Leadership. Theory and Practice</w:t>
      </w:r>
      <w:r w:rsidRPr="006F256A">
        <w:rPr>
          <w:rFonts w:ascii="Verdana" w:hAnsi="Verdana" w:cs="Times New Roman"/>
        </w:rPr>
        <w:t>. 7th ed. California, USA: Sage Publications Inc.</w:t>
      </w:r>
    </w:p>
    <w:p w14:paraId="4E657900" w14:textId="77777777" w:rsidR="006F256A" w:rsidRPr="006F256A" w:rsidRDefault="006F256A" w:rsidP="006F256A">
      <w:pPr>
        <w:numPr>
          <w:ilvl w:val="0"/>
          <w:numId w:val="7"/>
        </w:numPr>
        <w:overflowPunct/>
        <w:autoSpaceDE/>
        <w:autoSpaceDN/>
        <w:adjustRightInd/>
        <w:spacing w:before="100" w:beforeAutospacing="1" w:after="100" w:afterAutospacing="1" w:line="259" w:lineRule="auto"/>
        <w:textAlignment w:val="auto"/>
        <w:rPr>
          <w:rFonts w:ascii="Verdana" w:hAnsi="Verdana" w:cs="Times New Roman"/>
        </w:rPr>
      </w:pPr>
      <w:r w:rsidRPr="006F256A">
        <w:rPr>
          <w:rFonts w:ascii="Verdana" w:hAnsi="Verdana" w:cs="Times New Roman"/>
        </w:rPr>
        <w:t>K. Boogaard. (2018). </w:t>
      </w:r>
      <w:r w:rsidRPr="006F256A">
        <w:rPr>
          <w:rFonts w:ascii="Verdana" w:hAnsi="Verdana" w:cs="Times New Roman"/>
          <w:i/>
          <w:iCs/>
        </w:rPr>
        <w:t>What Kind of Leader Are You? 8 Common Leadership Styles (and Their Pros and Cons).</w:t>
      </w:r>
      <w:r w:rsidRPr="006F256A">
        <w:rPr>
          <w:rFonts w:ascii="Verdana" w:hAnsi="Verdana" w:cs="Times New Roman"/>
        </w:rPr>
        <w:t> </w:t>
      </w:r>
      <w:proofErr w:type="gramStart"/>
      <w:r w:rsidRPr="006F256A">
        <w:rPr>
          <w:rFonts w:ascii="Verdana" w:hAnsi="Verdana" w:cs="Times New Roman"/>
          <w:color w:val="auto"/>
        </w:rPr>
        <w:t>Available:https://www.themuse.com/advice/common-leadership-styles-with-pros-and-cons</w:t>
      </w:r>
      <w:proofErr w:type="gramEnd"/>
      <w:r w:rsidRPr="006F256A">
        <w:rPr>
          <w:rFonts w:ascii="Verdana" w:hAnsi="Verdana" w:cs="Times New Roman"/>
          <w:color w:val="auto"/>
        </w:rPr>
        <w:t xml:space="preserve">. </w:t>
      </w:r>
      <w:r w:rsidRPr="006F256A">
        <w:rPr>
          <w:rFonts w:ascii="Verdana" w:hAnsi="Verdana" w:cs="Times New Roman"/>
        </w:rPr>
        <w:t>Last accessed 17th September 2021.</w:t>
      </w:r>
    </w:p>
    <w:p w14:paraId="25DFD31D" w14:textId="77777777" w:rsidR="006F256A" w:rsidRPr="006F256A" w:rsidRDefault="006F256A" w:rsidP="006F256A">
      <w:pPr>
        <w:numPr>
          <w:ilvl w:val="0"/>
          <w:numId w:val="7"/>
        </w:numPr>
        <w:overflowPunct/>
        <w:autoSpaceDE/>
        <w:autoSpaceDN/>
        <w:adjustRightInd/>
        <w:spacing w:before="100" w:beforeAutospacing="1" w:after="100" w:afterAutospacing="1" w:line="259" w:lineRule="auto"/>
        <w:textAlignment w:val="auto"/>
        <w:rPr>
          <w:rFonts w:ascii="Verdana" w:hAnsi="Verdana" w:cs="Times New Roman"/>
        </w:rPr>
      </w:pPr>
      <w:r w:rsidRPr="006F256A">
        <w:rPr>
          <w:rFonts w:ascii="Verdana" w:hAnsi="Verdana" w:cs="Times New Roman"/>
        </w:rPr>
        <w:t>Sir John Whitmore and Performance Consultants International. (2017). </w:t>
      </w:r>
      <w:r w:rsidRPr="006F256A">
        <w:rPr>
          <w:rFonts w:ascii="Verdana" w:hAnsi="Verdana" w:cs="Times New Roman"/>
          <w:i/>
          <w:iCs/>
        </w:rPr>
        <w:t>The GROW Model.</w:t>
      </w:r>
      <w:r w:rsidRPr="006F256A">
        <w:rPr>
          <w:rFonts w:ascii="Verdana" w:hAnsi="Verdana" w:cs="Times New Roman"/>
        </w:rPr>
        <w:t> Available: https://www.performanceconsultants.com/grow-model. Last accessed 20th Sep 2021.</w:t>
      </w:r>
    </w:p>
    <w:p w14:paraId="16B2B869" w14:textId="77777777" w:rsidR="006F256A" w:rsidRPr="006F256A" w:rsidRDefault="006F256A" w:rsidP="006F256A">
      <w:pPr>
        <w:numPr>
          <w:ilvl w:val="0"/>
          <w:numId w:val="7"/>
        </w:numPr>
        <w:overflowPunct/>
        <w:autoSpaceDE/>
        <w:autoSpaceDN/>
        <w:adjustRightInd/>
        <w:spacing w:before="100" w:beforeAutospacing="1" w:after="100" w:afterAutospacing="1" w:line="259" w:lineRule="auto"/>
        <w:textAlignment w:val="auto"/>
        <w:rPr>
          <w:rFonts w:ascii="Verdana" w:hAnsi="Verdana" w:cs="Times New Roman"/>
        </w:rPr>
      </w:pPr>
      <w:r w:rsidRPr="006F256A">
        <w:rPr>
          <w:rFonts w:ascii="Verdana" w:hAnsi="Verdana" w:cs="Times New Roman"/>
        </w:rPr>
        <w:t xml:space="preserve">E. Cox, T. </w:t>
      </w:r>
      <w:proofErr w:type="spellStart"/>
      <w:r w:rsidRPr="006F256A">
        <w:rPr>
          <w:rFonts w:ascii="Verdana" w:hAnsi="Verdana" w:cs="Times New Roman"/>
        </w:rPr>
        <w:t>Bachkirova</w:t>
      </w:r>
      <w:proofErr w:type="spellEnd"/>
      <w:r w:rsidRPr="006F256A">
        <w:rPr>
          <w:rFonts w:ascii="Verdana" w:hAnsi="Verdana" w:cs="Times New Roman"/>
        </w:rPr>
        <w:t>, D. Clutterbuck (2014). </w:t>
      </w:r>
      <w:r w:rsidRPr="006F256A">
        <w:rPr>
          <w:rFonts w:ascii="Verdana" w:hAnsi="Verdana" w:cs="Times New Roman"/>
          <w:i/>
          <w:iCs/>
        </w:rPr>
        <w:t>The Complete Handbook of Coaching</w:t>
      </w:r>
      <w:r w:rsidRPr="006F256A">
        <w:rPr>
          <w:rFonts w:ascii="Verdana" w:hAnsi="Verdana" w:cs="Times New Roman"/>
        </w:rPr>
        <w:t>. 2nd ed. London: Sage Publications Inc. p232.</w:t>
      </w:r>
    </w:p>
    <w:p w14:paraId="61594273" w14:textId="77777777" w:rsidR="006F256A" w:rsidRPr="006F256A" w:rsidRDefault="006F256A" w:rsidP="006F256A">
      <w:pPr>
        <w:numPr>
          <w:ilvl w:val="0"/>
          <w:numId w:val="7"/>
        </w:numPr>
        <w:overflowPunct/>
        <w:autoSpaceDE/>
        <w:autoSpaceDN/>
        <w:adjustRightInd/>
        <w:spacing w:before="100" w:beforeAutospacing="1" w:after="100" w:afterAutospacing="1" w:line="259" w:lineRule="auto"/>
        <w:textAlignment w:val="auto"/>
        <w:rPr>
          <w:rFonts w:ascii="Verdana" w:hAnsi="Verdana" w:cs="Times New Roman"/>
        </w:rPr>
      </w:pPr>
      <w:r w:rsidRPr="006F256A">
        <w:rPr>
          <w:rFonts w:ascii="Verdana" w:hAnsi="Verdana" w:cs="Times New Roman"/>
        </w:rPr>
        <w:t>personal-coaching-information. (2019). </w:t>
      </w:r>
      <w:r w:rsidRPr="006F256A">
        <w:rPr>
          <w:rFonts w:ascii="Verdana" w:hAnsi="Verdana" w:cs="Times New Roman"/>
          <w:i/>
          <w:iCs/>
        </w:rPr>
        <w:t xml:space="preserve">A Guide </w:t>
      </w:r>
      <w:proofErr w:type="gramStart"/>
      <w:r w:rsidRPr="006F256A">
        <w:rPr>
          <w:rFonts w:ascii="Verdana" w:hAnsi="Verdana" w:cs="Times New Roman"/>
          <w:i/>
          <w:iCs/>
        </w:rPr>
        <w:t>To</w:t>
      </w:r>
      <w:proofErr w:type="gramEnd"/>
      <w:r w:rsidRPr="006F256A">
        <w:rPr>
          <w:rFonts w:ascii="Verdana" w:hAnsi="Verdana" w:cs="Times New Roman"/>
          <w:i/>
          <w:iCs/>
        </w:rPr>
        <w:t xml:space="preserve"> Coaching &amp; Being Coached.</w:t>
      </w:r>
      <w:r w:rsidRPr="006F256A">
        <w:rPr>
          <w:rFonts w:ascii="Verdana" w:hAnsi="Verdana" w:cs="Times New Roman"/>
        </w:rPr>
        <w:t> Available: https://www.personal-coaching-information.com/oskar-coaching-model.html. Last accessed 26th Sept 2021.</w:t>
      </w:r>
    </w:p>
    <w:p w14:paraId="3857195C" w14:textId="77777777" w:rsidR="006F256A" w:rsidRPr="006F256A" w:rsidRDefault="006F256A" w:rsidP="006F256A">
      <w:pPr>
        <w:numPr>
          <w:ilvl w:val="0"/>
          <w:numId w:val="7"/>
        </w:numPr>
        <w:overflowPunct/>
        <w:autoSpaceDE/>
        <w:autoSpaceDN/>
        <w:adjustRightInd/>
        <w:spacing w:before="100" w:beforeAutospacing="1" w:after="100" w:afterAutospacing="1" w:line="259" w:lineRule="auto"/>
        <w:textAlignment w:val="auto"/>
        <w:rPr>
          <w:rFonts w:ascii="Verdana" w:hAnsi="Verdana" w:cs="Times New Roman"/>
        </w:rPr>
      </w:pPr>
      <w:r w:rsidRPr="006F256A">
        <w:rPr>
          <w:rFonts w:ascii="Verdana" w:hAnsi="Verdana" w:cs="Times New Roman"/>
        </w:rPr>
        <w:t xml:space="preserve">O. </w:t>
      </w:r>
      <w:proofErr w:type="spellStart"/>
      <w:r w:rsidRPr="006F256A">
        <w:rPr>
          <w:rFonts w:ascii="Verdana" w:hAnsi="Verdana" w:cs="Times New Roman"/>
        </w:rPr>
        <w:t>Avendano</w:t>
      </w:r>
      <w:proofErr w:type="spellEnd"/>
      <w:r w:rsidRPr="006F256A">
        <w:rPr>
          <w:rFonts w:ascii="Verdana" w:hAnsi="Verdana" w:cs="Times New Roman"/>
        </w:rPr>
        <w:t>. (2021). </w:t>
      </w:r>
      <w:r w:rsidRPr="006F256A">
        <w:rPr>
          <w:rFonts w:ascii="Verdana" w:hAnsi="Verdana" w:cs="Times New Roman"/>
          <w:i/>
          <w:iCs/>
        </w:rPr>
        <w:t>STEPPA Coaching Model</w:t>
      </w:r>
      <w:r w:rsidRPr="006F256A">
        <w:rPr>
          <w:rFonts w:ascii="Verdana" w:hAnsi="Verdana" w:cs="Times New Roman"/>
        </w:rPr>
        <w:t>. Retrieved 26</w:t>
      </w:r>
      <w:r w:rsidRPr="006F256A">
        <w:rPr>
          <w:rFonts w:ascii="Verdana" w:hAnsi="Verdana" w:cs="Times New Roman"/>
          <w:vertAlign w:val="superscript"/>
        </w:rPr>
        <w:t>th</w:t>
      </w:r>
      <w:r w:rsidRPr="006F256A">
        <w:rPr>
          <w:rFonts w:ascii="Verdana" w:hAnsi="Verdana" w:cs="Times New Roman"/>
        </w:rPr>
        <w:t xml:space="preserve"> Sept 2021. from </w:t>
      </w:r>
      <w:proofErr w:type="spellStart"/>
      <w:r w:rsidRPr="006F256A">
        <w:rPr>
          <w:rFonts w:ascii="Verdana" w:hAnsi="Verdana" w:cs="Times New Roman"/>
        </w:rPr>
        <w:t>toolshero</w:t>
      </w:r>
      <w:proofErr w:type="spellEnd"/>
      <w:r w:rsidRPr="006F256A">
        <w:rPr>
          <w:rFonts w:ascii="Verdana" w:hAnsi="Verdana" w:cs="Times New Roman"/>
        </w:rPr>
        <w:t xml:space="preserve">: </w:t>
      </w:r>
      <w:hyperlink r:id="rId23" w:history="1">
        <w:r w:rsidRPr="006F256A">
          <w:rPr>
            <w:rFonts w:ascii="Verdana" w:hAnsi="Verdana" w:cs="Times New Roman"/>
            <w:color w:val="0563C1"/>
            <w:u w:val="single"/>
          </w:rPr>
          <w:t>https://www.toolshero.com/management/steppa-coaching-model/</w:t>
        </w:r>
      </w:hyperlink>
    </w:p>
    <w:p w14:paraId="0074A143" w14:textId="77777777" w:rsidR="006F256A" w:rsidRPr="006F256A" w:rsidRDefault="006F256A" w:rsidP="006F256A">
      <w:pPr>
        <w:numPr>
          <w:ilvl w:val="0"/>
          <w:numId w:val="7"/>
        </w:numPr>
        <w:overflowPunct/>
        <w:autoSpaceDE/>
        <w:autoSpaceDN/>
        <w:adjustRightInd/>
        <w:spacing w:before="100" w:beforeAutospacing="1" w:after="100" w:afterAutospacing="1" w:line="259" w:lineRule="auto"/>
        <w:textAlignment w:val="auto"/>
        <w:rPr>
          <w:rFonts w:ascii="Verdana" w:hAnsi="Verdana" w:cs="Times New Roman"/>
        </w:rPr>
      </w:pPr>
      <w:r w:rsidRPr="006F256A">
        <w:rPr>
          <w:rFonts w:ascii="Verdana" w:hAnsi="Verdana" w:cs="Times New Roman"/>
        </w:rPr>
        <w:t>2019). </w:t>
      </w:r>
      <w:r w:rsidRPr="006F256A">
        <w:rPr>
          <w:rFonts w:ascii="Verdana" w:hAnsi="Verdana" w:cs="Times New Roman"/>
          <w:i/>
          <w:iCs/>
        </w:rPr>
        <w:t>The OSKAR Model.</w:t>
      </w:r>
      <w:r w:rsidRPr="006F256A">
        <w:rPr>
          <w:rFonts w:ascii="Verdana" w:hAnsi="Verdana" w:cs="Times New Roman"/>
        </w:rPr>
        <w:t> Available: http://www.free-management-ebooks.com/faqch/models-11.htm. Last accessed 26th Sept 2021.</w:t>
      </w:r>
    </w:p>
    <w:p w14:paraId="5BB7A31E" w14:textId="77777777" w:rsidR="006F256A" w:rsidRPr="00270EEB" w:rsidRDefault="006F256A"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Lato-Regular">
    <w:altName w:val="Lato"/>
    <w:panose1 w:val="00000000000000000000"/>
    <w:charset w:val="00"/>
    <w:family w:val="roman"/>
    <w:notTrueType/>
    <w:pitch w:val="default"/>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5908ACD7" w:rsidR="00F6513F" w:rsidRDefault="00F6513F">
    <w:pPr>
      <w:pStyle w:val="Footer"/>
      <w:jc w:val="right"/>
    </w:pPr>
    <w:r>
      <w:fldChar w:fldCharType="begin"/>
    </w:r>
    <w:r>
      <w:instrText xml:space="preserve"> PAGE   \* MERGEFORMAT </w:instrText>
    </w:r>
    <w:r>
      <w:fldChar w:fldCharType="separate"/>
    </w:r>
    <w:r w:rsidR="00255C4B">
      <w:rPr>
        <w:noProof/>
      </w:rPr>
      <w:t>6</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3B421E9E"/>
    <w:multiLevelType w:val="hybridMultilevel"/>
    <w:tmpl w:val="974CDF98"/>
    <w:lvl w:ilvl="0" w:tplc="87FC3BD0">
      <w:start w:val="1"/>
      <w:numFmt w:val="bullet"/>
      <w:lvlText w:val=""/>
      <w:lvlJc w:val="left"/>
      <w:pPr>
        <w:ind w:left="720" w:hanging="360"/>
      </w:pPr>
      <w:rPr>
        <w:rFonts w:ascii="Symbol" w:hAnsi="Symbol" w:hint="default"/>
      </w:rPr>
    </w:lvl>
    <w:lvl w:ilvl="1" w:tplc="FDD44B36">
      <w:start w:val="1"/>
      <w:numFmt w:val="bullet"/>
      <w:lvlText w:val="o"/>
      <w:lvlJc w:val="left"/>
      <w:pPr>
        <w:ind w:left="1440" w:hanging="360"/>
      </w:pPr>
      <w:rPr>
        <w:rFonts w:ascii="Courier New" w:hAnsi="Courier New" w:hint="default"/>
      </w:rPr>
    </w:lvl>
    <w:lvl w:ilvl="2" w:tplc="D4CE8C90">
      <w:start w:val="1"/>
      <w:numFmt w:val="bullet"/>
      <w:lvlText w:val=""/>
      <w:lvlJc w:val="left"/>
      <w:pPr>
        <w:ind w:left="2160" w:hanging="360"/>
      </w:pPr>
      <w:rPr>
        <w:rFonts w:ascii="Wingdings" w:hAnsi="Wingdings" w:hint="default"/>
      </w:rPr>
    </w:lvl>
    <w:lvl w:ilvl="3" w:tplc="19B8EA78">
      <w:start w:val="1"/>
      <w:numFmt w:val="bullet"/>
      <w:lvlText w:val=""/>
      <w:lvlJc w:val="left"/>
      <w:pPr>
        <w:ind w:left="2880" w:hanging="360"/>
      </w:pPr>
      <w:rPr>
        <w:rFonts w:ascii="Symbol" w:hAnsi="Symbol" w:hint="default"/>
      </w:rPr>
    </w:lvl>
    <w:lvl w:ilvl="4" w:tplc="9C8065BA">
      <w:start w:val="1"/>
      <w:numFmt w:val="bullet"/>
      <w:lvlText w:val="o"/>
      <w:lvlJc w:val="left"/>
      <w:pPr>
        <w:ind w:left="3600" w:hanging="360"/>
      </w:pPr>
      <w:rPr>
        <w:rFonts w:ascii="Courier New" w:hAnsi="Courier New" w:hint="default"/>
      </w:rPr>
    </w:lvl>
    <w:lvl w:ilvl="5" w:tplc="245891E6">
      <w:start w:val="1"/>
      <w:numFmt w:val="bullet"/>
      <w:lvlText w:val=""/>
      <w:lvlJc w:val="left"/>
      <w:pPr>
        <w:ind w:left="4320" w:hanging="360"/>
      </w:pPr>
      <w:rPr>
        <w:rFonts w:ascii="Wingdings" w:hAnsi="Wingdings" w:hint="default"/>
      </w:rPr>
    </w:lvl>
    <w:lvl w:ilvl="6" w:tplc="BBECDA36">
      <w:start w:val="1"/>
      <w:numFmt w:val="bullet"/>
      <w:lvlText w:val=""/>
      <w:lvlJc w:val="left"/>
      <w:pPr>
        <w:ind w:left="5040" w:hanging="360"/>
      </w:pPr>
      <w:rPr>
        <w:rFonts w:ascii="Symbol" w:hAnsi="Symbol" w:hint="default"/>
      </w:rPr>
    </w:lvl>
    <w:lvl w:ilvl="7" w:tplc="FCCEEEFA">
      <w:start w:val="1"/>
      <w:numFmt w:val="bullet"/>
      <w:lvlText w:val="o"/>
      <w:lvlJc w:val="left"/>
      <w:pPr>
        <w:ind w:left="5760" w:hanging="360"/>
      </w:pPr>
      <w:rPr>
        <w:rFonts w:ascii="Courier New" w:hAnsi="Courier New" w:hint="default"/>
      </w:rPr>
    </w:lvl>
    <w:lvl w:ilvl="8" w:tplc="8848AAAC">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47972696"/>
    <w:multiLevelType w:val="multilevel"/>
    <w:tmpl w:val="ECF40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A8A4829"/>
    <w:multiLevelType w:val="multilevel"/>
    <w:tmpl w:val="1486A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6" w15:restartNumberingAfterBreak="0">
    <w:nsid w:val="61344255"/>
    <w:multiLevelType w:val="hybridMultilevel"/>
    <w:tmpl w:val="FFD4ED48"/>
    <w:lvl w:ilvl="0" w:tplc="238E7118">
      <w:start w:val="1"/>
      <w:numFmt w:val="decimal"/>
      <w:lvlText w:val="%1."/>
      <w:lvlJc w:val="left"/>
      <w:pPr>
        <w:ind w:left="720" w:hanging="360"/>
      </w:pPr>
      <w:rPr>
        <w:rFonts w:ascii="Verdana" w:hAnsi="Verdana" w:hint="default"/>
        <w:color w:val="00000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5"/>
  </w:num>
  <w:num w:numId="4">
    <w:abstractNumId w:val="0"/>
  </w:num>
  <w:num w:numId="5">
    <w:abstractNumId w:val="4"/>
  </w:num>
  <w:num w:numId="6">
    <w:abstractNumId w:val="3"/>
  </w:num>
  <w:num w:numId="7">
    <w:abstractNumId w:val="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C4B"/>
    <w:rsid w:val="00255D8E"/>
    <w:rsid w:val="00260CE8"/>
    <w:rsid w:val="002657E9"/>
    <w:rsid w:val="0026665E"/>
    <w:rsid w:val="00270EEB"/>
    <w:rsid w:val="0027147E"/>
    <w:rsid w:val="00274DE8"/>
    <w:rsid w:val="002761F4"/>
    <w:rsid w:val="002775E1"/>
    <w:rsid w:val="00277979"/>
    <w:rsid w:val="002808EB"/>
    <w:rsid w:val="0028095D"/>
    <w:rsid w:val="00281705"/>
    <w:rsid w:val="002901BD"/>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6F256A"/>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leverism.com/bureaucratic-leadership-guide/" TargetMode="External"/><Relationship Id="rId3" Type="http://schemas.openxmlformats.org/officeDocument/2006/relationships/customXml" Target="../customXml/item3.xml"/><Relationship Id="rId21" Type="http://schemas.openxmlformats.org/officeDocument/2006/relationships/hyperlink" Target="https://www.personal-coaching-information.com/solutions-focused-coaching.html"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leadership-toolbox.com/democratic-leadership-style.html"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o.com/article/3257184/leadership-management/what-is-transformational-leadership-a-model-for-motivating-innovation.html" TargetMode="External"/><Relationship Id="rId20" Type="http://schemas.openxmlformats.org/officeDocument/2006/relationships/hyperlink" Target="http://www.free-management-ebooks.com/dldtem/dltmch-oskar.ht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online.stu.edu/articles/education/autocratic-leadership.aspx" TargetMode="External"/><Relationship Id="rId23" Type="http://schemas.openxmlformats.org/officeDocument/2006/relationships/hyperlink" Target="https://www.toolshero.com/management/steppa-coaching-model/" TargetMode="External"/><Relationship Id="rId10" Type="http://schemas.openxmlformats.org/officeDocument/2006/relationships/endnotes" Target="endnotes.xml"/><Relationship Id="rId19" Type="http://schemas.openxmlformats.org/officeDocument/2006/relationships/hyperlink" Target="https://www.verywellmind.com/what-is-laissez-faire-leadership-2795316"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guidance/conflict-management/conflict-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45FC1D68-5350-441F-9A04-7DEE6032E95A}">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purl.org/dc/dcmitype/"/>
    <ds:schemaRef ds:uri="http://schemas.microsoft.com/office/infopath/2007/PartnerControls"/>
    <ds:schemaRef ds:uri="http://purl.org/dc/elements/1.1/"/>
    <ds:schemaRef ds:uri="http://schemas.microsoft.com/office/2006/documentManagement/types"/>
    <ds:schemaRef ds:uri="2e89cfda-a374-4413-9f0d-8b601eddeb70"/>
    <ds:schemaRef ds:uri="http://purl.org/dc/terms/"/>
    <ds:schemaRef ds:uri="http://schemas.openxmlformats.org/package/2006/metadata/core-properties"/>
    <ds:schemaRef ds:uri="1ecf5648-3750-43f5-867d-bfaa16e6e17e"/>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10425</Words>
  <Characters>55302</Characters>
  <Application>Microsoft Office Word</Application>
  <DocSecurity>0</DocSecurity>
  <Lines>460</Lines>
  <Paragraphs>131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Hall,Rikki swp6396</cp:lastModifiedBy>
  <cp:revision>2</cp:revision>
  <cp:lastPrinted>2014-08-26T08:55:00Z</cp:lastPrinted>
  <dcterms:created xsi:type="dcterms:W3CDTF">2021-09-28T18:45:00Z</dcterms:created>
  <dcterms:modified xsi:type="dcterms:W3CDTF">2021-09-28T18:45:00Z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a776c25e-f6f2-479f-bb6a-dd8841d2c0cb</vt:lpwstr>
  </property>
  <property fmtid="{D5CDD505-2E9C-101B-9397-08002B2CF9AE}" pid="4" name="Classification">
    <vt:lpwstr>OFFICIAL</vt:lpwstr>
  </property>
  <property fmtid="{D5CDD505-2E9C-101B-9397-08002B2CF9AE}" pid="5" name="Visibility">
    <vt:lpwstr>NOT VISIBLE</vt:lpwstr>
  </property>
</Properties>
</file>