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BEE55" w14:textId="6CF59515" w:rsidR="00A253C0" w:rsidRDefault="00A253C0" w:rsidP="00A253C0">
      <w:pPr>
        <w:jc w:val="center"/>
      </w:pPr>
      <w:r w:rsidRPr="00242A48">
        <w:rPr>
          <w:noProof/>
        </w:rPr>
        <w:drawing>
          <wp:inline distT="0" distB="0" distL="0" distR="0" wp14:anchorId="32FCFAC2" wp14:editId="2E2CC1C4">
            <wp:extent cx="3384550" cy="1355725"/>
            <wp:effectExtent l="0" t="0" r="0" b="0"/>
            <wp:docPr id="29780920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355725"/>
                    </a:xfrm>
                    <a:prstGeom prst="rect">
                      <a:avLst/>
                    </a:prstGeom>
                    <a:noFill/>
                    <a:ln>
                      <a:noFill/>
                    </a:ln>
                  </pic:spPr>
                </pic:pic>
              </a:graphicData>
            </a:graphic>
          </wp:inline>
        </w:drawing>
      </w:r>
    </w:p>
    <w:p w14:paraId="375326DE" w14:textId="77777777" w:rsidR="00A253C0" w:rsidRDefault="00A253C0" w:rsidP="00A253C0">
      <w:pPr>
        <w:jc w:val="center"/>
      </w:pPr>
    </w:p>
    <w:p w14:paraId="0C06F362" w14:textId="77777777" w:rsidR="00A253C0" w:rsidRDefault="00A253C0" w:rsidP="00A253C0">
      <w:pPr>
        <w:jc w:val="center"/>
      </w:pPr>
    </w:p>
    <w:p w14:paraId="01B3BD30" w14:textId="77777777" w:rsidR="00A253C0" w:rsidRPr="00A253C0" w:rsidRDefault="00A253C0" w:rsidP="00A253C0">
      <w:pPr>
        <w:jc w:val="center"/>
        <w:rPr>
          <w:sz w:val="28"/>
          <w:szCs w:val="28"/>
        </w:rPr>
      </w:pPr>
    </w:p>
    <w:p w14:paraId="676D91F5" w14:textId="4BE36BE2" w:rsidR="00A253C0" w:rsidRDefault="00A253C0" w:rsidP="00A253C0">
      <w:pPr>
        <w:jc w:val="center"/>
        <w:rPr>
          <w:rFonts w:ascii="Arial" w:hAnsi="Arial"/>
          <w:b/>
          <w:bCs/>
          <w:sz w:val="28"/>
          <w:szCs w:val="28"/>
        </w:rPr>
      </w:pPr>
      <w:r w:rsidRPr="00A253C0">
        <w:rPr>
          <w:rFonts w:ascii="Arial" w:hAnsi="Arial"/>
          <w:b/>
          <w:bCs/>
          <w:sz w:val="28"/>
          <w:szCs w:val="28"/>
        </w:rPr>
        <w:t xml:space="preserve">Student Name: </w:t>
      </w:r>
      <w:proofErr w:type="spellStart"/>
      <w:r w:rsidRPr="00A253C0">
        <w:rPr>
          <w:rFonts w:ascii="Arial" w:hAnsi="Arial"/>
          <w:b/>
          <w:bCs/>
          <w:sz w:val="28"/>
          <w:szCs w:val="28"/>
        </w:rPr>
        <w:t>V</w:t>
      </w:r>
      <w:r w:rsidRPr="00A253C0">
        <w:rPr>
          <w:rFonts w:ascii="Arial" w:hAnsi="Arial"/>
          <w:b/>
          <w:bCs/>
          <w:sz w:val="28"/>
          <w:szCs w:val="28"/>
        </w:rPr>
        <w:t>ishvarajsinh</w:t>
      </w:r>
      <w:proofErr w:type="spellEnd"/>
      <w:r w:rsidRPr="00A253C0">
        <w:rPr>
          <w:rFonts w:ascii="Arial" w:hAnsi="Arial"/>
          <w:b/>
          <w:bCs/>
          <w:sz w:val="28"/>
          <w:szCs w:val="28"/>
        </w:rPr>
        <w:t xml:space="preserve"> </w:t>
      </w:r>
      <w:proofErr w:type="spellStart"/>
      <w:r w:rsidRPr="00A253C0">
        <w:rPr>
          <w:rFonts w:ascii="Arial" w:hAnsi="Arial"/>
          <w:b/>
          <w:bCs/>
          <w:sz w:val="28"/>
          <w:szCs w:val="28"/>
        </w:rPr>
        <w:t>Surendrasinh</w:t>
      </w:r>
      <w:proofErr w:type="spellEnd"/>
      <w:r w:rsidRPr="00A253C0">
        <w:rPr>
          <w:rFonts w:ascii="Arial" w:hAnsi="Arial"/>
          <w:b/>
          <w:bCs/>
          <w:sz w:val="28"/>
          <w:szCs w:val="28"/>
        </w:rPr>
        <w:t xml:space="preserve"> Vaghela</w:t>
      </w:r>
    </w:p>
    <w:p w14:paraId="16270FF4" w14:textId="77777777" w:rsidR="00A253C0" w:rsidRPr="00A253C0" w:rsidRDefault="00A253C0" w:rsidP="00A253C0">
      <w:pPr>
        <w:jc w:val="center"/>
        <w:rPr>
          <w:rFonts w:ascii="Arial" w:hAnsi="Arial"/>
          <w:b/>
          <w:bCs/>
          <w:sz w:val="28"/>
          <w:szCs w:val="28"/>
        </w:rPr>
      </w:pPr>
    </w:p>
    <w:p w14:paraId="230F28B4" w14:textId="34B341E5" w:rsidR="00A253C0" w:rsidRDefault="00A253C0" w:rsidP="00A253C0">
      <w:pPr>
        <w:jc w:val="center"/>
        <w:rPr>
          <w:rFonts w:ascii="Arial" w:hAnsi="Arial"/>
          <w:b/>
          <w:bCs/>
          <w:sz w:val="28"/>
          <w:szCs w:val="28"/>
        </w:rPr>
      </w:pPr>
      <w:r w:rsidRPr="00A253C0">
        <w:rPr>
          <w:rFonts w:ascii="Arial" w:hAnsi="Arial"/>
          <w:b/>
          <w:bCs/>
          <w:sz w:val="28"/>
          <w:szCs w:val="28"/>
        </w:rPr>
        <w:t>Student ID:243</w:t>
      </w:r>
      <w:r w:rsidRPr="00A253C0">
        <w:rPr>
          <w:rFonts w:ascii="Arial" w:hAnsi="Arial"/>
          <w:b/>
          <w:bCs/>
          <w:sz w:val="28"/>
          <w:szCs w:val="28"/>
        </w:rPr>
        <w:t>0811</w:t>
      </w:r>
    </w:p>
    <w:p w14:paraId="3A1A110F" w14:textId="77777777" w:rsidR="00A253C0" w:rsidRPr="00A253C0" w:rsidRDefault="00A253C0" w:rsidP="00A253C0">
      <w:pPr>
        <w:jc w:val="center"/>
        <w:rPr>
          <w:rFonts w:ascii="Arial" w:hAnsi="Arial"/>
          <w:b/>
          <w:bCs/>
          <w:sz w:val="28"/>
          <w:szCs w:val="28"/>
        </w:rPr>
      </w:pPr>
    </w:p>
    <w:p w14:paraId="26FCC7FD" w14:textId="4A524580" w:rsidR="00A253C0" w:rsidRPr="00A253C0" w:rsidRDefault="00A253C0" w:rsidP="00A253C0">
      <w:pPr>
        <w:jc w:val="center"/>
        <w:rPr>
          <w:rFonts w:ascii="Arial" w:hAnsi="Arial"/>
          <w:b/>
          <w:bCs/>
          <w:sz w:val="28"/>
          <w:szCs w:val="28"/>
        </w:rPr>
      </w:pPr>
      <w:r w:rsidRPr="00A253C0">
        <w:rPr>
          <w:rFonts w:ascii="Arial" w:hAnsi="Arial"/>
          <w:b/>
          <w:bCs/>
          <w:sz w:val="28"/>
          <w:szCs w:val="28"/>
        </w:rPr>
        <w:t xml:space="preserve">Module Name: </w:t>
      </w:r>
      <w:r w:rsidRPr="00A253C0">
        <w:rPr>
          <w:rFonts w:ascii="Arial" w:hAnsi="Arial"/>
          <w:b/>
          <w:bCs/>
          <w:sz w:val="28"/>
          <w:szCs w:val="28"/>
        </w:rPr>
        <w:t>International Marketing:</w:t>
      </w:r>
    </w:p>
    <w:p w14:paraId="07AF4D9F" w14:textId="110C7BF9" w:rsidR="00A253C0" w:rsidRDefault="00A253C0" w:rsidP="00A253C0">
      <w:pPr>
        <w:jc w:val="center"/>
        <w:rPr>
          <w:rFonts w:ascii="Arial" w:hAnsi="Arial"/>
          <w:b/>
          <w:bCs/>
          <w:sz w:val="28"/>
          <w:szCs w:val="28"/>
        </w:rPr>
      </w:pPr>
      <w:r w:rsidRPr="00A253C0">
        <w:rPr>
          <w:rFonts w:ascii="Arial" w:hAnsi="Arial"/>
          <w:b/>
          <w:bCs/>
          <w:sz w:val="28"/>
          <w:szCs w:val="28"/>
        </w:rPr>
        <w:t>Principles And Practices</w:t>
      </w:r>
    </w:p>
    <w:p w14:paraId="392058A0" w14:textId="77777777" w:rsidR="00A253C0" w:rsidRPr="00A253C0" w:rsidRDefault="00A253C0" w:rsidP="00A253C0">
      <w:pPr>
        <w:jc w:val="center"/>
        <w:rPr>
          <w:rFonts w:ascii="Arial" w:hAnsi="Arial"/>
          <w:b/>
          <w:bCs/>
          <w:sz w:val="28"/>
          <w:szCs w:val="28"/>
        </w:rPr>
      </w:pPr>
    </w:p>
    <w:p w14:paraId="48ED4C56" w14:textId="248CF382" w:rsidR="00A253C0" w:rsidRDefault="00A253C0" w:rsidP="00A253C0">
      <w:pPr>
        <w:jc w:val="center"/>
        <w:rPr>
          <w:rFonts w:ascii="Arial" w:hAnsi="Arial"/>
          <w:b/>
          <w:bCs/>
          <w:sz w:val="28"/>
          <w:szCs w:val="28"/>
        </w:rPr>
      </w:pPr>
      <w:r w:rsidRPr="00A253C0">
        <w:rPr>
          <w:rFonts w:ascii="Arial" w:hAnsi="Arial"/>
          <w:b/>
          <w:bCs/>
          <w:sz w:val="28"/>
          <w:szCs w:val="28"/>
        </w:rPr>
        <w:t>Module Code: LCMB</w:t>
      </w:r>
      <w:r w:rsidRPr="00A253C0">
        <w:rPr>
          <w:rFonts w:ascii="Arial" w:hAnsi="Arial"/>
          <w:b/>
          <w:bCs/>
          <w:sz w:val="28"/>
          <w:szCs w:val="28"/>
        </w:rPr>
        <w:t>7026</w:t>
      </w:r>
    </w:p>
    <w:p w14:paraId="509267CD" w14:textId="77777777" w:rsidR="00A253C0" w:rsidRPr="00A253C0" w:rsidRDefault="00A253C0" w:rsidP="00A253C0">
      <w:pPr>
        <w:jc w:val="center"/>
        <w:rPr>
          <w:rFonts w:ascii="Arial" w:hAnsi="Arial"/>
          <w:b/>
          <w:bCs/>
          <w:sz w:val="28"/>
          <w:szCs w:val="28"/>
        </w:rPr>
      </w:pPr>
    </w:p>
    <w:p w14:paraId="71036332" w14:textId="3D84916D" w:rsidR="00A253C0" w:rsidRDefault="00A253C0" w:rsidP="00A253C0">
      <w:pPr>
        <w:jc w:val="center"/>
        <w:rPr>
          <w:rFonts w:ascii="Arial" w:hAnsi="Arial"/>
          <w:b/>
          <w:bCs/>
          <w:sz w:val="28"/>
          <w:szCs w:val="28"/>
        </w:rPr>
      </w:pPr>
      <w:proofErr w:type="gramStart"/>
      <w:r w:rsidRPr="00A253C0">
        <w:rPr>
          <w:rFonts w:ascii="Arial" w:hAnsi="Arial"/>
          <w:b/>
          <w:bCs/>
          <w:sz w:val="28"/>
          <w:szCs w:val="28"/>
        </w:rPr>
        <w:t>Lecturer</w:t>
      </w:r>
      <w:r>
        <w:rPr>
          <w:rFonts w:ascii="Arial" w:hAnsi="Arial"/>
          <w:b/>
          <w:bCs/>
          <w:sz w:val="28"/>
          <w:szCs w:val="28"/>
        </w:rPr>
        <w:t xml:space="preserve"> </w:t>
      </w:r>
      <w:r w:rsidRPr="00A253C0">
        <w:rPr>
          <w:rFonts w:ascii="Arial" w:hAnsi="Arial"/>
          <w:b/>
          <w:bCs/>
          <w:sz w:val="28"/>
          <w:szCs w:val="28"/>
        </w:rPr>
        <w:t xml:space="preserve"> Name</w:t>
      </w:r>
      <w:proofErr w:type="gramEnd"/>
      <w:r w:rsidRPr="00A253C0">
        <w:rPr>
          <w:rFonts w:ascii="Arial" w:hAnsi="Arial"/>
          <w:b/>
          <w:bCs/>
          <w:sz w:val="28"/>
          <w:szCs w:val="28"/>
        </w:rPr>
        <w:t xml:space="preserve">: </w:t>
      </w:r>
      <w:r w:rsidRPr="00A253C0">
        <w:rPr>
          <w:rFonts w:ascii="Arial" w:hAnsi="Arial"/>
          <w:b/>
          <w:bCs/>
          <w:sz w:val="28"/>
          <w:szCs w:val="28"/>
        </w:rPr>
        <w:t>Muhammad Tariq</w:t>
      </w:r>
    </w:p>
    <w:p w14:paraId="242C3103" w14:textId="77777777" w:rsidR="00A253C0" w:rsidRPr="00A253C0" w:rsidRDefault="00A253C0" w:rsidP="00A253C0">
      <w:pPr>
        <w:jc w:val="center"/>
        <w:rPr>
          <w:rFonts w:ascii="Arial" w:hAnsi="Arial"/>
          <w:b/>
          <w:bCs/>
          <w:sz w:val="28"/>
          <w:szCs w:val="28"/>
        </w:rPr>
      </w:pPr>
    </w:p>
    <w:p w14:paraId="25152ECF" w14:textId="489B7A1B" w:rsidR="00A253C0" w:rsidRPr="00A253C0" w:rsidRDefault="00A253C0" w:rsidP="00A253C0">
      <w:pPr>
        <w:jc w:val="center"/>
        <w:rPr>
          <w:rFonts w:ascii="Arial" w:hAnsi="Arial"/>
          <w:b/>
          <w:bCs/>
          <w:sz w:val="28"/>
          <w:szCs w:val="28"/>
        </w:rPr>
      </w:pPr>
      <w:r w:rsidRPr="00A253C0">
        <w:rPr>
          <w:rFonts w:ascii="Arial" w:hAnsi="Arial"/>
          <w:b/>
          <w:bCs/>
          <w:sz w:val="28"/>
          <w:szCs w:val="28"/>
        </w:rPr>
        <w:t xml:space="preserve">Assignment Title: </w:t>
      </w:r>
      <w:r w:rsidRPr="00A253C0">
        <w:rPr>
          <w:rFonts w:ascii="Arial" w:hAnsi="Arial"/>
          <w:b/>
          <w:bCs/>
          <w:sz w:val="28"/>
          <w:szCs w:val="28"/>
        </w:rPr>
        <w:t>International Marketing:</w:t>
      </w:r>
    </w:p>
    <w:p w14:paraId="38B173FF" w14:textId="77777777" w:rsidR="00A253C0" w:rsidRDefault="00A253C0" w:rsidP="00A253C0">
      <w:pPr>
        <w:jc w:val="center"/>
        <w:rPr>
          <w:rFonts w:ascii="Arial" w:hAnsi="Arial"/>
          <w:b/>
          <w:bCs/>
          <w:sz w:val="28"/>
          <w:szCs w:val="28"/>
        </w:rPr>
      </w:pPr>
      <w:r w:rsidRPr="00A253C0">
        <w:rPr>
          <w:rFonts w:ascii="Arial" w:hAnsi="Arial"/>
          <w:b/>
          <w:bCs/>
          <w:sz w:val="28"/>
          <w:szCs w:val="28"/>
        </w:rPr>
        <w:t>Principles And Practices</w:t>
      </w:r>
    </w:p>
    <w:p w14:paraId="5046CF47" w14:textId="77777777" w:rsidR="00A253C0" w:rsidRPr="00A253C0" w:rsidRDefault="00A253C0" w:rsidP="00A253C0">
      <w:pPr>
        <w:jc w:val="center"/>
        <w:rPr>
          <w:rFonts w:ascii="Arial" w:hAnsi="Arial"/>
          <w:b/>
          <w:bCs/>
          <w:sz w:val="28"/>
          <w:szCs w:val="28"/>
        </w:rPr>
      </w:pPr>
    </w:p>
    <w:p w14:paraId="3222CC31" w14:textId="0FA83D7F" w:rsidR="00A253C0" w:rsidRDefault="00A253C0" w:rsidP="00A253C0">
      <w:pPr>
        <w:jc w:val="center"/>
        <w:rPr>
          <w:rFonts w:ascii="Arial" w:hAnsi="Arial"/>
          <w:b/>
          <w:bCs/>
          <w:sz w:val="28"/>
          <w:szCs w:val="28"/>
        </w:rPr>
      </w:pPr>
      <w:r w:rsidRPr="00A253C0">
        <w:rPr>
          <w:rFonts w:ascii="Arial" w:hAnsi="Arial"/>
          <w:b/>
          <w:bCs/>
          <w:sz w:val="28"/>
          <w:szCs w:val="28"/>
        </w:rPr>
        <w:t>Term 2</w:t>
      </w:r>
    </w:p>
    <w:p w14:paraId="7ABCF8B4" w14:textId="77777777" w:rsidR="00A253C0" w:rsidRPr="00A253C0" w:rsidRDefault="00A253C0" w:rsidP="00A253C0">
      <w:pPr>
        <w:jc w:val="center"/>
        <w:rPr>
          <w:rFonts w:ascii="Arial" w:hAnsi="Arial"/>
          <w:b/>
          <w:bCs/>
          <w:sz w:val="28"/>
          <w:szCs w:val="28"/>
        </w:rPr>
      </w:pPr>
    </w:p>
    <w:p w14:paraId="12F14C68" w14:textId="7C004FA9" w:rsidR="00853D27" w:rsidRPr="00AD78D9" w:rsidRDefault="00A253C0" w:rsidP="00A253C0">
      <w:pPr>
        <w:jc w:val="center"/>
        <w:rPr>
          <w:b/>
          <w:sz w:val="48"/>
          <w:lang w:val="en-GB"/>
        </w:rPr>
      </w:pPr>
      <w:r w:rsidRPr="00BD0E3F">
        <w:rPr>
          <w:b/>
          <w:bCs/>
          <w:sz w:val="36"/>
          <w:szCs w:val="36"/>
        </w:rPr>
        <w:br w:type="page"/>
      </w:r>
    </w:p>
    <w:p w14:paraId="4E0CF25E" w14:textId="77777777" w:rsidR="00853D27" w:rsidRPr="00AD78D9" w:rsidRDefault="00853D27" w:rsidP="00AA3605">
      <w:pPr>
        <w:jc w:val="center"/>
        <w:rPr>
          <w:b/>
          <w:sz w:val="48"/>
          <w:lang w:val="en-GB"/>
        </w:rPr>
      </w:pPr>
    </w:p>
    <w:bookmarkStart w:id="0" w:name="_Toc111565362" w:displacedByCustomXml="next"/>
    <w:bookmarkStart w:id="1" w:name="_Toc35792665" w:displacedByCustomXml="next"/>
    <w:sdt>
      <w:sdtPr>
        <w:rPr>
          <w:rFonts w:ascii="Times New Roman" w:eastAsiaTheme="minorHAnsi" w:hAnsi="Times New Roman" w:cs="Times New Roman"/>
          <w:b w:val="0"/>
          <w:bCs w:val="0"/>
          <w:color w:val="auto"/>
          <w:sz w:val="24"/>
          <w:szCs w:val="22"/>
          <w:lang w:val="en-GB"/>
        </w:rPr>
        <w:id w:val="1483355054"/>
        <w:docPartObj>
          <w:docPartGallery w:val="Table of Contents"/>
          <w:docPartUnique/>
        </w:docPartObj>
      </w:sdtPr>
      <w:sdtEndPr>
        <w:rPr>
          <w:rFonts w:cstheme="minorBidi"/>
          <w:noProof/>
        </w:rPr>
      </w:sdtEndPr>
      <w:sdtContent>
        <w:p w14:paraId="34A9362F" w14:textId="79477D8E" w:rsidR="008B0E4E" w:rsidRPr="00AD78D9" w:rsidRDefault="008B0E4E" w:rsidP="008B0E4E">
          <w:pPr>
            <w:pStyle w:val="TOCHeading"/>
            <w:jc w:val="center"/>
            <w:rPr>
              <w:rFonts w:ascii="Times New Roman" w:hAnsi="Times New Roman" w:cs="Times New Roman"/>
              <w:color w:val="auto"/>
              <w:lang w:val="en-GB"/>
            </w:rPr>
          </w:pPr>
          <w:r w:rsidRPr="00AD78D9">
            <w:rPr>
              <w:rFonts w:ascii="Times New Roman" w:hAnsi="Times New Roman" w:cs="Times New Roman"/>
              <w:color w:val="auto"/>
              <w:lang w:val="en-GB"/>
            </w:rPr>
            <w:t>Table of Contents</w:t>
          </w:r>
        </w:p>
        <w:p w14:paraId="038F07D0" w14:textId="171922FF" w:rsidR="00E14835" w:rsidRDefault="008B0E4E">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r w:rsidRPr="00AD78D9">
            <w:rPr>
              <w:lang w:val="en-GB"/>
            </w:rPr>
            <w:fldChar w:fldCharType="begin"/>
          </w:r>
          <w:r w:rsidRPr="00AD78D9">
            <w:rPr>
              <w:lang w:val="en-GB"/>
            </w:rPr>
            <w:instrText xml:space="preserve"> TOC \o "1-3" \h \z \u </w:instrText>
          </w:r>
          <w:r w:rsidRPr="00AD78D9">
            <w:rPr>
              <w:lang w:val="en-GB"/>
            </w:rPr>
            <w:fldChar w:fldCharType="separate"/>
          </w:r>
          <w:hyperlink w:anchor="_Toc215227058" w:history="1">
            <w:r w:rsidR="00E14835" w:rsidRPr="00685C50">
              <w:rPr>
                <w:rStyle w:val="Hyperlink"/>
                <w:noProof/>
                <w:lang w:val="en-GB"/>
              </w:rPr>
              <w:t>Introduction</w:t>
            </w:r>
            <w:r w:rsidR="00E14835">
              <w:rPr>
                <w:noProof/>
                <w:webHidden/>
              </w:rPr>
              <w:tab/>
            </w:r>
            <w:r w:rsidR="00E14835">
              <w:rPr>
                <w:noProof/>
                <w:webHidden/>
              </w:rPr>
              <w:fldChar w:fldCharType="begin"/>
            </w:r>
            <w:r w:rsidR="00E14835">
              <w:rPr>
                <w:noProof/>
                <w:webHidden/>
              </w:rPr>
              <w:instrText xml:space="preserve"> PAGEREF _Toc215227058 \h </w:instrText>
            </w:r>
            <w:r w:rsidR="00E14835">
              <w:rPr>
                <w:noProof/>
                <w:webHidden/>
              </w:rPr>
            </w:r>
            <w:r w:rsidR="00E14835">
              <w:rPr>
                <w:noProof/>
                <w:webHidden/>
              </w:rPr>
              <w:fldChar w:fldCharType="separate"/>
            </w:r>
            <w:r w:rsidR="00E14835">
              <w:rPr>
                <w:noProof/>
                <w:webHidden/>
              </w:rPr>
              <w:t>3</w:t>
            </w:r>
            <w:r w:rsidR="00E14835">
              <w:rPr>
                <w:noProof/>
                <w:webHidden/>
              </w:rPr>
              <w:fldChar w:fldCharType="end"/>
            </w:r>
          </w:hyperlink>
        </w:p>
        <w:p w14:paraId="212B6552" w14:textId="1D3871A6" w:rsidR="00E14835" w:rsidRDefault="00EF05D7">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5227059" w:history="1">
            <w:r w:rsidR="00E14835" w:rsidRPr="00685C50">
              <w:rPr>
                <w:rStyle w:val="Hyperlink"/>
                <w:noProof/>
                <w:lang w:val="en-GB"/>
              </w:rPr>
              <w:t>Brand overview</w:t>
            </w:r>
            <w:r w:rsidR="00E14835">
              <w:rPr>
                <w:noProof/>
                <w:webHidden/>
              </w:rPr>
              <w:tab/>
            </w:r>
            <w:r w:rsidR="00E14835">
              <w:rPr>
                <w:noProof/>
                <w:webHidden/>
              </w:rPr>
              <w:fldChar w:fldCharType="begin"/>
            </w:r>
            <w:r w:rsidR="00E14835">
              <w:rPr>
                <w:noProof/>
                <w:webHidden/>
              </w:rPr>
              <w:instrText xml:space="preserve"> PAGEREF _Toc215227059 \h </w:instrText>
            </w:r>
            <w:r w:rsidR="00E14835">
              <w:rPr>
                <w:noProof/>
                <w:webHidden/>
              </w:rPr>
            </w:r>
            <w:r w:rsidR="00E14835">
              <w:rPr>
                <w:noProof/>
                <w:webHidden/>
              </w:rPr>
              <w:fldChar w:fldCharType="separate"/>
            </w:r>
            <w:r w:rsidR="00E14835">
              <w:rPr>
                <w:noProof/>
                <w:webHidden/>
              </w:rPr>
              <w:t>3</w:t>
            </w:r>
            <w:r w:rsidR="00E14835">
              <w:rPr>
                <w:noProof/>
                <w:webHidden/>
              </w:rPr>
              <w:fldChar w:fldCharType="end"/>
            </w:r>
          </w:hyperlink>
        </w:p>
        <w:p w14:paraId="18DABB74" w14:textId="78975C5C" w:rsidR="00E14835" w:rsidRDefault="00EF05D7">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5227060" w:history="1">
            <w:r w:rsidR="00E14835" w:rsidRPr="00685C50">
              <w:rPr>
                <w:rStyle w:val="Hyperlink"/>
                <w:noProof/>
                <w:lang w:val="en-GB"/>
              </w:rPr>
              <w:t>Comparison of the social-cultural context of Country A and Country B</w:t>
            </w:r>
            <w:r w:rsidR="00E14835">
              <w:rPr>
                <w:noProof/>
                <w:webHidden/>
              </w:rPr>
              <w:tab/>
            </w:r>
            <w:r w:rsidR="00E14835">
              <w:rPr>
                <w:noProof/>
                <w:webHidden/>
              </w:rPr>
              <w:fldChar w:fldCharType="begin"/>
            </w:r>
            <w:r w:rsidR="00E14835">
              <w:rPr>
                <w:noProof/>
                <w:webHidden/>
              </w:rPr>
              <w:instrText xml:space="preserve"> PAGEREF _Toc215227060 \h </w:instrText>
            </w:r>
            <w:r w:rsidR="00E14835">
              <w:rPr>
                <w:noProof/>
                <w:webHidden/>
              </w:rPr>
            </w:r>
            <w:r w:rsidR="00E14835">
              <w:rPr>
                <w:noProof/>
                <w:webHidden/>
              </w:rPr>
              <w:fldChar w:fldCharType="separate"/>
            </w:r>
            <w:r w:rsidR="00E14835">
              <w:rPr>
                <w:noProof/>
                <w:webHidden/>
              </w:rPr>
              <w:t>4</w:t>
            </w:r>
            <w:r w:rsidR="00E14835">
              <w:rPr>
                <w:noProof/>
                <w:webHidden/>
              </w:rPr>
              <w:fldChar w:fldCharType="end"/>
            </w:r>
          </w:hyperlink>
        </w:p>
        <w:p w14:paraId="1A56219E" w14:textId="7BF2757A" w:rsidR="00E14835" w:rsidRDefault="00EF05D7">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5227061" w:history="1">
            <w:r w:rsidR="00E14835" w:rsidRPr="00685C50">
              <w:rPr>
                <w:rStyle w:val="Hyperlink"/>
                <w:noProof/>
                <w:lang w:val="en-GB"/>
              </w:rPr>
              <w:t>Environmental Factors</w:t>
            </w:r>
            <w:r w:rsidR="00E14835">
              <w:rPr>
                <w:noProof/>
                <w:webHidden/>
              </w:rPr>
              <w:tab/>
            </w:r>
            <w:r w:rsidR="00E14835">
              <w:rPr>
                <w:noProof/>
                <w:webHidden/>
              </w:rPr>
              <w:fldChar w:fldCharType="begin"/>
            </w:r>
            <w:r w:rsidR="00E14835">
              <w:rPr>
                <w:noProof/>
                <w:webHidden/>
              </w:rPr>
              <w:instrText xml:space="preserve"> PAGEREF _Toc215227061 \h </w:instrText>
            </w:r>
            <w:r w:rsidR="00E14835">
              <w:rPr>
                <w:noProof/>
                <w:webHidden/>
              </w:rPr>
            </w:r>
            <w:r w:rsidR="00E14835">
              <w:rPr>
                <w:noProof/>
                <w:webHidden/>
              </w:rPr>
              <w:fldChar w:fldCharType="separate"/>
            </w:r>
            <w:r w:rsidR="00E14835">
              <w:rPr>
                <w:noProof/>
                <w:webHidden/>
              </w:rPr>
              <w:t>6</w:t>
            </w:r>
            <w:r w:rsidR="00E14835">
              <w:rPr>
                <w:noProof/>
                <w:webHidden/>
              </w:rPr>
              <w:fldChar w:fldCharType="end"/>
            </w:r>
          </w:hyperlink>
        </w:p>
        <w:p w14:paraId="75546105" w14:textId="365A51F3" w:rsidR="00E14835" w:rsidRDefault="00EF05D7">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5227062" w:history="1">
            <w:r w:rsidR="00E14835" w:rsidRPr="00685C50">
              <w:rPr>
                <w:rStyle w:val="Hyperlink"/>
                <w:noProof/>
                <w:lang w:val="en-GB"/>
              </w:rPr>
              <w:t>Comparison of Brand’s STP strategies in Country A and Country B</w:t>
            </w:r>
            <w:r w:rsidR="00E14835">
              <w:rPr>
                <w:noProof/>
                <w:webHidden/>
              </w:rPr>
              <w:tab/>
            </w:r>
            <w:r w:rsidR="00E14835">
              <w:rPr>
                <w:noProof/>
                <w:webHidden/>
              </w:rPr>
              <w:fldChar w:fldCharType="begin"/>
            </w:r>
            <w:r w:rsidR="00E14835">
              <w:rPr>
                <w:noProof/>
                <w:webHidden/>
              </w:rPr>
              <w:instrText xml:space="preserve"> PAGEREF _Toc215227062 \h </w:instrText>
            </w:r>
            <w:r w:rsidR="00E14835">
              <w:rPr>
                <w:noProof/>
                <w:webHidden/>
              </w:rPr>
            </w:r>
            <w:r w:rsidR="00E14835">
              <w:rPr>
                <w:noProof/>
                <w:webHidden/>
              </w:rPr>
              <w:fldChar w:fldCharType="separate"/>
            </w:r>
            <w:r w:rsidR="00E14835">
              <w:rPr>
                <w:noProof/>
                <w:webHidden/>
              </w:rPr>
              <w:t>7</w:t>
            </w:r>
            <w:r w:rsidR="00E14835">
              <w:rPr>
                <w:noProof/>
                <w:webHidden/>
              </w:rPr>
              <w:fldChar w:fldCharType="end"/>
            </w:r>
          </w:hyperlink>
        </w:p>
        <w:p w14:paraId="411AE69E" w14:textId="12B4E0E1" w:rsidR="00E14835" w:rsidRDefault="00EF05D7">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5227063" w:history="1">
            <w:r w:rsidR="00E14835" w:rsidRPr="00685C50">
              <w:rPr>
                <w:rStyle w:val="Hyperlink"/>
                <w:noProof/>
                <w:lang w:val="en-GB"/>
              </w:rPr>
              <w:t>Comparison of Marketing Mix Strategies in Country A and Country B</w:t>
            </w:r>
            <w:r w:rsidR="00E14835">
              <w:rPr>
                <w:noProof/>
                <w:webHidden/>
              </w:rPr>
              <w:tab/>
            </w:r>
            <w:r w:rsidR="00E14835">
              <w:rPr>
                <w:noProof/>
                <w:webHidden/>
              </w:rPr>
              <w:fldChar w:fldCharType="begin"/>
            </w:r>
            <w:r w:rsidR="00E14835">
              <w:rPr>
                <w:noProof/>
                <w:webHidden/>
              </w:rPr>
              <w:instrText xml:space="preserve"> PAGEREF _Toc215227063 \h </w:instrText>
            </w:r>
            <w:r w:rsidR="00E14835">
              <w:rPr>
                <w:noProof/>
                <w:webHidden/>
              </w:rPr>
            </w:r>
            <w:r w:rsidR="00E14835">
              <w:rPr>
                <w:noProof/>
                <w:webHidden/>
              </w:rPr>
              <w:fldChar w:fldCharType="separate"/>
            </w:r>
            <w:r w:rsidR="00E14835">
              <w:rPr>
                <w:noProof/>
                <w:webHidden/>
              </w:rPr>
              <w:t>10</w:t>
            </w:r>
            <w:r w:rsidR="00E14835">
              <w:rPr>
                <w:noProof/>
                <w:webHidden/>
              </w:rPr>
              <w:fldChar w:fldCharType="end"/>
            </w:r>
          </w:hyperlink>
        </w:p>
        <w:p w14:paraId="400E0128" w14:textId="3A0699D5" w:rsidR="00E14835" w:rsidRDefault="00EF05D7">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5227064" w:history="1">
            <w:r w:rsidR="00E14835" w:rsidRPr="00685C50">
              <w:rPr>
                <w:rStyle w:val="Hyperlink"/>
                <w:noProof/>
                <w:lang w:val="en-GB"/>
              </w:rPr>
              <w:t>Evaluation of the performance of marketing strategies</w:t>
            </w:r>
            <w:r w:rsidR="00E14835">
              <w:rPr>
                <w:noProof/>
                <w:webHidden/>
              </w:rPr>
              <w:tab/>
            </w:r>
            <w:r w:rsidR="00E14835">
              <w:rPr>
                <w:noProof/>
                <w:webHidden/>
              </w:rPr>
              <w:fldChar w:fldCharType="begin"/>
            </w:r>
            <w:r w:rsidR="00E14835">
              <w:rPr>
                <w:noProof/>
                <w:webHidden/>
              </w:rPr>
              <w:instrText xml:space="preserve"> PAGEREF _Toc215227064 \h </w:instrText>
            </w:r>
            <w:r w:rsidR="00E14835">
              <w:rPr>
                <w:noProof/>
                <w:webHidden/>
              </w:rPr>
            </w:r>
            <w:r w:rsidR="00E14835">
              <w:rPr>
                <w:noProof/>
                <w:webHidden/>
              </w:rPr>
              <w:fldChar w:fldCharType="separate"/>
            </w:r>
            <w:r w:rsidR="00E14835">
              <w:rPr>
                <w:noProof/>
                <w:webHidden/>
              </w:rPr>
              <w:t>13</w:t>
            </w:r>
            <w:r w:rsidR="00E14835">
              <w:rPr>
                <w:noProof/>
                <w:webHidden/>
              </w:rPr>
              <w:fldChar w:fldCharType="end"/>
            </w:r>
          </w:hyperlink>
        </w:p>
        <w:p w14:paraId="744F397D" w14:textId="32F69C52" w:rsidR="00E14835" w:rsidRDefault="00EF05D7">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5227065" w:history="1">
            <w:r w:rsidR="00E14835" w:rsidRPr="00685C50">
              <w:rPr>
                <w:rStyle w:val="Hyperlink"/>
                <w:noProof/>
                <w:lang w:val="en-GB"/>
              </w:rPr>
              <w:t>Evaluation of marketing ethics practice</w:t>
            </w:r>
            <w:r w:rsidR="00E14835">
              <w:rPr>
                <w:noProof/>
                <w:webHidden/>
              </w:rPr>
              <w:tab/>
            </w:r>
            <w:r w:rsidR="00E14835">
              <w:rPr>
                <w:noProof/>
                <w:webHidden/>
              </w:rPr>
              <w:fldChar w:fldCharType="begin"/>
            </w:r>
            <w:r w:rsidR="00E14835">
              <w:rPr>
                <w:noProof/>
                <w:webHidden/>
              </w:rPr>
              <w:instrText xml:space="preserve"> PAGEREF _Toc215227065 \h </w:instrText>
            </w:r>
            <w:r w:rsidR="00E14835">
              <w:rPr>
                <w:noProof/>
                <w:webHidden/>
              </w:rPr>
            </w:r>
            <w:r w:rsidR="00E14835">
              <w:rPr>
                <w:noProof/>
                <w:webHidden/>
              </w:rPr>
              <w:fldChar w:fldCharType="separate"/>
            </w:r>
            <w:r w:rsidR="00E14835">
              <w:rPr>
                <w:noProof/>
                <w:webHidden/>
              </w:rPr>
              <w:t>15</w:t>
            </w:r>
            <w:r w:rsidR="00E14835">
              <w:rPr>
                <w:noProof/>
                <w:webHidden/>
              </w:rPr>
              <w:fldChar w:fldCharType="end"/>
            </w:r>
          </w:hyperlink>
        </w:p>
        <w:p w14:paraId="1E5D6813" w14:textId="266D8EDD" w:rsidR="00E14835" w:rsidRDefault="00EF05D7">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5227066" w:history="1">
            <w:r w:rsidR="00E14835" w:rsidRPr="00685C50">
              <w:rPr>
                <w:rStyle w:val="Hyperlink"/>
                <w:noProof/>
                <w:lang w:val="en-GB"/>
              </w:rPr>
              <w:t>Recommendation and Conclusion</w:t>
            </w:r>
            <w:r w:rsidR="00E14835">
              <w:rPr>
                <w:noProof/>
                <w:webHidden/>
              </w:rPr>
              <w:tab/>
            </w:r>
            <w:r w:rsidR="00E14835">
              <w:rPr>
                <w:noProof/>
                <w:webHidden/>
              </w:rPr>
              <w:fldChar w:fldCharType="begin"/>
            </w:r>
            <w:r w:rsidR="00E14835">
              <w:rPr>
                <w:noProof/>
                <w:webHidden/>
              </w:rPr>
              <w:instrText xml:space="preserve"> PAGEREF _Toc215227066 \h </w:instrText>
            </w:r>
            <w:r w:rsidR="00E14835">
              <w:rPr>
                <w:noProof/>
                <w:webHidden/>
              </w:rPr>
            </w:r>
            <w:r w:rsidR="00E14835">
              <w:rPr>
                <w:noProof/>
                <w:webHidden/>
              </w:rPr>
              <w:fldChar w:fldCharType="separate"/>
            </w:r>
            <w:r w:rsidR="00E14835">
              <w:rPr>
                <w:noProof/>
                <w:webHidden/>
              </w:rPr>
              <w:t>17</w:t>
            </w:r>
            <w:r w:rsidR="00E14835">
              <w:rPr>
                <w:noProof/>
                <w:webHidden/>
              </w:rPr>
              <w:fldChar w:fldCharType="end"/>
            </w:r>
          </w:hyperlink>
        </w:p>
        <w:p w14:paraId="006E5787" w14:textId="47F19289" w:rsidR="00E14835" w:rsidRDefault="00EF05D7">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5227067" w:history="1">
            <w:r w:rsidR="00E14835" w:rsidRPr="00685C50">
              <w:rPr>
                <w:rStyle w:val="Hyperlink"/>
                <w:noProof/>
                <w:lang w:val="en-GB"/>
              </w:rPr>
              <w:t>References</w:t>
            </w:r>
            <w:r w:rsidR="00E14835">
              <w:rPr>
                <w:noProof/>
                <w:webHidden/>
              </w:rPr>
              <w:tab/>
            </w:r>
            <w:r w:rsidR="00E14835">
              <w:rPr>
                <w:noProof/>
                <w:webHidden/>
              </w:rPr>
              <w:fldChar w:fldCharType="begin"/>
            </w:r>
            <w:r w:rsidR="00E14835">
              <w:rPr>
                <w:noProof/>
                <w:webHidden/>
              </w:rPr>
              <w:instrText xml:space="preserve"> PAGEREF _Toc215227067 \h </w:instrText>
            </w:r>
            <w:r w:rsidR="00E14835">
              <w:rPr>
                <w:noProof/>
                <w:webHidden/>
              </w:rPr>
            </w:r>
            <w:r w:rsidR="00E14835">
              <w:rPr>
                <w:noProof/>
                <w:webHidden/>
              </w:rPr>
              <w:fldChar w:fldCharType="separate"/>
            </w:r>
            <w:r w:rsidR="00E14835">
              <w:rPr>
                <w:noProof/>
                <w:webHidden/>
              </w:rPr>
              <w:t>20</w:t>
            </w:r>
            <w:r w:rsidR="00E14835">
              <w:rPr>
                <w:noProof/>
                <w:webHidden/>
              </w:rPr>
              <w:fldChar w:fldCharType="end"/>
            </w:r>
          </w:hyperlink>
        </w:p>
        <w:p w14:paraId="5A907D4B" w14:textId="2420997B" w:rsidR="008B0E4E" w:rsidRPr="00AD78D9" w:rsidRDefault="008B0E4E">
          <w:pPr>
            <w:rPr>
              <w:lang w:val="en-GB"/>
            </w:rPr>
          </w:pPr>
          <w:r w:rsidRPr="00AD78D9">
            <w:rPr>
              <w:b/>
              <w:bCs/>
              <w:noProof/>
              <w:lang w:val="en-GB"/>
            </w:rPr>
            <w:fldChar w:fldCharType="end"/>
          </w:r>
        </w:p>
      </w:sdtContent>
    </w:sdt>
    <w:p w14:paraId="06C31B88" w14:textId="77777777" w:rsidR="00656D37" w:rsidRPr="00AD78D9" w:rsidRDefault="00656D37" w:rsidP="00656D37">
      <w:pPr>
        <w:rPr>
          <w:lang w:val="en-GB"/>
        </w:rPr>
      </w:pPr>
    </w:p>
    <w:p w14:paraId="2EA7ED91" w14:textId="77777777" w:rsidR="00656D37" w:rsidRPr="00AD78D9" w:rsidRDefault="00DB32E8">
      <w:pPr>
        <w:spacing w:after="200" w:line="276" w:lineRule="auto"/>
        <w:jc w:val="left"/>
        <w:rPr>
          <w:rFonts w:eastAsiaTheme="majorEastAsia" w:cstheme="majorBidi"/>
          <w:b/>
          <w:bCs/>
          <w:color w:val="000000" w:themeColor="text1"/>
          <w:sz w:val="28"/>
          <w:szCs w:val="28"/>
          <w:lang w:val="en-GB"/>
        </w:rPr>
      </w:pPr>
      <w:r w:rsidRPr="00AD78D9">
        <w:rPr>
          <w:lang w:val="en-GB"/>
        </w:rPr>
        <w:br w:type="page"/>
      </w:r>
    </w:p>
    <w:p w14:paraId="4F4C93EF" w14:textId="77777777" w:rsidR="00F82D95" w:rsidRPr="00AD78D9" w:rsidRDefault="00F82D95" w:rsidP="00F82D95">
      <w:pPr>
        <w:pStyle w:val="Heading1"/>
        <w:rPr>
          <w:lang w:val="en-GB"/>
        </w:rPr>
      </w:pPr>
    </w:p>
    <w:p w14:paraId="21BEC3EB" w14:textId="11F5049E" w:rsidR="0090594B" w:rsidRPr="00AD78D9" w:rsidRDefault="00DB32E8" w:rsidP="00853D27">
      <w:pPr>
        <w:pStyle w:val="Heading1"/>
        <w:rPr>
          <w:lang w:val="en-GB"/>
        </w:rPr>
      </w:pPr>
      <w:bookmarkStart w:id="2" w:name="_Toc215227058"/>
      <w:bookmarkStart w:id="3" w:name="_Toc76205109"/>
      <w:bookmarkStart w:id="4" w:name="_Toc108641919"/>
      <w:bookmarkStart w:id="5" w:name="_Toc111565370"/>
      <w:bookmarkEnd w:id="0"/>
      <w:r w:rsidRPr="00AD78D9">
        <w:rPr>
          <w:lang w:val="en-GB"/>
        </w:rPr>
        <w:t>Introduction</w:t>
      </w:r>
      <w:bookmarkEnd w:id="2"/>
    </w:p>
    <w:p w14:paraId="624EB3BB" w14:textId="36346C5D" w:rsidR="001F0E26" w:rsidRPr="00AD78D9" w:rsidRDefault="00DB32E8" w:rsidP="001F0E26">
      <w:pPr>
        <w:rPr>
          <w:lang w:val="en-GB"/>
        </w:rPr>
      </w:pPr>
      <w:r w:rsidRPr="00AD78D9">
        <w:rPr>
          <w:lang w:val="en-GB"/>
        </w:rPr>
        <w:t xml:space="preserve">International marketing principles and practices </w:t>
      </w:r>
      <w:r w:rsidR="00AD1B96" w:rsidRPr="00AD78D9">
        <w:rPr>
          <w:lang w:val="en-GB"/>
        </w:rPr>
        <w:t xml:space="preserve">involves adaption of marketing mix strategies to different international markets which is done through intensive market research and comprehension of legal, cultural, and economic differences </w:t>
      </w:r>
      <w:r w:rsidR="00FE4189" w:rsidRPr="00AD78D9">
        <w:rPr>
          <w:lang w:val="en-GB"/>
        </w:rPr>
        <w:t>(</w:t>
      </w:r>
      <w:proofErr w:type="spellStart"/>
      <w:r w:rsidR="00FE4189" w:rsidRPr="00AD78D9">
        <w:rPr>
          <w:lang w:val="en-GB"/>
        </w:rPr>
        <w:t>Bilgihan</w:t>
      </w:r>
      <w:proofErr w:type="spellEnd"/>
      <w:r w:rsidR="00FE4189" w:rsidRPr="00AD78D9">
        <w:rPr>
          <w:lang w:val="en-GB"/>
        </w:rPr>
        <w:t xml:space="preserve"> and Ricci, 2024).</w:t>
      </w:r>
      <w:r w:rsidR="00AD1B96" w:rsidRPr="00AD78D9">
        <w:rPr>
          <w:lang w:val="en-GB"/>
        </w:rPr>
        <w:t xml:space="preserve"> In this report, Coca-Cola is taken as an organisation which is one of the world's largest beverage companies, and it has been able to maintain its presence across the world. The marketing strategies of the company can be widely recognized for their adaptability to local environments, while also maintaining global brand identity. In addition to that, this report analyses the international marketing strategies of Coca-Cola in two diverse and major markets, such as India (an emerging market) and the United Kingdom (UK) (developed economy). This comparative analysis helps in exploring how the company tailors its strategies to effectively suit macro-environmental conditions. This report also covers PESTLE </w:t>
      </w:r>
      <w:r w:rsidR="00375E60" w:rsidRPr="00AD78D9">
        <w:rPr>
          <w:lang w:val="en-GB"/>
        </w:rPr>
        <w:t xml:space="preserve">analysis, STP and 7Ps of marketing mix in both countries. The present report also evaluates the effectiveness of strategies adopted in both countries and addresses ethical considerations of Coca-Cola's marketing practices. </w:t>
      </w:r>
    </w:p>
    <w:p w14:paraId="740629F2" w14:textId="27C46A36" w:rsidR="00190A17" w:rsidRPr="00AD78D9" w:rsidRDefault="00DB32E8" w:rsidP="00392ACD">
      <w:pPr>
        <w:pStyle w:val="Heading1"/>
        <w:rPr>
          <w:lang w:val="en-GB"/>
        </w:rPr>
      </w:pPr>
      <w:bookmarkStart w:id="6" w:name="_Toc215227059"/>
      <w:r w:rsidRPr="00AD78D9">
        <w:rPr>
          <w:lang w:val="en-GB"/>
        </w:rPr>
        <w:t>Brand overview</w:t>
      </w:r>
      <w:bookmarkEnd w:id="6"/>
    </w:p>
    <w:p w14:paraId="498C9642" w14:textId="011ECD48" w:rsidR="00392ACD" w:rsidRPr="00AD78D9" w:rsidRDefault="00DB32E8" w:rsidP="00392ACD">
      <w:pPr>
        <w:rPr>
          <w:lang w:val="en-GB"/>
        </w:rPr>
      </w:pPr>
      <w:r w:rsidRPr="00AD78D9">
        <w:rPr>
          <w:lang w:val="en-GB"/>
        </w:rPr>
        <w:t xml:space="preserve">Coca-Cola is one of the world's largest beverage companies, and the company was founded in 1886 in Atlanta, USA. The company operates in more than 200 territories and countries each day, and there are also more than 700,000 people employed in the company, helping to bring economic opportunity to local communities across the world. </w:t>
      </w:r>
      <w:r w:rsidR="00392028" w:rsidRPr="00AD78D9">
        <w:rPr>
          <w:lang w:val="en-GB"/>
        </w:rPr>
        <w:t>The beverage portfolio has expanded to more than 200 brands as well as thousands of beverages across the world, from waters and soft drinks to teas and coffee (Coca-Cola Company, 2025).</w:t>
      </w:r>
      <w:r w:rsidR="00552CAE" w:rsidRPr="00AD78D9">
        <w:rPr>
          <w:lang w:val="en-GB"/>
        </w:rPr>
        <w:t xml:space="preserve"> In the UK, the company has maintained its strong presence since 1900, with major production facilities and local bottlers contributing significantly to the UK's beverage industry. Similarly, in India, Coca-Cola re-entered the market in 1993 and is now operating as HCCB (Hindustan Coca-Cola Beverages). </w:t>
      </w:r>
      <w:r w:rsidR="00A26FA6" w:rsidRPr="00AD78D9">
        <w:rPr>
          <w:lang w:val="en-GB"/>
        </w:rPr>
        <w:t xml:space="preserve">For Coca-Cola, India represents the fastest-growing market, which is driven by youth demographics and rising disposable income. </w:t>
      </w:r>
    </w:p>
    <w:p w14:paraId="79AF9FEB" w14:textId="77777777" w:rsidR="00FA7BFB" w:rsidRPr="00AD78D9" w:rsidRDefault="00FA7BFB" w:rsidP="00377A63">
      <w:pPr>
        <w:keepNext/>
        <w:ind w:firstLine="720"/>
        <w:jc w:val="center"/>
        <w:rPr>
          <w:lang w:val="en-GB"/>
        </w:rPr>
      </w:pPr>
      <w:r w:rsidRPr="00AD78D9">
        <w:rPr>
          <w:noProof/>
        </w:rPr>
        <w:drawing>
          <wp:inline distT="0" distB="0" distL="0" distR="0" wp14:anchorId="38B27073" wp14:editId="3090B86E">
            <wp:extent cx="4527783" cy="1962251"/>
            <wp:effectExtent l="0" t="0" r="6350" b="0"/>
            <wp:docPr id="239230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30432" name=""/>
                    <pic:cNvPicPr/>
                  </pic:nvPicPr>
                  <pic:blipFill>
                    <a:blip r:embed="rId9"/>
                    <a:stretch>
                      <a:fillRect/>
                    </a:stretch>
                  </pic:blipFill>
                  <pic:spPr>
                    <a:xfrm>
                      <a:off x="0" y="0"/>
                      <a:ext cx="4527783" cy="1962251"/>
                    </a:xfrm>
                    <a:prstGeom prst="rect">
                      <a:avLst/>
                    </a:prstGeom>
                  </pic:spPr>
                </pic:pic>
              </a:graphicData>
            </a:graphic>
          </wp:inline>
        </w:drawing>
      </w:r>
    </w:p>
    <w:p w14:paraId="24B4192E" w14:textId="0C499074" w:rsidR="00FA7BFB" w:rsidRPr="00AD78D9" w:rsidRDefault="00FA7BFB" w:rsidP="00377A63">
      <w:pPr>
        <w:pStyle w:val="Caption"/>
        <w:jc w:val="center"/>
        <w:rPr>
          <w:color w:val="000000" w:themeColor="text1"/>
          <w:sz w:val="24"/>
          <w:szCs w:val="24"/>
          <w:lang w:val="en-GB"/>
        </w:rPr>
      </w:pPr>
      <w:r w:rsidRPr="00AD78D9">
        <w:rPr>
          <w:color w:val="000000" w:themeColor="text1"/>
          <w:sz w:val="24"/>
          <w:szCs w:val="24"/>
          <w:lang w:val="en-GB"/>
        </w:rPr>
        <w:t xml:space="preserve">Figure </w:t>
      </w:r>
      <w:r w:rsidRPr="00AD78D9">
        <w:rPr>
          <w:color w:val="000000" w:themeColor="text1"/>
          <w:sz w:val="24"/>
          <w:szCs w:val="24"/>
          <w:lang w:val="en-GB"/>
        </w:rPr>
        <w:fldChar w:fldCharType="begin"/>
      </w:r>
      <w:r w:rsidRPr="00AD78D9">
        <w:rPr>
          <w:color w:val="000000" w:themeColor="text1"/>
          <w:sz w:val="24"/>
          <w:szCs w:val="24"/>
          <w:lang w:val="en-GB"/>
        </w:rPr>
        <w:instrText xml:space="preserve"> SEQ Figure \* ARABIC </w:instrText>
      </w:r>
      <w:r w:rsidRPr="00AD78D9">
        <w:rPr>
          <w:color w:val="000000" w:themeColor="text1"/>
          <w:sz w:val="24"/>
          <w:szCs w:val="24"/>
          <w:lang w:val="en-GB"/>
        </w:rPr>
        <w:fldChar w:fldCharType="separate"/>
      </w:r>
      <w:r w:rsidR="00E65C64">
        <w:rPr>
          <w:noProof/>
          <w:color w:val="000000" w:themeColor="text1"/>
          <w:sz w:val="24"/>
          <w:szCs w:val="24"/>
          <w:lang w:val="en-GB"/>
        </w:rPr>
        <w:t>1</w:t>
      </w:r>
      <w:r w:rsidRPr="00AD78D9">
        <w:rPr>
          <w:color w:val="000000" w:themeColor="text1"/>
          <w:sz w:val="24"/>
          <w:szCs w:val="24"/>
          <w:lang w:val="en-GB"/>
        </w:rPr>
        <w:fldChar w:fldCharType="end"/>
      </w:r>
      <w:r w:rsidRPr="00AD78D9">
        <w:rPr>
          <w:color w:val="000000" w:themeColor="text1"/>
          <w:sz w:val="24"/>
          <w:szCs w:val="24"/>
          <w:lang w:val="en-GB"/>
        </w:rPr>
        <w:t>: Coca-Cola Regional Statistic</w:t>
      </w:r>
    </w:p>
    <w:p w14:paraId="3556F4F0" w14:textId="1B380679" w:rsidR="00DA02B4" w:rsidRPr="00AD78D9" w:rsidRDefault="00DA02B4" w:rsidP="00377A63">
      <w:pPr>
        <w:jc w:val="center"/>
        <w:rPr>
          <w:lang w:val="en-GB"/>
        </w:rPr>
      </w:pPr>
      <w:r w:rsidRPr="00AD78D9">
        <w:rPr>
          <w:lang w:val="en-GB"/>
        </w:rPr>
        <w:t xml:space="preserve">(Source: </w:t>
      </w:r>
      <w:proofErr w:type="spellStart"/>
      <w:r w:rsidRPr="00AD78D9">
        <w:rPr>
          <w:lang w:val="en-GB"/>
        </w:rPr>
        <w:t>Oceana</w:t>
      </w:r>
      <w:proofErr w:type="spellEnd"/>
      <w:r w:rsidRPr="00AD78D9">
        <w:rPr>
          <w:lang w:val="en-GB"/>
        </w:rPr>
        <w:t>, 2025)</w:t>
      </w:r>
    </w:p>
    <w:p w14:paraId="3985CD32" w14:textId="49DAC280" w:rsidR="00190A17" w:rsidRPr="00AD78D9" w:rsidRDefault="00DB32E8" w:rsidP="007D5C16">
      <w:pPr>
        <w:pStyle w:val="Heading1"/>
        <w:rPr>
          <w:lang w:val="en-GB"/>
        </w:rPr>
      </w:pPr>
      <w:bookmarkStart w:id="7" w:name="_Toc215227060"/>
      <w:r w:rsidRPr="00AD78D9">
        <w:rPr>
          <w:lang w:val="en-GB"/>
        </w:rPr>
        <w:t>Comparison of the social-cultural context of Country A and Country B</w:t>
      </w:r>
      <w:bookmarkEnd w:id="7"/>
    </w:p>
    <w:p w14:paraId="0DC51F8E" w14:textId="6A1A738E" w:rsidR="007D5C16" w:rsidRPr="00AD78D9" w:rsidRDefault="00DB32E8" w:rsidP="007D5C16">
      <w:pPr>
        <w:rPr>
          <w:b/>
          <w:lang w:val="en-GB"/>
        </w:rPr>
      </w:pPr>
      <w:r w:rsidRPr="00AD78D9">
        <w:rPr>
          <w:b/>
          <w:lang w:val="en-GB"/>
        </w:rPr>
        <w:t>Political F</w:t>
      </w:r>
      <w:r w:rsidR="00A7353C" w:rsidRPr="00AD78D9">
        <w:rPr>
          <w:b/>
          <w:lang w:val="en-GB"/>
        </w:rPr>
        <w:t>actors</w:t>
      </w:r>
    </w:p>
    <w:p w14:paraId="64FDFCD7" w14:textId="667C9328" w:rsidR="00A7353C" w:rsidRPr="00AD78D9" w:rsidRDefault="00DB32E8" w:rsidP="007D5C16">
      <w:pPr>
        <w:rPr>
          <w:lang w:val="en-GB"/>
        </w:rPr>
      </w:pPr>
      <w:r w:rsidRPr="00AD78D9">
        <w:rPr>
          <w:lang w:val="en-GB"/>
        </w:rPr>
        <w:t>Within the UK, strong regulatory frameworks, political stability, and health-driven government initiatives have significantly shaped the operations of Coca-Cola. The SDIL (Soft Drinks Industry Levy) 2018 imposed taxes on high-sugar beverages, which compelled the company to promote low-calorie alternatives and reformulate products (</w:t>
      </w:r>
      <w:proofErr w:type="spellStart"/>
      <w:r w:rsidRPr="00AD78D9">
        <w:rPr>
          <w:lang w:val="en-GB"/>
        </w:rPr>
        <w:t>Molinero</w:t>
      </w:r>
      <w:proofErr w:type="spellEnd"/>
      <w:r w:rsidRPr="00AD78D9">
        <w:rPr>
          <w:lang w:val="en-GB"/>
        </w:rPr>
        <w:t xml:space="preserve">, 2025). </w:t>
      </w:r>
      <w:r w:rsidR="00CE0640" w:rsidRPr="00AD78D9">
        <w:rPr>
          <w:lang w:val="en-GB"/>
        </w:rPr>
        <w:t>On the other hand, political factors of India revolve around the FDI (Foreign Direct Investment) polices, water usage rights, and agricultural regulations. In India, the company has also faced scrutiny for groundwater depletion in states such as Kerala, which led to stricter compliance. However, the Indian Government's steps, such as 'Make in India', have effectively encouraged Coca-Cola</w:t>
      </w:r>
      <w:r w:rsidR="00623E3B" w:rsidRPr="00AD78D9">
        <w:rPr>
          <w:lang w:val="en-GB"/>
        </w:rPr>
        <w:t xml:space="preserve"> to invest in bottling plants as well as rural distribution.</w:t>
      </w:r>
    </w:p>
    <w:p w14:paraId="1DBB200F" w14:textId="2CE23E15" w:rsidR="00B73017" w:rsidRPr="00AD78D9" w:rsidRDefault="00DB32E8" w:rsidP="007D5C16">
      <w:pPr>
        <w:rPr>
          <w:b/>
          <w:lang w:val="en-GB"/>
        </w:rPr>
      </w:pPr>
      <w:r w:rsidRPr="00AD78D9">
        <w:rPr>
          <w:b/>
          <w:lang w:val="en-GB"/>
        </w:rPr>
        <w:t>Economic Factors</w:t>
      </w:r>
    </w:p>
    <w:p w14:paraId="7E746A6A" w14:textId="790C1309" w:rsidR="00B73017" w:rsidRPr="00AD78D9" w:rsidRDefault="00DB32E8" w:rsidP="007D5C16">
      <w:pPr>
        <w:rPr>
          <w:lang w:val="en-GB"/>
        </w:rPr>
      </w:pPr>
      <w:r w:rsidRPr="00AD78D9">
        <w:rPr>
          <w:lang w:val="en-GB"/>
        </w:rPr>
        <w:t xml:space="preserve">The UK is an economically stable country, and due to this stability, the country offers stable consumer purchasing power. Moreover, the beverage consumption patterns are shifting towards sustainability and health consciousness. So, this offers a huge opportunity for the company to promote low-sugar options as well as recycling packaging. </w:t>
      </w:r>
      <w:r w:rsidR="00D1567A" w:rsidRPr="00AD78D9">
        <w:rPr>
          <w:lang w:val="en-GB"/>
        </w:rPr>
        <w:t>However, it has also been analysed that the inflation rates in the UK are rising exponentially which is posing a huge challenge for the company to attract middle-income customers and consumer spending and increasing popularity of healthy beverage options have become major economic drivers</w:t>
      </w:r>
      <w:r w:rsidR="0096577F" w:rsidRPr="00AD78D9">
        <w:rPr>
          <w:lang w:val="en-GB"/>
        </w:rPr>
        <w:t xml:space="preserve"> </w:t>
      </w:r>
      <w:r w:rsidR="008215D0" w:rsidRPr="00AD78D9">
        <w:rPr>
          <w:lang w:val="en-GB"/>
        </w:rPr>
        <w:t>(Watson</w:t>
      </w:r>
      <w:r w:rsidR="008215D0" w:rsidRPr="00AD78D9">
        <w:rPr>
          <w:i/>
          <w:lang w:val="en-GB"/>
        </w:rPr>
        <w:t xml:space="preserve"> et.al </w:t>
      </w:r>
      <w:r w:rsidR="008215D0" w:rsidRPr="00AD78D9">
        <w:rPr>
          <w:lang w:val="en-GB"/>
        </w:rPr>
        <w:t>2023).</w:t>
      </w:r>
      <w:r w:rsidR="00D1567A" w:rsidRPr="00AD78D9">
        <w:rPr>
          <w:lang w:val="en-GB"/>
        </w:rPr>
        <w:t xml:space="preserve"> </w:t>
      </w:r>
      <w:r w:rsidRPr="00AD78D9">
        <w:rPr>
          <w:lang w:val="en-GB"/>
        </w:rPr>
        <w:t>While in India, the country exhibits high market potential due to its rapid urbanisation and middle class. However, rural demand and price sensitivity necessitate affordable pricing strategies and small packaging formats.</w:t>
      </w:r>
    </w:p>
    <w:p w14:paraId="053203A8" w14:textId="31BBD4F8" w:rsidR="00B73017" w:rsidRPr="00AD78D9" w:rsidRDefault="00DB32E8" w:rsidP="007D5C16">
      <w:pPr>
        <w:rPr>
          <w:b/>
          <w:lang w:val="en-GB"/>
        </w:rPr>
      </w:pPr>
      <w:r w:rsidRPr="00AD78D9">
        <w:rPr>
          <w:b/>
          <w:lang w:val="en-GB"/>
        </w:rPr>
        <w:t>Socio-cultural factors</w:t>
      </w:r>
    </w:p>
    <w:p w14:paraId="0DE60DC8" w14:textId="5B3F8E05" w:rsidR="00B73017" w:rsidRPr="00AD78D9" w:rsidRDefault="00DB32E8" w:rsidP="007D5C16">
      <w:pPr>
        <w:rPr>
          <w:lang w:val="en-GB"/>
        </w:rPr>
      </w:pPr>
      <w:r w:rsidRPr="00AD78D9">
        <w:rPr>
          <w:lang w:val="en-GB"/>
        </w:rPr>
        <w:t xml:space="preserve">Over the years, </w:t>
      </w:r>
      <w:r w:rsidR="003F44C8" w:rsidRPr="00AD78D9">
        <w:rPr>
          <w:lang w:val="en-GB"/>
        </w:rPr>
        <w:t>people in the UK have</w:t>
      </w:r>
      <w:r w:rsidRPr="00AD78D9">
        <w:rPr>
          <w:lang w:val="en-GB"/>
        </w:rPr>
        <w:t xml:space="preserve"> become highly health-conscious and environmentally aware, and this has resulted in reduced demand for high-sugar soft drinks</w:t>
      </w:r>
      <w:r w:rsidR="003F44C8" w:rsidRPr="00AD78D9">
        <w:rPr>
          <w:lang w:val="en-GB"/>
        </w:rPr>
        <w:t xml:space="preserve"> (Euromonitor International, 2023)</w:t>
      </w:r>
      <w:r w:rsidRPr="00AD78D9">
        <w:rPr>
          <w:lang w:val="en-GB"/>
        </w:rPr>
        <w:t xml:space="preserve">. </w:t>
      </w:r>
      <w:r w:rsidR="003425A4" w:rsidRPr="00AD78D9">
        <w:rPr>
          <w:lang w:val="en-GB"/>
        </w:rPr>
        <w:t xml:space="preserve">Within the country, the growing health consciousness among customers and the need for catering to different cultural preferences and diverse local tastes have become key social factors for the company. </w:t>
      </w:r>
      <w:r w:rsidRPr="00AD78D9">
        <w:rPr>
          <w:lang w:val="en-GB"/>
        </w:rPr>
        <w:t xml:space="preserve">However, the company has effectively responded to it by ‘Share a Coke’ personalisation advertising campaigns, thus emphasising both connection and emotion. </w:t>
      </w:r>
      <w:r w:rsidR="003F44C8" w:rsidRPr="00AD78D9">
        <w:rPr>
          <w:lang w:val="en-GB"/>
        </w:rPr>
        <w:t>However, in India</w:t>
      </w:r>
      <w:r w:rsidR="00426C26" w:rsidRPr="00AD78D9">
        <w:rPr>
          <w:lang w:val="en-GB"/>
        </w:rPr>
        <w:t xml:space="preserve">, customers are influenced by youth-driven consumption patterns and aspirational lifestyles. So, the company capitalises </w:t>
      </w:r>
      <w:r w:rsidR="009372E0" w:rsidRPr="00AD78D9">
        <w:rPr>
          <w:lang w:val="en-GB"/>
        </w:rPr>
        <w:t xml:space="preserve">on this through numerous culturally-fit advertising campaigns such as ‘Thanda </w:t>
      </w:r>
      <w:proofErr w:type="spellStart"/>
      <w:r w:rsidR="009372E0" w:rsidRPr="00AD78D9">
        <w:rPr>
          <w:lang w:val="en-GB"/>
        </w:rPr>
        <w:t>Matlab</w:t>
      </w:r>
      <w:proofErr w:type="spellEnd"/>
      <w:r w:rsidR="009372E0" w:rsidRPr="00AD78D9">
        <w:rPr>
          <w:lang w:val="en-GB"/>
        </w:rPr>
        <w:t xml:space="preserve"> Coca-Cola’ and ‘Open Happiness,’ thus integrating celebrity endorsements and local language.</w:t>
      </w:r>
      <w:r w:rsidR="003425A4" w:rsidRPr="00AD78D9">
        <w:rPr>
          <w:lang w:val="en-GB"/>
        </w:rPr>
        <w:t xml:space="preserve"> Moreover, in India, changing lifestyles, public health campaigns, and growing demand for sustainable and healthy products have become influential for the company. Thus, it has become vital for the company to meet these factors to survive in the industry. </w:t>
      </w:r>
    </w:p>
    <w:p w14:paraId="2AF7661B" w14:textId="19AB46AD" w:rsidR="009372E0" w:rsidRPr="00AD78D9" w:rsidRDefault="00DB32E8" w:rsidP="007D5C16">
      <w:pPr>
        <w:rPr>
          <w:b/>
          <w:lang w:val="en-GB"/>
        </w:rPr>
      </w:pPr>
      <w:r w:rsidRPr="00AD78D9">
        <w:rPr>
          <w:b/>
          <w:lang w:val="en-GB"/>
        </w:rPr>
        <w:t>Technological Factors</w:t>
      </w:r>
    </w:p>
    <w:p w14:paraId="5AC324A7" w14:textId="0EA4D4B8" w:rsidR="009372E0" w:rsidRPr="00AD78D9" w:rsidRDefault="00DB32E8" w:rsidP="007D5C16">
      <w:pPr>
        <w:rPr>
          <w:lang w:val="en-GB"/>
        </w:rPr>
      </w:pPr>
      <w:r w:rsidRPr="00AD78D9">
        <w:rPr>
          <w:lang w:val="en-GB"/>
        </w:rPr>
        <w:t>The UK is a highly technologically advanced country offering numerous companies to leverage from such technological standards to attract customers. Due to such technological advancements, UK markets and companies benefited from digital marketing ecosystems</w:t>
      </w:r>
      <w:r w:rsidR="0001395C" w:rsidRPr="00AD78D9">
        <w:rPr>
          <w:lang w:val="en-GB"/>
        </w:rPr>
        <w:t xml:space="preserve"> (Ali</w:t>
      </w:r>
      <w:r w:rsidR="0001395C" w:rsidRPr="00AD78D9">
        <w:rPr>
          <w:i/>
          <w:lang w:val="en-GB"/>
        </w:rPr>
        <w:t xml:space="preserve"> et.al</w:t>
      </w:r>
      <w:r w:rsidR="0001395C" w:rsidRPr="00AD78D9">
        <w:rPr>
          <w:lang w:val="en-GB"/>
        </w:rPr>
        <w:t xml:space="preserve"> 2023)</w:t>
      </w:r>
      <w:r w:rsidRPr="00AD78D9">
        <w:rPr>
          <w:lang w:val="en-GB"/>
        </w:rPr>
        <w:t xml:space="preserve">. In this case, Coca-Cola is effectively leveraging AI-driven e-commerce collaborations and customer analytics with Amazon and Tesco. In addition to that, it can also be analysed that in the UK, innovation can be seen in supply chain management, distribution systems, and sustainable packaging technology, which has also proven essential for the growth of the company in the UK. On the other hand, in India, Coca-Cola is leveraging numerous social media platforms such as Instagram, Facebook, WhatsApp and mobile-first marketing to effectively engage digitally savvy but cost-conscious customers. India, being a developing </w:t>
      </w:r>
      <w:r w:rsidR="003425A4" w:rsidRPr="00AD78D9">
        <w:rPr>
          <w:lang w:val="en-GB"/>
        </w:rPr>
        <w:t>country</w:t>
      </w:r>
      <w:r w:rsidRPr="00AD78D9">
        <w:rPr>
          <w:lang w:val="en-GB"/>
        </w:rPr>
        <w:t xml:space="preserve">, advances in F&amp;B technology can be witnessed, including </w:t>
      </w:r>
      <w:r w:rsidR="00CA49A4" w:rsidRPr="00AD78D9">
        <w:rPr>
          <w:lang w:val="en-GB"/>
        </w:rPr>
        <w:t xml:space="preserve">digital marketing technology and packaging innovation, which is proving vital for Coca-Cola to maintain competitiveness in the industry. </w:t>
      </w:r>
    </w:p>
    <w:p w14:paraId="13CFF278" w14:textId="48DA7295" w:rsidR="0096577F" w:rsidRPr="00AD78D9" w:rsidRDefault="00DB32E8" w:rsidP="007D5C16">
      <w:pPr>
        <w:rPr>
          <w:b/>
          <w:lang w:val="en-GB"/>
        </w:rPr>
      </w:pPr>
      <w:r w:rsidRPr="00AD78D9">
        <w:rPr>
          <w:b/>
          <w:lang w:val="en-GB"/>
        </w:rPr>
        <w:t>Legal Factors</w:t>
      </w:r>
    </w:p>
    <w:p w14:paraId="7F6A9F28" w14:textId="4A9D3752" w:rsidR="0096577F" w:rsidRPr="00AD78D9" w:rsidRDefault="00DB32E8" w:rsidP="007D5C16">
      <w:pPr>
        <w:rPr>
          <w:lang w:val="en-GB"/>
        </w:rPr>
      </w:pPr>
      <w:r w:rsidRPr="00AD78D9">
        <w:rPr>
          <w:lang w:val="en-GB"/>
        </w:rPr>
        <w:t>Both countries have enforced stringent food safety as well as labelling laws. Within the UK, Coca-Cola is adhering to UK/EU health labelling standards</w:t>
      </w:r>
      <w:r w:rsidR="00E95ECB" w:rsidRPr="00AD78D9">
        <w:rPr>
          <w:lang w:val="en-GB"/>
        </w:rPr>
        <w:t>, which has allowed the company to offer safe beverages to its customers. Similarly, in India, Coca-Cola adheres to FSSAI (Food Safety and Standards Authority of India), which governs nutritional transparency and product safety</w:t>
      </w:r>
      <w:r w:rsidR="002E4DD1" w:rsidRPr="00AD78D9">
        <w:rPr>
          <w:lang w:val="en-GB"/>
        </w:rPr>
        <w:t xml:space="preserve"> (Agarwal</w:t>
      </w:r>
      <w:r w:rsidR="002E4DD1" w:rsidRPr="00AD78D9">
        <w:rPr>
          <w:i/>
          <w:lang w:val="en-GB"/>
        </w:rPr>
        <w:t xml:space="preserve"> et.al</w:t>
      </w:r>
      <w:r w:rsidR="002E4DD1" w:rsidRPr="00AD78D9">
        <w:rPr>
          <w:lang w:val="en-GB"/>
        </w:rPr>
        <w:t xml:space="preserve"> 2024)</w:t>
      </w:r>
      <w:r w:rsidR="00E95ECB" w:rsidRPr="00AD78D9">
        <w:rPr>
          <w:lang w:val="en-GB"/>
        </w:rPr>
        <w:t xml:space="preserve">. So, following such safety standards in the country has allowed the company to become the safest drinks to drink and is being trusted by millions of customers. </w:t>
      </w:r>
    </w:p>
    <w:p w14:paraId="41CB82FB" w14:textId="78E14615" w:rsidR="001D771F" w:rsidRPr="00AD78D9" w:rsidRDefault="001D771F" w:rsidP="007D5C16">
      <w:pPr>
        <w:rPr>
          <w:rFonts w:cs="Times New Roman"/>
          <w:szCs w:val="24"/>
          <w:lang w:val="en-GB"/>
        </w:rPr>
      </w:pPr>
      <w:r w:rsidRPr="00AD78D9">
        <w:rPr>
          <w:rFonts w:cs="Times New Roman"/>
          <w:szCs w:val="24"/>
          <w:lang w:val="en-GB"/>
        </w:rPr>
        <w:t xml:space="preserve">In addition to fundamental food safety and labelling regulations, the two countries are enacting stricter laws on obesity and environment-related rules, which directly influence the legal compliance cost of Coca-Cola (Law et al., 2020). The Soft Drinks Industry Levy (sugar tax) and Advertising Standards Authority regulations regarding the marketing of high-fat, salt, and sugar (HFSS) foods to children in the UK have compelled reformulation, the front-of-pack labelling, and tighter media targeting of cola product brands. In India, beverage brand owners are legally liable to collect and recycle plastic packaging under the plastic waste management regulations and the 2022 guidelines on the Extended Producer Responsibility (EPR), in addition to the nationwide single-use plastic ban in July 2022 (Forde, 2021). </w:t>
      </w:r>
    </w:p>
    <w:p w14:paraId="624168A7" w14:textId="13195E9D" w:rsidR="0096577F" w:rsidRPr="00AD78D9" w:rsidRDefault="00DB32E8" w:rsidP="008B0E4E">
      <w:pPr>
        <w:pStyle w:val="Heading1"/>
        <w:rPr>
          <w:lang w:val="en-GB"/>
        </w:rPr>
      </w:pPr>
      <w:bookmarkStart w:id="8" w:name="_Toc215227061"/>
      <w:r w:rsidRPr="00AD78D9">
        <w:rPr>
          <w:lang w:val="en-GB"/>
        </w:rPr>
        <w:t>Environmental Factors</w:t>
      </w:r>
      <w:bookmarkEnd w:id="8"/>
      <w:r w:rsidR="00907654" w:rsidRPr="00AD78D9">
        <w:rPr>
          <w:lang w:val="en-GB"/>
        </w:rPr>
        <w:t xml:space="preserve"> </w:t>
      </w:r>
    </w:p>
    <w:p w14:paraId="0163D093" w14:textId="77777777" w:rsidR="00D939F4" w:rsidRPr="00AD78D9" w:rsidRDefault="00D939F4" w:rsidP="00D939F4">
      <w:pPr>
        <w:rPr>
          <w:rFonts w:cs="Times New Roman"/>
          <w:szCs w:val="24"/>
          <w:lang w:val="en-GB"/>
        </w:rPr>
      </w:pPr>
      <w:r w:rsidRPr="00AD78D9">
        <w:rPr>
          <w:rFonts w:cs="Times New Roman"/>
          <w:szCs w:val="24"/>
          <w:lang w:val="en-GB"/>
        </w:rPr>
        <w:t xml:space="preserve">Both India and the UK have become macro factors that are putting Coca-Cola under significant pressure to address environmental concerns. The rapid growth of packaged beverages in India has heightened criticism of plastic waste and water use (YOGANANDHAM, 2024). India today ranks as one of the biggest plastic waste producers in the world, with low recycling levels and a large proportion of plastic being burned or leaking into the environment. </w:t>
      </w:r>
    </w:p>
    <w:p w14:paraId="32339EE7" w14:textId="4B5D2D5A" w:rsidR="00D939F4" w:rsidRDefault="00D939F4" w:rsidP="00D939F4">
      <w:pPr>
        <w:rPr>
          <w:rFonts w:cs="Times New Roman"/>
          <w:szCs w:val="24"/>
          <w:lang w:val="en-GB"/>
        </w:rPr>
      </w:pPr>
      <w:r w:rsidRPr="00AD78D9">
        <w:rPr>
          <w:rFonts w:cs="Times New Roman"/>
          <w:szCs w:val="24"/>
          <w:lang w:val="en-GB"/>
        </w:rPr>
        <w:t xml:space="preserve">In the UK, the most critical environmental drivers are strict packaging and recycling laws, which include extended producer responsibility and the introduction of depositors and deposit returns in the future, which will bring about a greater financial burden of packaging waste to producers. Meanwhile, the global vision of a World Without Waste that Coca-Cola has set ensures that the company and its key bottlers will strive to have 100 percent of primary packaging recyclable, and to have at least 50 percent of PET bottle content recycled by 2030 (The Coca-Cola Company, 2025). Some parts of the European operations are already moving at a very rapid pace in this direction. </w:t>
      </w:r>
    </w:p>
    <w:p w14:paraId="4EE76E7A" w14:textId="77777777" w:rsidR="00E65C64" w:rsidRPr="000959D8" w:rsidRDefault="00E65C64" w:rsidP="00E65C64">
      <w:pPr>
        <w:keepNext/>
        <w:jc w:val="center"/>
        <w:rPr>
          <w:color w:val="000000" w:themeColor="text1"/>
          <w:szCs w:val="24"/>
        </w:rPr>
      </w:pPr>
      <w:r w:rsidRPr="000959D8">
        <w:rPr>
          <w:noProof/>
          <w:color w:val="000000" w:themeColor="text1"/>
          <w:szCs w:val="24"/>
        </w:rPr>
        <w:drawing>
          <wp:inline distT="0" distB="0" distL="0" distR="0" wp14:anchorId="38A36BC0" wp14:editId="14A3C488">
            <wp:extent cx="4406900" cy="2479823"/>
            <wp:effectExtent l="0" t="0" r="0" b="0"/>
            <wp:docPr id="330182867" name="Picture 4" descr="Coca-Cola's World With Wa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ca-Cola's World With Was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8244" cy="2480579"/>
                    </a:xfrm>
                    <a:prstGeom prst="rect">
                      <a:avLst/>
                    </a:prstGeom>
                    <a:noFill/>
                    <a:ln>
                      <a:noFill/>
                    </a:ln>
                  </pic:spPr>
                </pic:pic>
              </a:graphicData>
            </a:graphic>
          </wp:inline>
        </w:drawing>
      </w:r>
    </w:p>
    <w:p w14:paraId="40C85BCD" w14:textId="15E9EF12" w:rsidR="00E65C64" w:rsidRDefault="00E65C64" w:rsidP="00381C65">
      <w:pPr>
        <w:pStyle w:val="Caption"/>
        <w:jc w:val="center"/>
        <w:rPr>
          <w:color w:val="000000" w:themeColor="text1"/>
          <w:sz w:val="24"/>
          <w:szCs w:val="24"/>
        </w:rPr>
      </w:pPr>
      <w:r w:rsidRPr="000959D8">
        <w:rPr>
          <w:color w:val="000000" w:themeColor="text1"/>
          <w:sz w:val="24"/>
          <w:szCs w:val="24"/>
        </w:rPr>
        <w:t xml:space="preserve">Figure </w:t>
      </w:r>
      <w:r w:rsidRPr="000959D8">
        <w:rPr>
          <w:color w:val="000000" w:themeColor="text1"/>
          <w:sz w:val="24"/>
          <w:szCs w:val="24"/>
        </w:rPr>
        <w:fldChar w:fldCharType="begin"/>
      </w:r>
      <w:r w:rsidRPr="000959D8">
        <w:rPr>
          <w:color w:val="000000" w:themeColor="text1"/>
          <w:sz w:val="24"/>
          <w:szCs w:val="24"/>
        </w:rPr>
        <w:instrText xml:space="preserve"> SEQ Figure \* ARABIC </w:instrText>
      </w:r>
      <w:r w:rsidRPr="000959D8">
        <w:rPr>
          <w:color w:val="000000" w:themeColor="text1"/>
          <w:sz w:val="24"/>
          <w:szCs w:val="24"/>
        </w:rPr>
        <w:fldChar w:fldCharType="separate"/>
      </w:r>
      <w:r w:rsidRPr="000959D8">
        <w:rPr>
          <w:noProof/>
          <w:color w:val="000000" w:themeColor="text1"/>
          <w:sz w:val="24"/>
          <w:szCs w:val="24"/>
        </w:rPr>
        <w:t>2</w:t>
      </w:r>
      <w:r w:rsidRPr="000959D8">
        <w:rPr>
          <w:color w:val="000000" w:themeColor="text1"/>
          <w:sz w:val="24"/>
          <w:szCs w:val="24"/>
        </w:rPr>
        <w:fldChar w:fldCharType="end"/>
      </w:r>
      <w:r w:rsidRPr="000959D8">
        <w:rPr>
          <w:color w:val="000000" w:themeColor="text1"/>
          <w:sz w:val="24"/>
          <w:szCs w:val="24"/>
        </w:rPr>
        <w:t xml:space="preserve">: </w:t>
      </w:r>
      <w:r w:rsidR="00D610E6">
        <w:rPr>
          <w:color w:val="000000" w:themeColor="text1"/>
          <w:sz w:val="24"/>
          <w:szCs w:val="24"/>
        </w:rPr>
        <w:t>W</w:t>
      </w:r>
      <w:r w:rsidRPr="000959D8">
        <w:rPr>
          <w:color w:val="000000" w:themeColor="text1"/>
          <w:sz w:val="24"/>
          <w:szCs w:val="24"/>
        </w:rPr>
        <w:t xml:space="preserve">orld with </w:t>
      </w:r>
      <w:r w:rsidR="00D610E6">
        <w:rPr>
          <w:color w:val="000000" w:themeColor="text1"/>
          <w:sz w:val="24"/>
          <w:szCs w:val="24"/>
        </w:rPr>
        <w:t>W</w:t>
      </w:r>
      <w:r w:rsidRPr="000959D8">
        <w:rPr>
          <w:color w:val="000000" w:themeColor="text1"/>
          <w:sz w:val="24"/>
          <w:szCs w:val="24"/>
        </w:rPr>
        <w:t>aste</w:t>
      </w:r>
    </w:p>
    <w:p w14:paraId="450639D0" w14:textId="3A08BF9F" w:rsidR="00364254" w:rsidRPr="00364254" w:rsidRDefault="00364254" w:rsidP="00381C65">
      <w:pPr>
        <w:jc w:val="center"/>
        <w:rPr>
          <w:lang w:val="en-GB"/>
        </w:rPr>
      </w:pPr>
      <w:r>
        <w:rPr>
          <w:lang w:val="en-GB"/>
        </w:rPr>
        <w:t xml:space="preserve">(Source: </w:t>
      </w:r>
      <w:r w:rsidRPr="00AD78D9">
        <w:rPr>
          <w:rFonts w:cs="Times New Roman"/>
          <w:szCs w:val="24"/>
          <w:lang w:val="en-GB"/>
        </w:rPr>
        <w:t>The Coca-Cola Company, 2025</w:t>
      </w:r>
      <w:r>
        <w:rPr>
          <w:lang w:val="en-GB"/>
        </w:rPr>
        <w:t>)</w:t>
      </w:r>
    </w:p>
    <w:p w14:paraId="4D36B7B0" w14:textId="16CE9D94" w:rsidR="00190A17" w:rsidRPr="00AD78D9" w:rsidRDefault="00DB32E8" w:rsidP="008B0E4E">
      <w:pPr>
        <w:pStyle w:val="Heading1"/>
        <w:rPr>
          <w:lang w:val="en-GB"/>
        </w:rPr>
      </w:pPr>
      <w:bookmarkStart w:id="9" w:name="_Toc215227062"/>
      <w:r w:rsidRPr="00AD78D9">
        <w:rPr>
          <w:lang w:val="en-GB"/>
        </w:rPr>
        <w:t>Comparison of Brand’s STP strategies in Country A and Country B</w:t>
      </w:r>
      <w:bookmarkEnd w:id="9"/>
      <w:r w:rsidR="00907654" w:rsidRPr="00AD78D9">
        <w:rPr>
          <w:lang w:val="en-GB"/>
        </w:rPr>
        <w:t xml:space="preserve"> </w:t>
      </w:r>
    </w:p>
    <w:p w14:paraId="5BA28B82" w14:textId="77777777" w:rsidR="002E79B4" w:rsidRPr="00AD78D9" w:rsidRDefault="002E79B4" w:rsidP="002E79B4">
      <w:pPr>
        <w:rPr>
          <w:rFonts w:cs="Times New Roman"/>
          <w:b/>
          <w:bCs/>
          <w:szCs w:val="24"/>
          <w:lang w:val="en-GB"/>
        </w:rPr>
      </w:pPr>
      <w:r w:rsidRPr="00AD78D9">
        <w:rPr>
          <w:rFonts w:cs="Times New Roman"/>
          <w:b/>
          <w:bCs/>
          <w:szCs w:val="24"/>
          <w:lang w:val="en-GB"/>
        </w:rPr>
        <w:t xml:space="preserve">Segmentation </w:t>
      </w:r>
    </w:p>
    <w:p w14:paraId="05CED651" w14:textId="5B3E9314" w:rsidR="002E79B4" w:rsidRPr="00AD78D9" w:rsidRDefault="002E79B4" w:rsidP="002E79B4">
      <w:pPr>
        <w:rPr>
          <w:rFonts w:cs="Times New Roman"/>
          <w:szCs w:val="24"/>
          <w:lang w:val="en-GB"/>
        </w:rPr>
      </w:pPr>
      <w:r w:rsidRPr="00AD78D9">
        <w:rPr>
          <w:rFonts w:cs="Times New Roman"/>
          <w:szCs w:val="24"/>
          <w:lang w:val="en-GB"/>
        </w:rPr>
        <w:t xml:space="preserve">Coca-Cola in India has a large and diverse market, which is handled through multi-dimensional segmentation. Geographically, it distinguishes metros, Tier 2/3 cities, and rural villages based on infrastructure, income, and </w:t>
      </w:r>
      <w:r w:rsidR="00FD231E">
        <w:rPr>
          <w:rFonts w:cs="Times New Roman"/>
          <w:szCs w:val="24"/>
          <w:lang w:val="en-GB"/>
        </w:rPr>
        <w:t>access to cold chain</w:t>
      </w:r>
      <w:r w:rsidRPr="00AD78D9">
        <w:rPr>
          <w:rFonts w:cs="Times New Roman"/>
          <w:szCs w:val="24"/>
          <w:lang w:val="en-GB"/>
        </w:rPr>
        <w:t xml:space="preserve">. It is also demographically very youth- and young-adult-oriented, but product portfolios are also aimed at families (Multi litre PET) and at the go urban customers (cans, 250-300ml PET) (Coca-Cola HBC, 2022). The behavioural segmentation is observed through dividing heavy consumers of cola drinks (e.g., </w:t>
      </w:r>
      <w:proofErr w:type="spellStart"/>
      <w:r w:rsidRPr="00AD78D9">
        <w:rPr>
          <w:rFonts w:cs="Times New Roman"/>
          <w:szCs w:val="24"/>
          <w:lang w:val="en-GB"/>
        </w:rPr>
        <w:t>Thums</w:t>
      </w:r>
      <w:proofErr w:type="spellEnd"/>
      <w:r w:rsidRPr="00AD78D9">
        <w:rPr>
          <w:rFonts w:cs="Times New Roman"/>
          <w:szCs w:val="24"/>
          <w:lang w:val="en-GB"/>
        </w:rPr>
        <w:t xml:space="preserve"> Up) from occasional consumers or consumers who prefer fruit-type or refreshing beverages like Sprite and </w:t>
      </w:r>
      <w:proofErr w:type="spellStart"/>
      <w:r w:rsidRPr="00AD78D9">
        <w:rPr>
          <w:rFonts w:cs="Times New Roman"/>
          <w:szCs w:val="24"/>
          <w:lang w:val="en-GB"/>
        </w:rPr>
        <w:t>Maaza</w:t>
      </w:r>
      <w:proofErr w:type="spellEnd"/>
      <w:r w:rsidRPr="00AD78D9">
        <w:rPr>
          <w:rFonts w:cs="Times New Roman"/>
          <w:szCs w:val="24"/>
          <w:lang w:val="en-GB"/>
        </w:rPr>
        <w:t xml:space="preserve">. Psychographic segmentation appeals to more aspirational, westernised urban youth who are responsive to global campaigns and celebrity promotions, versus more traditional, value-conscious rural consumers who are approached with price-point packs and culturally ingrained messages, such as Thanda </w:t>
      </w:r>
      <w:proofErr w:type="spellStart"/>
      <w:r w:rsidRPr="00AD78D9">
        <w:rPr>
          <w:rFonts w:cs="Times New Roman"/>
          <w:szCs w:val="24"/>
          <w:lang w:val="en-GB"/>
        </w:rPr>
        <w:t>Matlab</w:t>
      </w:r>
      <w:proofErr w:type="spellEnd"/>
      <w:r w:rsidRPr="00AD78D9">
        <w:rPr>
          <w:rFonts w:cs="Times New Roman"/>
          <w:szCs w:val="24"/>
          <w:lang w:val="en-GB"/>
        </w:rPr>
        <w:t xml:space="preserve"> Coca-Cola.</w:t>
      </w:r>
    </w:p>
    <w:p w14:paraId="6B009DF7" w14:textId="77777777" w:rsidR="002E79B4" w:rsidRPr="00AD78D9" w:rsidRDefault="002E79B4" w:rsidP="002E79B4">
      <w:pPr>
        <w:rPr>
          <w:rFonts w:cs="Times New Roman"/>
          <w:szCs w:val="24"/>
          <w:lang w:val="en-GB"/>
        </w:rPr>
      </w:pPr>
      <w:r w:rsidRPr="00AD78D9">
        <w:rPr>
          <w:rFonts w:cs="Times New Roman"/>
          <w:szCs w:val="24"/>
          <w:lang w:val="en-GB"/>
        </w:rPr>
        <w:t>Segmentation in the UK is health-conscious, lifestyle, and occasion-driven rather than being driven by basic access. The market is a mature one with a high per capita consumption, yet the concern towards sugar and obesity is on the increase. Coca-Cola markets by health orientation (regular and diet/zero sugar) and life stage and occasion of use. Diet Coke and Coca Cola Zero Sugar target the calorie-conscious adults and especially women and young professionals, whereas Coca Cola Original Taste targets the taste and indulgence (Coca-Cola, 2024). The segmentation based on occasion distinguishes between take-home multipacks (families), on-the-go single bottles and cans (commuters, lunch breaks), and out-of-home consumption in pubs, QSR chains, and events. In greater detail, Gen Z and millennials are becoming polarized in terms of their sustainability and authenticity, and digital campaigns, limited edition flavours, and personalisation (e.g., Share a Coke reboot) are made to attract these generations.</w:t>
      </w:r>
    </w:p>
    <w:p w14:paraId="11B903F2" w14:textId="77777777" w:rsidR="002E79B4" w:rsidRPr="001D7EA8" w:rsidRDefault="002E79B4" w:rsidP="002E79B4">
      <w:pPr>
        <w:rPr>
          <w:rFonts w:cs="Times New Roman"/>
          <w:b/>
          <w:bCs/>
          <w:szCs w:val="24"/>
          <w:lang w:val="en-GB"/>
        </w:rPr>
      </w:pPr>
      <w:r w:rsidRPr="001D7EA8">
        <w:rPr>
          <w:rFonts w:cs="Times New Roman"/>
          <w:b/>
          <w:bCs/>
          <w:szCs w:val="24"/>
          <w:lang w:val="en-GB"/>
        </w:rPr>
        <w:t>Targeting</w:t>
      </w:r>
    </w:p>
    <w:p w14:paraId="01D90E18" w14:textId="77777777" w:rsidR="002E79B4" w:rsidRPr="00AD78D9" w:rsidRDefault="002E79B4" w:rsidP="002E79B4">
      <w:pPr>
        <w:rPr>
          <w:rFonts w:cs="Times New Roman"/>
          <w:szCs w:val="24"/>
          <w:lang w:val="en-GB"/>
        </w:rPr>
      </w:pPr>
      <w:r w:rsidRPr="00AD78D9">
        <w:rPr>
          <w:rFonts w:cs="Times New Roman"/>
          <w:szCs w:val="24"/>
          <w:lang w:val="en-GB"/>
        </w:rPr>
        <w:t xml:space="preserve">Coca-Cola in India has a differentiated targeting strategy where it positions brands and packs based on various segments instead of targeting one mass market. The leader of cola brands in India, </w:t>
      </w:r>
      <w:proofErr w:type="spellStart"/>
      <w:r w:rsidRPr="00AD78D9">
        <w:rPr>
          <w:rFonts w:cs="Times New Roman"/>
          <w:szCs w:val="24"/>
          <w:lang w:val="en-GB"/>
        </w:rPr>
        <w:t>Thums</w:t>
      </w:r>
      <w:proofErr w:type="spellEnd"/>
      <w:r w:rsidRPr="00AD78D9">
        <w:rPr>
          <w:rFonts w:cs="Times New Roman"/>
          <w:szCs w:val="24"/>
          <w:lang w:val="en-GB"/>
        </w:rPr>
        <w:t xml:space="preserve"> Up, which is now a billion-dollar brand, targets mainly the young male consumers who prefer the taste of a strong drink (Economic Times, 2022). Coca-Cola </w:t>
      </w:r>
      <w:proofErr w:type="gramStart"/>
      <w:r w:rsidRPr="00AD78D9">
        <w:rPr>
          <w:rFonts w:cs="Times New Roman"/>
          <w:szCs w:val="24"/>
          <w:lang w:val="en-GB"/>
        </w:rPr>
        <w:t>are</w:t>
      </w:r>
      <w:proofErr w:type="gramEnd"/>
      <w:r w:rsidRPr="00AD78D9">
        <w:rPr>
          <w:rFonts w:cs="Times New Roman"/>
          <w:szCs w:val="24"/>
          <w:lang w:val="en-GB"/>
        </w:rPr>
        <w:t xml:space="preserve"> aimed at a larger number of youth and families, whereas </w:t>
      </w:r>
      <w:proofErr w:type="spellStart"/>
      <w:r w:rsidRPr="00AD78D9">
        <w:rPr>
          <w:rFonts w:cs="Times New Roman"/>
          <w:szCs w:val="24"/>
          <w:lang w:val="en-GB"/>
        </w:rPr>
        <w:t>Maaza</w:t>
      </w:r>
      <w:proofErr w:type="spellEnd"/>
      <w:r w:rsidRPr="00AD78D9">
        <w:rPr>
          <w:rFonts w:cs="Times New Roman"/>
          <w:szCs w:val="24"/>
          <w:lang w:val="en-GB"/>
        </w:rPr>
        <w:t xml:space="preserve"> and Minute Maid are focused on the fruit drink consumers and occasions that can be considered more family-friendly. Small packs (0.10-0.20): Cheaper small packs are specifically aimed at rural and low-income markets where affordability and accessibility of the pack are crucial; in India, more than 400 million incremental transactions were achieved through these packs in H1 2024, and the packs are currently sold in over 50% of all commercial beverage outlets in India (</w:t>
      </w:r>
      <w:proofErr w:type="spellStart"/>
      <w:r w:rsidRPr="00AD78D9">
        <w:rPr>
          <w:rFonts w:cs="Times New Roman"/>
          <w:szCs w:val="24"/>
          <w:lang w:val="en-GB"/>
        </w:rPr>
        <w:t>Agron</w:t>
      </w:r>
      <w:proofErr w:type="spellEnd"/>
      <w:r w:rsidRPr="00AD78D9">
        <w:rPr>
          <w:rFonts w:cs="Times New Roman"/>
          <w:szCs w:val="24"/>
          <w:lang w:val="en-GB"/>
        </w:rPr>
        <w:t xml:space="preserve"> Food Processing, 2024). Mobile-centric, digital-first campaigns are aimed at city youth, featuring influencers and short-form video content written in the local language.</w:t>
      </w:r>
    </w:p>
    <w:p w14:paraId="7EFE6484" w14:textId="77777777" w:rsidR="002E79B4" w:rsidRPr="00AD78D9" w:rsidRDefault="002E79B4" w:rsidP="002E79B4">
      <w:pPr>
        <w:rPr>
          <w:rFonts w:cs="Times New Roman"/>
          <w:szCs w:val="24"/>
          <w:lang w:val="en-GB"/>
        </w:rPr>
      </w:pPr>
      <w:r w:rsidRPr="00AD78D9">
        <w:rPr>
          <w:rFonts w:cs="Times New Roman"/>
          <w:szCs w:val="24"/>
          <w:lang w:val="en-GB"/>
        </w:rPr>
        <w:t>In the UK, the One Brand strategy of Coca Cola incorporates Coca Cola Original Taste, Diet Coke, and Coca Cola Zero Sugar as one master brand, and appeals to different consumer requirements in the fields of taste and sugar content. The company is particularly focused on health-conscious segments, with Coca-Cola Zero Sugar and Diet Coke, which feature the logos "no sugar" and "no calories" and urge consumers to substitute for regular colas in the context of the Soft Drinks Industry Levy (Kwan et al., 2025). Simultaneously, regular Coca-Cola will focus on loyal cola beverage consumers, as well as occasional treat consumers, who are willing to pay a premium. Portion control and price sensitivity are dealt with through segment-specific campaigns and pack formats (e.g., smaller cans, multi-pack offers). Digital, experiential, and influencer campaigns (e.g., #ShareTheMagic and “Create Real Magic activations) are aimed at the desired audience (Gen Z and millennial consumers) and stimulate user-generated content and sharing on TikTok and Instagram.</w:t>
      </w:r>
    </w:p>
    <w:p w14:paraId="006305D5" w14:textId="77777777" w:rsidR="002E79B4" w:rsidRPr="00A52E18" w:rsidRDefault="002E79B4" w:rsidP="002E79B4">
      <w:pPr>
        <w:rPr>
          <w:rFonts w:cs="Times New Roman"/>
          <w:b/>
          <w:bCs/>
          <w:szCs w:val="24"/>
          <w:lang w:val="en-GB"/>
        </w:rPr>
      </w:pPr>
      <w:r w:rsidRPr="00A52E18">
        <w:rPr>
          <w:rFonts w:cs="Times New Roman"/>
          <w:b/>
          <w:bCs/>
          <w:szCs w:val="24"/>
          <w:lang w:val="en-GB"/>
        </w:rPr>
        <w:t>Positioning</w:t>
      </w:r>
    </w:p>
    <w:p w14:paraId="71E379BE" w14:textId="77777777" w:rsidR="002E79B4" w:rsidRPr="00AD78D9" w:rsidRDefault="002E79B4" w:rsidP="002E79B4">
      <w:pPr>
        <w:rPr>
          <w:rFonts w:cs="Times New Roman"/>
          <w:szCs w:val="24"/>
          <w:lang w:val="en-GB"/>
        </w:rPr>
      </w:pPr>
      <w:r w:rsidRPr="00AD78D9">
        <w:rPr>
          <w:rFonts w:cs="Times New Roman"/>
          <w:szCs w:val="24"/>
          <w:lang w:val="en-GB"/>
        </w:rPr>
        <w:t>In India, the central positioning of Coca-Cola is a blend of refreshment, happiness, and inspirational modernity, and it is used to improve the profound localisation. Advertisements in various languages of the region, with Bollywood celebrities and cricketing heroes, brand the brand as being a part of the social life of Indians in the village and in the multiplex theatres and IPL viewing events (</w:t>
      </w:r>
      <w:proofErr w:type="spellStart"/>
      <w:r w:rsidRPr="00AD78D9">
        <w:rPr>
          <w:rFonts w:cs="Times New Roman"/>
          <w:szCs w:val="24"/>
          <w:lang w:val="en-GB"/>
        </w:rPr>
        <w:t>Muktadir</w:t>
      </w:r>
      <w:proofErr w:type="spellEnd"/>
      <w:r w:rsidRPr="00AD78D9">
        <w:rPr>
          <w:rFonts w:cs="Times New Roman"/>
          <w:szCs w:val="24"/>
          <w:lang w:val="en-GB"/>
        </w:rPr>
        <w:t xml:space="preserve">, 2022). To the rural consumer, the brand is being marketed as cheap, convenient, and a real refreshment backed by visible coolers, signage, and visibility in local fairs and markets. </w:t>
      </w:r>
    </w:p>
    <w:p w14:paraId="3EC26529" w14:textId="77777777" w:rsidR="002E79B4" w:rsidRPr="00AD78D9" w:rsidRDefault="002E79B4" w:rsidP="002E79B4">
      <w:pPr>
        <w:rPr>
          <w:rFonts w:cs="Times New Roman"/>
          <w:szCs w:val="24"/>
          <w:lang w:val="en-GB"/>
        </w:rPr>
      </w:pPr>
      <w:r w:rsidRPr="00AD78D9">
        <w:rPr>
          <w:rFonts w:cs="Times New Roman"/>
          <w:szCs w:val="24"/>
          <w:lang w:val="en-GB"/>
        </w:rPr>
        <w:t xml:space="preserve">The Coca-Cola brand is a recognizable, stable, but dynamic brand in the UK that provides choice in a health-controlled and sustainability-aware world. It is the most well-known brand of soft drinks in the UK, and the brand awareness of online respondents is approximately 98 percent. Coca-Cola Original Taste remains the leader of the convenience channel sales with 798 million in 2024 (Statista, 2024). However, positioning pays more and more attention to choice and responsibility: there is a Coke that everyone can drink, there are sugar-free versions of Coke, clear labelling of nutritional values, and reduced portion size. Other campaigns, like the relaunching of the discontinued Share a Coke in 2024, and seasonal platforms like The World Needs More </w:t>
      </w:r>
      <w:proofErr w:type="spellStart"/>
      <w:r w:rsidRPr="00AD78D9">
        <w:rPr>
          <w:rFonts w:cs="Times New Roman"/>
          <w:szCs w:val="24"/>
          <w:lang w:val="en-GB"/>
        </w:rPr>
        <w:t>Santas</w:t>
      </w:r>
      <w:proofErr w:type="spellEnd"/>
      <w:r w:rsidRPr="00AD78D9">
        <w:rPr>
          <w:rFonts w:cs="Times New Roman"/>
          <w:szCs w:val="24"/>
          <w:lang w:val="en-GB"/>
        </w:rPr>
        <w:t xml:space="preserve">, emotionally narrate, socialise, and normalise low and no-sugar in the same brand world. </w:t>
      </w:r>
    </w:p>
    <w:tbl>
      <w:tblPr>
        <w:tblStyle w:val="LightGrid-Accent11"/>
        <w:tblW w:w="0" w:type="auto"/>
        <w:tblLook w:val="04A0" w:firstRow="1" w:lastRow="0" w:firstColumn="1" w:lastColumn="0" w:noHBand="0" w:noVBand="1"/>
      </w:tblPr>
      <w:tblGrid>
        <w:gridCol w:w="1616"/>
        <w:gridCol w:w="4350"/>
        <w:gridCol w:w="3610"/>
      </w:tblGrid>
      <w:tr w:rsidR="002276CA" w:rsidRPr="002276CA" w14:paraId="6200DBFF" w14:textId="77777777" w:rsidTr="003E03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D241C0" w14:textId="77777777" w:rsidR="002276CA" w:rsidRPr="002276CA" w:rsidRDefault="002276CA" w:rsidP="002276CA">
            <w:pPr>
              <w:rPr>
                <w:rFonts w:cs="Times New Roman"/>
                <w:szCs w:val="24"/>
                <w:lang w:val="en-GB"/>
              </w:rPr>
            </w:pPr>
            <w:r w:rsidRPr="002276CA">
              <w:rPr>
                <w:rFonts w:cs="Times New Roman"/>
                <w:szCs w:val="24"/>
                <w:lang w:val="en-GB"/>
              </w:rPr>
              <w:t>STP</w:t>
            </w:r>
          </w:p>
        </w:tc>
        <w:tc>
          <w:tcPr>
            <w:tcW w:w="0" w:type="auto"/>
            <w:hideMark/>
          </w:tcPr>
          <w:p w14:paraId="64314BDF" w14:textId="77777777" w:rsidR="002276CA" w:rsidRPr="002276CA" w:rsidRDefault="002276CA" w:rsidP="002276CA">
            <w:pPr>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2276CA">
              <w:rPr>
                <w:rFonts w:cs="Times New Roman"/>
                <w:szCs w:val="24"/>
                <w:lang w:val="en-GB"/>
              </w:rPr>
              <w:t>India</w:t>
            </w:r>
          </w:p>
        </w:tc>
        <w:tc>
          <w:tcPr>
            <w:tcW w:w="0" w:type="auto"/>
            <w:hideMark/>
          </w:tcPr>
          <w:p w14:paraId="5238A438" w14:textId="77777777" w:rsidR="002276CA" w:rsidRPr="002276CA" w:rsidRDefault="002276CA" w:rsidP="002276CA">
            <w:pPr>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2276CA">
              <w:rPr>
                <w:rFonts w:cs="Times New Roman"/>
                <w:szCs w:val="24"/>
                <w:lang w:val="en-GB"/>
              </w:rPr>
              <w:t>UK</w:t>
            </w:r>
          </w:p>
        </w:tc>
      </w:tr>
      <w:tr w:rsidR="002276CA" w:rsidRPr="002276CA" w14:paraId="213F0569" w14:textId="77777777" w:rsidTr="003E0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04B5CE" w14:textId="77777777" w:rsidR="002276CA" w:rsidRPr="00AD78D9" w:rsidRDefault="002276CA" w:rsidP="003E0392">
            <w:pPr>
              <w:pStyle w:val="NoSpacing"/>
              <w:spacing w:line="360" w:lineRule="auto"/>
              <w:rPr>
                <w:lang w:val="en-GB"/>
              </w:rPr>
            </w:pPr>
            <w:r w:rsidRPr="00AD78D9">
              <w:rPr>
                <w:lang w:val="en-GB"/>
              </w:rPr>
              <w:t>Segmentation</w:t>
            </w:r>
          </w:p>
        </w:tc>
        <w:tc>
          <w:tcPr>
            <w:tcW w:w="0" w:type="auto"/>
            <w:hideMark/>
          </w:tcPr>
          <w:p w14:paraId="658BC29D" w14:textId="77777777" w:rsidR="003E0392"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Geographic: Metros, Tier 2/3, rural• Demographic: Youth, families, on-the-go urban consumers</w:t>
            </w:r>
          </w:p>
          <w:p w14:paraId="36CFBF2E" w14:textId="77777777" w:rsidR="00CE56CD"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Behavioural: Heavy cola drinkers (</w:t>
            </w:r>
            <w:proofErr w:type="spellStart"/>
            <w:r w:rsidRPr="00AD78D9">
              <w:rPr>
                <w:lang w:val="en-GB"/>
              </w:rPr>
              <w:t>Thums</w:t>
            </w:r>
            <w:proofErr w:type="spellEnd"/>
            <w:r w:rsidRPr="00AD78D9">
              <w:rPr>
                <w:lang w:val="en-GB"/>
              </w:rPr>
              <w:t xml:space="preserve"> Up), fruit-drink users</w:t>
            </w:r>
          </w:p>
          <w:p w14:paraId="0DBF7675" w14:textId="3E1E9891" w:rsidR="002276CA"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Psychographic: Aspirational urban vs value-conscious rural</w:t>
            </w:r>
          </w:p>
        </w:tc>
        <w:tc>
          <w:tcPr>
            <w:tcW w:w="0" w:type="auto"/>
            <w:hideMark/>
          </w:tcPr>
          <w:p w14:paraId="77E4D3CE" w14:textId="77777777" w:rsidR="0019494C"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Health &amp; lifestyle based</w:t>
            </w:r>
          </w:p>
          <w:p w14:paraId="6C157033" w14:textId="77777777" w:rsidR="00E206A8"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Demographic: Adults, young professionals, families</w:t>
            </w:r>
          </w:p>
          <w:p w14:paraId="3F78A788" w14:textId="77777777" w:rsidR="00E87ECF"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Behavioural: Sugar-conscious vs taste-seeking; on-the-go vs take-home</w:t>
            </w:r>
          </w:p>
          <w:p w14:paraId="05301916" w14:textId="2F5A8A4E" w:rsidR="002276CA"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Psychographic: Gen Z &amp; millennials focused on sustainability</w:t>
            </w:r>
          </w:p>
        </w:tc>
      </w:tr>
      <w:tr w:rsidR="002276CA" w:rsidRPr="002276CA" w14:paraId="7CC7337F" w14:textId="77777777" w:rsidTr="003E039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BF4B44" w14:textId="77777777" w:rsidR="002276CA" w:rsidRPr="00AD78D9" w:rsidRDefault="002276CA" w:rsidP="003E0392">
            <w:pPr>
              <w:pStyle w:val="NoSpacing"/>
              <w:spacing w:line="360" w:lineRule="auto"/>
              <w:rPr>
                <w:lang w:val="en-GB"/>
              </w:rPr>
            </w:pPr>
            <w:r w:rsidRPr="00AD78D9">
              <w:rPr>
                <w:lang w:val="en-GB"/>
              </w:rPr>
              <w:t>Targeting</w:t>
            </w:r>
          </w:p>
        </w:tc>
        <w:tc>
          <w:tcPr>
            <w:tcW w:w="0" w:type="auto"/>
            <w:hideMark/>
          </w:tcPr>
          <w:p w14:paraId="46E40EE8" w14:textId="77777777" w:rsidR="009A6ECB" w:rsidRPr="00AD78D9" w:rsidRDefault="002276CA" w:rsidP="003E0392">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AD78D9">
              <w:rPr>
                <w:lang w:val="en-GB"/>
              </w:rPr>
              <w:t xml:space="preserve">• </w:t>
            </w:r>
            <w:proofErr w:type="spellStart"/>
            <w:r w:rsidRPr="00AD78D9">
              <w:rPr>
                <w:lang w:val="en-GB"/>
              </w:rPr>
              <w:t>Thums</w:t>
            </w:r>
            <w:proofErr w:type="spellEnd"/>
            <w:r w:rsidRPr="00AD78D9">
              <w:rPr>
                <w:lang w:val="en-GB"/>
              </w:rPr>
              <w:t xml:space="preserve"> Up → young males</w:t>
            </w:r>
          </w:p>
          <w:p w14:paraId="37401D9F" w14:textId="77777777" w:rsidR="000D0E65" w:rsidRPr="00AD78D9" w:rsidRDefault="002276CA" w:rsidP="003E0392">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AD78D9">
              <w:rPr>
                <w:lang w:val="en-GB"/>
              </w:rPr>
              <w:t>• Coca-Cola → youth &amp; families</w:t>
            </w:r>
          </w:p>
          <w:p w14:paraId="00B80D2E" w14:textId="77777777" w:rsidR="00DE6220" w:rsidRPr="00AD78D9" w:rsidRDefault="002276CA" w:rsidP="003E0392">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AD78D9">
              <w:rPr>
                <w:lang w:val="en-GB"/>
              </w:rPr>
              <w:t xml:space="preserve">• </w:t>
            </w:r>
            <w:proofErr w:type="spellStart"/>
            <w:r w:rsidRPr="00AD78D9">
              <w:rPr>
                <w:lang w:val="en-GB"/>
              </w:rPr>
              <w:t>Maaza</w:t>
            </w:r>
            <w:proofErr w:type="spellEnd"/>
            <w:r w:rsidRPr="00AD78D9">
              <w:rPr>
                <w:lang w:val="en-GB"/>
              </w:rPr>
              <w:t>/Minute Maid → fruit-drink seekers</w:t>
            </w:r>
          </w:p>
          <w:p w14:paraId="1EB97ED8" w14:textId="77777777" w:rsidR="00AC1F14" w:rsidRPr="00AD78D9" w:rsidRDefault="002276CA" w:rsidP="003E0392">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AD78D9">
              <w:rPr>
                <w:lang w:val="en-GB"/>
              </w:rPr>
              <w:t>• Small packs → rural &amp; low-income markets</w:t>
            </w:r>
          </w:p>
          <w:p w14:paraId="0AB71313" w14:textId="6AB78D6D" w:rsidR="002276CA" w:rsidRPr="00AD78D9" w:rsidRDefault="002276CA" w:rsidP="003E0392">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AD78D9">
              <w:rPr>
                <w:lang w:val="en-GB"/>
              </w:rPr>
              <w:t>• Digital-first campaigns → urban youth</w:t>
            </w:r>
          </w:p>
        </w:tc>
        <w:tc>
          <w:tcPr>
            <w:tcW w:w="0" w:type="auto"/>
            <w:hideMark/>
          </w:tcPr>
          <w:p w14:paraId="585D6B9A" w14:textId="77777777" w:rsidR="00A91ECA" w:rsidRPr="00AD78D9" w:rsidRDefault="002276CA" w:rsidP="003E0392">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AD78D9">
              <w:rPr>
                <w:lang w:val="en-GB"/>
              </w:rPr>
              <w:t>• One Brand strategy</w:t>
            </w:r>
          </w:p>
          <w:p w14:paraId="7E5E82EA" w14:textId="77777777" w:rsidR="00A91ECA" w:rsidRPr="00AD78D9" w:rsidRDefault="002276CA" w:rsidP="003E0392">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AD78D9">
              <w:rPr>
                <w:lang w:val="en-GB"/>
              </w:rPr>
              <w:t>• Zero/Diet Coke → health-conscious adults</w:t>
            </w:r>
          </w:p>
          <w:p w14:paraId="1BEB7506" w14:textId="77777777" w:rsidR="00A91ECA" w:rsidRPr="00AD78D9" w:rsidRDefault="002276CA" w:rsidP="003E0392">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AD78D9">
              <w:rPr>
                <w:lang w:val="en-GB"/>
              </w:rPr>
              <w:t>• Original Coke → loyal taste consumers</w:t>
            </w:r>
          </w:p>
          <w:p w14:paraId="7FF291DD" w14:textId="77777777" w:rsidR="00A91ECA" w:rsidRPr="00AD78D9" w:rsidRDefault="002276CA" w:rsidP="003E0392">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AD78D9">
              <w:rPr>
                <w:lang w:val="en-GB"/>
              </w:rPr>
              <w:t>• Small cans/multipacks → portion control &amp; price sensitive</w:t>
            </w:r>
          </w:p>
          <w:p w14:paraId="2C636930" w14:textId="32F519FB" w:rsidR="002276CA" w:rsidRPr="00AD78D9" w:rsidRDefault="002276CA" w:rsidP="003E0392">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AD78D9">
              <w:rPr>
                <w:lang w:val="en-GB"/>
              </w:rPr>
              <w:t>• Digital &amp; experiential campaigns → Gen Z &amp; millennials</w:t>
            </w:r>
          </w:p>
        </w:tc>
      </w:tr>
      <w:tr w:rsidR="002276CA" w:rsidRPr="002276CA" w14:paraId="0309EBE3" w14:textId="77777777" w:rsidTr="003E0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0F7FE8" w14:textId="77777777" w:rsidR="002276CA" w:rsidRPr="00AD78D9" w:rsidRDefault="002276CA" w:rsidP="003E0392">
            <w:pPr>
              <w:pStyle w:val="NoSpacing"/>
              <w:spacing w:line="360" w:lineRule="auto"/>
              <w:rPr>
                <w:lang w:val="en-GB"/>
              </w:rPr>
            </w:pPr>
            <w:r w:rsidRPr="00AD78D9">
              <w:rPr>
                <w:lang w:val="en-GB"/>
              </w:rPr>
              <w:t>Positioning</w:t>
            </w:r>
          </w:p>
        </w:tc>
        <w:tc>
          <w:tcPr>
            <w:tcW w:w="0" w:type="auto"/>
            <w:hideMark/>
          </w:tcPr>
          <w:p w14:paraId="0C932F0F" w14:textId="77777777" w:rsidR="00A91ECA"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Refreshment, happiness, modernity</w:t>
            </w:r>
          </w:p>
          <w:p w14:paraId="4470A861" w14:textId="77777777" w:rsidR="00A91ECA"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Localised messaging with celebrities &amp; sports icons</w:t>
            </w:r>
          </w:p>
          <w:p w14:paraId="4AAAA8FE" w14:textId="05811789" w:rsidR="002276CA"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Affordable refreshment for rural markets</w:t>
            </w:r>
          </w:p>
        </w:tc>
        <w:tc>
          <w:tcPr>
            <w:tcW w:w="0" w:type="auto"/>
            <w:hideMark/>
          </w:tcPr>
          <w:p w14:paraId="43B820E1" w14:textId="77777777" w:rsidR="00A91ECA"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Iconic, responsible brand</w:t>
            </w:r>
          </w:p>
          <w:p w14:paraId="601DE86D" w14:textId="77777777" w:rsidR="00A91ECA"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Emphasis on choice (Original, Diet, Zero)</w:t>
            </w:r>
          </w:p>
          <w:p w14:paraId="713D89C6" w14:textId="77777777" w:rsidR="00A91ECA"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Clear nutrition labelling &amp; sugar reduction</w:t>
            </w:r>
          </w:p>
          <w:p w14:paraId="1021FD95" w14:textId="766A90AF" w:rsidR="002276CA" w:rsidRPr="00AD78D9" w:rsidRDefault="002276CA" w:rsidP="003E0392">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AD78D9">
              <w:rPr>
                <w:lang w:val="en-GB"/>
              </w:rPr>
              <w:t>• Emotional, personalised campaigns (Share a Coke, seasonal ads)</w:t>
            </w:r>
          </w:p>
        </w:tc>
      </w:tr>
    </w:tbl>
    <w:p w14:paraId="0C280A6D" w14:textId="77777777" w:rsidR="00C14078" w:rsidRPr="00AD78D9" w:rsidRDefault="00C14078" w:rsidP="002E79B4">
      <w:pPr>
        <w:rPr>
          <w:rFonts w:cs="Times New Roman"/>
          <w:szCs w:val="24"/>
          <w:lang w:val="en-GB"/>
        </w:rPr>
      </w:pPr>
    </w:p>
    <w:p w14:paraId="42AFB6C7" w14:textId="77777777" w:rsidR="002E79B4" w:rsidRPr="00AD78D9" w:rsidRDefault="002E79B4" w:rsidP="002E79B4">
      <w:pPr>
        <w:rPr>
          <w:rFonts w:cs="Times New Roman"/>
          <w:b/>
          <w:bCs/>
          <w:szCs w:val="24"/>
          <w:lang w:val="en-GB"/>
        </w:rPr>
      </w:pPr>
      <w:r w:rsidRPr="00776288">
        <w:rPr>
          <w:rFonts w:cs="Times New Roman"/>
          <w:b/>
          <w:bCs/>
          <w:szCs w:val="24"/>
          <w:lang w:val="en-GB"/>
        </w:rPr>
        <w:t>Comparative insight</w:t>
      </w:r>
    </w:p>
    <w:p w14:paraId="39B47969" w14:textId="0109CA2E" w:rsidR="002E79B4" w:rsidRPr="00AD78D9" w:rsidRDefault="002E79B4" w:rsidP="002E79B4">
      <w:pPr>
        <w:rPr>
          <w:rFonts w:cs="Times New Roman"/>
          <w:szCs w:val="24"/>
          <w:lang w:val="en-GB"/>
        </w:rPr>
      </w:pPr>
      <w:r w:rsidRPr="00AD78D9">
        <w:rPr>
          <w:rFonts w:cs="Times New Roman"/>
          <w:szCs w:val="24"/>
          <w:lang w:val="en-GB"/>
        </w:rPr>
        <w:t>In general, STP of Coca-Cola in India is anchored in breadth of coverage, affordability, and cultural integration to ensure that the brand and its local versions are available wherever consumption events take place, primarily among young people and in rural markets (</w:t>
      </w:r>
      <w:proofErr w:type="spellStart"/>
      <w:r w:rsidRPr="00AD78D9">
        <w:rPr>
          <w:rFonts w:cs="Times New Roman"/>
          <w:szCs w:val="24"/>
          <w:lang w:val="en-GB"/>
        </w:rPr>
        <w:t>Jewela</w:t>
      </w:r>
      <w:proofErr w:type="spellEnd"/>
      <w:r w:rsidRPr="00AD78D9">
        <w:rPr>
          <w:rFonts w:cs="Times New Roman"/>
          <w:szCs w:val="24"/>
          <w:lang w:val="en-GB"/>
        </w:rPr>
        <w:t xml:space="preserve"> and Kalam, 2022). In the UK, STP is more geared towards the mature, highly-regulated market by repositioning the portfolio to zero-sugar variants, premium experiences, and responsible indulgence, and by defending leadership in a slow-growth category. The similarity here is a stable global brand platform and a strong local adoption of messages, product mix, and price pack structure. Comparison of the Marketing Mix Strategies in Country A and Country B.</w:t>
      </w:r>
    </w:p>
    <w:p w14:paraId="510802C0" w14:textId="113488F7" w:rsidR="00190A17" w:rsidRPr="00AD78D9" w:rsidRDefault="00DB32E8" w:rsidP="008B0E4E">
      <w:pPr>
        <w:pStyle w:val="Heading1"/>
        <w:rPr>
          <w:lang w:val="en-GB"/>
        </w:rPr>
      </w:pPr>
      <w:bookmarkStart w:id="10" w:name="_Toc215227063"/>
      <w:r w:rsidRPr="00AD78D9">
        <w:rPr>
          <w:lang w:val="en-GB"/>
        </w:rPr>
        <w:t>Comparison of Marketing Mix Strategies in Country A and Country B</w:t>
      </w:r>
      <w:bookmarkEnd w:id="10"/>
      <w:r w:rsidR="00907654" w:rsidRPr="00AD78D9">
        <w:rPr>
          <w:lang w:val="en-GB"/>
        </w:rPr>
        <w:t xml:space="preserve"> </w:t>
      </w:r>
    </w:p>
    <w:p w14:paraId="46B49727" w14:textId="77777777" w:rsidR="008A4DBD" w:rsidRPr="00B672D6" w:rsidRDefault="008A4DBD" w:rsidP="008A4DBD">
      <w:pPr>
        <w:rPr>
          <w:rFonts w:cs="Times New Roman"/>
          <w:b/>
          <w:bCs/>
          <w:szCs w:val="24"/>
          <w:lang w:val="en-GB"/>
        </w:rPr>
      </w:pPr>
      <w:r w:rsidRPr="00B672D6">
        <w:rPr>
          <w:rFonts w:cs="Times New Roman"/>
          <w:b/>
          <w:bCs/>
          <w:szCs w:val="24"/>
          <w:lang w:val="en-GB"/>
        </w:rPr>
        <w:t>Product</w:t>
      </w:r>
    </w:p>
    <w:p w14:paraId="19179254" w14:textId="79173F2E" w:rsidR="008A4DBD" w:rsidRPr="00AD78D9" w:rsidRDefault="008A4DBD" w:rsidP="008A4DBD">
      <w:pPr>
        <w:rPr>
          <w:rFonts w:cs="Times New Roman"/>
          <w:szCs w:val="24"/>
          <w:lang w:val="en-GB"/>
        </w:rPr>
      </w:pPr>
      <w:r w:rsidRPr="00AD78D9">
        <w:rPr>
          <w:rFonts w:cs="Times New Roman"/>
          <w:szCs w:val="24"/>
          <w:lang w:val="en-GB"/>
        </w:rPr>
        <w:t xml:space="preserve">Coca-Cola has a broad portfolio in India that includes different power brands that are strong in the local markets, like </w:t>
      </w:r>
      <w:proofErr w:type="spellStart"/>
      <w:r w:rsidRPr="00AD78D9">
        <w:rPr>
          <w:rFonts w:cs="Times New Roman"/>
          <w:szCs w:val="24"/>
          <w:lang w:val="en-GB"/>
        </w:rPr>
        <w:t>Thums</w:t>
      </w:r>
      <w:proofErr w:type="spellEnd"/>
      <w:r w:rsidRPr="00AD78D9">
        <w:rPr>
          <w:rFonts w:cs="Times New Roman"/>
          <w:szCs w:val="24"/>
          <w:lang w:val="en-GB"/>
        </w:rPr>
        <w:t xml:space="preserve"> Up (a billion-dollar brand in India) and </w:t>
      </w:r>
      <w:proofErr w:type="spellStart"/>
      <w:r w:rsidRPr="00AD78D9">
        <w:rPr>
          <w:rFonts w:cs="Times New Roman"/>
          <w:szCs w:val="24"/>
          <w:lang w:val="en-GB"/>
        </w:rPr>
        <w:t>Maaza</w:t>
      </w:r>
      <w:proofErr w:type="spellEnd"/>
      <w:r w:rsidRPr="00AD78D9">
        <w:rPr>
          <w:rFonts w:cs="Times New Roman"/>
          <w:szCs w:val="24"/>
          <w:lang w:val="en-GB"/>
        </w:rPr>
        <w:t xml:space="preserve">, which are essential in ensuring that the brands remain at the top of the cola and fruit drinks categories (Prasad and Patil, 2021). The product is focused on taste profiles that fit the Indian palate (spicier cola, sweeter mango drinks), various pack sizes, </w:t>
      </w:r>
      <w:r w:rsidR="00702224" w:rsidRPr="00AD78D9">
        <w:rPr>
          <w:rFonts w:cs="Times New Roman"/>
          <w:szCs w:val="24"/>
          <w:lang w:val="en-GB"/>
        </w:rPr>
        <w:t>packaging appropriate for hot climates, and long-distance</w:t>
      </w:r>
      <w:r w:rsidRPr="00AD78D9">
        <w:rPr>
          <w:rFonts w:cs="Times New Roman"/>
          <w:szCs w:val="24"/>
          <w:lang w:val="en-GB"/>
        </w:rPr>
        <w:t xml:space="preserve"> distribution. The recent advances have been ultra-lightweight PET bottles that have increased shelf life, which will enhance affordability and access to remote outlets.</w:t>
      </w:r>
    </w:p>
    <w:p w14:paraId="38556E38" w14:textId="77777777" w:rsidR="008A4DBD" w:rsidRPr="00AD78D9" w:rsidRDefault="008A4DBD" w:rsidP="008A4DBD">
      <w:pPr>
        <w:rPr>
          <w:rFonts w:cs="Times New Roman"/>
          <w:szCs w:val="24"/>
          <w:lang w:val="en-GB"/>
        </w:rPr>
      </w:pPr>
      <w:r w:rsidRPr="00AD78D9">
        <w:rPr>
          <w:rFonts w:cs="Times New Roman"/>
          <w:szCs w:val="24"/>
          <w:lang w:val="en-GB"/>
        </w:rPr>
        <w:t>The portfolio and sugar reduction are the main product strategies in the UK (Bandy et al., 2021). The product range consists of Coca Cola Original Taste, Diet Coke, Coca Cola Zero Sugar, and flavoured versions, and the allied brands such as Fanta and Sprite. Coca-Cola and other soft drink companies made massive reformulations in response to the SDIL; the average sugar content of taxed carbonated soft drinks in the UK dropped by an average of 4046kcal between 2014 and 2018, and many of the beverages were reformulated to be below the levy levels. The success of this product has led to Coca-Cola Zero Sugar achieving sustained double-digit volume growth and value share of total cola in Great Britain.</w:t>
      </w:r>
    </w:p>
    <w:p w14:paraId="40721BAE" w14:textId="77777777" w:rsidR="008A4DBD" w:rsidRPr="00B672D6" w:rsidRDefault="008A4DBD" w:rsidP="008A4DBD">
      <w:pPr>
        <w:rPr>
          <w:rFonts w:cs="Times New Roman"/>
          <w:b/>
          <w:bCs/>
          <w:szCs w:val="24"/>
          <w:lang w:val="en-GB"/>
        </w:rPr>
      </w:pPr>
      <w:r w:rsidRPr="00B672D6">
        <w:rPr>
          <w:rFonts w:cs="Times New Roman"/>
          <w:b/>
          <w:bCs/>
          <w:szCs w:val="24"/>
          <w:lang w:val="en-GB"/>
        </w:rPr>
        <w:t>Price</w:t>
      </w:r>
    </w:p>
    <w:p w14:paraId="749CCB08" w14:textId="77777777" w:rsidR="008A4DBD" w:rsidRPr="00AD78D9" w:rsidRDefault="008A4DBD" w:rsidP="008A4DBD">
      <w:pPr>
        <w:rPr>
          <w:rFonts w:cs="Times New Roman"/>
          <w:szCs w:val="24"/>
          <w:lang w:val="en-GB"/>
        </w:rPr>
      </w:pPr>
      <w:r w:rsidRPr="00AD78D9">
        <w:rPr>
          <w:rFonts w:cs="Times New Roman"/>
          <w:szCs w:val="24"/>
          <w:lang w:val="en-GB"/>
        </w:rPr>
        <w:t xml:space="preserve">Pricing policies are radically different. India Coca-Cola operates on penetration and affordability pricing, where small pack SKUs, with low price points (₹10 and more), are used to appeal to price-sensitive consumers and high frequency of consumption is encouraged, particularly in rural and semi-urban markets (Srivastava et al., 2025). Price pack architecture is a tactic employed by the company to divide the market based on income and occasion (e.g., returnable glass bottles, low-income, multi-litre PET family, cans, modern trade). </w:t>
      </w:r>
    </w:p>
    <w:p w14:paraId="6DE061A8" w14:textId="77777777" w:rsidR="00955CA0" w:rsidRPr="00AD78D9" w:rsidRDefault="00E72667" w:rsidP="00BB2573">
      <w:pPr>
        <w:keepNext/>
        <w:jc w:val="center"/>
        <w:rPr>
          <w:color w:val="000000" w:themeColor="text1"/>
          <w:szCs w:val="24"/>
          <w:lang w:val="en-GB"/>
        </w:rPr>
      </w:pPr>
      <w:r w:rsidRPr="00AD78D9">
        <w:rPr>
          <w:noProof/>
          <w:color w:val="000000" w:themeColor="text1"/>
          <w:szCs w:val="24"/>
        </w:rPr>
        <w:drawing>
          <wp:inline distT="0" distB="0" distL="0" distR="0" wp14:anchorId="24972B16" wp14:editId="7132C5EC">
            <wp:extent cx="5943600" cy="3246120"/>
            <wp:effectExtent l="0" t="0" r="0" b="0"/>
            <wp:docPr id="2006750504" name="Picture 1" descr="How much does Coca-Cola cost around the world? – The Post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much does Coca-Cola cost around the world? – The Post India"/>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3035"/>
                    <a:stretch>
                      <a:fillRect/>
                    </a:stretch>
                  </pic:blipFill>
                  <pic:spPr bwMode="auto">
                    <a:xfrm>
                      <a:off x="0" y="0"/>
                      <a:ext cx="5943600" cy="3246120"/>
                    </a:xfrm>
                    <a:prstGeom prst="rect">
                      <a:avLst/>
                    </a:prstGeom>
                    <a:noFill/>
                    <a:ln>
                      <a:noFill/>
                    </a:ln>
                    <a:extLst>
                      <a:ext uri="{53640926-AAD7-44D8-BBD7-CCE9431645EC}">
                        <a14:shadowObscured xmlns:a14="http://schemas.microsoft.com/office/drawing/2010/main"/>
                      </a:ext>
                    </a:extLst>
                  </pic:spPr>
                </pic:pic>
              </a:graphicData>
            </a:graphic>
          </wp:inline>
        </w:drawing>
      </w:r>
    </w:p>
    <w:p w14:paraId="19CC49F7" w14:textId="1C76F195" w:rsidR="005801C0" w:rsidRPr="00AD78D9" w:rsidRDefault="00955CA0" w:rsidP="008B0CB5">
      <w:pPr>
        <w:pStyle w:val="Caption"/>
        <w:jc w:val="center"/>
        <w:rPr>
          <w:color w:val="000000" w:themeColor="text1"/>
          <w:sz w:val="24"/>
          <w:szCs w:val="24"/>
          <w:lang w:val="en-GB"/>
        </w:rPr>
      </w:pPr>
      <w:r w:rsidRPr="00AD78D9">
        <w:rPr>
          <w:color w:val="000000" w:themeColor="text1"/>
          <w:sz w:val="24"/>
          <w:szCs w:val="24"/>
          <w:lang w:val="en-GB"/>
        </w:rPr>
        <w:t xml:space="preserve">Figure </w:t>
      </w:r>
      <w:r w:rsidRPr="00AD78D9">
        <w:rPr>
          <w:color w:val="000000" w:themeColor="text1"/>
          <w:sz w:val="24"/>
          <w:szCs w:val="24"/>
          <w:lang w:val="en-GB"/>
        </w:rPr>
        <w:fldChar w:fldCharType="begin"/>
      </w:r>
      <w:r w:rsidRPr="00AD78D9">
        <w:rPr>
          <w:color w:val="000000" w:themeColor="text1"/>
          <w:sz w:val="24"/>
          <w:szCs w:val="24"/>
          <w:lang w:val="en-GB"/>
        </w:rPr>
        <w:instrText xml:space="preserve"> SEQ Figure \* ARABIC </w:instrText>
      </w:r>
      <w:r w:rsidRPr="00AD78D9">
        <w:rPr>
          <w:color w:val="000000" w:themeColor="text1"/>
          <w:sz w:val="24"/>
          <w:szCs w:val="24"/>
          <w:lang w:val="en-GB"/>
        </w:rPr>
        <w:fldChar w:fldCharType="separate"/>
      </w:r>
      <w:r w:rsidR="00E65C64">
        <w:rPr>
          <w:noProof/>
          <w:color w:val="000000" w:themeColor="text1"/>
          <w:sz w:val="24"/>
          <w:szCs w:val="24"/>
          <w:lang w:val="en-GB"/>
        </w:rPr>
        <w:t>3</w:t>
      </w:r>
      <w:r w:rsidRPr="00AD78D9">
        <w:rPr>
          <w:color w:val="000000" w:themeColor="text1"/>
          <w:sz w:val="24"/>
          <w:szCs w:val="24"/>
          <w:lang w:val="en-GB"/>
        </w:rPr>
        <w:fldChar w:fldCharType="end"/>
      </w:r>
      <w:r w:rsidRPr="00AD78D9">
        <w:rPr>
          <w:color w:val="000000" w:themeColor="text1"/>
          <w:sz w:val="24"/>
          <w:szCs w:val="24"/>
          <w:lang w:val="en-GB"/>
        </w:rPr>
        <w:t xml:space="preserve">: </w:t>
      </w:r>
      <w:r w:rsidR="009B54B8" w:rsidRPr="00AD78D9">
        <w:rPr>
          <w:color w:val="000000" w:themeColor="text1"/>
          <w:sz w:val="24"/>
          <w:szCs w:val="24"/>
          <w:lang w:val="en-GB"/>
        </w:rPr>
        <w:t>Coca-Cola</w:t>
      </w:r>
      <w:r w:rsidRPr="00AD78D9">
        <w:rPr>
          <w:color w:val="000000" w:themeColor="text1"/>
          <w:sz w:val="24"/>
          <w:szCs w:val="24"/>
          <w:lang w:val="en-GB"/>
        </w:rPr>
        <w:t xml:space="preserve"> pr</w:t>
      </w:r>
      <w:r w:rsidR="00BB2573" w:rsidRPr="00AD78D9">
        <w:rPr>
          <w:color w:val="000000" w:themeColor="text1"/>
          <w:sz w:val="24"/>
          <w:szCs w:val="24"/>
          <w:lang w:val="en-GB"/>
        </w:rPr>
        <w:t>i</w:t>
      </w:r>
      <w:r w:rsidRPr="00AD78D9">
        <w:rPr>
          <w:color w:val="000000" w:themeColor="text1"/>
          <w:sz w:val="24"/>
          <w:szCs w:val="24"/>
          <w:lang w:val="en-GB"/>
        </w:rPr>
        <w:t>ce</w:t>
      </w:r>
      <w:r w:rsidR="00AD48AA" w:rsidRPr="00AD78D9">
        <w:rPr>
          <w:color w:val="000000" w:themeColor="text1"/>
          <w:sz w:val="24"/>
          <w:szCs w:val="24"/>
          <w:lang w:val="en-GB"/>
        </w:rPr>
        <w:t>s</w:t>
      </w:r>
    </w:p>
    <w:p w14:paraId="76DEBAA5" w14:textId="6001F470" w:rsidR="00377A63" w:rsidRPr="00AD78D9" w:rsidRDefault="00377A63" w:rsidP="008B0CB5">
      <w:pPr>
        <w:jc w:val="center"/>
        <w:rPr>
          <w:lang w:val="en-GB"/>
        </w:rPr>
      </w:pPr>
      <w:r w:rsidRPr="00AD78D9">
        <w:rPr>
          <w:lang w:val="en-GB"/>
        </w:rPr>
        <w:t>(Source: The Post India 2025)</w:t>
      </w:r>
    </w:p>
    <w:p w14:paraId="3E25F688" w14:textId="77777777" w:rsidR="008A4DBD" w:rsidRPr="00AD78D9" w:rsidRDefault="008A4DBD" w:rsidP="008A4DBD">
      <w:pPr>
        <w:rPr>
          <w:rFonts w:cs="Times New Roman"/>
          <w:szCs w:val="24"/>
          <w:lang w:val="en-GB"/>
        </w:rPr>
      </w:pPr>
      <w:r w:rsidRPr="00AD78D9">
        <w:rPr>
          <w:rFonts w:cs="Times New Roman"/>
          <w:szCs w:val="24"/>
          <w:lang w:val="en-GB"/>
        </w:rPr>
        <w:t xml:space="preserve">The prices in the UK are higher, though under control, due to the sugar levy and high competition in grocery retail (Fearne et al., 2022). The 2023 24 results of CCEP indicate that revenue per unit case at the European scale, including Great Britain, increased sharply as a result of the increase in headline prices and positive brand/pack mix, although volumes were generally flat. </w:t>
      </w:r>
    </w:p>
    <w:p w14:paraId="516F865D" w14:textId="77777777" w:rsidR="008A4DBD" w:rsidRPr="00B672D6" w:rsidRDefault="008A4DBD" w:rsidP="008A4DBD">
      <w:pPr>
        <w:rPr>
          <w:rFonts w:cs="Times New Roman"/>
          <w:b/>
          <w:bCs/>
          <w:szCs w:val="24"/>
          <w:lang w:val="en-GB"/>
        </w:rPr>
      </w:pPr>
      <w:r w:rsidRPr="00B672D6">
        <w:rPr>
          <w:rFonts w:cs="Times New Roman"/>
          <w:b/>
          <w:bCs/>
          <w:szCs w:val="24"/>
          <w:lang w:val="en-GB"/>
        </w:rPr>
        <w:t>Place (Distribution)</w:t>
      </w:r>
    </w:p>
    <w:p w14:paraId="3E827826" w14:textId="77777777" w:rsidR="008A4DBD" w:rsidRPr="00AD78D9" w:rsidRDefault="008A4DBD" w:rsidP="008A4DBD">
      <w:pPr>
        <w:rPr>
          <w:rFonts w:cs="Times New Roman"/>
          <w:szCs w:val="24"/>
          <w:lang w:val="en-GB"/>
        </w:rPr>
      </w:pPr>
      <w:r w:rsidRPr="00AD78D9">
        <w:rPr>
          <w:rFonts w:cs="Times New Roman"/>
          <w:szCs w:val="24"/>
          <w:lang w:val="en-GB"/>
        </w:rPr>
        <w:t>Distribution is also a core competitive advantage in India. Coca-Cola and its bottlers have established an extensive, multi-layered network based on the hub-and-spoke model to cover more than 100,000 villages, investing in more trucks, smaller vehicles, and rural coolers (The Wire 2025). Previously, efforts to cover rural areas grew exponentially with the introduction of more than 200,000 fridges and thousands of trucks to ensure a supply of cold food in rural shopping centres. The latest performance news is that India is still increasing its retail penetration, with approximately 350,000 new stores being added in the first quarter of 2025. Products can be transported deeper into remote markets at a reduced cost because of ultra-lightweight bottles with an extended shelf life. In India, in the city, distribution occurs in Kirana stores, modern trade, food service, cinema chains, and rapid commerce platforms.</w:t>
      </w:r>
    </w:p>
    <w:p w14:paraId="2E4825E5" w14:textId="77777777" w:rsidR="008A4DBD" w:rsidRPr="00AD78D9" w:rsidRDefault="008A4DBD" w:rsidP="008A4DBD">
      <w:pPr>
        <w:rPr>
          <w:rFonts w:cs="Times New Roman"/>
          <w:szCs w:val="24"/>
          <w:lang w:val="en-GB"/>
        </w:rPr>
      </w:pPr>
      <w:r w:rsidRPr="00AD78D9">
        <w:rPr>
          <w:rFonts w:cs="Times New Roman"/>
          <w:szCs w:val="24"/>
          <w:lang w:val="en-GB"/>
        </w:rPr>
        <w:t>Coca-Cola in the UK uses a distribution that is very efficient, albeit somewhat saturated, and spearheaded by CCEP (</w:t>
      </w:r>
      <w:proofErr w:type="spellStart"/>
      <w:r w:rsidRPr="00AD78D9">
        <w:rPr>
          <w:rFonts w:cs="Times New Roman"/>
          <w:szCs w:val="24"/>
          <w:lang w:val="en-GB"/>
        </w:rPr>
        <w:t>Fabbian</w:t>
      </w:r>
      <w:proofErr w:type="spellEnd"/>
      <w:r w:rsidRPr="00AD78D9">
        <w:rPr>
          <w:rFonts w:cs="Times New Roman"/>
          <w:szCs w:val="24"/>
          <w:lang w:val="en-GB"/>
        </w:rPr>
        <w:t xml:space="preserve">, 2021). The brand is virtually available in supermarkets, convenience stores, petrol stations, vending machines, pubs, quick service restaurants, and entertainment venues. The growth is less of an increase in physical reach than an increase in pack mixes across channels (e.g., single serve in convenience, multipacks in grocery, draught in hospitality) and increased out-of-home flows with the recovery of tourism and events. </w:t>
      </w:r>
    </w:p>
    <w:p w14:paraId="20E27EBC" w14:textId="77777777" w:rsidR="008A4DBD" w:rsidRPr="00B672D6" w:rsidRDefault="008A4DBD" w:rsidP="008A4DBD">
      <w:pPr>
        <w:rPr>
          <w:rFonts w:cs="Times New Roman"/>
          <w:b/>
          <w:bCs/>
          <w:szCs w:val="24"/>
          <w:lang w:val="en-GB"/>
        </w:rPr>
      </w:pPr>
      <w:r w:rsidRPr="00B672D6">
        <w:rPr>
          <w:rFonts w:cs="Times New Roman"/>
          <w:b/>
          <w:bCs/>
          <w:szCs w:val="24"/>
          <w:lang w:val="en-GB"/>
        </w:rPr>
        <w:t>Promotion</w:t>
      </w:r>
    </w:p>
    <w:p w14:paraId="42054616" w14:textId="56F45022" w:rsidR="006C6B41" w:rsidRPr="00AD78D9" w:rsidRDefault="008A4DBD" w:rsidP="008A4DBD">
      <w:pPr>
        <w:rPr>
          <w:rFonts w:cs="Times New Roman"/>
          <w:szCs w:val="24"/>
          <w:lang w:val="en-GB"/>
        </w:rPr>
      </w:pPr>
      <w:r w:rsidRPr="00AD78D9">
        <w:rPr>
          <w:rFonts w:cs="Times New Roman"/>
          <w:szCs w:val="24"/>
          <w:lang w:val="en-GB"/>
        </w:rPr>
        <w:t xml:space="preserve">In India, promotion is a mixture of mass media narration and hyperlocal activation. Present-day campaigns combine Bollywood with cricket sponsorships, festival-based activations (e.g., </w:t>
      </w:r>
      <w:proofErr w:type="spellStart"/>
      <w:r w:rsidRPr="00AD78D9">
        <w:rPr>
          <w:rFonts w:cs="Times New Roman"/>
          <w:szCs w:val="24"/>
          <w:lang w:val="en-GB"/>
        </w:rPr>
        <w:t>Maha</w:t>
      </w:r>
      <w:proofErr w:type="spellEnd"/>
      <w:r w:rsidRPr="00AD78D9">
        <w:rPr>
          <w:rFonts w:cs="Times New Roman"/>
          <w:szCs w:val="24"/>
          <w:lang w:val="en-GB"/>
        </w:rPr>
        <w:t xml:space="preserve"> Kumbh sales drives) with heavy television advertising and outdoor branding (WARC, 2024). Digital marketing has emerged at a speedy rate: Coca-Cola India relies on Instagram, YouTube, and collaboration with influencers to appeal to young mobile-first consumers, which is supported by the fact that the world is digitizing its marketing, and influencer marketing takes up a significant portion of the marketing budget in Coca-Cola. </w:t>
      </w:r>
    </w:p>
    <w:p w14:paraId="195F3BE9" w14:textId="77777777" w:rsidR="008A4DBD" w:rsidRPr="00AD78D9" w:rsidRDefault="008A4DBD" w:rsidP="008A4DBD">
      <w:pPr>
        <w:rPr>
          <w:rFonts w:cs="Times New Roman"/>
          <w:szCs w:val="24"/>
          <w:lang w:val="en-GB"/>
        </w:rPr>
      </w:pPr>
      <w:r w:rsidRPr="00AD78D9">
        <w:rPr>
          <w:rFonts w:cs="Times New Roman"/>
          <w:szCs w:val="24"/>
          <w:lang w:val="en-GB"/>
        </w:rPr>
        <w:t>Coca-Cola promotion is very integrated/experiential in the UK and is in balance between tradition and innovation. In turn, emotional campaigns like Share a Coke (reintroduced in 2024) focus on people's nostalgia and the sense of community, promoting social media interactions and user content (Dai, 2021). Brand visibility is supported with the help of sports and music sponsorships and cooperation with global and local influencers. Meanwhile, promotional communications are increasingly focusing on sugar-free options and disclosing nutrition facts to align with popular health discourse and regulatory demands.</w:t>
      </w:r>
    </w:p>
    <w:p w14:paraId="758A0879" w14:textId="77777777" w:rsidR="008A4DBD" w:rsidRPr="00B672D6" w:rsidRDefault="008A4DBD" w:rsidP="008A4DBD">
      <w:pPr>
        <w:rPr>
          <w:rFonts w:cs="Times New Roman"/>
          <w:b/>
          <w:bCs/>
          <w:szCs w:val="24"/>
          <w:lang w:val="en-GB"/>
        </w:rPr>
      </w:pPr>
      <w:r w:rsidRPr="00B672D6">
        <w:rPr>
          <w:rFonts w:cs="Times New Roman"/>
          <w:b/>
          <w:bCs/>
          <w:szCs w:val="24"/>
          <w:lang w:val="en-GB"/>
        </w:rPr>
        <w:t>People, Process</w:t>
      </w:r>
      <w:r w:rsidRPr="00AD78D9">
        <w:rPr>
          <w:rFonts w:cs="Times New Roman"/>
          <w:b/>
          <w:bCs/>
          <w:szCs w:val="24"/>
          <w:lang w:val="en-GB"/>
        </w:rPr>
        <w:t>,</w:t>
      </w:r>
      <w:r w:rsidRPr="00B672D6">
        <w:rPr>
          <w:rFonts w:cs="Times New Roman"/>
          <w:b/>
          <w:bCs/>
          <w:szCs w:val="24"/>
          <w:lang w:val="en-GB"/>
        </w:rPr>
        <w:t xml:space="preserve"> and Physical Evidence</w:t>
      </w:r>
    </w:p>
    <w:p w14:paraId="4B73F7F4" w14:textId="12ADC20F" w:rsidR="008A4DBD" w:rsidRPr="00AD78D9" w:rsidRDefault="008A4DBD" w:rsidP="008A4DBD">
      <w:pPr>
        <w:rPr>
          <w:rFonts w:cs="Times New Roman"/>
          <w:szCs w:val="24"/>
          <w:lang w:val="en-GB"/>
        </w:rPr>
      </w:pPr>
      <w:r w:rsidRPr="00AD78D9">
        <w:rPr>
          <w:rFonts w:cs="Times New Roman"/>
          <w:szCs w:val="24"/>
          <w:lang w:val="en-GB"/>
        </w:rPr>
        <w:t>The people dimension in India includes a vast chain of sales representatives, distributors, and retailers that have maintained the display, refrigeration, and merchandising at the point of sale. The training is focused on maintenance in coolers, the planogram implementation, and the local building of relationships (</w:t>
      </w:r>
      <w:proofErr w:type="spellStart"/>
      <w:r w:rsidRPr="00AD78D9">
        <w:rPr>
          <w:rFonts w:cs="Times New Roman"/>
          <w:szCs w:val="24"/>
          <w:lang w:val="en-GB"/>
        </w:rPr>
        <w:t>Bisen</w:t>
      </w:r>
      <w:proofErr w:type="spellEnd"/>
      <w:r w:rsidRPr="00AD78D9">
        <w:rPr>
          <w:rFonts w:cs="Times New Roman"/>
          <w:szCs w:val="24"/>
          <w:lang w:val="en-GB"/>
        </w:rPr>
        <w:t xml:space="preserve"> and </w:t>
      </w:r>
      <w:proofErr w:type="spellStart"/>
      <w:r w:rsidRPr="00AD78D9">
        <w:rPr>
          <w:rFonts w:cs="Times New Roman"/>
          <w:szCs w:val="24"/>
          <w:lang w:val="en-GB"/>
        </w:rPr>
        <w:t>Tekade</w:t>
      </w:r>
      <w:proofErr w:type="spellEnd"/>
      <w:r w:rsidRPr="00AD78D9">
        <w:rPr>
          <w:rFonts w:cs="Times New Roman"/>
          <w:szCs w:val="24"/>
          <w:lang w:val="en-GB"/>
        </w:rPr>
        <w:t xml:space="preserve">, 2025). Processes are focused on cold chain values in hot weather, rapid replenishment in peak summer and during festivals, and good collaboration with small retailers. Physical evidence </w:t>
      </w:r>
      <w:r w:rsidR="006F4E9A" w:rsidRPr="00AD78D9">
        <w:rPr>
          <w:rFonts w:cs="Times New Roman"/>
          <w:szCs w:val="24"/>
          <w:lang w:val="en-GB"/>
        </w:rPr>
        <w:t>includes ubiquitous red signage, painted village walls, branded coolers, event kiosks, and local activations, ensuring</w:t>
      </w:r>
      <w:r w:rsidRPr="00AD78D9">
        <w:rPr>
          <w:rFonts w:cs="Times New Roman"/>
          <w:szCs w:val="24"/>
          <w:lang w:val="en-GB"/>
        </w:rPr>
        <w:t xml:space="preserve"> the brand is evident in both contemporary and traditional trade.</w:t>
      </w:r>
    </w:p>
    <w:p w14:paraId="22C3A599" w14:textId="72E25ACB" w:rsidR="008A4DBD" w:rsidRDefault="008A4DBD" w:rsidP="008A4DBD">
      <w:pPr>
        <w:rPr>
          <w:rFonts w:cs="Times New Roman"/>
          <w:szCs w:val="24"/>
          <w:lang w:val="en-GB"/>
        </w:rPr>
      </w:pPr>
      <w:r w:rsidRPr="00AD78D9">
        <w:rPr>
          <w:rFonts w:cs="Times New Roman"/>
          <w:szCs w:val="24"/>
          <w:lang w:val="en-GB"/>
        </w:rPr>
        <w:t>In the UK, CCEP has customer-facing teams, referred to as people, including category managers and merchandisers, who serve large retail and hospitality chains (</w:t>
      </w:r>
      <w:proofErr w:type="spellStart"/>
      <w:r w:rsidRPr="00AD78D9">
        <w:rPr>
          <w:rFonts w:cs="Times New Roman"/>
          <w:szCs w:val="24"/>
          <w:lang w:val="en-GB"/>
        </w:rPr>
        <w:t>Simakova</w:t>
      </w:r>
      <w:proofErr w:type="spellEnd"/>
      <w:r w:rsidRPr="00AD78D9">
        <w:rPr>
          <w:rFonts w:cs="Times New Roman"/>
          <w:szCs w:val="24"/>
          <w:lang w:val="en-GB"/>
        </w:rPr>
        <w:t xml:space="preserve"> 2025). Processes focus on data-based category management, forecasting, and joint business planning for the large customers. The physical evidence is presented by the regular application of the iconic colour that is red, contour bottle visuals, branded chillers, vending machines, and sports and music events setups. The two markets, therefore, are capitalizing on good visual identity; however, India will be more dependent on the grassroots retail implementations, whilst the UK will depend on advanced retail associations and the experience branding.</w:t>
      </w:r>
    </w:p>
    <w:p w14:paraId="516EC9C4" w14:textId="7669C000" w:rsidR="00AD5029" w:rsidRPr="0097653C" w:rsidRDefault="0097653C" w:rsidP="008A4DBD">
      <w:pPr>
        <w:rPr>
          <w:rFonts w:cs="Times New Roman"/>
          <w:b/>
          <w:szCs w:val="24"/>
          <w:lang w:val="en-GB"/>
        </w:rPr>
      </w:pPr>
      <w:r w:rsidRPr="0097653C">
        <w:rPr>
          <w:rFonts w:cs="Times New Roman"/>
          <w:b/>
          <w:szCs w:val="24"/>
          <w:lang w:val="en-GB"/>
        </w:rPr>
        <w:t>Hofstede cultural dimension and adaptation</w:t>
      </w:r>
    </w:p>
    <w:tbl>
      <w:tblPr>
        <w:tblStyle w:val="TableGrid"/>
        <w:tblW w:w="0" w:type="auto"/>
        <w:tblLook w:val="04A0" w:firstRow="1" w:lastRow="0" w:firstColumn="1" w:lastColumn="0" w:noHBand="0" w:noVBand="1"/>
      </w:tblPr>
      <w:tblGrid>
        <w:gridCol w:w="2394"/>
        <w:gridCol w:w="1314"/>
        <w:gridCol w:w="1170"/>
        <w:gridCol w:w="4698"/>
      </w:tblGrid>
      <w:tr w:rsidR="0097653C" w:rsidRPr="009B0BDF" w14:paraId="2435B183" w14:textId="77777777" w:rsidTr="0097653C">
        <w:tc>
          <w:tcPr>
            <w:tcW w:w="2394" w:type="dxa"/>
          </w:tcPr>
          <w:p w14:paraId="435B21CD" w14:textId="06C3BEBE" w:rsidR="0097653C" w:rsidRPr="009B0BDF" w:rsidRDefault="0097653C" w:rsidP="009B0BDF">
            <w:pPr>
              <w:jc w:val="center"/>
              <w:rPr>
                <w:rFonts w:cs="Times New Roman"/>
                <w:b/>
                <w:szCs w:val="24"/>
                <w:lang w:val="en-GB"/>
              </w:rPr>
            </w:pPr>
            <w:r w:rsidRPr="009B0BDF">
              <w:rPr>
                <w:rFonts w:cs="Times New Roman"/>
                <w:b/>
                <w:szCs w:val="24"/>
                <w:lang w:val="en-GB"/>
              </w:rPr>
              <w:t>Dimension</w:t>
            </w:r>
          </w:p>
        </w:tc>
        <w:tc>
          <w:tcPr>
            <w:tcW w:w="1314" w:type="dxa"/>
          </w:tcPr>
          <w:p w14:paraId="1A2C98AE" w14:textId="77EA38E3" w:rsidR="0097653C" w:rsidRPr="009B0BDF" w:rsidRDefault="0097653C" w:rsidP="009B0BDF">
            <w:pPr>
              <w:jc w:val="center"/>
              <w:rPr>
                <w:rFonts w:cs="Times New Roman"/>
                <w:b/>
                <w:szCs w:val="24"/>
                <w:lang w:val="en-GB"/>
              </w:rPr>
            </w:pPr>
            <w:r w:rsidRPr="009B0BDF">
              <w:rPr>
                <w:rFonts w:cs="Times New Roman"/>
                <w:b/>
                <w:szCs w:val="24"/>
                <w:lang w:val="en-GB"/>
              </w:rPr>
              <w:t>India Score</w:t>
            </w:r>
          </w:p>
        </w:tc>
        <w:tc>
          <w:tcPr>
            <w:tcW w:w="1170" w:type="dxa"/>
          </w:tcPr>
          <w:p w14:paraId="3BEA1192" w14:textId="028AF9B7" w:rsidR="0097653C" w:rsidRPr="009B0BDF" w:rsidRDefault="0097653C" w:rsidP="009B0BDF">
            <w:pPr>
              <w:jc w:val="center"/>
              <w:rPr>
                <w:rFonts w:cs="Times New Roman"/>
                <w:b/>
                <w:szCs w:val="24"/>
                <w:lang w:val="en-GB"/>
              </w:rPr>
            </w:pPr>
            <w:r w:rsidRPr="009B0BDF">
              <w:rPr>
                <w:rFonts w:cs="Times New Roman"/>
                <w:b/>
                <w:szCs w:val="24"/>
                <w:lang w:val="en-GB"/>
              </w:rPr>
              <w:t>UK Score</w:t>
            </w:r>
          </w:p>
        </w:tc>
        <w:tc>
          <w:tcPr>
            <w:tcW w:w="4698" w:type="dxa"/>
          </w:tcPr>
          <w:p w14:paraId="1DB0D706" w14:textId="5A7A0B91" w:rsidR="0097653C" w:rsidRPr="009B0BDF" w:rsidRDefault="0097653C" w:rsidP="009B0BDF">
            <w:pPr>
              <w:jc w:val="center"/>
              <w:rPr>
                <w:rFonts w:cs="Times New Roman"/>
                <w:b/>
                <w:szCs w:val="24"/>
                <w:lang w:val="en-GB"/>
              </w:rPr>
            </w:pPr>
            <w:r w:rsidRPr="009B0BDF">
              <w:rPr>
                <w:rFonts w:cs="Times New Roman"/>
                <w:b/>
                <w:szCs w:val="24"/>
                <w:lang w:val="en-GB"/>
              </w:rPr>
              <w:t>Marketing Implications of Coca-Cola</w:t>
            </w:r>
          </w:p>
        </w:tc>
      </w:tr>
      <w:tr w:rsidR="0097653C" w14:paraId="2A55197E" w14:textId="77777777" w:rsidTr="0097653C">
        <w:tc>
          <w:tcPr>
            <w:tcW w:w="2394" w:type="dxa"/>
          </w:tcPr>
          <w:p w14:paraId="4F06FEE0" w14:textId="40985D0F" w:rsidR="0097653C" w:rsidRPr="009C636B" w:rsidRDefault="0097653C" w:rsidP="009C636B">
            <w:pPr>
              <w:jc w:val="center"/>
              <w:rPr>
                <w:rFonts w:cs="Times New Roman"/>
                <w:b/>
                <w:szCs w:val="24"/>
                <w:lang w:val="en-GB"/>
              </w:rPr>
            </w:pPr>
            <w:r w:rsidRPr="009C636B">
              <w:rPr>
                <w:rFonts w:cs="Times New Roman"/>
                <w:b/>
                <w:szCs w:val="24"/>
                <w:lang w:val="en-GB"/>
              </w:rPr>
              <w:t>Power Distance</w:t>
            </w:r>
          </w:p>
        </w:tc>
        <w:tc>
          <w:tcPr>
            <w:tcW w:w="1314" w:type="dxa"/>
          </w:tcPr>
          <w:p w14:paraId="5A6CB70F" w14:textId="43748F7D" w:rsidR="0097653C" w:rsidRDefault="0097653C" w:rsidP="008A4DBD">
            <w:pPr>
              <w:rPr>
                <w:rFonts w:cs="Times New Roman"/>
                <w:szCs w:val="24"/>
                <w:lang w:val="en-GB"/>
              </w:rPr>
            </w:pPr>
            <w:r>
              <w:rPr>
                <w:rFonts w:cs="Times New Roman"/>
                <w:szCs w:val="24"/>
                <w:lang w:val="en-GB"/>
              </w:rPr>
              <w:t>77</w:t>
            </w:r>
          </w:p>
        </w:tc>
        <w:tc>
          <w:tcPr>
            <w:tcW w:w="1170" w:type="dxa"/>
          </w:tcPr>
          <w:p w14:paraId="17B79291" w14:textId="593822C5" w:rsidR="0097653C" w:rsidRDefault="0097653C" w:rsidP="008A4DBD">
            <w:pPr>
              <w:rPr>
                <w:rFonts w:cs="Times New Roman"/>
                <w:szCs w:val="24"/>
                <w:lang w:val="en-GB"/>
              </w:rPr>
            </w:pPr>
            <w:r>
              <w:rPr>
                <w:rFonts w:cs="Times New Roman"/>
                <w:szCs w:val="24"/>
                <w:lang w:val="en-GB"/>
              </w:rPr>
              <w:t>35</w:t>
            </w:r>
          </w:p>
        </w:tc>
        <w:tc>
          <w:tcPr>
            <w:tcW w:w="4698" w:type="dxa"/>
          </w:tcPr>
          <w:p w14:paraId="787E8F87" w14:textId="25841749" w:rsidR="0097653C" w:rsidRDefault="0097653C" w:rsidP="008A4DBD">
            <w:pPr>
              <w:rPr>
                <w:rFonts w:cs="Times New Roman"/>
                <w:szCs w:val="24"/>
                <w:lang w:val="en-GB"/>
              </w:rPr>
            </w:pPr>
            <w:r>
              <w:rPr>
                <w:rFonts w:cs="Times New Roman"/>
                <w:szCs w:val="24"/>
                <w:lang w:val="en-GB"/>
              </w:rPr>
              <w:t>High power distance in India refers that Coca-Cola get benefited from celebrity-endorsed campaigns, authority-based campaigns, and respect-driven messaging. While in the UK, here hierarchy is less emphasised and the company uses friendly, informal communication and inclusive branding.</w:t>
            </w:r>
          </w:p>
        </w:tc>
      </w:tr>
      <w:tr w:rsidR="0097653C" w14:paraId="5EE5711C" w14:textId="77777777" w:rsidTr="0097653C">
        <w:tc>
          <w:tcPr>
            <w:tcW w:w="2394" w:type="dxa"/>
          </w:tcPr>
          <w:p w14:paraId="141EEE3E" w14:textId="3487B223" w:rsidR="0097653C" w:rsidRPr="009C636B" w:rsidRDefault="0097653C" w:rsidP="009C636B">
            <w:pPr>
              <w:jc w:val="center"/>
              <w:rPr>
                <w:rFonts w:cs="Times New Roman"/>
                <w:b/>
                <w:szCs w:val="24"/>
                <w:lang w:val="en-GB"/>
              </w:rPr>
            </w:pPr>
            <w:r w:rsidRPr="009C636B">
              <w:rPr>
                <w:rFonts w:cs="Times New Roman"/>
                <w:b/>
                <w:szCs w:val="24"/>
                <w:lang w:val="en-GB"/>
              </w:rPr>
              <w:t>Individualism</w:t>
            </w:r>
          </w:p>
        </w:tc>
        <w:tc>
          <w:tcPr>
            <w:tcW w:w="1314" w:type="dxa"/>
          </w:tcPr>
          <w:p w14:paraId="01A66A6A" w14:textId="589611A6" w:rsidR="0097653C" w:rsidRDefault="0097653C" w:rsidP="008A4DBD">
            <w:pPr>
              <w:rPr>
                <w:rFonts w:cs="Times New Roman"/>
                <w:szCs w:val="24"/>
                <w:lang w:val="en-GB"/>
              </w:rPr>
            </w:pPr>
            <w:r>
              <w:rPr>
                <w:rFonts w:cs="Times New Roman"/>
                <w:szCs w:val="24"/>
                <w:lang w:val="en-GB"/>
              </w:rPr>
              <w:t>48</w:t>
            </w:r>
          </w:p>
        </w:tc>
        <w:tc>
          <w:tcPr>
            <w:tcW w:w="1170" w:type="dxa"/>
          </w:tcPr>
          <w:p w14:paraId="684D0639" w14:textId="1A1958BA" w:rsidR="0097653C" w:rsidRDefault="0097653C" w:rsidP="008A4DBD">
            <w:pPr>
              <w:rPr>
                <w:rFonts w:cs="Times New Roman"/>
                <w:szCs w:val="24"/>
                <w:lang w:val="en-GB"/>
              </w:rPr>
            </w:pPr>
            <w:r>
              <w:rPr>
                <w:rFonts w:cs="Times New Roman"/>
                <w:szCs w:val="24"/>
                <w:lang w:val="en-GB"/>
              </w:rPr>
              <w:t>89</w:t>
            </w:r>
          </w:p>
        </w:tc>
        <w:tc>
          <w:tcPr>
            <w:tcW w:w="4698" w:type="dxa"/>
          </w:tcPr>
          <w:p w14:paraId="6DF4AEDE" w14:textId="5128C97A" w:rsidR="0097653C" w:rsidRDefault="0097653C" w:rsidP="008A4DBD">
            <w:pPr>
              <w:rPr>
                <w:rFonts w:cs="Times New Roman"/>
                <w:szCs w:val="24"/>
                <w:lang w:val="en-GB"/>
              </w:rPr>
            </w:pPr>
            <w:r>
              <w:rPr>
                <w:rFonts w:cs="Times New Roman"/>
                <w:szCs w:val="24"/>
                <w:lang w:val="en-GB"/>
              </w:rPr>
              <w:t>The UK’s individualistic culture aligns with the lifestyle-oriented messaging, personalised consumption experiences, and self-expression. On the other</w:t>
            </w:r>
            <w:r w:rsidR="00833C1B">
              <w:rPr>
                <w:rFonts w:cs="Times New Roman"/>
                <w:szCs w:val="24"/>
                <w:lang w:val="en-GB"/>
              </w:rPr>
              <w:t xml:space="preserve"> hand, India is a collectivist culture that focuses on family, thus the company focuses on community engagement, family-centric ads, and festival campaigns. </w:t>
            </w:r>
          </w:p>
        </w:tc>
      </w:tr>
      <w:tr w:rsidR="00833C1B" w14:paraId="4D032DB5" w14:textId="77777777" w:rsidTr="0097653C">
        <w:tc>
          <w:tcPr>
            <w:tcW w:w="2394" w:type="dxa"/>
          </w:tcPr>
          <w:p w14:paraId="69035083" w14:textId="798DC883" w:rsidR="00833C1B" w:rsidRPr="009C636B" w:rsidRDefault="00833C1B" w:rsidP="009C636B">
            <w:pPr>
              <w:jc w:val="center"/>
              <w:rPr>
                <w:rFonts w:cs="Times New Roman"/>
                <w:b/>
                <w:szCs w:val="24"/>
                <w:lang w:val="en-GB"/>
              </w:rPr>
            </w:pPr>
            <w:r w:rsidRPr="009C636B">
              <w:rPr>
                <w:rFonts w:cs="Times New Roman"/>
                <w:b/>
                <w:szCs w:val="24"/>
                <w:lang w:val="en-GB"/>
              </w:rPr>
              <w:t>Uncertainty Avoidance</w:t>
            </w:r>
          </w:p>
        </w:tc>
        <w:tc>
          <w:tcPr>
            <w:tcW w:w="1314" w:type="dxa"/>
          </w:tcPr>
          <w:p w14:paraId="3F349A91" w14:textId="1FC0E6B5" w:rsidR="00833C1B" w:rsidRDefault="00833C1B" w:rsidP="008A4DBD">
            <w:pPr>
              <w:rPr>
                <w:rFonts w:cs="Times New Roman"/>
                <w:szCs w:val="24"/>
                <w:lang w:val="en-GB"/>
              </w:rPr>
            </w:pPr>
            <w:r>
              <w:rPr>
                <w:rFonts w:cs="Times New Roman"/>
                <w:szCs w:val="24"/>
                <w:lang w:val="en-GB"/>
              </w:rPr>
              <w:t>40</w:t>
            </w:r>
          </w:p>
        </w:tc>
        <w:tc>
          <w:tcPr>
            <w:tcW w:w="1170" w:type="dxa"/>
          </w:tcPr>
          <w:p w14:paraId="601A7282" w14:textId="558EF5AE" w:rsidR="00833C1B" w:rsidRDefault="00833C1B" w:rsidP="008A4DBD">
            <w:pPr>
              <w:rPr>
                <w:rFonts w:cs="Times New Roman"/>
                <w:szCs w:val="24"/>
                <w:lang w:val="en-GB"/>
              </w:rPr>
            </w:pPr>
            <w:r>
              <w:rPr>
                <w:rFonts w:cs="Times New Roman"/>
                <w:szCs w:val="24"/>
                <w:lang w:val="en-GB"/>
              </w:rPr>
              <w:t>35</w:t>
            </w:r>
          </w:p>
        </w:tc>
        <w:tc>
          <w:tcPr>
            <w:tcW w:w="4698" w:type="dxa"/>
          </w:tcPr>
          <w:p w14:paraId="71A7CA27" w14:textId="044991FE" w:rsidR="00833C1B" w:rsidRDefault="00833C1B" w:rsidP="008A4DBD">
            <w:pPr>
              <w:rPr>
                <w:rFonts w:cs="Times New Roman"/>
                <w:szCs w:val="24"/>
                <w:lang w:val="en-GB"/>
              </w:rPr>
            </w:pPr>
            <w:r>
              <w:rPr>
                <w:rFonts w:cs="Times New Roman"/>
                <w:szCs w:val="24"/>
                <w:lang w:val="en-GB"/>
              </w:rPr>
              <w:t xml:space="preserve">Consumers in the UK are </w:t>
            </w:r>
            <w:proofErr w:type="spellStart"/>
            <w:r>
              <w:rPr>
                <w:rFonts w:cs="Times New Roman"/>
                <w:szCs w:val="24"/>
                <w:lang w:val="en-GB"/>
              </w:rPr>
              <w:t>mote</w:t>
            </w:r>
            <w:proofErr w:type="spellEnd"/>
            <w:r>
              <w:rPr>
                <w:rFonts w:cs="Times New Roman"/>
                <w:szCs w:val="24"/>
                <w:lang w:val="en-GB"/>
              </w:rPr>
              <w:t xml:space="preserve"> comfortable with experimentation that allows the company to innovate frequently and launch new flavours. However, there is a moderate avoidance in India that encourages Coca-Cola to stress in reliability, product safety, and consistency. </w:t>
            </w:r>
          </w:p>
        </w:tc>
      </w:tr>
    </w:tbl>
    <w:p w14:paraId="51F7C585" w14:textId="77777777" w:rsidR="0097653C" w:rsidRPr="00AD78D9" w:rsidRDefault="0097653C" w:rsidP="008A4DBD">
      <w:pPr>
        <w:rPr>
          <w:rFonts w:cs="Times New Roman"/>
          <w:szCs w:val="24"/>
          <w:lang w:val="en-GB"/>
        </w:rPr>
      </w:pPr>
    </w:p>
    <w:p w14:paraId="1EA14948" w14:textId="7513E353" w:rsidR="00190A17" w:rsidRPr="00AD78D9" w:rsidRDefault="00DB32E8" w:rsidP="008B0E4E">
      <w:pPr>
        <w:pStyle w:val="Heading1"/>
        <w:rPr>
          <w:lang w:val="en-GB"/>
        </w:rPr>
      </w:pPr>
      <w:bookmarkStart w:id="11" w:name="_Toc215227064"/>
      <w:r w:rsidRPr="00AD78D9">
        <w:rPr>
          <w:lang w:val="en-GB"/>
        </w:rPr>
        <w:t>Evaluation of the performance of marketing strategies</w:t>
      </w:r>
      <w:bookmarkEnd w:id="11"/>
      <w:r w:rsidR="00907654" w:rsidRPr="00AD78D9">
        <w:rPr>
          <w:lang w:val="en-GB"/>
        </w:rPr>
        <w:t xml:space="preserve"> </w:t>
      </w:r>
    </w:p>
    <w:p w14:paraId="557F8CA3" w14:textId="77777777" w:rsidR="00B6788D" w:rsidRPr="00AD78D9" w:rsidRDefault="00B6788D" w:rsidP="00B6788D">
      <w:pPr>
        <w:rPr>
          <w:rFonts w:cs="Times New Roman"/>
          <w:szCs w:val="24"/>
          <w:lang w:val="en-GB"/>
        </w:rPr>
      </w:pPr>
      <w:r w:rsidRPr="00AD78D9">
        <w:rPr>
          <w:rFonts w:cs="Times New Roman"/>
          <w:szCs w:val="24"/>
          <w:lang w:val="en-GB"/>
        </w:rPr>
        <w:t>The marketing strategies of Coca-Cola have been demonstrated to be quite successful in India and generally successful, but more restrained in the UK, based on the performance data.</w:t>
      </w:r>
    </w:p>
    <w:p w14:paraId="19431B6A" w14:textId="77777777" w:rsidR="00B6788D" w:rsidRPr="00AD78D9" w:rsidRDefault="00B6788D" w:rsidP="00B6788D">
      <w:pPr>
        <w:rPr>
          <w:rFonts w:cs="Times New Roman"/>
          <w:szCs w:val="24"/>
          <w:lang w:val="en-GB"/>
        </w:rPr>
      </w:pPr>
      <w:r w:rsidRPr="00AD78D9">
        <w:rPr>
          <w:rFonts w:cs="Times New Roman"/>
          <w:szCs w:val="24"/>
          <w:lang w:val="en-GB"/>
        </w:rPr>
        <w:t xml:space="preserve">Even with the emerging local brands, Coca-Cola and PepsiCo continue to command the carbonated soft drinks in India. In India alone, </w:t>
      </w:r>
      <w:proofErr w:type="spellStart"/>
      <w:r w:rsidRPr="00AD78D9">
        <w:rPr>
          <w:rFonts w:cs="Times New Roman"/>
          <w:szCs w:val="24"/>
          <w:lang w:val="en-GB"/>
        </w:rPr>
        <w:t>Thums</w:t>
      </w:r>
      <w:proofErr w:type="spellEnd"/>
      <w:r w:rsidRPr="00AD78D9">
        <w:rPr>
          <w:rFonts w:cs="Times New Roman"/>
          <w:szCs w:val="24"/>
          <w:lang w:val="en-GB"/>
        </w:rPr>
        <w:t xml:space="preserve"> Up broke the USD 1 billion annual sales mark in 2021, an indicator of the local brand positioning and performance (Economic Times, 2022). According to the global performance of Coca-Cola Company, India has been identified as the key driver of growth, numerous times: in 2023, India and Brazil saw the unit case volume growth, and in Q2 2024, the company saw the worldwide increase in the unit case volumes 2% with India, Brazil, and the Philippines contributing the most (Economic Times, 2024).</w:t>
      </w:r>
    </w:p>
    <w:p w14:paraId="681E8633" w14:textId="77777777" w:rsidR="00657BFC" w:rsidRPr="00AD78D9" w:rsidRDefault="00657BFC" w:rsidP="00657BFC">
      <w:pPr>
        <w:keepNext/>
        <w:jc w:val="center"/>
        <w:rPr>
          <w:lang w:val="en-GB"/>
        </w:rPr>
      </w:pPr>
      <w:r w:rsidRPr="00AD78D9">
        <w:rPr>
          <w:noProof/>
        </w:rPr>
        <w:drawing>
          <wp:inline distT="0" distB="0" distL="0" distR="0" wp14:anchorId="010BFCFF" wp14:editId="5B43FEAC">
            <wp:extent cx="4094343" cy="4203700"/>
            <wp:effectExtent l="0" t="0" r="1905" b="6350"/>
            <wp:docPr id="839550360" name="Picture 2" descr="How Coca-Cola turned Thums up, Sprite into billion-dollar b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Coca-Cola turned Thums up, Sprite into billion-dollar bran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96705" cy="4206125"/>
                    </a:xfrm>
                    <a:prstGeom prst="rect">
                      <a:avLst/>
                    </a:prstGeom>
                    <a:noFill/>
                    <a:ln>
                      <a:noFill/>
                    </a:ln>
                  </pic:spPr>
                </pic:pic>
              </a:graphicData>
            </a:graphic>
          </wp:inline>
        </w:drawing>
      </w:r>
    </w:p>
    <w:p w14:paraId="26F81774" w14:textId="7FEC8AD4" w:rsidR="00657BFC" w:rsidRPr="00AD78D9" w:rsidRDefault="00657BFC" w:rsidP="00B17A23">
      <w:pPr>
        <w:pStyle w:val="Caption"/>
        <w:jc w:val="center"/>
        <w:rPr>
          <w:color w:val="000000" w:themeColor="text1"/>
          <w:sz w:val="24"/>
          <w:szCs w:val="24"/>
          <w:lang w:val="en-GB"/>
        </w:rPr>
      </w:pPr>
      <w:r w:rsidRPr="00AD78D9">
        <w:rPr>
          <w:color w:val="000000" w:themeColor="text1"/>
          <w:sz w:val="24"/>
          <w:szCs w:val="24"/>
          <w:lang w:val="en-GB"/>
        </w:rPr>
        <w:t xml:space="preserve">Figure </w:t>
      </w:r>
      <w:r w:rsidRPr="00AD78D9">
        <w:rPr>
          <w:color w:val="000000" w:themeColor="text1"/>
          <w:sz w:val="24"/>
          <w:szCs w:val="24"/>
          <w:lang w:val="en-GB"/>
        </w:rPr>
        <w:fldChar w:fldCharType="begin"/>
      </w:r>
      <w:r w:rsidRPr="00AD78D9">
        <w:rPr>
          <w:color w:val="000000" w:themeColor="text1"/>
          <w:sz w:val="24"/>
          <w:szCs w:val="24"/>
          <w:lang w:val="en-GB"/>
        </w:rPr>
        <w:instrText xml:space="preserve"> SEQ Figure \* ARABIC </w:instrText>
      </w:r>
      <w:r w:rsidRPr="00AD78D9">
        <w:rPr>
          <w:color w:val="000000" w:themeColor="text1"/>
          <w:sz w:val="24"/>
          <w:szCs w:val="24"/>
          <w:lang w:val="en-GB"/>
        </w:rPr>
        <w:fldChar w:fldCharType="separate"/>
      </w:r>
      <w:r w:rsidR="00E65C64">
        <w:rPr>
          <w:noProof/>
          <w:color w:val="000000" w:themeColor="text1"/>
          <w:sz w:val="24"/>
          <w:szCs w:val="24"/>
          <w:lang w:val="en-GB"/>
        </w:rPr>
        <w:t>4</w:t>
      </w:r>
      <w:r w:rsidRPr="00AD78D9">
        <w:rPr>
          <w:color w:val="000000" w:themeColor="text1"/>
          <w:sz w:val="24"/>
          <w:szCs w:val="24"/>
          <w:lang w:val="en-GB"/>
        </w:rPr>
        <w:fldChar w:fldCharType="end"/>
      </w:r>
      <w:r w:rsidRPr="00AD78D9">
        <w:rPr>
          <w:color w:val="000000" w:themeColor="text1"/>
          <w:sz w:val="24"/>
          <w:szCs w:val="24"/>
          <w:lang w:val="en-GB"/>
        </w:rPr>
        <w:t>: Thumbs</w:t>
      </w:r>
      <w:r w:rsidR="0067151F" w:rsidRPr="00AD78D9">
        <w:rPr>
          <w:color w:val="000000" w:themeColor="text1"/>
          <w:sz w:val="24"/>
          <w:szCs w:val="24"/>
          <w:lang w:val="en-GB"/>
        </w:rPr>
        <w:t xml:space="preserve"> up</w:t>
      </w:r>
      <w:r w:rsidRPr="00AD78D9">
        <w:rPr>
          <w:color w:val="000000" w:themeColor="text1"/>
          <w:sz w:val="24"/>
          <w:szCs w:val="24"/>
          <w:lang w:val="en-GB"/>
        </w:rPr>
        <w:t xml:space="preserve"> sales</w:t>
      </w:r>
    </w:p>
    <w:p w14:paraId="61E4D60C" w14:textId="6DF49FF5" w:rsidR="00B17A23" w:rsidRPr="00AD78D9" w:rsidRDefault="00B17A23" w:rsidP="00B17A23">
      <w:pPr>
        <w:jc w:val="center"/>
        <w:rPr>
          <w:lang w:val="en-GB"/>
        </w:rPr>
      </w:pPr>
      <w:r w:rsidRPr="00AD78D9">
        <w:rPr>
          <w:lang w:val="en-GB"/>
        </w:rPr>
        <w:t>(Source: Business Today 2023)</w:t>
      </w:r>
    </w:p>
    <w:p w14:paraId="3E7F6EF3" w14:textId="77777777" w:rsidR="00B6788D" w:rsidRPr="00AD78D9" w:rsidRDefault="00B6788D" w:rsidP="00B6788D">
      <w:pPr>
        <w:rPr>
          <w:rFonts w:cs="Times New Roman"/>
          <w:szCs w:val="24"/>
          <w:lang w:val="en-GB"/>
        </w:rPr>
      </w:pPr>
      <w:r w:rsidRPr="00AD78D9">
        <w:rPr>
          <w:rFonts w:cs="Times New Roman"/>
          <w:szCs w:val="24"/>
          <w:lang w:val="en-GB"/>
        </w:rPr>
        <w:t>The innovation of packaging through ultra-lightweight, cost-effective bottles created over 400 million new transactions in India during the first half of 2024 and is currently available in over half the commercial beverage outlets in India, showing that the price, pack, and distribution strategy has been effective. Coca-Cola also experienced a growth of volumes at the end of Q1 2025 with the addition of approximately 350,000 retail outlets in India, another encouraging development that proves high market momentum (Business Standard, 2025). Collectively, these pointers indicate that the STP and 7Ps of Coca-Cola in India are effectively increasing volume, penetration, and brand equity in an environment where competition is growing and health issues are on the rise.</w:t>
      </w:r>
    </w:p>
    <w:p w14:paraId="39D03805" w14:textId="77777777" w:rsidR="00B6788D" w:rsidRPr="00AD78D9" w:rsidRDefault="00B6788D" w:rsidP="00B6788D">
      <w:pPr>
        <w:rPr>
          <w:rFonts w:cs="Times New Roman"/>
          <w:szCs w:val="24"/>
          <w:lang w:val="en-GB"/>
        </w:rPr>
      </w:pPr>
      <w:r w:rsidRPr="00AD78D9">
        <w:rPr>
          <w:rFonts w:cs="Times New Roman"/>
          <w:szCs w:val="24"/>
          <w:lang w:val="en-GB"/>
        </w:rPr>
        <w:t>The UK has a good performance in brand measurements and is worth a more mixed performance on volume. Coca-Cola is still the leading-selling brand of soft drink in the UK convenience stores: regular Coca-Cola generated nearly £798 million in sales in the convenience channel in 2024, surpassing Pepsi Max and other brands (Statista, 2024). Overall, cola flavours still occupy the largest market share in the carbonated soft drinks in the UK, with Coca-Cola, Pepsi Max, and Diet Coke being the top three carbonated brands. The brand awareness is outstanding: according to survey results, Coca-Cola is known to approximately 98% of online surveys in the UK, which makes Coca-Cola the best-known brand of soft drinks in the country. Coca-Cola also has high usage, popularity, and loyalty scores among soft drink drinkers.</w:t>
      </w:r>
    </w:p>
    <w:p w14:paraId="3390CFC5" w14:textId="7E84E1E9" w:rsidR="00B6788D" w:rsidRDefault="00B6788D" w:rsidP="00B6788D">
      <w:pPr>
        <w:rPr>
          <w:rFonts w:cs="Times New Roman"/>
          <w:szCs w:val="24"/>
          <w:lang w:val="en-GB"/>
        </w:rPr>
      </w:pPr>
      <w:r w:rsidRPr="00AD78D9">
        <w:rPr>
          <w:rFonts w:cs="Times New Roman"/>
          <w:szCs w:val="24"/>
          <w:lang w:val="en-GB"/>
        </w:rPr>
        <w:t>Financially and in share terms, the European operations of CCEP, including Great Britain, provided stable revenue and an increase in profits in 2023, with the revenue per unit case increasing by approximately 8-9 per cent and value share improvement, especially to Coca Cola Zero Sugar. GB volumes are, however, widely flat, which indicates maturity, health-driven consumption changes, and intensity of competition (The Coca-Cola Company, 2023). The fact that the repositioning of Coca Cola Zero Sugar, which achieved an increase in volume of over double digits and value share of over one percentage point of the total cola in GB, demonstrates that health-oriented marketing and product positioning can maintain relevance and share even when cola volumes are declining.</w:t>
      </w:r>
    </w:p>
    <w:p w14:paraId="6E42D1DE" w14:textId="0BB91EFA" w:rsidR="00CA2F44" w:rsidRPr="00CA2F44" w:rsidRDefault="00CA2F44" w:rsidP="00B6788D">
      <w:pPr>
        <w:rPr>
          <w:rFonts w:cs="Times New Roman"/>
          <w:b/>
          <w:szCs w:val="24"/>
          <w:lang w:val="en-GB"/>
        </w:rPr>
      </w:pPr>
      <w:r w:rsidRPr="00CA2F44">
        <w:rPr>
          <w:rFonts w:cs="Times New Roman"/>
          <w:b/>
          <w:szCs w:val="24"/>
          <w:lang w:val="en-GB"/>
        </w:rPr>
        <w:t>Performance Factor (India and the UK)</w:t>
      </w:r>
    </w:p>
    <w:tbl>
      <w:tblPr>
        <w:tblStyle w:val="TableGrid"/>
        <w:tblW w:w="0" w:type="auto"/>
        <w:tblLook w:val="04A0" w:firstRow="1" w:lastRow="0" w:firstColumn="1" w:lastColumn="0" w:noHBand="0" w:noVBand="1"/>
      </w:tblPr>
      <w:tblGrid>
        <w:gridCol w:w="3192"/>
        <w:gridCol w:w="3192"/>
        <w:gridCol w:w="3192"/>
      </w:tblGrid>
      <w:tr w:rsidR="00CA2F44" w14:paraId="64EDECC3" w14:textId="77777777" w:rsidTr="00CA2F44">
        <w:tc>
          <w:tcPr>
            <w:tcW w:w="3192" w:type="dxa"/>
          </w:tcPr>
          <w:p w14:paraId="1CA0DF12" w14:textId="2F084C11" w:rsidR="00CA2F44" w:rsidRDefault="00CA2F44" w:rsidP="00B6788D">
            <w:pPr>
              <w:rPr>
                <w:rFonts w:cs="Times New Roman"/>
                <w:szCs w:val="24"/>
                <w:lang w:val="en-GB"/>
              </w:rPr>
            </w:pPr>
            <w:r>
              <w:rPr>
                <w:rFonts w:cs="Times New Roman"/>
                <w:szCs w:val="24"/>
                <w:lang w:val="en-GB"/>
              </w:rPr>
              <w:t xml:space="preserve">Performance Factor </w:t>
            </w:r>
          </w:p>
        </w:tc>
        <w:tc>
          <w:tcPr>
            <w:tcW w:w="3192" w:type="dxa"/>
          </w:tcPr>
          <w:p w14:paraId="629A88B5" w14:textId="03B3598B" w:rsidR="00CA2F44" w:rsidRDefault="00CA2F44" w:rsidP="00B6788D">
            <w:pPr>
              <w:rPr>
                <w:rFonts w:cs="Times New Roman"/>
                <w:szCs w:val="24"/>
                <w:lang w:val="en-GB"/>
              </w:rPr>
            </w:pPr>
            <w:r>
              <w:rPr>
                <w:rFonts w:cs="Times New Roman"/>
                <w:szCs w:val="24"/>
                <w:lang w:val="en-GB"/>
              </w:rPr>
              <w:t xml:space="preserve">UK </w:t>
            </w:r>
          </w:p>
        </w:tc>
        <w:tc>
          <w:tcPr>
            <w:tcW w:w="3192" w:type="dxa"/>
          </w:tcPr>
          <w:p w14:paraId="5D7B796B" w14:textId="5CF58005" w:rsidR="00CA2F44" w:rsidRDefault="00CA2F44" w:rsidP="00B6788D">
            <w:pPr>
              <w:rPr>
                <w:rFonts w:cs="Times New Roman"/>
                <w:szCs w:val="24"/>
                <w:lang w:val="en-GB"/>
              </w:rPr>
            </w:pPr>
            <w:r>
              <w:rPr>
                <w:rFonts w:cs="Times New Roman"/>
                <w:szCs w:val="24"/>
                <w:lang w:val="en-GB"/>
              </w:rPr>
              <w:t>India</w:t>
            </w:r>
          </w:p>
        </w:tc>
      </w:tr>
      <w:tr w:rsidR="00CA2F44" w14:paraId="0E04811B" w14:textId="77777777" w:rsidTr="00CA2F44">
        <w:tc>
          <w:tcPr>
            <w:tcW w:w="3192" w:type="dxa"/>
          </w:tcPr>
          <w:p w14:paraId="4DE674AD" w14:textId="75B4DBF6" w:rsidR="00CA2F44" w:rsidRDefault="00CA2F44" w:rsidP="00B6788D">
            <w:pPr>
              <w:rPr>
                <w:rFonts w:cs="Times New Roman"/>
                <w:szCs w:val="24"/>
                <w:lang w:val="en-GB"/>
              </w:rPr>
            </w:pPr>
            <w:r>
              <w:rPr>
                <w:rFonts w:cs="Times New Roman"/>
                <w:szCs w:val="24"/>
                <w:lang w:val="en-GB"/>
              </w:rPr>
              <w:t xml:space="preserve">Market Maturity </w:t>
            </w:r>
          </w:p>
        </w:tc>
        <w:tc>
          <w:tcPr>
            <w:tcW w:w="3192" w:type="dxa"/>
          </w:tcPr>
          <w:p w14:paraId="1D16DE53" w14:textId="738FAD8A" w:rsidR="00CA2F44" w:rsidRDefault="00087D82" w:rsidP="00B6788D">
            <w:pPr>
              <w:rPr>
                <w:rFonts w:cs="Times New Roman"/>
                <w:szCs w:val="24"/>
                <w:lang w:val="en-GB"/>
              </w:rPr>
            </w:pPr>
            <w:r>
              <w:rPr>
                <w:rFonts w:cs="Times New Roman"/>
                <w:szCs w:val="24"/>
                <w:lang w:val="en-GB"/>
              </w:rPr>
              <w:t>High mature market, stable beverage market</w:t>
            </w:r>
          </w:p>
        </w:tc>
        <w:tc>
          <w:tcPr>
            <w:tcW w:w="3192" w:type="dxa"/>
          </w:tcPr>
          <w:p w14:paraId="115BE8F4" w14:textId="715DD664" w:rsidR="00CA2F44" w:rsidRDefault="00087D82" w:rsidP="00B6788D">
            <w:pPr>
              <w:rPr>
                <w:rFonts w:cs="Times New Roman"/>
                <w:szCs w:val="24"/>
                <w:lang w:val="en-GB"/>
              </w:rPr>
            </w:pPr>
            <w:r>
              <w:rPr>
                <w:rFonts w:cs="Times New Roman"/>
                <w:szCs w:val="24"/>
                <w:lang w:val="en-GB"/>
              </w:rPr>
              <w:t>Diverse, price-sensitive, and growing</w:t>
            </w:r>
          </w:p>
        </w:tc>
      </w:tr>
      <w:tr w:rsidR="00087D82" w14:paraId="54600010" w14:textId="77777777" w:rsidTr="00CA2F44">
        <w:tc>
          <w:tcPr>
            <w:tcW w:w="3192" w:type="dxa"/>
          </w:tcPr>
          <w:p w14:paraId="57B610DD" w14:textId="3F023FFD" w:rsidR="00087D82" w:rsidRDefault="00087D82" w:rsidP="00B6788D">
            <w:pPr>
              <w:rPr>
                <w:rFonts w:cs="Times New Roman"/>
                <w:szCs w:val="24"/>
                <w:lang w:val="en-GB"/>
              </w:rPr>
            </w:pPr>
            <w:r>
              <w:rPr>
                <w:rFonts w:cs="Times New Roman"/>
                <w:szCs w:val="24"/>
                <w:lang w:val="en-GB"/>
              </w:rPr>
              <w:t>Consumer preferences</w:t>
            </w:r>
          </w:p>
        </w:tc>
        <w:tc>
          <w:tcPr>
            <w:tcW w:w="3192" w:type="dxa"/>
          </w:tcPr>
          <w:p w14:paraId="7EB1D5D5" w14:textId="0A1C6B7B" w:rsidR="00087D82" w:rsidRDefault="00087D82" w:rsidP="00B6788D">
            <w:pPr>
              <w:rPr>
                <w:rFonts w:cs="Times New Roman"/>
                <w:szCs w:val="24"/>
                <w:lang w:val="en-GB"/>
              </w:rPr>
            </w:pPr>
            <w:r>
              <w:rPr>
                <w:rFonts w:cs="Times New Roman"/>
                <w:szCs w:val="24"/>
                <w:lang w:val="en-GB"/>
              </w:rPr>
              <w:t>Sustainable products and preferences of low-sugar diet</w:t>
            </w:r>
          </w:p>
        </w:tc>
        <w:tc>
          <w:tcPr>
            <w:tcW w:w="3192" w:type="dxa"/>
          </w:tcPr>
          <w:p w14:paraId="07654DA2" w14:textId="2930E088" w:rsidR="00087D82" w:rsidRDefault="00087D82" w:rsidP="00B6788D">
            <w:pPr>
              <w:rPr>
                <w:rFonts w:cs="Times New Roman"/>
                <w:szCs w:val="24"/>
                <w:lang w:val="en-GB"/>
              </w:rPr>
            </w:pPr>
            <w:r>
              <w:rPr>
                <w:rFonts w:cs="Times New Roman"/>
                <w:szCs w:val="24"/>
                <w:lang w:val="en-GB"/>
              </w:rPr>
              <w:t>Value packs, traditional flavours, and strong demand for affordability</w:t>
            </w:r>
          </w:p>
        </w:tc>
      </w:tr>
      <w:tr w:rsidR="00087D82" w14:paraId="27EBEA3E" w14:textId="77777777" w:rsidTr="00CA2F44">
        <w:tc>
          <w:tcPr>
            <w:tcW w:w="3192" w:type="dxa"/>
          </w:tcPr>
          <w:p w14:paraId="7457BE39" w14:textId="6409A67B" w:rsidR="00087D82" w:rsidRDefault="00087D82" w:rsidP="00B6788D">
            <w:pPr>
              <w:rPr>
                <w:rFonts w:cs="Times New Roman"/>
                <w:szCs w:val="24"/>
                <w:lang w:val="en-GB"/>
              </w:rPr>
            </w:pPr>
            <w:r>
              <w:rPr>
                <w:rFonts w:cs="Times New Roman"/>
                <w:szCs w:val="24"/>
                <w:lang w:val="en-GB"/>
              </w:rPr>
              <w:t>Brand positioning</w:t>
            </w:r>
          </w:p>
        </w:tc>
        <w:tc>
          <w:tcPr>
            <w:tcW w:w="3192" w:type="dxa"/>
          </w:tcPr>
          <w:p w14:paraId="65299986" w14:textId="7CB1BFC5" w:rsidR="00087D82" w:rsidRDefault="00087D82" w:rsidP="00B6788D">
            <w:pPr>
              <w:rPr>
                <w:rFonts w:cs="Times New Roman"/>
                <w:szCs w:val="24"/>
                <w:lang w:val="en-GB"/>
              </w:rPr>
            </w:pPr>
            <w:r>
              <w:rPr>
                <w:rFonts w:cs="Times New Roman"/>
                <w:szCs w:val="24"/>
                <w:lang w:val="en-GB"/>
              </w:rPr>
              <w:t>Premium, lifestyle-driven, and health-focused messaging</w:t>
            </w:r>
          </w:p>
        </w:tc>
        <w:tc>
          <w:tcPr>
            <w:tcW w:w="3192" w:type="dxa"/>
          </w:tcPr>
          <w:p w14:paraId="07F39D73" w14:textId="11B6C7FF" w:rsidR="00087D82" w:rsidRDefault="00087D82" w:rsidP="00B6788D">
            <w:pPr>
              <w:rPr>
                <w:rFonts w:cs="Times New Roman"/>
                <w:szCs w:val="24"/>
                <w:lang w:val="en-GB"/>
              </w:rPr>
            </w:pPr>
            <w:r>
              <w:rPr>
                <w:rFonts w:cs="Times New Roman"/>
                <w:szCs w:val="24"/>
                <w:lang w:val="en-GB"/>
              </w:rPr>
              <w:t>Cultural relevance, family-oriented marketing, and mass-market appeal</w:t>
            </w:r>
          </w:p>
        </w:tc>
      </w:tr>
      <w:tr w:rsidR="00087D82" w14:paraId="5583D3D0" w14:textId="77777777" w:rsidTr="00CA2F44">
        <w:tc>
          <w:tcPr>
            <w:tcW w:w="3192" w:type="dxa"/>
          </w:tcPr>
          <w:p w14:paraId="7FEBE6C0" w14:textId="59C37005" w:rsidR="00087D82" w:rsidRDefault="00087D82" w:rsidP="00B6788D">
            <w:pPr>
              <w:rPr>
                <w:rFonts w:cs="Times New Roman"/>
                <w:szCs w:val="24"/>
                <w:lang w:val="en-GB"/>
              </w:rPr>
            </w:pPr>
            <w:r>
              <w:rPr>
                <w:rFonts w:cs="Times New Roman"/>
                <w:szCs w:val="24"/>
                <w:lang w:val="en-GB"/>
              </w:rPr>
              <w:t>Distribution Strength</w:t>
            </w:r>
          </w:p>
        </w:tc>
        <w:tc>
          <w:tcPr>
            <w:tcW w:w="3192" w:type="dxa"/>
          </w:tcPr>
          <w:p w14:paraId="1800432C" w14:textId="24B4EA22" w:rsidR="00087D82" w:rsidRDefault="00087D82" w:rsidP="00B6788D">
            <w:pPr>
              <w:rPr>
                <w:rFonts w:cs="Times New Roman"/>
                <w:szCs w:val="24"/>
                <w:lang w:val="en-GB"/>
              </w:rPr>
            </w:pPr>
            <w:r>
              <w:rPr>
                <w:rFonts w:cs="Times New Roman"/>
                <w:szCs w:val="24"/>
                <w:lang w:val="en-GB"/>
              </w:rPr>
              <w:t>Advanced logistics and strong retail penetration</w:t>
            </w:r>
          </w:p>
        </w:tc>
        <w:tc>
          <w:tcPr>
            <w:tcW w:w="3192" w:type="dxa"/>
          </w:tcPr>
          <w:p w14:paraId="5D1DA65B" w14:textId="470BCA0D" w:rsidR="00087D82" w:rsidRDefault="00087D82" w:rsidP="00B6788D">
            <w:pPr>
              <w:rPr>
                <w:rFonts w:cs="Times New Roman"/>
                <w:szCs w:val="24"/>
                <w:lang w:val="en-GB"/>
              </w:rPr>
            </w:pPr>
            <w:r>
              <w:rPr>
                <w:rFonts w:cs="Times New Roman"/>
                <w:szCs w:val="24"/>
                <w:lang w:val="en-GB"/>
              </w:rPr>
              <w:t xml:space="preserve">Major semi-urban and rural </w:t>
            </w:r>
            <w:r w:rsidR="00485BE9">
              <w:rPr>
                <w:rFonts w:cs="Times New Roman"/>
                <w:szCs w:val="24"/>
                <w:lang w:val="en-GB"/>
              </w:rPr>
              <w:t>growth potential and expanding distribution</w:t>
            </w:r>
          </w:p>
        </w:tc>
      </w:tr>
      <w:tr w:rsidR="00485BE9" w14:paraId="480325F2" w14:textId="77777777" w:rsidTr="00CA2F44">
        <w:tc>
          <w:tcPr>
            <w:tcW w:w="3192" w:type="dxa"/>
          </w:tcPr>
          <w:p w14:paraId="6F119EC0" w14:textId="76505F44" w:rsidR="00485BE9" w:rsidRDefault="00485BE9" w:rsidP="00B6788D">
            <w:pPr>
              <w:rPr>
                <w:rFonts w:cs="Times New Roman"/>
                <w:szCs w:val="24"/>
                <w:lang w:val="en-GB"/>
              </w:rPr>
            </w:pPr>
            <w:r>
              <w:rPr>
                <w:rFonts w:cs="Times New Roman"/>
                <w:szCs w:val="24"/>
                <w:lang w:val="en-GB"/>
              </w:rPr>
              <w:t>Growth Potential</w:t>
            </w:r>
          </w:p>
        </w:tc>
        <w:tc>
          <w:tcPr>
            <w:tcW w:w="3192" w:type="dxa"/>
          </w:tcPr>
          <w:p w14:paraId="12042A28" w14:textId="6CA6D978" w:rsidR="00485BE9" w:rsidRDefault="00485BE9" w:rsidP="00B6788D">
            <w:pPr>
              <w:rPr>
                <w:rFonts w:cs="Times New Roman"/>
                <w:szCs w:val="24"/>
                <w:lang w:val="en-GB"/>
              </w:rPr>
            </w:pPr>
            <w:r>
              <w:rPr>
                <w:rFonts w:cs="Times New Roman"/>
                <w:szCs w:val="24"/>
                <w:lang w:val="en-GB"/>
              </w:rPr>
              <w:t>Market saturation limits expansion</w:t>
            </w:r>
          </w:p>
        </w:tc>
        <w:tc>
          <w:tcPr>
            <w:tcW w:w="3192" w:type="dxa"/>
          </w:tcPr>
          <w:p w14:paraId="44D2047E" w14:textId="520BFADF" w:rsidR="00485BE9" w:rsidRDefault="00485BE9" w:rsidP="00B6788D">
            <w:pPr>
              <w:rPr>
                <w:rFonts w:cs="Times New Roman"/>
                <w:szCs w:val="24"/>
                <w:lang w:val="en-GB"/>
              </w:rPr>
            </w:pPr>
            <w:r>
              <w:rPr>
                <w:rFonts w:cs="Times New Roman"/>
                <w:szCs w:val="24"/>
                <w:lang w:val="en-GB"/>
              </w:rPr>
              <w:t>High and long-term growth potential</w:t>
            </w:r>
            <w:r w:rsidR="0034510E">
              <w:rPr>
                <w:rFonts w:cs="Times New Roman"/>
                <w:szCs w:val="24"/>
                <w:lang w:val="en-GB"/>
              </w:rPr>
              <w:t xml:space="preserve"> due to population and rising disposable incomes.</w:t>
            </w:r>
          </w:p>
        </w:tc>
      </w:tr>
    </w:tbl>
    <w:p w14:paraId="57E62114" w14:textId="1F629A17" w:rsidR="00CA2F44" w:rsidRPr="00AD78D9" w:rsidRDefault="00894429" w:rsidP="00B6788D">
      <w:pPr>
        <w:rPr>
          <w:rFonts w:cs="Times New Roman"/>
          <w:szCs w:val="24"/>
          <w:lang w:val="en-GB"/>
        </w:rPr>
      </w:pPr>
      <w:r>
        <w:rPr>
          <w:rFonts w:cs="Times New Roman"/>
          <w:szCs w:val="24"/>
          <w:lang w:val="en-GB"/>
        </w:rPr>
        <w:t xml:space="preserve">It can be analysed from the comparison that UK represents a premium-focused and mature market that requires Coca-Cola to focus on sustainability, health innovation, and brand differentiation. </w:t>
      </w:r>
      <w:r w:rsidR="0001625D">
        <w:rPr>
          <w:rFonts w:cs="Times New Roman"/>
          <w:szCs w:val="24"/>
          <w:lang w:val="en-GB"/>
        </w:rPr>
        <w:t>However, India represent</w:t>
      </w:r>
      <w:r w:rsidR="00683B10">
        <w:rPr>
          <w:rFonts w:cs="Times New Roman"/>
          <w:szCs w:val="24"/>
          <w:lang w:val="en-GB"/>
        </w:rPr>
        <w:t>s</w:t>
      </w:r>
      <w:r w:rsidR="0001625D">
        <w:rPr>
          <w:rFonts w:cs="Times New Roman"/>
          <w:szCs w:val="24"/>
          <w:lang w:val="en-GB"/>
        </w:rPr>
        <w:t xml:space="preserve"> high-growth strategic opportunity where the company need to prioritise localisation, deep distribution reach, and affordability to strengthen long-term competitiveness as well as diverse consumer environment. </w:t>
      </w:r>
    </w:p>
    <w:p w14:paraId="30E25B68" w14:textId="55BE6611" w:rsidR="00190A17" w:rsidRPr="00AD78D9" w:rsidRDefault="00DB32E8" w:rsidP="008B0E4E">
      <w:pPr>
        <w:pStyle w:val="Heading1"/>
        <w:rPr>
          <w:lang w:val="en-GB"/>
        </w:rPr>
      </w:pPr>
      <w:bookmarkStart w:id="12" w:name="_Toc215227065"/>
      <w:r w:rsidRPr="00AD78D9">
        <w:rPr>
          <w:lang w:val="en-GB"/>
        </w:rPr>
        <w:t>Evaluation of marketing ethics practice</w:t>
      </w:r>
      <w:bookmarkEnd w:id="12"/>
      <w:r w:rsidR="00907654" w:rsidRPr="00AD78D9">
        <w:rPr>
          <w:lang w:val="en-GB"/>
        </w:rPr>
        <w:t xml:space="preserve"> </w:t>
      </w:r>
    </w:p>
    <w:p w14:paraId="4D711A46" w14:textId="77777777" w:rsidR="00A44AF3" w:rsidRPr="00AD78D9" w:rsidRDefault="00A44AF3" w:rsidP="0043669C">
      <w:pPr>
        <w:rPr>
          <w:rFonts w:eastAsiaTheme="majorEastAsia"/>
          <w:color w:val="000000" w:themeColor="text1"/>
          <w:u w:val="single"/>
          <w:lang w:val="en-GB"/>
        </w:rPr>
      </w:pPr>
      <w:r w:rsidRPr="00AD78D9">
        <w:rPr>
          <w:lang w:val="en-GB"/>
        </w:rPr>
        <w:t>Ethical assessment should be in regard to health effects, environmental accountability, transparency, and effects on the community (</w:t>
      </w:r>
      <w:proofErr w:type="spellStart"/>
      <w:r w:rsidRPr="00AD78D9">
        <w:rPr>
          <w:lang w:val="en-GB"/>
        </w:rPr>
        <w:t>Akinrinola</w:t>
      </w:r>
      <w:proofErr w:type="spellEnd"/>
      <w:r w:rsidRPr="00AD78D9">
        <w:rPr>
          <w:lang w:val="en-GB"/>
        </w:rPr>
        <w:t xml:space="preserve"> et al., 2024). Coca-Cola has also done better at some practices, but is still being criticized in both nations.</w:t>
      </w:r>
    </w:p>
    <w:p w14:paraId="0709D6D6" w14:textId="77777777" w:rsidR="00A44AF3" w:rsidRPr="00AD78D9" w:rsidRDefault="00A44AF3" w:rsidP="00A44AF3">
      <w:pPr>
        <w:rPr>
          <w:rFonts w:cs="Times New Roman"/>
          <w:szCs w:val="24"/>
          <w:lang w:val="en-GB"/>
        </w:rPr>
      </w:pPr>
      <w:r w:rsidRPr="00AD78D9">
        <w:rPr>
          <w:rFonts w:cs="Times New Roman"/>
          <w:szCs w:val="24"/>
          <w:lang w:val="en-GB"/>
        </w:rPr>
        <w:t xml:space="preserve">The most pressing ethical concerns in India are associated with water consumption, environmental pollution, and the healthiness of products. The case of </w:t>
      </w:r>
      <w:proofErr w:type="spellStart"/>
      <w:r w:rsidRPr="00AD78D9">
        <w:rPr>
          <w:rFonts w:cs="Times New Roman"/>
          <w:szCs w:val="24"/>
          <w:lang w:val="en-GB"/>
        </w:rPr>
        <w:t>Plachimada</w:t>
      </w:r>
      <w:proofErr w:type="spellEnd"/>
      <w:r w:rsidRPr="00AD78D9">
        <w:rPr>
          <w:rFonts w:cs="Times New Roman"/>
          <w:szCs w:val="24"/>
          <w:lang w:val="en-GB"/>
        </w:rPr>
        <w:t xml:space="preserve"> in Kerala is still symbolic: residents and activists complain that a Coca-Cola bottling plant profoundly depleted groundwater, polluted wells and soils, and applied sludge containing heavy metals, making the land less productive (</w:t>
      </w:r>
      <w:proofErr w:type="spellStart"/>
      <w:r w:rsidRPr="00AD78D9">
        <w:rPr>
          <w:rFonts w:cs="Times New Roman"/>
          <w:szCs w:val="24"/>
          <w:lang w:val="en-GB"/>
        </w:rPr>
        <w:t>Karmakar</w:t>
      </w:r>
      <w:proofErr w:type="spellEnd"/>
      <w:r w:rsidRPr="00AD78D9">
        <w:rPr>
          <w:rFonts w:cs="Times New Roman"/>
          <w:szCs w:val="24"/>
          <w:lang w:val="en-GB"/>
        </w:rPr>
        <w:t>, 2024). It was closed, and a panel set up by the state government advised huge compensation, but community organizations insist no compensation has been paid, and demonstrations have continued even after 20 years. This protracted conflict creates doubts about the water stewardship of Coca-Cola, respect for local livelihoods, and responsiveness to afflicted communities.</w:t>
      </w:r>
    </w:p>
    <w:p w14:paraId="1F837655" w14:textId="77777777" w:rsidR="00A44AF3" w:rsidRPr="00AD78D9" w:rsidRDefault="00A44AF3" w:rsidP="00A44AF3">
      <w:pPr>
        <w:rPr>
          <w:rFonts w:cs="Times New Roman"/>
          <w:szCs w:val="24"/>
          <w:lang w:val="en-GB"/>
        </w:rPr>
      </w:pPr>
      <w:r w:rsidRPr="00AD78D9">
        <w:rPr>
          <w:rFonts w:cs="Times New Roman"/>
          <w:szCs w:val="24"/>
          <w:lang w:val="en-GB"/>
        </w:rPr>
        <w:t>Coca-Cola is also known to be among the top plastic polluters in the world, as shown in branded plastic waste audits in India (</w:t>
      </w:r>
      <w:proofErr w:type="spellStart"/>
      <w:r w:rsidRPr="00AD78D9">
        <w:rPr>
          <w:rFonts w:cs="Times New Roman"/>
          <w:szCs w:val="24"/>
          <w:lang w:val="en-GB"/>
        </w:rPr>
        <w:t>Oceana</w:t>
      </w:r>
      <w:proofErr w:type="spellEnd"/>
      <w:r w:rsidRPr="00AD78D9">
        <w:rPr>
          <w:rFonts w:cs="Times New Roman"/>
          <w:szCs w:val="24"/>
          <w:lang w:val="en-GB"/>
        </w:rPr>
        <w:t>, 2025). India's new plastic waste and EPR regulations are directly aimed at brand owners, who are the major contributors to unmanaged waste through their single-use packaging. Although Coca-Cola has set global goals for a world without garbage (100 percent recyclable packaging and 50 percent new-content recycled PET bottles by 2030), systemic issues like poor collection infrastructure and the informal waste sector still affect the country's practice, which questions the ethical validity of the promises.</w:t>
      </w:r>
    </w:p>
    <w:p w14:paraId="27E9648F" w14:textId="77777777" w:rsidR="00352900" w:rsidRPr="00AD78D9" w:rsidRDefault="00A44AF3" w:rsidP="00A44AF3">
      <w:pPr>
        <w:rPr>
          <w:rFonts w:cs="Times New Roman"/>
          <w:szCs w:val="24"/>
          <w:lang w:val="en-GB"/>
        </w:rPr>
      </w:pPr>
      <w:r w:rsidRPr="00AD78D9">
        <w:rPr>
          <w:rFonts w:cs="Times New Roman"/>
          <w:szCs w:val="24"/>
          <w:lang w:val="en-GB"/>
        </w:rPr>
        <w:t xml:space="preserve">The ethical issues in the UK and the European region focus on population health and greenwashing. On health, Soft Drinks Industry Levy and burdensome ASA regulations have compelled Coca Cola and other producers to drastically reduce sugar content, with the average sugar content of taxed soft drinks reducing by more than 40% between 2014 and 2018, and approximately 89% of beverages passing below the levy limit (Weatherwax, 2025). </w:t>
      </w:r>
    </w:p>
    <w:p w14:paraId="62741673" w14:textId="77777777" w:rsidR="00E17689" w:rsidRPr="00AD78D9" w:rsidRDefault="00E17689" w:rsidP="00FA2B3E">
      <w:pPr>
        <w:keepNext/>
        <w:jc w:val="center"/>
        <w:rPr>
          <w:color w:val="000000" w:themeColor="text1"/>
          <w:szCs w:val="24"/>
          <w:lang w:val="en-GB"/>
        </w:rPr>
      </w:pPr>
      <w:r w:rsidRPr="00AD78D9">
        <w:rPr>
          <w:noProof/>
          <w:color w:val="000000" w:themeColor="text1"/>
          <w:szCs w:val="24"/>
        </w:rPr>
        <w:drawing>
          <wp:inline distT="0" distB="0" distL="0" distR="0" wp14:anchorId="7A3BABC6" wp14:editId="0B607568">
            <wp:extent cx="5943600" cy="4227830"/>
            <wp:effectExtent l="0" t="0" r="0" b="1270"/>
            <wp:docPr id="359987666" name="Picture 3" descr="Soft Drink Industry Levy | Brakes Food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ft Drink Industry Levy | Brakes Foodservi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227830"/>
                    </a:xfrm>
                    <a:prstGeom prst="rect">
                      <a:avLst/>
                    </a:prstGeom>
                    <a:noFill/>
                    <a:ln>
                      <a:noFill/>
                    </a:ln>
                  </pic:spPr>
                </pic:pic>
              </a:graphicData>
            </a:graphic>
          </wp:inline>
        </w:drawing>
      </w:r>
    </w:p>
    <w:p w14:paraId="52925679" w14:textId="59DDE00B" w:rsidR="00E17689" w:rsidRPr="00AD78D9" w:rsidRDefault="00E17689" w:rsidP="009C2ADC">
      <w:pPr>
        <w:pStyle w:val="Caption"/>
        <w:jc w:val="center"/>
        <w:rPr>
          <w:color w:val="000000" w:themeColor="text1"/>
          <w:sz w:val="24"/>
          <w:szCs w:val="24"/>
          <w:lang w:val="en-GB"/>
        </w:rPr>
      </w:pPr>
      <w:r w:rsidRPr="00AD78D9">
        <w:rPr>
          <w:color w:val="000000" w:themeColor="text1"/>
          <w:sz w:val="24"/>
          <w:szCs w:val="24"/>
          <w:lang w:val="en-GB"/>
        </w:rPr>
        <w:t xml:space="preserve">Figure </w:t>
      </w:r>
      <w:r w:rsidRPr="00AD78D9">
        <w:rPr>
          <w:color w:val="000000" w:themeColor="text1"/>
          <w:sz w:val="24"/>
          <w:szCs w:val="24"/>
          <w:lang w:val="en-GB"/>
        </w:rPr>
        <w:fldChar w:fldCharType="begin"/>
      </w:r>
      <w:r w:rsidRPr="00AD78D9">
        <w:rPr>
          <w:color w:val="000000" w:themeColor="text1"/>
          <w:sz w:val="24"/>
          <w:szCs w:val="24"/>
          <w:lang w:val="en-GB"/>
        </w:rPr>
        <w:instrText xml:space="preserve"> SEQ Figure \* ARABIC </w:instrText>
      </w:r>
      <w:r w:rsidRPr="00AD78D9">
        <w:rPr>
          <w:color w:val="000000" w:themeColor="text1"/>
          <w:sz w:val="24"/>
          <w:szCs w:val="24"/>
          <w:lang w:val="en-GB"/>
        </w:rPr>
        <w:fldChar w:fldCharType="separate"/>
      </w:r>
      <w:r w:rsidR="00E65C64">
        <w:rPr>
          <w:noProof/>
          <w:color w:val="000000" w:themeColor="text1"/>
          <w:sz w:val="24"/>
          <w:szCs w:val="24"/>
          <w:lang w:val="en-GB"/>
        </w:rPr>
        <w:t>5</w:t>
      </w:r>
      <w:r w:rsidRPr="00AD78D9">
        <w:rPr>
          <w:color w:val="000000" w:themeColor="text1"/>
          <w:sz w:val="24"/>
          <w:szCs w:val="24"/>
          <w:lang w:val="en-GB"/>
        </w:rPr>
        <w:fldChar w:fldCharType="end"/>
      </w:r>
      <w:r w:rsidRPr="00AD78D9">
        <w:rPr>
          <w:color w:val="000000" w:themeColor="text1"/>
          <w:sz w:val="24"/>
          <w:szCs w:val="24"/>
          <w:lang w:val="en-GB"/>
        </w:rPr>
        <w:t>: Soft Drinks Industry Levy</w:t>
      </w:r>
    </w:p>
    <w:p w14:paraId="6D9E8539" w14:textId="763BDEE2" w:rsidR="008B0CB5" w:rsidRPr="00AD78D9" w:rsidRDefault="008B0CB5" w:rsidP="009C2ADC">
      <w:pPr>
        <w:jc w:val="center"/>
        <w:rPr>
          <w:lang w:val="en-GB"/>
        </w:rPr>
      </w:pPr>
      <w:r w:rsidRPr="00AD78D9">
        <w:rPr>
          <w:lang w:val="en-GB"/>
        </w:rPr>
        <w:t>(Source: Brake 2025)</w:t>
      </w:r>
    </w:p>
    <w:p w14:paraId="39A36BF3" w14:textId="5E957D00" w:rsidR="00A44AF3" w:rsidRPr="00AD78D9" w:rsidRDefault="00A44AF3" w:rsidP="00A44AF3">
      <w:pPr>
        <w:rPr>
          <w:rFonts w:cs="Times New Roman"/>
          <w:szCs w:val="24"/>
          <w:lang w:val="en-GB"/>
        </w:rPr>
      </w:pPr>
      <w:r w:rsidRPr="00AD78D9">
        <w:rPr>
          <w:rFonts w:cs="Times New Roman"/>
          <w:szCs w:val="24"/>
          <w:lang w:val="en-GB"/>
        </w:rPr>
        <w:t>The new move by Coca-Cola to Coca-Cola Zero Sugar and Diet Coke, with the help of the front-of-pack labelling, can be considered a good ethical action towards addressing the issue of obesity. Nevertheless, the brand continues to spend on aspirational marketing on sugary versions, and HFSS prohibitions against marketing to children need to be kept vigilant to prevent indirect targeting via influencers, sports sponsorships, or family-oriented media.</w:t>
      </w:r>
    </w:p>
    <w:p w14:paraId="74C9DF35" w14:textId="5EFA1F0B" w:rsidR="00190A17" w:rsidRPr="00AD78D9" w:rsidRDefault="00DB32E8" w:rsidP="008B0E4E">
      <w:pPr>
        <w:pStyle w:val="Heading1"/>
        <w:rPr>
          <w:lang w:val="en-GB"/>
        </w:rPr>
      </w:pPr>
      <w:bookmarkStart w:id="13" w:name="_Toc215227066"/>
      <w:r w:rsidRPr="00AD78D9">
        <w:rPr>
          <w:lang w:val="en-GB"/>
        </w:rPr>
        <w:t>Recommendation and Conclusion</w:t>
      </w:r>
      <w:bookmarkEnd w:id="13"/>
      <w:r w:rsidR="009B5CAF" w:rsidRPr="00AD78D9">
        <w:rPr>
          <w:lang w:val="en-GB"/>
        </w:rPr>
        <w:t xml:space="preserve"> </w:t>
      </w:r>
    </w:p>
    <w:p w14:paraId="55FACF49" w14:textId="77777777" w:rsidR="00F3655C" w:rsidRPr="00AD78D9" w:rsidRDefault="00F3655C" w:rsidP="00F3655C">
      <w:pPr>
        <w:rPr>
          <w:rFonts w:cs="Times New Roman"/>
          <w:szCs w:val="24"/>
          <w:lang w:val="en-GB"/>
        </w:rPr>
      </w:pPr>
      <w:r w:rsidRPr="00AD78D9">
        <w:rPr>
          <w:rFonts w:cs="Times New Roman"/>
          <w:szCs w:val="24"/>
          <w:lang w:val="en-GB"/>
        </w:rPr>
        <w:t>The international marketing of Coca-Cola, which is achieved through the comparative analysis, implies that its strategies in India and the UK are commercially effective, yet they should be more closely aligned with the health, environmental, and community expectations. The recommendations to be implemented are aimed at improving long-term performance and legitimacy.</w:t>
      </w:r>
    </w:p>
    <w:p w14:paraId="11EEFF9C" w14:textId="77777777" w:rsidR="00F3655C" w:rsidRPr="00AD78D9" w:rsidRDefault="00F3655C" w:rsidP="00F3655C">
      <w:pPr>
        <w:pStyle w:val="ListParagraph"/>
        <w:numPr>
          <w:ilvl w:val="0"/>
          <w:numId w:val="11"/>
        </w:numPr>
        <w:rPr>
          <w:rFonts w:cs="Times New Roman"/>
          <w:szCs w:val="24"/>
          <w:lang w:val="en-GB"/>
        </w:rPr>
      </w:pPr>
      <w:r w:rsidRPr="00AD78D9">
        <w:rPr>
          <w:rFonts w:cs="Times New Roman"/>
          <w:szCs w:val="24"/>
          <w:lang w:val="en-GB"/>
        </w:rPr>
        <w:t>To begin with, Coca-Cola must accelerate the transition to low- and no-sugar drinks, especially in India. The UK experience shows that repositioning and vigorous marketing of Coca-Cola Zero Sugar would save value and market share in a highly health-aware, regulated environment (Vogel et al., 2021). Stricter sugar regulation is necessary to manifest in India before it can get the required momentum. This means putting more investment into zero-sugar colas, flavoured waters, and lower-sugar fruit juices with the help of straightforward labelling and educational campaigns instead of focusing on emotive appeals and celebrity endorsements.</w:t>
      </w:r>
    </w:p>
    <w:p w14:paraId="18D0C037" w14:textId="77777777" w:rsidR="00F3655C" w:rsidRPr="00AD78D9" w:rsidRDefault="00F3655C" w:rsidP="00F3655C">
      <w:pPr>
        <w:pStyle w:val="ListParagraph"/>
        <w:numPr>
          <w:ilvl w:val="0"/>
          <w:numId w:val="11"/>
        </w:numPr>
        <w:rPr>
          <w:rFonts w:cs="Times New Roman"/>
          <w:szCs w:val="24"/>
          <w:lang w:val="en-GB"/>
        </w:rPr>
      </w:pPr>
      <w:r w:rsidRPr="00AD78D9">
        <w:rPr>
          <w:rFonts w:cs="Times New Roman"/>
          <w:szCs w:val="24"/>
          <w:lang w:val="en-GB"/>
        </w:rPr>
        <w:t>Second, the company ought not to see water stewardship/community relations in India as a matter of risk management, but also a strategic management matter (</w:t>
      </w:r>
      <w:proofErr w:type="spellStart"/>
      <w:r w:rsidRPr="00AD78D9">
        <w:rPr>
          <w:rFonts w:cs="Times New Roman"/>
          <w:szCs w:val="24"/>
          <w:lang w:val="en-GB"/>
        </w:rPr>
        <w:t>Calvat</w:t>
      </w:r>
      <w:proofErr w:type="spellEnd"/>
      <w:r w:rsidRPr="00AD78D9">
        <w:rPr>
          <w:rFonts w:cs="Times New Roman"/>
          <w:szCs w:val="24"/>
          <w:lang w:val="en-GB"/>
        </w:rPr>
        <w:t xml:space="preserve">, 2022). Attending to old grievances, like </w:t>
      </w:r>
      <w:proofErr w:type="spellStart"/>
      <w:r w:rsidRPr="00AD78D9">
        <w:rPr>
          <w:rFonts w:cs="Times New Roman"/>
          <w:szCs w:val="24"/>
          <w:lang w:val="en-GB"/>
        </w:rPr>
        <w:t>Plachimada</w:t>
      </w:r>
      <w:proofErr w:type="spellEnd"/>
      <w:r w:rsidRPr="00AD78D9">
        <w:rPr>
          <w:rFonts w:cs="Times New Roman"/>
          <w:szCs w:val="24"/>
          <w:lang w:val="en-GB"/>
        </w:rPr>
        <w:t>, by paying compensation, having an open conversation, and involving third-party mediation would be an indication of true responsibility and may restore confidence amongst the affected societies. Coca-Cola ought to provide high-risk locations with raw, independently audited water balance information, to invest in local watersheds repair, and cooperate with communities to develop communal water access initiatives.</w:t>
      </w:r>
    </w:p>
    <w:p w14:paraId="1B6ACED5" w14:textId="77777777" w:rsidR="00F3655C" w:rsidRPr="00AD78D9" w:rsidRDefault="00F3655C" w:rsidP="00F3655C">
      <w:pPr>
        <w:pStyle w:val="ListParagraph"/>
        <w:numPr>
          <w:ilvl w:val="0"/>
          <w:numId w:val="11"/>
        </w:numPr>
        <w:rPr>
          <w:rFonts w:cs="Times New Roman"/>
          <w:szCs w:val="24"/>
          <w:lang w:val="en-GB"/>
        </w:rPr>
      </w:pPr>
      <w:r w:rsidRPr="00AD78D9">
        <w:rPr>
          <w:rFonts w:cs="Times New Roman"/>
          <w:szCs w:val="24"/>
          <w:lang w:val="en-GB"/>
        </w:rPr>
        <w:t>Third, Coca-Cola in India and the UK should not be content with compliance with circular packaging but should strive to be in the lead. This is in addition to the minimum requirements of EPR and deposit returns in the UK and formal EPR targets in India (</w:t>
      </w:r>
      <w:proofErr w:type="spellStart"/>
      <w:r w:rsidRPr="00AD78D9">
        <w:rPr>
          <w:rFonts w:cs="Times New Roman"/>
          <w:szCs w:val="24"/>
          <w:lang w:val="en-GB"/>
        </w:rPr>
        <w:t>Ramasubramanian</w:t>
      </w:r>
      <w:proofErr w:type="spellEnd"/>
      <w:r w:rsidRPr="00AD78D9">
        <w:rPr>
          <w:rFonts w:cs="Times New Roman"/>
          <w:szCs w:val="24"/>
          <w:lang w:val="en-GB"/>
        </w:rPr>
        <w:t xml:space="preserve"> et al., 2023). Some of these are: quick ramping up of refillable and returnable packaging in urban centres; moving up recycled PET contents beyond the current trends where recycling is technically possible; redesign of packs, which minimise use of materials; and infrastructure to facilitate collection and sorting, especially in cities of India where informal systems prevail. There should not be unconditional statements, such as 100 percent recycled, in marketing communications; more focus on the quantifiable progress that was independently measured, without any further greenwashing issues.</w:t>
      </w:r>
    </w:p>
    <w:p w14:paraId="6B8D747A" w14:textId="77777777" w:rsidR="00F3655C" w:rsidRPr="00AD78D9" w:rsidRDefault="00F3655C" w:rsidP="00F3655C">
      <w:pPr>
        <w:pStyle w:val="ListParagraph"/>
        <w:numPr>
          <w:ilvl w:val="0"/>
          <w:numId w:val="11"/>
        </w:numPr>
        <w:rPr>
          <w:rFonts w:cs="Times New Roman"/>
          <w:szCs w:val="24"/>
          <w:lang w:val="en-GB"/>
        </w:rPr>
      </w:pPr>
      <w:r w:rsidRPr="00AD78D9">
        <w:rPr>
          <w:rFonts w:cs="Times New Roman"/>
          <w:szCs w:val="24"/>
          <w:lang w:val="en-GB"/>
        </w:rPr>
        <w:t>Fourth, Coca-Cola ought to enhance ethical guardrails in the marketing of its products to children and vulnerable populations (Ndebele et al., 2022). This means that in both countries, it will restrict the internal policy to a higher degree than the legal minimum of HFSS advertising around schools, on programming aimed at children, or through influencers attractive to the youth. The campaigns must target adults and family decision makers, not normalise the high sugar drinks intake as daily hydration, and accompany the festive messages with the responsible consumption signs.</w:t>
      </w:r>
    </w:p>
    <w:p w14:paraId="2CBA67E1" w14:textId="77777777" w:rsidR="00F3655C" w:rsidRPr="00AD78D9" w:rsidRDefault="00F3655C" w:rsidP="00F3655C">
      <w:pPr>
        <w:pStyle w:val="ListParagraph"/>
        <w:numPr>
          <w:ilvl w:val="0"/>
          <w:numId w:val="11"/>
        </w:numPr>
        <w:rPr>
          <w:rFonts w:cs="Times New Roman"/>
          <w:szCs w:val="24"/>
          <w:lang w:val="en-GB"/>
        </w:rPr>
      </w:pPr>
      <w:r w:rsidRPr="00AD78D9">
        <w:rPr>
          <w:rFonts w:cs="Times New Roman"/>
          <w:szCs w:val="24"/>
          <w:lang w:val="en-GB"/>
        </w:rPr>
        <w:t>Fifth, it has a prospect to localise digital and experience marketing even more and anticipate sustainability and inclusivity (</w:t>
      </w:r>
      <w:proofErr w:type="spellStart"/>
      <w:r w:rsidRPr="00AD78D9">
        <w:rPr>
          <w:rFonts w:cs="Times New Roman"/>
          <w:szCs w:val="24"/>
          <w:lang w:val="en-GB"/>
        </w:rPr>
        <w:t>Theofanous</w:t>
      </w:r>
      <w:proofErr w:type="spellEnd"/>
      <w:r w:rsidRPr="00AD78D9">
        <w:rPr>
          <w:rFonts w:cs="Times New Roman"/>
          <w:szCs w:val="24"/>
          <w:lang w:val="en-GB"/>
        </w:rPr>
        <w:t xml:space="preserve"> et al., 2024). The campaigns in India might better be seen as more visual on recyclable or refillable packs, community water projects, and contributing to local sports and culture, and providing refreshment and fun. Future campaigns of the type Share a Coke may be expanded in the UK, where consumers will be invited to litter </w:t>
      </w:r>
      <w:proofErr w:type="spellStart"/>
      <w:r w:rsidRPr="00AD78D9">
        <w:rPr>
          <w:rFonts w:cs="Times New Roman"/>
          <w:szCs w:val="24"/>
          <w:lang w:val="en-GB"/>
        </w:rPr>
        <w:t>cleanup</w:t>
      </w:r>
      <w:proofErr w:type="spellEnd"/>
      <w:r w:rsidRPr="00AD78D9">
        <w:rPr>
          <w:rFonts w:cs="Times New Roman"/>
          <w:szCs w:val="24"/>
          <w:lang w:val="en-GB"/>
        </w:rPr>
        <w:t xml:space="preserve"> activities, refill campaigns, or recycling challenges, with emotional branding being associated with the actual environmental behaviours.</w:t>
      </w:r>
    </w:p>
    <w:p w14:paraId="767E7651" w14:textId="184E4796" w:rsidR="001E6CBA" w:rsidRPr="00FD231E" w:rsidRDefault="00F3655C" w:rsidP="001E6CBA">
      <w:pPr>
        <w:rPr>
          <w:rFonts w:cs="Times New Roman"/>
          <w:szCs w:val="24"/>
          <w:lang w:val="en-GB"/>
        </w:rPr>
      </w:pPr>
      <w:r w:rsidRPr="00AD78D9">
        <w:rPr>
          <w:rFonts w:cs="Times New Roman"/>
          <w:szCs w:val="24"/>
          <w:lang w:val="en-GB"/>
        </w:rPr>
        <w:t>Finally, the international marketing conducted by Coca-Cola in India and the UK indicates the high adaptability of STP and marketing mix in the two environments, which has resulted in leading the market, high brand recognition, and strong financial results in both settings. Nevertheless, it is ethical and sustainability issues, especially sugar consumption, plastic waste, and water use, which, likewise, are intensified with the help of the same strategies. The way that Coca-Cola can move towards a health, environmental stewardship, and community wellbeing integrated model as the primary focus of its value creation, both in India and the UK, will determine future success</w:t>
      </w:r>
    </w:p>
    <w:p w14:paraId="63318D57" w14:textId="5587CEB1" w:rsidR="00F82D95" w:rsidRPr="00AD78D9" w:rsidRDefault="00DB32E8" w:rsidP="00092DAE">
      <w:pPr>
        <w:rPr>
          <w:rFonts w:eastAsiaTheme="majorEastAsia" w:cstheme="majorBidi"/>
          <w:color w:val="000000" w:themeColor="text1"/>
          <w:sz w:val="28"/>
          <w:szCs w:val="28"/>
          <w:lang w:val="en-GB"/>
        </w:rPr>
      </w:pPr>
      <w:r w:rsidRPr="00AD78D9">
        <w:rPr>
          <w:lang w:val="en-GB"/>
        </w:rPr>
        <w:br w:type="page"/>
      </w:r>
    </w:p>
    <w:p w14:paraId="3BDFB087" w14:textId="5300DD2B" w:rsidR="00EB463F" w:rsidRPr="00AD78D9" w:rsidRDefault="00DB32E8" w:rsidP="000F6D17">
      <w:pPr>
        <w:pStyle w:val="Heading1"/>
        <w:rPr>
          <w:lang w:val="en-GB"/>
        </w:rPr>
      </w:pPr>
      <w:bookmarkStart w:id="14" w:name="_Toc215227067"/>
      <w:r w:rsidRPr="00AD78D9">
        <w:rPr>
          <w:lang w:val="en-GB"/>
        </w:rPr>
        <w:t>R</w:t>
      </w:r>
      <w:bookmarkEnd w:id="3"/>
      <w:r w:rsidR="00D917EB" w:rsidRPr="00AD78D9">
        <w:rPr>
          <w:lang w:val="en-GB"/>
        </w:rPr>
        <w:t>eferences</w:t>
      </w:r>
      <w:bookmarkEnd w:id="4"/>
      <w:bookmarkEnd w:id="5"/>
      <w:bookmarkEnd w:id="14"/>
    </w:p>
    <w:bookmarkEnd w:id="1"/>
    <w:p w14:paraId="2143D88D" w14:textId="77777777" w:rsidR="00A0360F" w:rsidRPr="00AD78D9" w:rsidRDefault="00A0360F" w:rsidP="004851B8">
      <w:pPr>
        <w:rPr>
          <w:rFonts w:ascii="Calibri" w:hAnsi="Calibri" w:cs="Calibri"/>
          <w:lang w:val="en-GB"/>
        </w:rPr>
      </w:pPr>
      <w:r w:rsidRPr="00AD78D9">
        <w:rPr>
          <w:lang w:val="en-GB"/>
        </w:rPr>
        <w:t xml:space="preserve">Agarwal, M. S., Sain, A., Mishra, S. K., Kumar, M. K., Rai, D. V. S., and Chandra, S. (2024). Examining India’s Product Liability Framework </w:t>
      </w:r>
      <w:proofErr w:type="gramStart"/>
      <w:r w:rsidRPr="00AD78D9">
        <w:rPr>
          <w:lang w:val="en-GB"/>
        </w:rPr>
        <w:t>In</w:t>
      </w:r>
      <w:proofErr w:type="gramEnd"/>
      <w:r w:rsidRPr="00AD78D9">
        <w:rPr>
          <w:lang w:val="en-GB"/>
        </w:rPr>
        <w:t xml:space="preserve"> The Context Of The Food Sector: A Comparative Study With Reference To The United States Of America.</w:t>
      </w:r>
    </w:p>
    <w:p w14:paraId="42D75936" w14:textId="77777777" w:rsidR="00A0360F" w:rsidRPr="00AD78D9" w:rsidRDefault="00A0360F" w:rsidP="00810435">
      <w:pPr>
        <w:rPr>
          <w:lang w:val="en-GB"/>
        </w:rPr>
      </w:pPr>
      <w:proofErr w:type="spellStart"/>
      <w:r w:rsidRPr="00AD78D9">
        <w:rPr>
          <w:lang w:val="en-GB"/>
        </w:rPr>
        <w:t>Agron</w:t>
      </w:r>
      <w:proofErr w:type="spellEnd"/>
      <w:r w:rsidRPr="00AD78D9">
        <w:rPr>
          <w:lang w:val="en-GB"/>
        </w:rPr>
        <w:t xml:space="preserve"> Food Processing (2024) India Drives Coca-Cola’s 2% Volume Growth with 400 </w:t>
      </w:r>
      <w:proofErr w:type="gramStart"/>
      <w:r w:rsidRPr="00AD78D9">
        <w:rPr>
          <w:lang w:val="en-GB"/>
        </w:rPr>
        <w:t>Million</w:t>
      </w:r>
      <w:proofErr w:type="gramEnd"/>
      <w:r w:rsidRPr="00AD78D9">
        <w:rPr>
          <w:lang w:val="en-GB"/>
        </w:rPr>
        <w:t xml:space="preserve"> Transactions in H1 2024. [Online]. Available at: </w:t>
      </w:r>
      <w:hyperlink r:id="rId14" w:tgtFrame="_blank" w:history="1">
        <w:r w:rsidRPr="00AD78D9">
          <w:rPr>
            <w:rStyle w:val="Hyperlink"/>
            <w:lang w:val="en-GB"/>
          </w:rPr>
          <w:t>https://agronfoodprocessing.com/india-drives-coca-colas-2-volume-growth-with-400-million-transactions-in-h1-2024/</w:t>
        </w:r>
      </w:hyperlink>
      <w:r w:rsidRPr="00AD78D9">
        <w:rPr>
          <w:lang w:val="en-GB"/>
        </w:rPr>
        <w:t> </w:t>
      </w:r>
      <w:r w:rsidRPr="00AD78D9">
        <w:rPr>
          <w:rFonts w:cs="Times New Roman"/>
          <w:lang w:val="en-GB"/>
        </w:rPr>
        <w:t>[</w:t>
      </w:r>
      <w:r w:rsidRPr="00AD78D9">
        <w:rPr>
          <w:lang w:val="en-GB"/>
        </w:rPr>
        <w:t>Accessed: 28 November 2025]</w:t>
      </w:r>
    </w:p>
    <w:p w14:paraId="5A864B1A" w14:textId="77777777" w:rsidR="00A0360F" w:rsidRPr="00AD78D9" w:rsidRDefault="00A0360F" w:rsidP="00810435">
      <w:pPr>
        <w:rPr>
          <w:lang w:val="en-GB"/>
        </w:rPr>
      </w:pPr>
      <w:proofErr w:type="spellStart"/>
      <w:r w:rsidRPr="00AD78D9">
        <w:rPr>
          <w:lang w:val="en-GB"/>
        </w:rPr>
        <w:t>Akinrinola</w:t>
      </w:r>
      <w:proofErr w:type="spellEnd"/>
      <w:r w:rsidRPr="00AD78D9">
        <w:rPr>
          <w:lang w:val="en-GB"/>
        </w:rPr>
        <w:t xml:space="preserve">, O., Okoye, C. C., </w:t>
      </w:r>
      <w:proofErr w:type="spellStart"/>
      <w:r w:rsidRPr="00AD78D9">
        <w:rPr>
          <w:lang w:val="en-GB"/>
        </w:rPr>
        <w:t>Ofodile</w:t>
      </w:r>
      <w:proofErr w:type="spellEnd"/>
      <w:r w:rsidRPr="00AD78D9">
        <w:rPr>
          <w:lang w:val="en-GB"/>
        </w:rPr>
        <w:t>, O. C., and Ugochukwu, C. E. (2024). Navigating and reviewing ethical dilemmas in AI development: Strategies for transparency, fairness, and accountability. </w:t>
      </w:r>
      <w:r w:rsidRPr="00AD78D9">
        <w:rPr>
          <w:i/>
          <w:iCs/>
          <w:lang w:val="en-GB"/>
        </w:rPr>
        <w:t>GSC Advanced Research and Reviews</w:t>
      </w:r>
      <w:r w:rsidRPr="00AD78D9">
        <w:rPr>
          <w:lang w:val="en-GB"/>
        </w:rPr>
        <w:t>, </w:t>
      </w:r>
      <w:r w:rsidRPr="00AD78D9">
        <w:rPr>
          <w:i/>
          <w:iCs/>
          <w:lang w:val="en-GB"/>
        </w:rPr>
        <w:t>18</w:t>
      </w:r>
      <w:r w:rsidRPr="00AD78D9">
        <w:rPr>
          <w:lang w:val="en-GB"/>
        </w:rPr>
        <w:t xml:space="preserve">(3), 050-058. </w:t>
      </w:r>
    </w:p>
    <w:p w14:paraId="6CFC0028" w14:textId="77777777" w:rsidR="00A0360F" w:rsidRPr="00AD78D9" w:rsidRDefault="00A0360F" w:rsidP="004851B8">
      <w:pPr>
        <w:rPr>
          <w:lang w:val="en-GB"/>
        </w:rPr>
      </w:pPr>
      <w:r w:rsidRPr="00AD78D9">
        <w:rPr>
          <w:lang w:val="en-GB"/>
        </w:rPr>
        <w:t xml:space="preserve">Ali, I., </w:t>
      </w:r>
      <w:proofErr w:type="spellStart"/>
      <w:r w:rsidRPr="00AD78D9">
        <w:rPr>
          <w:lang w:val="en-GB"/>
        </w:rPr>
        <w:t>Aboelmaged</w:t>
      </w:r>
      <w:proofErr w:type="spellEnd"/>
      <w:r w:rsidRPr="00AD78D9">
        <w:rPr>
          <w:lang w:val="en-GB"/>
        </w:rPr>
        <w:t>, M., Govindan, K., and Malik, M. (2023). Understanding the key determinants of IoT adoption for the digital transformation of the food and beverage industry. </w:t>
      </w:r>
      <w:r w:rsidRPr="00AD78D9">
        <w:rPr>
          <w:i/>
          <w:iCs/>
          <w:lang w:val="en-GB"/>
        </w:rPr>
        <w:t>Industrial Management and Data Systems</w:t>
      </w:r>
      <w:r w:rsidRPr="00AD78D9">
        <w:rPr>
          <w:lang w:val="en-GB"/>
        </w:rPr>
        <w:t>, </w:t>
      </w:r>
      <w:r w:rsidRPr="00AD78D9">
        <w:rPr>
          <w:i/>
          <w:iCs/>
          <w:lang w:val="en-GB"/>
        </w:rPr>
        <w:t>123</w:t>
      </w:r>
      <w:r w:rsidRPr="00AD78D9">
        <w:rPr>
          <w:lang w:val="en-GB"/>
        </w:rPr>
        <w:t>(7), 1887-1910.</w:t>
      </w:r>
    </w:p>
    <w:p w14:paraId="1A9EE4F6" w14:textId="77777777" w:rsidR="00A0360F" w:rsidRPr="00AD78D9" w:rsidRDefault="00A0360F" w:rsidP="00810435">
      <w:pPr>
        <w:rPr>
          <w:lang w:val="en-GB"/>
        </w:rPr>
      </w:pPr>
      <w:r w:rsidRPr="00AD78D9">
        <w:rPr>
          <w:lang w:val="en-GB"/>
        </w:rPr>
        <w:t xml:space="preserve">Bandy, L. K., Hollowell, S., Harrington, R., Scarborough, P., </w:t>
      </w:r>
      <w:proofErr w:type="spellStart"/>
      <w:r w:rsidRPr="00AD78D9">
        <w:rPr>
          <w:lang w:val="en-GB"/>
        </w:rPr>
        <w:t>Jebb</w:t>
      </w:r>
      <w:proofErr w:type="spellEnd"/>
      <w:r w:rsidRPr="00AD78D9">
        <w:rPr>
          <w:lang w:val="en-GB"/>
        </w:rPr>
        <w:t>, S., and Rayner, M. (2021). Assessing the healthiness of UK food companies’ product portfolios using food sales and nutrient composition data. </w:t>
      </w:r>
      <w:proofErr w:type="spellStart"/>
      <w:r w:rsidRPr="00AD78D9">
        <w:rPr>
          <w:i/>
          <w:iCs/>
          <w:lang w:val="en-GB"/>
        </w:rPr>
        <w:t>PLoS</w:t>
      </w:r>
      <w:proofErr w:type="spellEnd"/>
      <w:r w:rsidRPr="00AD78D9">
        <w:rPr>
          <w:i/>
          <w:iCs/>
          <w:lang w:val="en-GB"/>
        </w:rPr>
        <w:t xml:space="preserve"> One</w:t>
      </w:r>
      <w:r w:rsidRPr="00AD78D9">
        <w:rPr>
          <w:lang w:val="en-GB"/>
        </w:rPr>
        <w:t>, </w:t>
      </w:r>
      <w:r w:rsidRPr="00AD78D9">
        <w:rPr>
          <w:i/>
          <w:iCs/>
          <w:lang w:val="en-GB"/>
        </w:rPr>
        <w:t>16</w:t>
      </w:r>
      <w:r w:rsidRPr="00AD78D9">
        <w:rPr>
          <w:lang w:val="en-GB"/>
        </w:rPr>
        <w:t>(8), e0254833.</w:t>
      </w:r>
    </w:p>
    <w:p w14:paraId="5CC27088" w14:textId="77777777" w:rsidR="00A0360F" w:rsidRPr="00AD78D9" w:rsidRDefault="00A0360F" w:rsidP="004851B8">
      <w:pPr>
        <w:rPr>
          <w:lang w:val="en-GB"/>
        </w:rPr>
      </w:pPr>
      <w:proofErr w:type="spellStart"/>
      <w:r w:rsidRPr="00AD78D9">
        <w:rPr>
          <w:lang w:val="en-GB"/>
        </w:rPr>
        <w:t>Bilgihan</w:t>
      </w:r>
      <w:proofErr w:type="spellEnd"/>
      <w:r w:rsidRPr="00AD78D9">
        <w:rPr>
          <w:lang w:val="en-GB"/>
        </w:rPr>
        <w:t>, A., and Ricci, P. (2024). The new era of hotel marketing: integrating cutting-edge technologies with core marketing principles. </w:t>
      </w:r>
      <w:r w:rsidRPr="00AD78D9">
        <w:rPr>
          <w:i/>
          <w:iCs/>
          <w:lang w:val="en-GB"/>
        </w:rPr>
        <w:t>Journal of Hospitality and Tourism Technology</w:t>
      </w:r>
      <w:r w:rsidRPr="00AD78D9">
        <w:rPr>
          <w:lang w:val="en-GB"/>
        </w:rPr>
        <w:t>, </w:t>
      </w:r>
      <w:r w:rsidRPr="00AD78D9">
        <w:rPr>
          <w:i/>
          <w:iCs/>
          <w:lang w:val="en-GB"/>
        </w:rPr>
        <w:t>15</w:t>
      </w:r>
      <w:r w:rsidRPr="00AD78D9">
        <w:rPr>
          <w:lang w:val="en-GB"/>
        </w:rPr>
        <w:t>(1), 123-137.</w:t>
      </w:r>
    </w:p>
    <w:p w14:paraId="2A63EFF8" w14:textId="77777777" w:rsidR="00A0360F" w:rsidRPr="00AD78D9" w:rsidRDefault="00A0360F" w:rsidP="00810435">
      <w:pPr>
        <w:rPr>
          <w:lang w:val="en-GB"/>
        </w:rPr>
      </w:pPr>
      <w:proofErr w:type="spellStart"/>
      <w:r w:rsidRPr="00AD78D9">
        <w:rPr>
          <w:lang w:val="en-GB"/>
        </w:rPr>
        <w:t>Bisen</w:t>
      </w:r>
      <w:proofErr w:type="spellEnd"/>
      <w:r w:rsidRPr="00AD78D9">
        <w:rPr>
          <w:lang w:val="en-GB"/>
        </w:rPr>
        <w:t xml:space="preserve">, D. A., and </w:t>
      </w:r>
      <w:proofErr w:type="spellStart"/>
      <w:r w:rsidRPr="00AD78D9">
        <w:rPr>
          <w:lang w:val="en-GB"/>
        </w:rPr>
        <w:t>Tekade</w:t>
      </w:r>
      <w:proofErr w:type="spellEnd"/>
      <w:r w:rsidRPr="00AD78D9">
        <w:rPr>
          <w:lang w:val="en-GB"/>
        </w:rPr>
        <w:t>, A. (2025). TRAINING AND DEVELOPMENT IN SUPERIOR DRINKS COCA COLA PVT LTD BUTTIBORI, NAGPUR. </w:t>
      </w:r>
      <w:r w:rsidRPr="00AD78D9">
        <w:rPr>
          <w:i/>
          <w:iCs/>
          <w:lang w:val="en-GB"/>
        </w:rPr>
        <w:t>International Journal of Innovation Studies</w:t>
      </w:r>
      <w:r w:rsidRPr="00AD78D9">
        <w:rPr>
          <w:lang w:val="en-GB"/>
        </w:rPr>
        <w:t>, </w:t>
      </w:r>
      <w:r w:rsidRPr="00AD78D9">
        <w:rPr>
          <w:i/>
          <w:iCs/>
          <w:lang w:val="en-GB"/>
        </w:rPr>
        <w:t>9</w:t>
      </w:r>
      <w:r w:rsidRPr="00AD78D9">
        <w:rPr>
          <w:lang w:val="en-GB"/>
        </w:rPr>
        <w:t>(1), 355-361.</w:t>
      </w:r>
    </w:p>
    <w:p w14:paraId="56F9B969" w14:textId="77777777" w:rsidR="00A0360F" w:rsidRPr="00AD78D9" w:rsidRDefault="00A0360F" w:rsidP="00810435">
      <w:pPr>
        <w:rPr>
          <w:lang w:val="en-GB"/>
        </w:rPr>
      </w:pPr>
      <w:r w:rsidRPr="00AD78D9">
        <w:rPr>
          <w:lang w:val="en-GB"/>
        </w:rPr>
        <w:t>Brake (2025) Soft Drink Industry Levy. [Online]. Available at: </w:t>
      </w:r>
      <w:hyperlink r:id="rId15" w:tgtFrame="_blank" w:history="1">
        <w:r w:rsidRPr="00AD78D9">
          <w:rPr>
            <w:rStyle w:val="Hyperlink"/>
            <w:lang w:val="en-GB"/>
          </w:rPr>
          <w:t>https://www.brake.co.uk/news/industry/soft-drink-industry-levy</w:t>
        </w:r>
      </w:hyperlink>
      <w:r w:rsidRPr="00AD78D9">
        <w:rPr>
          <w:lang w:val="en-GB"/>
        </w:rPr>
        <w:t> (Accessed: 28 November 2025)</w:t>
      </w:r>
    </w:p>
    <w:p w14:paraId="454AD373" w14:textId="77777777" w:rsidR="00A0360F" w:rsidRPr="00AD78D9" w:rsidRDefault="00A0360F" w:rsidP="00810435">
      <w:pPr>
        <w:rPr>
          <w:lang w:val="en-GB"/>
        </w:rPr>
      </w:pPr>
      <w:r w:rsidRPr="00AD78D9">
        <w:rPr>
          <w:lang w:val="en-GB"/>
        </w:rPr>
        <w:t>Business Standard (2025) Coca-Cola's India sales, drives Q1 volume growth. [Online]. Available at: </w:t>
      </w:r>
      <w:hyperlink r:id="rId16" w:tgtFrame="_blank" w:history="1">
        <w:r w:rsidRPr="00AD78D9">
          <w:rPr>
            <w:rStyle w:val="Hyperlink"/>
            <w:lang w:val="en-GB"/>
          </w:rPr>
          <w:t>https://www.business-standard.com/companies/news/maha-kumbh-boosts-coca-cola-s-india-sales-drives-q1-volume-growth-125042901287_1.html</w:t>
        </w:r>
      </w:hyperlink>
      <w:r w:rsidRPr="00AD78D9">
        <w:rPr>
          <w:lang w:val="en-GB"/>
        </w:rPr>
        <w:t> </w:t>
      </w:r>
      <w:r w:rsidRPr="00AD78D9">
        <w:rPr>
          <w:rFonts w:cs="Times New Roman"/>
          <w:lang w:val="en-GB"/>
        </w:rPr>
        <w:t>[</w:t>
      </w:r>
      <w:r w:rsidRPr="00AD78D9">
        <w:rPr>
          <w:lang w:val="en-GB"/>
        </w:rPr>
        <w:t>Accessed: 28 November 2025]</w:t>
      </w:r>
    </w:p>
    <w:p w14:paraId="629EC89A" w14:textId="77777777" w:rsidR="00A0360F" w:rsidRPr="00AD78D9" w:rsidRDefault="00A0360F" w:rsidP="00810435">
      <w:pPr>
        <w:rPr>
          <w:lang w:val="en-GB"/>
        </w:rPr>
      </w:pPr>
      <w:r w:rsidRPr="00AD78D9">
        <w:rPr>
          <w:lang w:val="en-GB"/>
        </w:rPr>
        <w:t xml:space="preserve">Business Today (2023) How Coca-Cola turned </w:t>
      </w:r>
      <w:proofErr w:type="spellStart"/>
      <w:r w:rsidRPr="00AD78D9">
        <w:rPr>
          <w:lang w:val="en-GB"/>
        </w:rPr>
        <w:t>Thums</w:t>
      </w:r>
      <w:proofErr w:type="spellEnd"/>
      <w:r w:rsidRPr="00AD78D9">
        <w:rPr>
          <w:lang w:val="en-GB"/>
        </w:rPr>
        <w:t xml:space="preserve"> Up, Sprite into billion-dollar brands. [Online]. Available at: </w:t>
      </w:r>
      <w:hyperlink r:id="rId17" w:tgtFrame="_blank" w:history="1">
        <w:r w:rsidRPr="00AD78D9">
          <w:rPr>
            <w:rStyle w:val="Hyperlink"/>
            <w:lang w:val="en-GB"/>
          </w:rPr>
          <w:t>https://www.businesstoday.in/interactive/longread/how-coca-cola-turned-thums-up-sprite-into-billion-dollar-brands-230-09-01-2023</w:t>
        </w:r>
      </w:hyperlink>
      <w:r w:rsidRPr="00AD78D9">
        <w:rPr>
          <w:lang w:val="en-GB"/>
        </w:rPr>
        <w:t> (Accessed: 28 November 2025).</w:t>
      </w:r>
    </w:p>
    <w:p w14:paraId="0082B662" w14:textId="77777777" w:rsidR="00A0360F" w:rsidRPr="00AD78D9" w:rsidRDefault="00A0360F" w:rsidP="00810435">
      <w:pPr>
        <w:rPr>
          <w:lang w:val="en-GB"/>
        </w:rPr>
      </w:pPr>
      <w:proofErr w:type="spellStart"/>
      <w:r w:rsidRPr="00AD78D9">
        <w:rPr>
          <w:lang w:val="en-GB"/>
        </w:rPr>
        <w:t>Calvat</w:t>
      </w:r>
      <w:proofErr w:type="spellEnd"/>
      <w:r w:rsidRPr="00AD78D9">
        <w:rPr>
          <w:lang w:val="en-GB"/>
        </w:rPr>
        <w:t>, C. (2022). </w:t>
      </w:r>
      <w:r w:rsidRPr="00AD78D9">
        <w:rPr>
          <w:i/>
          <w:iCs/>
          <w:lang w:val="en-GB"/>
        </w:rPr>
        <w:t>Corporate Water Stewardship: Assessing the Performance of Non-Governmental Organization-Corporate Coalitions in the Food and Beverage Sector</w:t>
      </w:r>
      <w:r w:rsidRPr="00AD78D9">
        <w:rPr>
          <w:lang w:val="en-GB"/>
        </w:rPr>
        <w:t> (Doctoral dissertation, Duke University).</w:t>
      </w:r>
    </w:p>
    <w:p w14:paraId="319B7970" w14:textId="77777777" w:rsidR="00A0360F" w:rsidRPr="00AD78D9" w:rsidRDefault="00A0360F" w:rsidP="00810435">
      <w:pPr>
        <w:rPr>
          <w:lang w:val="en-GB"/>
        </w:rPr>
      </w:pPr>
      <w:r w:rsidRPr="00AD78D9">
        <w:rPr>
          <w:lang w:val="en-GB"/>
        </w:rPr>
        <w:t>Coca-Cola (2024) What's the difference between Coca</w:t>
      </w:r>
      <w:r w:rsidRPr="00AD78D9">
        <w:rPr>
          <w:lang w:val="en-GB"/>
        </w:rPr>
        <w:noBreakHyphen/>
        <w:t>Cola Zero Sugar and Diet Coke? [Online]. Available at: </w:t>
      </w:r>
      <w:hyperlink r:id="rId18" w:tgtFrame="_blank" w:history="1">
        <w:r w:rsidRPr="00AD78D9">
          <w:rPr>
            <w:rStyle w:val="Hyperlink"/>
            <w:lang w:val="en-GB"/>
          </w:rPr>
          <w:t>https://www.coca-cola.com/gb/en/about-us/faq/what-s-the-difference-between-cocacola-zero-sugar-and-diet-coke</w:t>
        </w:r>
      </w:hyperlink>
      <w:r w:rsidRPr="00AD78D9">
        <w:rPr>
          <w:lang w:val="en-GB"/>
        </w:rPr>
        <w:t> </w:t>
      </w:r>
      <w:r w:rsidRPr="00AD78D9">
        <w:rPr>
          <w:rFonts w:cs="Times New Roman"/>
          <w:lang w:val="en-GB"/>
        </w:rPr>
        <w:t>[</w:t>
      </w:r>
      <w:r w:rsidRPr="00AD78D9">
        <w:rPr>
          <w:lang w:val="en-GB"/>
        </w:rPr>
        <w:t>Accessed: 28 November 2025]</w:t>
      </w:r>
    </w:p>
    <w:p w14:paraId="348E7B22" w14:textId="77777777" w:rsidR="00A0360F" w:rsidRPr="00AD78D9" w:rsidRDefault="00A0360F" w:rsidP="004851B8">
      <w:pPr>
        <w:rPr>
          <w:rFonts w:cs="Times New Roman"/>
          <w:lang w:val="en-GB"/>
        </w:rPr>
      </w:pPr>
      <w:r w:rsidRPr="00AD78D9">
        <w:rPr>
          <w:rFonts w:cs="Times New Roman"/>
          <w:lang w:val="en-GB"/>
        </w:rPr>
        <w:t xml:space="preserve">Coca-Cola Company., (2025). </w:t>
      </w:r>
      <w:r w:rsidRPr="00AD78D9">
        <w:rPr>
          <w:rFonts w:cs="Times New Roman"/>
          <w:i/>
          <w:lang w:val="en-GB"/>
        </w:rPr>
        <w:t>Our Company.</w:t>
      </w:r>
      <w:r w:rsidRPr="00AD78D9">
        <w:rPr>
          <w:rFonts w:cs="Times New Roman"/>
          <w:lang w:val="en-GB"/>
        </w:rPr>
        <w:t xml:space="preserve"> [Online]. Available through: &lt;</w:t>
      </w:r>
      <w:hyperlink r:id="rId19" w:history="1">
        <w:r w:rsidRPr="00AD78D9">
          <w:rPr>
            <w:rStyle w:val="Hyperlink"/>
            <w:lang w:val="en-GB"/>
          </w:rPr>
          <w:t>https://www.coca-colacompany.com/about-us</w:t>
        </w:r>
      </w:hyperlink>
      <w:r w:rsidRPr="00AD78D9">
        <w:rPr>
          <w:lang w:val="en-GB"/>
        </w:rPr>
        <w:t xml:space="preserve">&gt;. </w:t>
      </w:r>
      <w:r w:rsidRPr="00AD78D9">
        <w:rPr>
          <w:rFonts w:cs="Times New Roman"/>
          <w:lang w:val="en-GB"/>
        </w:rPr>
        <w:t>[Accessed on:</w:t>
      </w:r>
      <w:proofErr w:type="gramStart"/>
      <w:r w:rsidRPr="00AD78D9">
        <w:rPr>
          <w:rFonts w:cs="Times New Roman"/>
          <w:lang w:val="en-GB"/>
        </w:rPr>
        <w:t>11  November</w:t>
      </w:r>
      <w:proofErr w:type="gramEnd"/>
      <w:r w:rsidRPr="00AD78D9">
        <w:rPr>
          <w:rFonts w:cs="Times New Roman"/>
          <w:lang w:val="en-GB"/>
        </w:rPr>
        <w:t xml:space="preserve"> 2025]. </w:t>
      </w:r>
    </w:p>
    <w:p w14:paraId="5916843B" w14:textId="77777777" w:rsidR="00A0360F" w:rsidRPr="00AD78D9" w:rsidRDefault="00A0360F" w:rsidP="00810435">
      <w:pPr>
        <w:rPr>
          <w:lang w:val="en-GB"/>
        </w:rPr>
      </w:pPr>
      <w:r w:rsidRPr="00AD78D9">
        <w:rPr>
          <w:lang w:val="en-GB"/>
        </w:rPr>
        <w:t>Coca-Cola HBC (2022) Integrated Annual Report 2022. [Online]. Available at: </w:t>
      </w:r>
      <w:hyperlink r:id="rId20" w:tgtFrame="_blank" w:history="1">
        <w:r w:rsidRPr="00AD78D9">
          <w:rPr>
            <w:rStyle w:val="Hyperlink"/>
            <w:lang w:val="en-GB"/>
          </w:rPr>
          <w:t>https://www.coca-colahellenic.com/content/dam/cch/us/documents/oar-2022/Coca-Cola-HBC-2022-IAR.pdf.downloadasset.pdf</w:t>
        </w:r>
      </w:hyperlink>
      <w:r w:rsidRPr="00AD78D9">
        <w:rPr>
          <w:lang w:val="en-GB"/>
        </w:rPr>
        <w:t> </w:t>
      </w:r>
      <w:r w:rsidRPr="00AD78D9">
        <w:rPr>
          <w:rFonts w:cs="Times New Roman"/>
          <w:lang w:val="en-GB"/>
        </w:rPr>
        <w:t>[</w:t>
      </w:r>
      <w:r w:rsidRPr="00AD78D9">
        <w:rPr>
          <w:lang w:val="en-GB"/>
        </w:rPr>
        <w:t>Accessed: 28 November 2025]</w:t>
      </w:r>
    </w:p>
    <w:p w14:paraId="4FDBA875" w14:textId="77777777" w:rsidR="00A0360F" w:rsidRPr="00AD78D9" w:rsidRDefault="00A0360F" w:rsidP="00810435">
      <w:pPr>
        <w:rPr>
          <w:lang w:val="en-GB"/>
        </w:rPr>
      </w:pPr>
      <w:r w:rsidRPr="00AD78D9">
        <w:rPr>
          <w:lang w:val="en-GB"/>
        </w:rPr>
        <w:t xml:space="preserve">Dai, Y. (2021, March). Comparison of emphasis point towards marketing strategies between Pepsi &amp; </w:t>
      </w:r>
      <w:proofErr w:type="spellStart"/>
      <w:r w:rsidRPr="00AD78D9">
        <w:rPr>
          <w:lang w:val="en-GB"/>
        </w:rPr>
        <w:t>Coca-cola</w:t>
      </w:r>
      <w:proofErr w:type="spellEnd"/>
      <w:r w:rsidRPr="00AD78D9">
        <w:rPr>
          <w:lang w:val="en-GB"/>
        </w:rPr>
        <w:t>. In </w:t>
      </w:r>
      <w:r w:rsidRPr="00AD78D9">
        <w:rPr>
          <w:i/>
          <w:iCs/>
          <w:lang w:val="en-GB"/>
        </w:rPr>
        <w:t>6th international conference on financial innovation and economic development (ICFIED 2021)</w:t>
      </w:r>
      <w:r w:rsidRPr="00AD78D9">
        <w:rPr>
          <w:lang w:val="en-GB"/>
        </w:rPr>
        <w:t> (pp. 79-83). Atlantis Press.</w:t>
      </w:r>
    </w:p>
    <w:p w14:paraId="38DA6A92" w14:textId="77777777" w:rsidR="00A0360F" w:rsidRPr="00AD78D9" w:rsidRDefault="00A0360F" w:rsidP="00810435">
      <w:pPr>
        <w:rPr>
          <w:lang w:val="en-GB"/>
        </w:rPr>
      </w:pPr>
      <w:r w:rsidRPr="00AD78D9">
        <w:rPr>
          <w:lang w:val="en-GB"/>
        </w:rPr>
        <w:t xml:space="preserve">Economic Times (2022) </w:t>
      </w:r>
      <w:proofErr w:type="spellStart"/>
      <w:r w:rsidRPr="00AD78D9">
        <w:rPr>
          <w:lang w:val="en-GB"/>
        </w:rPr>
        <w:t>Thums</w:t>
      </w:r>
      <w:proofErr w:type="spellEnd"/>
      <w:r w:rsidRPr="00AD78D9">
        <w:rPr>
          <w:lang w:val="en-GB"/>
        </w:rPr>
        <w:t xml:space="preserve"> Up becomes a billion-dollar brand. [Online]. Available at: </w:t>
      </w:r>
      <w:hyperlink r:id="rId21" w:tgtFrame="_blank" w:history="1">
        <w:r w:rsidRPr="00AD78D9">
          <w:rPr>
            <w:rStyle w:val="Hyperlink"/>
            <w:lang w:val="en-GB"/>
          </w:rPr>
          <w:t>https://economictimes.indiatimes.com/industry/cons-products/food/thums-up-becomes-a-billion-dollar-brand/articleshow/89486419.cms?from=mdr</w:t>
        </w:r>
      </w:hyperlink>
      <w:r w:rsidRPr="00AD78D9">
        <w:rPr>
          <w:lang w:val="en-GB"/>
        </w:rPr>
        <w:t> </w:t>
      </w:r>
      <w:r w:rsidRPr="00AD78D9">
        <w:rPr>
          <w:rFonts w:cs="Times New Roman"/>
          <w:lang w:val="en-GB"/>
        </w:rPr>
        <w:t>[</w:t>
      </w:r>
      <w:r w:rsidRPr="00AD78D9">
        <w:rPr>
          <w:lang w:val="en-GB"/>
        </w:rPr>
        <w:t>Accessed: 28 November 2025]</w:t>
      </w:r>
    </w:p>
    <w:p w14:paraId="2E372341" w14:textId="77777777" w:rsidR="00A0360F" w:rsidRPr="00AD78D9" w:rsidRDefault="00A0360F" w:rsidP="00810435">
      <w:pPr>
        <w:rPr>
          <w:lang w:val="en-GB"/>
        </w:rPr>
      </w:pPr>
      <w:r w:rsidRPr="00AD78D9">
        <w:rPr>
          <w:lang w:val="en-GB"/>
        </w:rPr>
        <w:t>Economic Times (2024) Coca-Cola India business witnesses robust growth in 2023. [Online]. Available at: </w:t>
      </w:r>
      <w:hyperlink r:id="rId22" w:tgtFrame="_blank" w:history="1">
        <w:r w:rsidRPr="00AD78D9">
          <w:rPr>
            <w:rStyle w:val="Hyperlink"/>
            <w:lang w:val="en-GB"/>
          </w:rPr>
          <w:t>https://economictimes.indiatimes.com/industry/cons-products/food/coca-cola-india-business-witnesses-robust-growth-in-2023/articleshow/107668752.cms?from=mdr</w:t>
        </w:r>
      </w:hyperlink>
      <w:r w:rsidRPr="00AD78D9">
        <w:rPr>
          <w:lang w:val="en-GB"/>
        </w:rPr>
        <w:t> </w:t>
      </w:r>
      <w:r w:rsidRPr="00AD78D9">
        <w:rPr>
          <w:rFonts w:cs="Times New Roman"/>
          <w:lang w:val="en-GB"/>
        </w:rPr>
        <w:t>[</w:t>
      </w:r>
      <w:r w:rsidRPr="00AD78D9">
        <w:rPr>
          <w:lang w:val="en-GB"/>
        </w:rPr>
        <w:t>Accessed: 28 November 2025]</w:t>
      </w:r>
    </w:p>
    <w:p w14:paraId="145041A4" w14:textId="77777777" w:rsidR="00A0360F" w:rsidRPr="00AD78D9" w:rsidRDefault="00A0360F" w:rsidP="004851B8">
      <w:pPr>
        <w:rPr>
          <w:rFonts w:cs="Times New Roman"/>
          <w:lang w:val="en-GB"/>
        </w:rPr>
      </w:pPr>
      <w:r w:rsidRPr="00AD78D9">
        <w:rPr>
          <w:rFonts w:cs="Times New Roman"/>
          <w:lang w:val="en-GB"/>
        </w:rPr>
        <w:t xml:space="preserve">Euromonitor International., (2023). </w:t>
      </w:r>
      <w:r w:rsidRPr="00AD78D9">
        <w:rPr>
          <w:rFonts w:cs="Times New Roman"/>
          <w:i/>
          <w:lang w:val="en-GB"/>
        </w:rPr>
        <w:t>Sugar Reduction and Soft Drinks in 2023.</w:t>
      </w:r>
      <w:r w:rsidRPr="00AD78D9">
        <w:rPr>
          <w:rFonts w:cs="Times New Roman"/>
          <w:lang w:val="en-GB"/>
        </w:rPr>
        <w:t xml:space="preserve"> [Online]. Available through: &lt;</w:t>
      </w:r>
      <w:hyperlink r:id="rId23" w:history="1">
        <w:r w:rsidRPr="00AD78D9">
          <w:rPr>
            <w:rStyle w:val="Hyperlink"/>
            <w:lang w:val="en-GB"/>
          </w:rPr>
          <w:t>https://www.euromonitor.com/sugar-reduction-and-soft-drinks-in-2023/report</w:t>
        </w:r>
      </w:hyperlink>
      <w:r w:rsidRPr="00AD78D9">
        <w:rPr>
          <w:lang w:val="en-GB"/>
        </w:rPr>
        <w:t xml:space="preserve">&gt;.  </w:t>
      </w:r>
      <w:r w:rsidRPr="00AD78D9">
        <w:rPr>
          <w:rFonts w:cs="Times New Roman"/>
          <w:lang w:val="en-GB"/>
        </w:rPr>
        <w:t>[Accessed on:</w:t>
      </w:r>
      <w:proofErr w:type="gramStart"/>
      <w:r w:rsidRPr="00AD78D9">
        <w:rPr>
          <w:rFonts w:cs="Times New Roman"/>
          <w:lang w:val="en-GB"/>
        </w:rPr>
        <w:t>11  November</w:t>
      </w:r>
      <w:proofErr w:type="gramEnd"/>
      <w:r w:rsidRPr="00AD78D9">
        <w:rPr>
          <w:rFonts w:cs="Times New Roman"/>
          <w:lang w:val="en-GB"/>
        </w:rPr>
        <w:t xml:space="preserve"> 2025]. </w:t>
      </w:r>
    </w:p>
    <w:p w14:paraId="65F2FFED" w14:textId="77777777" w:rsidR="00A0360F" w:rsidRPr="00AD78D9" w:rsidRDefault="00A0360F" w:rsidP="00810435">
      <w:pPr>
        <w:rPr>
          <w:lang w:val="en-GB"/>
        </w:rPr>
      </w:pPr>
      <w:proofErr w:type="spellStart"/>
      <w:r w:rsidRPr="00AD78D9">
        <w:rPr>
          <w:lang w:val="en-GB"/>
        </w:rPr>
        <w:t>Fabbian</w:t>
      </w:r>
      <w:proofErr w:type="spellEnd"/>
      <w:r w:rsidRPr="00AD78D9">
        <w:rPr>
          <w:lang w:val="en-GB"/>
        </w:rPr>
        <w:t>, S. (2021). Global brands connect with the local culture: advertising strategies of Coca-Cola in China.</w:t>
      </w:r>
    </w:p>
    <w:p w14:paraId="36510EA6" w14:textId="77777777" w:rsidR="00A0360F" w:rsidRPr="00AD78D9" w:rsidRDefault="00A0360F" w:rsidP="00810435">
      <w:pPr>
        <w:rPr>
          <w:lang w:val="en-GB"/>
        </w:rPr>
      </w:pPr>
      <w:r w:rsidRPr="00AD78D9">
        <w:rPr>
          <w:lang w:val="en-GB"/>
        </w:rPr>
        <w:t xml:space="preserve">Fearne, A., </w:t>
      </w:r>
      <w:proofErr w:type="spellStart"/>
      <w:r w:rsidRPr="00AD78D9">
        <w:rPr>
          <w:lang w:val="en-GB"/>
        </w:rPr>
        <w:t>Borzino</w:t>
      </w:r>
      <w:proofErr w:type="spellEnd"/>
      <w:r w:rsidRPr="00AD78D9">
        <w:rPr>
          <w:lang w:val="en-GB"/>
        </w:rPr>
        <w:t xml:space="preserve">, N., De La </w:t>
      </w:r>
      <w:proofErr w:type="spellStart"/>
      <w:r w:rsidRPr="00AD78D9">
        <w:rPr>
          <w:lang w:val="en-GB"/>
        </w:rPr>
        <w:t>Iglesia</w:t>
      </w:r>
      <w:proofErr w:type="spellEnd"/>
      <w:r w:rsidRPr="00AD78D9">
        <w:rPr>
          <w:lang w:val="en-GB"/>
        </w:rPr>
        <w:t>, B., Moffatt, P., and Robbins, M. (2022). Using supermarket loyalty card data to measure the differential impact of the UK soft drink sugar tax on buyer behaviour. </w:t>
      </w:r>
      <w:r w:rsidRPr="00AD78D9">
        <w:rPr>
          <w:i/>
          <w:iCs/>
          <w:lang w:val="en-GB"/>
        </w:rPr>
        <w:t>Journal of Agricultural Economics</w:t>
      </w:r>
      <w:r w:rsidRPr="00AD78D9">
        <w:rPr>
          <w:lang w:val="en-GB"/>
        </w:rPr>
        <w:t>, </w:t>
      </w:r>
      <w:r w:rsidRPr="00AD78D9">
        <w:rPr>
          <w:i/>
          <w:iCs/>
          <w:lang w:val="en-GB"/>
        </w:rPr>
        <w:t>73</w:t>
      </w:r>
      <w:r w:rsidRPr="00AD78D9">
        <w:rPr>
          <w:lang w:val="en-GB"/>
        </w:rPr>
        <w:t>(2), 321-337.</w:t>
      </w:r>
    </w:p>
    <w:p w14:paraId="5EABD131" w14:textId="77777777" w:rsidR="00A0360F" w:rsidRPr="00AD78D9" w:rsidRDefault="00A0360F" w:rsidP="00810435">
      <w:pPr>
        <w:rPr>
          <w:lang w:val="en-GB"/>
        </w:rPr>
      </w:pPr>
      <w:r w:rsidRPr="00AD78D9">
        <w:rPr>
          <w:lang w:val="en-GB"/>
        </w:rPr>
        <w:t>Forde, H. (2021). </w:t>
      </w:r>
      <w:r w:rsidRPr="00AD78D9">
        <w:rPr>
          <w:i/>
          <w:iCs/>
          <w:lang w:val="en-GB"/>
        </w:rPr>
        <w:t>Changes to marketing in response to sugary beverage taxation: the Soft Drinks Industry Levy in the United Kingdom</w:t>
      </w:r>
      <w:r w:rsidRPr="00AD78D9">
        <w:rPr>
          <w:lang w:val="en-GB"/>
        </w:rPr>
        <w:t xml:space="preserve"> (Doctoral dissertation). </w:t>
      </w:r>
    </w:p>
    <w:p w14:paraId="00852B4F" w14:textId="77777777" w:rsidR="00A0360F" w:rsidRPr="00AD78D9" w:rsidRDefault="00A0360F" w:rsidP="00810435">
      <w:pPr>
        <w:rPr>
          <w:lang w:val="en-GB"/>
        </w:rPr>
      </w:pPr>
      <w:bookmarkStart w:id="15" w:name="_Hlk215223075"/>
      <w:proofErr w:type="spellStart"/>
      <w:r w:rsidRPr="00AD78D9">
        <w:rPr>
          <w:lang w:val="en-GB"/>
        </w:rPr>
        <w:t>Jewela</w:t>
      </w:r>
      <w:proofErr w:type="spellEnd"/>
      <w:r w:rsidRPr="00AD78D9">
        <w:rPr>
          <w:lang w:val="en-GB"/>
        </w:rPr>
        <w:t xml:space="preserve">, M. H., and Kalam, K. (2022). </w:t>
      </w:r>
      <w:bookmarkEnd w:id="15"/>
      <w:r w:rsidRPr="00AD78D9">
        <w:rPr>
          <w:lang w:val="en-GB"/>
        </w:rPr>
        <w:t>The Importance and Level of Adaptation of STP Strategies for Growth in Foreign Markets: In the Case of Coca-Cola Company. </w:t>
      </w:r>
      <w:r w:rsidRPr="00AD78D9">
        <w:rPr>
          <w:i/>
          <w:iCs/>
          <w:lang w:val="en-GB"/>
        </w:rPr>
        <w:t>Journal of International Business Studies</w:t>
      </w:r>
      <w:r w:rsidRPr="00AD78D9">
        <w:rPr>
          <w:lang w:val="en-GB"/>
        </w:rPr>
        <w:t>.</w:t>
      </w:r>
    </w:p>
    <w:p w14:paraId="0FDB1566" w14:textId="77777777" w:rsidR="00A0360F" w:rsidRPr="00AD78D9" w:rsidRDefault="00A0360F" w:rsidP="00810435">
      <w:pPr>
        <w:rPr>
          <w:lang w:val="en-GB"/>
        </w:rPr>
      </w:pPr>
      <w:proofErr w:type="spellStart"/>
      <w:r w:rsidRPr="00AD78D9">
        <w:rPr>
          <w:lang w:val="en-GB"/>
        </w:rPr>
        <w:t>Karmakar</w:t>
      </w:r>
      <w:proofErr w:type="spellEnd"/>
      <w:r w:rsidRPr="00AD78D9">
        <w:rPr>
          <w:lang w:val="en-GB"/>
        </w:rPr>
        <w:t xml:space="preserve">, G. (2024). </w:t>
      </w:r>
      <w:proofErr w:type="spellStart"/>
      <w:r w:rsidRPr="00AD78D9">
        <w:rPr>
          <w:lang w:val="en-GB"/>
        </w:rPr>
        <w:t>Plachimada</w:t>
      </w:r>
      <w:proofErr w:type="spellEnd"/>
      <w:r w:rsidRPr="00AD78D9">
        <w:rPr>
          <w:lang w:val="en-GB"/>
        </w:rPr>
        <w:t xml:space="preserve"> Struggle and the Environmentalism of the Poor:(In) justice and Activism in </w:t>
      </w:r>
      <w:proofErr w:type="spellStart"/>
      <w:r w:rsidRPr="00AD78D9">
        <w:rPr>
          <w:lang w:val="en-GB"/>
        </w:rPr>
        <w:t>Mayilamma</w:t>
      </w:r>
      <w:proofErr w:type="spellEnd"/>
      <w:r w:rsidRPr="00AD78D9">
        <w:rPr>
          <w:lang w:val="en-GB"/>
        </w:rPr>
        <w:t>: The Life of a Tribal Eco-Warrior. </w:t>
      </w:r>
      <w:r w:rsidRPr="00AD78D9">
        <w:rPr>
          <w:i/>
          <w:iCs/>
          <w:lang w:val="en-GB"/>
        </w:rPr>
        <w:t>Current Writing: Text and Reception in Southern Africa</w:t>
      </w:r>
      <w:r w:rsidRPr="00AD78D9">
        <w:rPr>
          <w:lang w:val="en-GB"/>
        </w:rPr>
        <w:t>, </w:t>
      </w:r>
      <w:r w:rsidRPr="00AD78D9">
        <w:rPr>
          <w:i/>
          <w:iCs/>
          <w:lang w:val="en-GB"/>
        </w:rPr>
        <w:t>36</w:t>
      </w:r>
      <w:r w:rsidRPr="00AD78D9">
        <w:rPr>
          <w:lang w:val="en-GB"/>
        </w:rPr>
        <w:t>(2), 124-137.</w:t>
      </w:r>
    </w:p>
    <w:p w14:paraId="62D09729" w14:textId="77777777" w:rsidR="00A0360F" w:rsidRPr="00AD78D9" w:rsidRDefault="00A0360F" w:rsidP="00810435">
      <w:pPr>
        <w:rPr>
          <w:lang w:val="en-GB"/>
        </w:rPr>
      </w:pPr>
      <w:r w:rsidRPr="00AD78D9">
        <w:rPr>
          <w:lang w:val="en-GB"/>
        </w:rPr>
        <w:t>Kwan, Y. H., Tang, H., Qi, L., Yap, A. F. H. W., Yan, L., Li, Y. X., and Fong, W. (2025). Coke zero for the zero: A randomized controlled trial examining coke zero consumption on night call inpatient course and mortality. </w:t>
      </w:r>
      <w:r w:rsidRPr="00AD78D9">
        <w:rPr>
          <w:i/>
          <w:iCs/>
          <w:lang w:val="en-GB"/>
        </w:rPr>
        <w:t>Proceedings of Singapore Healthcare</w:t>
      </w:r>
      <w:r w:rsidRPr="00AD78D9">
        <w:rPr>
          <w:lang w:val="en-GB"/>
        </w:rPr>
        <w:t>, </w:t>
      </w:r>
      <w:r w:rsidRPr="00AD78D9">
        <w:rPr>
          <w:i/>
          <w:iCs/>
          <w:lang w:val="en-GB"/>
        </w:rPr>
        <w:t>34</w:t>
      </w:r>
      <w:r w:rsidRPr="00AD78D9">
        <w:rPr>
          <w:lang w:val="en-GB"/>
        </w:rPr>
        <w:t>, 20101058251318113.</w:t>
      </w:r>
    </w:p>
    <w:p w14:paraId="7743F292" w14:textId="77777777" w:rsidR="00A0360F" w:rsidRPr="00AD78D9" w:rsidRDefault="00A0360F" w:rsidP="00810435">
      <w:pPr>
        <w:rPr>
          <w:lang w:val="en-GB"/>
        </w:rPr>
      </w:pPr>
      <w:r w:rsidRPr="00AD78D9">
        <w:rPr>
          <w:lang w:val="en-GB"/>
        </w:rPr>
        <w:t xml:space="preserve">Law, C., Cornelsen, L., Adams, J., Pell, D., Rutter, H., White, M., </w:t>
      </w:r>
      <w:bookmarkStart w:id="16" w:name="_Hlk215225549"/>
      <w:r w:rsidRPr="00AD78D9">
        <w:rPr>
          <w:lang w:val="en-GB"/>
        </w:rPr>
        <w:t xml:space="preserve">and </w:t>
      </w:r>
      <w:bookmarkEnd w:id="16"/>
      <w:r w:rsidRPr="00AD78D9">
        <w:rPr>
          <w:lang w:val="en-GB"/>
        </w:rPr>
        <w:t>Smith, R. (2020). The impact of UK soft drinks industry levy on manufacturers’ domestic turnover. </w:t>
      </w:r>
      <w:r w:rsidRPr="00AD78D9">
        <w:rPr>
          <w:i/>
          <w:iCs/>
          <w:lang w:val="en-GB"/>
        </w:rPr>
        <w:t>Economics &amp; Human Biology</w:t>
      </w:r>
      <w:r w:rsidRPr="00AD78D9">
        <w:rPr>
          <w:lang w:val="en-GB"/>
        </w:rPr>
        <w:t>, </w:t>
      </w:r>
      <w:r w:rsidRPr="00AD78D9">
        <w:rPr>
          <w:i/>
          <w:iCs/>
          <w:lang w:val="en-GB"/>
        </w:rPr>
        <w:t>37</w:t>
      </w:r>
      <w:r w:rsidRPr="00AD78D9">
        <w:rPr>
          <w:lang w:val="en-GB"/>
        </w:rPr>
        <w:t xml:space="preserve">, 100866. </w:t>
      </w:r>
    </w:p>
    <w:p w14:paraId="04BDB823" w14:textId="77777777" w:rsidR="00A0360F" w:rsidRPr="00AD78D9" w:rsidRDefault="00A0360F" w:rsidP="004851B8">
      <w:pPr>
        <w:rPr>
          <w:rFonts w:cs="Times New Roman"/>
          <w:lang w:val="en-GB"/>
        </w:rPr>
      </w:pPr>
      <w:proofErr w:type="spellStart"/>
      <w:r w:rsidRPr="00AD78D9">
        <w:rPr>
          <w:rFonts w:cs="Times New Roman"/>
          <w:lang w:val="en-GB"/>
        </w:rPr>
        <w:t>Molinero</w:t>
      </w:r>
      <w:proofErr w:type="spellEnd"/>
      <w:r w:rsidRPr="00AD78D9">
        <w:rPr>
          <w:rFonts w:cs="Times New Roman"/>
          <w:lang w:val="en-GB"/>
        </w:rPr>
        <w:t xml:space="preserve">, L., (2025). </w:t>
      </w:r>
      <w:r w:rsidRPr="00AD78D9">
        <w:rPr>
          <w:rFonts w:cs="Times New Roman"/>
          <w:i/>
          <w:lang w:val="en-GB"/>
        </w:rPr>
        <w:t>The UK government wants to expand the sugar tax to milkshakes and plant-based drinks – here’s what you need to know.</w:t>
      </w:r>
      <w:r w:rsidRPr="00AD78D9">
        <w:rPr>
          <w:rFonts w:cs="Times New Roman"/>
          <w:lang w:val="en-GB"/>
        </w:rPr>
        <w:t xml:space="preserve"> [Online]. Available through: &lt;</w:t>
      </w:r>
      <w:hyperlink r:id="rId24" w:anchor=":~:text=The%20soft%20drinks%20industry%20levy,containing%20over%208g%20per%20100ml" w:history="1">
        <w:r w:rsidRPr="00AD78D9">
          <w:rPr>
            <w:rStyle w:val="Hyperlink"/>
            <w:lang w:val="en-GB"/>
          </w:rPr>
          <w:t>https://theconversation.com/the-uk-government-wants-to-expand-the-sugar-tax-to-milkshakes-and-plant-based-drinks-heres-what-you-need-to-know-255646#:~:text=The%20soft%20drinks%20industry%20levy,containing%20over%208g%20per%20100ml</w:t>
        </w:r>
      </w:hyperlink>
      <w:r w:rsidRPr="00AD78D9">
        <w:rPr>
          <w:lang w:val="en-GB"/>
        </w:rPr>
        <w:t xml:space="preserve">.&gt;. </w:t>
      </w:r>
      <w:r w:rsidRPr="00AD78D9">
        <w:rPr>
          <w:rFonts w:cs="Times New Roman"/>
          <w:lang w:val="en-GB"/>
        </w:rPr>
        <w:t>[Accessed on:</w:t>
      </w:r>
      <w:proofErr w:type="gramStart"/>
      <w:r w:rsidRPr="00AD78D9">
        <w:rPr>
          <w:rFonts w:cs="Times New Roman"/>
          <w:lang w:val="en-GB"/>
        </w:rPr>
        <w:t>11  November</w:t>
      </w:r>
      <w:proofErr w:type="gramEnd"/>
      <w:r w:rsidRPr="00AD78D9">
        <w:rPr>
          <w:rFonts w:cs="Times New Roman"/>
          <w:lang w:val="en-GB"/>
        </w:rPr>
        <w:t xml:space="preserve"> 2025]. </w:t>
      </w:r>
    </w:p>
    <w:p w14:paraId="7D4DDC2C" w14:textId="77777777" w:rsidR="00A0360F" w:rsidRPr="00AD78D9" w:rsidRDefault="00A0360F" w:rsidP="00810435">
      <w:pPr>
        <w:rPr>
          <w:lang w:val="en-GB"/>
        </w:rPr>
      </w:pPr>
      <w:proofErr w:type="spellStart"/>
      <w:r w:rsidRPr="00AD78D9">
        <w:rPr>
          <w:lang w:val="en-GB"/>
        </w:rPr>
        <w:t>Muktadir</w:t>
      </w:r>
      <w:proofErr w:type="spellEnd"/>
      <w:r w:rsidRPr="00AD78D9">
        <w:rPr>
          <w:lang w:val="en-GB"/>
        </w:rPr>
        <w:t>, M. (2022). Marketing Communication Strategies of Beverage Industries: A comparison between the Advertisement of Coca-Cola &amp; Pepsi.</w:t>
      </w:r>
    </w:p>
    <w:p w14:paraId="2F046C70" w14:textId="77777777" w:rsidR="00A0360F" w:rsidRPr="00AD78D9" w:rsidRDefault="00A0360F" w:rsidP="00810435">
      <w:pPr>
        <w:rPr>
          <w:lang w:val="en-GB"/>
        </w:rPr>
      </w:pPr>
      <w:r w:rsidRPr="00AD78D9">
        <w:rPr>
          <w:lang w:val="en-GB"/>
        </w:rPr>
        <w:t xml:space="preserve">Ndebele, P., </w:t>
      </w:r>
      <w:proofErr w:type="spellStart"/>
      <w:r w:rsidRPr="00AD78D9">
        <w:rPr>
          <w:lang w:val="en-GB"/>
        </w:rPr>
        <w:t>Krisko</w:t>
      </w:r>
      <w:proofErr w:type="spellEnd"/>
      <w:r w:rsidRPr="00AD78D9">
        <w:rPr>
          <w:lang w:val="en-GB"/>
        </w:rPr>
        <w:t xml:space="preserve">, P., Bari, I., </w:t>
      </w:r>
      <w:proofErr w:type="spellStart"/>
      <w:r w:rsidRPr="00AD78D9">
        <w:rPr>
          <w:lang w:val="en-GB"/>
        </w:rPr>
        <w:t>Paichadze</w:t>
      </w:r>
      <w:proofErr w:type="spellEnd"/>
      <w:r w:rsidRPr="00AD78D9">
        <w:rPr>
          <w:lang w:val="en-GB"/>
        </w:rPr>
        <w:t xml:space="preserve">, N., and </w:t>
      </w:r>
      <w:proofErr w:type="spellStart"/>
      <w:r w:rsidRPr="00AD78D9">
        <w:rPr>
          <w:lang w:val="en-GB"/>
        </w:rPr>
        <w:t>Hyder</w:t>
      </w:r>
      <w:proofErr w:type="spellEnd"/>
      <w:r w:rsidRPr="00AD78D9">
        <w:rPr>
          <w:lang w:val="en-GB"/>
        </w:rPr>
        <w:t>, A. A. (2022). Evaluating industry attempts to influence public health: Applying an ethical framework in understanding commercial determinants of health. </w:t>
      </w:r>
      <w:r w:rsidRPr="00AD78D9">
        <w:rPr>
          <w:i/>
          <w:iCs/>
          <w:lang w:val="en-GB"/>
        </w:rPr>
        <w:t>Frontiers in Public Health</w:t>
      </w:r>
      <w:r w:rsidRPr="00AD78D9">
        <w:rPr>
          <w:lang w:val="en-GB"/>
        </w:rPr>
        <w:t>, </w:t>
      </w:r>
      <w:r w:rsidRPr="00AD78D9">
        <w:rPr>
          <w:i/>
          <w:iCs/>
          <w:lang w:val="en-GB"/>
        </w:rPr>
        <w:t>10</w:t>
      </w:r>
      <w:r w:rsidRPr="00AD78D9">
        <w:rPr>
          <w:lang w:val="en-GB"/>
        </w:rPr>
        <w:t>, 976898.</w:t>
      </w:r>
    </w:p>
    <w:p w14:paraId="57C0C041" w14:textId="77777777" w:rsidR="00A0360F" w:rsidRPr="00AD78D9" w:rsidRDefault="00A0360F" w:rsidP="00810435">
      <w:pPr>
        <w:rPr>
          <w:lang w:val="en-GB"/>
        </w:rPr>
      </w:pPr>
      <w:proofErr w:type="spellStart"/>
      <w:r w:rsidRPr="00AD78D9">
        <w:rPr>
          <w:lang w:val="en-GB"/>
        </w:rPr>
        <w:t>Oceana</w:t>
      </w:r>
      <w:proofErr w:type="spellEnd"/>
      <w:r w:rsidRPr="00AD78D9">
        <w:rPr>
          <w:lang w:val="en-GB"/>
        </w:rPr>
        <w:t xml:space="preserve"> (2025) Coca-Cola's World </w:t>
      </w:r>
      <w:proofErr w:type="gramStart"/>
      <w:r w:rsidRPr="00AD78D9">
        <w:rPr>
          <w:lang w:val="en-GB"/>
        </w:rPr>
        <w:t>With</w:t>
      </w:r>
      <w:proofErr w:type="gramEnd"/>
      <w:r w:rsidRPr="00AD78D9">
        <w:rPr>
          <w:lang w:val="en-GB"/>
        </w:rPr>
        <w:t xml:space="preserve"> Waste. [Online]. Available at: </w:t>
      </w:r>
      <w:hyperlink r:id="rId25" w:tgtFrame="_blank" w:history="1">
        <w:r w:rsidRPr="00AD78D9">
          <w:rPr>
            <w:rStyle w:val="Hyperlink"/>
            <w:lang w:val="en-GB"/>
          </w:rPr>
          <w:t>https://oceana.org/wp-content/uploads/sites/18/2025/03/Coca-Colas-World-With-Waste-Oceana-Report-2025-DOI-reduced-size.pdf</w:t>
        </w:r>
      </w:hyperlink>
      <w:r w:rsidRPr="00AD78D9">
        <w:rPr>
          <w:lang w:val="en-GB"/>
        </w:rPr>
        <w:t> </w:t>
      </w:r>
      <w:r w:rsidRPr="00AD78D9">
        <w:rPr>
          <w:rFonts w:cs="Times New Roman"/>
          <w:lang w:val="en-GB"/>
        </w:rPr>
        <w:t>[</w:t>
      </w:r>
      <w:r w:rsidRPr="00AD78D9">
        <w:rPr>
          <w:lang w:val="en-GB"/>
        </w:rPr>
        <w:t>Accessed: 28 November 2025]</w:t>
      </w:r>
    </w:p>
    <w:p w14:paraId="189C66F7" w14:textId="77777777" w:rsidR="00A0360F" w:rsidRPr="00AD78D9" w:rsidRDefault="00A0360F" w:rsidP="00810435">
      <w:pPr>
        <w:rPr>
          <w:lang w:val="en-GB"/>
        </w:rPr>
      </w:pPr>
      <w:proofErr w:type="spellStart"/>
      <w:r w:rsidRPr="00AD78D9">
        <w:rPr>
          <w:lang w:val="en-GB"/>
        </w:rPr>
        <w:t>Oceana</w:t>
      </w:r>
      <w:proofErr w:type="spellEnd"/>
      <w:r w:rsidRPr="00AD78D9">
        <w:rPr>
          <w:lang w:val="en-GB"/>
        </w:rPr>
        <w:t xml:space="preserve"> (2025) Coca-Cola's World </w:t>
      </w:r>
      <w:proofErr w:type="gramStart"/>
      <w:r w:rsidRPr="00AD78D9">
        <w:rPr>
          <w:lang w:val="en-GB"/>
        </w:rPr>
        <w:t>With</w:t>
      </w:r>
      <w:proofErr w:type="gramEnd"/>
      <w:r w:rsidRPr="00AD78D9">
        <w:rPr>
          <w:lang w:val="en-GB"/>
        </w:rPr>
        <w:t xml:space="preserve"> Waste. [Online]. Available at: </w:t>
      </w:r>
      <w:hyperlink r:id="rId26" w:tgtFrame="_blank" w:history="1">
        <w:r w:rsidRPr="00AD78D9">
          <w:rPr>
            <w:rStyle w:val="Hyperlink"/>
            <w:lang w:val="en-GB"/>
          </w:rPr>
          <w:t>https://oceana.org/wp-content/uploads/sites/18/2025/03/Coca-Colas-World-With-Waste-Oceana-Report-2025-DOI-reduced-size.pdf</w:t>
        </w:r>
      </w:hyperlink>
      <w:r w:rsidRPr="00AD78D9">
        <w:rPr>
          <w:lang w:val="en-GB"/>
        </w:rPr>
        <w:t> (Accessed: 28 November 2025).</w:t>
      </w:r>
    </w:p>
    <w:p w14:paraId="4326D40B" w14:textId="77777777" w:rsidR="00A0360F" w:rsidRPr="00AD78D9" w:rsidRDefault="00A0360F" w:rsidP="00810435">
      <w:pPr>
        <w:rPr>
          <w:lang w:val="en-GB"/>
        </w:rPr>
      </w:pPr>
      <w:r w:rsidRPr="00AD78D9">
        <w:rPr>
          <w:lang w:val="en-GB"/>
        </w:rPr>
        <w:t>Prasad, M. R., and Patil, L. (2021). A Study on Analysis of Coca Cola Company. </w:t>
      </w:r>
      <w:r w:rsidRPr="00AD78D9">
        <w:rPr>
          <w:i/>
          <w:iCs/>
          <w:lang w:val="en-GB"/>
        </w:rPr>
        <w:t>Post Covid 19-Economic Opportunities &amp; Challenges in India</w:t>
      </w:r>
      <w:r w:rsidRPr="00AD78D9">
        <w:rPr>
          <w:lang w:val="en-GB"/>
        </w:rPr>
        <w:t>, 93.</w:t>
      </w:r>
    </w:p>
    <w:p w14:paraId="43A17A52" w14:textId="77777777" w:rsidR="00A0360F" w:rsidRPr="00AD78D9" w:rsidRDefault="00A0360F" w:rsidP="00810435">
      <w:pPr>
        <w:rPr>
          <w:lang w:val="en-GB"/>
        </w:rPr>
      </w:pPr>
      <w:proofErr w:type="spellStart"/>
      <w:r w:rsidRPr="00AD78D9">
        <w:rPr>
          <w:lang w:val="en-GB"/>
        </w:rPr>
        <w:t>Ramasubramanian</w:t>
      </w:r>
      <w:proofErr w:type="spellEnd"/>
      <w:r w:rsidRPr="00AD78D9">
        <w:rPr>
          <w:lang w:val="en-GB"/>
        </w:rPr>
        <w:t xml:space="preserve">, B., Tan, J., </w:t>
      </w:r>
      <w:proofErr w:type="spellStart"/>
      <w:r w:rsidRPr="00AD78D9">
        <w:rPr>
          <w:lang w:val="en-GB"/>
        </w:rPr>
        <w:t>Chellappan</w:t>
      </w:r>
      <w:proofErr w:type="spellEnd"/>
      <w:r w:rsidRPr="00AD78D9">
        <w:rPr>
          <w:lang w:val="en-GB"/>
        </w:rPr>
        <w:t>, V., and Ramakrishna, S. (2023). Recent advances in extended producer responsibility initiatives for plastic waste management in Germany and UK. </w:t>
      </w:r>
      <w:r w:rsidRPr="00AD78D9">
        <w:rPr>
          <w:i/>
          <w:iCs/>
          <w:lang w:val="en-GB"/>
        </w:rPr>
        <w:t>Materials Circular Economy</w:t>
      </w:r>
      <w:r w:rsidRPr="00AD78D9">
        <w:rPr>
          <w:lang w:val="en-GB"/>
        </w:rPr>
        <w:t>, </w:t>
      </w:r>
      <w:r w:rsidRPr="00AD78D9">
        <w:rPr>
          <w:i/>
          <w:iCs/>
          <w:lang w:val="en-GB"/>
        </w:rPr>
        <w:t>5</w:t>
      </w:r>
      <w:r w:rsidRPr="00AD78D9">
        <w:rPr>
          <w:lang w:val="en-GB"/>
        </w:rPr>
        <w:t>(1), 6.</w:t>
      </w:r>
    </w:p>
    <w:p w14:paraId="24DE6AD7" w14:textId="77777777" w:rsidR="00A0360F" w:rsidRPr="00AD78D9" w:rsidRDefault="00A0360F" w:rsidP="00810435">
      <w:pPr>
        <w:rPr>
          <w:lang w:val="en-GB"/>
        </w:rPr>
      </w:pPr>
      <w:proofErr w:type="spellStart"/>
      <w:r w:rsidRPr="00AD78D9">
        <w:rPr>
          <w:lang w:val="en-GB"/>
        </w:rPr>
        <w:t>Simakova</w:t>
      </w:r>
      <w:proofErr w:type="spellEnd"/>
      <w:r w:rsidRPr="00AD78D9">
        <w:rPr>
          <w:lang w:val="en-GB"/>
        </w:rPr>
        <w:t>, E. (2025). </w:t>
      </w:r>
      <w:r w:rsidRPr="00AD78D9">
        <w:rPr>
          <w:i/>
          <w:iCs/>
          <w:lang w:val="en-GB"/>
        </w:rPr>
        <w:t>Internal Market Orientation and Customer Orientation: Effects on Service Employees and Customer Experience</w:t>
      </w:r>
      <w:r w:rsidRPr="00AD78D9">
        <w:rPr>
          <w:lang w:val="en-GB"/>
        </w:rPr>
        <w:t> (Doctoral dissertation, University of Westminster).</w:t>
      </w:r>
    </w:p>
    <w:p w14:paraId="03B585C9" w14:textId="77777777" w:rsidR="00A0360F" w:rsidRPr="00AD78D9" w:rsidRDefault="00A0360F" w:rsidP="00810435">
      <w:pPr>
        <w:rPr>
          <w:lang w:val="en-GB"/>
        </w:rPr>
      </w:pPr>
      <w:r w:rsidRPr="00AD78D9">
        <w:rPr>
          <w:lang w:val="en-GB"/>
        </w:rPr>
        <w:t>Srivastava, P., Tiwari, K. J., and Mohanty, A. (2025). MULTI NATIONAL COMPANIES AND INDIAN MARKET. </w:t>
      </w:r>
      <w:r w:rsidRPr="00AD78D9">
        <w:rPr>
          <w:i/>
          <w:iCs/>
          <w:lang w:val="en-GB"/>
        </w:rPr>
        <w:t>GWALIOR MANAGEMENT ACADEMY</w:t>
      </w:r>
      <w:r w:rsidRPr="00AD78D9">
        <w:rPr>
          <w:lang w:val="en-GB"/>
        </w:rPr>
        <w:t>, 117.</w:t>
      </w:r>
    </w:p>
    <w:p w14:paraId="65DA3507" w14:textId="77777777" w:rsidR="00A0360F" w:rsidRPr="00AD78D9" w:rsidRDefault="00A0360F" w:rsidP="00810435">
      <w:pPr>
        <w:rPr>
          <w:lang w:val="en-GB"/>
        </w:rPr>
      </w:pPr>
      <w:r w:rsidRPr="00AD78D9">
        <w:rPr>
          <w:lang w:val="en-GB"/>
        </w:rPr>
        <w:t>Statista (2024) Top selling UK soft drink brands 2024. [Online]. Available at: </w:t>
      </w:r>
      <w:hyperlink r:id="rId27" w:tgtFrame="_blank" w:history="1">
        <w:r w:rsidRPr="00AD78D9">
          <w:rPr>
            <w:rStyle w:val="Hyperlink"/>
            <w:lang w:val="en-GB"/>
          </w:rPr>
          <w:t>https://www.statista.com/statistics/629118/soft-drink-brand-ranking-in-the-united-kingdom-uk-by-convenience-sales-value/</w:t>
        </w:r>
      </w:hyperlink>
      <w:r w:rsidRPr="00AD78D9">
        <w:rPr>
          <w:lang w:val="en-GB"/>
        </w:rPr>
        <w:t> </w:t>
      </w:r>
      <w:r w:rsidRPr="00AD78D9">
        <w:rPr>
          <w:rFonts w:cs="Times New Roman"/>
          <w:lang w:val="en-GB"/>
        </w:rPr>
        <w:t>[</w:t>
      </w:r>
      <w:r w:rsidRPr="00AD78D9">
        <w:rPr>
          <w:lang w:val="en-GB"/>
        </w:rPr>
        <w:t>Accessed: 28 November 2025]</w:t>
      </w:r>
    </w:p>
    <w:p w14:paraId="7F31328B" w14:textId="77777777" w:rsidR="00A0360F" w:rsidRPr="00AD78D9" w:rsidRDefault="00A0360F" w:rsidP="00810435">
      <w:pPr>
        <w:rPr>
          <w:lang w:val="en-GB"/>
        </w:rPr>
      </w:pPr>
      <w:r w:rsidRPr="00AD78D9">
        <w:rPr>
          <w:lang w:val="en-GB"/>
        </w:rPr>
        <w:t>The Coca-Cola Company (2023) Coca-Cola Reports Third Quarter 2023 Results and Raises Full-Year Guidance. [Online]. Available at: </w:t>
      </w:r>
      <w:hyperlink r:id="rId28" w:tgtFrame="_blank" w:history="1">
        <w:r w:rsidRPr="00AD78D9">
          <w:rPr>
            <w:rStyle w:val="Hyperlink"/>
            <w:lang w:val="en-GB"/>
          </w:rPr>
          <w:t>https://www.coca-colacompany.com/media-center/coca-cola-reports-third-quarter-2023-results</w:t>
        </w:r>
      </w:hyperlink>
      <w:r w:rsidRPr="00AD78D9">
        <w:rPr>
          <w:lang w:val="en-GB"/>
        </w:rPr>
        <w:t> </w:t>
      </w:r>
      <w:r w:rsidRPr="00AD78D9">
        <w:rPr>
          <w:rFonts w:cs="Times New Roman"/>
          <w:lang w:val="en-GB"/>
        </w:rPr>
        <w:t>[</w:t>
      </w:r>
      <w:r w:rsidRPr="00AD78D9">
        <w:rPr>
          <w:lang w:val="en-GB"/>
        </w:rPr>
        <w:t>Accessed: 28 November 2025]</w:t>
      </w:r>
    </w:p>
    <w:p w14:paraId="1D6CF902" w14:textId="77777777" w:rsidR="00A0360F" w:rsidRPr="00AD78D9" w:rsidRDefault="00A0360F" w:rsidP="00810435">
      <w:pPr>
        <w:rPr>
          <w:lang w:val="en-GB"/>
        </w:rPr>
      </w:pPr>
      <w:r w:rsidRPr="00AD78D9">
        <w:rPr>
          <w:lang w:val="en-GB"/>
        </w:rPr>
        <w:t>The Coca-Cola Company (2025) Sustainability. [Online]. Available at: </w:t>
      </w:r>
      <w:hyperlink r:id="rId29" w:tgtFrame="_blank" w:history="1">
        <w:r w:rsidRPr="00AD78D9">
          <w:rPr>
            <w:rStyle w:val="Hyperlink"/>
            <w:lang w:val="en-GB"/>
          </w:rPr>
          <w:t>https://www.coca-colacompany.com/about-us/sustainability</w:t>
        </w:r>
      </w:hyperlink>
      <w:r w:rsidRPr="00AD78D9">
        <w:rPr>
          <w:lang w:val="en-GB"/>
        </w:rPr>
        <w:t> </w:t>
      </w:r>
      <w:r w:rsidRPr="00AD78D9">
        <w:rPr>
          <w:rFonts w:cs="Times New Roman"/>
          <w:lang w:val="en-GB"/>
        </w:rPr>
        <w:t>[</w:t>
      </w:r>
      <w:r w:rsidRPr="00AD78D9">
        <w:rPr>
          <w:lang w:val="en-GB"/>
        </w:rPr>
        <w:t>Accessed: 28 November 2025]</w:t>
      </w:r>
    </w:p>
    <w:p w14:paraId="7899749A" w14:textId="77777777" w:rsidR="00A0360F" w:rsidRPr="00AD78D9" w:rsidRDefault="00A0360F" w:rsidP="00810435">
      <w:pPr>
        <w:rPr>
          <w:lang w:val="en-GB"/>
        </w:rPr>
      </w:pPr>
      <w:r w:rsidRPr="00AD78D9">
        <w:rPr>
          <w:lang w:val="en-GB"/>
        </w:rPr>
        <w:t>The Post India (2025) How Much Does Coca-Cola Cost Around the World? [Online]. Available at: </w:t>
      </w:r>
      <w:hyperlink r:id="rId30" w:tgtFrame="_blank" w:history="1">
        <w:r w:rsidRPr="00AD78D9">
          <w:rPr>
            <w:rStyle w:val="Hyperlink"/>
            <w:lang w:val="en-GB"/>
          </w:rPr>
          <w:t>https://thepostindia.co.in/how-much-does-coca-cola-cost-around-the-world/</w:t>
        </w:r>
      </w:hyperlink>
      <w:r w:rsidRPr="00AD78D9">
        <w:rPr>
          <w:lang w:val="en-GB"/>
        </w:rPr>
        <w:t> (Accessed: 28 November 2025)</w:t>
      </w:r>
    </w:p>
    <w:p w14:paraId="321B1E99" w14:textId="77777777" w:rsidR="00A0360F" w:rsidRPr="00AD78D9" w:rsidRDefault="00A0360F" w:rsidP="00810435">
      <w:pPr>
        <w:rPr>
          <w:lang w:val="en-GB"/>
        </w:rPr>
      </w:pPr>
      <w:bookmarkStart w:id="17" w:name="_Hlk215223330"/>
      <w:r w:rsidRPr="00AD78D9">
        <w:rPr>
          <w:lang w:val="en-GB"/>
        </w:rPr>
        <w:t xml:space="preserve">The Wire (2025) </w:t>
      </w:r>
      <w:bookmarkEnd w:id="17"/>
      <w:r w:rsidRPr="00AD78D9">
        <w:rPr>
          <w:lang w:val="en-GB"/>
        </w:rPr>
        <w:t>Coca-Cola's Bottling Partners Bolster India's Logistics Network with Fleet EV Expansion and Welfare Push. [Online]. Available at: </w:t>
      </w:r>
      <w:hyperlink r:id="rId31" w:tgtFrame="_blank" w:history="1">
        <w:r w:rsidRPr="00AD78D9">
          <w:rPr>
            <w:rStyle w:val="Hyperlink"/>
            <w:lang w:val="en-GB"/>
          </w:rPr>
          <w:t>https://thewire.in/ptiprnews/coca-colas-bottling-partners-bolster-indias-logistics-network-with-fleet-ev-expansion-and-welfare-push</w:t>
        </w:r>
      </w:hyperlink>
      <w:r w:rsidRPr="00AD78D9">
        <w:rPr>
          <w:lang w:val="en-GB"/>
        </w:rPr>
        <w:t> </w:t>
      </w:r>
      <w:r w:rsidRPr="00AD78D9">
        <w:rPr>
          <w:rFonts w:cs="Times New Roman"/>
          <w:lang w:val="en-GB"/>
        </w:rPr>
        <w:t>[</w:t>
      </w:r>
      <w:r w:rsidRPr="00AD78D9">
        <w:rPr>
          <w:lang w:val="en-GB"/>
        </w:rPr>
        <w:t>Accessed: 28 November 2025]</w:t>
      </w:r>
    </w:p>
    <w:p w14:paraId="5571A7BA" w14:textId="77777777" w:rsidR="00A0360F" w:rsidRPr="00AD78D9" w:rsidRDefault="00A0360F" w:rsidP="00810435">
      <w:pPr>
        <w:rPr>
          <w:lang w:val="en-GB"/>
        </w:rPr>
      </w:pPr>
      <w:proofErr w:type="spellStart"/>
      <w:r w:rsidRPr="00AD78D9">
        <w:rPr>
          <w:lang w:val="en-GB"/>
        </w:rPr>
        <w:t>Theofanous</w:t>
      </w:r>
      <w:proofErr w:type="spellEnd"/>
      <w:r w:rsidRPr="00AD78D9">
        <w:rPr>
          <w:lang w:val="en-GB"/>
        </w:rPr>
        <w:t xml:space="preserve">, G., </w:t>
      </w:r>
      <w:proofErr w:type="spellStart"/>
      <w:r w:rsidRPr="00AD78D9">
        <w:rPr>
          <w:lang w:val="en-GB"/>
        </w:rPr>
        <w:t>Thrassou</w:t>
      </w:r>
      <w:proofErr w:type="spellEnd"/>
      <w:r w:rsidRPr="00AD78D9">
        <w:rPr>
          <w:lang w:val="en-GB"/>
        </w:rPr>
        <w:t xml:space="preserve">, A., and </w:t>
      </w:r>
      <w:proofErr w:type="spellStart"/>
      <w:r w:rsidRPr="00AD78D9">
        <w:rPr>
          <w:lang w:val="en-GB"/>
        </w:rPr>
        <w:t>Uzunboylu</w:t>
      </w:r>
      <w:proofErr w:type="spellEnd"/>
      <w:r w:rsidRPr="00AD78D9">
        <w:rPr>
          <w:lang w:val="en-GB"/>
        </w:rPr>
        <w:t>, N. (2024). Digital inclusivity: Advancing accessible tourism via sustainable e-commerce and marketing strategies. </w:t>
      </w:r>
      <w:r w:rsidRPr="00AD78D9">
        <w:rPr>
          <w:i/>
          <w:iCs/>
          <w:lang w:val="en-GB"/>
        </w:rPr>
        <w:t>Sustainability</w:t>
      </w:r>
      <w:r w:rsidRPr="00AD78D9">
        <w:rPr>
          <w:lang w:val="en-GB"/>
        </w:rPr>
        <w:t>, </w:t>
      </w:r>
      <w:r w:rsidRPr="00AD78D9">
        <w:rPr>
          <w:i/>
          <w:iCs/>
          <w:lang w:val="en-GB"/>
        </w:rPr>
        <w:t>16</w:t>
      </w:r>
      <w:r w:rsidRPr="00AD78D9">
        <w:rPr>
          <w:lang w:val="en-GB"/>
        </w:rPr>
        <w:t>(4), 1680.</w:t>
      </w:r>
    </w:p>
    <w:p w14:paraId="043C63BD" w14:textId="77777777" w:rsidR="00A0360F" w:rsidRPr="00AD78D9" w:rsidRDefault="00A0360F" w:rsidP="00810435">
      <w:pPr>
        <w:rPr>
          <w:lang w:val="en-GB"/>
        </w:rPr>
      </w:pPr>
      <w:r w:rsidRPr="00AD78D9">
        <w:rPr>
          <w:lang w:val="en-GB"/>
        </w:rPr>
        <w:t>Vogel, C., Crozier, S., Penn-Newman, D., Ball, K., Moon, G., Lord, J., and Baird, J. (2021). Altering product placement to create a healthier layout in supermarkets: outcomes on store sales, customer purchasing, and diet in a prospective matched controlled cluster study. </w:t>
      </w:r>
      <w:proofErr w:type="spellStart"/>
      <w:r w:rsidRPr="00AD78D9">
        <w:rPr>
          <w:i/>
          <w:iCs/>
          <w:lang w:val="en-GB"/>
        </w:rPr>
        <w:t>PLoS</w:t>
      </w:r>
      <w:proofErr w:type="spellEnd"/>
      <w:r w:rsidRPr="00AD78D9">
        <w:rPr>
          <w:i/>
          <w:iCs/>
          <w:lang w:val="en-GB"/>
        </w:rPr>
        <w:t xml:space="preserve"> Medicine</w:t>
      </w:r>
      <w:r w:rsidRPr="00AD78D9">
        <w:rPr>
          <w:lang w:val="en-GB"/>
        </w:rPr>
        <w:t>, </w:t>
      </w:r>
      <w:r w:rsidRPr="00AD78D9">
        <w:rPr>
          <w:i/>
          <w:iCs/>
          <w:lang w:val="en-GB"/>
        </w:rPr>
        <w:t>18</w:t>
      </w:r>
      <w:r w:rsidRPr="00AD78D9">
        <w:rPr>
          <w:lang w:val="en-GB"/>
        </w:rPr>
        <w:t>(9), e1003729.</w:t>
      </w:r>
    </w:p>
    <w:p w14:paraId="1BCB02FC" w14:textId="77777777" w:rsidR="00A0360F" w:rsidRPr="00AD78D9" w:rsidRDefault="00A0360F" w:rsidP="00810435">
      <w:pPr>
        <w:rPr>
          <w:lang w:val="en-GB"/>
        </w:rPr>
      </w:pPr>
      <w:r w:rsidRPr="00AD78D9">
        <w:rPr>
          <w:lang w:val="en-GB"/>
        </w:rPr>
        <w:t>WARC (2024) Brand in action: How Coca-Cola India aligns global brand values with local festive culture. [Online]. Available at: </w:t>
      </w:r>
      <w:hyperlink r:id="rId32" w:tgtFrame="_blank" w:history="1">
        <w:r w:rsidRPr="00AD78D9">
          <w:rPr>
            <w:rStyle w:val="Hyperlink"/>
            <w:lang w:val="en-GB"/>
          </w:rPr>
          <w:t>https://www.warc.com/newsandopinion/opinion/brand-in-action-how-coca-cola-india-aligns-global-brand-values-with-local-festive-culture/en-gb/6684</w:t>
        </w:r>
      </w:hyperlink>
      <w:r w:rsidRPr="00AD78D9">
        <w:rPr>
          <w:lang w:val="en-GB"/>
        </w:rPr>
        <w:t> </w:t>
      </w:r>
      <w:r w:rsidRPr="00AD78D9">
        <w:rPr>
          <w:rFonts w:cs="Times New Roman"/>
          <w:lang w:val="en-GB"/>
        </w:rPr>
        <w:t>[</w:t>
      </w:r>
      <w:r w:rsidRPr="00AD78D9">
        <w:rPr>
          <w:lang w:val="en-GB"/>
        </w:rPr>
        <w:t>Accessed: 28 November 2025]</w:t>
      </w:r>
    </w:p>
    <w:p w14:paraId="563E2F4C" w14:textId="77777777" w:rsidR="00A0360F" w:rsidRPr="00AD78D9" w:rsidRDefault="00A0360F" w:rsidP="004851B8">
      <w:pPr>
        <w:rPr>
          <w:lang w:val="en-GB"/>
        </w:rPr>
      </w:pPr>
      <w:r w:rsidRPr="00AD78D9">
        <w:rPr>
          <w:lang w:val="en-GB"/>
        </w:rPr>
        <w:t xml:space="preserve">Watson, D., </w:t>
      </w:r>
      <w:proofErr w:type="spellStart"/>
      <w:r w:rsidRPr="00AD78D9">
        <w:rPr>
          <w:lang w:val="en-GB"/>
        </w:rPr>
        <w:t>Zhai</w:t>
      </w:r>
      <w:proofErr w:type="spellEnd"/>
      <w:r w:rsidRPr="00AD78D9">
        <w:rPr>
          <w:lang w:val="en-GB"/>
        </w:rPr>
        <w:t xml:space="preserve">, Y., and </w:t>
      </w:r>
      <w:proofErr w:type="spellStart"/>
      <w:r w:rsidRPr="00AD78D9">
        <w:rPr>
          <w:lang w:val="en-GB"/>
        </w:rPr>
        <w:t>Lichy</w:t>
      </w:r>
      <w:proofErr w:type="spellEnd"/>
      <w:r w:rsidRPr="00AD78D9">
        <w:rPr>
          <w:lang w:val="en-GB"/>
        </w:rPr>
        <w:t>, J. (2023). FOOD AND BEVERAGE. </w:t>
      </w:r>
      <w:r w:rsidRPr="00AD78D9">
        <w:rPr>
          <w:i/>
          <w:iCs/>
          <w:lang w:val="en-GB"/>
        </w:rPr>
        <w:t>The Market: International Journal of Business</w:t>
      </w:r>
      <w:r w:rsidRPr="00AD78D9">
        <w:rPr>
          <w:lang w:val="en-GB"/>
        </w:rPr>
        <w:t>, 50.</w:t>
      </w:r>
    </w:p>
    <w:p w14:paraId="2AA967D4" w14:textId="77777777" w:rsidR="00A0360F" w:rsidRPr="00AD78D9" w:rsidRDefault="00A0360F" w:rsidP="00810435">
      <w:pPr>
        <w:rPr>
          <w:lang w:val="en-GB"/>
        </w:rPr>
      </w:pPr>
      <w:r w:rsidRPr="00AD78D9">
        <w:rPr>
          <w:lang w:val="en-GB"/>
        </w:rPr>
        <w:t>Weatherwax, J. J. (2025). Recycling the Rules: How Coca-Cola's Recent Legal Battles Highlight the Need for Modernizing Sustainability Advertising Laws to Protect Consumers and Businesses. </w:t>
      </w:r>
      <w:r w:rsidRPr="00AD78D9">
        <w:rPr>
          <w:i/>
          <w:iCs/>
          <w:lang w:val="en-GB"/>
        </w:rPr>
        <w:t>W. New Eng. L. Rev.</w:t>
      </w:r>
      <w:r w:rsidRPr="00AD78D9">
        <w:rPr>
          <w:lang w:val="en-GB"/>
        </w:rPr>
        <w:t>, </w:t>
      </w:r>
      <w:r w:rsidRPr="00AD78D9">
        <w:rPr>
          <w:i/>
          <w:iCs/>
          <w:lang w:val="en-GB"/>
        </w:rPr>
        <w:t>47</w:t>
      </w:r>
      <w:r w:rsidRPr="00AD78D9">
        <w:rPr>
          <w:lang w:val="en-GB"/>
        </w:rPr>
        <w:t>, 122.</w:t>
      </w:r>
    </w:p>
    <w:p w14:paraId="4000F51A" w14:textId="35C58D75" w:rsidR="006145A7" w:rsidRDefault="00A0360F" w:rsidP="00810435">
      <w:pPr>
        <w:rPr>
          <w:lang w:val="en-GB"/>
        </w:rPr>
      </w:pPr>
      <w:r w:rsidRPr="00AD78D9">
        <w:rPr>
          <w:lang w:val="en-GB"/>
        </w:rPr>
        <w:t>YOGANANDHAM, G. (2024). PLASTIC CONSUMPTION IN TAMIL NADU: UNPACKING ECONOMIC IMPACTS, POVERTY DYNAMICS, WATER PACKAGING, AND INTERNATIONAL POLICY SOLUTIONS. </w:t>
      </w:r>
      <w:proofErr w:type="spellStart"/>
      <w:r w:rsidRPr="00AD78D9">
        <w:rPr>
          <w:i/>
          <w:iCs/>
          <w:lang w:val="en-GB"/>
        </w:rPr>
        <w:t>Degrés</w:t>
      </w:r>
      <w:proofErr w:type="spellEnd"/>
      <w:r w:rsidRPr="00AD78D9">
        <w:rPr>
          <w:lang w:val="en-GB"/>
        </w:rPr>
        <w:t>, </w:t>
      </w:r>
      <w:r w:rsidRPr="00AD78D9">
        <w:rPr>
          <w:i/>
          <w:iCs/>
          <w:lang w:val="en-GB"/>
        </w:rPr>
        <w:t>9</w:t>
      </w:r>
      <w:r w:rsidRPr="00AD78D9">
        <w:rPr>
          <w:lang w:val="en-GB"/>
        </w:rPr>
        <w:t xml:space="preserve">(5). </w:t>
      </w:r>
    </w:p>
    <w:p w14:paraId="76D0A35B" w14:textId="77777777" w:rsidR="006145A7" w:rsidRDefault="006145A7">
      <w:pPr>
        <w:spacing w:after="200" w:line="276" w:lineRule="auto"/>
        <w:jc w:val="left"/>
        <w:rPr>
          <w:lang w:val="en-GB"/>
        </w:rPr>
      </w:pPr>
      <w:r>
        <w:rPr>
          <w:lang w:val="en-GB"/>
        </w:rPr>
        <w:br w:type="page"/>
      </w:r>
    </w:p>
    <w:p w14:paraId="491495D9" w14:textId="7DCF8349" w:rsidR="00A0360F" w:rsidRDefault="006145A7" w:rsidP="006145A7">
      <w:pPr>
        <w:pStyle w:val="Heading1"/>
        <w:rPr>
          <w:lang w:val="en-GB"/>
        </w:rPr>
      </w:pPr>
      <w:r>
        <w:rPr>
          <w:lang w:val="en-GB"/>
        </w:rPr>
        <w:t>Appendix</w:t>
      </w:r>
    </w:p>
    <w:p w14:paraId="2F4D0F6D" w14:textId="77777777" w:rsidR="006145A7" w:rsidRPr="006145A7" w:rsidRDefault="006145A7" w:rsidP="006145A7">
      <w:pPr>
        <w:rPr>
          <w:lang w:val="en-GB"/>
        </w:rPr>
      </w:pPr>
    </w:p>
    <w:p w14:paraId="1CEC9270" w14:textId="227AFE97" w:rsidR="006145A7" w:rsidRPr="00AD78D9" w:rsidRDefault="006145A7" w:rsidP="00810435">
      <w:pPr>
        <w:rPr>
          <w:lang w:val="en-GB"/>
        </w:rPr>
      </w:pPr>
      <w:r w:rsidRPr="006145A7">
        <w:rPr>
          <w:noProof/>
          <w:lang w:val="en-GB"/>
        </w:rPr>
        <w:drawing>
          <wp:inline distT="0" distB="0" distL="0" distR="0" wp14:anchorId="6385ABDD" wp14:editId="1DA45D71">
            <wp:extent cx="5943600" cy="25673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2567305"/>
                    </a:xfrm>
                    <a:prstGeom prst="rect">
                      <a:avLst/>
                    </a:prstGeom>
                  </pic:spPr>
                </pic:pic>
              </a:graphicData>
            </a:graphic>
          </wp:inline>
        </w:drawing>
      </w:r>
    </w:p>
    <w:p w14:paraId="0226D802" w14:textId="77777777" w:rsidR="001166A5" w:rsidRPr="00AD78D9" w:rsidRDefault="001166A5" w:rsidP="004851B8">
      <w:pPr>
        <w:rPr>
          <w:lang w:val="en-GB"/>
        </w:rPr>
      </w:pPr>
    </w:p>
    <w:p w14:paraId="77C2CC4F" w14:textId="3A55A223" w:rsidR="006145A7" w:rsidRDefault="006145A7">
      <w:pPr>
        <w:spacing w:after="200" w:line="276" w:lineRule="auto"/>
        <w:jc w:val="left"/>
        <w:rPr>
          <w:rFonts w:cs="Times New Roman"/>
          <w:color w:val="222222"/>
          <w:szCs w:val="24"/>
          <w:lang w:val="en-GB"/>
        </w:rPr>
      </w:pPr>
      <w:r>
        <w:rPr>
          <w:rFonts w:cs="Times New Roman"/>
          <w:color w:val="222222"/>
          <w:szCs w:val="24"/>
          <w:lang w:val="en-GB"/>
        </w:rPr>
        <w:br w:type="page"/>
      </w:r>
    </w:p>
    <w:p w14:paraId="0239F4E1" w14:textId="2056E60E" w:rsidR="00D241A5" w:rsidRDefault="006145A7" w:rsidP="000673E7">
      <w:pPr>
        <w:ind w:left="720" w:hanging="720"/>
        <w:rPr>
          <w:rFonts w:cs="Times New Roman"/>
          <w:color w:val="222222"/>
          <w:szCs w:val="24"/>
          <w:lang w:val="en-GB"/>
        </w:rPr>
      </w:pPr>
      <w:r w:rsidRPr="006145A7">
        <w:rPr>
          <w:rFonts w:cs="Times New Roman"/>
          <w:noProof/>
          <w:color w:val="222222"/>
          <w:szCs w:val="24"/>
          <w:lang w:val="en-GB"/>
        </w:rPr>
        <w:drawing>
          <wp:inline distT="0" distB="0" distL="0" distR="0" wp14:anchorId="6D43CD9C" wp14:editId="7E218406">
            <wp:extent cx="5943600" cy="42456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4245610"/>
                    </a:xfrm>
                    <a:prstGeom prst="rect">
                      <a:avLst/>
                    </a:prstGeom>
                  </pic:spPr>
                </pic:pic>
              </a:graphicData>
            </a:graphic>
          </wp:inline>
        </w:drawing>
      </w:r>
    </w:p>
    <w:p w14:paraId="40C46E31" w14:textId="77777777" w:rsidR="00D241A5" w:rsidRDefault="00D241A5">
      <w:pPr>
        <w:spacing w:after="200" w:line="276" w:lineRule="auto"/>
        <w:jc w:val="left"/>
        <w:rPr>
          <w:rFonts w:cs="Times New Roman"/>
          <w:color w:val="222222"/>
          <w:szCs w:val="24"/>
          <w:lang w:val="en-GB"/>
        </w:rPr>
      </w:pPr>
      <w:r>
        <w:rPr>
          <w:rFonts w:cs="Times New Roman"/>
          <w:color w:val="222222"/>
          <w:szCs w:val="24"/>
          <w:lang w:val="en-GB"/>
        </w:rPr>
        <w:br w:type="page"/>
      </w:r>
    </w:p>
    <w:p w14:paraId="2FA67803" w14:textId="7EF37AA4" w:rsidR="00D241A5" w:rsidRDefault="00D241A5" w:rsidP="000673E7">
      <w:pPr>
        <w:ind w:left="720" w:hanging="720"/>
        <w:rPr>
          <w:rFonts w:cs="Times New Roman"/>
          <w:color w:val="222222"/>
          <w:szCs w:val="24"/>
          <w:lang w:val="en-GB"/>
        </w:rPr>
      </w:pPr>
      <w:r w:rsidRPr="00D241A5">
        <w:rPr>
          <w:rFonts w:cs="Times New Roman"/>
          <w:noProof/>
          <w:color w:val="222222"/>
          <w:szCs w:val="24"/>
          <w:lang w:val="en-GB"/>
        </w:rPr>
        <w:drawing>
          <wp:inline distT="0" distB="0" distL="0" distR="0" wp14:anchorId="76E7519E" wp14:editId="0A1197E5">
            <wp:extent cx="5943600" cy="43980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43600" cy="4398010"/>
                    </a:xfrm>
                    <a:prstGeom prst="rect">
                      <a:avLst/>
                    </a:prstGeom>
                  </pic:spPr>
                </pic:pic>
              </a:graphicData>
            </a:graphic>
          </wp:inline>
        </w:drawing>
      </w:r>
    </w:p>
    <w:p w14:paraId="5DB4D658" w14:textId="77777777" w:rsidR="00D241A5" w:rsidRDefault="00D241A5">
      <w:pPr>
        <w:spacing w:after="200" w:line="276" w:lineRule="auto"/>
        <w:jc w:val="left"/>
        <w:rPr>
          <w:rFonts w:cs="Times New Roman"/>
          <w:color w:val="222222"/>
          <w:szCs w:val="24"/>
          <w:lang w:val="en-GB"/>
        </w:rPr>
      </w:pPr>
      <w:r>
        <w:rPr>
          <w:rFonts w:cs="Times New Roman"/>
          <w:color w:val="222222"/>
          <w:szCs w:val="24"/>
          <w:lang w:val="en-GB"/>
        </w:rPr>
        <w:br w:type="page"/>
      </w:r>
    </w:p>
    <w:p w14:paraId="00B3709A" w14:textId="29C213DA" w:rsidR="00022398" w:rsidRDefault="00D241A5" w:rsidP="000673E7">
      <w:pPr>
        <w:ind w:left="720" w:hanging="720"/>
        <w:rPr>
          <w:rFonts w:cs="Times New Roman"/>
          <w:color w:val="222222"/>
          <w:szCs w:val="24"/>
          <w:lang w:val="en-GB"/>
        </w:rPr>
      </w:pPr>
      <w:r w:rsidRPr="00D241A5">
        <w:rPr>
          <w:rFonts w:cs="Times New Roman"/>
          <w:noProof/>
          <w:color w:val="222222"/>
          <w:szCs w:val="24"/>
          <w:lang w:val="en-GB"/>
        </w:rPr>
        <w:drawing>
          <wp:inline distT="0" distB="0" distL="0" distR="0" wp14:anchorId="19467286" wp14:editId="1D2D340B">
            <wp:extent cx="6149340" cy="364236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6149873" cy="3642676"/>
                    </a:xfrm>
                    <a:prstGeom prst="rect">
                      <a:avLst/>
                    </a:prstGeom>
                  </pic:spPr>
                </pic:pic>
              </a:graphicData>
            </a:graphic>
          </wp:inline>
        </w:drawing>
      </w:r>
    </w:p>
    <w:p w14:paraId="15805183" w14:textId="77777777" w:rsidR="00022398" w:rsidRDefault="00022398">
      <w:pPr>
        <w:spacing w:after="200" w:line="276" w:lineRule="auto"/>
        <w:jc w:val="left"/>
        <w:rPr>
          <w:rFonts w:cs="Times New Roman"/>
          <w:color w:val="222222"/>
          <w:szCs w:val="24"/>
          <w:lang w:val="en-GB"/>
        </w:rPr>
      </w:pPr>
      <w:r>
        <w:rPr>
          <w:rFonts w:cs="Times New Roman"/>
          <w:color w:val="222222"/>
          <w:szCs w:val="24"/>
          <w:lang w:val="en-GB"/>
        </w:rPr>
        <w:br w:type="page"/>
      </w:r>
    </w:p>
    <w:p w14:paraId="55048729" w14:textId="6B9C7DA0" w:rsidR="00C07647" w:rsidRDefault="00C07647" w:rsidP="000673E7">
      <w:pPr>
        <w:ind w:left="720" w:hanging="720"/>
        <w:rPr>
          <w:rFonts w:cs="Times New Roman"/>
          <w:color w:val="222222"/>
          <w:szCs w:val="24"/>
          <w:lang w:val="en-GB"/>
        </w:rPr>
      </w:pPr>
      <w:r w:rsidRPr="00C07647">
        <w:rPr>
          <w:rFonts w:cs="Times New Roman"/>
          <w:noProof/>
          <w:color w:val="222222"/>
          <w:szCs w:val="24"/>
          <w:lang w:val="en-GB"/>
        </w:rPr>
        <w:drawing>
          <wp:inline distT="0" distB="0" distL="0" distR="0" wp14:anchorId="771B9793" wp14:editId="382CED62">
            <wp:extent cx="5943600" cy="4445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43600" cy="4445635"/>
                    </a:xfrm>
                    <a:prstGeom prst="rect">
                      <a:avLst/>
                    </a:prstGeom>
                  </pic:spPr>
                </pic:pic>
              </a:graphicData>
            </a:graphic>
          </wp:inline>
        </w:drawing>
      </w:r>
    </w:p>
    <w:p w14:paraId="6D8C467A" w14:textId="77777777" w:rsidR="00C07647" w:rsidRDefault="00C07647">
      <w:pPr>
        <w:spacing w:after="200" w:line="276" w:lineRule="auto"/>
        <w:jc w:val="left"/>
        <w:rPr>
          <w:rFonts w:cs="Times New Roman"/>
          <w:color w:val="222222"/>
          <w:szCs w:val="24"/>
          <w:lang w:val="en-GB"/>
        </w:rPr>
      </w:pPr>
      <w:r>
        <w:rPr>
          <w:rFonts w:cs="Times New Roman"/>
          <w:color w:val="222222"/>
          <w:szCs w:val="24"/>
          <w:lang w:val="en-GB"/>
        </w:rPr>
        <w:br w:type="page"/>
      </w:r>
    </w:p>
    <w:p w14:paraId="232F60AC" w14:textId="4EFB899B" w:rsidR="000673E7" w:rsidRPr="00AD78D9" w:rsidRDefault="00924B3B" w:rsidP="000673E7">
      <w:pPr>
        <w:ind w:left="720" w:hanging="720"/>
        <w:rPr>
          <w:rFonts w:cs="Times New Roman"/>
          <w:color w:val="222222"/>
          <w:szCs w:val="24"/>
          <w:lang w:val="en-GB"/>
        </w:rPr>
      </w:pPr>
      <w:r w:rsidRPr="00924B3B">
        <w:rPr>
          <w:rFonts w:cs="Times New Roman"/>
          <w:noProof/>
          <w:color w:val="222222"/>
          <w:szCs w:val="24"/>
          <w:lang w:val="en-GB"/>
        </w:rPr>
        <w:drawing>
          <wp:inline distT="0" distB="0" distL="0" distR="0" wp14:anchorId="22DAD1CF" wp14:editId="3FAFA527">
            <wp:extent cx="5090601" cy="633276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090601" cy="6332769"/>
                    </a:xfrm>
                    <a:prstGeom prst="rect">
                      <a:avLst/>
                    </a:prstGeom>
                  </pic:spPr>
                </pic:pic>
              </a:graphicData>
            </a:graphic>
          </wp:inline>
        </w:drawing>
      </w:r>
    </w:p>
    <w:sectPr w:rsidR="000673E7" w:rsidRPr="00AD78D9" w:rsidSect="00833B7B">
      <w:headerReference w:type="even" r:id="rId39"/>
      <w:headerReference w:type="default" r:id="rId40"/>
      <w:footerReference w:type="even" r:id="rId41"/>
      <w:footerReference w:type="default" r:id="rId42"/>
      <w:headerReference w:type="first" r:id="rId43"/>
      <w:footerReference w:type="firs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1EE41" w14:textId="77777777" w:rsidR="00EF05D7" w:rsidRDefault="00EF05D7">
      <w:pPr>
        <w:spacing w:line="240" w:lineRule="auto"/>
      </w:pPr>
      <w:r>
        <w:separator/>
      </w:r>
    </w:p>
  </w:endnote>
  <w:endnote w:type="continuationSeparator" w:id="0">
    <w:p w14:paraId="44D86A4C" w14:textId="77777777" w:rsidR="00EF05D7" w:rsidRDefault="00EF05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Condensed">
    <w:altName w:val="Arial"/>
    <w:panose1 w:val="020B0604020202020204"/>
    <w:charset w:val="00"/>
    <w:family w:val="swiss"/>
    <w:pitch w:val="variable"/>
    <w:sig w:usb0="A00002AF" w:usb1="4000205B" w:usb2="00000000" w:usb3="00000000" w:csb0="0000009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2EEB2" w14:textId="77777777" w:rsidR="006145A7" w:rsidRDefault="00614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620307"/>
      <w:docPartObj>
        <w:docPartGallery w:val="Page Numbers (Bottom of Page)"/>
        <w:docPartUnique/>
      </w:docPartObj>
    </w:sdtPr>
    <w:sdtEndPr>
      <w:rPr>
        <w:noProof/>
      </w:rPr>
    </w:sdtEndPr>
    <w:sdtContent>
      <w:p w14:paraId="5BD7C0FE" w14:textId="341B020C" w:rsidR="006145A7" w:rsidRDefault="006145A7">
        <w:pPr>
          <w:pStyle w:val="Footer"/>
          <w:jc w:val="center"/>
        </w:pPr>
        <w:r>
          <w:fldChar w:fldCharType="begin"/>
        </w:r>
        <w:r>
          <w:instrText xml:space="preserve"> PAGE   \* MERGEFORMAT </w:instrText>
        </w:r>
        <w:r>
          <w:fldChar w:fldCharType="separate"/>
        </w:r>
        <w:r w:rsidR="00924B3B">
          <w:rPr>
            <w:noProof/>
          </w:rPr>
          <w:t>31</w:t>
        </w:r>
        <w:r>
          <w:rPr>
            <w:noProof/>
          </w:rPr>
          <w:fldChar w:fldCharType="end"/>
        </w:r>
      </w:p>
    </w:sdtContent>
  </w:sdt>
  <w:p w14:paraId="3E1D0F54" w14:textId="77777777" w:rsidR="006145A7" w:rsidRDefault="006145A7" w:rsidP="003A30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EECAF" w14:textId="77777777" w:rsidR="006145A7" w:rsidRDefault="00614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B2317" w14:textId="77777777" w:rsidR="00EF05D7" w:rsidRDefault="00EF05D7">
      <w:pPr>
        <w:spacing w:line="240" w:lineRule="auto"/>
      </w:pPr>
      <w:r>
        <w:separator/>
      </w:r>
    </w:p>
  </w:footnote>
  <w:footnote w:type="continuationSeparator" w:id="0">
    <w:p w14:paraId="0668F0BA" w14:textId="77777777" w:rsidR="00EF05D7" w:rsidRDefault="00EF05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BCE97" w14:textId="77777777" w:rsidR="006145A7" w:rsidRDefault="006145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545DB" w14:textId="77777777" w:rsidR="006145A7" w:rsidRDefault="006145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7034A" w14:textId="77777777" w:rsidR="006145A7" w:rsidRDefault="006145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35F63"/>
    <w:multiLevelType w:val="hybridMultilevel"/>
    <w:tmpl w:val="32F41684"/>
    <w:lvl w:ilvl="0" w:tplc="1F58DD36">
      <w:start w:val="1"/>
      <w:numFmt w:val="bullet"/>
      <w:lvlText w:val=""/>
      <w:lvlJc w:val="left"/>
      <w:pPr>
        <w:ind w:left="720" w:hanging="360"/>
      </w:pPr>
      <w:rPr>
        <w:rFonts w:ascii="Symbol" w:hAnsi="Symbol" w:hint="default"/>
      </w:rPr>
    </w:lvl>
    <w:lvl w:ilvl="1" w:tplc="0298FBDA" w:tentative="1">
      <w:start w:val="1"/>
      <w:numFmt w:val="bullet"/>
      <w:lvlText w:val="o"/>
      <w:lvlJc w:val="left"/>
      <w:pPr>
        <w:ind w:left="1440" w:hanging="360"/>
      </w:pPr>
      <w:rPr>
        <w:rFonts w:ascii="Courier New" w:hAnsi="Courier New" w:cs="Courier New" w:hint="default"/>
      </w:rPr>
    </w:lvl>
    <w:lvl w:ilvl="2" w:tplc="68BC72B2" w:tentative="1">
      <w:start w:val="1"/>
      <w:numFmt w:val="bullet"/>
      <w:lvlText w:val=""/>
      <w:lvlJc w:val="left"/>
      <w:pPr>
        <w:ind w:left="2160" w:hanging="360"/>
      </w:pPr>
      <w:rPr>
        <w:rFonts w:ascii="Wingdings" w:hAnsi="Wingdings" w:hint="default"/>
      </w:rPr>
    </w:lvl>
    <w:lvl w:ilvl="3" w:tplc="A42E24A0" w:tentative="1">
      <w:start w:val="1"/>
      <w:numFmt w:val="bullet"/>
      <w:lvlText w:val=""/>
      <w:lvlJc w:val="left"/>
      <w:pPr>
        <w:ind w:left="2880" w:hanging="360"/>
      </w:pPr>
      <w:rPr>
        <w:rFonts w:ascii="Symbol" w:hAnsi="Symbol" w:hint="default"/>
      </w:rPr>
    </w:lvl>
    <w:lvl w:ilvl="4" w:tplc="78143B9C" w:tentative="1">
      <w:start w:val="1"/>
      <w:numFmt w:val="bullet"/>
      <w:lvlText w:val="o"/>
      <w:lvlJc w:val="left"/>
      <w:pPr>
        <w:ind w:left="3600" w:hanging="360"/>
      </w:pPr>
      <w:rPr>
        <w:rFonts w:ascii="Courier New" w:hAnsi="Courier New" w:cs="Courier New" w:hint="default"/>
      </w:rPr>
    </w:lvl>
    <w:lvl w:ilvl="5" w:tplc="1EDC2966" w:tentative="1">
      <w:start w:val="1"/>
      <w:numFmt w:val="bullet"/>
      <w:lvlText w:val=""/>
      <w:lvlJc w:val="left"/>
      <w:pPr>
        <w:ind w:left="4320" w:hanging="360"/>
      </w:pPr>
      <w:rPr>
        <w:rFonts w:ascii="Wingdings" w:hAnsi="Wingdings" w:hint="default"/>
      </w:rPr>
    </w:lvl>
    <w:lvl w:ilvl="6" w:tplc="7DEEA65E" w:tentative="1">
      <w:start w:val="1"/>
      <w:numFmt w:val="bullet"/>
      <w:lvlText w:val=""/>
      <w:lvlJc w:val="left"/>
      <w:pPr>
        <w:ind w:left="5040" w:hanging="360"/>
      </w:pPr>
      <w:rPr>
        <w:rFonts w:ascii="Symbol" w:hAnsi="Symbol" w:hint="default"/>
      </w:rPr>
    </w:lvl>
    <w:lvl w:ilvl="7" w:tplc="1458F826" w:tentative="1">
      <w:start w:val="1"/>
      <w:numFmt w:val="bullet"/>
      <w:lvlText w:val="o"/>
      <w:lvlJc w:val="left"/>
      <w:pPr>
        <w:ind w:left="5760" w:hanging="360"/>
      </w:pPr>
      <w:rPr>
        <w:rFonts w:ascii="Courier New" w:hAnsi="Courier New" w:cs="Courier New" w:hint="default"/>
      </w:rPr>
    </w:lvl>
    <w:lvl w:ilvl="8" w:tplc="8FDEA95E" w:tentative="1">
      <w:start w:val="1"/>
      <w:numFmt w:val="bullet"/>
      <w:lvlText w:val=""/>
      <w:lvlJc w:val="left"/>
      <w:pPr>
        <w:ind w:left="6480" w:hanging="360"/>
      </w:pPr>
      <w:rPr>
        <w:rFonts w:ascii="Wingdings" w:hAnsi="Wingdings" w:hint="default"/>
      </w:rPr>
    </w:lvl>
  </w:abstractNum>
  <w:abstractNum w:abstractNumId="1" w15:restartNumberingAfterBreak="0">
    <w:nsid w:val="0FAA2E17"/>
    <w:multiLevelType w:val="hybridMultilevel"/>
    <w:tmpl w:val="AAB8DB90"/>
    <w:lvl w:ilvl="0" w:tplc="CD6093E0">
      <w:start w:val="1"/>
      <w:numFmt w:val="bullet"/>
      <w:lvlText w:val=""/>
      <w:lvlJc w:val="left"/>
      <w:pPr>
        <w:ind w:left="1140" w:hanging="360"/>
      </w:pPr>
      <w:rPr>
        <w:rFonts w:ascii="Symbol" w:hAnsi="Symbol" w:hint="default"/>
      </w:rPr>
    </w:lvl>
    <w:lvl w:ilvl="1" w:tplc="617C5246" w:tentative="1">
      <w:start w:val="1"/>
      <w:numFmt w:val="bullet"/>
      <w:lvlText w:val="o"/>
      <w:lvlJc w:val="left"/>
      <w:pPr>
        <w:ind w:left="1860" w:hanging="360"/>
      </w:pPr>
      <w:rPr>
        <w:rFonts w:ascii="Courier New" w:hAnsi="Courier New" w:cs="Courier New" w:hint="default"/>
      </w:rPr>
    </w:lvl>
    <w:lvl w:ilvl="2" w:tplc="B112AF38" w:tentative="1">
      <w:start w:val="1"/>
      <w:numFmt w:val="bullet"/>
      <w:lvlText w:val=""/>
      <w:lvlJc w:val="left"/>
      <w:pPr>
        <w:ind w:left="2580" w:hanging="360"/>
      </w:pPr>
      <w:rPr>
        <w:rFonts w:ascii="Wingdings" w:hAnsi="Wingdings" w:hint="default"/>
      </w:rPr>
    </w:lvl>
    <w:lvl w:ilvl="3" w:tplc="7924E43E" w:tentative="1">
      <w:start w:val="1"/>
      <w:numFmt w:val="bullet"/>
      <w:lvlText w:val=""/>
      <w:lvlJc w:val="left"/>
      <w:pPr>
        <w:ind w:left="3300" w:hanging="360"/>
      </w:pPr>
      <w:rPr>
        <w:rFonts w:ascii="Symbol" w:hAnsi="Symbol" w:hint="default"/>
      </w:rPr>
    </w:lvl>
    <w:lvl w:ilvl="4" w:tplc="DEF29FDE" w:tentative="1">
      <w:start w:val="1"/>
      <w:numFmt w:val="bullet"/>
      <w:lvlText w:val="o"/>
      <w:lvlJc w:val="left"/>
      <w:pPr>
        <w:ind w:left="4020" w:hanging="360"/>
      </w:pPr>
      <w:rPr>
        <w:rFonts w:ascii="Courier New" w:hAnsi="Courier New" w:cs="Courier New" w:hint="default"/>
      </w:rPr>
    </w:lvl>
    <w:lvl w:ilvl="5" w:tplc="89B0CD74" w:tentative="1">
      <w:start w:val="1"/>
      <w:numFmt w:val="bullet"/>
      <w:lvlText w:val=""/>
      <w:lvlJc w:val="left"/>
      <w:pPr>
        <w:ind w:left="4740" w:hanging="360"/>
      </w:pPr>
      <w:rPr>
        <w:rFonts w:ascii="Wingdings" w:hAnsi="Wingdings" w:hint="default"/>
      </w:rPr>
    </w:lvl>
    <w:lvl w:ilvl="6" w:tplc="79ECBD1E" w:tentative="1">
      <w:start w:val="1"/>
      <w:numFmt w:val="bullet"/>
      <w:lvlText w:val=""/>
      <w:lvlJc w:val="left"/>
      <w:pPr>
        <w:ind w:left="5460" w:hanging="360"/>
      </w:pPr>
      <w:rPr>
        <w:rFonts w:ascii="Symbol" w:hAnsi="Symbol" w:hint="default"/>
      </w:rPr>
    </w:lvl>
    <w:lvl w:ilvl="7" w:tplc="D6DC31B6" w:tentative="1">
      <w:start w:val="1"/>
      <w:numFmt w:val="bullet"/>
      <w:lvlText w:val="o"/>
      <w:lvlJc w:val="left"/>
      <w:pPr>
        <w:ind w:left="6180" w:hanging="360"/>
      </w:pPr>
      <w:rPr>
        <w:rFonts w:ascii="Courier New" w:hAnsi="Courier New" w:cs="Courier New" w:hint="default"/>
      </w:rPr>
    </w:lvl>
    <w:lvl w:ilvl="8" w:tplc="67B88DF6" w:tentative="1">
      <w:start w:val="1"/>
      <w:numFmt w:val="bullet"/>
      <w:lvlText w:val=""/>
      <w:lvlJc w:val="left"/>
      <w:pPr>
        <w:ind w:left="6900" w:hanging="360"/>
      </w:pPr>
      <w:rPr>
        <w:rFonts w:ascii="Wingdings" w:hAnsi="Wingdings" w:hint="default"/>
      </w:rPr>
    </w:lvl>
  </w:abstractNum>
  <w:abstractNum w:abstractNumId="2" w15:restartNumberingAfterBreak="0">
    <w:nsid w:val="1280622C"/>
    <w:multiLevelType w:val="hybridMultilevel"/>
    <w:tmpl w:val="DF488BD6"/>
    <w:lvl w:ilvl="0" w:tplc="4796C98A">
      <w:start w:val="1"/>
      <w:numFmt w:val="bullet"/>
      <w:lvlText w:val=""/>
      <w:lvlJc w:val="left"/>
      <w:pPr>
        <w:ind w:left="720" w:hanging="360"/>
      </w:pPr>
      <w:rPr>
        <w:rFonts w:ascii="Symbol" w:hAnsi="Symbol" w:hint="default"/>
      </w:rPr>
    </w:lvl>
    <w:lvl w:ilvl="1" w:tplc="39C820CA" w:tentative="1">
      <w:start w:val="1"/>
      <w:numFmt w:val="bullet"/>
      <w:lvlText w:val="o"/>
      <w:lvlJc w:val="left"/>
      <w:pPr>
        <w:ind w:left="1440" w:hanging="360"/>
      </w:pPr>
      <w:rPr>
        <w:rFonts w:ascii="Courier New" w:hAnsi="Courier New" w:cs="Courier New" w:hint="default"/>
      </w:rPr>
    </w:lvl>
    <w:lvl w:ilvl="2" w:tplc="701C76EA" w:tentative="1">
      <w:start w:val="1"/>
      <w:numFmt w:val="bullet"/>
      <w:lvlText w:val=""/>
      <w:lvlJc w:val="left"/>
      <w:pPr>
        <w:ind w:left="2160" w:hanging="360"/>
      </w:pPr>
      <w:rPr>
        <w:rFonts w:ascii="Wingdings" w:hAnsi="Wingdings" w:hint="default"/>
      </w:rPr>
    </w:lvl>
    <w:lvl w:ilvl="3" w:tplc="7B9C7C38" w:tentative="1">
      <w:start w:val="1"/>
      <w:numFmt w:val="bullet"/>
      <w:lvlText w:val=""/>
      <w:lvlJc w:val="left"/>
      <w:pPr>
        <w:ind w:left="2880" w:hanging="360"/>
      </w:pPr>
      <w:rPr>
        <w:rFonts w:ascii="Symbol" w:hAnsi="Symbol" w:hint="default"/>
      </w:rPr>
    </w:lvl>
    <w:lvl w:ilvl="4" w:tplc="D01695A2" w:tentative="1">
      <w:start w:val="1"/>
      <w:numFmt w:val="bullet"/>
      <w:lvlText w:val="o"/>
      <w:lvlJc w:val="left"/>
      <w:pPr>
        <w:ind w:left="3600" w:hanging="360"/>
      </w:pPr>
      <w:rPr>
        <w:rFonts w:ascii="Courier New" w:hAnsi="Courier New" w:cs="Courier New" w:hint="default"/>
      </w:rPr>
    </w:lvl>
    <w:lvl w:ilvl="5" w:tplc="FBD483B6" w:tentative="1">
      <w:start w:val="1"/>
      <w:numFmt w:val="bullet"/>
      <w:lvlText w:val=""/>
      <w:lvlJc w:val="left"/>
      <w:pPr>
        <w:ind w:left="4320" w:hanging="360"/>
      </w:pPr>
      <w:rPr>
        <w:rFonts w:ascii="Wingdings" w:hAnsi="Wingdings" w:hint="default"/>
      </w:rPr>
    </w:lvl>
    <w:lvl w:ilvl="6" w:tplc="593AA1BC" w:tentative="1">
      <w:start w:val="1"/>
      <w:numFmt w:val="bullet"/>
      <w:lvlText w:val=""/>
      <w:lvlJc w:val="left"/>
      <w:pPr>
        <w:ind w:left="5040" w:hanging="360"/>
      </w:pPr>
      <w:rPr>
        <w:rFonts w:ascii="Symbol" w:hAnsi="Symbol" w:hint="default"/>
      </w:rPr>
    </w:lvl>
    <w:lvl w:ilvl="7" w:tplc="3A3C7FD6" w:tentative="1">
      <w:start w:val="1"/>
      <w:numFmt w:val="bullet"/>
      <w:lvlText w:val="o"/>
      <w:lvlJc w:val="left"/>
      <w:pPr>
        <w:ind w:left="5760" w:hanging="360"/>
      </w:pPr>
      <w:rPr>
        <w:rFonts w:ascii="Courier New" w:hAnsi="Courier New" w:cs="Courier New" w:hint="default"/>
      </w:rPr>
    </w:lvl>
    <w:lvl w:ilvl="8" w:tplc="D728A1B6" w:tentative="1">
      <w:start w:val="1"/>
      <w:numFmt w:val="bullet"/>
      <w:lvlText w:val=""/>
      <w:lvlJc w:val="left"/>
      <w:pPr>
        <w:ind w:left="6480" w:hanging="360"/>
      </w:pPr>
      <w:rPr>
        <w:rFonts w:ascii="Wingdings" w:hAnsi="Wingdings" w:hint="default"/>
      </w:rPr>
    </w:lvl>
  </w:abstractNum>
  <w:abstractNum w:abstractNumId="3" w15:restartNumberingAfterBreak="0">
    <w:nsid w:val="2DC93538"/>
    <w:multiLevelType w:val="hybridMultilevel"/>
    <w:tmpl w:val="A22A91E6"/>
    <w:lvl w:ilvl="0" w:tplc="A496A408">
      <w:start w:val="1"/>
      <w:numFmt w:val="bullet"/>
      <w:lvlText w:val="•"/>
      <w:lvlJc w:val="left"/>
      <w:pPr>
        <w:tabs>
          <w:tab w:val="num" w:pos="720"/>
        </w:tabs>
        <w:ind w:left="720" w:hanging="360"/>
      </w:pPr>
      <w:rPr>
        <w:rFonts w:ascii="Arial" w:hAnsi="Arial" w:hint="default"/>
      </w:rPr>
    </w:lvl>
    <w:lvl w:ilvl="1" w:tplc="60701B2C" w:tentative="1">
      <w:start w:val="1"/>
      <w:numFmt w:val="bullet"/>
      <w:lvlText w:val="•"/>
      <w:lvlJc w:val="left"/>
      <w:pPr>
        <w:tabs>
          <w:tab w:val="num" w:pos="1440"/>
        </w:tabs>
        <w:ind w:left="1440" w:hanging="360"/>
      </w:pPr>
      <w:rPr>
        <w:rFonts w:ascii="Arial" w:hAnsi="Arial" w:hint="default"/>
      </w:rPr>
    </w:lvl>
    <w:lvl w:ilvl="2" w:tplc="CDF4B652" w:tentative="1">
      <w:start w:val="1"/>
      <w:numFmt w:val="bullet"/>
      <w:lvlText w:val="•"/>
      <w:lvlJc w:val="left"/>
      <w:pPr>
        <w:tabs>
          <w:tab w:val="num" w:pos="2160"/>
        </w:tabs>
        <w:ind w:left="2160" w:hanging="360"/>
      </w:pPr>
      <w:rPr>
        <w:rFonts w:ascii="Arial" w:hAnsi="Arial" w:hint="default"/>
      </w:rPr>
    </w:lvl>
    <w:lvl w:ilvl="3" w:tplc="D5188CF4" w:tentative="1">
      <w:start w:val="1"/>
      <w:numFmt w:val="bullet"/>
      <w:lvlText w:val="•"/>
      <w:lvlJc w:val="left"/>
      <w:pPr>
        <w:tabs>
          <w:tab w:val="num" w:pos="2880"/>
        </w:tabs>
        <w:ind w:left="2880" w:hanging="360"/>
      </w:pPr>
      <w:rPr>
        <w:rFonts w:ascii="Arial" w:hAnsi="Arial" w:hint="default"/>
      </w:rPr>
    </w:lvl>
    <w:lvl w:ilvl="4" w:tplc="03647758" w:tentative="1">
      <w:start w:val="1"/>
      <w:numFmt w:val="bullet"/>
      <w:lvlText w:val="•"/>
      <w:lvlJc w:val="left"/>
      <w:pPr>
        <w:tabs>
          <w:tab w:val="num" w:pos="3600"/>
        </w:tabs>
        <w:ind w:left="3600" w:hanging="360"/>
      </w:pPr>
      <w:rPr>
        <w:rFonts w:ascii="Arial" w:hAnsi="Arial" w:hint="default"/>
      </w:rPr>
    </w:lvl>
    <w:lvl w:ilvl="5" w:tplc="D43A4DF2" w:tentative="1">
      <w:start w:val="1"/>
      <w:numFmt w:val="bullet"/>
      <w:lvlText w:val="•"/>
      <w:lvlJc w:val="left"/>
      <w:pPr>
        <w:tabs>
          <w:tab w:val="num" w:pos="4320"/>
        </w:tabs>
        <w:ind w:left="4320" w:hanging="360"/>
      </w:pPr>
      <w:rPr>
        <w:rFonts w:ascii="Arial" w:hAnsi="Arial" w:hint="default"/>
      </w:rPr>
    </w:lvl>
    <w:lvl w:ilvl="6" w:tplc="AF7E13DE" w:tentative="1">
      <w:start w:val="1"/>
      <w:numFmt w:val="bullet"/>
      <w:lvlText w:val="•"/>
      <w:lvlJc w:val="left"/>
      <w:pPr>
        <w:tabs>
          <w:tab w:val="num" w:pos="5040"/>
        </w:tabs>
        <w:ind w:left="5040" w:hanging="360"/>
      </w:pPr>
      <w:rPr>
        <w:rFonts w:ascii="Arial" w:hAnsi="Arial" w:hint="default"/>
      </w:rPr>
    </w:lvl>
    <w:lvl w:ilvl="7" w:tplc="7A64D3A0" w:tentative="1">
      <w:start w:val="1"/>
      <w:numFmt w:val="bullet"/>
      <w:lvlText w:val="•"/>
      <w:lvlJc w:val="left"/>
      <w:pPr>
        <w:tabs>
          <w:tab w:val="num" w:pos="5760"/>
        </w:tabs>
        <w:ind w:left="5760" w:hanging="360"/>
      </w:pPr>
      <w:rPr>
        <w:rFonts w:ascii="Arial" w:hAnsi="Arial" w:hint="default"/>
      </w:rPr>
    </w:lvl>
    <w:lvl w:ilvl="8" w:tplc="60B4345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6B4E7F"/>
    <w:multiLevelType w:val="hybridMultilevel"/>
    <w:tmpl w:val="3BA248A2"/>
    <w:lvl w:ilvl="0" w:tplc="A7A63AB6">
      <w:start w:val="1"/>
      <w:numFmt w:val="bullet"/>
      <w:lvlText w:val=""/>
      <w:lvlJc w:val="left"/>
      <w:pPr>
        <w:ind w:left="720" w:hanging="360"/>
      </w:pPr>
      <w:rPr>
        <w:rFonts w:ascii="Symbol" w:hAnsi="Symbol" w:hint="default"/>
      </w:rPr>
    </w:lvl>
    <w:lvl w:ilvl="1" w:tplc="E626FAA8" w:tentative="1">
      <w:start w:val="1"/>
      <w:numFmt w:val="bullet"/>
      <w:lvlText w:val="o"/>
      <w:lvlJc w:val="left"/>
      <w:pPr>
        <w:ind w:left="1440" w:hanging="360"/>
      </w:pPr>
      <w:rPr>
        <w:rFonts w:ascii="Courier New" w:hAnsi="Courier New" w:cs="Courier New" w:hint="default"/>
      </w:rPr>
    </w:lvl>
    <w:lvl w:ilvl="2" w:tplc="98CE7D84" w:tentative="1">
      <w:start w:val="1"/>
      <w:numFmt w:val="bullet"/>
      <w:lvlText w:val=""/>
      <w:lvlJc w:val="left"/>
      <w:pPr>
        <w:ind w:left="2160" w:hanging="360"/>
      </w:pPr>
      <w:rPr>
        <w:rFonts w:ascii="Wingdings" w:hAnsi="Wingdings" w:hint="default"/>
      </w:rPr>
    </w:lvl>
    <w:lvl w:ilvl="3" w:tplc="A2482A2A" w:tentative="1">
      <w:start w:val="1"/>
      <w:numFmt w:val="bullet"/>
      <w:lvlText w:val=""/>
      <w:lvlJc w:val="left"/>
      <w:pPr>
        <w:ind w:left="2880" w:hanging="360"/>
      </w:pPr>
      <w:rPr>
        <w:rFonts w:ascii="Symbol" w:hAnsi="Symbol" w:hint="default"/>
      </w:rPr>
    </w:lvl>
    <w:lvl w:ilvl="4" w:tplc="F6BC44E2" w:tentative="1">
      <w:start w:val="1"/>
      <w:numFmt w:val="bullet"/>
      <w:lvlText w:val="o"/>
      <w:lvlJc w:val="left"/>
      <w:pPr>
        <w:ind w:left="3600" w:hanging="360"/>
      </w:pPr>
      <w:rPr>
        <w:rFonts w:ascii="Courier New" w:hAnsi="Courier New" w:cs="Courier New" w:hint="default"/>
      </w:rPr>
    </w:lvl>
    <w:lvl w:ilvl="5" w:tplc="0A5CB094" w:tentative="1">
      <w:start w:val="1"/>
      <w:numFmt w:val="bullet"/>
      <w:lvlText w:val=""/>
      <w:lvlJc w:val="left"/>
      <w:pPr>
        <w:ind w:left="4320" w:hanging="360"/>
      </w:pPr>
      <w:rPr>
        <w:rFonts w:ascii="Wingdings" w:hAnsi="Wingdings" w:hint="default"/>
      </w:rPr>
    </w:lvl>
    <w:lvl w:ilvl="6" w:tplc="CA722686" w:tentative="1">
      <w:start w:val="1"/>
      <w:numFmt w:val="bullet"/>
      <w:lvlText w:val=""/>
      <w:lvlJc w:val="left"/>
      <w:pPr>
        <w:ind w:left="5040" w:hanging="360"/>
      </w:pPr>
      <w:rPr>
        <w:rFonts w:ascii="Symbol" w:hAnsi="Symbol" w:hint="default"/>
      </w:rPr>
    </w:lvl>
    <w:lvl w:ilvl="7" w:tplc="3DE4E6DE" w:tentative="1">
      <w:start w:val="1"/>
      <w:numFmt w:val="bullet"/>
      <w:lvlText w:val="o"/>
      <w:lvlJc w:val="left"/>
      <w:pPr>
        <w:ind w:left="5760" w:hanging="360"/>
      </w:pPr>
      <w:rPr>
        <w:rFonts w:ascii="Courier New" w:hAnsi="Courier New" w:cs="Courier New" w:hint="default"/>
      </w:rPr>
    </w:lvl>
    <w:lvl w:ilvl="8" w:tplc="7F3A3AAE" w:tentative="1">
      <w:start w:val="1"/>
      <w:numFmt w:val="bullet"/>
      <w:lvlText w:val=""/>
      <w:lvlJc w:val="left"/>
      <w:pPr>
        <w:ind w:left="6480" w:hanging="360"/>
      </w:pPr>
      <w:rPr>
        <w:rFonts w:ascii="Wingdings" w:hAnsi="Wingdings" w:hint="default"/>
      </w:rPr>
    </w:lvl>
  </w:abstractNum>
  <w:abstractNum w:abstractNumId="5" w15:restartNumberingAfterBreak="0">
    <w:nsid w:val="35DC06A7"/>
    <w:multiLevelType w:val="hybridMultilevel"/>
    <w:tmpl w:val="CA06DB9C"/>
    <w:lvl w:ilvl="0" w:tplc="F42E4592">
      <w:start w:val="1"/>
      <w:numFmt w:val="bullet"/>
      <w:lvlText w:val=""/>
      <w:lvlJc w:val="left"/>
      <w:pPr>
        <w:ind w:left="720" w:hanging="360"/>
      </w:pPr>
      <w:rPr>
        <w:rFonts w:ascii="Symbol" w:hAnsi="Symbol" w:hint="default"/>
      </w:rPr>
    </w:lvl>
    <w:lvl w:ilvl="1" w:tplc="732CBA10" w:tentative="1">
      <w:start w:val="1"/>
      <w:numFmt w:val="bullet"/>
      <w:lvlText w:val="o"/>
      <w:lvlJc w:val="left"/>
      <w:pPr>
        <w:ind w:left="1440" w:hanging="360"/>
      </w:pPr>
      <w:rPr>
        <w:rFonts w:ascii="Courier New" w:hAnsi="Courier New" w:cs="Courier New" w:hint="default"/>
      </w:rPr>
    </w:lvl>
    <w:lvl w:ilvl="2" w:tplc="8026B4C6" w:tentative="1">
      <w:start w:val="1"/>
      <w:numFmt w:val="bullet"/>
      <w:lvlText w:val=""/>
      <w:lvlJc w:val="left"/>
      <w:pPr>
        <w:ind w:left="2160" w:hanging="360"/>
      </w:pPr>
      <w:rPr>
        <w:rFonts w:ascii="Wingdings" w:hAnsi="Wingdings" w:hint="default"/>
      </w:rPr>
    </w:lvl>
    <w:lvl w:ilvl="3" w:tplc="BD78261E" w:tentative="1">
      <w:start w:val="1"/>
      <w:numFmt w:val="bullet"/>
      <w:lvlText w:val=""/>
      <w:lvlJc w:val="left"/>
      <w:pPr>
        <w:ind w:left="2880" w:hanging="360"/>
      </w:pPr>
      <w:rPr>
        <w:rFonts w:ascii="Symbol" w:hAnsi="Symbol" w:hint="default"/>
      </w:rPr>
    </w:lvl>
    <w:lvl w:ilvl="4" w:tplc="8E7CD1F8" w:tentative="1">
      <w:start w:val="1"/>
      <w:numFmt w:val="bullet"/>
      <w:lvlText w:val="o"/>
      <w:lvlJc w:val="left"/>
      <w:pPr>
        <w:ind w:left="3600" w:hanging="360"/>
      </w:pPr>
      <w:rPr>
        <w:rFonts w:ascii="Courier New" w:hAnsi="Courier New" w:cs="Courier New" w:hint="default"/>
      </w:rPr>
    </w:lvl>
    <w:lvl w:ilvl="5" w:tplc="8F4E0B7A" w:tentative="1">
      <w:start w:val="1"/>
      <w:numFmt w:val="bullet"/>
      <w:lvlText w:val=""/>
      <w:lvlJc w:val="left"/>
      <w:pPr>
        <w:ind w:left="4320" w:hanging="360"/>
      </w:pPr>
      <w:rPr>
        <w:rFonts w:ascii="Wingdings" w:hAnsi="Wingdings" w:hint="default"/>
      </w:rPr>
    </w:lvl>
    <w:lvl w:ilvl="6" w:tplc="BFC21E4E" w:tentative="1">
      <w:start w:val="1"/>
      <w:numFmt w:val="bullet"/>
      <w:lvlText w:val=""/>
      <w:lvlJc w:val="left"/>
      <w:pPr>
        <w:ind w:left="5040" w:hanging="360"/>
      </w:pPr>
      <w:rPr>
        <w:rFonts w:ascii="Symbol" w:hAnsi="Symbol" w:hint="default"/>
      </w:rPr>
    </w:lvl>
    <w:lvl w:ilvl="7" w:tplc="214490F0" w:tentative="1">
      <w:start w:val="1"/>
      <w:numFmt w:val="bullet"/>
      <w:lvlText w:val="o"/>
      <w:lvlJc w:val="left"/>
      <w:pPr>
        <w:ind w:left="5760" w:hanging="360"/>
      </w:pPr>
      <w:rPr>
        <w:rFonts w:ascii="Courier New" w:hAnsi="Courier New" w:cs="Courier New" w:hint="default"/>
      </w:rPr>
    </w:lvl>
    <w:lvl w:ilvl="8" w:tplc="C942A1CA" w:tentative="1">
      <w:start w:val="1"/>
      <w:numFmt w:val="bullet"/>
      <w:lvlText w:val=""/>
      <w:lvlJc w:val="left"/>
      <w:pPr>
        <w:ind w:left="6480" w:hanging="360"/>
      </w:pPr>
      <w:rPr>
        <w:rFonts w:ascii="Wingdings" w:hAnsi="Wingdings" w:hint="default"/>
      </w:rPr>
    </w:lvl>
  </w:abstractNum>
  <w:abstractNum w:abstractNumId="6" w15:restartNumberingAfterBreak="0">
    <w:nsid w:val="40566EC9"/>
    <w:multiLevelType w:val="hybridMultilevel"/>
    <w:tmpl w:val="D4927082"/>
    <w:lvl w:ilvl="0" w:tplc="811EC67A">
      <w:start w:val="1"/>
      <w:numFmt w:val="bullet"/>
      <w:lvlText w:val=""/>
      <w:lvlJc w:val="left"/>
      <w:pPr>
        <w:ind w:left="720" w:hanging="360"/>
      </w:pPr>
      <w:rPr>
        <w:rFonts w:ascii="Symbol" w:hAnsi="Symbol" w:hint="default"/>
      </w:rPr>
    </w:lvl>
    <w:lvl w:ilvl="1" w:tplc="A9580CCE" w:tentative="1">
      <w:start w:val="1"/>
      <w:numFmt w:val="bullet"/>
      <w:lvlText w:val="o"/>
      <w:lvlJc w:val="left"/>
      <w:pPr>
        <w:ind w:left="1440" w:hanging="360"/>
      </w:pPr>
      <w:rPr>
        <w:rFonts w:ascii="Courier New" w:hAnsi="Courier New" w:cs="Courier New" w:hint="default"/>
      </w:rPr>
    </w:lvl>
    <w:lvl w:ilvl="2" w:tplc="7682CF9A" w:tentative="1">
      <w:start w:val="1"/>
      <w:numFmt w:val="bullet"/>
      <w:lvlText w:val=""/>
      <w:lvlJc w:val="left"/>
      <w:pPr>
        <w:ind w:left="2160" w:hanging="360"/>
      </w:pPr>
      <w:rPr>
        <w:rFonts w:ascii="Wingdings" w:hAnsi="Wingdings" w:hint="default"/>
      </w:rPr>
    </w:lvl>
    <w:lvl w:ilvl="3" w:tplc="F2962700" w:tentative="1">
      <w:start w:val="1"/>
      <w:numFmt w:val="bullet"/>
      <w:lvlText w:val=""/>
      <w:lvlJc w:val="left"/>
      <w:pPr>
        <w:ind w:left="2880" w:hanging="360"/>
      </w:pPr>
      <w:rPr>
        <w:rFonts w:ascii="Symbol" w:hAnsi="Symbol" w:hint="default"/>
      </w:rPr>
    </w:lvl>
    <w:lvl w:ilvl="4" w:tplc="8F7E72EE" w:tentative="1">
      <w:start w:val="1"/>
      <w:numFmt w:val="bullet"/>
      <w:lvlText w:val="o"/>
      <w:lvlJc w:val="left"/>
      <w:pPr>
        <w:ind w:left="3600" w:hanging="360"/>
      </w:pPr>
      <w:rPr>
        <w:rFonts w:ascii="Courier New" w:hAnsi="Courier New" w:cs="Courier New" w:hint="default"/>
      </w:rPr>
    </w:lvl>
    <w:lvl w:ilvl="5" w:tplc="88D83A56" w:tentative="1">
      <w:start w:val="1"/>
      <w:numFmt w:val="bullet"/>
      <w:lvlText w:val=""/>
      <w:lvlJc w:val="left"/>
      <w:pPr>
        <w:ind w:left="4320" w:hanging="360"/>
      </w:pPr>
      <w:rPr>
        <w:rFonts w:ascii="Wingdings" w:hAnsi="Wingdings" w:hint="default"/>
      </w:rPr>
    </w:lvl>
    <w:lvl w:ilvl="6" w:tplc="6BAE8DB2" w:tentative="1">
      <w:start w:val="1"/>
      <w:numFmt w:val="bullet"/>
      <w:lvlText w:val=""/>
      <w:lvlJc w:val="left"/>
      <w:pPr>
        <w:ind w:left="5040" w:hanging="360"/>
      </w:pPr>
      <w:rPr>
        <w:rFonts w:ascii="Symbol" w:hAnsi="Symbol" w:hint="default"/>
      </w:rPr>
    </w:lvl>
    <w:lvl w:ilvl="7" w:tplc="5620742E" w:tentative="1">
      <w:start w:val="1"/>
      <w:numFmt w:val="bullet"/>
      <w:lvlText w:val="o"/>
      <w:lvlJc w:val="left"/>
      <w:pPr>
        <w:ind w:left="5760" w:hanging="360"/>
      </w:pPr>
      <w:rPr>
        <w:rFonts w:ascii="Courier New" w:hAnsi="Courier New" w:cs="Courier New" w:hint="default"/>
      </w:rPr>
    </w:lvl>
    <w:lvl w:ilvl="8" w:tplc="8B5CC61E" w:tentative="1">
      <w:start w:val="1"/>
      <w:numFmt w:val="bullet"/>
      <w:lvlText w:val=""/>
      <w:lvlJc w:val="left"/>
      <w:pPr>
        <w:ind w:left="6480" w:hanging="360"/>
      </w:pPr>
      <w:rPr>
        <w:rFonts w:ascii="Wingdings" w:hAnsi="Wingdings" w:hint="default"/>
      </w:rPr>
    </w:lvl>
  </w:abstractNum>
  <w:abstractNum w:abstractNumId="7" w15:restartNumberingAfterBreak="0">
    <w:nsid w:val="524D2A80"/>
    <w:multiLevelType w:val="multilevel"/>
    <w:tmpl w:val="3E70A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8756D8"/>
    <w:multiLevelType w:val="hybridMultilevel"/>
    <w:tmpl w:val="A6E65958"/>
    <w:lvl w:ilvl="0" w:tplc="97BA2EF8">
      <w:start w:val="1"/>
      <w:numFmt w:val="bullet"/>
      <w:lvlText w:val=""/>
      <w:lvlJc w:val="left"/>
      <w:pPr>
        <w:ind w:left="720" w:hanging="360"/>
      </w:pPr>
      <w:rPr>
        <w:rFonts w:ascii="Symbol" w:hAnsi="Symbol" w:hint="default"/>
      </w:rPr>
    </w:lvl>
    <w:lvl w:ilvl="1" w:tplc="4AC01502" w:tentative="1">
      <w:start w:val="1"/>
      <w:numFmt w:val="bullet"/>
      <w:lvlText w:val="o"/>
      <w:lvlJc w:val="left"/>
      <w:pPr>
        <w:ind w:left="1440" w:hanging="360"/>
      </w:pPr>
      <w:rPr>
        <w:rFonts w:ascii="Courier New" w:hAnsi="Courier New" w:cs="Courier New" w:hint="default"/>
      </w:rPr>
    </w:lvl>
    <w:lvl w:ilvl="2" w:tplc="2B9ED1F2" w:tentative="1">
      <w:start w:val="1"/>
      <w:numFmt w:val="bullet"/>
      <w:lvlText w:val=""/>
      <w:lvlJc w:val="left"/>
      <w:pPr>
        <w:ind w:left="2160" w:hanging="360"/>
      </w:pPr>
      <w:rPr>
        <w:rFonts w:ascii="Wingdings" w:hAnsi="Wingdings" w:hint="default"/>
      </w:rPr>
    </w:lvl>
    <w:lvl w:ilvl="3" w:tplc="C78AAF5A" w:tentative="1">
      <w:start w:val="1"/>
      <w:numFmt w:val="bullet"/>
      <w:lvlText w:val=""/>
      <w:lvlJc w:val="left"/>
      <w:pPr>
        <w:ind w:left="2880" w:hanging="360"/>
      </w:pPr>
      <w:rPr>
        <w:rFonts w:ascii="Symbol" w:hAnsi="Symbol" w:hint="default"/>
      </w:rPr>
    </w:lvl>
    <w:lvl w:ilvl="4" w:tplc="97029C40" w:tentative="1">
      <w:start w:val="1"/>
      <w:numFmt w:val="bullet"/>
      <w:lvlText w:val="o"/>
      <w:lvlJc w:val="left"/>
      <w:pPr>
        <w:ind w:left="3600" w:hanging="360"/>
      </w:pPr>
      <w:rPr>
        <w:rFonts w:ascii="Courier New" w:hAnsi="Courier New" w:cs="Courier New" w:hint="default"/>
      </w:rPr>
    </w:lvl>
    <w:lvl w:ilvl="5" w:tplc="D8443708" w:tentative="1">
      <w:start w:val="1"/>
      <w:numFmt w:val="bullet"/>
      <w:lvlText w:val=""/>
      <w:lvlJc w:val="left"/>
      <w:pPr>
        <w:ind w:left="4320" w:hanging="360"/>
      </w:pPr>
      <w:rPr>
        <w:rFonts w:ascii="Wingdings" w:hAnsi="Wingdings" w:hint="default"/>
      </w:rPr>
    </w:lvl>
    <w:lvl w:ilvl="6" w:tplc="B1907D4C" w:tentative="1">
      <w:start w:val="1"/>
      <w:numFmt w:val="bullet"/>
      <w:lvlText w:val=""/>
      <w:lvlJc w:val="left"/>
      <w:pPr>
        <w:ind w:left="5040" w:hanging="360"/>
      </w:pPr>
      <w:rPr>
        <w:rFonts w:ascii="Symbol" w:hAnsi="Symbol" w:hint="default"/>
      </w:rPr>
    </w:lvl>
    <w:lvl w:ilvl="7" w:tplc="31EC9822" w:tentative="1">
      <w:start w:val="1"/>
      <w:numFmt w:val="bullet"/>
      <w:lvlText w:val="o"/>
      <w:lvlJc w:val="left"/>
      <w:pPr>
        <w:ind w:left="5760" w:hanging="360"/>
      </w:pPr>
      <w:rPr>
        <w:rFonts w:ascii="Courier New" w:hAnsi="Courier New" w:cs="Courier New" w:hint="default"/>
      </w:rPr>
    </w:lvl>
    <w:lvl w:ilvl="8" w:tplc="E0E8D5C0" w:tentative="1">
      <w:start w:val="1"/>
      <w:numFmt w:val="bullet"/>
      <w:lvlText w:val=""/>
      <w:lvlJc w:val="left"/>
      <w:pPr>
        <w:ind w:left="6480" w:hanging="360"/>
      </w:pPr>
      <w:rPr>
        <w:rFonts w:ascii="Wingdings" w:hAnsi="Wingdings" w:hint="default"/>
      </w:rPr>
    </w:lvl>
  </w:abstractNum>
  <w:abstractNum w:abstractNumId="9" w15:restartNumberingAfterBreak="0">
    <w:nsid w:val="72230B8B"/>
    <w:multiLevelType w:val="hybridMultilevel"/>
    <w:tmpl w:val="B3180D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7C646E9"/>
    <w:multiLevelType w:val="hybridMultilevel"/>
    <w:tmpl w:val="F6943CAA"/>
    <w:lvl w:ilvl="0" w:tplc="13BA3202">
      <w:start w:val="1"/>
      <w:numFmt w:val="bullet"/>
      <w:lvlText w:val=""/>
      <w:lvlJc w:val="left"/>
      <w:pPr>
        <w:ind w:left="720" w:hanging="360"/>
      </w:pPr>
      <w:rPr>
        <w:rFonts w:ascii="Symbol" w:hAnsi="Symbol" w:hint="default"/>
      </w:rPr>
    </w:lvl>
    <w:lvl w:ilvl="1" w:tplc="F7C84E00" w:tentative="1">
      <w:start w:val="1"/>
      <w:numFmt w:val="bullet"/>
      <w:lvlText w:val="o"/>
      <w:lvlJc w:val="left"/>
      <w:pPr>
        <w:ind w:left="1440" w:hanging="360"/>
      </w:pPr>
      <w:rPr>
        <w:rFonts w:ascii="Courier New" w:hAnsi="Courier New" w:cs="Courier New" w:hint="default"/>
      </w:rPr>
    </w:lvl>
    <w:lvl w:ilvl="2" w:tplc="B50C0C0A" w:tentative="1">
      <w:start w:val="1"/>
      <w:numFmt w:val="bullet"/>
      <w:lvlText w:val=""/>
      <w:lvlJc w:val="left"/>
      <w:pPr>
        <w:ind w:left="2160" w:hanging="360"/>
      </w:pPr>
      <w:rPr>
        <w:rFonts w:ascii="Wingdings" w:hAnsi="Wingdings" w:hint="default"/>
      </w:rPr>
    </w:lvl>
    <w:lvl w:ilvl="3" w:tplc="616A9E66" w:tentative="1">
      <w:start w:val="1"/>
      <w:numFmt w:val="bullet"/>
      <w:lvlText w:val=""/>
      <w:lvlJc w:val="left"/>
      <w:pPr>
        <w:ind w:left="2880" w:hanging="360"/>
      </w:pPr>
      <w:rPr>
        <w:rFonts w:ascii="Symbol" w:hAnsi="Symbol" w:hint="default"/>
      </w:rPr>
    </w:lvl>
    <w:lvl w:ilvl="4" w:tplc="48D20810" w:tentative="1">
      <w:start w:val="1"/>
      <w:numFmt w:val="bullet"/>
      <w:lvlText w:val="o"/>
      <w:lvlJc w:val="left"/>
      <w:pPr>
        <w:ind w:left="3600" w:hanging="360"/>
      </w:pPr>
      <w:rPr>
        <w:rFonts w:ascii="Courier New" w:hAnsi="Courier New" w:cs="Courier New" w:hint="default"/>
      </w:rPr>
    </w:lvl>
    <w:lvl w:ilvl="5" w:tplc="A836A5BC" w:tentative="1">
      <w:start w:val="1"/>
      <w:numFmt w:val="bullet"/>
      <w:lvlText w:val=""/>
      <w:lvlJc w:val="left"/>
      <w:pPr>
        <w:ind w:left="4320" w:hanging="360"/>
      </w:pPr>
      <w:rPr>
        <w:rFonts w:ascii="Wingdings" w:hAnsi="Wingdings" w:hint="default"/>
      </w:rPr>
    </w:lvl>
    <w:lvl w:ilvl="6" w:tplc="A6E8926E" w:tentative="1">
      <w:start w:val="1"/>
      <w:numFmt w:val="bullet"/>
      <w:lvlText w:val=""/>
      <w:lvlJc w:val="left"/>
      <w:pPr>
        <w:ind w:left="5040" w:hanging="360"/>
      </w:pPr>
      <w:rPr>
        <w:rFonts w:ascii="Symbol" w:hAnsi="Symbol" w:hint="default"/>
      </w:rPr>
    </w:lvl>
    <w:lvl w:ilvl="7" w:tplc="F822F86C" w:tentative="1">
      <w:start w:val="1"/>
      <w:numFmt w:val="bullet"/>
      <w:lvlText w:val="o"/>
      <w:lvlJc w:val="left"/>
      <w:pPr>
        <w:ind w:left="5760" w:hanging="360"/>
      </w:pPr>
      <w:rPr>
        <w:rFonts w:ascii="Courier New" w:hAnsi="Courier New" w:cs="Courier New" w:hint="default"/>
      </w:rPr>
    </w:lvl>
    <w:lvl w:ilvl="8" w:tplc="0F30EAAC" w:tentative="1">
      <w:start w:val="1"/>
      <w:numFmt w:val="bullet"/>
      <w:lvlText w:val=""/>
      <w:lvlJc w:val="left"/>
      <w:pPr>
        <w:ind w:left="6480" w:hanging="360"/>
      </w:pPr>
      <w:rPr>
        <w:rFonts w:ascii="Wingdings" w:hAnsi="Wingdings" w:hint="default"/>
      </w:rPr>
    </w:lvl>
  </w:abstractNum>
  <w:num w:numId="1" w16cid:durableId="1156651556">
    <w:abstractNumId w:val="3"/>
  </w:num>
  <w:num w:numId="2" w16cid:durableId="691422074">
    <w:abstractNumId w:val="10"/>
  </w:num>
  <w:num w:numId="3" w16cid:durableId="2021156171">
    <w:abstractNumId w:val="5"/>
  </w:num>
  <w:num w:numId="4" w16cid:durableId="110132592">
    <w:abstractNumId w:val="1"/>
  </w:num>
  <w:num w:numId="5" w16cid:durableId="12924493">
    <w:abstractNumId w:val="0"/>
  </w:num>
  <w:num w:numId="6" w16cid:durableId="580216586">
    <w:abstractNumId w:val="8"/>
  </w:num>
  <w:num w:numId="7" w16cid:durableId="720448231">
    <w:abstractNumId w:val="4"/>
  </w:num>
  <w:num w:numId="8" w16cid:durableId="1177960386">
    <w:abstractNumId w:val="2"/>
  </w:num>
  <w:num w:numId="9" w16cid:durableId="1174220398">
    <w:abstractNumId w:val="7"/>
  </w:num>
  <w:num w:numId="10" w16cid:durableId="1603341957">
    <w:abstractNumId w:val="6"/>
  </w:num>
  <w:num w:numId="11" w16cid:durableId="19805289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DC1sDSwMDUwNbKwNDNS0lEKTi0uzszPAykwrAUA1AOlEiwAAAA="/>
  </w:docVars>
  <w:rsids>
    <w:rsidRoot w:val="00E33317"/>
    <w:rsid w:val="00000049"/>
    <w:rsid w:val="00000918"/>
    <w:rsid w:val="00000C36"/>
    <w:rsid w:val="00000DEE"/>
    <w:rsid w:val="00000F61"/>
    <w:rsid w:val="0000103C"/>
    <w:rsid w:val="0000179B"/>
    <w:rsid w:val="00001C11"/>
    <w:rsid w:val="00002677"/>
    <w:rsid w:val="00002723"/>
    <w:rsid w:val="00002B16"/>
    <w:rsid w:val="00002EBD"/>
    <w:rsid w:val="00002EC9"/>
    <w:rsid w:val="00003998"/>
    <w:rsid w:val="00003A0A"/>
    <w:rsid w:val="000040F2"/>
    <w:rsid w:val="00004739"/>
    <w:rsid w:val="00004985"/>
    <w:rsid w:val="00004D88"/>
    <w:rsid w:val="00004DB6"/>
    <w:rsid w:val="00004EAA"/>
    <w:rsid w:val="000050DD"/>
    <w:rsid w:val="000050FE"/>
    <w:rsid w:val="0000584A"/>
    <w:rsid w:val="0000599C"/>
    <w:rsid w:val="00005D1C"/>
    <w:rsid w:val="00005F53"/>
    <w:rsid w:val="000060C6"/>
    <w:rsid w:val="000060F9"/>
    <w:rsid w:val="000062C9"/>
    <w:rsid w:val="000063A0"/>
    <w:rsid w:val="00007013"/>
    <w:rsid w:val="000073BD"/>
    <w:rsid w:val="00007940"/>
    <w:rsid w:val="00007D58"/>
    <w:rsid w:val="00010878"/>
    <w:rsid w:val="00011226"/>
    <w:rsid w:val="000112CD"/>
    <w:rsid w:val="00011846"/>
    <w:rsid w:val="00011C9A"/>
    <w:rsid w:val="000122A8"/>
    <w:rsid w:val="00013406"/>
    <w:rsid w:val="00013442"/>
    <w:rsid w:val="00013888"/>
    <w:rsid w:val="0001395C"/>
    <w:rsid w:val="00014B7E"/>
    <w:rsid w:val="00014BD0"/>
    <w:rsid w:val="00014E41"/>
    <w:rsid w:val="00014F88"/>
    <w:rsid w:val="000151B9"/>
    <w:rsid w:val="00015AE6"/>
    <w:rsid w:val="00015FE4"/>
    <w:rsid w:val="000160E4"/>
    <w:rsid w:val="00016246"/>
    <w:rsid w:val="0001625D"/>
    <w:rsid w:val="000166CA"/>
    <w:rsid w:val="00016A9C"/>
    <w:rsid w:val="00016CBF"/>
    <w:rsid w:val="000173B5"/>
    <w:rsid w:val="00017818"/>
    <w:rsid w:val="00017892"/>
    <w:rsid w:val="00017924"/>
    <w:rsid w:val="000179B8"/>
    <w:rsid w:val="00017BE0"/>
    <w:rsid w:val="00017F6F"/>
    <w:rsid w:val="0002003D"/>
    <w:rsid w:val="00020456"/>
    <w:rsid w:val="00020917"/>
    <w:rsid w:val="00020AB5"/>
    <w:rsid w:val="00020ADC"/>
    <w:rsid w:val="00021FBD"/>
    <w:rsid w:val="000220A6"/>
    <w:rsid w:val="00022398"/>
    <w:rsid w:val="000224B7"/>
    <w:rsid w:val="0002284B"/>
    <w:rsid w:val="00023640"/>
    <w:rsid w:val="00023FAB"/>
    <w:rsid w:val="0002463B"/>
    <w:rsid w:val="00024689"/>
    <w:rsid w:val="00024D4F"/>
    <w:rsid w:val="0002557C"/>
    <w:rsid w:val="000259F0"/>
    <w:rsid w:val="000261B0"/>
    <w:rsid w:val="000261D6"/>
    <w:rsid w:val="0002661B"/>
    <w:rsid w:val="0002681C"/>
    <w:rsid w:val="00026972"/>
    <w:rsid w:val="00026AD2"/>
    <w:rsid w:val="00026AD5"/>
    <w:rsid w:val="00026BD6"/>
    <w:rsid w:val="00026D3A"/>
    <w:rsid w:val="000271AA"/>
    <w:rsid w:val="000274B8"/>
    <w:rsid w:val="0002793F"/>
    <w:rsid w:val="00027CBC"/>
    <w:rsid w:val="00027CDF"/>
    <w:rsid w:val="00027F3F"/>
    <w:rsid w:val="000302B7"/>
    <w:rsid w:val="00030571"/>
    <w:rsid w:val="000305D6"/>
    <w:rsid w:val="000307DF"/>
    <w:rsid w:val="00030A8E"/>
    <w:rsid w:val="00031131"/>
    <w:rsid w:val="00032150"/>
    <w:rsid w:val="000321D5"/>
    <w:rsid w:val="000322FD"/>
    <w:rsid w:val="00032A42"/>
    <w:rsid w:val="00033430"/>
    <w:rsid w:val="0003360D"/>
    <w:rsid w:val="000337A7"/>
    <w:rsid w:val="000337F7"/>
    <w:rsid w:val="00033D32"/>
    <w:rsid w:val="00033E99"/>
    <w:rsid w:val="00033FF0"/>
    <w:rsid w:val="0003474B"/>
    <w:rsid w:val="000347D2"/>
    <w:rsid w:val="0003499E"/>
    <w:rsid w:val="00034B44"/>
    <w:rsid w:val="00035317"/>
    <w:rsid w:val="0003544D"/>
    <w:rsid w:val="00035A69"/>
    <w:rsid w:val="00035CE6"/>
    <w:rsid w:val="00035E3D"/>
    <w:rsid w:val="000362A8"/>
    <w:rsid w:val="00036981"/>
    <w:rsid w:val="00036A23"/>
    <w:rsid w:val="00036EF0"/>
    <w:rsid w:val="000372E4"/>
    <w:rsid w:val="000376D1"/>
    <w:rsid w:val="00037A8E"/>
    <w:rsid w:val="00037E66"/>
    <w:rsid w:val="000404F0"/>
    <w:rsid w:val="00040BF2"/>
    <w:rsid w:val="00040EA1"/>
    <w:rsid w:val="00040EC2"/>
    <w:rsid w:val="00040F82"/>
    <w:rsid w:val="000415CF"/>
    <w:rsid w:val="000416FA"/>
    <w:rsid w:val="0004228D"/>
    <w:rsid w:val="0004247A"/>
    <w:rsid w:val="00042AA4"/>
    <w:rsid w:val="00042ACA"/>
    <w:rsid w:val="00042CAC"/>
    <w:rsid w:val="00043532"/>
    <w:rsid w:val="0004385A"/>
    <w:rsid w:val="00044932"/>
    <w:rsid w:val="00044C35"/>
    <w:rsid w:val="00044E32"/>
    <w:rsid w:val="000453D9"/>
    <w:rsid w:val="00045BE1"/>
    <w:rsid w:val="00046CC4"/>
    <w:rsid w:val="00047CB5"/>
    <w:rsid w:val="00047CE6"/>
    <w:rsid w:val="0005001E"/>
    <w:rsid w:val="00050084"/>
    <w:rsid w:val="000502B7"/>
    <w:rsid w:val="000502FF"/>
    <w:rsid w:val="00050705"/>
    <w:rsid w:val="0005117E"/>
    <w:rsid w:val="0005149B"/>
    <w:rsid w:val="00051CC5"/>
    <w:rsid w:val="0005276A"/>
    <w:rsid w:val="00052AB2"/>
    <w:rsid w:val="0005322E"/>
    <w:rsid w:val="00053789"/>
    <w:rsid w:val="00053A4F"/>
    <w:rsid w:val="00053EAC"/>
    <w:rsid w:val="00054801"/>
    <w:rsid w:val="00054BE5"/>
    <w:rsid w:val="000551B8"/>
    <w:rsid w:val="00055220"/>
    <w:rsid w:val="00055C25"/>
    <w:rsid w:val="00055DA9"/>
    <w:rsid w:val="0005698A"/>
    <w:rsid w:val="000569AF"/>
    <w:rsid w:val="00056C38"/>
    <w:rsid w:val="00057013"/>
    <w:rsid w:val="00057124"/>
    <w:rsid w:val="0005717D"/>
    <w:rsid w:val="000573D2"/>
    <w:rsid w:val="0005740A"/>
    <w:rsid w:val="000574A7"/>
    <w:rsid w:val="00057812"/>
    <w:rsid w:val="00057CA5"/>
    <w:rsid w:val="0006109B"/>
    <w:rsid w:val="0006212B"/>
    <w:rsid w:val="00062230"/>
    <w:rsid w:val="0006229F"/>
    <w:rsid w:val="0006235F"/>
    <w:rsid w:val="0006247E"/>
    <w:rsid w:val="0006249B"/>
    <w:rsid w:val="00062D57"/>
    <w:rsid w:val="00062FA9"/>
    <w:rsid w:val="00063678"/>
    <w:rsid w:val="000639F6"/>
    <w:rsid w:val="00063A70"/>
    <w:rsid w:val="0006464F"/>
    <w:rsid w:val="00064A83"/>
    <w:rsid w:val="00064B02"/>
    <w:rsid w:val="00064BD4"/>
    <w:rsid w:val="00064F39"/>
    <w:rsid w:val="00065659"/>
    <w:rsid w:val="000656AF"/>
    <w:rsid w:val="0006604E"/>
    <w:rsid w:val="000662DA"/>
    <w:rsid w:val="00066BE7"/>
    <w:rsid w:val="00066C72"/>
    <w:rsid w:val="000673D2"/>
    <w:rsid w:val="000673DC"/>
    <w:rsid w:val="000673E7"/>
    <w:rsid w:val="0006759A"/>
    <w:rsid w:val="000677CB"/>
    <w:rsid w:val="00070154"/>
    <w:rsid w:val="0007062F"/>
    <w:rsid w:val="000708B7"/>
    <w:rsid w:val="0007100E"/>
    <w:rsid w:val="00071053"/>
    <w:rsid w:val="000712D5"/>
    <w:rsid w:val="00071F9A"/>
    <w:rsid w:val="00072064"/>
    <w:rsid w:val="00072A84"/>
    <w:rsid w:val="00073285"/>
    <w:rsid w:val="00073356"/>
    <w:rsid w:val="0007401A"/>
    <w:rsid w:val="000747D5"/>
    <w:rsid w:val="00074B97"/>
    <w:rsid w:val="00075085"/>
    <w:rsid w:val="00075384"/>
    <w:rsid w:val="000755C1"/>
    <w:rsid w:val="00075A99"/>
    <w:rsid w:val="000764C5"/>
    <w:rsid w:val="0007665F"/>
    <w:rsid w:val="0007675F"/>
    <w:rsid w:val="00076E8B"/>
    <w:rsid w:val="0007700A"/>
    <w:rsid w:val="00077214"/>
    <w:rsid w:val="00077451"/>
    <w:rsid w:val="000779B1"/>
    <w:rsid w:val="000802A8"/>
    <w:rsid w:val="00080A1D"/>
    <w:rsid w:val="00080E57"/>
    <w:rsid w:val="00080F28"/>
    <w:rsid w:val="0008159A"/>
    <w:rsid w:val="00081B5D"/>
    <w:rsid w:val="00082023"/>
    <w:rsid w:val="00082B85"/>
    <w:rsid w:val="00083180"/>
    <w:rsid w:val="0008379B"/>
    <w:rsid w:val="00083FCE"/>
    <w:rsid w:val="00084156"/>
    <w:rsid w:val="000846C2"/>
    <w:rsid w:val="0008485E"/>
    <w:rsid w:val="00084A0D"/>
    <w:rsid w:val="00084FF6"/>
    <w:rsid w:val="000850AE"/>
    <w:rsid w:val="00085736"/>
    <w:rsid w:val="00085B16"/>
    <w:rsid w:val="000861AA"/>
    <w:rsid w:val="000861E1"/>
    <w:rsid w:val="0008651C"/>
    <w:rsid w:val="00086812"/>
    <w:rsid w:val="00086993"/>
    <w:rsid w:val="00086A33"/>
    <w:rsid w:val="0008714F"/>
    <w:rsid w:val="00087553"/>
    <w:rsid w:val="00087C0F"/>
    <w:rsid w:val="00087D82"/>
    <w:rsid w:val="00087F90"/>
    <w:rsid w:val="0009006E"/>
    <w:rsid w:val="000904D4"/>
    <w:rsid w:val="00090898"/>
    <w:rsid w:val="00090E56"/>
    <w:rsid w:val="00091247"/>
    <w:rsid w:val="000915EC"/>
    <w:rsid w:val="00091731"/>
    <w:rsid w:val="00091A55"/>
    <w:rsid w:val="00091A6E"/>
    <w:rsid w:val="0009210D"/>
    <w:rsid w:val="0009211C"/>
    <w:rsid w:val="00092367"/>
    <w:rsid w:val="0009240D"/>
    <w:rsid w:val="00092422"/>
    <w:rsid w:val="00092440"/>
    <w:rsid w:val="000928FF"/>
    <w:rsid w:val="00092AA6"/>
    <w:rsid w:val="00092DAE"/>
    <w:rsid w:val="000933DD"/>
    <w:rsid w:val="0009391E"/>
    <w:rsid w:val="00093F26"/>
    <w:rsid w:val="00094021"/>
    <w:rsid w:val="000940E7"/>
    <w:rsid w:val="000944B2"/>
    <w:rsid w:val="00094E30"/>
    <w:rsid w:val="00095294"/>
    <w:rsid w:val="000952D6"/>
    <w:rsid w:val="000958A3"/>
    <w:rsid w:val="000959A5"/>
    <w:rsid w:val="000959D8"/>
    <w:rsid w:val="00096496"/>
    <w:rsid w:val="00096714"/>
    <w:rsid w:val="00097557"/>
    <w:rsid w:val="0009774F"/>
    <w:rsid w:val="000979CE"/>
    <w:rsid w:val="00097A2F"/>
    <w:rsid w:val="000A004D"/>
    <w:rsid w:val="000A0187"/>
    <w:rsid w:val="000A0324"/>
    <w:rsid w:val="000A11DC"/>
    <w:rsid w:val="000A129C"/>
    <w:rsid w:val="000A1411"/>
    <w:rsid w:val="000A1617"/>
    <w:rsid w:val="000A16C0"/>
    <w:rsid w:val="000A19D0"/>
    <w:rsid w:val="000A1A41"/>
    <w:rsid w:val="000A20F4"/>
    <w:rsid w:val="000A2242"/>
    <w:rsid w:val="000A2B50"/>
    <w:rsid w:val="000A2E4F"/>
    <w:rsid w:val="000A325A"/>
    <w:rsid w:val="000A3CC0"/>
    <w:rsid w:val="000A3F87"/>
    <w:rsid w:val="000A42AD"/>
    <w:rsid w:val="000A488A"/>
    <w:rsid w:val="000A5021"/>
    <w:rsid w:val="000A51C6"/>
    <w:rsid w:val="000A540E"/>
    <w:rsid w:val="000A57BC"/>
    <w:rsid w:val="000A6A65"/>
    <w:rsid w:val="000A6E0C"/>
    <w:rsid w:val="000A6F7C"/>
    <w:rsid w:val="000A74A5"/>
    <w:rsid w:val="000A7601"/>
    <w:rsid w:val="000A79D8"/>
    <w:rsid w:val="000B0036"/>
    <w:rsid w:val="000B0335"/>
    <w:rsid w:val="000B08BC"/>
    <w:rsid w:val="000B0943"/>
    <w:rsid w:val="000B1A2E"/>
    <w:rsid w:val="000B1B5D"/>
    <w:rsid w:val="000B1C2F"/>
    <w:rsid w:val="000B257D"/>
    <w:rsid w:val="000B271B"/>
    <w:rsid w:val="000B2769"/>
    <w:rsid w:val="000B2C0B"/>
    <w:rsid w:val="000B39F3"/>
    <w:rsid w:val="000B3DED"/>
    <w:rsid w:val="000B4BA6"/>
    <w:rsid w:val="000B4E8A"/>
    <w:rsid w:val="000B594A"/>
    <w:rsid w:val="000B5CA4"/>
    <w:rsid w:val="000B6082"/>
    <w:rsid w:val="000B62F7"/>
    <w:rsid w:val="000B6478"/>
    <w:rsid w:val="000B6622"/>
    <w:rsid w:val="000B66B3"/>
    <w:rsid w:val="000B67C8"/>
    <w:rsid w:val="000B717F"/>
    <w:rsid w:val="000B7360"/>
    <w:rsid w:val="000B7EEE"/>
    <w:rsid w:val="000B7F73"/>
    <w:rsid w:val="000C01A3"/>
    <w:rsid w:val="000C08AC"/>
    <w:rsid w:val="000C08C1"/>
    <w:rsid w:val="000C08DC"/>
    <w:rsid w:val="000C0ACB"/>
    <w:rsid w:val="000C1331"/>
    <w:rsid w:val="000C1D19"/>
    <w:rsid w:val="000C2552"/>
    <w:rsid w:val="000C26EE"/>
    <w:rsid w:val="000C2F5B"/>
    <w:rsid w:val="000C331C"/>
    <w:rsid w:val="000C332F"/>
    <w:rsid w:val="000C3496"/>
    <w:rsid w:val="000C3587"/>
    <w:rsid w:val="000C3787"/>
    <w:rsid w:val="000C44F5"/>
    <w:rsid w:val="000C4A94"/>
    <w:rsid w:val="000C4CCA"/>
    <w:rsid w:val="000C52A3"/>
    <w:rsid w:val="000C5AF2"/>
    <w:rsid w:val="000C61CD"/>
    <w:rsid w:val="000C62DE"/>
    <w:rsid w:val="000C6421"/>
    <w:rsid w:val="000C65BA"/>
    <w:rsid w:val="000C661B"/>
    <w:rsid w:val="000C6971"/>
    <w:rsid w:val="000C6E97"/>
    <w:rsid w:val="000C753F"/>
    <w:rsid w:val="000C797E"/>
    <w:rsid w:val="000C7A6A"/>
    <w:rsid w:val="000D025B"/>
    <w:rsid w:val="000D0399"/>
    <w:rsid w:val="000D0412"/>
    <w:rsid w:val="000D052E"/>
    <w:rsid w:val="000D0AB9"/>
    <w:rsid w:val="000D0E65"/>
    <w:rsid w:val="000D0EA6"/>
    <w:rsid w:val="000D1298"/>
    <w:rsid w:val="000D16D8"/>
    <w:rsid w:val="000D1A90"/>
    <w:rsid w:val="000D2197"/>
    <w:rsid w:val="000D2C30"/>
    <w:rsid w:val="000D35D9"/>
    <w:rsid w:val="000D397B"/>
    <w:rsid w:val="000D3A59"/>
    <w:rsid w:val="000D409C"/>
    <w:rsid w:val="000D47E9"/>
    <w:rsid w:val="000D4AA6"/>
    <w:rsid w:val="000D4C2A"/>
    <w:rsid w:val="000D4EC4"/>
    <w:rsid w:val="000D52CA"/>
    <w:rsid w:val="000D5AEA"/>
    <w:rsid w:val="000D5D8C"/>
    <w:rsid w:val="000D62DE"/>
    <w:rsid w:val="000D652B"/>
    <w:rsid w:val="000D659A"/>
    <w:rsid w:val="000D6B1D"/>
    <w:rsid w:val="000D6B2A"/>
    <w:rsid w:val="000D6F4E"/>
    <w:rsid w:val="000D701A"/>
    <w:rsid w:val="000D7147"/>
    <w:rsid w:val="000D71C3"/>
    <w:rsid w:val="000D76D4"/>
    <w:rsid w:val="000D7762"/>
    <w:rsid w:val="000D7BF2"/>
    <w:rsid w:val="000D7D30"/>
    <w:rsid w:val="000D7F3D"/>
    <w:rsid w:val="000E07C6"/>
    <w:rsid w:val="000E0EC3"/>
    <w:rsid w:val="000E14C3"/>
    <w:rsid w:val="000E185B"/>
    <w:rsid w:val="000E1D1E"/>
    <w:rsid w:val="000E239C"/>
    <w:rsid w:val="000E2711"/>
    <w:rsid w:val="000E30F6"/>
    <w:rsid w:val="000E33F3"/>
    <w:rsid w:val="000E34E7"/>
    <w:rsid w:val="000E3CAC"/>
    <w:rsid w:val="000E3CD0"/>
    <w:rsid w:val="000E4021"/>
    <w:rsid w:val="000E45FE"/>
    <w:rsid w:val="000E47C3"/>
    <w:rsid w:val="000E4A2D"/>
    <w:rsid w:val="000E4B5A"/>
    <w:rsid w:val="000E5A7C"/>
    <w:rsid w:val="000E5EE4"/>
    <w:rsid w:val="000E671F"/>
    <w:rsid w:val="000E6B8C"/>
    <w:rsid w:val="000E7368"/>
    <w:rsid w:val="000E7495"/>
    <w:rsid w:val="000E77BA"/>
    <w:rsid w:val="000E7917"/>
    <w:rsid w:val="000F004F"/>
    <w:rsid w:val="000F01B2"/>
    <w:rsid w:val="000F1385"/>
    <w:rsid w:val="000F1968"/>
    <w:rsid w:val="000F1AA3"/>
    <w:rsid w:val="000F1B8F"/>
    <w:rsid w:val="000F20D3"/>
    <w:rsid w:val="000F2483"/>
    <w:rsid w:val="000F37C7"/>
    <w:rsid w:val="000F3919"/>
    <w:rsid w:val="000F3D08"/>
    <w:rsid w:val="000F3F07"/>
    <w:rsid w:val="000F4A9C"/>
    <w:rsid w:val="000F4B84"/>
    <w:rsid w:val="000F4F17"/>
    <w:rsid w:val="000F5C93"/>
    <w:rsid w:val="000F5F74"/>
    <w:rsid w:val="000F6447"/>
    <w:rsid w:val="000F64D5"/>
    <w:rsid w:val="000F6A7D"/>
    <w:rsid w:val="000F6D17"/>
    <w:rsid w:val="000F6DB7"/>
    <w:rsid w:val="000F7192"/>
    <w:rsid w:val="000F745D"/>
    <w:rsid w:val="000F748D"/>
    <w:rsid w:val="000F7824"/>
    <w:rsid w:val="000F78D6"/>
    <w:rsid w:val="000F7F03"/>
    <w:rsid w:val="00100413"/>
    <w:rsid w:val="00100702"/>
    <w:rsid w:val="0010076F"/>
    <w:rsid w:val="0010197C"/>
    <w:rsid w:val="0010205D"/>
    <w:rsid w:val="001027B3"/>
    <w:rsid w:val="001027DE"/>
    <w:rsid w:val="001028F6"/>
    <w:rsid w:val="00103218"/>
    <w:rsid w:val="00103479"/>
    <w:rsid w:val="00103594"/>
    <w:rsid w:val="001039C7"/>
    <w:rsid w:val="001040D2"/>
    <w:rsid w:val="001042AA"/>
    <w:rsid w:val="00104BCF"/>
    <w:rsid w:val="0010578F"/>
    <w:rsid w:val="00105D96"/>
    <w:rsid w:val="00105F53"/>
    <w:rsid w:val="00106252"/>
    <w:rsid w:val="00106966"/>
    <w:rsid w:val="001069F7"/>
    <w:rsid w:val="00106AB1"/>
    <w:rsid w:val="00106D85"/>
    <w:rsid w:val="00106E73"/>
    <w:rsid w:val="001077B6"/>
    <w:rsid w:val="00107B28"/>
    <w:rsid w:val="00107D1C"/>
    <w:rsid w:val="00107DCD"/>
    <w:rsid w:val="00110C7D"/>
    <w:rsid w:val="0011110B"/>
    <w:rsid w:val="00111454"/>
    <w:rsid w:val="0011170C"/>
    <w:rsid w:val="00112217"/>
    <w:rsid w:val="00112218"/>
    <w:rsid w:val="00112A6D"/>
    <w:rsid w:val="00112ECC"/>
    <w:rsid w:val="001131A4"/>
    <w:rsid w:val="001134C9"/>
    <w:rsid w:val="001137D4"/>
    <w:rsid w:val="00113843"/>
    <w:rsid w:val="00113C2D"/>
    <w:rsid w:val="00113DBE"/>
    <w:rsid w:val="001149C3"/>
    <w:rsid w:val="00115146"/>
    <w:rsid w:val="00115256"/>
    <w:rsid w:val="00115336"/>
    <w:rsid w:val="00116250"/>
    <w:rsid w:val="001164B5"/>
    <w:rsid w:val="001166A5"/>
    <w:rsid w:val="00116707"/>
    <w:rsid w:val="00116B12"/>
    <w:rsid w:val="00116FCC"/>
    <w:rsid w:val="00117392"/>
    <w:rsid w:val="00117DF9"/>
    <w:rsid w:val="0012002E"/>
    <w:rsid w:val="0012030A"/>
    <w:rsid w:val="0012038E"/>
    <w:rsid w:val="00120402"/>
    <w:rsid w:val="00120527"/>
    <w:rsid w:val="001205ED"/>
    <w:rsid w:val="001209E4"/>
    <w:rsid w:val="00120A28"/>
    <w:rsid w:val="00120BCF"/>
    <w:rsid w:val="001211AD"/>
    <w:rsid w:val="001211F5"/>
    <w:rsid w:val="00121F22"/>
    <w:rsid w:val="0012202D"/>
    <w:rsid w:val="0012237A"/>
    <w:rsid w:val="0012251D"/>
    <w:rsid w:val="001226C2"/>
    <w:rsid w:val="00122924"/>
    <w:rsid w:val="00122CD3"/>
    <w:rsid w:val="00123AC8"/>
    <w:rsid w:val="00123BF7"/>
    <w:rsid w:val="001253CF"/>
    <w:rsid w:val="001255F2"/>
    <w:rsid w:val="00125660"/>
    <w:rsid w:val="00126891"/>
    <w:rsid w:val="001276ED"/>
    <w:rsid w:val="001278D4"/>
    <w:rsid w:val="00127B0D"/>
    <w:rsid w:val="00127FFB"/>
    <w:rsid w:val="00130569"/>
    <w:rsid w:val="001305B9"/>
    <w:rsid w:val="00130E05"/>
    <w:rsid w:val="00130F3B"/>
    <w:rsid w:val="001312CC"/>
    <w:rsid w:val="00131A1E"/>
    <w:rsid w:val="00131DF4"/>
    <w:rsid w:val="00132280"/>
    <w:rsid w:val="001322EF"/>
    <w:rsid w:val="0013252B"/>
    <w:rsid w:val="0013269F"/>
    <w:rsid w:val="001327CE"/>
    <w:rsid w:val="00132C1D"/>
    <w:rsid w:val="001339A2"/>
    <w:rsid w:val="00133C86"/>
    <w:rsid w:val="00133D08"/>
    <w:rsid w:val="00133F87"/>
    <w:rsid w:val="00134524"/>
    <w:rsid w:val="0013589D"/>
    <w:rsid w:val="00135E36"/>
    <w:rsid w:val="001362A4"/>
    <w:rsid w:val="001363A1"/>
    <w:rsid w:val="001363A8"/>
    <w:rsid w:val="00136E6C"/>
    <w:rsid w:val="00137251"/>
    <w:rsid w:val="00137840"/>
    <w:rsid w:val="00137894"/>
    <w:rsid w:val="00137A0A"/>
    <w:rsid w:val="00137B7A"/>
    <w:rsid w:val="00137B9E"/>
    <w:rsid w:val="00140760"/>
    <w:rsid w:val="00140A27"/>
    <w:rsid w:val="00140CE5"/>
    <w:rsid w:val="00140E85"/>
    <w:rsid w:val="001410E5"/>
    <w:rsid w:val="00141787"/>
    <w:rsid w:val="001424E9"/>
    <w:rsid w:val="0014340F"/>
    <w:rsid w:val="0014368C"/>
    <w:rsid w:val="001438C4"/>
    <w:rsid w:val="001445DD"/>
    <w:rsid w:val="0014465C"/>
    <w:rsid w:val="00144A22"/>
    <w:rsid w:val="00144A7D"/>
    <w:rsid w:val="00144BF6"/>
    <w:rsid w:val="00144F76"/>
    <w:rsid w:val="0014590E"/>
    <w:rsid w:val="00145AAB"/>
    <w:rsid w:val="00145EDB"/>
    <w:rsid w:val="00145FD2"/>
    <w:rsid w:val="001462BC"/>
    <w:rsid w:val="00146EC5"/>
    <w:rsid w:val="00147BDF"/>
    <w:rsid w:val="00150B12"/>
    <w:rsid w:val="00150BC9"/>
    <w:rsid w:val="00150D21"/>
    <w:rsid w:val="00151262"/>
    <w:rsid w:val="00151D27"/>
    <w:rsid w:val="001520B5"/>
    <w:rsid w:val="00152431"/>
    <w:rsid w:val="0015262E"/>
    <w:rsid w:val="0015264D"/>
    <w:rsid w:val="00153028"/>
    <w:rsid w:val="001530BC"/>
    <w:rsid w:val="001531E2"/>
    <w:rsid w:val="00153828"/>
    <w:rsid w:val="00153BF6"/>
    <w:rsid w:val="00154052"/>
    <w:rsid w:val="0015409F"/>
    <w:rsid w:val="00154782"/>
    <w:rsid w:val="00154D4E"/>
    <w:rsid w:val="00154DEE"/>
    <w:rsid w:val="00155191"/>
    <w:rsid w:val="0015522C"/>
    <w:rsid w:val="001552C7"/>
    <w:rsid w:val="0015625D"/>
    <w:rsid w:val="001566EE"/>
    <w:rsid w:val="00156A7A"/>
    <w:rsid w:val="00157077"/>
    <w:rsid w:val="00157088"/>
    <w:rsid w:val="0015750A"/>
    <w:rsid w:val="001576DA"/>
    <w:rsid w:val="00157B36"/>
    <w:rsid w:val="00157C4E"/>
    <w:rsid w:val="00157E98"/>
    <w:rsid w:val="0016039C"/>
    <w:rsid w:val="00160C66"/>
    <w:rsid w:val="00160CB7"/>
    <w:rsid w:val="00160E4E"/>
    <w:rsid w:val="00160FD2"/>
    <w:rsid w:val="00161149"/>
    <w:rsid w:val="001616F4"/>
    <w:rsid w:val="00161883"/>
    <w:rsid w:val="00161B6C"/>
    <w:rsid w:val="00162C59"/>
    <w:rsid w:val="001632C1"/>
    <w:rsid w:val="001632FB"/>
    <w:rsid w:val="00163C25"/>
    <w:rsid w:val="00163F3C"/>
    <w:rsid w:val="0016448C"/>
    <w:rsid w:val="00164581"/>
    <w:rsid w:val="00164B26"/>
    <w:rsid w:val="00164C99"/>
    <w:rsid w:val="00164E01"/>
    <w:rsid w:val="001659A3"/>
    <w:rsid w:val="00165A9C"/>
    <w:rsid w:val="00165C73"/>
    <w:rsid w:val="00165CC7"/>
    <w:rsid w:val="00165DCE"/>
    <w:rsid w:val="00165F1B"/>
    <w:rsid w:val="00166F42"/>
    <w:rsid w:val="001672B7"/>
    <w:rsid w:val="0016779A"/>
    <w:rsid w:val="00167AFA"/>
    <w:rsid w:val="00167EA4"/>
    <w:rsid w:val="00167FE1"/>
    <w:rsid w:val="001700E1"/>
    <w:rsid w:val="0017069D"/>
    <w:rsid w:val="00171011"/>
    <w:rsid w:val="0017143D"/>
    <w:rsid w:val="00171611"/>
    <w:rsid w:val="001718CF"/>
    <w:rsid w:val="00172299"/>
    <w:rsid w:val="001727D0"/>
    <w:rsid w:val="00172A28"/>
    <w:rsid w:val="0017336C"/>
    <w:rsid w:val="00173532"/>
    <w:rsid w:val="00173735"/>
    <w:rsid w:val="00173B44"/>
    <w:rsid w:val="001742E7"/>
    <w:rsid w:val="00174698"/>
    <w:rsid w:val="001746D4"/>
    <w:rsid w:val="00174A5E"/>
    <w:rsid w:val="00174AFA"/>
    <w:rsid w:val="00174BBA"/>
    <w:rsid w:val="00174CE4"/>
    <w:rsid w:val="001758A1"/>
    <w:rsid w:val="00175B8D"/>
    <w:rsid w:val="00175BBD"/>
    <w:rsid w:val="00175E22"/>
    <w:rsid w:val="001766EE"/>
    <w:rsid w:val="00176D46"/>
    <w:rsid w:val="00176ED3"/>
    <w:rsid w:val="00176F8A"/>
    <w:rsid w:val="00176F8C"/>
    <w:rsid w:val="00177B40"/>
    <w:rsid w:val="00180AA6"/>
    <w:rsid w:val="001810BF"/>
    <w:rsid w:val="00181227"/>
    <w:rsid w:val="0018132A"/>
    <w:rsid w:val="001813D1"/>
    <w:rsid w:val="00181488"/>
    <w:rsid w:val="0018165F"/>
    <w:rsid w:val="00181F37"/>
    <w:rsid w:val="001829FB"/>
    <w:rsid w:val="001832AD"/>
    <w:rsid w:val="001837F2"/>
    <w:rsid w:val="00183F41"/>
    <w:rsid w:val="00184321"/>
    <w:rsid w:val="00184398"/>
    <w:rsid w:val="0018456F"/>
    <w:rsid w:val="00184679"/>
    <w:rsid w:val="001849C6"/>
    <w:rsid w:val="00184AFC"/>
    <w:rsid w:val="00184D2D"/>
    <w:rsid w:val="00185110"/>
    <w:rsid w:val="001852B0"/>
    <w:rsid w:val="00185657"/>
    <w:rsid w:val="0018572A"/>
    <w:rsid w:val="001857B5"/>
    <w:rsid w:val="0018620C"/>
    <w:rsid w:val="001868E6"/>
    <w:rsid w:val="0018778D"/>
    <w:rsid w:val="00187CFD"/>
    <w:rsid w:val="00190A17"/>
    <w:rsid w:val="00190C35"/>
    <w:rsid w:val="00190D4C"/>
    <w:rsid w:val="00191197"/>
    <w:rsid w:val="00191302"/>
    <w:rsid w:val="001914AB"/>
    <w:rsid w:val="001914E2"/>
    <w:rsid w:val="001916AE"/>
    <w:rsid w:val="00191BFD"/>
    <w:rsid w:val="001926D9"/>
    <w:rsid w:val="00192773"/>
    <w:rsid w:val="00192FA2"/>
    <w:rsid w:val="00192FF3"/>
    <w:rsid w:val="00193549"/>
    <w:rsid w:val="00193645"/>
    <w:rsid w:val="00193C5C"/>
    <w:rsid w:val="00194279"/>
    <w:rsid w:val="001944F5"/>
    <w:rsid w:val="00194701"/>
    <w:rsid w:val="0019494C"/>
    <w:rsid w:val="00194A6A"/>
    <w:rsid w:val="00194A99"/>
    <w:rsid w:val="00194ABB"/>
    <w:rsid w:val="00194CD0"/>
    <w:rsid w:val="00194E26"/>
    <w:rsid w:val="00194E7F"/>
    <w:rsid w:val="00194F80"/>
    <w:rsid w:val="001955E3"/>
    <w:rsid w:val="00195881"/>
    <w:rsid w:val="0019595C"/>
    <w:rsid w:val="0019597C"/>
    <w:rsid w:val="001960D2"/>
    <w:rsid w:val="0019652C"/>
    <w:rsid w:val="00196B22"/>
    <w:rsid w:val="00196B74"/>
    <w:rsid w:val="00197407"/>
    <w:rsid w:val="001A04EE"/>
    <w:rsid w:val="001A05CB"/>
    <w:rsid w:val="001A1747"/>
    <w:rsid w:val="001A1B5E"/>
    <w:rsid w:val="001A2CB4"/>
    <w:rsid w:val="001A304B"/>
    <w:rsid w:val="001A3319"/>
    <w:rsid w:val="001A3DF3"/>
    <w:rsid w:val="001A3E4D"/>
    <w:rsid w:val="001A3FFA"/>
    <w:rsid w:val="001A4221"/>
    <w:rsid w:val="001A4224"/>
    <w:rsid w:val="001A445E"/>
    <w:rsid w:val="001A473F"/>
    <w:rsid w:val="001A4BEA"/>
    <w:rsid w:val="001A528B"/>
    <w:rsid w:val="001A56D9"/>
    <w:rsid w:val="001A57AF"/>
    <w:rsid w:val="001A5E4D"/>
    <w:rsid w:val="001A6BB3"/>
    <w:rsid w:val="001A6E98"/>
    <w:rsid w:val="001A7584"/>
    <w:rsid w:val="001A75FF"/>
    <w:rsid w:val="001A77DB"/>
    <w:rsid w:val="001A7EDA"/>
    <w:rsid w:val="001B02DA"/>
    <w:rsid w:val="001B048E"/>
    <w:rsid w:val="001B07C7"/>
    <w:rsid w:val="001B07CE"/>
    <w:rsid w:val="001B099B"/>
    <w:rsid w:val="001B0A51"/>
    <w:rsid w:val="001B0EF7"/>
    <w:rsid w:val="001B140D"/>
    <w:rsid w:val="001B19CB"/>
    <w:rsid w:val="001B2113"/>
    <w:rsid w:val="001B240B"/>
    <w:rsid w:val="001B36AA"/>
    <w:rsid w:val="001B39B5"/>
    <w:rsid w:val="001B3DD2"/>
    <w:rsid w:val="001B3EDD"/>
    <w:rsid w:val="001B4308"/>
    <w:rsid w:val="001B44B9"/>
    <w:rsid w:val="001B4508"/>
    <w:rsid w:val="001B4890"/>
    <w:rsid w:val="001B4B83"/>
    <w:rsid w:val="001B4C59"/>
    <w:rsid w:val="001B576C"/>
    <w:rsid w:val="001B57AA"/>
    <w:rsid w:val="001B5A32"/>
    <w:rsid w:val="001B5E8F"/>
    <w:rsid w:val="001B6AC6"/>
    <w:rsid w:val="001B7582"/>
    <w:rsid w:val="001B7750"/>
    <w:rsid w:val="001B7C82"/>
    <w:rsid w:val="001C0F78"/>
    <w:rsid w:val="001C1058"/>
    <w:rsid w:val="001C115C"/>
    <w:rsid w:val="001C12A9"/>
    <w:rsid w:val="001C16CF"/>
    <w:rsid w:val="001C1964"/>
    <w:rsid w:val="001C1C9F"/>
    <w:rsid w:val="001C2162"/>
    <w:rsid w:val="001C2783"/>
    <w:rsid w:val="001C298B"/>
    <w:rsid w:val="001C2A17"/>
    <w:rsid w:val="001C2D1C"/>
    <w:rsid w:val="001C2DE4"/>
    <w:rsid w:val="001C2EBC"/>
    <w:rsid w:val="001C3260"/>
    <w:rsid w:val="001C35D1"/>
    <w:rsid w:val="001C3723"/>
    <w:rsid w:val="001C38F8"/>
    <w:rsid w:val="001C484B"/>
    <w:rsid w:val="001C4A22"/>
    <w:rsid w:val="001C4D5A"/>
    <w:rsid w:val="001C5270"/>
    <w:rsid w:val="001C55A0"/>
    <w:rsid w:val="001C5FCF"/>
    <w:rsid w:val="001C61E7"/>
    <w:rsid w:val="001C63DF"/>
    <w:rsid w:val="001C6979"/>
    <w:rsid w:val="001C7030"/>
    <w:rsid w:val="001C70A2"/>
    <w:rsid w:val="001C76B5"/>
    <w:rsid w:val="001C78F9"/>
    <w:rsid w:val="001D066D"/>
    <w:rsid w:val="001D0817"/>
    <w:rsid w:val="001D1021"/>
    <w:rsid w:val="001D122A"/>
    <w:rsid w:val="001D1667"/>
    <w:rsid w:val="001D1D4D"/>
    <w:rsid w:val="001D209A"/>
    <w:rsid w:val="001D248B"/>
    <w:rsid w:val="001D24AD"/>
    <w:rsid w:val="001D2B03"/>
    <w:rsid w:val="001D300A"/>
    <w:rsid w:val="001D33A7"/>
    <w:rsid w:val="001D34E4"/>
    <w:rsid w:val="001D3591"/>
    <w:rsid w:val="001D3704"/>
    <w:rsid w:val="001D3B65"/>
    <w:rsid w:val="001D4256"/>
    <w:rsid w:val="001D53BD"/>
    <w:rsid w:val="001D619A"/>
    <w:rsid w:val="001D664E"/>
    <w:rsid w:val="001D6CF1"/>
    <w:rsid w:val="001D6F89"/>
    <w:rsid w:val="001D771F"/>
    <w:rsid w:val="001E0154"/>
    <w:rsid w:val="001E01C5"/>
    <w:rsid w:val="001E02FE"/>
    <w:rsid w:val="001E1203"/>
    <w:rsid w:val="001E1248"/>
    <w:rsid w:val="001E186C"/>
    <w:rsid w:val="001E1A38"/>
    <w:rsid w:val="001E1FED"/>
    <w:rsid w:val="001E20B2"/>
    <w:rsid w:val="001E23A9"/>
    <w:rsid w:val="001E2482"/>
    <w:rsid w:val="001E25A7"/>
    <w:rsid w:val="001E25D4"/>
    <w:rsid w:val="001E2A2B"/>
    <w:rsid w:val="001E2C3E"/>
    <w:rsid w:val="001E2C95"/>
    <w:rsid w:val="001E37C4"/>
    <w:rsid w:val="001E3980"/>
    <w:rsid w:val="001E3A5E"/>
    <w:rsid w:val="001E3B48"/>
    <w:rsid w:val="001E424F"/>
    <w:rsid w:val="001E43B3"/>
    <w:rsid w:val="001E6934"/>
    <w:rsid w:val="001E6BEE"/>
    <w:rsid w:val="001E6CBA"/>
    <w:rsid w:val="001E6D4B"/>
    <w:rsid w:val="001E7623"/>
    <w:rsid w:val="001F0449"/>
    <w:rsid w:val="001F074B"/>
    <w:rsid w:val="001F08A8"/>
    <w:rsid w:val="001F0DA6"/>
    <w:rsid w:val="001F0E26"/>
    <w:rsid w:val="001F151E"/>
    <w:rsid w:val="001F153C"/>
    <w:rsid w:val="001F176A"/>
    <w:rsid w:val="001F1FEC"/>
    <w:rsid w:val="001F203A"/>
    <w:rsid w:val="001F208A"/>
    <w:rsid w:val="001F2194"/>
    <w:rsid w:val="001F2CB0"/>
    <w:rsid w:val="001F3684"/>
    <w:rsid w:val="001F3A52"/>
    <w:rsid w:val="001F40B4"/>
    <w:rsid w:val="001F4255"/>
    <w:rsid w:val="001F48D1"/>
    <w:rsid w:val="001F4D5C"/>
    <w:rsid w:val="001F4E01"/>
    <w:rsid w:val="001F4ED1"/>
    <w:rsid w:val="001F4ED3"/>
    <w:rsid w:val="001F4F29"/>
    <w:rsid w:val="001F555A"/>
    <w:rsid w:val="001F597F"/>
    <w:rsid w:val="001F5C20"/>
    <w:rsid w:val="001F5CAE"/>
    <w:rsid w:val="001F627B"/>
    <w:rsid w:val="001F6634"/>
    <w:rsid w:val="001F6946"/>
    <w:rsid w:val="001F713C"/>
    <w:rsid w:val="001F734F"/>
    <w:rsid w:val="001F76EB"/>
    <w:rsid w:val="001F78F3"/>
    <w:rsid w:val="001F79C6"/>
    <w:rsid w:val="00200F70"/>
    <w:rsid w:val="00201142"/>
    <w:rsid w:val="00201199"/>
    <w:rsid w:val="00201359"/>
    <w:rsid w:val="00201733"/>
    <w:rsid w:val="00201780"/>
    <w:rsid w:val="00202204"/>
    <w:rsid w:val="00202495"/>
    <w:rsid w:val="00202513"/>
    <w:rsid w:val="00202AB7"/>
    <w:rsid w:val="00202F90"/>
    <w:rsid w:val="002030CC"/>
    <w:rsid w:val="00203268"/>
    <w:rsid w:val="002032C9"/>
    <w:rsid w:val="002033F8"/>
    <w:rsid w:val="00203B45"/>
    <w:rsid w:val="002042D7"/>
    <w:rsid w:val="00204DE4"/>
    <w:rsid w:val="00205364"/>
    <w:rsid w:val="00205931"/>
    <w:rsid w:val="00205D61"/>
    <w:rsid w:val="00205E2F"/>
    <w:rsid w:val="00206237"/>
    <w:rsid w:val="00206281"/>
    <w:rsid w:val="002064F2"/>
    <w:rsid w:val="00206950"/>
    <w:rsid w:val="002070A2"/>
    <w:rsid w:val="0020744E"/>
    <w:rsid w:val="00207586"/>
    <w:rsid w:val="002076E7"/>
    <w:rsid w:val="00207F33"/>
    <w:rsid w:val="00207F81"/>
    <w:rsid w:val="002101AC"/>
    <w:rsid w:val="0021061A"/>
    <w:rsid w:val="0021068A"/>
    <w:rsid w:val="00210B7C"/>
    <w:rsid w:val="002110BD"/>
    <w:rsid w:val="002111D2"/>
    <w:rsid w:val="0021127B"/>
    <w:rsid w:val="002115C2"/>
    <w:rsid w:val="00211D51"/>
    <w:rsid w:val="0021386E"/>
    <w:rsid w:val="00213A9C"/>
    <w:rsid w:val="00213E4A"/>
    <w:rsid w:val="00213FD8"/>
    <w:rsid w:val="0021403E"/>
    <w:rsid w:val="00214277"/>
    <w:rsid w:val="0021502D"/>
    <w:rsid w:val="00215515"/>
    <w:rsid w:val="00216228"/>
    <w:rsid w:val="002166EF"/>
    <w:rsid w:val="002174C0"/>
    <w:rsid w:val="002174D5"/>
    <w:rsid w:val="002174E0"/>
    <w:rsid w:val="0021767C"/>
    <w:rsid w:val="00220277"/>
    <w:rsid w:val="00220393"/>
    <w:rsid w:val="00220BDE"/>
    <w:rsid w:val="002210F5"/>
    <w:rsid w:val="00221335"/>
    <w:rsid w:val="00221555"/>
    <w:rsid w:val="002215F1"/>
    <w:rsid w:val="002218CB"/>
    <w:rsid w:val="00221AF3"/>
    <w:rsid w:val="00221CDA"/>
    <w:rsid w:val="00222347"/>
    <w:rsid w:val="00222371"/>
    <w:rsid w:val="00222844"/>
    <w:rsid w:val="00222AFC"/>
    <w:rsid w:val="00222BAA"/>
    <w:rsid w:val="00222BEC"/>
    <w:rsid w:val="00222EDE"/>
    <w:rsid w:val="00222F2A"/>
    <w:rsid w:val="002233F3"/>
    <w:rsid w:val="002236F3"/>
    <w:rsid w:val="00224164"/>
    <w:rsid w:val="00224560"/>
    <w:rsid w:val="002245DE"/>
    <w:rsid w:val="0022477D"/>
    <w:rsid w:val="00224899"/>
    <w:rsid w:val="002249D7"/>
    <w:rsid w:val="00224DF5"/>
    <w:rsid w:val="00224EF0"/>
    <w:rsid w:val="00225E05"/>
    <w:rsid w:val="00225E26"/>
    <w:rsid w:val="00226386"/>
    <w:rsid w:val="002269B7"/>
    <w:rsid w:val="00226D5E"/>
    <w:rsid w:val="00226DB4"/>
    <w:rsid w:val="002276CA"/>
    <w:rsid w:val="00230310"/>
    <w:rsid w:val="00231382"/>
    <w:rsid w:val="0023144F"/>
    <w:rsid w:val="00231663"/>
    <w:rsid w:val="0023185D"/>
    <w:rsid w:val="00231875"/>
    <w:rsid w:val="00231931"/>
    <w:rsid w:val="002319C5"/>
    <w:rsid w:val="00232067"/>
    <w:rsid w:val="00232588"/>
    <w:rsid w:val="00232640"/>
    <w:rsid w:val="0023265C"/>
    <w:rsid w:val="00232D21"/>
    <w:rsid w:val="00232F90"/>
    <w:rsid w:val="002337B6"/>
    <w:rsid w:val="0023393E"/>
    <w:rsid w:val="0023393F"/>
    <w:rsid w:val="00233DA0"/>
    <w:rsid w:val="00233DD9"/>
    <w:rsid w:val="002343F5"/>
    <w:rsid w:val="00234835"/>
    <w:rsid w:val="002348AA"/>
    <w:rsid w:val="002348C4"/>
    <w:rsid w:val="00234C88"/>
    <w:rsid w:val="0023512B"/>
    <w:rsid w:val="002351A3"/>
    <w:rsid w:val="0023543E"/>
    <w:rsid w:val="002358D2"/>
    <w:rsid w:val="00235AAC"/>
    <w:rsid w:val="00235C1B"/>
    <w:rsid w:val="00235CB7"/>
    <w:rsid w:val="00235F0A"/>
    <w:rsid w:val="002360F5"/>
    <w:rsid w:val="00236876"/>
    <w:rsid w:val="00236CF5"/>
    <w:rsid w:val="00236D68"/>
    <w:rsid w:val="00236E69"/>
    <w:rsid w:val="002372D1"/>
    <w:rsid w:val="00237549"/>
    <w:rsid w:val="00237B66"/>
    <w:rsid w:val="00237F18"/>
    <w:rsid w:val="00237F79"/>
    <w:rsid w:val="002400A5"/>
    <w:rsid w:val="00240828"/>
    <w:rsid w:val="00240AAA"/>
    <w:rsid w:val="00240DDC"/>
    <w:rsid w:val="00241121"/>
    <w:rsid w:val="002416D1"/>
    <w:rsid w:val="002418C5"/>
    <w:rsid w:val="002418FF"/>
    <w:rsid w:val="002419D8"/>
    <w:rsid w:val="00242012"/>
    <w:rsid w:val="002423C5"/>
    <w:rsid w:val="0024255B"/>
    <w:rsid w:val="00242635"/>
    <w:rsid w:val="0024266C"/>
    <w:rsid w:val="0024280E"/>
    <w:rsid w:val="00242810"/>
    <w:rsid w:val="0024283C"/>
    <w:rsid w:val="00242C00"/>
    <w:rsid w:val="00243068"/>
    <w:rsid w:val="0024310A"/>
    <w:rsid w:val="002437AC"/>
    <w:rsid w:val="00243CDD"/>
    <w:rsid w:val="002442E8"/>
    <w:rsid w:val="00244961"/>
    <w:rsid w:val="00244964"/>
    <w:rsid w:val="00245445"/>
    <w:rsid w:val="002456EB"/>
    <w:rsid w:val="00245953"/>
    <w:rsid w:val="0024665E"/>
    <w:rsid w:val="0024681C"/>
    <w:rsid w:val="0024686E"/>
    <w:rsid w:val="00246ACB"/>
    <w:rsid w:val="00246DE8"/>
    <w:rsid w:val="00247A47"/>
    <w:rsid w:val="00247B64"/>
    <w:rsid w:val="00247BAA"/>
    <w:rsid w:val="00247F3B"/>
    <w:rsid w:val="00247FAA"/>
    <w:rsid w:val="002506BC"/>
    <w:rsid w:val="0025091A"/>
    <w:rsid w:val="00250D5D"/>
    <w:rsid w:val="0025147A"/>
    <w:rsid w:val="002519A0"/>
    <w:rsid w:val="00251A3B"/>
    <w:rsid w:val="00252419"/>
    <w:rsid w:val="0025302D"/>
    <w:rsid w:val="00253235"/>
    <w:rsid w:val="0025328C"/>
    <w:rsid w:val="0025397A"/>
    <w:rsid w:val="00253D6A"/>
    <w:rsid w:val="00253EB2"/>
    <w:rsid w:val="002541FE"/>
    <w:rsid w:val="0025472E"/>
    <w:rsid w:val="0025545E"/>
    <w:rsid w:val="0025577B"/>
    <w:rsid w:val="00255D13"/>
    <w:rsid w:val="00256108"/>
    <w:rsid w:val="00256BE2"/>
    <w:rsid w:val="00256F02"/>
    <w:rsid w:val="00257471"/>
    <w:rsid w:val="002576D2"/>
    <w:rsid w:val="0025772D"/>
    <w:rsid w:val="002577F1"/>
    <w:rsid w:val="00257849"/>
    <w:rsid w:val="00257A5A"/>
    <w:rsid w:val="00257E05"/>
    <w:rsid w:val="00257E33"/>
    <w:rsid w:val="002602D6"/>
    <w:rsid w:val="00260FA4"/>
    <w:rsid w:val="002611BE"/>
    <w:rsid w:val="00261463"/>
    <w:rsid w:val="002616B1"/>
    <w:rsid w:val="002618BF"/>
    <w:rsid w:val="00261DFC"/>
    <w:rsid w:val="002625BA"/>
    <w:rsid w:val="00262972"/>
    <w:rsid w:val="00262AD8"/>
    <w:rsid w:val="00262CBF"/>
    <w:rsid w:val="002630C5"/>
    <w:rsid w:val="002631B9"/>
    <w:rsid w:val="00263207"/>
    <w:rsid w:val="002640D5"/>
    <w:rsid w:val="00264523"/>
    <w:rsid w:val="00264AC3"/>
    <w:rsid w:val="00264BB4"/>
    <w:rsid w:val="002655E6"/>
    <w:rsid w:val="00265738"/>
    <w:rsid w:val="00265C48"/>
    <w:rsid w:val="002667AC"/>
    <w:rsid w:val="00266871"/>
    <w:rsid w:val="00266B1E"/>
    <w:rsid w:val="002670BC"/>
    <w:rsid w:val="00267B55"/>
    <w:rsid w:val="00267E2E"/>
    <w:rsid w:val="00270C3D"/>
    <w:rsid w:val="00270D03"/>
    <w:rsid w:val="00270D63"/>
    <w:rsid w:val="00271064"/>
    <w:rsid w:val="00273207"/>
    <w:rsid w:val="0027322D"/>
    <w:rsid w:val="00273380"/>
    <w:rsid w:val="00275008"/>
    <w:rsid w:val="0027516A"/>
    <w:rsid w:val="002754D9"/>
    <w:rsid w:val="00275744"/>
    <w:rsid w:val="0027578E"/>
    <w:rsid w:val="00275FFB"/>
    <w:rsid w:val="002760A5"/>
    <w:rsid w:val="00276831"/>
    <w:rsid w:val="00276A74"/>
    <w:rsid w:val="00276D0E"/>
    <w:rsid w:val="00277112"/>
    <w:rsid w:val="002773D6"/>
    <w:rsid w:val="00277521"/>
    <w:rsid w:val="0027783F"/>
    <w:rsid w:val="00277B6A"/>
    <w:rsid w:val="00277CEC"/>
    <w:rsid w:val="00277D58"/>
    <w:rsid w:val="00277F3F"/>
    <w:rsid w:val="00277F48"/>
    <w:rsid w:val="002806A7"/>
    <w:rsid w:val="00280C07"/>
    <w:rsid w:val="00281216"/>
    <w:rsid w:val="00281AD7"/>
    <w:rsid w:val="00281F99"/>
    <w:rsid w:val="00282597"/>
    <w:rsid w:val="0028264B"/>
    <w:rsid w:val="00282743"/>
    <w:rsid w:val="00282B65"/>
    <w:rsid w:val="00282EEE"/>
    <w:rsid w:val="00282F3D"/>
    <w:rsid w:val="00284162"/>
    <w:rsid w:val="0028442B"/>
    <w:rsid w:val="002845A3"/>
    <w:rsid w:val="00285168"/>
    <w:rsid w:val="0028542B"/>
    <w:rsid w:val="00285C6D"/>
    <w:rsid w:val="00287256"/>
    <w:rsid w:val="00287450"/>
    <w:rsid w:val="002877B2"/>
    <w:rsid w:val="00287A33"/>
    <w:rsid w:val="002903D8"/>
    <w:rsid w:val="0029081B"/>
    <w:rsid w:val="00290AB8"/>
    <w:rsid w:val="00290DB2"/>
    <w:rsid w:val="00291730"/>
    <w:rsid w:val="002920C5"/>
    <w:rsid w:val="002921F8"/>
    <w:rsid w:val="00293023"/>
    <w:rsid w:val="002933AA"/>
    <w:rsid w:val="00293554"/>
    <w:rsid w:val="0029355F"/>
    <w:rsid w:val="00293903"/>
    <w:rsid w:val="00293FBE"/>
    <w:rsid w:val="0029433B"/>
    <w:rsid w:val="00294F18"/>
    <w:rsid w:val="00295250"/>
    <w:rsid w:val="002965A2"/>
    <w:rsid w:val="00296C79"/>
    <w:rsid w:val="0029764F"/>
    <w:rsid w:val="002976CF"/>
    <w:rsid w:val="002978F3"/>
    <w:rsid w:val="00297BF9"/>
    <w:rsid w:val="002A03BF"/>
    <w:rsid w:val="002A04FB"/>
    <w:rsid w:val="002A06D4"/>
    <w:rsid w:val="002A0D53"/>
    <w:rsid w:val="002A2971"/>
    <w:rsid w:val="002A2E5A"/>
    <w:rsid w:val="002A2EBF"/>
    <w:rsid w:val="002A2FD0"/>
    <w:rsid w:val="002A352D"/>
    <w:rsid w:val="002A3697"/>
    <w:rsid w:val="002A397A"/>
    <w:rsid w:val="002A3A74"/>
    <w:rsid w:val="002A423B"/>
    <w:rsid w:val="002A43E8"/>
    <w:rsid w:val="002A4777"/>
    <w:rsid w:val="002A47C5"/>
    <w:rsid w:val="002A4B29"/>
    <w:rsid w:val="002A4D9D"/>
    <w:rsid w:val="002A51AE"/>
    <w:rsid w:val="002A5296"/>
    <w:rsid w:val="002A5372"/>
    <w:rsid w:val="002A585A"/>
    <w:rsid w:val="002A59CF"/>
    <w:rsid w:val="002A60D8"/>
    <w:rsid w:val="002A6272"/>
    <w:rsid w:val="002A6430"/>
    <w:rsid w:val="002A6CF0"/>
    <w:rsid w:val="002A701A"/>
    <w:rsid w:val="002A7BF0"/>
    <w:rsid w:val="002A7D7A"/>
    <w:rsid w:val="002A7F2A"/>
    <w:rsid w:val="002B0FEC"/>
    <w:rsid w:val="002B1011"/>
    <w:rsid w:val="002B1501"/>
    <w:rsid w:val="002B1894"/>
    <w:rsid w:val="002B18DF"/>
    <w:rsid w:val="002B19B9"/>
    <w:rsid w:val="002B1C84"/>
    <w:rsid w:val="002B1E54"/>
    <w:rsid w:val="002B2386"/>
    <w:rsid w:val="002B2C5E"/>
    <w:rsid w:val="002B2DE8"/>
    <w:rsid w:val="002B4264"/>
    <w:rsid w:val="002B4940"/>
    <w:rsid w:val="002B4E2C"/>
    <w:rsid w:val="002B5036"/>
    <w:rsid w:val="002B5A3D"/>
    <w:rsid w:val="002B5CCA"/>
    <w:rsid w:val="002B5DC1"/>
    <w:rsid w:val="002B62F8"/>
    <w:rsid w:val="002B6428"/>
    <w:rsid w:val="002B66A6"/>
    <w:rsid w:val="002B6866"/>
    <w:rsid w:val="002B6C00"/>
    <w:rsid w:val="002B6E43"/>
    <w:rsid w:val="002B6FD8"/>
    <w:rsid w:val="002B712A"/>
    <w:rsid w:val="002B723E"/>
    <w:rsid w:val="002B738B"/>
    <w:rsid w:val="002B78AA"/>
    <w:rsid w:val="002B7C32"/>
    <w:rsid w:val="002B7FB6"/>
    <w:rsid w:val="002C006A"/>
    <w:rsid w:val="002C0EDD"/>
    <w:rsid w:val="002C0F94"/>
    <w:rsid w:val="002C1264"/>
    <w:rsid w:val="002C1C1A"/>
    <w:rsid w:val="002C1D76"/>
    <w:rsid w:val="002C1F4F"/>
    <w:rsid w:val="002C233A"/>
    <w:rsid w:val="002C323F"/>
    <w:rsid w:val="002C3621"/>
    <w:rsid w:val="002C3C93"/>
    <w:rsid w:val="002C3E5E"/>
    <w:rsid w:val="002C3F4F"/>
    <w:rsid w:val="002C4494"/>
    <w:rsid w:val="002C44B7"/>
    <w:rsid w:val="002C4952"/>
    <w:rsid w:val="002C5449"/>
    <w:rsid w:val="002C5758"/>
    <w:rsid w:val="002C5BC1"/>
    <w:rsid w:val="002C6179"/>
    <w:rsid w:val="002C66AA"/>
    <w:rsid w:val="002C66FE"/>
    <w:rsid w:val="002C6C0B"/>
    <w:rsid w:val="002C7235"/>
    <w:rsid w:val="002C792F"/>
    <w:rsid w:val="002D0312"/>
    <w:rsid w:val="002D0540"/>
    <w:rsid w:val="002D0C4C"/>
    <w:rsid w:val="002D0CBC"/>
    <w:rsid w:val="002D0F49"/>
    <w:rsid w:val="002D111F"/>
    <w:rsid w:val="002D1611"/>
    <w:rsid w:val="002D1F1C"/>
    <w:rsid w:val="002D22A6"/>
    <w:rsid w:val="002D276B"/>
    <w:rsid w:val="002D2B4E"/>
    <w:rsid w:val="002D2F4D"/>
    <w:rsid w:val="002D2FD3"/>
    <w:rsid w:val="002D2FF6"/>
    <w:rsid w:val="002D315E"/>
    <w:rsid w:val="002D40AB"/>
    <w:rsid w:val="002D490E"/>
    <w:rsid w:val="002D4E3D"/>
    <w:rsid w:val="002D4F2D"/>
    <w:rsid w:val="002D5013"/>
    <w:rsid w:val="002D58B9"/>
    <w:rsid w:val="002D62C0"/>
    <w:rsid w:val="002D6522"/>
    <w:rsid w:val="002D6574"/>
    <w:rsid w:val="002D6759"/>
    <w:rsid w:val="002D67FC"/>
    <w:rsid w:val="002D6916"/>
    <w:rsid w:val="002D70FB"/>
    <w:rsid w:val="002D740B"/>
    <w:rsid w:val="002D7410"/>
    <w:rsid w:val="002E05F9"/>
    <w:rsid w:val="002E07EB"/>
    <w:rsid w:val="002E0971"/>
    <w:rsid w:val="002E0A35"/>
    <w:rsid w:val="002E0CAD"/>
    <w:rsid w:val="002E1274"/>
    <w:rsid w:val="002E1A48"/>
    <w:rsid w:val="002E2A55"/>
    <w:rsid w:val="002E2E37"/>
    <w:rsid w:val="002E2FBC"/>
    <w:rsid w:val="002E33C3"/>
    <w:rsid w:val="002E354F"/>
    <w:rsid w:val="002E3BC1"/>
    <w:rsid w:val="002E3E12"/>
    <w:rsid w:val="002E3FA4"/>
    <w:rsid w:val="002E44B8"/>
    <w:rsid w:val="002E4A81"/>
    <w:rsid w:val="002E4DD1"/>
    <w:rsid w:val="002E5125"/>
    <w:rsid w:val="002E5F15"/>
    <w:rsid w:val="002E604C"/>
    <w:rsid w:val="002E675C"/>
    <w:rsid w:val="002E67CE"/>
    <w:rsid w:val="002E69E3"/>
    <w:rsid w:val="002E6B16"/>
    <w:rsid w:val="002E715C"/>
    <w:rsid w:val="002E71F9"/>
    <w:rsid w:val="002E7739"/>
    <w:rsid w:val="002E79B4"/>
    <w:rsid w:val="002E7C7E"/>
    <w:rsid w:val="002E7FAA"/>
    <w:rsid w:val="002F006C"/>
    <w:rsid w:val="002F04F1"/>
    <w:rsid w:val="002F122B"/>
    <w:rsid w:val="002F19D8"/>
    <w:rsid w:val="002F1D41"/>
    <w:rsid w:val="002F1D54"/>
    <w:rsid w:val="002F1FB0"/>
    <w:rsid w:val="002F216A"/>
    <w:rsid w:val="002F24BB"/>
    <w:rsid w:val="002F2632"/>
    <w:rsid w:val="002F2D9C"/>
    <w:rsid w:val="002F2F69"/>
    <w:rsid w:val="002F2F6C"/>
    <w:rsid w:val="002F3659"/>
    <w:rsid w:val="002F4484"/>
    <w:rsid w:val="002F4DBA"/>
    <w:rsid w:val="002F51BD"/>
    <w:rsid w:val="002F5B59"/>
    <w:rsid w:val="002F5F27"/>
    <w:rsid w:val="002F608B"/>
    <w:rsid w:val="002F6102"/>
    <w:rsid w:val="002F6994"/>
    <w:rsid w:val="002F6A3B"/>
    <w:rsid w:val="002F706B"/>
    <w:rsid w:val="002F71D5"/>
    <w:rsid w:val="002F71EF"/>
    <w:rsid w:val="002F747D"/>
    <w:rsid w:val="003000D9"/>
    <w:rsid w:val="00300550"/>
    <w:rsid w:val="00300AEE"/>
    <w:rsid w:val="00300C5F"/>
    <w:rsid w:val="00301599"/>
    <w:rsid w:val="0030182E"/>
    <w:rsid w:val="00301E0D"/>
    <w:rsid w:val="003020A2"/>
    <w:rsid w:val="003022D6"/>
    <w:rsid w:val="00302304"/>
    <w:rsid w:val="00302371"/>
    <w:rsid w:val="003025CC"/>
    <w:rsid w:val="00302AB6"/>
    <w:rsid w:val="003030C1"/>
    <w:rsid w:val="00303481"/>
    <w:rsid w:val="0030419E"/>
    <w:rsid w:val="003043D8"/>
    <w:rsid w:val="00304A2F"/>
    <w:rsid w:val="00304CAD"/>
    <w:rsid w:val="003054AA"/>
    <w:rsid w:val="00305B9D"/>
    <w:rsid w:val="00305DB5"/>
    <w:rsid w:val="00305E70"/>
    <w:rsid w:val="00305EC4"/>
    <w:rsid w:val="003065DF"/>
    <w:rsid w:val="003068E8"/>
    <w:rsid w:val="00306DBA"/>
    <w:rsid w:val="00307129"/>
    <w:rsid w:val="00307A55"/>
    <w:rsid w:val="00307AD2"/>
    <w:rsid w:val="00307C90"/>
    <w:rsid w:val="00310AA6"/>
    <w:rsid w:val="00310AB7"/>
    <w:rsid w:val="00310FBD"/>
    <w:rsid w:val="003114FA"/>
    <w:rsid w:val="00311FDA"/>
    <w:rsid w:val="00312103"/>
    <w:rsid w:val="00312E30"/>
    <w:rsid w:val="003135B2"/>
    <w:rsid w:val="003138B5"/>
    <w:rsid w:val="0031402B"/>
    <w:rsid w:val="00314B3A"/>
    <w:rsid w:val="0031506D"/>
    <w:rsid w:val="00315609"/>
    <w:rsid w:val="003157C7"/>
    <w:rsid w:val="00315A95"/>
    <w:rsid w:val="00315AA2"/>
    <w:rsid w:val="00315D40"/>
    <w:rsid w:val="00316082"/>
    <w:rsid w:val="003162B8"/>
    <w:rsid w:val="00316666"/>
    <w:rsid w:val="003168FD"/>
    <w:rsid w:val="00316FAA"/>
    <w:rsid w:val="00317E71"/>
    <w:rsid w:val="003203FA"/>
    <w:rsid w:val="003206D8"/>
    <w:rsid w:val="003213B1"/>
    <w:rsid w:val="00321630"/>
    <w:rsid w:val="00322B2D"/>
    <w:rsid w:val="00322B32"/>
    <w:rsid w:val="00323940"/>
    <w:rsid w:val="00323CBC"/>
    <w:rsid w:val="00323DA2"/>
    <w:rsid w:val="003249AC"/>
    <w:rsid w:val="00324CBF"/>
    <w:rsid w:val="00324D44"/>
    <w:rsid w:val="00325961"/>
    <w:rsid w:val="00325ACE"/>
    <w:rsid w:val="003266CA"/>
    <w:rsid w:val="00326D4A"/>
    <w:rsid w:val="003270BB"/>
    <w:rsid w:val="0032778B"/>
    <w:rsid w:val="00327A9D"/>
    <w:rsid w:val="00330347"/>
    <w:rsid w:val="0033035E"/>
    <w:rsid w:val="00330AA7"/>
    <w:rsid w:val="00330B82"/>
    <w:rsid w:val="00330CF4"/>
    <w:rsid w:val="00330DEF"/>
    <w:rsid w:val="00331097"/>
    <w:rsid w:val="0033111E"/>
    <w:rsid w:val="00331292"/>
    <w:rsid w:val="0033158C"/>
    <w:rsid w:val="00331734"/>
    <w:rsid w:val="00331DC9"/>
    <w:rsid w:val="00332084"/>
    <w:rsid w:val="00332EB6"/>
    <w:rsid w:val="003333E0"/>
    <w:rsid w:val="00333423"/>
    <w:rsid w:val="00333A6F"/>
    <w:rsid w:val="00333EEA"/>
    <w:rsid w:val="0033422D"/>
    <w:rsid w:val="003342D5"/>
    <w:rsid w:val="00334416"/>
    <w:rsid w:val="0033487D"/>
    <w:rsid w:val="003349D8"/>
    <w:rsid w:val="00334A02"/>
    <w:rsid w:val="00334AB8"/>
    <w:rsid w:val="003350B4"/>
    <w:rsid w:val="0033549A"/>
    <w:rsid w:val="0033557D"/>
    <w:rsid w:val="003356C2"/>
    <w:rsid w:val="00335C2B"/>
    <w:rsid w:val="0033641B"/>
    <w:rsid w:val="0033711E"/>
    <w:rsid w:val="0033714E"/>
    <w:rsid w:val="0033729C"/>
    <w:rsid w:val="00337340"/>
    <w:rsid w:val="003376C6"/>
    <w:rsid w:val="00340160"/>
    <w:rsid w:val="0034020C"/>
    <w:rsid w:val="0034074B"/>
    <w:rsid w:val="003410E9"/>
    <w:rsid w:val="003414D1"/>
    <w:rsid w:val="0034157B"/>
    <w:rsid w:val="00341584"/>
    <w:rsid w:val="00341764"/>
    <w:rsid w:val="00341DA0"/>
    <w:rsid w:val="003421A4"/>
    <w:rsid w:val="00342313"/>
    <w:rsid w:val="003425A4"/>
    <w:rsid w:val="00342854"/>
    <w:rsid w:val="00342DDD"/>
    <w:rsid w:val="003436F1"/>
    <w:rsid w:val="00343802"/>
    <w:rsid w:val="00343BA8"/>
    <w:rsid w:val="00343DAE"/>
    <w:rsid w:val="003441FC"/>
    <w:rsid w:val="00344536"/>
    <w:rsid w:val="00344556"/>
    <w:rsid w:val="003448B9"/>
    <w:rsid w:val="00344BA0"/>
    <w:rsid w:val="0034502C"/>
    <w:rsid w:val="0034510E"/>
    <w:rsid w:val="00345A91"/>
    <w:rsid w:val="00345CFC"/>
    <w:rsid w:val="00345E46"/>
    <w:rsid w:val="00345EB6"/>
    <w:rsid w:val="00346152"/>
    <w:rsid w:val="003467E2"/>
    <w:rsid w:val="00346952"/>
    <w:rsid w:val="00346A41"/>
    <w:rsid w:val="00346E2E"/>
    <w:rsid w:val="00347149"/>
    <w:rsid w:val="00347356"/>
    <w:rsid w:val="00347651"/>
    <w:rsid w:val="00350561"/>
    <w:rsid w:val="00350812"/>
    <w:rsid w:val="00351104"/>
    <w:rsid w:val="003514C5"/>
    <w:rsid w:val="003516BA"/>
    <w:rsid w:val="00351789"/>
    <w:rsid w:val="00351CD3"/>
    <w:rsid w:val="00351DB6"/>
    <w:rsid w:val="00352134"/>
    <w:rsid w:val="0035283F"/>
    <w:rsid w:val="00352900"/>
    <w:rsid w:val="003529D4"/>
    <w:rsid w:val="00353234"/>
    <w:rsid w:val="00353E72"/>
    <w:rsid w:val="00354022"/>
    <w:rsid w:val="00354918"/>
    <w:rsid w:val="00354A1A"/>
    <w:rsid w:val="00354B4F"/>
    <w:rsid w:val="00354C0A"/>
    <w:rsid w:val="00354E56"/>
    <w:rsid w:val="003552EF"/>
    <w:rsid w:val="003554EB"/>
    <w:rsid w:val="00355B27"/>
    <w:rsid w:val="00355B56"/>
    <w:rsid w:val="00355C14"/>
    <w:rsid w:val="00355F93"/>
    <w:rsid w:val="0035610B"/>
    <w:rsid w:val="00356340"/>
    <w:rsid w:val="003564FC"/>
    <w:rsid w:val="00356872"/>
    <w:rsid w:val="00356F18"/>
    <w:rsid w:val="003570B4"/>
    <w:rsid w:val="00357E3C"/>
    <w:rsid w:val="00361065"/>
    <w:rsid w:val="003614D9"/>
    <w:rsid w:val="00361530"/>
    <w:rsid w:val="00361F17"/>
    <w:rsid w:val="003629B1"/>
    <w:rsid w:val="00362A32"/>
    <w:rsid w:val="0036371E"/>
    <w:rsid w:val="00363C71"/>
    <w:rsid w:val="003641D0"/>
    <w:rsid w:val="00364254"/>
    <w:rsid w:val="00364828"/>
    <w:rsid w:val="003649BC"/>
    <w:rsid w:val="00364DA4"/>
    <w:rsid w:val="00365044"/>
    <w:rsid w:val="0036517D"/>
    <w:rsid w:val="00365191"/>
    <w:rsid w:val="003656E9"/>
    <w:rsid w:val="00365A8B"/>
    <w:rsid w:val="00365A95"/>
    <w:rsid w:val="003662BB"/>
    <w:rsid w:val="0036655E"/>
    <w:rsid w:val="003666D5"/>
    <w:rsid w:val="00366704"/>
    <w:rsid w:val="00366CD7"/>
    <w:rsid w:val="00366F25"/>
    <w:rsid w:val="00367D9D"/>
    <w:rsid w:val="003706A2"/>
    <w:rsid w:val="003710BD"/>
    <w:rsid w:val="00371404"/>
    <w:rsid w:val="003717C2"/>
    <w:rsid w:val="00371EF0"/>
    <w:rsid w:val="00372275"/>
    <w:rsid w:val="003723E5"/>
    <w:rsid w:val="003728B8"/>
    <w:rsid w:val="003730EB"/>
    <w:rsid w:val="00373126"/>
    <w:rsid w:val="0037344B"/>
    <w:rsid w:val="00373849"/>
    <w:rsid w:val="00373BC2"/>
    <w:rsid w:val="00374B9B"/>
    <w:rsid w:val="00375470"/>
    <w:rsid w:val="00375775"/>
    <w:rsid w:val="00375A0E"/>
    <w:rsid w:val="00375E60"/>
    <w:rsid w:val="0037626D"/>
    <w:rsid w:val="0037672D"/>
    <w:rsid w:val="00376733"/>
    <w:rsid w:val="00376C11"/>
    <w:rsid w:val="00376F16"/>
    <w:rsid w:val="00377824"/>
    <w:rsid w:val="00377942"/>
    <w:rsid w:val="00377A63"/>
    <w:rsid w:val="00377FEA"/>
    <w:rsid w:val="00380F12"/>
    <w:rsid w:val="003816C7"/>
    <w:rsid w:val="003816E1"/>
    <w:rsid w:val="003819F9"/>
    <w:rsid w:val="00381C65"/>
    <w:rsid w:val="00381E37"/>
    <w:rsid w:val="00382418"/>
    <w:rsid w:val="003825C6"/>
    <w:rsid w:val="00382AD9"/>
    <w:rsid w:val="00382AF4"/>
    <w:rsid w:val="00382CA2"/>
    <w:rsid w:val="00383B10"/>
    <w:rsid w:val="00384584"/>
    <w:rsid w:val="00384F65"/>
    <w:rsid w:val="0038534F"/>
    <w:rsid w:val="00385836"/>
    <w:rsid w:val="003858DA"/>
    <w:rsid w:val="00385A28"/>
    <w:rsid w:val="00385E14"/>
    <w:rsid w:val="00385F3D"/>
    <w:rsid w:val="003864BD"/>
    <w:rsid w:val="00386BCB"/>
    <w:rsid w:val="0038725B"/>
    <w:rsid w:val="00387693"/>
    <w:rsid w:val="00387FED"/>
    <w:rsid w:val="00390246"/>
    <w:rsid w:val="00390376"/>
    <w:rsid w:val="00390383"/>
    <w:rsid w:val="00390A20"/>
    <w:rsid w:val="00390AA9"/>
    <w:rsid w:val="00391018"/>
    <w:rsid w:val="003911A1"/>
    <w:rsid w:val="003915CF"/>
    <w:rsid w:val="0039179A"/>
    <w:rsid w:val="00391800"/>
    <w:rsid w:val="00391B36"/>
    <w:rsid w:val="00392028"/>
    <w:rsid w:val="003921DC"/>
    <w:rsid w:val="00392ACD"/>
    <w:rsid w:val="00392EC4"/>
    <w:rsid w:val="00393141"/>
    <w:rsid w:val="00393ABA"/>
    <w:rsid w:val="00393AEF"/>
    <w:rsid w:val="0039444D"/>
    <w:rsid w:val="0039445F"/>
    <w:rsid w:val="003949AF"/>
    <w:rsid w:val="00394DB9"/>
    <w:rsid w:val="00394E4A"/>
    <w:rsid w:val="00395487"/>
    <w:rsid w:val="003956B9"/>
    <w:rsid w:val="00395CC7"/>
    <w:rsid w:val="00395E8A"/>
    <w:rsid w:val="00396AEA"/>
    <w:rsid w:val="00396F9D"/>
    <w:rsid w:val="003972F4"/>
    <w:rsid w:val="00397600"/>
    <w:rsid w:val="003976AE"/>
    <w:rsid w:val="003A052F"/>
    <w:rsid w:val="003A15DA"/>
    <w:rsid w:val="003A3087"/>
    <w:rsid w:val="003A3AF1"/>
    <w:rsid w:val="003A43B3"/>
    <w:rsid w:val="003A44BC"/>
    <w:rsid w:val="003A497A"/>
    <w:rsid w:val="003A4993"/>
    <w:rsid w:val="003A4A15"/>
    <w:rsid w:val="003A4A2C"/>
    <w:rsid w:val="003A4C31"/>
    <w:rsid w:val="003A513A"/>
    <w:rsid w:val="003A5B06"/>
    <w:rsid w:val="003A5D2E"/>
    <w:rsid w:val="003A5D94"/>
    <w:rsid w:val="003A62C1"/>
    <w:rsid w:val="003A6338"/>
    <w:rsid w:val="003A6375"/>
    <w:rsid w:val="003A6A85"/>
    <w:rsid w:val="003A6C6E"/>
    <w:rsid w:val="003A6E9B"/>
    <w:rsid w:val="003A7009"/>
    <w:rsid w:val="003A72F0"/>
    <w:rsid w:val="003A77F4"/>
    <w:rsid w:val="003A7C4B"/>
    <w:rsid w:val="003A7D46"/>
    <w:rsid w:val="003B0B75"/>
    <w:rsid w:val="003B1414"/>
    <w:rsid w:val="003B149C"/>
    <w:rsid w:val="003B1580"/>
    <w:rsid w:val="003B15C7"/>
    <w:rsid w:val="003B1F23"/>
    <w:rsid w:val="003B23BA"/>
    <w:rsid w:val="003B23E3"/>
    <w:rsid w:val="003B26DB"/>
    <w:rsid w:val="003B2A85"/>
    <w:rsid w:val="003B2D36"/>
    <w:rsid w:val="003B30BF"/>
    <w:rsid w:val="003B3740"/>
    <w:rsid w:val="003B3818"/>
    <w:rsid w:val="003B3936"/>
    <w:rsid w:val="003B3F27"/>
    <w:rsid w:val="003B4B55"/>
    <w:rsid w:val="003B5203"/>
    <w:rsid w:val="003B624A"/>
    <w:rsid w:val="003B674E"/>
    <w:rsid w:val="003B69CE"/>
    <w:rsid w:val="003B6E39"/>
    <w:rsid w:val="003B7234"/>
    <w:rsid w:val="003B774A"/>
    <w:rsid w:val="003B7A21"/>
    <w:rsid w:val="003B7CC2"/>
    <w:rsid w:val="003C01ED"/>
    <w:rsid w:val="003C0454"/>
    <w:rsid w:val="003C0777"/>
    <w:rsid w:val="003C0816"/>
    <w:rsid w:val="003C08C5"/>
    <w:rsid w:val="003C1102"/>
    <w:rsid w:val="003C14B8"/>
    <w:rsid w:val="003C15E8"/>
    <w:rsid w:val="003C16EC"/>
    <w:rsid w:val="003C1D43"/>
    <w:rsid w:val="003C2236"/>
    <w:rsid w:val="003C3218"/>
    <w:rsid w:val="003C3BAB"/>
    <w:rsid w:val="003C3BE4"/>
    <w:rsid w:val="003C3F9F"/>
    <w:rsid w:val="003C3FE2"/>
    <w:rsid w:val="003C4001"/>
    <w:rsid w:val="003C414F"/>
    <w:rsid w:val="003C41CD"/>
    <w:rsid w:val="003C42B5"/>
    <w:rsid w:val="003C4308"/>
    <w:rsid w:val="003C44F8"/>
    <w:rsid w:val="003C478A"/>
    <w:rsid w:val="003C4917"/>
    <w:rsid w:val="003C4F6F"/>
    <w:rsid w:val="003C5161"/>
    <w:rsid w:val="003C5452"/>
    <w:rsid w:val="003C5971"/>
    <w:rsid w:val="003C5DDA"/>
    <w:rsid w:val="003C6B3E"/>
    <w:rsid w:val="003C70F2"/>
    <w:rsid w:val="003C7355"/>
    <w:rsid w:val="003D0707"/>
    <w:rsid w:val="003D07F4"/>
    <w:rsid w:val="003D0A75"/>
    <w:rsid w:val="003D1011"/>
    <w:rsid w:val="003D1256"/>
    <w:rsid w:val="003D13BE"/>
    <w:rsid w:val="003D1480"/>
    <w:rsid w:val="003D1950"/>
    <w:rsid w:val="003D2383"/>
    <w:rsid w:val="003D23EC"/>
    <w:rsid w:val="003D263B"/>
    <w:rsid w:val="003D27CA"/>
    <w:rsid w:val="003D2AFA"/>
    <w:rsid w:val="003D2BFA"/>
    <w:rsid w:val="003D2D1D"/>
    <w:rsid w:val="003D2FB7"/>
    <w:rsid w:val="003D331C"/>
    <w:rsid w:val="003D4326"/>
    <w:rsid w:val="003D463B"/>
    <w:rsid w:val="003D46EB"/>
    <w:rsid w:val="003D4C99"/>
    <w:rsid w:val="003D558D"/>
    <w:rsid w:val="003D5E37"/>
    <w:rsid w:val="003D60D4"/>
    <w:rsid w:val="003D61FF"/>
    <w:rsid w:val="003D653C"/>
    <w:rsid w:val="003D6721"/>
    <w:rsid w:val="003D6D49"/>
    <w:rsid w:val="003D6DD3"/>
    <w:rsid w:val="003D7242"/>
    <w:rsid w:val="003D752B"/>
    <w:rsid w:val="003D7638"/>
    <w:rsid w:val="003D7C0F"/>
    <w:rsid w:val="003D7EBD"/>
    <w:rsid w:val="003E0392"/>
    <w:rsid w:val="003E0B09"/>
    <w:rsid w:val="003E1175"/>
    <w:rsid w:val="003E1B91"/>
    <w:rsid w:val="003E1D90"/>
    <w:rsid w:val="003E2EB7"/>
    <w:rsid w:val="003E3602"/>
    <w:rsid w:val="003E36A9"/>
    <w:rsid w:val="003E443B"/>
    <w:rsid w:val="003E4648"/>
    <w:rsid w:val="003E4B8D"/>
    <w:rsid w:val="003E4BD2"/>
    <w:rsid w:val="003E4E9C"/>
    <w:rsid w:val="003E61D4"/>
    <w:rsid w:val="003E62EC"/>
    <w:rsid w:val="003E63DD"/>
    <w:rsid w:val="003E671B"/>
    <w:rsid w:val="003E6B8D"/>
    <w:rsid w:val="003E7405"/>
    <w:rsid w:val="003E7D0D"/>
    <w:rsid w:val="003F0941"/>
    <w:rsid w:val="003F141F"/>
    <w:rsid w:val="003F178E"/>
    <w:rsid w:val="003F1C9C"/>
    <w:rsid w:val="003F2109"/>
    <w:rsid w:val="003F237B"/>
    <w:rsid w:val="003F23EE"/>
    <w:rsid w:val="003F24F7"/>
    <w:rsid w:val="003F25FA"/>
    <w:rsid w:val="003F2FA5"/>
    <w:rsid w:val="003F3280"/>
    <w:rsid w:val="003F3FCD"/>
    <w:rsid w:val="003F40C3"/>
    <w:rsid w:val="003F44C8"/>
    <w:rsid w:val="003F45E1"/>
    <w:rsid w:val="003F479A"/>
    <w:rsid w:val="003F4A32"/>
    <w:rsid w:val="003F4FA6"/>
    <w:rsid w:val="003F525E"/>
    <w:rsid w:val="003F5926"/>
    <w:rsid w:val="003F66BD"/>
    <w:rsid w:val="003F6EDC"/>
    <w:rsid w:val="003F6F3D"/>
    <w:rsid w:val="003F710F"/>
    <w:rsid w:val="003F74B5"/>
    <w:rsid w:val="003F75CB"/>
    <w:rsid w:val="003F7824"/>
    <w:rsid w:val="003F790B"/>
    <w:rsid w:val="003F79D6"/>
    <w:rsid w:val="004005CF"/>
    <w:rsid w:val="0040120F"/>
    <w:rsid w:val="004015DC"/>
    <w:rsid w:val="0040184D"/>
    <w:rsid w:val="00401E68"/>
    <w:rsid w:val="0040255B"/>
    <w:rsid w:val="00402DE5"/>
    <w:rsid w:val="00402E23"/>
    <w:rsid w:val="0040406B"/>
    <w:rsid w:val="004045AF"/>
    <w:rsid w:val="004046FA"/>
    <w:rsid w:val="00405239"/>
    <w:rsid w:val="00405A86"/>
    <w:rsid w:val="00405B20"/>
    <w:rsid w:val="0040622A"/>
    <w:rsid w:val="00406886"/>
    <w:rsid w:val="0040734C"/>
    <w:rsid w:val="004076D9"/>
    <w:rsid w:val="00407972"/>
    <w:rsid w:val="0041136C"/>
    <w:rsid w:val="0041160C"/>
    <w:rsid w:val="00411F14"/>
    <w:rsid w:val="00412E4E"/>
    <w:rsid w:val="0041327F"/>
    <w:rsid w:val="00413387"/>
    <w:rsid w:val="0041397B"/>
    <w:rsid w:val="00413BF2"/>
    <w:rsid w:val="00413C18"/>
    <w:rsid w:val="004145BE"/>
    <w:rsid w:val="00414793"/>
    <w:rsid w:val="00414E12"/>
    <w:rsid w:val="00414F20"/>
    <w:rsid w:val="004158DA"/>
    <w:rsid w:val="00415E0F"/>
    <w:rsid w:val="00416655"/>
    <w:rsid w:val="004168B3"/>
    <w:rsid w:val="00416B28"/>
    <w:rsid w:val="004175C6"/>
    <w:rsid w:val="004177FC"/>
    <w:rsid w:val="00417C9E"/>
    <w:rsid w:val="00417E75"/>
    <w:rsid w:val="004205D1"/>
    <w:rsid w:val="004207F5"/>
    <w:rsid w:val="00420F89"/>
    <w:rsid w:val="00421CDA"/>
    <w:rsid w:val="00421F23"/>
    <w:rsid w:val="004222F8"/>
    <w:rsid w:val="004225D1"/>
    <w:rsid w:val="00422781"/>
    <w:rsid w:val="004227D1"/>
    <w:rsid w:val="004231AD"/>
    <w:rsid w:val="00423410"/>
    <w:rsid w:val="00423702"/>
    <w:rsid w:val="00423B78"/>
    <w:rsid w:val="00423BE8"/>
    <w:rsid w:val="00423CD9"/>
    <w:rsid w:val="00423F6F"/>
    <w:rsid w:val="0042513A"/>
    <w:rsid w:val="004254E0"/>
    <w:rsid w:val="00425539"/>
    <w:rsid w:val="00425832"/>
    <w:rsid w:val="00425ACD"/>
    <w:rsid w:val="004261BA"/>
    <w:rsid w:val="00426670"/>
    <w:rsid w:val="0042675E"/>
    <w:rsid w:val="0042697F"/>
    <w:rsid w:val="00426C26"/>
    <w:rsid w:val="00426D21"/>
    <w:rsid w:val="00426D38"/>
    <w:rsid w:val="00426EB6"/>
    <w:rsid w:val="004277CD"/>
    <w:rsid w:val="00427AA2"/>
    <w:rsid w:val="00427EF3"/>
    <w:rsid w:val="00430762"/>
    <w:rsid w:val="004309F7"/>
    <w:rsid w:val="00431B7B"/>
    <w:rsid w:val="00431EBB"/>
    <w:rsid w:val="0043226E"/>
    <w:rsid w:val="004324CB"/>
    <w:rsid w:val="0043275B"/>
    <w:rsid w:val="00432846"/>
    <w:rsid w:val="004329B6"/>
    <w:rsid w:val="00433865"/>
    <w:rsid w:val="004348C2"/>
    <w:rsid w:val="004348E5"/>
    <w:rsid w:val="00434952"/>
    <w:rsid w:val="00434A2B"/>
    <w:rsid w:val="00434D59"/>
    <w:rsid w:val="0043534E"/>
    <w:rsid w:val="0043560F"/>
    <w:rsid w:val="0043566F"/>
    <w:rsid w:val="00436215"/>
    <w:rsid w:val="00436252"/>
    <w:rsid w:val="0043669C"/>
    <w:rsid w:val="0043683A"/>
    <w:rsid w:val="00436BB5"/>
    <w:rsid w:val="0043734F"/>
    <w:rsid w:val="00437449"/>
    <w:rsid w:val="00437C9D"/>
    <w:rsid w:val="00440436"/>
    <w:rsid w:val="004405A2"/>
    <w:rsid w:val="004405E9"/>
    <w:rsid w:val="004413DB"/>
    <w:rsid w:val="004419F0"/>
    <w:rsid w:val="00441A0A"/>
    <w:rsid w:val="00441AEF"/>
    <w:rsid w:val="00441CB3"/>
    <w:rsid w:val="00441FA9"/>
    <w:rsid w:val="00442785"/>
    <w:rsid w:val="00442C50"/>
    <w:rsid w:val="004434B7"/>
    <w:rsid w:val="004435FA"/>
    <w:rsid w:val="0044428D"/>
    <w:rsid w:val="0044449F"/>
    <w:rsid w:val="00444FBB"/>
    <w:rsid w:val="00445294"/>
    <w:rsid w:val="004453EB"/>
    <w:rsid w:val="00445440"/>
    <w:rsid w:val="00446176"/>
    <w:rsid w:val="004462E7"/>
    <w:rsid w:val="00447502"/>
    <w:rsid w:val="00447B44"/>
    <w:rsid w:val="00447DF1"/>
    <w:rsid w:val="0045052B"/>
    <w:rsid w:val="004508DC"/>
    <w:rsid w:val="00450B23"/>
    <w:rsid w:val="00450FB1"/>
    <w:rsid w:val="00451956"/>
    <w:rsid w:val="00451A5F"/>
    <w:rsid w:val="00451C99"/>
    <w:rsid w:val="00451D02"/>
    <w:rsid w:val="00451D7B"/>
    <w:rsid w:val="00451F34"/>
    <w:rsid w:val="0045232C"/>
    <w:rsid w:val="004524B0"/>
    <w:rsid w:val="00452BD3"/>
    <w:rsid w:val="00452D63"/>
    <w:rsid w:val="00453042"/>
    <w:rsid w:val="004530B9"/>
    <w:rsid w:val="00453257"/>
    <w:rsid w:val="004533CF"/>
    <w:rsid w:val="0045341E"/>
    <w:rsid w:val="00453431"/>
    <w:rsid w:val="00453FC3"/>
    <w:rsid w:val="00454004"/>
    <w:rsid w:val="00454211"/>
    <w:rsid w:val="0045434A"/>
    <w:rsid w:val="00454729"/>
    <w:rsid w:val="0045482D"/>
    <w:rsid w:val="004555D6"/>
    <w:rsid w:val="00455B0C"/>
    <w:rsid w:val="00455C9C"/>
    <w:rsid w:val="00455DDD"/>
    <w:rsid w:val="0045609B"/>
    <w:rsid w:val="0045616C"/>
    <w:rsid w:val="00456583"/>
    <w:rsid w:val="0045675E"/>
    <w:rsid w:val="0045692B"/>
    <w:rsid w:val="00456E97"/>
    <w:rsid w:val="0045712A"/>
    <w:rsid w:val="0045730B"/>
    <w:rsid w:val="00457C4B"/>
    <w:rsid w:val="004603E1"/>
    <w:rsid w:val="00460733"/>
    <w:rsid w:val="004607C0"/>
    <w:rsid w:val="0046081E"/>
    <w:rsid w:val="00460907"/>
    <w:rsid w:val="00460FAC"/>
    <w:rsid w:val="00461411"/>
    <w:rsid w:val="004618D7"/>
    <w:rsid w:val="004619A4"/>
    <w:rsid w:val="00463386"/>
    <w:rsid w:val="00463AD2"/>
    <w:rsid w:val="00464D9C"/>
    <w:rsid w:val="00464F96"/>
    <w:rsid w:val="00465637"/>
    <w:rsid w:val="004656A3"/>
    <w:rsid w:val="004659E5"/>
    <w:rsid w:val="00465F91"/>
    <w:rsid w:val="0046602E"/>
    <w:rsid w:val="00466091"/>
    <w:rsid w:val="0046617D"/>
    <w:rsid w:val="00466248"/>
    <w:rsid w:val="0046648B"/>
    <w:rsid w:val="004665BB"/>
    <w:rsid w:val="0046687E"/>
    <w:rsid w:val="0046700E"/>
    <w:rsid w:val="00467799"/>
    <w:rsid w:val="004679D6"/>
    <w:rsid w:val="00470EE3"/>
    <w:rsid w:val="00470FBE"/>
    <w:rsid w:val="004713A0"/>
    <w:rsid w:val="00471B36"/>
    <w:rsid w:val="00471F53"/>
    <w:rsid w:val="0047200B"/>
    <w:rsid w:val="004722FF"/>
    <w:rsid w:val="00472A41"/>
    <w:rsid w:val="00472C3D"/>
    <w:rsid w:val="00472C77"/>
    <w:rsid w:val="00473216"/>
    <w:rsid w:val="00473283"/>
    <w:rsid w:val="004735CC"/>
    <w:rsid w:val="00473A28"/>
    <w:rsid w:val="00473E3B"/>
    <w:rsid w:val="00473E3F"/>
    <w:rsid w:val="00473F23"/>
    <w:rsid w:val="00474387"/>
    <w:rsid w:val="00474597"/>
    <w:rsid w:val="00474BA7"/>
    <w:rsid w:val="004750AF"/>
    <w:rsid w:val="00475341"/>
    <w:rsid w:val="004762F8"/>
    <w:rsid w:val="00476807"/>
    <w:rsid w:val="00476AF8"/>
    <w:rsid w:val="00476EAE"/>
    <w:rsid w:val="0047709C"/>
    <w:rsid w:val="00477191"/>
    <w:rsid w:val="004772DE"/>
    <w:rsid w:val="00477337"/>
    <w:rsid w:val="004773F6"/>
    <w:rsid w:val="00477517"/>
    <w:rsid w:val="00477FF7"/>
    <w:rsid w:val="004803A2"/>
    <w:rsid w:val="00480A10"/>
    <w:rsid w:val="004819AF"/>
    <w:rsid w:val="0048289C"/>
    <w:rsid w:val="00482A60"/>
    <w:rsid w:val="00482D38"/>
    <w:rsid w:val="00482FC9"/>
    <w:rsid w:val="004840C7"/>
    <w:rsid w:val="00484212"/>
    <w:rsid w:val="004843E0"/>
    <w:rsid w:val="00484A90"/>
    <w:rsid w:val="00484B39"/>
    <w:rsid w:val="00484E3F"/>
    <w:rsid w:val="00484E88"/>
    <w:rsid w:val="00484EE1"/>
    <w:rsid w:val="004851B8"/>
    <w:rsid w:val="0048525E"/>
    <w:rsid w:val="004853FF"/>
    <w:rsid w:val="004855A0"/>
    <w:rsid w:val="00485BE9"/>
    <w:rsid w:val="00485EEB"/>
    <w:rsid w:val="004860B7"/>
    <w:rsid w:val="004861D3"/>
    <w:rsid w:val="0048628A"/>
    <w:rsid w:val="004866A9"/>
    <w:rsid w:val="00486E49"/>
    <w:rsid w:val="0048794E"/>
    <w:rsid w:val="00490191"/>
    <w:rsid w:val="0049092D"/>
    <w:rsid w:val="00490A43"/>
    <w:rsid w:val="004917E7"/>
    <w:rsid w:val="004919C3"/>
    <w:rsid w:val="00491E29"/>
    <w:rsid w:val="00491F6B"/>
    <w:rsid w:val="00492128"/>
    <w:rsid w:val="0049268D"/>
    <w:rsid w:val="004927D1"/>
    <w:rsid w:val="0049308B"/>
    <w:rsid w:val="00493FAB"/>
    <w:rsid w:val="004941CA"/>
    <w:rsid w:val="00494244"/>
    <w:rsid w:val="0049427B"/>
    <w:rsid w:val="00494686"/>
    <w:rsid w:val="00494B92"/>
    <w:rsid w:val="00494EBB"/>
    <w:rsid w:val="00494ED2"/>
    <w:rsid w:val="004950B2"/>
    <w:rsid w:val="00495152"/>
    <w:rsid w:val="0049543E"/>
    <w:rsid w:val="00495B06"/>
    <w:rsid w:val="00495CEC"/>
    <w:rsid w:val="00495DBE"/>
    <w:rsid w:val="00496346"/>
    <w:rsid w:val="00496BD9"/>
    <w:rsid w:val="00496CFE"/>
    <w:rsid w:val="0049703A"/>
    <w:rsid w:val="004971A9"/>
    <w:rsid w:val="00497A56"/>
    <w:rsid w:val="00497D11"/>
    <w:rsid w:val="004A04F1"/>
    <w:rsid w:val="004A0AD7"/>
    <w:rsid w:val="004A0E4F"/>
    <w:rsid w:val="004A13C4"/>
    <w:rsid w:val="004A16DF"/>
    <w:rsid w:val="004A211A"/>
    <w:rsid w:val="004A2AA6"/>
    <w:rsid w:val="004A2D78"/>
    <w:rsid w:val="004A30D7"/>
    <w:rsid w:val="004A3A8E"/>
    <w:rsid w:val="004A4957"/>
    <w:rsid w:val="004A5789"/>
    <w:rsid w:val="004A57E8"/>
    <w:rsid w:val="004A5A4B"/>
    <w:rsid w:val="004A5C15"/>
    <w:rsid w:val="004A616C"/>
    <w:rsid w:val="004A649B"/>
    <w:rsid w:val="004A6706"/>
    <w:rsid w:val="004A67D1"/>
    <w:rsid w:val="004A6C27"/>
    <w:rsid w:val="004A785E"/>
    <w:rsid w:val="004B0345"/>
    <w:rsid w:val="004B0E38"/>
    <w:rsid w:val="004B1306"/>
    <w:rsid w:val="004B148F"/>
    <w:rsid w:val="004B214F"/>
    <w:rsid w:val="004B231B"/>
    <w:rsid w:val="004B263F"/>
    <w:rsid w:val="004B2988"/>
    <w:rsid w:val="004B2BE4"/>
    <w:rsid w:val="004B3803"/>
    <w:rsid w:val="004B45D4"/>
    <w:rsid w:val="004B4A84"/>
    <w:rsid w:val="004B5376"/>
    <w:rsid w:val="004B5908"/>
    <w:rsid w:val="004B5E57"/>
    <w:rsid w:val="004B67E7"/>
    <w:rsid w:val="004B6AAB"/>
    <w:rsid w:val="004B6D40"/>
    <w:rsid w:val="004B7092"/>
    <w:rsid w:val="004B7514"/>
    <w:rsid w:val="004B7B98"/>
    <w:rsid w:val="004B7DF2"/>
    <w:rsid w:val="004B7F40"/>
    <w:rsid w:val="004C02C0"/>
    <w:rsid w:val="004C0552"/>
    <w:rsid w:val="004C0E12"/>
    <w:rsid w:val="004C1225"/>
    <w:rsid w:val="004C1562"/>
    <w:rsid w:val="004C16EA"/>
    <w:rsid w:val="004C1C2A"/>
    <w:rsid w:val="004C1FB6"/>
    <w:rsid w:val="004C2055"/>
    <w:rsid w:val="004C2077"/>
    <w:rsid w:val="004C213E"/>
    <w:rsid w:val="004C2279"/>
    <w:rsid w:val="004C23C0"/>
    <w:rsid w:val="004C2B29"/>
    <w:rsid w:val="004C2B99"/>
    <w:rsid w:val="004C317E"/>
    <w:rsid w:val="004C360D"/>
    <w:rsid w:val="004C3996"/>
    <w:rsid w:val="004C4977"/>
    <w:rsid w:val="004C4F8D"/>
    <w:rsid w:val="004C5182"/>
    <w:rsid w:val="004C52E9"/>
    <w:rsid w:val="004C5367"/>
    <w:rsid w:val="004C53D2"/>
    <w:rsid w:val="004C5AAA"/>
    <w:rsid w:val="004C6045"/>
    <w:rsid w:val="004C6130"/>
    <w:rsid w:val="004C642E"/>
    <w:rsid w:val="004C665C"/>
    <w:rsid w:val="004C6CFE"/>
    <w:rsid w:val="004C7B13"/>
    <w:rsid w:val="004C7B55"/>
    <w:rsid w:val="004C7C58"/>
    <w:rsid w:val="004C7F50"/>
    <w:rsid w:val="004D00ED"/>
    <w:rsid w:val="004D01BD"/>
    <w:rsid w:val="004D0207"/>
    <w:rsid w:val="004D0AD4"/>
    <w:rsid w:val="004D0C04"/>
    <w:rsid w:val="004D1279"/>
    <w:rsid w:val="004D1379"/>
    <w:rsid w:val="004D147A"/>
    <w:rsid w:val="004D30EB"/>
    <w:rsid w:val="004D3153"/>
    <w:rsid w:val="004D327B"/>
    <w:rsid w:val="004D39CC"/>
    <w:rsid w:val="004D3DAD"/>
    <w:rsid w:val="004D4119"/>
    <w:rsid w:val="004D42B9"/>
    <w:rsid w:val="004D496A"/>
    <w:rsid w:val="004D5175"/>
    <w:rsid w:val="004D6020"/>
    <w:rsid w:val="004D6161"/>
    <w:rsid w:val="004D6687"/>
    <w:rsid w:val="004D70D6"/>
    <w:rsid w:val="004D7B70"/>
    <w:rsid w:val="004D7CFC"/>
    <w:rsid w:val="004E036C"/>
    <w:rsid w:val="004E0921"/>
    <w:rsid w:val="004E0C1F"/>
    <w:rsid w:val="004E0DEA"/>
    <w:rsid w:val="004E0EAA"/>
    <w:rsid w:val="004E0F2B"/>
    <w:rsid w:val="004E1B5F"/>
    <w:rsid w:val="004E1E2E"/>
    <w:rsid w:val="004E1E4A"/>
    <w:rsid w:val="004E2DAC"/>
    <w:rsid w:val="004E30BE"/>
    <w:rsid w:val="004E30E7"/>
    <w:rsid w:val="004E3F3F"/>
    <w:rsid w:val="004E3F72"/>
    <w:rsid w:val="004E4257"/>
    <w:rsid w:val="004E4337"/>
    <w:rsid w:val="004E45E2"/>
    <w:rsid w:val="004E49C4"/>
    <w:rsid w:val="004E49EE"/>
    <w:rsid w:val="004E4AD9"/>
    <w:rsid w:val="004E5127"/>
    <w:rsid w:val="004E5B71"/>
    <w:rsid w:val="004E5F4E"/>
    <w:rsid w:val="004E612A"/>
    <w:rsid w:val="004E6A3E"/>
    <w:rsid w:val="004E6DD8"/>
    <w:rsid w:val="004E6E90"/>
    <w:rsid w:val="004E730C"/>
    <w:rsid w:val="004E7668"/>
    <w:rsid w:val="004E76D7"/>
    <w:rsid w:val="004E790D"/>
    <w:rsid w:val="004E7B7E"/>
    <w:rsid w:val="004E7FBD"/>
    <w:rsid w:val="004F0112"/>
    <w:rsid w:val="004F0537"/>
    <w:rsid w:val="004F0597"/>
    <w:rsid w:val="004F16AF"/>
    <w:rsid w:val="004F198D"/>
    <w:rsid w:val="004F1BAE"/>
    <w:rsid w:val="004F1F16"/>
    <w:rsid w:val="004F244C"/>
    <w:rsid w:val="004F2B61"/>
    <w:rsid w:val="004F3746"/>
    <w:rsid w:val="004F392C"/>
    <w:rsid w:val="004F3C5C"/>
    <w:rsid w:val="004F3E61"/>
    <w:rsid w:val="004F4047"/>
    <w:rsid w:val="004F4262"/>
    <w:rsid w:val="004F4493"/>
    <w:rsid w:val="004F4DB2"/>
    <w:rsid w:val="004F4DC9"/>
    <w:rsid w:val="004F5022"/>
    <w:rsid w:val="004F58B8"/>
    <w:rsid w:val="004F5A7A"/>
    <w:rsid w:val="004F5E47"/>
    <w:rsid w:val="004F628A"/>
    <w:rsid w:val="004F66BC"/>
    <w:rsid w:val="004F79D8"/>
    <w:rsid w:val="004F7E62"/>
    <w:rsid w:val="005005DE"/>
    <w:rsid w:val="00500911"/>
    <w:rsid w:val="005009A7"/>
    <w:rsid w:val="00500BC7"/>
    <w:rsid w:val="00500DA1"/>
    <w:rsid w:val="00501902"/>
    <w:rsid w:val="00501B2D"/>
    <w:rsid w:val="00501DA2"/>
    <w:rsid w:val="00501FDD"/>
    <w:rsid w:val="00502300"/>
    <w:rsid w:val="0050241B"/>
    <w:rsid w:val="00502602"/>
    <w:rsid w:val="0050290F"/>
    <w:rsid w:val="0050293B"/>
    <w:rsid w:val="00502D45"/>
    <w:rsid w:val="00503F90"/>
    <w:rsid w:val="00504074"/>
    <w:rsid w:val="00504358"/>
    <w:rsid w:val="0050450C"/>
    <w:rsid w:val="0050467F"/>
    <w:rsid w:val="00504B3E"/>
    <w:rsid w:val="00504DE0"/>
    <w:rsid w:val="00504F6E"/>
    <w:rsid w:val="0050549F"/>
    <w:rsid w:val="005059B6"/>
    <w:rsid w:val="00505BD5"/>
    <w:rsid w:val="0050619F"/>
    <w:rsid w:val="0050633D"/>
    <w:rsid w:val="0050667B"/>
    <w:rsid w:val="005067D6"/>
    <w:rsid w:val="00506812"/>
    <w:rsid w:val="005068CC"/>
    <w:rsid w:val="005068FD"/>
    <w:rsid w:val="00506CCA"/>
    <w:rsid w:val="00507164"/>
    <w:rsid w:val="005071DE"/>
    <w:rsid w:val="00507261"/>
    <w:rsid w:val="00510134"/>
    <w:rsid w:val="00510508"/>
    <w:rsid w:val="0051079C"/>
    <w:rsid w:val="00510A92"/>
    <w:rsid w:val="00510DFB"/>
    <w:rsid w:val="005117EC"/>
    <w:rsid w:val="00511C03"/>
    <w:rsid w:val="00511C86"/>
    <w:rsid w:val="00511E03"/>
    <w:rsid w:val="005125A5"/>
    <w:rsid w:val="00512940"/>
    <w:rsid w:val="00512FFA"/>
    <w:rsid w:val="005130FB"/>
    <w:rsid w:val="00513297"/>
    <w:rsid w:val="00513AD1"/>
    <w:rsid w:val="00513EF9"/>
    <w:rsid w:val="00514699"/>
    <w:rsid w:val="00515264"/>
    <w:rsid w:val="00515A9C"/>
    <w:rsid w:val="00515F7B"/>
    <w:rsid w:val="005168FF"/>
    <w:rsid w:val="00516CB5"/>
    <w:rsid w:val="00517983"/>
    <w:rsid w:val="00517B01"/>
    <w:rsid w:val="00517CB2"/>
    <w:rsid w:val="005205E4"/>
    <w:rsid w:val="00520D27"/>
    <w:rsid w:val="00520E0E"/>
    <w:rsid w:val="00521599"/>
    <w:rsid w:val="00521644"/>
    <w:rsid w:val="00521780"/>
    <w:rsid w:val="005219AC"/>
    <w:rsid w:val="00521D44"/>
    <w:rsid w:val="0052228F"/>
    <w:rsid w:val="005223ED"/>
    <w:rsid w:val="00522813"/>
    <w:rsid w:val="00522A21"/>
    <w:rsid w:val="00522D15"/>
    <w:rsid w:val="00522F18"/>
    <w:rsid w:val="00523043"/>
    <w:rsid w:val="00523324"/>
    <w:rsid w:val="00524312"/>
    <w:rsid w:val="0052464A"/>
    <w:rsid w:val="00524C7E"/>
    <w:rsid w:val="00525840"/>
    <w:rsid w:val="00525A0B"/>
    <w:rsid w:val="005261CC"/>
    <w:rsid w:val="005262AF"/>
    <w:rsid w:val="00526404"/>
    <w:rsid w:val="005267C0"/>
    <w:rsid w:val="0052746A"/>
    <w:rsid w:val="005278EE"/>
    <w:rsid w:val="005279D3"/>
    <w:rsid w:val="00527B21"/>
    <w:rsid w:val="00527EFB"/>
    <w:rsid w:val="00530B32"/>
    <w:rsid w:val="00530E79"/>
    <w:rsid w:val="00530F72"/>
    <w:rsid w:val="00530FE6"/>
    <w:rsid w:val="00531736"/>
    <w:rsid w:val="00531E4D"/>
    <w:rsid w:val="0053223C"/>
    <w:rsid w:val="00533134"/>
    <w:rsid w:val="00534D2C"/>
    <w:rsid w:val="00535305"/>
    <w:rsid w:val="0053545C"/>
    <w:rsid w:val="00535B65"/>
    <w:rsid w:val="00536109"/>
    <w:rsid w:val="00536724"/>
    <w:rsid w:val="00536B7C"/>
    <w:rsid w:val="00536BD8"/>
    <w:rsid w:val="00536D4A"/>
    <w:rsid w:val="005371EC"/>
    <w:rsid w:val="005371FB"/>
    <w:rsid w:val="00537811"/>
    <w:rsid w:val="00537AC9"/>
    <w:rsid w:val="00537B6F"/>
    <w:rsid w:val="00540219"/>
    <w:rsid w:val="0054027D"/>
    <w:rsid w:val="005402E9"/>
    <w:rsid w:val="0054060E"/>
    <w:rsid w:val="00541580"/>
    <w:rsid w:val="00541D6C"/>
    <w:rsid w:val="00542A8A"/>
    <w:rsid w:val="00542DBF"/>
    <w:rsid w:val="00543092"/>
    <w:rsid w:val="005433B6"/>
    <w:rsid w:val="00543E1C"/>
    <w:rsid w:val="00543E9D"/>
    <w:rsid w:val="00543F5F"/>
    <w:rsid w:val="005443A6"/>
    <w:rsid w:val="00544508"/>
    <w:rsid w:val="00544804"/>
    <w:rsid w:val="00544A1B"/>
    <w:rsid w:val="00544E42"/>
    <w:rsid w:val="005457CD"/>
    <w:rsid w:val="00545863"/>
    <w:rsid w:val="00545E0D"/>
    <w:rsid w:val="005461F1"/>
    <w:rsid w:val="00546370"/>
    <w:rsid w:val="00546744"/>
    <w:rsid w:val="00546CBF"/>
    <w:rsid w:val="00546D48"/>
    <w:rsid w:val="00546E01"/>
    <w:rsid w:val="0054738C"/>
    <w:rsid w:val="00547FE9"/>
    <w:rsid w:val="005501C9"/>
    <w:rsid w:val="005503E8"/>
    <w:rsid w:val="00550483"/>
    <w:rsid w:val="0055056B"/>
    <w:rsid w:val="00550C5D"/>
    <w:rsid w:val="00550D8B"/>
    <w:rsid w:val="0055193D"/>
    <w:rsid w:val="00551F1C"/>
    <w:rsid w:val="00552126"/>
    <w:rsid w:val="0055244D"/>
    <w:rsid w:val="0055283D"/>
    <w:rsid w:val="0055285D"/>
    <w:rsid w:val="00552A58"/>
    <w:rsid w:val="00552B38"/>
    <w:rsid w:val="00552CAE"/>
    <w:rsid w:val="005537F6"/>
    <w:rsid w:val="00553D93"/>
    <w:rsid w:val="0055464B"/>
    <w:rsid w:val="00555146"/>
    <w:rsid w:val="005553D7"/>
    <w:rsid w:val="005555BA"/>
    <w:rsid w:val="00555C89"/>
    <w:rsid w:val="0055619D"/>
    <w:rsid w:val="005563D7"/>
    <w:rsid w:val="0055655B"/>
    <w:rsid w:val="00556673"/>
    <w:rsid w:val="005568B9"/>
    <w:rsid w:val="00557874"/>
    <w:rsid w:val="005605E7"/>
    <w:rsid w:val="005609A9"/>
    <w:rsid w:val="00560C40"/>
    <w:rsid w:val="005612E4"/>
    <w:rsid w:val="00561323"/>
    <w:rsid w:val="00561994"/>
    <w:rsid w:val="0056204A"/>
    <w:rsid w:val="00562A70"/>
    <w:rsid w:val="00562E69"/>
    <w:rsid w:val="00563161"/>
    <w:rsid w:val="0056398A"/>
    <w:rsid w:val="00563DCB"/>
    <w:rsid w:val="00563E2F"/>
    <w:rsid w:val="00564A7D"/>
    <w:rsid w:val="00564DE8"/>
    <w:rsid w:val="0056568F"/>
    <w:rsid w:val="005657A8"/>
    <w:rsid w:val="005658BB"/>
    <w:rsid w:val="00565A22"/>
    <w:rsid w:val="005665AD"/>
    <w:rsid w:val="00567285"/>
    <w:rsid w:val="005672CC"/>
    <w:rsid w:val="00567374"/>
    <w:rsid w:val="00567494"/>
    <w:rsid w:val="00567D0E"/>
    <w:rsid w:val="00570030"/>
    <w:rsid w:val="005701F9"/>
    <w:rsid w:val="00570461"/>
    <w:rsid w:val="005707E2"/>
    <w:rsid w:val="00570AEE"/>
    <w:rsid w:val="00570D06"/>
    <w:rsid w:val="00570DFE"/>
    <w:rsid w:val="00570FB6"/>
    <w:rsid w:val="005711CA"/>
    <w:rsid w:val="0057121C"/>
    <w:rsid w:val="005713AC"/>
    <w:rsid w:val="005713EF"/>
    <w:rsid w:val="005716D5"/>
    <w:rsid w:val="00571DF8"/>
    <w:rsid w:val="005727C0"/>
    <w:rsid w:val="005728FE"/>
    <w:rsid w:val="005729BB"/>
    <w:rsid w:val="00572AEA"/>
    <w:rsid w:val="0057337E"/>
    <w:rsid w:val="00573538"/>
    <w:rsid w:val="00573728"/>
    <w:rsid w:val="0057398D"/>
    <w:rsid w:val="005739D2"/>
    <w:rsid w:val="00573B14"/>
    <w:rsid w:val="0057410C"/>
    <w:rsid w:val="0057439B"/>
    <w:rsid w:val="005743FF"/>
    <w:rsid w:val="005745D5"/>
    <w:rsid w:val="00574AFB"/>
    <w:rsid w:val="00574D1B"/>
    <w:rsid w:val="00574E1B"/>
    <w:rsid w:val="005750AA"/>
    <w:rsid w:val="0057529B"/>
    <w:rsid w:val="0057551D"/>
    <w:rsid w:val="005757EF"/>
    <w:rsid w:val="005758B1"/>
    <w:rsid w:val="00575AB3"/>
    <w:rsid w:val="00575D52"/>
    <w:rsid w:val="0057672B"/>
    <w:rsid w:val="00577CB5"/>
    <w:rsid w:val="00577EB1"/>
    <w:rsid w:val="005801C0"/>
    <w:rsid w:val="00580D84"/>
    <w:rsid w:val="0058184C"/>
    <w:rsid w:val="0058199E"/>
    <w:rsid w:val="00581FED"/>
    <w:rsid w:val="00582073"/>
    <w:rsid w:val="00582665"/>
    <w:rsid w:val="00582805"/>
    <w:rsid w:val="0058321E"/>
    <w:rsid w:val="00583604"/>
    <w:rsid w:val="00583B27"/>
    <w:rsid w:val="00583D4C"/>
    <w:rsid w:val="00584253"/>
    <w:rsid w:val="0058470B"/>
    <w:rsid w:val="00584B13"/>
    <w:rsid w:val="00584D9D"/>
    <w:rsid w:val="00584F06"/>
    <w:rsid w:val="00585374"/>
    <w:rsid w:val="00585532"/>
    <w:rsid w:val="00585AA8"/>
    <w:rsid w:val="00585AB4"/>
    <w:rsid w:val="00585BC6"/>
    <w:rsid w:val="005860A9"/>
    <w:rsid w:val="00586431"/>
    <w:rsid w:val="005869BC"/>
    <w:rsid w:val="00586A65"/>
    <w:rsid w:val="00586D67"/>
    <w:rsid w:val="005871BC"/>
    <w:rsid w:val="00587413"/>
    <w:rsid w:val="0058744D"/>
    <w:rsid w:val="0058745D"/>
    <w:rsid w:val="00587563"/>
    <w:rsid w:val="0058761D"/>
    <w:rsid w:val="00587FFC"/>
    <w:rsid w:val="00590062"/>
    <w:rsid w:val="005906BD"/>
    <w:rsid w:val="00590A2B"/>
    <w:rsid w:val="005918FA"/>
    <w:rsid w:val="00592348"/>
    <w:rsid w:val="00592FAA"/>
    <w:rsid w:val="005932F2"/>
    <w:rsid w:val="00593573"/>
    <w:rsid w:val="00593EEB"/>
    <w:rsid w:val="005944D9"/>
    <w:rsid w:val="0059454C"/>
    <w:rsid w:val="0059485E"/>
    <w:rsid w:val="00595246"/>
    <w:rsid w:val="00595838"/>
    <w:rsid w:val="00595B56"/>
    <w:rsid w:val="005A040E"/>
    <w:rsid w:val="005A0CFF"/>
    <w:rsid w:val="005A1278"/>
    <w:rsid w:val="005A17A1"/>
    <w:rsid w:val="005A17ED"/>
    <w:rsid w:val="005A1903"/>
    <w:rsid w:val="005A1C17"/>
    <w:rsid w:val="005A1D0A"/>
    <w:rsid w:val="005A1FD0"/>
    <w:rsid w:val="005A2186"/>
    <w:rsid w:val="005A22CC"/>
    <w:rsid w:val="005A2412"/>
    <w:rsid w:val="005A34D8"/>
    <w:rsid w:val="005A36E7"/>
    <w:rsid w:val="005A3E9D"/>
    <w:rsid w:val="005A44ED"/>
    <w:rsid w:val="005A5302"/>
    <w:rsid w:val="005A551A"/>
    <w:rsid w:val="005A56B3"/>
    <w:rsid w:val="005A5756"/>
    <w:rsid w:val="005A57ED"/>
    <w:rsid w:val="005A5E2C"/>
    <w:rsid w:val="005A65F1"/>
    <w:rsid w:val="005A6789"/>
    <w:rsid w:val="005A69ED"/>
    <w:rsid w:val="005A6AF5"/>
    <w:rsid w:val="005A6F02"/>
    <w:rsid w:val="005A7C01"/>
    <w:rsid w:val="005A7ECD"/>
    <w:rsid w:val="005B0245"/>
    <w:rsid w:val="005B0632"/>
    <w:rsid w:val="005B0A7F"/>
    <w:rsid w:val="005B0CA2"/>
    <w:rsid w:val="005B1648"/>
    <w:rsid w:val="005B209D"/>
    <w:rsid w:val="005B2520"/>
    <w:rsid w:val="005B256D"/>
    <w:rsid w:val="005B262F"/>
    <w:rsid w:val="005B2A6D"/>
    <w:rsid w:val="005B2C98"/>
    <w:rsid w:val="005B2D7F"/>
    <w:rsid w:val="005B3ACD"/>
    <w:rsid w:val="005B3D93"/>
    <w:rsid w:val="005B3DEF"/>
    <w:rsid w:val="005B4CAD"/>
    <w:rsid w:val="005B4F50"/>
    <w:rsid w:val="005B5265"/>
    <w:rsid w:val="005B5ACB"/>
    <w:rsid w:val="005B5CE7"/>
    <w:rsid w:val="005B5E14"/>
    <w:rsid w:val="005B6E13"/>
    <w:rsid w:val="005B7A69"/>
    <w:rsid w:val="005B7A9E"/>
    <w:rsid w:val="005C029F"/>
    <w:rsid w:val="005C0AF0"/>
    <w:rsid w:val="005C1771"/>
    <w:rsid w:val="005C1BF9"/>
    <w:rsid w:val="005C1CF1"/>
    <w:rsid w:val="005C1E2C"/>
    <w:rsid w:val="005C1E7A"/>
    <w:rsid w:val="005C2575"/>
    <w:rsid w:val="005C296B"/>
    <w:rsid w:val="005C2DE8"/>
    <w:rsid w:val="005C2FFF"/>
    <w:rsid w:val="005C3115"/>
    <w:rsid w:val="005C36C3"/>
    <w:rsid w:val="005C4254"/>
    <w:rsid w:val="005C4391"/>
    <w:rsid w:val="005C4429"/>
    <w:rsid w:val="005C466F"/>
    <w:rsid w:val="005C4A71"/>
    <w:rsid w:val="005C51A7"/>
    <w:rsid w:val="005C5E5D"/>
    <w:rsid w:val="005C60E1"/>
    <w:rsid w:val="005C6969"/>
    <w:rsid w:val="005C6B3D"/>
    <w:rsid w:val="005C6F2A"/>
    <w:rsid w:val="005C72FD"/>
    <w:rsid w:val="005C738F"/>
    <w:rsid w:val="005C78DA"/>
    <w:rsid w:val="005C7CD2"/>
    <w:rsid w:val="005C7FB4"/>
    <w:rsid w:val="005D0064"/>
    <w:rsid w:val="005D0311"/>
    <w:rsid w:val="005D060E"/>
    <w:rsid w:val="005D0A18"/>
    <w:rsid w:val="005D0D2B"/>
    <w:rsid w:val="005D0FE5"/>
    <w:rsid w:val="005D17B8"/>
    <w:rsid w:val="005D1828"/>
    <w:rsid w:val="005D1AA6"/>
    <w:rsid w:val="005D1ADA"/>
    <w:rsid w:val="005D1E64"/>
    <w:rsid w:val="005D1EBE"/>
    <w:rsid w:val="005D21D1"/>
    <w:rsid w:val="005D22AA"/>
    <w:rsid w:val="005D2688"/>
    <w:rsid w:val="005D2789"/>
    <w:rsid w:val="005D2898"/>
    <w:rsid w:val="005D36E3"/>
    <w:rsid w:val="005D3C6B"/>
    <w:rsid w:val="005D3D4A"/>
    <w:rsid w:val="005D4262"/>
    <w:rsid w:val="005D439F"/>
    <w:rsid w:val="005D453E"/>
    <w:rsid w:val="005D4716"/>
    <w:rsid w:val="005D484B"/>
    <w:rsid w:val="005D4C9C"/>
    <w:rsid w:val="005D4E60"/>
    <w:rsid w:val="005D5144"/>
    <w:rsid w:val="005D51CB"/>
    <w:rsid w:val="005D5B33"/>
    <w:rsid w:val="005D5CF8"/>
    <w:rsid w:val="005D6C11"/>
    <w:rsid w:val="005D7112"/>
    <w:rsid w:val="005D712E"/>
    <w:rsid w:val="005D7E82"/>
    <w:rsid w:val="005E038F"/>
    <w:rsid w:val="005E0A1F"/>
    <w:rsid w:val="005E0A9D"/>
    <w:rsid w:val="005E1138"/>
    <w:rsid w:val="005E1210"/>
    <w:rsid w:val="005E18DA"/>
    <w:rsid w:val="005E1A3D"/>
    <w:rsid w:val="005E1A58"/>
    <w:rsid w:val="005E1BA1"/>
    <w:rsid w:val="005E1D9E"/>
    <w:rsid w:val="005E2489"/>
    <w:rsid w:val="005E2727"/>
    <w:rsid w:val="005E29EC"/>
    <w:rsid w:val="005E2DED"/>
    <w:rsid w:val="005E338A"/>
    <w:rsid w:val="005E3391"/>
    <w:rsid w:val="005E371E"/>
    <w:rsid w:val="005E374B"/>
    <w:rsid w:val="005E4044"/>
    <w:rsid w:val="005E4125"/>
    <w:rsid w:val="005E4C30"/>
    <w:rsid w:val="005E51B7"/>
    <w:rsid w:val="005E5228"/>
    <w:rsid w:val="005E5EB1"/>
    <w:rsid w:val="005E6748"/>
    <w:rsid w:val="005E75F7"/>
    <w:rsid w:val="005E7A7F"/>
    <w:rsid w:val="005E7EC9"/>
    <w:rsid w:val="005E7EE3"/>
    <w:rsid w:val="005F010D"/>
    <w:rsid w:val="005F030B"/>
    <w:rsid w:val="005F05EC"/>
    <w:rsid w:val="005F0A3D"/>
    <w:rsid w:val="005F0A84"/>
    <w:rsid w:val="005F0C12"/>
    <w:rsid w:val="005F1D38"/>
    <w:rsid w:val="005F1D93"/>
    <w:rsid w:val="005F1D99"/>
    <w:rsid w:val="005F26B2"/>
    <w:rsid w:val="005F29EF"/>
    <w:rsid w:val="005F2C0B"/>
    <w:rsid w:val="005F2C88"/>
    <w:rsid w:val="005F39C6"/>
    <w:rsid w:val="005F3A0D"/>
    <w:rsid w:val="005F3D9F"/>
    <w:rsid w:val="005F3E51"/>
    <w:rsid w:val="005F4717"/>
    <w:rsid w:val="005F4ED9"/>
    <w:rsid w:val="005F57C6"/>
    <w:rsid w:val="005F66B0"/>
    <w:rsid w:val="005F68FA"/>
    <w:rsid w:val="005F6987"/>
    <w:rsid w:val="005F69E4"/>
    <w:rsid w:val="005F6FF5"/>
    <w:rsid w:val="005F6FF8"/>
    <w:rsid w:val="005F74E5"/>
    <w:rsid w:val="005F760C"/>
    <w:rsid w:val="005F761D"/>
    <w:rsid w:val="005F77A3"/>
    <w:rsid w:val="005F7E01"/>
    <w:rsid w:val="0060027C"/>
    <w:rsid w:val="00600AD8"/>
    <w:rsid w:val="00600D1C"/>
    <w:rsid w:val="00600FCF"/>
    <w:rsid w:val="0060109F"/>
    <w:rsid w:val="00601251"/>
    <w:rsid w:val="00601E46"/>
    <w:rsid w:val="0060245C"/>
    <w:rsid w:val="0060251B"/>
    <w:rsid w:val="00602686"/>
    <w:rsid w:val="00602753"/>
    <w:rsid w:val="006027B4"/>
    <w:rsid w:val="00603B02"/>
    <w:rsid w:val="00603C41"/>
    <w:rsid w:val="00603CD8"/>
    <w:rsid w:val="00604C26"/>
    <w:rsid w:val="00605AC8"/>
    <w:rsid w:val="006069F5"/>
    <w:rsid w:val="0060739A"/>
    <w:rsid w:val="006076CE"/>
    <w:rsid w:val="00607DED"/>
    <w:rsid w:val="0061007D"/>
    <w:rsid w:val="00610632"/>
    <w:rsid w:val="006109D2"/>
    <w:rsid w:val="006109D7"/>
    <w:rsid w:val="00610C93"/>
    <w:rsid w:val="00610D19"/>
    <w:rsid w:val="00610D83"/>
    <w:rsid w:val="006111FA"/>
    <w:rsid w:val="0061135F"/>
    <w:rsid w:val="00611753"/>
    <w:rsid w:val="00611C48"/>
    <w:rsid w:val="00611C84"/>
    <w:rsid w:val="006121CE"/>
    <w:rsid w:val="0061228C"/>
    <w:rsid w:val="00612303"/>
    <w:rsid w:val="0061245A"/>
    <w:rsid w:val="006125A9"/>
    <w:rsid w:val="006125EF"/>
    <w:rsid w:val="00612723"/>
    <w:rsid w:val="00612D5B"/>
    <w:rsid w:val="006133B3"/>
    <w:rsid w:val="00613661"/>
    <w:rsid w:val="006136D9"/>
    <w:rsid w:val="00614207"/>
    <w:rsid w:val="00614456"/>
    <w:rsid w:val="006145A7"/>
    <w:rsid w:val="00614B0C"/>
    <w:rsid w:val="00614C6E"/>
    <w:rsid w:val="006153E3"/>
    <w:rsid w:val="00615673"/>
    <w:rsid w:val="006157AD"/>
    <w:rsid w:val="00615EF3"/>
    <w:rsid w:val="00616E24"/>
    <w:rsid w:val="006176B9"/>
    <w:rsid w:val="0061771A"/>
    <w:rsid w:val="00617A55"/>
    <w:rsid w:val="00617D17"/>
    <w:rsid w:val="00617D1C"/>
    <w:rsid w:val="00617F3D"/>
    <w:rsid w:val="00620460"/>
    <w:rsid w:val="00620881"/>
    <w:rsid w:val="00620913"/>
    <w:rsid w:val="006214C4"/>
    <w:rsid w:val="00621A6F"/>
    <w:rsid w:val="00621E27"/>
    <w:rsid w:val="00621E4A"/>
    <w:rsid w:val="00621E8A"/>
    <w:rsid w:val="00622B44"/>
    <w:rsid w:val="00622DEB"/>
    <w:rsid w:val="00623165"/>
    <w:rsid w:val="00623694"/>
    <w:rsid w:val="00623A02"/>
    <w:rsid w:val="00623E3B"/>
    <w:rsid w:val="00624403"/>
    <w:rsid w:val="00624569"/>
    <w:rsid w:val="006248B5"/>
    <w:rsid w:val="00624AA3"/>
    <w:rsid w:val="00624C6C"/>
    <w:rsid w:val="00624D74"/>
    <w:rsid w:val="00625010"/>
    <w:rsid w:val="006250C7"/>
    <w:rsid w:val="00625380"/>
    <w:rsid w:val="00626077"/>
    <w:rsid w:val="00626100"/>
    <w:rsid w:val="00626B78"/>
    <w:rsid w:val="00626D96"/>
    <w:rsid w:val="00626E22"/>
    <w:rsid w:val="006272E1"/>
    <w:rsid w:val="006278DE"/>
    <w:rsid w:val="00627B01"/>
    <w:rsid w:val="00630015"/>
    <w:rsid w:val="00630311"/>
    <w:rsid w:val="006303A5"/>
    <w:rsid w:val="0063059A"/>
    <w:rsid w:val="006307A1"/>
    <w:rsid w:val="0063098F"/>
    <w:rsid w:val="00631224"/>
    <w:rsid w:val="006317B2"/>
    <w:rsid w:val="00631B41"/>
    <w:rsid w:val="0063243C"/>
    <w:rsid w:val="00632823"/>
    <w:rsid w:val="00632960"/>
    <w:rsid w:val="00632CFB"/>
    <w:rsid w:val="00632EFF"/>
    <w:rsid w:val="0063338E"/>
    <w:rsid w:val="00633A06"/>
    <w:rsid w:val="00633A79"/>
    <w:rsid w:val="00635132"/>
    <w:rsid w:val="0063513E"/>
    <w:rsid w:val="0063530C"/>
    <w:rsid w:val="00635C78"/>
    <w:rsid w:val="00635DED"/>
    <w:rsid w:val="00635E01"/>
    <w:rsid w:val="00635FDC"/>
    <w:rsid w:val="006369A5"/>
    <w:rsid w:val="00636F39"/>
    <w:rsid w:val="0063781E"/>
    <w:rsid w:val="00637DD9"/>
    <w:rsid w:val="006403D9"/>
    <w:rsid w:val="00640581"/>
    <w:rsid w:val="006405E0"/>
    <w:rsid w:val="00640758"/>
    <w:rsid w:val="00640A23"/>
    <w:rsid w:val="00640CF5"/>
    <w:rsid w:val="006413C4"/>
    <w:rsid w:val="006417A5"/>
    <w:rsid w:val="00641836"/>
    <w:rsid w:val="00641B47"/>
    <w:rsid w:val="00642092"/>
    <w:rsid w:val="00642E8C"/>
    <w:rsid w:val="00642ECE"/>
    <w:rsid w:val="0064305E"/>
    <w:rsid w:val="00643862"/>
    <w:rsid w:val="00643BC4"/>
    <w:rsid w:val="00643E93"/>
    <w:rsid w:val="00643EFA"/>
    <w:rsid w:val="0064408D"/>
    <w:rsid w:val="00644771"/>
    <w:rsid w:val="00644E73"/>
    <w:rsid w:val="006452B2"/>
    <w:rsid w:val="0064564E"/>
    <w:rsid w:val="006462F9"/>
    <w:rsid w:val="0064636D"/>
    <w:rsid w:val="006463A0"/>
    <w:rsid w:val="00646A34"/>
    <w:rsid w:val="00646ADF"/>
    <w:rsid w:val="00646B2A"/>
    <w:rsid w:val="00650289"/>
    <w:rsid w:val="00650372"/>
    <w:rsid w:val="00650976"/>
    <w:rsid w:val="00650BD1"/>
    <w:rsid w:val="00651D94"/>
    <w:rsid w:val="00652001"/>
    <w:rsid w:val="0065248C"/>
    <w:rsid w:val="006529B3"/>
    <w:rsid w:val="00652AAE"/>
    <w:rsid w:val="00652FAB"/>
    <w:rsid w:val="0065335A"/>
    <w:rsid w:val="0065359E"/>
    <w:rsid w:val="006536D3"/>
    <w:rsid w:val="00653A48"/>
    <w:rsid w:val="00654429"/>
    <w:rsid w:val="00654B5D"/>
    <w:rsid w:val="0065525D"/>
    <w:rsid w:val="0065592E"/>
    <w:rsid w:val="0065619B"/>
    <w:rsid w:val="0065650E"/>
    <w:rsid w:val="0065659F"/>
    <w:rsid w:val="00656AEB"/>
    <w:rsid w:val="00656D37"/>
    <w:rsid w:val="0065705B"/>
    <w:rsid w:val="006571A6"/>
    <w:rsid w:val="006578C5"/>
    <w:rsid w:val="00657BFC"/>
    <w:rsid w:val="00657CDB"/>
    <w:rsid w:val="00657DCD"/>
    <w:rsid w:val="00657F76"/>
    <w:rsid w:val="00657FD5"/>
    <w:rsid w:val="00660751"/>
    <w:rsid w:val="006608BA"/>
    <w:rsid w:val="006610EC"/>
    <w:rsid w:val="006614F5"/>
    <w:rsid w:val="006622B3"/>
    <w:rsid w:val="006622F0"/>
    <w:rsid w:val="0066240C"/>
    <w:rsid w:val="00662707"/>
    <w:rsid w:val="00662CD5"/>
    <w:rsid w:val="00662E78"/>
    <w:rsid w:val="00662E80"/>
    <w:rsid w:val="00663120"/>
    <w:rsid w:val="006635B8"/>
    <w:rsid w:val="00663B49"/>
    <w:rsid w:val="00664225"/>
    <w:rsid w:val="0066423A"/>
    <w:rsid w:val="00664657"/>
    <w:rsid w:val="006646B6"/>
    <w:rsid w:val="00664B88"/>
    <w:rsid w:val="00665656"/>
    <w:rsid w:val="006662A6"/>
    <w:rsid w:val="0066632C"/>
    <w:rsid w:val="00666CBE"/>
    <w:rsid w:val="006674D6"/>
    <w:rsid w:val="006679C4"/>
    <w:rsid w:val="00667E92"/>
    <w:rsid w:val="006701FC"/>
    <w:rsid w:val="006704A0"/>
    <w:rsid w:val="00670C10"/>
    <w:rsid w:val="0067151F"/>
    <w:rsid w:val="0067237A"/>
    <w:rsid w:val="006726B7"/>
    <w:rsid w:val="00672899"/>
    <w:rsid w:val="00672AE0"/>
    <w:rsid w:val="00672D9C"/>
    <w:rsid w:val="006734F5"/>
    <w:rsid w:val="00673E15"/>
    <w:rsid w:val="00674339"/>
    <w:rsid w:val="00674866"/>
    <w:rsid w:val="00674E0C"/>
    <w:rsid w:val="00675750"/>
    <w:rsid w:val="00675F48"/>
    <w:rsid w:val="00676913"/>
    <w:rsid w:val="00676BC8"/>
    <w:rsid w:val="006771B7"/>
    <w:rsid w:val="006772E1"/>
    <w:rsid w:val="00677515"/>
    <w:rsid w:val="00677B70"/>
    <w:rsid w:val="00680767"/>
    <w:rsid w:val="006808EB"/>
    <w:rsid w:val="00680961"/>
    <w:rsid w:val="00680965"/>
    <w:rsid w:val="00681A60"/>
    <w:rsid w:val="00682B16"/>
    <w:rsid w:val="00683064"/>
    <w:rsid w:val="0068380A"/>
    <w:rsid w:val="00683837"/>
    <w:rsid w:val="006839FE"/>
    <w:rsid w:val="00683AED"/>
    <w:rsid w:val="00683B10"/>
    <w:rsid w:val="0068400E"/>
    <w:rsid w:val="00684B3E"/>
    <w:rsid w:val="00684EAD"/>
    <w:rsid w:val="006853B3"/>
    <w:rsid w:val="00685BEB"/>
    <w:rsid w:val="00685CF7"/>
    <w:rsid w:val="00685EF6"/>
    <w:rsid w:val="00685F43"/>
    <w:rsid w:val="006867A2"/>
    <w:rsid w:val="006868DB"/>
    <w:rsid w:val="00686977"/>
    <w:rsid w:val="00686AB1"/>
    <w:rsid w:val="00686DD7"/>
    <w:rsid w:val="0068701C"/>
    <w:rsid w:val="006875B8"/>
    <w:rsid w:val="00687754"/>
    <w:rsid w:val="00687785"/>
    <w:rsid w:val="00687A42"/>
    <w:rsid w:val="00687ACE"/>
    <w:rsid w:val="0069007D"/>
    <w:rsid w:val="0069011E"/>
    <w:rsid w:val="00690C8A"/>
    <w:rsid w:val="00690F17"/>
    <w:rsid w:val="00691C12"/>
    <w:rsid w:val="0069266C"/>
    <w:rsid w:val="00692C61"/>
    <w:rsid w:val="00692D11"/>
    <w:rsid w:val="006937F7"/>
    <w:rsid w:val="006938EB"/>
    <w:rsid w:val="00693E24"/>
    <w:rsid w:val="0069401E"/>
    <w:rsid w:val="006945D5"/>
    <w:rsid w:val="00694743"/>
    <w:rsid w:val="00694941"/>
    <w:rsid w:val="00694B0A"/>
    <w:rsid w:val="00694FBF"/>
    <w:rsid w:val="00695D2F"/>
    <w:rsid w:val="006964C4"/>
    <w:rsid w:val="006969D6"/>
    <w:rsid w:val="00696DAB"/>
    <w:rsid w:val="0069706A"/>
    <w:rsid w:val="006974CB"/>
    <w:rsid w:val="00697DF2"/>
    <w:rsid w:val="00697E84"/>
    <w:rsid w:val="006A00A3"/>
    <w:rsid w:val="006A0D2D"/>
    <w:rsid w:val="006A0E74"/>
    <w:rsid w:val="006A15C7"/>
    <w:rsid w:val="006A171D"/>
    <w:rsid w:val="006A1C27"/>
    <w:rsid w:val="006A1D0E"/>
    <w:rsid w:val="006A1D88"/>
    <w:rsid w:val="006A22FA"/>
    <w:rsid w:val="006A23B0"/>
    <w:rsid w:val="006A25F0"/>
    <w:rsid w:val="006A2A11"/>
    <w:rsid w:val="006A30FC"/>
    <w:rsid w:val="006A3165"/>
    <w:rsid w:val="006A32BF"/>
    <w:rsid w:val="006A3727"/>
    <w:rsid w:val="006A3C7A"/>
    <w:rsid w:val="006A417A"/>
    <w:rsid w:val="006A4266"/>
    <w:rsid w:val="006A4508"/>
    <w:rsid w:val="006A501D"/>
    <w:rsid w:val="006A5B86"/>
    <w:rsid w:val="006A5B98"/>
    <w:rsid w:val="006A5E6E"/>
    <w:rsid w:val="006A61B4"/>
    <w:rsid w:val="006A62E0"/>
    <w:rsid w:val="006A67F9"/>
    <w:rsid w:val="006A6AB5"/>
    <w:rsid w:val="006A6AC3"/>
    <w:rsid w:val="006A6F0C"/>
    <w:rsid w:val="006A708C"/>
    <w:rsid w:val="006A72F1"/>
    <w:rsid w:val="006A753D"/>
    <w:rsid w:val="006A777D"/>
    <w:rsid w:val="006A7A17"/>
    <w:rsid w:val="006A7EA0"/>
    <w:rsid w:val="006B01C2"/>
    <w:rsid w:val="006B043F"/>
    <w:rsid w:val="006B04A2"/>
    <w:rsid w:val="006B060A"/>
    <w:rsid w:val="006B0F1D"/>
    <w:rsid w:val="006B0FF4"/>
    <w:rsid w:val="006B10B4"/>
    <w:rsid w:val="006B1462"/>
    <w:rsid w:val="006B1861"/>
    <w:rsid w:val="006B1F32"/>
    <w:rsid w:val="006B213E"/>
    <w:rsid w:val="006B3191"/>
    <w:rsid w:val="006B3554"/>
    <w:rsid w:val="006B3DCB"/>
    <w:rsid w:val="006B3FDE"/>
    <w:rsid w:val="006B40D6"/>
    <w:rsid w:val="006B40D9"/>
    <w:rsid w:val="006B41AE"/>
    <w:rsid w:val="006B4953"/>
    <w:rsid w:val="006B4B8F"/>
    <w:rsid w:val="006B53F4"/>
    <w:rsid w:val="006B570F"/>
    <w:rsid w:val="006B5B3B"/>
    <w:rsid w:val="006B5E4E"/>
    <w:rsid w:val="006B63AC"/>
    <w:rsid w:val="006B6428"/>
    <w:rsid w:val="006B648D"/>
    <w:rsid w:val="006B648E"/>
    <w:rsid w:val="006B6B39"/>
    <w:rsid w:val="006B6FAE"/>
    <w:rsid w:val="006B716A"/>
    <w:rsid w:val="006B71E6"/>
    <w:rsid w:val="006B73ED"/>
    <w:rsid w:val="006B7628"/>
    <w:rsid w:val="006B7900"/>
    <w:rsid w:val="006B7F22"/>
    <w:rsid w:val="006C0759"/>
    <w:rsid w:val="006C09BD"/>
    <w:rsid w:val="006C09FA"/>
    <w:rsid w:val="006C0AE8"/>
    <w:rsid w:val="006C1104"/>
    <w:rsid w:val="006C1206"/>
    <w:rsid w:val="006C1312"/>
    <w:rsid w:val="006C1358"/>
    <w:rsid w:val="006C170C"/>
    <w:rsid w:val="006C27CB"/>
    <w:rsid w:val="006C2D9A"/>
    <w:rsid w:val="006C3802"/>
    <w:rsid w:val="006C3A63"/>
    <w:rsid w:val="006C409C"/>
    <w:rsid w:val="006C43E2"/>
    <w:rsid w:val="006C47EF"/>
    <w:rsid w:val="006C4CE9"/>
    <w:rsid w:val="006C4FA7"/>
    <w:rsid w:val="006C5256"/>
    <w:rsid w:val="006C5322"/>
    <w:rsid w:val="006C5499"/>
    <w:rsid w:val="006C56B8"/>
    <w:rsid w:val="006C5DE1"/>
    <w:rsid w:val="006C65FF"/>
    <w:rsid w:val="006C6A5E"/>
    <w:rsid w:val="006C6B41"/>
    <w:rsid w:val="006C6C72"/>
    <w:rsid w:val="006C6FF0"/>
    <w:rsid w:val="006C784F"/>
    <w:rsid w:val="006D0665"/>
    <w:rsid w:val="006D0676"/>
    <w:rsid w:val="006D09E2"/>
    <w:rsid w:val="006D0E46"/>
    <w:rsid w:val="006D1A29"/>
    <w:rsid w:val="006D1F25"/>
    <w:rsid w:val="006D2097"/>
    <w:rsid w:val="006D21E1"/>
    <w:rsid w:val="006D248D"/>
    <w:rsid w:val="006D2D61"/>
    <w:rsid w:val="006D350D"/>
    <w:rsid w:val="006D365A"/>
    <w:rsid w:val="006D388D"/>
    <w:rsid w:val="006D3CA2"/>
    <w:rsid w:val="006D4DA3"/>
    <w:rsid w:val="006D5123"/>
    <w:rsid w:val="006D6083"/>
    <w:rsid w:val="006D6E22"/>
    <w:rsid w:val="006D7B49"/>
    <w:rsid w:val="006E0053"/>
    <w:rsid w:val="006E0116"/>
    <w:rsid w:val="006E04BB"/>
    <w:rsid w:val="006E069D"/>
    <w:rsid w:val="006E0880"/>
    <w:rsid w:val="006E0D46"/>
    <w:rsid w:val="006E1287"/>
    <w:rsid w:val="006E1536"/>
    <w:rsid w:val="006E1E1E"/>
    <w:rsid w:val="006E25E5"/>
    <w:rsid w:val="006E2A72"/>
    <w:rsid w:val="006E343B"/>
    <w:rsid w:val="006E3F23"/>
    <w:rsid w:val="006E3F75"/>
    <w:rsid w:val="006E413C"/>
    <w:rsid w:val="006E4392"/>
    <w:rsid w:val="006E50F5"/>
    <w:rsid w:val="006E550B"/>
    <w:rsid w:val="006E5655"/>
    <w:rsid w:val="006E58EB"/>
    <w:rsid w:val="006E5E63"/>
    <w:rsid w:val="006E6617"/>
    <w:rsid w:val="006E66CA"/>
    <w:rsid w:val="006E7713"/>
    <w:rsid w:val="006F000F"/>
    <w:rsid w:val="006F00A4"/>
    <w:rsid w:val="006F047F"/>
    <w:rsid w:val="006F0B41"/>
    <w:rsid w:val="006F0CAE"/>
    <w:rsid w:val="006F10B7"/>
    <w:rsid w:val="006F1A2C"/>
    <w:rsid w:val="006F227F"/>
    <w:rsid w:val="006F245C"/>
    <w:rsid w:val="006F2F6F"/>
    <w:rsid w:val="006F3488"/>
    <w:rsid w:val="006F3A46"/>
    <w:rsid w:val="006F3BFF"/>
    <w:rsid w:val="006F3E9F"/>
    <w:rsid w:val="006F3FDF"/>
    <w:rsid w:val="006F40C1"/>
    <w:rsid w:val="006F430F"/>
    <w:rsid w:val="006F49C0"/>
    <w:rsid w:val="006F4D0D"/>
    <w:rsid w:val="006F4E9A"/>
    <w:rsid w:val="006F5841"/>
    <w:rsid w:val="006F5A49"/>
    <w:rsid w:val="006F5AD2"/>
    <w:rsid w:val="006F5DB2"/>
    <w:rsid w:val="006F6272"/>
    <w:rsid w:val="006F65DE"/>
    <w:rsid w:val="006F6837"/>
    <w:rsid w:val="006F6A1C"/>
    <w:rsid w:val="006F6D78"/>
    <w:rsid w:val="006F7794"/>
    <w:rsid w:val="006F790E"/>
    <w:rsid w:val="006F7C72"/>
    <w:rsid w:val="00700251"/>
    <w:rsid w:val="007004E2"/>
    <w:rsid w:val="007008E4"/>
    <w:rsid w:val="00700A07"/>
    <w:rsid w:val="00700A39"/>
    <w:rsid w:val="00700BE0"/>
    <w:rsid w:val="00700DC5"/>
    <w:rsid w:val="00700F91"/>
    <w:rsid w:val="007014A8"/>
    <w:rsid w:val="007018F2"/>
    <w:rsid w:val="00701A67"/>
    <w:rsid w:val="0070201E"/>
    <w:rsid w:val="00702224"/>
    <w:rsid w:val="007026A6"/>
    <w:rsid w:val="007029AA"/>
    <w:rsid w:val="00702D08"/>
    <w:rsid w:val="00703CD3"/>
    <w:rsid w:val="007040BA"/>
    <w:rsid w:val="00704252"/>
    <w:rsid w:val="0070456D"/>
    <w:rsid w:val="00704F3C"/>
    <w:rsid w:val="00705550"/>
    <w:rsid w:val="007056EA"/>
    <w:rsid w:val="00705761"/>
    <w:rsid w:val="007057D2"/>
    <w:rsid w:val="00705A0C"/>
    <w:rsid w:val="00705AB2"/>
    <w:rsid w:val="00705CAA"/>
    <w:rsid w:val="00705D58"/>
    <w:rsid w:val="00705DAF"/>
    <w:rsid w:val="00705FFC"/>
    <w:rsid w:val="007067A0"/>
    <w:rsid w:val="00706C06"/>
    <w:rsid w:val="0070714A"/>
    <w:rsid w:val="007072E8"/>
    <w:rsid w:val="0070784F"/>
    <w:rsid w:val="00707CD1"/>
    <w:rsid w:val="00707E59"/>
    <w:rsid w:val="00710A42"/>
    <w:rsid w:val="00710B2F"/>
    <w:rsid w:val="00710C82"/>
    <w:rsid w:val="00711131"/>
    <w:rsid w:val="0071151F"/>
    <w:rsid w:val="007116FB"/>
    <w:rsid w:val="007117BD"/>
    <w:rsid w:val="00711941"/>
    <w:rsid w:val="00711A35"/>
    <w:rsid w:val="0071219B"/>
    <w:rsid w:val="007122D9"/>
    <w:rsid w:val="007123B2"/>
    <w:rsid w:val="0071256C"/>
    <w:rsid w:val="00712584"/>
    <w:rsid w:val="007128FD"/>
    <w:rsid w:val="00712DF8"/>
    <w:rsid w:val="00713696"/>
    <w:rsid w:val="0071370A"/>
    <w:rsid w:val="0071377A"/>
    <w:rsid w:val="007139D8"/>
    <w:rsid w:val="00713C1C"/>
    <w:rsid w:val="00713E4A"/>
    <w:rsid w:val="00714979"/>
    <w:rsid w:val="00715288"/>
    <w:rsid w:val="0071532D"/>
    <w:rsid w:val="007161B0"/>
    <w:rsid w:val="007161F3"/>
    <w:rsid w:val="007166B8"/>
    <w:rsid w:val="0071674C"/>
    <w:rsid w:val="00716A71"/>
    <w:rsid w:val="00716B1D"/>
    <w:rsid w:val="0071708A"/>
    <w:rsid w:val="007171A3"/>
    <w:rsid w:val="0071721B"/>
    <w:rsid w:val="0071755A"/>
    <w:rsid w:val="00717734"/>
    <w:rsid w:val="007178EA"/>
    <w:rsid w:val="00720106"/>
    <w:rsid w:val="00720358"/>
    <w:rsid w:val="00720E7B"/>
    <w:rsid w:val="007215CB"/>
    <w:rsid w:val="00721628"/>
    <w:rsid w:val="0072162A"/>
    <w:rsid w:val="00722A8B"/>
    <w:rsid w:val="00722BA6"/>
    <w:rsid w:val="00722C5E"/>
    <w:rsid w:val="00723891"/>
    <w:rsid w:val="00723B10"/>
    <w:rsid w:val="00723B6B"/>
    <w:rsid w:val="00723DBC"/>
    <w:rsid w:val="00723FF5"/>
    <w:rsid w:val="007240E4"/>
    <w:rsid w:val="0072439B"/>
    <w:rsid w:val="007245FA"/>
    <w:rsid w:val="00724896"/>
    <w:rsid w:val="007248C9"/>
    <w:rsid w:val="007258D2"/>
    <w:rsid w:val="00726434"/>
    <w:rsid w:val="007267CA"/>
    <w:rsid w:val="00726AA7"/>
    <w:rsid w:val="00726B9B"/>
    <w:rsid w:val="00726F5F"/>
    <w:rsid w:val="007277AD"/>
    <w:rsid w:val="00727D26"/>
    <w:rsid w:val="00727DE6"/>
    <w:rsid w:val="007301C8"/>
    <w:rsid w:val="007318A0"/>
    <w:rsid w:val="00731BD0"/>
    <w:rsid w:val="00731D13"/>
    <w:rsid w:val="0073293C"/>
    <w:rsid w:val="00732B20"/>
    <w:rsid w:val="00732C9A"/>
    <w:rsid w:val="00732D0A"/>
    <w:rsid w:val="00732DA3"/>
    <w:rsid w:val="00732DB0"/>
    <w:rsid w:val="00732E7E"/>
    <w:rsid w:val="00733574"/>
    <w:rsid w:val="0073361C"/>
    <w:rsid w:val="00733F20"/>
    <w:rsid w:val="00734A3A"/>
    <w:rsid w:val="0073561D"/>
    <w:rsid w:val="007358BB"/>
    <w:rsid w:val="00735B73"/>
    <w:rsid w:val="00736144"/>
    <w:rsid w:val="007361F5"/>
    <w:rsid w:val="007365C3"/>
    <w:rsid w:val="0073685D"/>
    <w:rsid w:val="00736941"/>
    <w:rsid w:val="00736A63"/>
    <w:rsid w:val="00737D68"/>
    <w:rsid w:val="00740724"/>
    <w:rsid w:val="00740752"/>
    <w:rsid w:val="00740E4C"/>
    <w:rsid w:val="00741004"/>
    <w:rsid w:val="0074182C"/>
    <w:rsid w:val="00741E57"/>
    <w:rsid w:val="00741F30"/>
    <w:rsid w:val="00742133"/>
    <w:rsid w:val="00742F42"/>
    <w:rsid w:val="00743F37"/>
    <w:rsid w:val="00744653"/>
    <w:rsid w:val="0074478D"/>
    <w:rsid w:val="007452A5"/>
    <w:rsid w:val="00745AA5"/>
    <w:rsid w:val="00745B1C"/>
    <w:rsid w:val="00745BD6"/>
    <w:rsid w:val="00745D0B"/>
    <w:rsid w:val="007460FC"/>
    <w:rsid w:val="00746AFA"/>
    <w:rsid w:val="00747D87"/>
    <w:rsid w:val="00747DD3"/>
    <w:rsid w:val="00747FAC"/>
    <w:rsid w:val="00750B7E"/>
    <w:rsid w:val="00750DDA"/>
    <w:rsid w:val="00751158"/>
    <w:rsid w:val="0075140E"/>
    <w:rsid w:val="00751D70"/>
    <w:rsid w:val="00751E31"/>
    <w:rsid w:val="00751F90"/>
    <w:rsid w:val="007520A1"/>
    <w:rsid w:val="00753035"/>
    <w:rsid w:val="00753403"/>
    <w:rsid w:val="007534D1"/>
    <w:rsid w:val="00753D40"/>
    <w:rsid w:val="00753E5D"/>
    <w:rsid w:val="007545B6"/>
    <w:rsid w:val="00754A69"/>
    <w:rsid w:val="00754AAE"/>
    <w:rsid w:val="00754DA1"/>
    <w:rsid w:val="0075559E"/>
    <w:rsid w:val="007557EB"/>
    <w:rsid w:val="00755823"/>
    <w:rsid w:val="007563D2"/>
    <w:rsid w:val="00756C80"/>
    <w:rsid w:val="007577DB"/>
    <w:rsid w:val="00757F1E"/>
    <w:rsid w:val="007600FA"/>
    <w:rsid w:val="007602E7"/>
    <w:rsid w:val="00760CAB"/>
    <w:rsid w:val="00761499"/>
    <w:rsid w:val="00761B36"/>
    <w:rsid w:val="00761F45"/>
    <w:rsid w:val="007623C6"/>
    <w:rsid w:val="007626DA"/>
    <w:rsid w:val="00762B58"/>
    <w:rsid w:val="0076353D"/>
    <w:rsid w:val="007636DD"/>
    <w:rsid w:val="007639C7"/>
    <w:rsid w:val="00763D88"/>
    <w:rsid w:val="007643B5"/>
    <w:rsid w:val="007645AE"/>
    <w:rsid w:val="00764F97"/>
    <w:rsid w:val="00765326"/>
    <w:rsid w:val="00765565"/>
    <w:rsid w:val="007655CF"/>
    <w:rsid w:val="007656A4"/>
    <w:rsid w:val="00766273"/>
    <w:rsid w:val="00766290"/>
    <w:rsid w:val="007671E9"/>
    <w:rsid w:val="0076788C"/>
    <w:rsid w:val="00767C54"/>
    <w:rsid w:val="00770102"/>
    <w:rsid w:val="007703B2"/>
    <w:rsid w:val="007706E2"/>
    <w:rsid w:val="00770C32"/>
    <w:rsid w:val="00770FAE"/>
    <w:rsid w:val="00771305"/>
    <w:rsid w:val="00771858"/>
    <w:rsid w:val="00771BD2"/>
    <w:rsid w:val="007732C7"/>
    <w:rsid w:val="007742C1"/>
    <w:rsid w:val="007748B8"/>
    <w:rsid w:val="00775147"/>
    <w:rsid w:val="007751FF"/>
    <w:rsid w:val="00775A51"/>
    <w:rsid w:val="00775E7E"/>
    <w:rsid w:val="00776910"/>
    <w:rsid w:val="007770B9"/>
    <w:rsid w:val="007772CA"/>
    <w:rsid w:val="007775D4"/>
    <w:rsid w:val="007777A3"/>
    <w:rsid w:val="00777817"/>
    <w:rsid w:val="00777ED2"/>
    <w:rsid w:val="00780405"/>
    <w:rsid w:val="007805EF"/>
    <w:rsid w:val="007805FA"/>
    <w:rsid w:val="00780D9D"/>
    <w:rsid w:val="0078128F"/>
    <w:rsid w:val="00781DA5"/>
    <w:rsid w:val="00782044"/>
    <w:rsid w:val="00782859"/>
    <w:rsid w:val="00782F94"/>
    <w:rsid w:val="007834D2"/>
    <w:rsid w:val="007838B2"/>
    <w:rsid w:val="00783918"/>
    <w:rsid w:val="00783D3F"/>
    <w:rsid w:val="00783F42"/>
    <w:rsid w:val="007847C6"/>
    <w:rsid w:val="00784EFE"/>
    <w:rsid w:val="00785225"/>
    <w:rsid w:val="00785707"/>
    <w:rsid w:val="00785AB5"/>
    <w:rsid w:val="00785FF0"/>
    <w:rsid w:val="0078607A"/>
    <w:rsid w:val="007864DF"/>
    <w:rsid w:val="0078680C"/>
    <w:rsid w:val="00786A11"/>
    <w:rsid w:val="00786E12"/>
    <w:rsid w:val="00786F0B"/>
    <w:rsid w:val="007870FF"/>
    <w:rsid w:val="0078712E"/>
    <w:rsid w:val="007871B8"/>
    <w:rsid w:val="0078731C"/>
    <w:rsid w:val="007873F8"/>
    <w:rsid w:val="0078751A"/>
    <w:rsid w:val="007877B4"/>
    <w:rsid w:val="00787988"/>
    <w:rsid w:val="00787DBC"/>
    <w:rsid w:val="0079011B"/>
    <w:rsid w:val="0079015F"/>
    <w:rsid w:val="00790795"/>
    <w:rsid w:val="00790B00"/>
    <w:rsid w:val="00791728"/>
    <w:rsid w:val="00792576"/>
    <w:rsid w:val="0079281A"/>
    <w:rsid w:val="00792F32"/>
    <w:rsid w:val="00792F93"/>
    <w:rsid w:val="0079315C"/>
    <w:rsid w:val="00793A98"/>
    <w:rsid w:val="007941D2"/>
    <w:rsid w:val="007941D6"/>
    <w:rsid w:val="0079470B"/>
    <w:rsid w:val="0079479D"/>
    <w:rsid w:val="00794AF5"/>
    <w:rsid w:val="00794EC3"/>
    <w:rsid w:val="007964F8"/>
    <w:rsid w:val="00796C19"/>
    <w:rsid w:val="00796C4B"/>
    <w:rsid w:val="00796D66"/>
    <w:rsid w:val="00796F07"/>
    <w:rsid w:val="007975F0"/>
    <w:rsid w:val="007978AB"/>
    <w:rsid w:val="007978F4"/>
    <w:rsid w:val="0079793D"/>
    <w:rsid w:val="00797B3F"/>
    <w:rsid w:val="00797E76"/>
    <w:rsid w:val="00797F5D"/>
    <w:rsid w:val="00797FE5"/>
    <w:rsid w:val="007A005A"/>
    <w:rsid w:val="007A02BF"/>
    <w:rsid w:val="007A0830"/>
    <w:rsid w:val="007A0D26"/>
    <w:rsid w:val="007A1255"/>
    <w:rsid w:val="007A1AC1"/>
    <w:rsid w:val="007A1BB1"/>
    <w:rsid w:val="007A1BE7"/>
    <w:rsid w:val="007A2F7A"/>
    <w:rsid w:val="007A2FA1"/>
    <w:rsid w:val="007A2FC4"/>
    <w:rsid w:val="007A2FE4"/>
    <w:rsid w:val="007A3059"/>
    <w:rsid w:val="007A3978"/>
    <w:rsid w:val="007A3C00"/>
    <w:rsid w:val="007A3C7E"/>
    <w:rsid w:val="007A3F31"/>
    <w:rsid w:val="007A4099"/>
    <w:rsid w:val="007A431A"/>
    <w:rsid w:val="007A4454"/>
    <w:rsid w:val="007A4628"/>
    <w:rsid w:val="007A4727"/>
    <w:rsid w:val="007A4D81"/>
    <w:rsid w:val="007A51C8"/>
    <w:rsid w:val="007A56B0"/>
    <w:rsid w:val="007A63D7"/>
    <w:rsid w:val="007A64ED"/>
    <w:rsid w:val="007A6725"/>
    <w:rsid w:val="007A6930"/>
    <w:rsid w:val="007A6D3C"/>
    <w:rsid w:val="007A7505"/>
    <w:rsid w:val="007A7E65"/>
    <w:rsid w:val="007A7FA2"/>
    <w:rsid w:val="007B00A1"/>
    <w:rsid w:val="007B0872"/>
    <w:rsid w:val="007B0A70"/>
    <w:rsid w:val="007B0B17"/>
    <w:rsid w:val="007B15DF"/>
    <w:rsid w:val="007B1A55"/>
    <w:rsid w:val="007B1D82"/>
    <w:rsid w:val="007B3B75"/>
    <w:rsid w:val="007B42D7"/>
    <w:rsid w:val="007B4770"/>
    <w:rsid w:val="007B4AA0"/>
    <w:rsid w:val="007B4DD1"/>
    <w:rsid w:val="007B4FDC"/>
    <w:rsid w:val="007B53F2"/>
    <w:rsid w:val="007B571B"/>
    <w:rsid w:val="007B7110"/>
    <w:rsid w:val="007B75E3"/>
    <w:rsid w:val="007B7BD9"/>
    <w:rsid w:val="007C02A0"/>
    <w:rsid w:val="007C09AD"/>
    <w:rsid w:val="007C0AFD"/>
    <w:rsid w:val="007C0B80"/>
    <w:rsid w:val="007C0EBE"/>
    <w:rsid w:val="007C111D"/>
    <w:rsid w:val="007C14BD"/>
    <w:rsid w:val="007C1659"/>
    <w:rsid w:val="007C1907"/>
    <w:rsid w:val="007C1921"/>
    <w:rsid w:val="007C2044"/>
    <w:rsid w:val="007C293B"/>
    <w:rsid w:val="007C2B8F"/>
    <w:rsid w:val="007C2D03"/>
    <w:rsid w:val="007C2EA6"/>
    <w:rsid w:val="007C3494"/>
    <w:rsid w:val="007C363C"/>
    <w:rsid w:val="007C3A33"/>
    <w:rsid w:val="007C3C8B"/>
    <w:rsid w:val="007C4132"/>
    <w:rsid w:val="007C4B33"/>
    <w:rsid w:val="007C4B70"/>
    <w:rsid w:val="007C4BDA"/>
    <w:rsid w:val="007C4E47"/>
    <w:rsid w:val="007C51ED"/>
    <w:rsid w:val="007C5A17"/>
    <w:rsid w:val="007C5C67"/>
    <w:rsid w:val="007C60D8"/>
    <w:rsid w:val="007C6BBB"/>
    <w:rsid w:val="007C6D76"/>
    <w:rsid w:val="007C7293"/>
    <w:rsid w:val="007C7496"/>
    <w:rsid w:val="007C78D5"/>
    <w:rsid w:val="007C7F39"/>
    <w:rsid w:val="007D0065"/>
    <w:rsid w:val="007D0613"/>
    <w:rsid w:val="007D068F"/>
    <w:rsid w:val="007D0AFA"/>
    <w:rsid w:val="007D0CB1"/>
    <w:rsid w:val="007D0D8C"/>
    <w:rsid w:val="007D1D75"/>
    <w:rsid w:val="007D2557"/>
    <w:rsid w:val="007D307E"/>
    <w:rsid w:val="007D3346"/>
    <w:rsid w:val="007D3DC6"/>
    <w:rsid w:val="007D423B"/>
    <w:rsid w:val="007D4626"/>
    <w:rsid w:val="007D46D5"/>
    <w:rsid w:val="007D4B0E"/>
    <w:rsid w:val="007D5C16"/>
    <w:rsid w:val="007D611E"/>
    <w:rsid w:val="007D63A8"/>
    <w:rsid w:val="007D6AA9"/>
    <w:rsid w:val="007D7007"/>
    <w:rsid w:val="007D7018"/>
    <w:rsid w:val="007D708E"/>
    <w:rsid w:val="007D72F0"/>
    <w:rsid w:val="007D73E2"/>
    <w:rsid w:val="007D7B91"/>
    <w:rsid w:val="007D7F63"/>
    <w:rsid w:val="007E0018"/>
    <w:rsid w:val="007E0623"/>
    <w:rsid w:val="007E0649"/>
    <w:rsid w:val="007E0927"/>
    <w:rsid w:val="007E0B7D"/>
    <w:rsid w:val="007E0D8E"/>
    <w:rsid w:val="007E0FB2"/>
    <w:rsid w:val="007E106E"/>
    <w:rsid w:val="007E140F"/>
    <w:rsid w:val="007E1533"/>
    <w:rsid w:val="007E15D2"/>
    <w:rsid w:val="007E1769"/>
    <w:rsid w:val="007E1B0D"/>
    <w:rsid w:val="007E2523"/>
    <w:rsid w:val="007E2A26"/>
    <w:rsid w:val="007E2D66"/>
    <w:rsid w:val="007E2EB9"/>
    <w:rsid w:val="007E328C"/>
    <w:rsid w:val="007E3476"/>
    <w:rsid w:val="007E3F9A"/>
    <w:rsid w:val="007E3FF9"/>
    <w:rsid w:val="007E487F"/>
    <w:rsid w:val="007E4C85"/>
    <w:rsid w:val="007E4F81"/>
    <w:rsid w:val="007E4FAB"/>
    <w:rsid w:val="007E5227"/>
    <w:rsid w:val="007E5F05"/>
    <w:rsid w:val="007E6092"/>
    <w:rsid w:val="007E636B"/>
    <w:rsid w:val="007E6412"/>
    <w:rsid w:val="007E66F6"/>
    <w:rsid w:val="007E694B"/>
    <w:rsid w:val="007E699C"/>
    <w:rsid w:val="007E7004"/>
    <w:rsid w:val="007E74B5"/>
    <w:rsid w:val="007E7C25"/>
    <w:rsid w:val="007F0021"/>
    <w:rsid w:val="007F00D0"/>
    <w:rsid w:val="007F013D"/>
    <w:rsid w:val="007F018F"/>
    <w:rsid w:val="007F060D"/>
    <w:rsid w:val="007F06C9"/>
    <w:rsid w:val="007F0861"/>
    <w:rsid w:val="007F08CD"/>
    <w:rsid w:val="007F0D35"/>
    <w:rsid w:val="007F0D59"/>
    <w:rsid w:val="007F14DD"/>
    <w:rsid w:val="007F1616"/>
    <w:rsid w:val="007F1C48"/>
    <w:rsid w:val="007F1DE2"/>
    <w:rsid w:val="007F2126"/>
    <w:rsid w:val="007F2210"/>
    <w:rsid w:val="007F23F7"/>
    <w:rsid w:val="007F2564"/>
    <w:rsid w:val="007F26B1"/>
    <w:rsid w:val="007F272C"/>
    <w:rsid w:val="007F2887"/>
    <w:rsid w:val="007F28B3"/>
    <w:rsid w:val="007F3806"/>
    <w:rsid w:val="007F421C"/>
    <w:rsid w:val="007F436D"/>
    <w:rsid w:val="007F439F"/>
    <w:rsid w:val="007F45D6"/>
    <w:rsid w:val="007F5049"/>
    <w:rsid w:val="007F59A8"/>
    <w:rsid w:val="007F5CF7"/>
    <w:rsid w:val="007F5EEB"/>
    <w:rsid w:val="007F5F31"/>
    <w:rsid w:val="007F602A"/>
    <w:rsid w:val="007F6790"/>
    <w:rsid w:val="007F67A2"/>
    <w:rsid w:val="007F692B"/>
    <w:rsid w:val="007F6FB9"/>
    <w:rsid w:val="007F71AE"/>
    <w:rsid w:val="007F740E"/>
    <w:rsid w:val="007F742F"/>
    <w:rsid w:val="007F74D0"/>
    <w:rsid w:val="007F79AF"/>
    <w:rsid w:val="0080018C"/>
    <w:rsid w:val="00800415"/>
    <w:rsid w:val="00800819"/>
    <w:rsid w:val="00800C27"/>
    <w:rsid w:val="008012E5"/>
    <w:rsid w:val="00801364"/>
    <w:rsid w:val="0080197E"/>
    <w:rsid w:val="00801E28"/>
    <w:rsid w:val="00802308"/>
    <w:rsid w:val="008027B7"/>
    <w:rsid w:val="00802B05"/>
    <w:rsid w:val="00802C4D"/>
    <w:rsid w:val="00802E19"/>
    <w:rsid w:val="00803A40"/>
    <w:rsid w:val="008040C4"/>
    <w:rsid w:val="00804180"/>
    <w:rsid w:val="008045A9"/>
    <w:rsid w:val="00804EB3"/>
    <w:rsid w:val="00805125"/>
    <w:rsid w:val="008056E6"/>
    <w:rsid w:val="008057CB"/>
    <w:rsid w:val="008065E5"/>
    <w:rsid w:val="00806D91"/>
    <w:rsid w:val="0080705A"/>
    <w:rsid w:val="00807784"/>
    <w:rsid w:val="008079AA"/>
    <w:rsid w:val="00807CFC"/>
    <w:rsid w:val="00807DE4"/>
    <w:rsid w:val="0081019C"/>
    <w:rsid w:val="0081024A"/>
    <w:rsid w:val="0081029F"/>
    <w:rsid w:val="00810435"/>
    <w:rsid w:val="00811251"/>
    <w:rsid w:val="0081192B"/>
    <w:rsid w:val="00811D86"/>
    <w:rsid w:val="0081254D"/>
    <w:rsid w:val="008128FC"/>
    <w:rsid w:val="008129FD"/>
    <w:rsid w:val="0081327F"/>
    <w:rsid w:val="008134C5"/>
    <w:rsid w:val="0081353D"/>
    <w:rsid w:val="0081358A"/>
    <w:rsid w:val="00813CDE"/>
    <w:rsid w:val="00813ED3"/>
    <w:rsid w:val="008140A2"/>
    <w:rsid w:val="00814293"/>
    <w:rsid w:val="008143E7"/>
    <w:rsid w:val="008145D8"/>
    <w:rsid w:val="00814916"/>
    <w:rsid w:val="00814B37"/>
    <w:rsid w:val="00814C76"/>
    <w:rsid w:val="00814CC7"/>
    <w:rsid w:val="00814DBD"/>
    <w:rsid w:val="00814E0C"/>
    <w:rsid w:val="00815249"/>
    <w:rsid w:val="008152C8"/>
    <w:rsid w:val="0081543D"/>
    <w:rsid w:val="00815957"/>
    <w:rsid w:val="00815A7E"/>
    <w:rsid w:val="00815F48"/>
    <w:rsid w:val="00815FA5"/>
    <w:rsid w:val="00816482"/>
    <w:rsid w:val="008167F0"/>
    <w:rsid w:val="00817A26"/>
    <w:rsid w:val="00817FBA"/>
    <w:rsid w:val="008202AF"/>
    <w:rsid w:val="008206D4"/>
    <w:rsid w:val="008208F0"/>
    <w:rsid w:val="008212C5"/>
    <w:rsid w:val="008215D0"/>
    <w:rsid w:val="00821676"/>
    <w:rsid w:val="00821A88"/>
    <w:rsid w:val="00821B96"/>
    <w:rsid w:val="008226DF"/>
    <w:rsid w:val="00822EEF"/>
    <w:rsid w:val="00823686"/>
    <w:rsid w:val="0082448A"/>
    <w:rsid w:val="008246C8"/>
    <w:rsid w:val="00824D42"/>
    <w:rsid w:val="008254C5"/>
    <w:rsid w:val="00825596"/>
    <w:rsid w:val="0082569F"/>
    <w:rsid w:val="008259D1"/>
    <w:rsid w:val="00825A41"/>
    <w:rsid w:val="00825A7F"/>
    <w:rsid w:val="00826102"/>
    <w:rsid w:val="00827705"/>
    <w:rsid w:val="00827A0D"/>
    <w:rsid w:val="00827CE1"/>
    <w:rsid w:val="008300D0"/>
    <w:rsid w:val="00830B0B"/>
    <w:rsid w:val="00830C4B"/>
    <w:rsid w:val="00830C67"/>
    <w:rsid w:val="00831394"/>
    <w:rsid w:val="00831438"/>
    <w:rsid w:val="00831744"/>
    <w:rsid w:val="0083191D"/>
    <w:rsid w:val="00831ED9"/>
    <w:rsid w:val="008325F4"/>
    <w:rsid w:val="00833400"/>
    <w:rsid w:val="008336FE"/>
    <w:rsid w:val="00833B7B"/>
    <w:rsid w:val="00833C1B"/>
    <w:rsid w:val="00834186"/>
    <w:rsid w:val="008344A2"/>
    <w:rsid w:val="00834C75"/>
    <w:rsid w:val="00834E65"/>
    <w:rsid w:val="00835338"/>
    <w:rsid w:val="00835A9E"/>
    <w:rsid w:val="00835B8B"/>
    <w:rsid w:val="0083616D"/>
    <w:rsid w:val="00836267"/>
    <w:rsid w:val="008368BE"/>
    <w:rsid w:val="00836BA6"/>
    <w:rsid w:val="00836C33"/>
    <w:rsid w:val="00836D01"/>
    <w:rsid w:val="00836F7A"/>
    <w:rsid w:val="0083737A"/>
    <w:rsid w:val="008373DC"/>
    <w:rsid w:val="0083746F"/>
    <w:rsid w:val="00837D22"/>
    <w:rsid w:val="00837D28"/>
    <w:rsid w:val="00840967"/>
    <w:rsid w:val="00840CFA"/>
    <w:rsid w:val="00841F10"/>
    <w:rsid w:val="00842482"/>
    <w:rsid w:val="008425BF"/>
    <w:rsid w:val="00842C13"/>
    <w:rsid w:val="00842D2A"/>
    <w:rsid w:val="00843438"/>
    <w:rsid w:val="00843992"/>
    <w:rsid w:val="008439E6"/>
    <w:rsid w:val="00843DB9"/>
    <w:rsid w:val="00843F97"/>
    <w:rsid w:val="00844266"/>
    <w:rsid w:val="0084489C"/>
    <w:rsid w:val="0084610F"/>
    <w:rsid w:val="008461F5"/>
    <w:rsid w:val="008462EC"/>
    <w:rsid w:val="0084635D"/>
    <w:rsid w:val="00846A08"/>
    <w:rsid w:val="00846AAA"/>
    <w:rsid w:val="00846D75"/>
    <w:rsid w:val="00846E90"/>
    <w:rsid w:val="00846ED8"/>
    <w:rsid w:val="00847322"/>
    <w:rsid w:val="008474FF"/>
    <w:rsid w:val="008478E9"/>
    <w:rsid w:val="00847A3E"/>
    <w:rsid w:val="00847CF8"/>
    <w:rsid w:val="00847E1B"/>
    <w:rsid w:val="0085016E"/>
    <w:rsid w:val="0085026D"/>
    <w:rsid w:val="008502D3"/>
    <w:rsid w:val="008504EF"/>
    <w:rsid w:val="00850704"/>
    <w:rsid w:val="00850F93"/>
    <w:rsid w:val="00851049"/>
    <w:rsid w:val="0085147D"/>
    <w:rsid w:val="0085177C"/>
    <w:rsid w:val="00851798"/>
    <w:rsid w:val="00851BA5"/>
    <w:rsid w:val="00851D0C"/>
    <w:rsid w:val="00851DA3"/>
    <w:rsid w:val="00851ED5"/>
    <w:rsid w:val="00852370"/>
    <w:rsid w:val="00852938"/>
    <w:rsid w:val="0085295E"/>
    <w:rsid w:val="008536BC"/>
    <w:rsid w:val="008538B7"/>
    <w:rsid w:val="00853A38"/>
    <w:rsid w:val="00853D27"/>
    <w:rsid w:val="00853DEB"/>
    <w:rsid w:val="00853E62"/>
    <w:rsid w:val="00853E9C"/>
    <w:rsid w:val="00854C94"/>
    <w:rsid w:val="00854DDD"/>
    <w:rsid w:val="00854FF2"/>
    <w:rsid w:val="008551FD"/>
    <w:rsid w:val="0085520A"/>
    <w:rsid w:val="008553C2"/>
    <w:rsid w:val="0085560D"/>
    <w:rsid w:val="008558C7"/>
    <w:rsid w:val="008565F2"/>
    <w:rsid w:val="00856937"/>
    <w:rsid w:val="00856CBF"/>
    <w:rsid w:val="00856CF5"/>
    <w:rsid w:val="00857293"/>
    <w:rsid w:val="0085788D"/>
    <w:rsid w:val="008578D1"/>
    <w:rsid w:val="00857A7A"/>
    <w:rsid w:val="00860292"/>
    <w:rsid w:val="0086034A"/>
    <w:rsid w:val="0086045F"/>
    <w:rsid w:val="008605AA"/>
    <w:rsid w:val="008610FD"/>
    <w:rsid w:val="0086174A"/>
    <w:rsid w:val="00861A45"/>
    <w:rsid w:val="00861DD0"/>
    <w:rsid w:val="008627E8"/>
    <w:rsid w:val="0086347C"/>
    <w:rsid w:val="0086392D"/>
    <w:rsid w:val="00863BCA"/>
    <w:rsid w:val="008644FA"/>
    <w:rsid w:val="00864B23"/>
    <w:rsid w:val="008652E6"/>
    <w:rsid w:val="00865CC6"/>
    <w:rsid w:val="00865DC8"/>
    <w:rsid w:val="00866465"/>
    <w:rsid w:val="00866551"/>
    <w:rsid w:val="0086657A"/>
    <w:rsid w:val="008678D2"/>
    <w:rsid w:val="00867957"/>
    <w:rsid w:val="00867AAB"/>
    <w:rsid w:val="00867F01"/>
    <w:rsid w:val="00870057"/>
    <w:rsid w:val="008704A1"/>
    <w:rsid w:val="008704DC"/>
    <w:rsid w:val="00870964"/>
    <w:rsid w:val="00870E3F"/>
    <w:rsid w:val="0087108F"/>
    <w:rsid w:val="0087116C"/>
    <w:rsid w:val="008718C2"/>
    <w:rsid w:val="00871A2D"/>
    <w:rsid w:val="00871AD6"/>
    <w:rsid w:val="00871E2B"/>
    <w:rsid w:val="00871E46"/>
    <w:rsid w:val="008720FE"/>
    <w:rsid w:val="008728DD"/>
    <w:rsid w:val="00872AF8"/>
    <w:rsid w:val="00872DD4"/>
    <w:rsid w:val="00873731"/>
    <w:rsid w:val="00873AD3"/>
    <w:rsid w:val="00873BC0"/>
    <w:rsid w:val="00873CF3"/>
    <w:rsid w:val="00873F2A"/>
    <w:rsid w:val="00874417"/>
    <w:rsid w:val="008744FA"/>
    <w:rsid w:val="008747E1"/>
    <w:rsid w:val="00874A26"/>
    <w:rsid w:val="00874E50"/>
    <w:rsid w:val="0087501B"/>
    <w:rsid w:val="0087546E"/>
    <w:rsid w:val="008761B5"/>
    <w:rsid w:val="00876482"/>
    <w:rsid w:val="00876E6D"/>
    <w:rsid w:val="008774B9"/>
    <w:rsid w:val="00877545"/>
    <w:rsid w:val="008776DE"/>
    <w:rsid w:val="008779A9"/>
    <w:rsid w:val="00877A65"/>
    <w:rsid w:val="00877D87"/>
    <w:rsid w:val="0088004B"/>
    <w:rsid w:val="0088077B"/>
    <w:rsid w:val="008809D3"/>
    <w:rsid w:val="00880D08"/>
    <w:rsid w:val="008812C1"/>
    <w:rsid w:val="008815B8"/>
    <w:rsid w:val="008827F5"/>
    <w:rsid w:val="00882C95"/>
    <w:rsid w:val="008830CA"/>
    <w:rsid w:val="00883157"/>
    <w:rsid w:val="00883967"/>
    <w:rsid w:val="00885026"/>
    <w:rsid w:val="008850A1"/>
    <w:rsid w:val="008852B8"/>
    <w:rsid w:val="00885354"/>
    <w:rsid w:val="00885659"/>
    <w:rsid w:val="008856A6"/>
    <w:rsid w:val="008857BB"/>
    <w:rsid w:val="00886A96"/>
    <w:rsid w:val="00886D7C"/>
    <w:rsid w:val="0088795C"/>
    <w:rsid w:val="00887E82"/>
    <w:rsid w:val="00887F1E"/>
    <w:rsid w:val="00890099"/>
    <w:rsid w:val="008904E3"/>
    <w:rsid w:val="00890BAF"/>
    <w:rsid w:val="0089119A"/>
    <w:rsid w:val="00891649"/>
    <w:rsid w:val="00891B38"/>
    <w:rsid w:val="0089267D"/>
    <w:rsid w:val="008928B7"/>
    <w:rsid w:val="00892A86"/>
    <w:rsid w:val="00892F3A"/>
    <w:rsid w:val="00893225"/>
    <w:rsid w:val="008935CD"/>
    <w:rsid w:val="008938F6"/>
    <w:rsid w:val="00893B71"/>
    <w:rsid w:val="00893D59"/>
    <w:rsid w:val="008940F5"/>
    <w:rsid w:val="00894429"/>
    <w:rsid w:val="00894C81"/>
    <w:rsid w:val="008954B5"/>
    <w:rsid w:val="00895BD0"/>
    <w:rsid w:val="00895F32"/>
    <w:rsid w:val="00896816"/>
    <w:rsid w:val="00896DF8"/>
    <w:rsid w:val="00896FB7"/>
    <w:rsid w:val="008973D7"/>
    <w:rsid w:val="008977D0"/>
    <w:rsid w:val="00897DD9"/>
    <w:rsid w:val="008A002B"/>
    <w:rsid w:val="008A0063"/>
    <w:rsid w:val="008A03FD"/>
    <w:rsid w:val="008A0529"/>
    <w:rsid w:val="008A095A"/>
    <w:rsid w:val="008A0DEF"/>
    <w:rsid w:val="008A114E"/>
    <w:rsid w:val="008A12AF"/>
    <w:rsid w:val="008A15BB"/>
    <w:rsid w:val="008A16C9"/>
    <w:rsid w:val="008A19B7"/>
    <w:rsid w:val="008A1F42"/>
    <w:rsid w:val="008A1FA8"/>
    <w:rsid w:val="008A2779"/>
    <w:rsid w:val="008A282E"/>
    <w:rsid w:val="008A2967"/>
    <w:rsid w:val="008A2BAD"/>
    <w:rsid w:val="008A2BE7"/>
    <w:rsid w:val="008A2F27"/>
    <w:rsid w:val="008A3426"/>
    <w:rsid w:val="008A382D"/>
    <w:rsid w:val="008A397F"/>
    <w:rsid w:val="008A4427"/>
    <w:rsid w:val="008A47C0"/>
    <w:rsid w:val="008A4A1B"/>
    <w:rsid w:val="008A4D48"/>
    <w:rsid w:val="008A4DBD"/>
    <w:rsid w:val="008A4E3D"/>
    <w:rsid w:val="008A5417"/>
    <w:rsid w:val="008A585A"/>
    <w:rsid w:val="008A5A59"/>
    <w:rsid w:val="008A5C95"/>
    <w:rsid w:val="008A65B5"/>
    <w:rsid w:val="008A660B"/>
    <w:rsid w:val="008A6B43"/>
    <w:rsid w:val="008A6B71"/>
    <w:rsid w:val="008A6CE8"/>
    <w:rsid w:val="008A7631"/>
    <w:rsid w:val="008A76FA"/>
    <w:rsid w:val="008B0000"/>
    <w:rsid w:val="008B0261"/>
    <w:rsid w:val="008B0322"/>
    <w:rsid w:val="008B0562"/>
    <w:rsid w:val="008B0AE8"/>
    <w:rsid w:val="008B0CB5"/>
    <w:rsid w:val="008B0E4E"/>
    <w:rsid w:val="008B115D"/>
    <w:rsid w:val="008B16E2"/>
    <w:rsid w:val="008B1756"/>
    <w:rsid w:val="008B196E"/>
    <w:rsid w:val="008B28C0"/>
    <w:rsid w:val="008B2BF3"/>
    <w:rsid w:val="008B2D69"/>
    <w:rsid w:val="008B46D8"/>
    <w:rsid w:val="008B5705"/>
    <w:rsid w:val="008B58C8"/>
    <w:rsid w:val="008B5A23"/>
    <w:rsid w:val="008B5EFF"/>
    <w:rsid w:val="008B6005"/>
    <w:rsid w:val="008B679E"/>
    <w:rsid w:val="008B6AC6"/>
    <w:rsid w:val="008B6FA4"/>
    <w:rsid w:val="008B705B"/>
    <w:rsid w:val="008B7720"/>
    <w:rsid w:val="008C064C"/>
    <w:rsid w:val="008C07B9"/>
    <w:rsid w:val="008C09A3"/>
    <w:rsid w:val="008C0A78"/>
    <w:rsid w:val="008C0CF0"/>
    <w:rsid w:val="008C1509"/>
    <w:rsid w:val="008C167D"/>
    <w:rsid w:val="008C2641"/>
    <w:rsid w:val="008C2D94"/>
    <w:rsid w:val="008C301E"/>
    <w:rsid w:val="008C349B"/>
    <w:rsid w:val="008C3B21"/>
    <w:rsid w:val="008C3D32"/>
    <w:rsid w:val="008C42A9"/>
    <w:rsid w:val="008C4800"/>
    <w:rsid w:val="008C4810"/>
    <w:rsid w:val="008C4AA1"/>
    <w:rsid w:val="008C4CE6"/>
    <w:rsid w:val="008C4F41"/>
    <w:rsid w:val="008C528A"/>
    <w:rsid w:val="008C536A"/>
    <w:rsid w:val="008C5CF9"/>
    <w:rsid w:val="008C669F"/>
    <w:rsid w:val="008C6864"/>
    <w:rsid w:val="008C7052"/>
    <w:rsid w:val="008C70A1"/>
    <w:rsid w:val="008D046F"/>
    <w:rsid w:val="008D0658"/>
    <w:rsid w:val="008D0FAF"/>
    <w:rsid w:val="008D16CD"/>
    <w:rsid w:val="008D1AB0"/>
    <w:rsid w:val="008D1E28"/>
    <w:rsid w:val="008D20E7"/>
    <w:rsid w:val="008D2675"/>
    <w:rsid w:val="008D373E"/>
    <w:rsid w:val="008D3A97"/>
    <w:rsid w:val="008D4258"/>
    <w:rsid w:val="008D452C"/>
    <w:rsid w:val="008D4DF0"/>
    <w:rsid w:val="008D5484"/>
    <w:rsid w:val="008D5EF7"/>
    <w:rsid w:val="008D618A"/>
    <w:rsid w:val="008D6562"/>
    <w:rsid w:val="008D65F9"/>
    <w:rsid w:val="008D6B0A"/>
    <w:rsid w:val="008D6D30"/>
    <w:rsid w:val="008D7370"/>
    <w:rsid w:val="008D7450"/>
    <w:rsid w:val="008D773A"/>
    <w:rsid w:val="008D7F53"/>
    <w:rsid w:val="008E03DC"/>
    <w:rsid w:val="008E0754"/>
    <w:rsid w:val="008E085E"/>
    <w:rsid w:val="008E0C00"/>
    <w:rsid w:val="008E1188"/>
    <w:rsid w:val="008E2672"/>
    <w:rsid w:val="008E2DCD"/>
    <w:rsid w:val="008E3411"/>
    <w:rsid w:val="008E363F"/>
    <w:rsid w:val="008E3A1B"/>
    <w:rsid w:val="008E3A69"/>
    <w:rsid w:val="008E3E94"/>
    <w:rsid w:val="008E402C"/>
    <w:rsid w:val="008E42FB"/>
    <w:rsid w:val="008E479C"/>
    <w:rsid w:val="008E4C77"/>
    <w:rsid w:val="008E4CB6"/>
    <w:rsid w:val="008E509A"/>
    <w:rsid w:val="008E51C3"/>
    <w:rsid w:val="008E550A"/>
    <w:rsid w:val="008E5B29"/>
    <w:rsid w:val="008E5E09"/>
    <w:rsid w:val="008E6201"/>
    <w:rsid w:val="008E667E"/>
    <w:rsid w:val="008E68B9"/>
    <w:rsid w:val="008E6DB3"/>
    <w:rsid w:val="008E7341"/>
    <w:rsid w:val="008E7489"/>
    <w:rsid w:val="008E7FEB"/>
    <w:rsid w:val="008F0605"/>
    <w:rsid w:val="008F10CF"/>
    <w:rsid w:val="008F13A7"/>
    <w:rsid w:val="008F19E9"/>
    <w:rsid w:val="008F1CA9"/>
    <w:rsid w:val="008F1D28"/>
    <w:rsid w:val="008F22BF"/>
    <w:rsid w:val="008F253E"/>
    <w:rsid w:val="008F2B32"/>
    <w:rsid w:val="008F2F16"/>
    <w:rsid w:val="008F30EA"/>
    <w:rsid w:val="008F3830"/>
    <w:rsid w:val="008F39E0"/>
    <w:rsid w:val="008F4369"/>
    <w:rsid w:val="008F486A"/>
    <w:rsid w:val="008F4933"/>
    <w:rsid w:val="008F4B73"/>
    <w:rsid w:val="008F5197"/>
    <w:rsid w:val="008F5B3A"/>
    <w:rsid w:val="008F5FD0"/>
    <w:rsid w:val="008F67D0"/>
    <w:rsid w:val="008F69EA"/>
    <w:rsid w:val="008F7A4A"/>
    <w:rsid w:val="009003FF"/>
    <w:rsid w:val="00901145"/>
    <w:rsid w:val="00901248"/>
    <w:rsid w:val="00901FA8"/>
    <w:rsid w:val="0090236B"/>
    <w:rsid w:val="0090298F"/>
    <w:rsid w:val="00903263"/>
    <w:rsid w:val="009034D9"/>
    <w:rsid w:val="00903621"/>
    <w:rsid w:val="009038CE"/>
    <w:rsid w:val="0090391B"/>
    <w:rsid w:val="009039CE"/>
    <w:rsid w:val="00903EEA"/>
    <w:rsid w:val="00904436"/>
    <w:rsid w:val="0090484F"/>
    <w:rsid w:val="009048C7"/>
    <w:rsid w:val="00905487"/>
    <w:rsid w:val="009055A6"/>
    <w:rsid w:val="0090594B"/>
    <w:rsid w:val="009059B5"/>
    <w:rsid w:val="00905DDA"/>
    <w:rsid w:val="00905F03"/>
    <w:rsid w:val="0090611C"/>
    <w:rsid w:val="00906393"/>
    <w:rsid w:val="00906453"/>
    <w:rsid w:val="00906B24"/>
    <w:rsid w:val="00907654"/>
    <w:rsid w:val="00910227"/>
    <w:rsid w:val="00910282"/>
    <w:rsid w:val="00910FED"/>
    <w:rsid w:val="0091184F"/>
    <w:rsid w:val="009119A1"/>
    <w:rsid w:val="00911B41"/>
    <w:rsid w:val="00911BD5"/>
    <w:rsid w:val="00911E63"/>
    <w:rsid w:val="00911F13"/>
    <w:rsid w:val="00911FC5"/>
    <w:rsid w:val="00912078"/>
    <w:rsid w:val="00912175"/>
    <w:rsid w:val="00912300"/>
    <w:rsid w:val="00912F9A"/>
    <w:rsid w:val="00913457"/>
    <w:rsid w:val="00913AE8"/>
    <w:rsid w:val="00913AF3"/>
    <w:rsid w:val="00913CAB"/>
    <w:rsid w:val="00913D8B"/>
    <w:rsid w:val="00914D0F"/>
    <w:rsid w:val="00915357"/>
    <w:rsid w:val="009159A0"/>
    <w:rsid w:val="00915B66"/>
    <w:rsid w:val="0091619C"/>
    <w:rsid w:val="00916415"/>
    <w:rsid w:val="00916716"/>
    <w:rsid w:val="00917041"/>
    <w:rsid w:val="00917671"/>
    <w:rsid w:val="00917A6B"/>
    <w:rsid w:val="00917EA3"/>
    <w:rsid w:val="00920866"/>
    <w:rsid w:val="00920EEB"/>
    <w:rsid w:val="00921B88"/>
    <w:rsid w:val="00921ED6"/>
    <w:rsid w:val="009220B3"/>
    <w:rsid w:val="00922413"/>
    <w:rsid w:val="00922538"/>
    <w:rsid w:val="00922EBE"/>
    <w:rsid w:val="00922FB8"/>
    <w:rsid w:val="00923634"/>
    <w:rsid w:val="00923647"/>
    <w:rsid w:val="00923A54"/>
    <w:rsid w:val="00923C37"/>
    <w:rsid w:val="00923CF8"/>
    <w:rsid w:val="00923DA3"/>
    <w:rsid w:val="009240F8"/>
    <w:rsid w:val="0092414A"/>
    <w:rsid w:val="009243A8"/>
    <w:rsid w:val="00924406"/>
    <w:rsid w:val="0092440B"/>
    <w:rsid w:val="00924B3B"/>
    <w:rsid w:val="00924B96"/>
    <w:rsid w:val="00925129"/>
    <w:rsid w:val="00925BBE"/>
    <w:rsid w:val="00925C6C"/>
    <w:rsid w:val="0092614A"/>
    <w:rsid w:val="00926AC9"/>
    <w:rsid w:val="00926EBF"/>
    <w:rsid w:val="00926EC6"/>
    <w:rsid w:val="00927200"/>
    <w:rsid w:val="00927251"/>
    <w:rsid w:val="00927A89"/>
    <w:rsid w:val="00927B2D"/>
    <w:rsid w:val="00927F64"/>
    <w:rsid w:val="00930637"/>
    <w:rsid w:val="00930A6C"/>
    <w:rsid w:val="00930BF2"/>
    <w:rsid w:val="00930CC6"/>
    <w:rsid w:val="00930F37"/>
    <w:rsid w:val="009312F2"/>
    <w:rsid w:val="0093174E"/>
    <w:rsid w:val="00931B90"/>
    <w:rsid w:val="00931D65"/>
    <w:rsid w:val="00931D66"/>
    <w:rsid w:val="00932FE2"/>
    <w:rsid w:val="009330A9"/>
    <w:rsid w:val="00933CA7"/>
    <w:rsid w:val="00933DEF"/>
    <w:rsid w:val="00934225"/>
    <w:rsid w:val="009349B8"/>
    <w:rsid w:val="00934E1B"/>
    <w:rsid w:val="00935084"/>
    <w:rsid w:val="0093527C"/>
    <w:rsid w:val="00935E20"/>
    <w:rsid w:val="009360DF"/>
    <w:rsid w:val="00936A55"/>
    <w:rsid w:val="009372E0"/>
    <w:rsid w:val="0093739C"/>
    <w:rsid w:val="00937683"/>
    <w:rsid w:val="00937AD5"/>
    <w:rsid w:val="00940500"/>
    <w:rsid w:val="009406BF"/>
    <w:rsid w:val="00940746"/>
    <w:rsid w:val="00940FF4"/>
    <w:rsid w:val="009415DB"/>
    <w:rsid w:val="00941894"/>
    <w:rsid w:val="0094191B"/>
    <w:rsid w:val="00941AEA"/>
    <w:rsid w:val="00941C9B"/>
    <w:rsid w:val="009423F5"/>
    <w:rsid w:val="00943279"/>
    <w:rsid w:val="00943732"/>
    <w:rsid w:val="00943ACB"/>
    <w:rsid w:val="00944631"/>
    <w:rsid w:val="009449B0"/>
    <w:rsid w:val="00944B29"/>
    <w:rsid w:val="00944B51"/>
    <w:rsid w:val="00944BF4"/>
    <w:rsid w:val="00944CA6"/>
    <w:rsid w:val="00944D3D"/>
    <w:rsid w:val="0094512A"/>
    <w:rsid w:val="00945DCD"/>
    <w:rsid w:val="00945EEF"/>
    <w:rsid w:val="00945F87"/>
    <w:rsid w:val="00946043"/>
    <w:rsid w:val="009464C0"/>
    <w:rsid w:val="00946D50"/>
    <w:rsid w:val="00946E04"/>
    <w:rsid w:val="00946E49"/>
    <w:rsid w:val="00947605"/>
    <w:rsid w:val="009477C1"/>
    <w:rsid w:val="00947BFE"/>
    <w:rsid w:val="00950257"/>
    <w:rsid w:val="0095094F"/>
    <w:rsid w:val="00950D41"/>
    <w:rsid w:val="009510A9"/>
    <w:rsid w:val="009510AF"/>
    <w:rsid w:val="0095125B"/>
    <w:rsid w:val="00951394"/>
    <w:rsid w:val="009513AF"/>
    <w:rsid w:val="00951678"/>
    <w:rsid w:val="00951D58"/>
    <w:rsid w:val="00952033"/>
    <w:rsid w:val="009523D2"/>
    <w:rsid w:val="00952DE7"/>
    <w:rsid w:val="009534E4"/>
    <w:rsid w:val="009536CF"/>
    <w:rsid w:val="0095372D"/>
    <w:rsid w:val="00953E93"/>
    <w:rsid w:val="009542A6"/>
    <w:rsid w:val="00954405"/>
    <w:rsid w:val="00955A95"/>
    <w:rsid w:val="00955CA0"/>
    <w:rsid w:val="00955E79"/>
    <w:rsid w:val="00956372"/>
    <w:rsid w:val="0095696B"/>
    <w:rsid w:val="00956D30"/>
    <w:rsid w:val="00957387"/>
    <w:rsid w:val="00957974"/>
    <w:rsid w:val="00957E8B"/>
    <w:rsid w:val="009600F3"/>
    <w:rsid w:val="009604D2"/>
    <w:rsid w:val="0096065A"/>
    <w:rsid w:val="00960B37"/>
    <w:rsid w:val="00960D85"/>
    <w:rsid w:val="00960DBA"/>
    <w:rsid w:val="00960DE0"/>
    <w:rsid w:val="009611B0"/>
    <w:rsid w:val="0096178E"/>
    <w:rsid w:val="00961963"/>
    <w:rsid w:val="00963106"/>
    <w:rsid w:val="00963678"/>
    <w:rsid w:val="0096377A"/>
    <w:rsid w:val="009637E7"/>
    <w:rsid w:val="009642DB"/>
    <w:rsid w:val="009645D4"/>
    <w:rsid w:val="00964C87"/>
    <w:rsid w:val="00964DC2"/>
    <w:rsid w:val="00964EC0"/>
    <w:rsid w:val="00964F77"/>
    <w:rsid w:val="0096577F"/>
    <w:rsid w:val="00965AA2"/>
    <w:rsid w:val="00965B14"/>
    <w:rsid w:val="00965BE4"/>
    <w:rsid w:val="00966229"/>
    <w:rsid w:val="0096640A"/>
    <w:rsid w:val="0096675E"/>
    <w:rsid w:val="009668B7"/>
    <w:rsid w:val="009669E4"/>
    <w:rsid w:val="009675B9"/>
    <w:rsid w:val="009676A8"/>
    <w:rsid w:val="0096785A"/>
    <w:rsid w:val="00967A73"/>
    <w:rsid w:val="00967AC8"/>
    <w:rsid w:val="00967E0F"/>
    <w:rsid w:val="00967E40"/>
    <w:rsid w:val="0097039B"/>
    <w:rsid w:val="00970D49"/>
    <w:rsid w:val="00970D64"/>
    <w:rsid w:val="0097115E"/>
    <w:rsid w:val="00971733"/>
    <w:rsid w:val="009719B7"/>
    <w:rsid w:val="00971B61"/>
    <w:rsid w:val="00971BEE"/>
    <w:rsid w:val="00971F85"/>
    <w:rsid w:val="0097257C"/>
    <w:rsid w:val="009736BB"/>
    <w:rsid w:val="0097373F"/>
    <w:rsid w:val="00973A05"/>
    <w:rsid w:val="00973E69"/>
    <w:rsid w:val="00974B02"/>
    <w:rsid w:val="00974CBD"/>
    <w:rsid w:val="00975692"/>
    <w:rsid w:val="00975D89"/>
    <w:rsid w:val="00975EF2"/>
    <w:rsid w:val="0097653C"/>
    <w:rsid w:val="00976AC9"/>
    <w:rsid w:val="00976B43"/>
    <w:rsid w:val="00976D52"/>
    <w:rsid w:val="00976EF4"/>
    <w:rsid w:val="009773B7"/>
    <w:rsid w:val="00977A14"/>
    <w:rsid w:val="00977E44"/>
    <w:rsid w:val="009802EF"/>
    <w:rsid w:val="00980383"/>
    <w:rsid w:val="0098038F"/>
    <w:rsid w:val="009807A7"/>
    <w:rsid w:val="00980E42"/>
    <w:rsid w:val="009812CF"/>
    <w:rsid w:val="0098172D"/>
    <w:rsid w:val="00981CD5"/>
    <w:rsid w:val="0098205C"/>
    <w:rsid w:val="0098292D"/>
    <w:rsid w:val="00982B93"/>
    <w:rsid w:val="00982F65"/>
    <w:rsid w:val="00983033"/>
    <w:rsid w:val="00983970"/>
    <w:rsid w:val="00983F05"/>
    <w:rsid w:val="00984333"/>
    <w:rsid w:val="00984DF0"/>
    <w:rsid w:val="00985687"/>
    <w:rsid w:val="00985990"/>
    <w:rsid w:val="00986D5D"/>
    <w:rsid w:val="00986EDA"/>
    <w:rsid w:val="00986F5A"/>
    <w:rsid w:val="0098739D"/>
    <w:rsid w:val="00987426"/>
    <w:rsid w:val="0098760A"/>
    <w:rsid w:val="0098775D"/>
    <w:rsid w:val="00987B15"/>
    <w:rsid w:val="00987BE4"/>
    <w:rsid w:val="00987E46"/>
    <w:rsid w:val="00990C64"/>
    <w:rsid w:val="00990E9D"/>
    <w:rsid w:val="0099197E"/>
    <w:rsid w:val="009925ED"/>
    <w:rsid w:val="0099296D"/>
    <w:rsid w:val="00992BB1"/>
    <w:rsid w:val="00992CEA"/>
    <w:rsid w:val="00992D25"/>
    <w:rsid w:val="00992ED7"/>
    <w:rsid w:val="00993069"/>
    <w:rsid w:val="00993A9D"/>
    <w:rsid w:val="00993B6F"/>
    <w:rsid w:val="00993C1B"/>
    <w:rsid w:val="00993F3A"/>
    <w:rsid w:val="009947C3"/>
    <w:rsid w:val="00994F58"/>
    <w:rsid w:val="009953C1"/>
    <w:rsid w:val="009957A3"/>
    <w:rsid w:val="00995A6E"/>
    <w:rsid w:val="00996737"/>
    <w:rsid w:val="00996976"/>
    <w:rsid w:val="00997EAE"/>
    <w:rsid w:val="00997FA3"/>
    <w:rsid w:val="009A0392"/>
    <w:rsid w:val="009A0CA5"/>
    <w:rsid w:val="009A0D1B"/>
    <w:rsid w:val="009A0D20"/>
    <w:rsid w:val="009A0DD3"/>
    <w:rsid w:val="009A0E1F"/>
    <w:rsid w:val="009A1293"/>
    <w:rsid w:val="009A140A"/>
    <w:rsid w:val="009A17C2"/>
    <w:rsid w:val="009A201A"/>
    <w:rsid w:val="009A3C42"/>
    <w:rsid w:val="009A4619"/>
    <w:rsid w:val="009A51DA"/>
    <w:rsid w:val="009A5B24"/>
    <w:rsid w:val="009A5BD2"/>
    <w:rsid w:val="009A5E96"/>
    <w:rsid w:val="009A669D"/>
    <w:rsid w:val="009A6803"/>
    <w:rsid w:val="009A68C8"/>
    <w:rsid w:val="009A6D73"/>
    <w:rsid w:val="009A6ECB"/>
    <w:rsid w:val="009A6F8E"/>
    <w:rsid w:val="009A7375"/>
    <w:rsid w:val="009A7DFA"/>
    <w:rsid w:val="009B0057"/>
    <w:rsid w:val="009B01B2"/>
    <w:rsid w:val="009B034D"/>
    <w:rsid w:val="009B043D"/>
    <w:rsid w:val="009B0529"/>
    <w:rsid w:val="009B0BDF"/>
    <w:rsid w:val="009B0F74"/>
    <w:rsid w:val="009B1465"/>
    <w:rsid w:val="009B18F7"/>
    <w:rsid w:val="009B1DFC"/>
    <w:rsid w:val="009B1E06"/>
    <w:rsid w:val="009B23CC"/>
    <w:rsid w:val="009B2B7B"/>
    <w:rsid w:val="009B3180"/>
    <w:rsid w:val="009B3512"/>
    <w:rsid w:val="009B370B"/>
    <w:rsid w:val="009B37F9"/>
    <w:rsid w:val="009B3C61"/>
    <w:rsid w:val="009B4090"/>
    <w:rsid w:val="009B41A1"/>
    <w:rsid w:val="009B44D1"/>
    <w:rsid w:val="009B44D5"/>
    <w:rsid w:val="009B4552"/>
    <w:rsid w:val="009B4C8E"/>
    <w:rsid w:val="009B5118"/>
    <w:rsid w:val="009B5265"/>
    <w:rsid w:val="009B54B8"/>
    <w:rsid w:val="009B5887"/>
    <w:rsid w:val="009B5B74"/>
    <w:rsid w:val="009B5CAF"/>
    <w:rsid w:val="009B6790"/>
    <w:rsid w:val="009B7EE5"/>
    <w:rsid w:val="009C00EE"/>
    <w:rsid w:val="009C030E"/>
    <w:rsid w:val="009C0A18"/>
    <w:rsid w:val="009C0CEE"/>
    <w:rsid w:val="009C1E8D"/>
    <w:rsid w:val="009C21B9"/>
    <w:rsid w:val="009C2237"/>
    <w:rsid w:val="009C2ADC"/>
    <w:rsid w:val="009C2D3C"/>
    <w:rsid w:val="009C31E8"/>
    <w:rsid w:val="009C4198"/>
    <w:rsid w:val="009C4392"/>
    <w:rsid w:val="009C446F"/>
    <w:rsid w:val="009C4488"/>
    <w:rsid w:val="009C4B40"/>
    <w:rsid w:val="009C50CA"/>
    <w:rsid w:val="009C52E7"/>
    <w:rsid w:val="009C56C7"/>
    <w:rsid w:val="009C578A"/>
    <w:rsid w:val="009C602E"/>
    <w:rsid w:val="009C636B"/>
    <w:rsid w:val="009C69EA"/>
    <w:rsid w:val="009C751D"/>
    <w:rsid w:val="009C7C31"/>
    <w:rsid w:val="009C7EE2"/>
    <w:rsid w:val="009D0588"/>
    <w:rsid w:val="009D0636"/>
    <w:rsid w:val="009D173A"/>
    <w:rsid w:val="009D2C56"/>
    <w:rsid w:val="009D3328"/>
    <w:rsid w:val="009D3A3C"/>
    <w:rsid w:val="009D48B6"/>
    <w:rsid w:val="009D49A6"/>
    <w:rsid w:val="009D4BFC"/>
    <w:rsid w:val="009D4EA8"/>
    <w:rsid w:val="009D5109"/>
    <w:rsid w:val="009D5122"/>
    <w:rsid w:val="009D54A5"/>
    <w:rsid w:val="009D5EFE"/>
    <w:rsid w:val="009D61D1"/>
    <w:rsid w:val="009D61F3"/>
    <w:rsid w:val="009D667B"/>
    <w:rsid w:val="009D7A2E"/>
    <w:rsid w:val="009D7D73"/>
    <w:rsid w:val="009D7E57"/>
    <w:rsid w:val="009E02C6"/>
    <w:rsid w:val="009E0C91"/>
    <w:rsid w:val="009E0CE1"/>
    <w:rsid w:val="009E1756"/>
    <w:rsid w:val="009E1C37"/>
    <w:rsid w:val="009E23CE"/>
    <w:rsid w:val="009E36E7"/>
    <w:rsid w:val="009E37BC"/>
    <w:rsid w:val="009E4033"/>
    <w:rsid w:val="009E425A"/>
    <w:rsid w:val="009E43F3"/>
    <w:rsid w:val="009E44F6"/>
    <w:rsid w:val="009E456E"/>
    <w:rsid w:val="009E490F"/>
    <w:rsid w:val="009E4DE4"/>
    <w:rsid w:val="009E5C25"/>
    <w:rsid w:val="009E6171"/>
    <w:rsid w:val="009E6254"/>
    <w:rsid w:val="009E6968"/>
    <w:rsid w:val="009E763E"/>
    <w:rsid w:val="009E768B"/>
    <w:rsid w:val="009E7767"/>
    <w:rsid w:val="009E783F"/>
    <w:rsid w:val="009E78AA"/>
    <w:rsid w:val="009F0A32"/>
    <w:rsid w:val="009F0C6D"/>
    <w:rsid w:val="009F123E"/>
    <w:rsid w:val="009F164B"/>
    <w:rsid w:val="009F1BC9"/>
    <w:rsid w:val="009F1E9B"/>
    <w:rsid w:val="009F2076"/>
    <w:rsid w:val="009F309F"/>
    <w:rsid w:val="009F3569"/>
    <w:rsid w:val="009F361D"/>
    <w:rsid w:val="009F37B7"/>
    <w:rsid w:val="009F3ACC"/>
    <w:rsid w:val="009F3BCD"/>
    <w:rsid w:val="009F4074"/>
    <w:rsid w:val="009F44D2"/>
    <w:rsid w:val="009F45F2"/>
    <w:rsid w:val="009F4692"/>
    <w:rsid w:val="009F4960"/>
    <w:rsid w:val="009F4FA2"/>
    <w:rsid w:val="009F5562"/>
    <w:rsid w:val="009F5567"/>
    <w:rsid w:val="009F62FC"/>
    <w:rsid w:val="009F6740"/>
    <w:rsid w:val="009F6BF3"/>
    <w:rsid w:val="009F76B4"/>
    <w:rsid w:val="009F79F1"/>
    <w:rsid w:val="009F7FB2"/>
    <w:rsid w:val="00A000FC"/>
    <w:rsid w:val="00A0013B"/>
    <w:rsid w:val="00A01451"/>
    <w:rsid w:val="00A01603"/>
    <w:rsid w:val="00A01828"/>
    <w:rsid w:val="00A0186E"/>
    <w:rsid w:val="00A01949"/>
    <w:rsid w:val="00A0200F"/>
    <w:rsid w:val="00A0332C"/>
    <w:rsid w:val="00A034C8"/>
    <w:rsid w:val="00A0360F"/>
    <w:rsid w:val="00A038AA"/>
    <w:rsid w:val="00A039F5"/>
    <w:rsid w:val="00A043ED"/>
    <w:rsid w:val="00A0465B"/>
    <w:rsid w:val="00A04744"/>
    <w:rsid w:val="00A04A0B"/>
    <w:rsid w:val="00A04AE1"/>
    <w:rsid w:val="00A05058"/>
    <w:rsid w:val="00A057BC"/>
    <w:rsid w:val="00A05909"/>
    <w:rsid w:val="00A059B5"/>
    <w:rsid w:val="00A05E31"/>
    <w:rsid w:val="00A05EDC"/>
    <w:rsid w:val="00A06112"/>
    <w:rsid w:val="00A06286"/>
    <w:rsid w:val="00A07018"/>
    <w:rsid w:val="00A07198"/>
    <w:rsid w:val="00A071E2"/>
    <w:rsid w:val="00A0720E"/>
    <w:rsid w:val="00A07521"/>
    <w:rsid w:val="00A07682"/>
    <w:rsid w:val="00A07CD1"/>
    <w:rsid w:val="00A07DA8"/>
    <w:rsid w:val="00A100F2"/>
    <w:rsid w:val="00A10307"/>
    <w:rsid w:val="00A104E5"/>
    <w:rsid w:val="00A111BE"/>
    <w:rsid w:val="00A11F3A"/>
    <w:rsid w:val="00A12250"/>
    <w:rsid w:val="00A122F2"/>
    <w:rsid w:val="00A129F5"/>
    <w:rsid w:val="00A12ACD"/>
    <w:rsid w:val="00A12C06"/>
    <w:rsid w:val="00A13481"/>
    <w:rsid w:val="00A1366C"/>
    <w:rsid w:val="00A138BA"/>
    <w:rsid w:val="00A13982"/>
    <w:rsid w:val="00A143D6"/>
    <w:rsid w:val="00A14443"/>
    <w:rsid w:val="00A14999"/>
    <w:rsid w:val="00A14B25"/>
    <w:rsid w:val="00A14D90"/>
    <w:rsid w:val="00A15D5C"/>
    <w:rsid w:val="00A15E77"/>
    <w:rsid w:val="00A161AD"/>
    <w:rsid w:val="00A163D9"/>
    <w:rsid w:val="00A16915"/>
    <w:rsid w:val="00A16CB5"/>
    <w:rsid w:val="00A16E7A"/>
    <w:rsid w:val="00A172F6"/>
    <w:rsid w:val="00A1738F"/>
    <w:rsid w:val="00A1768C"/>
    <w:rsid w:val="00A17B74"/>
    <w:rsid w:val="00A20ECA"/>
    <w:rsid w:val="00A219F5"/>
    <w:rsid w:val="00A22354"/>
    <w:rsid w:val="00A2285D"/>
    <w:rsid w:val="00A2293E"/>
    <w:rsid w:val="00A22950"/>
    <w:rsid w:val="00A22BBA"/>
    <w:rsid w:val="00A22CDB"/>
    <w:rsid w:val="00A23204"/>
    <w:rsid w:val="00A23281"/>
    <w:rsid w:val="00A23484"/>
    <w:rsid w:val="00A23632"/>
    <w:rsid w:val="00A23656"/>
    <w:rsid w:val="00A23B72"/>
    <w:rsid w:val="00A24884"/>
    <w:rsid w:val="00A253C0"/>
    <w:rsid w:val="00A25E27"/>
    <w:rsid w:val="00A25FBE"/>
    <w:rsid w:val="00A26131"/>
    <w:rsid w:val="00A2627F"/>
    <w:rsid w:val="00A266B4"/>
    <w:rsid w:val="00A26FA6"/>
    <w:rsid w:val="00A279CF"/>
    <w:rsid w:val="00A30315"/>
    <w:rsid w:val="00A30435"/>
    <w:rsid w:val="00A30833"/>
    <w:rsid w:val="00A3085B"/>
    <w:rsid w:val="00A30A60"/>
    <w:rsid w:val="00A30CE1"/>
    <w:rsid w:val="00A31286"/>
    <w:rsid w:val="00A314F4"/>
    <w:rsid w:val="00A31A1E"/>
    <w:rsid w:val="00A31E2D"/>
    <w:rsid w:val="00A32F48"/>
    <w:rsid w:val="00A3362B"/>
    <w:rsid w:val="00A337A8"/>
    <w:rsid w:val="00A3400A"/>
    <w:rsid w:val="00A340F9"/>
    <w:rsid w:val="00A34265"/>
    <w:rsid w:val="00A34487"/>
    <w:rsid w:val="00A34827"/>
    <w:rsid w:val="00A34B60"/>
    <w:rsid w:val="00A34E7C"/>
    <w:rsid w:val="00A3579E"/>
    <w:rsid w:val="00A357C6"/>
    <w:rsid w:val="00A36503"/>
    <w:rsid w:val="00A3672F"/>
    <w:rsid w:val="00A369BE"/>
    <w:rsid w:val="00A36AAB"/>
    <w:rsid w:val="00A37885"/>
    <w:rsid w:val="00A37A5A"/>
    <w:rsid w:val="00A37D80"/>
    <w:rsid w:val="00A4097D"/>
    <w:rsid w:val="00A409B5"/>
    <w:rsid w:val="00A429C9"/>
    <w:rsid w:val="00A429DB"/>
    <w:rsid w:val="00A42D90"/>
    <w:rsid w:val="00A4307F"/>
    <w:rsid w:val="00A43624"/>
    <w:rsid w:val="00A437C7"/>
    <w:rsid w:val="00A43C38"/>
    <w:rsid w:val="00A43C3E"/>
    <w:rsid w:val="00A43EA6"/>
    <w:rsid w:val="00A445C8"/>
    <w:rsid w:val="00A44AF3"/>
    <w:rsid w:val="00A44BF0"/>
    <w:rsid w:val="00A45130"/>
    <w:rsid w:val="00A4552B"/>
    <w:rsid w:val="00A45D0B"/>
    <w:rsid w:val="00A45D68"/>
    <w:rsid w:val="00A462AA"/>
    <w:rsid w:val="00A4633E"/>
    <w:rsid w:val="00A46746"/>
    <w:rsid w:val="00A46DD6"/>
    <w:rsid w:val="00A46FC1"/>
    <w:rsid w:val="00A47168"/>
    <w:rsid w:val="00A47174"/>
    <w:rsid w:val="00A47D23"/>
    <w:rsid w:val="00A50067"/>
    <w:rsid w:val="00A50863"/>
    <w:rsid w:val="00A50A97"/>
    <w:rsid w:val="00A50C76"/>
    <w:rsid w:val="00A5133F"/>
    <w:rsid w:val="00A51867"/>
    <w:rsid w:val="00A523AE"/>
    <w:rsid w:val="00A52481"/>
    <w:rsid w:val="00A527E7"/>
    <w:rsid w:val="00A52972"/>
    <w:rsid w:val="00A5314F"/>
    <w:rsid w:val="00A543BB"/>
    <w:rsid w:val="00A55240"/>
    <w:rsid w:val="00A556FF"/>
    <w:rsid w:val="00A559C0"/>
    <w:rsid w:val="00A564BB"/>
    <w:rsid w:val="00A56EE0"/>
    <w:rsid w:val="00A570AF"/>
    <w:rsid w:val="00A571DD"/>
    <w:rsid w:val="00A57AE6"/>
    <w:rsid w:val="00A6026A"/>
    <w:rsid w:val="00A60609"/>
    <w:rsid w:val="00A608E8"/>
    <w:rsid w:val="00A61EBD"/>
    <w:rsid w:val="00A6211C"/>
    <w:rsid w:val="00A621D5"/>
    <w:rsid w:val="00A628F5"/>
    <w:rsid w:val="00A62A26"/>
    <w:rsid w:val="00A64AE1"/>
    <w:rsid w:val="00A64F6C"/>
    <w:rsid w:val="00A65743"/>
    <w:rsid w:val="00A65C1D"/>
    <w:rsid w:val="00A66160"/>
    <w:rsid w:val="00A663A7"/>
    <w:rsid w:val="00A66B7D"/>
    <w:rsid w:val="00A66FAF"/>
    <w:rsid w:val="00A674BC"/>
    <w:rsid w:val="00A674E2"/>
    <w:rsid w:val="00A67A17"/>
    <w:rsid w:val="00A705C7"/>
    <w:rsid w:val="00A706F2"/>
    <w:rsid w:val="00A71119"/>
    <w:rsid w:val="00A715B9"/>
    <w:rsid w:val="00A71B56"/>
    <w:rsid w:val="00A71D6B"/>
    <w:rsid w:val="00A72132"/>
    <w:rsid w:val="00A721AA"/>
    <w:rsid w:val="00A723A2"/>
    <w:rsid w:val="00A724D8"/>
    <w:rsid w:val="00A72518"/>
    <w:rsid w:val="00A725A9"/>
    <w:rsid w:val="00A728BF"/>
    <w:rsid w:val="00A72C10"/>
    <w:rsid w:val="00A72C98"/>
    <w:rsid w:val="00A7353C"/>
    <w:rsid w:val="00A73665"/>
    <w:rsid w:val="00A73697"/>
    <w:rsid w:val="00A73E8C"/>
    <w:rsid w:val="00A74C9B"/>
    <w:rsid w:val="00A7606E"/>
    <w:rsid w:val="00A76829"/>
    <w:rsid w:val="00A77210"/>
    <w:rsid w:val="00A77486"/>
    <w:rsid w:val="00A77647"/>
    <w:rsid w:val="00A8073A"/>
    <w:rsid w:val="00A8097B"/>
    <w:rsid w:val="00A81250"/>
    <w:rsid w:val="00A813DE"/>
    <w:rsid w:val="00A81568"/>
    <w:rsid w:val="00A81ED1"/>
    <w:rsid w:val="00A822EC"/>
    <w:rsid w:val="00A8243C"/>
    <w:rsid w:val="00A82CF3"/>
    <w:rsid w:val="00A83350"/>
    <w:rsid w:val="00A83369"/>
    <w:rsid w:val="00A837D1"/>
    <w:rsid w:val="00A83F1E"/>
    <w:rsid w:val="00A840F1"/>
    <w:rsid w:val="00A84414"/>
    <w:rsid w:val="00A8478B"/>
    <w:rsid w:val="00A84819"/>
    <w:rsid w:val="00A84B14"/>
    <w:rsid w:val="00A84E0D"/>
    <w:rsid w:val="00A84EE2"/>
    <w:rsid w:val="00A852F2"/>
    <w:rsid w:val="00A85ABB"/>
    <w:rsid w:val="00A85C1A"/>
    <w:rsid w:val="00A85D5D"/>
    <w:rsid w:val="00A85F33"/>
    <w:rsid w:val="00A86812"/>
    <w:rsid w:val="00A86D1F"/>
    <w:rsid w:val="00A86DBB"/>
    <w:rsid w:val="00A872EC"/>
    <w:rsid w:val="00A875A3"/>
    <w:rsid w:val="00A87732"/>
    <w:rsid w:val="00A906B1"/>
    <w:rsid w:val="00A90EEC"/>
    <w:rsid w:val="00A911C0"/>
    <w:rsid w:val="00A91ECA"/>
    <w:rsid w:val="00A9315B"/>
    <w:rsid w:val="00A93608"/>
    <w:rsid w:val="00A9385C"/>
    <w:rsid w:val="00A93AE1"/>
    <w:rsid w:val="00A93BE2"/>
    <w:rsid w:val="00A945CE"/>
    <w:rsid w:val="00A94F8F"/>
    <w:rsid w:val="00A95030"/>
    <w:rsid w:val="00A95345"/>
    <w:rsid w:val="00A95357"/>
    <w:rsid w:val="00A953DD"/>
    <w:rsid w:val="00A954B5"/>
    <w:rsid w:val="00A9604C"/>
    <w:rsid w:val="00A960C7"/>
    <w:rsid w:val="00A9656E"/>
    <w:rsid w:val="00A96FB9"/>
    <w:rsid w:val="00A970B0"/>
    <w:rsid w:val="00A973FF"/>
    <w:rsid w:val="00A97519"/>
    <w:rsid w:val="00A97C61"/>
    <w:rsid w:val="00A97D2E"/>
    <w:rsid w:val="00A97DD7"/>
    <w:rsid w:val="00A97DF9"/>
    <w:rsid w:val="00A97FE5"/>
    <w:rsid w:val="00AA047C"/>
    <w:rsid w:val="00AA11A3"/>
    <w:rsid w:val="00AA11CD"/>
    <w:rsid w:val="00AA194F"/>
    <w:rsid w:val="00AA19C2"/>
    <w:rsid w:val="00AA1A01"/>
    <w:rsid w:val="00AA1C8B"/>
    <w:rsid w:val="00AA2014"/>
    <w:rsid w:val="00AA2426"/>
    <w:rsid w:val="00AA24D1"/>
    <w:rsid w:val="00AA24D8"/>
    <w:rsid w:val="00AA321D"/>
    <w:rsid w:val="00AA3605"/>
    <w:rsid w:val="00AA3C89"/>
    <w:rsid w:val="00AA3E5D"/>
    <w:rsid w:val="00AA4ACB"/>
    <w:rsid w:val="00AA4E13"/>
    <w:rsid w:val="00AA524C"/>
    <w:rsid w:val="00AA5E99"/>
    <w:rsid w:val="00AA72CE"/>
    <w:rsid w:val="00AA74AE"/>
    <w:rsid w:val="00AA7D35"/>
    <w:rsid w:val="00AA7F9D"/>
    <w:rsid w:val="00AB01FC"/>
    <w:rsid w:val="00AB0546"/>
    <w:rsid w:val="00AB0719"/>
    <w:rsid w:val="00AB0E1D"/>
    <w:rsid w:val="00AB0E55"/>
    <w:rsid w:val="00AB0F73"/>
    <w:rsid w:val="00AB110C"/>
    <w:rsid w:val="00AB158B"/>
    <w:rsid w:val="00AB182E"/>
    <w:rsid w:val="00AB1A6A"/>
    <w:rsid w:val="00AB1B68"/>
    <w:rsid w:val="00AB1E4E"/>
    <w:rsid w:val="00AB2080"/>
    <w:rsid w:val="00AB215A"/>
    <w:rsid w:val="00AB22D0"/>
    <w:rsid w:val="00AB2AD5"/>
    <w:rsid w:val="00AB2F5E"/>
    <w:rsid w:val="00AB3457"/>
    <w:rsid w:val="00AB3984"/>
    <w:rsid w:val="00AB4680"/>
    <w:rsid w:val="00AB4872"/>
    <w:rsid w:val="00AB5393"/>
    <w:rsid w:val="00AB578E"/>
    <w:rsid w:val="00AB593E"/>
    <w:rsid w:val="00AB59B6"/>
    <w:rsid w:val="00AB5E5A"/>
    <w:rsid w:val="00AB6121"/>
    <w:rsid w:val="00AB6BB9"/>
    <w:rsid w:val="00AC0305"/>
    <w:rsid w:val="00AC0BB5"/>
    <w:rsid w:val="00AC0BEA"/>
    <w:rsid w:val="00AC0D7A"/>
    <w:rsid w:val="00AC14BA"/>
    <w:rsid w:val="00AC1F14"/>
    <w:rsid w:val="00AC223A"/>
    <w:rsid w:val="00AC2243"/>
    <w:rsid w:val="00AC2252"/>
    <w:rsid w:val="00AC24FA"/>
    <w:rsid w:val="00AC2617"/>
    <w:rsid w:val="00AC2718"/>
    <w:rsid w:val="00AC2754"/>
    <w:rsid w:val="00AC2BCE"/>
    <w:rsid w:val="00AC2E25"/>
    <w:rsid w:val="00AC3483"/>
    <w:rsid w:val="00AC4188"/>
    <w:rsid w:val="00AC4BAF"/>
    <w:rsid w:val="00AC535C"/>
    <w:rsid w:val="00AC5759"/>
    <w:rsid w:val="00AC6BC4"/>
    <w:rsid w:val="00AD0C11"/>
    <w:rsid w:val="00AD103C"/>
    <w:rsid w:val="00AD1989"/>
    <w:rsid w:val="00AD1B96"/>
    <w:rsid w:val="00AD2ACA"/>
    <w:rsid w:val="00AD2BE6"/>
    <w:rsid w:val="00AD2CA1"/>
    <w:rsid w:val="00AD2E2C"/>
    <w:rsid w:val="00AD2FDE"/>
    <w:rsid w:val="00AD300F"/>
    <w:rsid w:val="00AD3271"/>
    <w:rsid w:val="00AD35AF"/>
    <w:rsid w:val="00AD35DD"/>
    <w:rsid w:val="00AD36F7"/>
    <w:rsid w:val="00AD3F8A"/>
    <w:rsid w:val="00AD409C"/>
    <w:rsid w:val="00AD47EC"/>
    <w:rsid w:val="00AD48AA"/>
    <w:rsid w:val="00AD5029"/>
    <w:rsid w:val="00AD50D0"/>
    <w:rsid w:val="00AD5219"/>
    <w:rsid w:val="00AD569F"/>
    <w:rsid w:val="00AD5F1D"/>
    <w:rsid w:val="00AD5F86"/>
    <w:rsid w:val="00AD604D"/>
    <w:rsid w:val="00AD6473"/>
    <w:rsid w:val="00AD6C6B"/>
    <w:rsid w:val="00AD76F2"/>
    <w:rsid w:val="00AD78D9"/>
    <w:rsid w:val="00AD792D"/>
    <w:rsid w:val="00AE0249"/>
    <w:rsid w:val="00AE044D"/>
    <w:rsid w:val="00AE0A83"/>
    <w:rsid w:val="00AE0AC6"/>
    <w:rsid w:val="00AE0C66"/>
    <w:rsid w:val="00AE0C74"/>
    <w:rsid w:val="00AE3793"/>
    <w:rsid w:val="00AE394F"/>
    <w:rsid w:val="00AE39DA"/>
    <w:rsid w:val="00AE3E20"/>
    <w:rsid w:val="00AE3EE2"/>
    <w:rsid w:val="00AE4C65"/>
    <w:rsid w:val="00AE4F8E"/>
    <w:rsid w:val="00AE52EB"/>
    <w:rsid w:val="00AE56EC"/>
    <w:rsid w:val="00AE5B65"/>
    <w:rsid w:val="00AE6278"/>
    <w:rsid w:val="00AE695E"/>
    <w:rsid w:val="00AE7050"/>
    <w:rsid w:val="00AE7133"/>
    <w:rsid w:val="00AE7E78"/>
    <w:rsid w:val="00AE7EC6"/>
    <w:rsid w:val="00AF03D3"/>
    <w:rsid w:val="00AF0725"/>
    <w:rsid w:val="00AF08AF"/>
    <w:rsid w:val="00AF10C8"/>
    <w:rsid w:val="00AF158D"/>
    <w:rsid w:val="00AF1B11"/>
    <w:rsid w:val="00AF2082"/>
    <w:rsid w:val="00AF21A3"/>
    <w:rsid w:val="00AF2511"/>
    <w:rsid w:val="00AF28F1"/>
    <w:rsid w:val="00AF29AB"/>
    <w:rsid w:val="00AF32C7"/>
    <w:rsid w:val="00AF356D"/>
    <w:rsid w:val="00AF3BFA"/>
    <w:rsid w:val="00AF41B2"/>
    <w:rsid w:val="00AF4430"/>
    <w:rsid w:val="00AF452D"/>
    <w:rsid w:val="00AF482B"/>
    <w:rsid w:val="00AF494D"/>
    <w:rsid w:val="00AF4959"/>
    <w:rsid w:val="00AF4F89"/>
    <w:rsid w:val="00AF587B"/>
    <w:rsid w:val="00AF5AAD"/>
    <w:rsid w:val="00AF5BE4"/>
    <w:rsid w:val="00AF5BEF"/>
    <w:rsid w:val="00AF6261"/>
    <w:rsid w:val="00AF6331"/>
    <w:rsid w:val="00AF6405"/>
    <w:rsid w:val="00AF65C7"/>
    <w:rsid w:val="00AF681B"/>
    <w:rsid w:val="00AF68F7"/>
    <w:rsid w:val="00AF6DA8"/>
    <w:rsid w:val="00AF70D9"/>
    <w:rsid w:val="00AF7AF6"/>
    <w:rsid w:val="00B00095"/>
    <w:rsid w:val="00B0036D"/>
    <w:rsid w:val="00B004E5"/>
    <w:rsid w:val="00B00729"/>
    <w:rsid w:val="00B01383"/>
    <w:rsid w:val="00B01A43"/>
    <w:rsid w:val="00B01F52"/>
    <w:rsid w:val="00B02028"/>
    <w:rsid w:val="00B022CC"/>
    <w:rsid w:val="00B0262A"/>
    <w:rsid w:val="00B029A8"/>
    <w:rsid w:val="00B02E58"/>
    <w:rsid w:val="00B03040"/>
    <w:rsid w:val="00B03197"/>
    <w:rsid w:val="00B032E7"/>
    <w:rsid w:val="00B03C0B"/>
    <w:rsid w:val="00B04041"/>
    <w:rsid w:val="00B043D1"/>
    <w:rsid w:val="00B04501"/>
    <w:rsid w:val="00B04613"/>
    <w:rsid w:val="00B04661"/>
    <w:rsid w:val="00B04731"/>
    <w:rsid w:val="00B04A62"/>
    <w:rsid w:val="00B04BF9"/>
    <w:rsid w:val="00B055A9"/>
    <w:rsid w:val="00B05947"/>
    <w:rsid w:val="00B05C36"/>
    <w:rsid w:val="00B06B57"/>
    <w:rsid w:val="00B076FA"/>
    <w:rsid w:val="00B07CD8"/>
    <w:rsid w:val="00B105D2"/>
    <w:rsid w:val="00B10850"/>
    <w:rsid w:val="00B10EE4"/>
    <w:rsid w:val="00B110EB"/>
    <w:rsid w:val="00B11AD7"/>
    <w:rsid w:val="00B1217F"/>
    <w:rsid w:val="00B12741"/>
    <w:rsid w:val="00B12972"/>
    <w:rsid w:val="00B1298F"/>
    <w:rsid w:val="00B13147"/>
    <w:rsid w:val="00B13A27"/>
    <w:rsid w:val="00B1421A"/>
    <w:rsid w:val="00B14417"/>
    <w:rsid w:val="00B14790"/>
    <w:rsid w:val="00B14B26"/>
    <w:rsid w:val="00B14E58"/>
    <w:rsid w:val="00B15AC1"/>
    <w:rsid w:val="00B1658A"/>
    <w:rsid w:val="00B167C0"/>
    <w:rsid w:val="00B167E5"/>
    <w:rsid w:val="00B1683F"/>
    <w:rsid w:val="00B16A28"/>
    <w:rsid w:val="00B16AC8"/>
    <w:rsid w:val="00B16B56"/>
    <w:rsid w:val="00B16F4B"/>
    <w:rsid w:val="00B1715D"/>
    <w:rsid w:val="00B17226"/>
    <w:rsid w:val="00B173FA"/>
    <w:rsid w:val="00B1747F"/>
    <w:rsid w:val="00B17897"/>
    <w:rsid w:val="00B17A23"/>
    <w:rsid w:val="00B17A9C"/>
    <w:rsid w:val="00B2074F"/>
    <w:rsid w:val="00B21000"/>
    <w:rsid w:val="00B21B62"/>
    <w:rsid w:val="00B21DA3"/>
    <w:rsid w:val="00B22459"/>
    <w:rsid w:val="00B2290E"/>
    <w:rsid w:val="00B22C59"/>
    <w:rsid w:val="00B22C7E"/>
    <w:rsid w:val="00B2356A"/>
    <w:rsid w:val="00B23B53"/>
    <w:rsid w:val="00B248F2"/>
    <w:rsid w:val="00B24CAB"/>
    <w:rsid w:val="00B24FB4"/>
    <w:rsid w:val="00B25628"/>
    <w:rsid w:val="00B257AD"/>
    <w:rsid w:val="00B25F03"/>
    <w:rsid w:val="00B26002"/>
    <w:rsid w:val="00B262EB"/>
    <w:rsid w:val="00B263B8"/>
    <w:rsid w:val="00B263BE"/>
    <w:rsid w:val="00B27210"/>
    <w:rsid w:val="00B2724D"/>
    <w:rsid w:val="00B27425"/>
    <w:rsid w:val="00B277C7"/>
    <w:rsid w:val="00B27EC2"/>
    <w:rsid w:val="00B30994"/>
    <w:rsid w:val="00B30A32"/>
    <w:rsid w:val="00B30B6F"/>
    <w:rsid w:val="00B31287"/>
    <w:rsid w:val="00B312BC"/>
    <w:rsid w:val="00B31374"/>
    <w:rsid w:val="00B31E4C"/>
    <w:rsid w:val="00B326F3"/>
    <w:rsid w:val="00B337E3"/>
    <w:rsid w:val="00B33B12"/>
    <w:rsid w:val="00B33BD8"/>
    <w:rsid w:val="00B3403E"/>
    <w:rsid w:val="00B3476B"/>
    <w:rsid w:val="00B34A63"/>
    <w:rsid w:val="00B351F4"/>
    <w:rsid w:val="00B35464"/>
    <w:rsid w:val="00B355E4"/>
    <w:rsid w:val="00B35EC2"/>
    <w:rsid w:val="00B360E2"/>
    <w:rsid w:val="00B361A2"/>
    <w:rsid w:val="00B362F7"/>
    <w:rsid w:val="00B3646E"/>
    <w:rsid w:val="00B36779"/>
    <w:rsid w:val="00B36D23"/>
    <w:rsid w:val="00B37100"/>
    <w:rsid w:val="00B37196"/>
    <w:rsid w:val="00B374C5"/>
    <w:rsid w:val="00B37C49"/>
    <w:rsid w:val="00B4033F"/>
    <w:rsid w:val="00B40362"/>
    <w:rsid w:val="00B4117D"/>
    <w:rsid w:val="00B41459"/>
    <w:rsid w:val="00B41528"/>
    <w:rsid w:val="00B41988"/>
    <w:rsid w:val="00B419E3"/>
    <w:rsid w:val="00B41D4C"/>
    <w:rsid w:val="00B42BB5"/>
    <w:rsid w:val="00B4361A"/>
    <w:rsid w:val="00B436E4"/>
    <w:rsid w:val="00B4378A"/>
    <w:rsid w:val="00B438AF"/>
    <w:rsid w:val="00B43B73"/>
    <w:rsid w:val="00B43CBE"/>
    <w:rsid w:val="00B43EE7"/>
    <w:rsid w:val="00B4402B"/>
    <w:rsid w:val="00B44088"/>
    <w:rsid w:val="00B446EC"/>
    <w:rsid w:val="00B44754"/>
    <w:rsid w:val="00B44F42"/>
    <w:rsid w:val="00B45B6A"/>
    <w:rsid w:val="00B45D94"/>
    <w:rsid w:val="00B46142"/>
    <w:rsid w:val="00B46356"/>
    <w:rsid w:val="00B46613"/>
    <w:rsid w:val="00B46915"/>
    <w:rsid w:val="00B4729C"/>
    <w:rsid w:val="00B472AE"/>
    <w:rsid w:val="00B4747D"/>
    <w:rsid w:val="00B474E7"/>
    <w:rsid w:val="00B475B1"/>
    <w:rsid w:val="00B47D66"/>
    <w:rsid w:val="00B50762"/>
    <w:rsid w:val="00B507CD"/>
    <w:rsid w:val="00B50B5B"/>
    <w:rsid w:val="00B50FBD"/>
    <w:rsid w:val="00B51836"/>
    <w:rsid w:val="00B51953"/>
    <w:rsid w:val="00B51BB3"/>
    <w:rsid w:val="00B51BCB"/>
    <w:rsid w:val="00B51E41"/>
    <w:rsid w:val="00B52364"/>
    <w:rsid w:val="00B5284F"/>
    <w:rsid w:val="00B52E8E"/>
    <w:rsid w:val="00B5304D"/>
    <w:rsid w:val="00B53298"/>
    <w:rsid w:val="00B53413"/>
    <w:rsid w:val="00B53865"/>
    <w:rsid w:val="00B546E6"/>
    <w:rsid w:val="00B54961"/>
    <w:rsid w:val="00B54BA4"/>
    <w:rsid w:val="00B55113"/>
    <w:rsid w:val="00B5519F"/>
    <w:rsid w:val="00B551FA"/>
    <w:rsid w:val="00B55346"/>
    <w:rsid w:val="00B553D0"/>
    <w:rsid w:val="00B555E6"/>
    <w:rsid w:val="00B55914"/>
    <w:rsid w:val="00B55A7C"/>
    <w:rsid w:val="00B55C29"/>
    <w:rsid w:val="00B56215"/>
    <w:rsid w:val="00B56971"/>
    <w:rsid w:val="00B56F11"/>
    <w:rsid w:val="00B57908"/>
    <w:rsid w:val="00B60073"/>
    <w:rsid w:val="00B60C3C"/>
    <w:rsid w:val="00B61601"/>
    <w:rsid w:val="00B61DFF"/>
    <w:rsid w:val="00B61FE9"/>
    <w:rsid w:val="00B62136"/>
    <w:rsid w:val="00B624B2"/>
    <w:rsid w:val="00B62863"/>
    <w:rsid w:val="00B62CA1"/>
    <w:rsid w:val="00B63138"/>
    <w:rsid w:val="00B6326C"/>
    <w:rsid w:val="00B63D0B"/>
    <w:rsid w:val="00B641EC"/>
    <w:rsid w:val="00B64485"/>
    <w:rsid w:val="00B64573"/>
    <w:rsid w:val="00B64609"/>
    <w:rsid w:val="00B647B5"/>
    <w:rsid w:val="00B6498F"/>
    <w:rsid w:val="00B64CA6"/>
    <w:rsid w:val="00B65561"/>
    <w:rsid w:val="00B65793"/>
    <w:rsid w:val="00B6598B"/>
    <w:rsid w:val="00B65AE4"/>
    <w:rsid w:val="00B66705"/>
    <w:rsid w:val="00B66C5D"/>
    <w:rsid w:val="00B66EB3"/>
    <w:rsid w:val="00B66EC1"/>
    <w:rsid w:val="00B66EFF"/>
    <w:rsid w:val="00B66F25"/>
    <w:rsid w:val="00B671BD"/>
    <w:rsid w:val="00B6788D"/>
    <w:rsid w:val="00B67BA9"/>
    <w:rsid w:val="00B67C33"/>
    <w:rsid w:val="00B70277"/>
    <w:rsid w:val="00B70463"/>
    <w:rsid w:val="00B70517"/>
    <w:rsid w:val="00B706B1"/>
    <w:rsid w:val="00B70C54"/>
    <w:rsid w:val="00B7183C"/>
    <w:rsid w:val="00B71A57"/>
    <w:rsid w:val="00B71B4E"/>
    <w:rsid w:val="00B71F85"/>
    <w:rsid w:val="00B71FCD"/>
    <w:rsid w:val="00B72011"/>
    <w:rsid w:val="00B722F1"/>
    <w:rsid w:val="00B7269F"/>
    <w:rsid w:val="00B729B5"/>
    <w:rsid w:val="00B72FAE"/>
    <w:rsid w:val="00B73017"/>
    <w:rsid w:val="00B735AA"/>
    <w:rsid w:val="00B73927"/>
    <w:rsid w:val="00B7396B"/>
    <w:rsid w:val="00B73E90"/>
    <w:rsid w:val="00B73F56"/>
    <w:rsid w:val="00B745EE"/>
    <w:rsid w:val="00B74728"/>
    <w:rsid w:val="00B74841"/>
    <w:rsid w:val="00B7493B"/>
    <w:rsid w:val="00B74C6F"/>
    <w:rsid w:val="00B74CDD"/>
    <w:rsid w:val="00B74D49"/>
    <w:rsid w:val="00B74DD8"/>
    <w:rsid w:val="00B74DF8"/>
    <w:rsid w:val="00B753D1"/>
    <w:rsid w:val="00B75424"/>
    <w:rsid w:val="00B75427"/>
    <w:rsid w:val="00B7646F"/>
    <w:rsid w:val="00B775C0"/>
    <w:rsid w:val="00B77A85"/>
    <w:rsid w:val="00B8061D"/>
    <w:rsid w:val="00B80AD0"/>
    <w:rsid w:val="00B80CF3"/>
    <w:rsid w:val="00B81035"/>
    <w:rsid w:val="00B812FA"/>
    <w:rsid w:val="00B819C2"/>
    <w:rsid w:val="00B824B6"/>
    <w:rsid w:val="00B82B05"/>
    <w:rsid w:val="00B82CC5"/>
    <w:rsid w:val="00B83EF9"/>
    <w:rsid w:val="00B845BA"/>
    <w:rsid w:val="00B84CD4"/>
    <w:rsid w:val="00B84E62"/>
    <w:rsid w:val="00B84F5E"/>
    <w:rsid w:val="00B8579A"/>
    <w:rsid w:val="00B8655D"/>
    <w:rsid w:val="00B869F2"/>
    <w:rsid w:val="00B86FC9"/>
    <w:rsid w:val="00B872D5"/>
    <w:rsid w:val="00B873D0"/>
    <w:rsid w:val="00B87464"/>
    <w:rsid w:val="00B874FD"/>
    <w:rsid w:val="00B87C99"/>
    <w:rsid w:val="00B9050E"/>
    <w:rsid w:val="00B9080A"/>
    <w:rsid w:val="00B9215B"/>
    <w:rsid w:val="00B9253A"/>
    <w:rsid w:val="00B92BD1"/>
    <w:rsid w:val="00B92D7D"/>
    <w:rsid w:val="00B92DA6"/>
    <w:rsid w:val="00B93054"/>
    <w:rsid w:val="00B93262"/>
    <w:rsid w:val="00B93646"/>
    <w:rsid w:val="00B940D6"/>
    <w:rsid w:val="00B940D9"/>
    <w:rsid w:val="00B943E6"/>
    <w:rsid w:val="00B94A2F"/>
    <w:rsid w:val="00B95156"/>
    <w:rsid w:val="00B9576D"/>
    <w:rsid w:val="00B95D44"/>
    <w:rsid w:val="00B95EA9"/>
    <w:rsid w:val="00B95F48"/>
    <w:rsid w:val="00B96686"/>
    <w:rsid w:val="00B96707"/>
    <w:rsid w:val="00B9686C"/>
    <w:rsid w:val="00B96931"/>
    <w:rsid w:val="00B96C6D"/>
    <w:rsid w:val="00B976E0"/>
    <w:rsid w:val="00B979A5"/>
    <w:rsid w:val="00B97B42"/>
    <w:rsid w:val="00B97F97"/>
    <w:rsid w:val="00BA0AB1"/>
    <w:rsid w:val="00BA0AF4"/>
    <w:rsid w:val="00BA0F8F"/>
    <w:rsid w:val="00BA1206"/>
    <w:rsid w:val="00BA1209"/>
    <w:rsid w:val="00BA13A3"/>
    <w:rsid w:val="00BA140E"/>
    <w:rsid w:val="00BA16EE"/>
    <w:rsid w:val="00BA1F05"/>
    <w:rsid w:val="00BA28B9"/>
    <w:rsid w:val="00BA29A6"/>
    <w:rsid w:val="00BA31A6"/>
    <w:rsid w:val="00BA3498"/>
    <w:rsid w:val="00BA36C8"/>
    <w:rsid w:val="00BA39D7"/>
    <w:rsid w:val="00BA3ADD"/>
    <w:rsid w:val="00BA3B1F"/>
    <w:rsid w:val="00BA4150"/>
    <w:rsid w:val="00BA4D37"/>
    <w:rsid w:val="00BA5504"/>
    <w:rsid w:val="00BA5505"/>
    <w:rsid w:val="00BA5634"/>
    <w:rsid w:val="00BA5AD9"/>
    <w:rsid w:val="00BA6A45"/>
    <w:rsid w:val="00BA6C56"/>
    <w:rsid w:val="00BA7616"/>
    <w:rsid w:val="00BA77AA"/>
    <w:rsid w:val="00BA7B15"/>
    <w:rsid w:val="00BB0130"/>
    <w:rsid w:val="00BB039A"/>
    <w:rsid w:val="00BB08F7"/>
    <w:rsid w:val="00BB0A6E"/>
    <w:rsid w:val="00BB14A0"/>
    <w:rsid w:val="00BB16DC"/>
    <w:rsid w:val="00BB1794"/>
    <w:rsid w:val="00BB1E16"/>
    <w:rsid w:val="00BB205E"/>
    <w:rsid w:val="00BB2573"/>
    <w:rsid w:val="00BB28D0"/>
    <w:rsid w:val="00BB2EC0"/>
    <w:rsid w:val="00BB2F2B"/>
    <w:rsid w:val="00BB32DB"/>
    <w:rsid w:val="00BB338C"/>
    <w:rsid w:val="00BB34F4"/>
    <w:rsid w:val="00BB3CB5"/>
    <w:rsid w:val="00BB3D63"/>
    <w:rsid w:val="00BB4BE2"/>
    <w:rsid w:val="00BB5569"/>
    <w:rsid w:val="00BB5FC5"/>
    <w:rsid w:val="00BB62BD"/>
    <w:rsid w:val="00BB64C9"/>
    <w:rsid w:val="00BB6754"/>
    <w:rsid w:val="00BB6AA5"/>
    <w:rsid w:val="00BB6CA1"/>
    <w:rsid w:val="00BB6E00"/>
    <w:rsid w:val="00BB6F81"/>
    <w:rsid w:val="00BB7194"/>
    <w:rsid w:val="00BB71AB"/>
    <w:rsid w:val="00BB7413"/>
    <w:rsid w:val="00BB7CB8"/>
    <w:rsid w:val="00BB7FD6"/>
    <w:rsid w:val="00BC0A0C"/>
    <w:rsid w:val="00BC0E18"/>
    <w:rsid w:val="00BC1157"/>
    <w:rsid w:val="00BC12E9"/>
    <w:rsid w:val="00BC1592"/>
    <w:rsid w:val="00BC1BC7"/>
    <w:rsid w:val="00BC1C77"/>
    <w:rsid w:val="00BC1D86"/>
    <w:rsid w:val="00BC1F6B"/>
    <w:rsid w:val="00BC2FD5"/>
    <w:rsid w:val="00BC32F4"/>
    <w:rsid w:val="00BC3309"/>
    <w:rsid w:val="00BC37E2"/>
    <w:rsid w:val="00BC397A"/>
    <w:rsid w:val="00BC3BDD"/>
    <w:rsid w:val="00BC3ED6"/>
    <w:rsid w:val="00BC445A"/>
    <w:rsid w:val="00BC4850"/>
    <w:rsid w:val="00BC48F4"/>
    <w:rsid w:val="00BC4A13"/>
    <w:rsid w:val="00BC4C15"/>
    <w:rsid w:val="00BC4D2B"/>
    <w:rsid w:val="00BC4EDE"/>
    <w:rsid w:val="00BC5182"/>
    <w:rsid w:val="00BC57C7"/>
    <w:rsid w:val="00BC593C"/>
    <w:rsid w:val="00BC5A14"/>
    <w:rsid w:val="00BC5E2B"/>
    <w:rsid w:val="00BC62D6"/>
    <w:rsid w:val="00BC6411"/>
    <w:rsid w:val="00BC665C"/>
    <w:rsid w:val="00BC66A4"/>
    <w:rsid w:val="00BC67D5"/>
    <w:rsid w:val="00BC6CC7"/>
    <w:rsid w:val="00BC7269"/>
    <w:rsid w:val="00BC754B"/>
    <w:rsid w:val="00BC7CCB"/>
    <w:rsid w:val="00BD04A5"/>
    <w:rsid w:val="00BD08FE"/>
    <w:rsid w:val="00BD0E56"/>
    <w:rsid w:val="00BD0F79"/>
    <w:rsid w:val="00BD1158"/>
    <w:rsid w:val="00BD116D"/>
    <w:rsid w:val="00BD1283"/>
    <w:rsid w:val="00BD1575"/>
    <w:rsid w:val="00BD1609"/>
    <w:rsid w:val="00BD165A"/>
    <w:rsid w:val="00BD27C3"/>
    <w:rsid w:val="00BD27D9"/>
    <w:rsid w:val="00BD28CC"/>
    <w:rsid w:val="00BD29D0"/>
    <w:rsid w:val="00BD3762"/>
    <w:rsid w:val="00BD3AA3"/>
    <w:rsid w:val="00BD4070"/>
    <w:rsid w:val="00BD4C75"/>
    <w:rsid w:val="00BD4CFD"/>
    <w:rsid w:val="00BD554D"/>
    <w:rsid w:val="00BD574C"/>
    <w:rsid w:val="00BD5B47"/>
    <w:rsid w:val="00BD61B6"/>
    <w:rsid w:val="00BD628A"/>
    <w:rsid w:val="00BD665C"/>
    <w:rsid w:val="00BD6CB4"/>
    <w:rsid w:val="00BD7404"/>
    <w:rsid w:val="00BD7710"/>
    <w:rsid w:val="00BD7AE4"/>
    <w:rsid w:val="00BE00A6"/>
    <w:rsid w:val="00BE014E"/>
    <w:rsid w:val="00BE0675"/>
    <w:rsid w:val="00BE0EE2"/>
    <w:rsid w:val="00BE10B5"/>
    <w:rsid w:val="00BE1504"/>
    <w:rsid w:val="00BE1CE5"/>
    <w:rsid w:val="00BE213A"/>
    <w:rsid w:val="00BE224D"/>
    <w:rsid w:val="00BE22B5"/>
    <w:rsid w:val="00BE2387"/>
    <w:rsid w:val="00BE2D6A"/>
    <w:rsid w:val="00BE2E8A"/>
    <w:rsid w:val="00BE34DA"/>
    <w:rsid w:val="00BE3736"/>
    <w:rsid w:val="00BE3F39"/>
    <w:rsid w:val="00BE44CE"/>
    <w:rsid w:val="00BE4FFD"/>
    <w:rsid w:val="00BE520C"/>
    <w:rsid w:val="00BE653B"/>
    <w:rsid w:val="00BE6844"/>
    <w:rsid w:val="00BE6F6A"/>
    <w:rsid w:val="00BE70B2"/>
    <w:rsid w:val="00BE70E1"/>
    <w:rsid w:val="00BE782E"/>
    <w:rsid w:val="00BE7C98"/>
    <w:rsid w:val="00BE7DFD"/>
    <w:rsid w:val="00BF031B"/>
    <w:rsid w:val="00BF04F5"/>
    <w:rsid w:val="00BF099D"/>
    <w:rsid w:val="00BF0D5A"/>
    <w:rsid w:val="00BF1215"/>
    <w:rsid w:val="00BF124A"/>
    <w:rsid w:val="00BF1352"/>
    <w:rsid w:val="00BF1526"/>
    <w:rsid w:val="00BF1547"/>
    <w:rsid w:val="00BF1B1B"/>
    <w:rsid w:val="00BF2528"/>
    <w:rsid w:val="00BF2529"/>
    <w:rsid w:val="00BF28B6"/>
    <w:rsid w:val="00BF2BDE"/>
    <w:rsid w:val="00BF2BF0"/>
    <w:rsid w:val="00BF36A5"/>
    <w:rsid w:val="00BF389B"/>
    <w:rsid w:val="00BF3AF9"/>
    <w:rsid w:val="00BF3B4F"/>
    <w:rsid w:val="00BF3C6B"/>
    <w:rsid w:val="00BF3DB9"/>
    <w:rsid w:val="00BF3EBD"/>
    <w:rsid w:val="00BF3FC0"/>
    <w:rsid w:val="00BF4552"/>
    <w:rsid w:val="00BF4B7C"/>
    <w:rsid w:val="00BF5336"/>
    <w:rsid w:val="00BF5355"/>
    <w:rsid w:val="00BF61C3"/>
    <w:rsid w:val="00BF62D0"/>
    <w:rsid w:val="00BF67E3"/>
    <w:rsid w:val="00BF684A"/>
    <w:rsid w:val="00BF6A40"/>
    <w:rsid w:val="00BF6D06"/>
    <w:rsid w:val="00BF6DA9"/>
    <w:rsid w:val="00BF729B"/>
    <w:rsid w:val="00BF739E"/>
    <w:rsid w:val="00BF73BF"/>
    <w:rsid w:val="00BF7DD0"/>
    <w:rsid w:val="00C00140"/>
    <w:rsid w:val="00C00377"/>
    <w:rsid w:val="00C00ACF"/>
    <w:rsid w:val="00C00ED5"/>
    <w:rsid w:val="00C01207"/>
    <w:rsid w:val="00C01328"/>
    <w:rsid w:val="00C01751"/>
    <w:rsid w:val="00C01837"/>
    <w:rsid w:val="00C018EE"/>
    <w:rsid w:val="00C0218F"/>
    <w:rsid w:val="00C02790"/>
    <w:rsid w:val="00C02B5C"/>
    <w:rsid w:val="00C02D89"/>
    <w:rsid w:val="00C0324E"/>
    <w:rsid w:val="00C033E1"/>
    <w:rsid w:val="00C03B0E"/>
    <w:rsid w:val="00C03F87"/>
    <w:rsid w:val="00C04A67"/>
    <w:rsid w:val="00C04AFC"/>
    <w:rsid w:val="00C05176"/>
    <w:rsid w:val="00C05CE3"/>
    <w:rsid w:val="00C060A1"/>
    <w:rsid w:val="00C06200"/>
    <w:rsid w:val="00C0626D"/>
    <w:rsid w:val="00C066BB"/>
    <w:rsid w:val="00C06CE8"/>
    <w:rsid w:val="00C06D1C"/>
    <w:rsid w:val="00C06E89"/>
    <w:rsid w:val="00C07647"/>
    <w:rsid w:val="00C07EED"/>
    <w:rsid w:val="00C1062A"/>
    <w:rsid w:val="00C107D0"/>
    <w:rsid w:val="00C1087A"/>
    <w:rsid w:val="00C10DEF"/>
    <w:rsid w:val="00C10F5D"/>
    <w:rsid w:val="00C11650"/>
    <w:rsid w:val="00C11CDC"/>
    <w:rsid w:val="00C11D0C"/>
    <w:rsid w:val="00C11D2F"/>
    <w:rsid w:val="00C11F55"/>
    <w:rsid w:val="00C11FF6"/>
    <w:rsid w:val="00C12692"/>
    <w:rsid w:val="00C136FB"/>
    <w:rsid w:val="00C1371A"/>
    <w:rsid w:val="00C13A43"/>
    <w:rsid w:val="00C13B76"/>
    <w:rsid w:val="00C14078"/>
    <w:rsid w:val="00C145A3"/>
    <w:rsid w:val="00C14714"/>
    <w:rsid w:val="00C14F11"/>
    <w:rsid w:val="00C15212"/>
    <w:rsid w:val="00C1556D"/>
    <w:rsid w:val="00C156BF"/>
    <w:rsid w:val="00C15A20"/>
    <w:rsid w:val="00C15B65"/>
    <w:rsid w:val="00C15CF9"/>
    <w:rsid w:val="00C16A58"/>
    <w:rsid w:val="00C172C8"/>
    <w:rsid w:val="00C1735A"/>
    <w:rsid w:val="00C17625"/>
    <w:rsid w:val="00C17687"/>
    <w:rsid w:val="00C17902"/>
    <w:rsid w:val="00C17AF4"/>
    <w:rsid w:val="00C17CEB"/>
    <w:rsid w:val="00C2031A"/>
    <w:rsid w:val="00C2033A"/>
    <w:rsid w:val="00C20385"/>
    <w:rsid w:val="00C20998"/>
    <w:rsid w:val="00C209F5"/>
    <w:rsid w:val="00C20F08"/>
    <w:rsid w:val="00C20F62"/>
    <w:rsid w:val="00C21260"/>
    <w:rsid w:val="00C2162E"/>
    <w:rsid w:val="00C216FE"/>
    <w:rsid w:val="00C21B09"/>
    <w:rsid w:val="00C21DDF"/>
    <w:rsid w:val="00C21DF8"/>
    <w:rsid w:val="00C2203B"/>
    <w:rsid w:val="00C2355D"/>
    <w:rsid w:val="00C235CC"/>
    <w:rsid w:val="00C2389F"/>
    <w:rsid w:val="00C24044"/>
    <w:rsid w:val="00C24196"/>
    <w:rsid w:val="00C24597"/>
    <w:rsid w:val="00C24AA0"/>
    <w:rsid w:val="00C24DAD"/>
    <w:rsid w:val="00C24DED"/>
    <w:rsid w:val="00C2501B"/>
    <w:rsid w:val="00C258CA"/>
    <w:rsid w:val="00C259FD"/>
    <w:rsid w:val="00C25F90"/>
    <w:rsid w:val="00C2689D"/>
    <w:rsid w:val="00C27D39"/>
    <w:rsid w:val="00C27F54"/>
    <w:rsid w:val="00C302A7"/>
    <w:rsid w:val="00C30846"/>
    <w:rsid w:val="00C30A16"/>
    <w:rsid w:val="00C30F2B"/>
    <w:rsid w:val="00C312AD"/>
    <w:rsid w:val="00C31365"/>
    <w:rsid w:val="00C315CE"/>
    <w:rsid w:val="00C31855"/>
    <w:rsid w:val="00C31A8F"/>
    <w:rsid w:val="00C31C95"/>
    <w:rsid w:val="00C31F93"/>
    <w:rsid w:val="00C325B9"/>
    <w:rsid w:val="00C326A2"/>
    <w:rsid w:val="00C32950"/>
    <w:rsid w:val="00C32952"/>
    <w:rsid w:val="00C33548"/>
    <w:rsid w:val="00C337A9"/>
    <w:rsid w:val="00C33B96"/>
    <w:rsid w:val="00C34222"/>
    <w:rsid w:val="00C35436"/>
    <w:rsid w:val="00C354F3"/>
    <w:rsid w:val="00C358EF"/>
    <w:rsid w:val="00C36196"/>
    <w:rsid w:val="00C36DD1"/>
    <w:rsid w:val="00C37832"/>
    <w:rsid w:val="00C37863"/>
    <w:rsid w:val="00C4007C"/>
    <w:rsid w:val="00C4041B"/>
    <w:rsid w:val="00C407BF"/>
    <w:rsid w:val="00C40A7F"/>
    <w:rsid w:val="00C40C4D"/>
    <w:rsid w:val="00C40EFC"/>
    <w:rsid w:val="00C40F20"/>
    <w:rsid w:val="00C41E9F"/>
    <w:rsid w:val="00C4216F"/>
    <w:rsid w:val="00C444A8"/>
    <w:rsid w:val="00C44E10"/>
    <w:rsid w:val="00C4506F"/>
    <w:rsid w:val="00C450D7"/>
    <w:rsid w:val="00C45303"/>
    <w:rsid w:val="00C45316"/>
    <w:rsid w:val="00C454F3"/>
    <w:rsid w:val="00C460DF"/>
    <w:rsid w:val="00C4662F"/>
    <w:rsid w:val="00C467A3"/>
    <w:rsid w:val="00C47A01"/>
    <w:rsid w:val="00C47B61"/>
    <w:rsid w:val="00C47FCD"/>
    <w:rsid w:val="00C501DB"/>
    <w:rsid w:val="00C507F4"/>
    <w:rsid w:val="00C5128E"/>
    <w:rsid w:val="00C5136A"/>
    <w:rsid w:val="00C5174D"/>
    <w:rsid w:val="00C5184F"/>
    <w:rsid w:val="00C51D4A"/>
    <w:rsid w:val="00C52217"/>
    <w:rsid w:val="00C525F2"/>
    <w:rsid w:val="00C52C29"/>
    <w:rsid w:val="00C52CDA"/>
    <w:rsid w:val="00C5333A"/>
    <w:rsid w:val="00C537FA"/>
    <w:rsid w:val="00C542D4"/>
    <w:rsid w:val="00C5487F"/>
    <w:rsid w:val="00C54B63"/>
    <w:rsid w:val="00C55674"/>
    <w:rsid w:val="00C55A78"/>
    <w:rsid w:val="00C55DC6"/>
    <w:rsid w:val="00C55F2C"/>
    <w:rsid w:val="00C56163"/>
    <w:rsid w:val="00C56746"/>
    <w:rsid w:val="00C56DBB"/>
    <w:rsid w:val="00C5711E"/>
    <w:rsid w:val="00C573E1"/>
    <w:rsid w:val="00C579C6"/>
    <w:rsid w:val="00C57AD9"/>
    <w:rsid w:val="00C57E9B"/>
    <w:rsid w:val="00C57F1F"/>
    <w:rsid w:val="00C60834"/>
    <w:rsid w:val="00C60E00"/>
    <w:rsid w:val="00C6117A"/>
    <w:rsid w:val="00C613DF"/>
    <w:rsid w:val="00C616E0"/>
    <w:rsid w:val="00C61C67"/>
    <w:rsid w:val="00C62C12"/>
    <w:rsid w:val="00C62E01"/>
    <w:rsid w:val="00C634A9"/>
    <w:rsid w:val="00C63531"/>
    <w:rsid w:val="00C63901"/>
    <w:rsid w:val="00C6390E"/>
    <w:rsid w:val="00C64089"/>
    <w:rsid w:val="00C640BF"/>
    <w:rsid w:val="00C645D6"/>
    <w:rsid w:val="00C655CC"/>
    <w:rsid w:val="00C65626"/>
    <w:rsid w:val="00C656B8"/>
    <w:rsid w:val="00C6689D"/>
    <w:rsid w:val="00C66936"/>
    <w:rsid w:val="00C673E2"/>
    <w:rsid w:val="00C675AC"/>
    <w:rsid w:val="00C67B15"/>
    <w:rsid w:val="00C67EE5"/>
    <w:rsid w:val="00C707F7"/>
    <w:rsid w:val="00C70899"/>
    <w:rsid w:val="00C7091B"/>
    <w:rsid w:val="00C70924"/>
    <w:rsid w:val="00C70D8D"/>
    <w:rsid w:val="00C70EEB"/>
    <w:rsid w:val="00C7135F"/>
    <w:rsid w:val="00C7170A"/>
    <w:rsid w:val="00C7186E"/>
    <w:rsid w:val="00C71A8D"/>
    <w:rsid w:val="00C721A9"/>
    <w:rsid w:val="00C721F3"/>
    <w:rsid w:val="00C72376"/>
    <w:rsid w:val="00C7290D"/>
    <w:rsid w:val="00C72AA0"/>
    <w:rsid w:val="00C72DC9"/>
    <w:rsid w:val="00C73489"/>
    <w:rsid w:val="00C73507"/>
    <w:rsid w:val="00C73811"/>
    <w:rsid w:val="00C73DE4"/>
    <w:rsid w:val="00C7411A"/>
    <w:rsid w:val="00C7418A"/>
    <w:rsid w:val="00C74A66"/>
    <w:rsid w:val="00C75103"/>
    <w:rsid w:val="00C752CB"/>
    <w:rsid w:val="00C7549B"/>
    <w:rsid w:val="00C75A26"/>
    <w:rsid w:val="00C75C7A"/>
    <w:rsid w:val="00C76A70"/>
    <w:rsid w:val="00C76B08"/>
    <w:rsid w:val="00C76D4C"/>
    <w:rsid w:val="00C7700D"/>
    <w:rsid w:val="00C7797A"/>
    <w:rsid w:val="00C77F82"/>
    <w:rsid w:val="00C80697"/>
    <w:rsid w:val="00C80850"/>
    <w:rsid w:val="00C80EED"/>
    <w:rsid w:val="00C8123D"/>
    <w:rsid w:val="00C816D6"/>
    <w:rsid w:val="00C81933"/>
    <w:rsid w:val="00C81B91"/>
    <w:rsid w:val="00C8212A"/>
    <w:rsid w:val="00C82312"/>
    <w:rsid w:val="00C82C72"/>
    <w:rsid w:val="00C8390F"/>
    <w:rsid w:val="00C83D58"/>
    <w:rsid w:val="00C8401F"/>
    <w:rsid w:val="00C845E7"/>
    <w:rsid w:val="00C847BF"/>
    <w:rsid w:val="00C84842"/>
    <w:rsid w:val="00C84AF2"/>
    <w:rsid w:val="00C85463"/>
    <w:rsid w:val="00C8567D"/>
    <w:rsid w:val="00C85F71"/>
    <w:rsid w:val="00C85FC8"/>
    <w:rsid w:val="00C8623A"/>
    <w:rsid w:val="00C862E0"/>
    <w:rsid w:val="00C86328"/>
    <w:rsid w:val="00C870E4"/>
    <w:rsid w:val="00C874A7"/>
    <w:rsid w:val="00C900E1"/>
    <w:rsid w:val="00C906D8"/>
    <w:rsid w:val="00C90858"/>
    <w:rsid w:val="00C91115"/>
    <w:rsid w:val="00C9235B"/>
    <w:rsid w:val="00C92625"/>
    <w:rsid w:val="00C93339"/>
    <w:rsid w:val="00C9349F"/>
    <w:rsid w:val="00C93B23"/>
    <w:rsid w:val="00C93E08"/>
    <w:rsid w:val="00C94042"/>
    <w:rsid w:val="00C94C5C"/>
    <w:rsid w:val="00C95146"/>
    <w:rsid w:val="00C955FE"/>
    <w:rsid w:val="00C95900"/>
    <w:rsid w:val="00C95B30"/>
    <w:rsid w:val="00C95C24"/>
    <w:rsid w:val="00C961BB"/>
    <w:rsid w:val="00C961F3"/>
    <w:rsid w:val="00C97606"/>
    <w:rsid w:val="00C97DE1"/>
    <w:rsid w:val="00CA0754"/>
    <w:rsid w:val="00CA07EB"/>
    <w:rsid w:val="00CA11C5"/>
    <w:rsid w:val="00CA1285"/>
    <w:rsid w:val="00CA1E9D"/>
    <w:rsid w:val="00CA1F88"/>
    <w:rsid w:val="00CA26BE"/>
    <w:rsid w:val="00CA2F44"/>
    <w:rsid w:val="00CA315E"/>
    <w:rsid w:val="00CA32F6"/>
    <w:rsid w:val="00CA3934"/>
    <w:rsid w:val="00CA3C0B"/>
    <w:rsid w:val="00CA3E0B"/>
    <w:rsid w:val="00CA3EEE"/>
    <w:rsid w:val="00CA42AE"/>
    <w:rsid w:val="00CA4322"/>
    <w:rsid w:val="00CA49A4"/>
    <w:rsid w:val="00CA4F7C"/>
    <w:rsid w:val="00CA4F89"/>
    <w:rsid w:val="00CA5738"/>
    <w:rsid w:val="00CA595E"/>
    <w:rsid w:val="00CA5C1E"/>
    <w:rsid w:val="00CA5EF5"/>
    <w:rsid w:val="00CA707F"/>
    <w:rsid w:val="00CA783F"/>
    <w:rsid w:val="00CA7DCE"/>
    <w:rsid w:val="00CA7EE2"/>
    <w:rsid w:val="00CB10FD"/>
    <w:rsid w:val="00CB15EC"/>
    <w:rsid w:val="00CB1774"/>
    <w:rsid w:val="00CB28D0"/>
    <w:rsid w:val="00CB3006"/>
    <w:rsid w:val="00CB3036"/>
    <w:rsid w:val="00CB305F"/>
    <w:rsid w:val="00CB307F"/>
    <w:rsid w:val="00CB33D4"/>
    <w:rsid w:val="00CB3937"/>
    <w:rsid w:val="00CB3AA9"/>
    <w:rsid w:val="00CB3AC4"/>
    <w:rsid w:val="00CB3BC0"/>
    <w:rsid w:val="00CB4FA7"/>
    <w:rsid w:val="00CB5230"/>
    <w:rsid w:val="00CB58CA"/>
    <w:rsid w:val="00CB5C5C"/>
    <w:rsid w:val="00CB5CDB"/>
    <w:rsid w:val="00CB6130"/>
    <w:rsid w:val="00CB691D"/>
    <w:rsid w:val="00CB6ADB"/>
    <w:rsid w:val="00CB6F28"/>
    <w:rsid w:val="00CB6F4E"/>
    <w:rsid w:val="00CB7060"/>
    <w:rsid w:val="00CB74FD"/>
    <w:rsid w:val="00CB7A71"/>
    <w:rsid w:val="00CB7AFE"/>
    <w:rsid w:val="00CB7CDA"/>
    <w:rsid w:val="00CC01BD"/>
    <w:rsid w:val="00CC0387"/>
    <w:rsid w:val="00CC0566"/>
    <w:rsid w:val="00CC0740"/>
    <w:rsid w:val="00CC08FB"/>
    <w:rsid w:val="00CC0BEC"/>
    <w:rsid w:val="00CC1663"/>
    <w:rsid w:val="00CC189E"/>
    <w:rsid w:val="00CC221E"/>
    <w:rsid w:val="00CC232A"/>
    <w:rsid w:val="00CC2446"/>
    <w:rsid w:val="00CC256F"/>
    <w:rsid w:val="00CC2617"/>
    <w:rsid w:val="00CC2F99"/>
    <w:rsid w:val="00CC31F7"/>
    <w:rsid w:val="00CC3223"/>
    <w:rsid w:val="00CC3F65"/>
    <w:rsid w:val="00CC4110"/>
    <w:rsid w:val="00CC4274"/>
    <w:rsid w:val="00CC43DC"/>
    <w:rsid w:val="00CC445E"/>
    <w:rsid w:val="00CC4655"/>
    <w:rsid w:val="00CC48F5"/>
    <w:rsid w:val="00CC535A"/>
    <w:rsid w:val="00CC5A16"/>
    <w:rsid w:val="00CC5BDF"/>
    <w:rsid w:val="00CC5EAC"/>
    <w:rsid w:val="00CC62F3"/>
    <w:rsid w:val="00CC67C0"/>
    <w:rsid w:val="00CC6E92"/>
    <w:rsid w:val="00CC7301"/>
    <w:rsid w:val="00CC7577"/>
    <w:rsid w:val="00CC75D5"/>
    <w:rsid w:val="00CC7AEC"/>
    <w:rsid w:val="00CD0212"/>
    <w:rsid w:val="00CD0455"/>
    <w:rsid w:val="00CD0538"/>
    <w:rsid w:val="00CD0639"/>
    <w:rsid w:val="00CD07C4"/>
    <w:rsid w:val="00CD0D42"/>
    <w:rsid w:val="00CD0F3C"/>
    <w:rsid w:val="00CD1131"/>
    <w:rsid w:val="00CD1283"/>
    <w:rsid w:val="00CD155F"/>
    <w:rsid w:val="00CD1884"/>
    <w:rsid w:val="00CD23E1"/>
    <w:rsid w:val="00CD263F"/>
    <w:rsid w:val="00CD26A9"/>
    <w:rsid w:val="00CD280D"/>
    <w:rsid w:val="00CD2B8B"/>
    <w:rsid w:val="00CD2ED2"/>
    <w:rsid w:val="00CD4116"/>
    <w:rsid w:val="00CD4B80"/>
    <w:rsid w:val="00CD4EE7"/>
    <w:rsid w:val="00CD50EF"/>
    <w:rsid w:val="00CD51A6"/>
    <w:rsid w:val="00CD5809"/>
    <w:rsid w:val="00CD6D3B"/>
    <w:rsid w:val="00CD6EA8"/>
    <w:rsid w:val="00CD6EC5"/>
    <w:rsid w:val="00CD7576"/>
    <w:rsid w:val="00CD7705"/>
    <w:rsid w:val="00CD799B"/>
    <w:rsid w:val="00CD7ABF"/>
    <w:rsid w:val="00CE03E2"/>
    <w:rsid w:val="00CE0640"/>
    <w:rsid w:val="00CE07D6"/>
    <w:rsid w:val="00CE0A48"/>
    <w:rsid w:val="00CE1244"/>
    <w:rsid w:val="00CE1B59"/>
    <w:rsid w:val="00CE1DCD"/>
    <w:rsid w:val="00CE1F81"/>
    <w:rsid w:val="00CE2442"/>
    <w:rsid w:val="00CE279D"/>
    <w:rsid w:val="00CE28B2"/>
    <w:rsid w:val="00CE2AE1"/>
    <w:rsid w:val="00CE2B3F"/>
    <w:rsid w:val="00CE3844"/>
    <w:rsid w:val="00CE3959"/>
    <w:rsid w:val="00CE3AE9"/>
    <w:rsid w:val="00CE3AF0"/>
    <w:rsid w:val="00CE3B5B"/>
    <w:rsid w:val="00CE3CC3"/>
    <w:rsid w:val="00CE3E1D"/>
    <w:rsid w:val="00CE3E54"/>
    <w:rsid w:val="00CE47AD"/>
    <w:rsid w:val="00CE51A2"/>
    <w:rsid w:val="00CE541B"/>
    <w:rsid w:val="00CE56CD"/>
    <w:rsid w:val="00CE5C88"/>
    <w:rsid w:val="00CE5F42"/>
    <w:rsid w:val="00CE62C7"/>
    <w:rsid w:val="00CE6311"/>
    <w:rsid w:val="00CE6C0E"/>
    <w:rsid w:val="00CE6D9B"/>
    <w:rsid w:val="00CE7A8A"/>
    <w:rsid w:val="00CF0590"/>
    <w:rsid w:val="00CF0B98"/>
    <w:rsid w:val="00CF1557"/>
    <w:rsid w:val="00CF17B1"/>
    <w:rsid w:val="00CF1A29"/>
    <w:rsid w:val="00CF1BB3"/>
    <w:rsid w:val="00CF25E8"/>
    <w:rsid w:val="00CF28ED"/>
    <w:rsid w:val="00CF2B56"/>
    <w:rsid w:val="00CF2EF0"/>
    <w:rsid w:val="00CF4209"/>
    <w:rsid w:val="00CF454C"/>
    <w:rsid w:val="00CF4F5A"/>
    <w:rsid w:val="00CF51CD"/>
    <w:rsid w:val="00CF5305"/>
    <w:rsid w:val="00CF5738"/>
    <w:rsid w:val="00CF5A2D"/>
    <w:rsid w:val="00CF5F53"/>
    <w:rsid w:val="00CF6118"/>
    <w:rsid w:val="00CF64AB"/>
    <w:rsid w:val="00CF6A30"/>
    <w:rsid w:val="00CF6A32"/>
    <w:rsid w:val="00CF7038"/>
    <w:rsid w:val="00CF70ED"/>
    <w:rsid w:val="00CF7323"/>
    <w:rsid w:val="00D0088F"/>
    <w:rsid w:val="00D00B9A"/>
    <w:rsid w:val="00D00F5A"/>
    <w:rsid w:val="00D010A3"/>
    <w:rsid w:val="00D014E3"/>
    <w:rsid w:val="00D0166F"/>
    <w:rsid w:val="00D01756"/>
    <w:rsid w:val="00D017D7"/>
    <w:rsid w:val="00D020CF"/>
    <w:rsid w:val="00D0212A"/>
    <w:rsid w:val="00D0270B"/>
    <w:rsid w:val="00D02822"/>
    <w:rsid w:val="00D02CDB"/>
    <w:rsid w:val="00D0334B"/>
    <w:rsid w:val="00D035CB"/>
    <w:rsid w:val="00D03C93"/>
    <w:rsid w:val="00D03D5E"/>
    <w:rsid w:val="00D043DD"/>
    <w:rsid w:val="00D04B92"/>
    <w:rsid w:val="00D050A9"/>
    <w:rsid w:val="00D05669"/>
    <w:rsid w:val="00D05A7B"/>
    <w:rsid w:val="00D0634A"/>
    <w:rsid w:val="00D064FF"/>
    <w:rsid w:val="00D070FD"/>
    <w:rsid w:val="00D076AD"/>
    <w:rsid w:val="00D07870"/>
    <w:rsid w:val="00D078CA"/>
    <w:rsid w:val="00D07A8C"/>
    <w:rsid w:val="00D07E40"/>
    <w:rsid w:val="00D10142"/>
    <w:rsid w:val="00D101FC"/>
    <w:rsid w:val="00D1035B"/>
    <w:rsid w:val="00D1058A"/>
    <w:rsid w:val="00D10C47"/>
    <w:rsid w:val="00D10F31"/>
    <w:rsid w:val="00D110D4"/>
    <w:rsid w:val="00D11118"/>
    <w:rsid w:val="00D11CEB"/>
    <w:rsid w:val="00D1228D"/>
    <w:rsid w:val="00D12360"/>
    <w:rsid w:val="00D1274A"/>
    <w:rsid w:val="00D12F85"/>
    <w:rsid w:val="00D1329E"/>
    <w:rsid w:val="00D13635"/>
    <w:rsid w:val="00D13AB1"/>
    <w:rsid w:val="00D13D11"/>
    <w:rsid w:val="00D1440E"/>
    <w:rsid w:val="00D14D75"/>
    <w:rsid w:val="00D14F32"/>
    <w:rsid w:val="00D14FC2"/>
    <w:rsid w:val="00D15254"/>
    <w:rsid w:val="00D1567A"/>
    <w:rsid w:val="00D15A1E"/>
    <w:rsid w:val="00D15C9B"/>
    <w:rsid w:val="00D16366"/>
    <w:rsid w:val="00D1671B"/>
    <w:rsid w:val="00D16985"/>
    <w:rsid w:val="00D16A28"/>
    <w:rsid w:val="00D16B02"/>
    <w:rsid w:val="00D16CED"/>
    <w:rsid w:val="00D16DAD"/>
    <w:rsid w:val="00D17085"/>
    <w:rsid w:val="00D17467"/>
    <w:rsid w:val="00D17756"/>
    <w:rsid w:val="00D17ADB"/>
    <w:rsid w:val="00D17B5D"/>
    <w:rsid w:val="00D17FD2"/>
    <w:rsid w:val="00D20204"/>
    <w:rsid w:val="00D20A5C"/>
    <w:rsid w:val="00D20D7E"/>
    <w:rsid w:val="00D21AC6"/>
    <w:rsid w:val="00D21F28"/>
    <w:rsid w:val="00D22A14"/>
    <w:rsid w:val="00D22B4B"/>
    <w:rsid w:val="00D23090"/>
    <w:rsid w:val="00D232AC"/>
    <w:rsid w:val="00D23440"/>
    <w:rsid w:val="00D23BF6"/>
    <w:rsid w:val="00D23D5E"/>
    <w:rsid w:val="00D241A5"/>
    <w:rsid w:val="00D24518"/>
    <w:rsid w:val="00D248B1"/>
    <w:rsid w:val="00D2536C"/>
    <w:rsid w:val="00D258EA"/>
    <w:rsid w:val="00D25EF6"/>
    <w:rsid w:val="00D26949"/>
    <w:rsid w:val="00D27703"/>
    <w:rsid w:val="00D27BA4"/>
    <w:rsid w:val="00D27BC8"/>
    <w:rsid w:val="00D30257"/>
    <w:rsid w:val="00D302D0"/>
    <w:rsid w:val="00D30779"/>
    <w:rsid w:val="00D30E6E"/>
    <w:rsid w:val="00D31122"/>
    <w:rsid w:val="00D311BF"/>
    <w:rsid w:val="00D316B3"/>
    <w:rsid w:val="00D31778"/>
    <w:rsid w:val="00D317CB"/>
    <w:rsid w:val="00D319A5"/>
    <w:rsid w:val="00D31A41"/>
    <w:rsid w:val="00D31AA6"/>
    <w:rsid w:val="00D31E3E"/>
    <w:rsid w:val="00D31E5C"/>
    <w:rsid w:val="00D32076"/>
    <w:rsid w:val="00D325B2"/>
    <w:rsid w:val="00D32CD9"/>
    <w:rsid w:val="00D330EC"/>
    <w:rsid w:val="00D3379B"/>
    <w:rsid w:val="00D33AAC"/>
    <w:rsid w:val="00D33EEC"/>
    <w:rsid w:val="00D34109"/>
    <w:rsid w:val="00D346A3"/>
    <w:rsid w:val="00D34A6B"/>
    <w:rsid w:val="00D34E9A"/>
    <w:rsid w:val="00D34EEE"/>
    <w:rsid w:val="00D35FB9"/>
    <w:rsid w:val="00D36C9A"/>
    <w:rsid w:val="00D36E8F"/>
    <w:rsid w:val="00D371B7"/>
    <w:rsid w:val="00D377C9"/>
    <w:rsid w:val="00D37985"/>
    <w:rsid w:val="00D4056F"/>
    <w:rsid w:val="00D4109C"/>
    <w:rsid w:val="00D41219"/>
    <w:rsid w:val="00D41401"/>
    <w:rsid w:val="00D42567"/>
    <w:rsid w:val="00D42A19"/>
    <w:rsid w:val="00D42B50"/>
    <w:rsid w:val="00D42CEA"/>
    <w:rsid w:val="00D43AF8"/>
    <w:rsid w:val="00D43C79"/>
    <w:rsid w:val="00D440FF"/>
    <w:rsid w:val="00D44307"/>
    <w:rsid w:val="00D44620"/>
    <w:rsid w:val="00D44705"/>
    <w:rsid w:val="00D45C5C"/>
    <w:rsid w:val="00D4609C"/>
    <w:rsid w:val="00D4682B"/>
    <w:rsid w:val="00D474C0"/>
    <w:rsid w:val="00D47906"/>
    <w:rsid w:val="00D47FB1"/>
    <w:rsid w:val="00D50111"/>
    <w:rsid w:val="00D50408"/>
    <w:rsid w:val="00D50602"/>
    <w:rsid w:val="00D50899"/>
    <w:rsid w:val="00D51507"/>
    <w:rsid w:val="00D518F0"/>
    <w:rsid w:val="00D5239A"/>
    <w:rsid w:val="00D52C30"/>
    <w:rsid w:val="00D53803"/>
    <w:rsid w:val="00D5486B"/>
    <w:rsid w:val="00D54887"/>
    <w:rsid w:val="00D54BBA"/>
    <w:rsid w:val="00D5541C"/>
    <w:rsid w:val="00D556AD"/>
    <w:rsid w:val="00D557D9"/>
    <w:rsid w:val="00D55B5E"/>
    <w:rsid w:val="00D55DB2"/>
    <w:rsid w:val="00D55E74"/>
    <w:rsid w:val="00D55F57"/>
    <w:rsid w:val="00D56684"/>
    <w:rsid w:val="00D56686"/>
    <w:rsid w:val="00D56935"/>
    <w:rsid w:val="00D56B67"/>
    <w:rsid w:val="00D57036"/>
    <w:rsid w:val="00D57CA3"/>
    <w:rsid w:val="00D607B0"/>
    <w:rsid w:val="00D60BE3"/>
    <w:rsid w:val="00D60CF1"/>
    <w:rsid w:val="00D60D58"/>
    <w:rsid w:val="00D610A4"/>
    <w:rsid w:val="00D610E6"/>
    <w:rsid w:val="00D611C2"/>
    <w:rsid w:val="00D61476"/>
    <w:rsid w:val="00D61561"/>
    <w:rsid w:val="00D61593"/>
    <w:rsid w:val="00D617AC"/>
    <w:rsid w:val="00D61C66"/>
    <w:rsid w:val="00D6243C"/>
    <w:rsid w:val="00D63046"/>
    <w:rsid w:val="00D63085"/>
    <w:rsid w:val="00D637D2"/>
    <w:rsid w:val="00D638DF"/>
    <w:rsid w:val="00D64095"/>
    <w:rsid w:val="00D64143"/>
    <w:rsid w:val="00D65138"/>
    <w:rsid w:val="00D65296"/>
    <w:rsid w:val="00D6571A"/>
    <w:rsid w:val="00D65AA4"/>
    <w:rsid w:val="00D65F46"/>
    <w:rsid w:val="00D668D8"/>
    <w:rsid w:val="00D66E05"/>
    <w:rsid w:val="00D6718F"/>
    <w:rsid w:val="00D671DA"/>
    <w:rsid w:val="00D704BD"/>
    <w:rsid w:val="00D70AE9"/>
    <w:rsid w:val="00D70E10"/>
    <w:rsid w:val="00D70E85"/>
    <w:rsid w:val="00D7142D"/>
    <w:rsid w:val="00D71904"/>
    <w:rsid w:val="00D71951"/>
    <w:rsid w:val="00D71C61"/>
    <w:rsid w:val="00D72680"/>
    <w:rsid w:val="00D72B62"/>
    <w:rsid w:val="00D72F95"/>
    <w:rsid w:val="00D730FF"/>
    <w:rsid w:val="00D73BC7"/>
    <w:rsid w:val="00D74809"/>
    <w:rsid w:val="00D74923"/>
    <w:rsid w:val="00D75ACB"/>
    <w:rsid w:val="00D76072"/>
    <w:rsid w:val="00D76923"/>
    <w:rsid w:val="00D7702A"/>
    <w:rsid w:val="00D772C7"/>
    <w:rsid w:val="00D777B7"/>
    <w:rsid w:val="00D801B8"/>
    <w:rsid w:val="00D80F03"/>
    <w:rsid w:val="00D80F1B"/>
    <w:rsid w:val="00D8170B"/>
    <w:rsid w:val="00D81838"/>
    <w:rsid w:val="00D82032"/>
    <w:rsid w:val="00D822E4"/>
    <w:rsid w:val="00D825FE"/>
    <w:rsid w:val="00D84341"/>
    <w:rsid w:val="00D84A43"/>
    <w:rsid w:val="00D84EE0"/>
    <w:rsid w:val="00D852C9"/>
    <w:rsid w:val="00D857CA"/>
    <w:rsid w:val="00D858EF"/>
    <w:rsid w:val="00D85B58"/>
    <w:rsid w:val="00D86539"/>
    <w:rsid w:val="00D8701D"/>
    <w:rsid w:val="00D878D2"/>
    <w:rsid w:val="00D87AFE"/>
    <w:rsid w:val="00D90AC8"/>
    <w:rsid w:val="00D917EB"/>
    <w:rsid w:val="00D91E2D"/>
    <w:rsid w:val="00D92170"/>
    <w:rsid w:val="00D923B0"/>
    <w:rsid w:val="00D9261B"/>
    <w:rsid w:val="00D92D84"/>
    <w:rsid w:val="00D92E0E"/>
    <w:rsid w:val="00D933B3"/>
    <w:rsid w:val="00D9383A"/>
    <w:rsid w:val="00D939F4"/>
    <w:rsid w:val="00D939F9"/>
    <w:rsid w:val="00D93BE8"/>
    <w:rsid w:val="00D949B1"/>
    <w:rsid w:val="00D94D8D"/>
    <w:rsid w:val="00D94E90"/>
    <w:rsid w:val="00D95787"/>
    <w:rsid w:val="00D95E4E"/>
    <w:rsid w:val="00D95FE6"/>
    <w:rsid w:val="00D962F5"/>
    <w:rsid w:val="00D96309"/>
    <w:rsid w:val="00D967DC"/>
    <w:rsid w:val="00D96A46"/>
    <w:rsid w:val="00D96DC2"/>
    <w:rsid w:val="00D97039"/>
    <w:rsid w:val="00D97309"/>
    <w:rsid w:val="00D975DB"/>
    <w:rsid w:val="00D978A4"/>
    <w:rsid w:val="00D97C73"/>
    <w:rsid w:val="00D97FC6"/>
    <w:rsid w:val="00DA02B4"/>
    <w:rsid w:val="00DA046A"/>
    <w:rsid w:val="00DA0768"/>
    <w:rsid w:val="00DA0CC4"/>
    <w:rsid w:val="00DA0F36"/>
    <w:rsid w:val="00DA102D"/>
    <w:rsid w:val="00DA16AB"/>
    <w:rsid w:val="00DA1AF3"/>
    <w:rsid w:val="00DA1C4B"/>
    <w:rsid w:val="00DA1D45"/>
    <w:rsid w:val="00DA2450"/>
    <w:rsid w:val="00DA283F"/>
    <w:rsid w:val="00DA2BBE"/>
    <w:rsid w:val="00DA2BC2"/>
    <w:rsid w:val="00DA2C61"/>
    <w:rsid w:val="00DA2F64"/>
    <w:rsid w:val="00DA34F9"/>
    <w:rsid w:val="00DA35A4"/>
    <w:rsid w:val="00DA3955"/>
    <w:rsid w:val="00DA3A5E"/>
    <w:rsid w:val="00DA3A98"/>
    <w:rsid w:val="00DA3AC5"/>
    <w:rsid w:val="00DA3E5F"/>
    <w:rsid w:val="00DA464E"/>
    <w:rsid w:val="00DA4D50"/>
    <w:rsid w:val="00DA5BD4"/>
    <w:rsid w:val="00DA5D9C"/>
    <w:rsid w:val="00DA5FBE"/>
    <w:rsid w:val="00DA65AB"/>
    <w:rsid w:val="00DA69C0"/>
    <w:rsid w:val="00DA6F5A"/>
    <w:rsid w:val="00DA6FD1"/>
    <w:rsid w:val="00DA7625"/>
    <w:rsid w:val="00DA7776"/>
    <w:rsid w:val="00DA79D6"/>
    <w:rsid w:val="00DB03EB"/>
    <w:rsid w:val="00DB06A8"/>
    <w:rsid w:val="00DB0E63"/>
    <w:rsid w:val="00DB15AF"/>
    <w:rsid w:val="00DB1783"/>
    <w:rsid w:val="00DB1984"/>
    <w:rsid w:val="00DB27BD"/>
    <w:rsid w:val="00DB2D37"/>
    <w:rsid w:val="00DB32E8"/>
    <w:rsid w:val="00DB331B"/>
    <w:rsid w:val="00DB345A"/>
    <w:rsid w:val="00DB3F49"/>
    <w:rsid w:val="00DB4260"/>
    <w:rsid w:val="00DB4534"/>
    <w:rsid w:val="00DB4CB5"/>
    <w:rsid w:val="00DB5223"/>
    <w:rsid w:val="00DB5FA1"/>
    <w:rsid w:val="00DB6150"/>
    <w:rsid w:val="00DB6C09"/>
    <w:rsid w:val="00DB706F"/>
    <w:rsid w:val="00DB7147"/>
    <w:rsid w:val="00DB7492"/>
    <w:rsid w:val="00DB765D"/>
    <w:rsid w:val="00DB7A74"/>
    <w:rsid w:val="00DB7AFF"/>
    <w:rsid w:val="00DC00E3"/>
    <w:rsid w:val="00DC0518"/>
    <w:rsid w:val="00DC07F9"/>
    <w:rsid w:val="00DC1237"/>
    <w:rsid w:val="00DC1315"/>
    <w:rsid w:val="00DC176C"/>
    <w:rsid w:val="00DC1BED"/>
    <w:rsid w:val="00DC22C3"/>
    <w:rsid w:val="00DC2317"/>
    <w:rsid w:val="00DC237D"/>
    <w:rsid w:val="00DC24B2"/>
    <w:rsid w:val="00DC2875"/>
    <w:rsid w:val="00DC29C0"/>
    <w:rsid w:val="00DC2BE7"/>
    <w:rsid w:val="00DC2BEF"/>
    <w:rsid w:val="00DC2F80"/>
    <w:rsid w:val="00DC30EE"/>
    <w:rsid w:val="00DC404A"/>
    <w:rsid w:val="00DC406C"/>
    <w:rsid w:val="00DC45E8"/>
    <w:rsid w:val="00DC462E"/>
    <w:rsid w:val="00DC46C3"/>
    <w:rsid w:val="00DC499A"/>
    <w:rsid w:val="00DC49DF"/>
    <w:rsid w:val="00DC4B0F"/>
    <w:rsid w:val="00DC4BEB"/>
    <w:rsid w:val="00DC4F8D"/>
    <w:rsid w:val="00DC5FB7"/>
    <w:rsid w:val="00DC6E77"/>
    <w:rsid w:val="00DC71BE"/>
    <w:rsid w:val="00DC7279"/>
    <w:rsid w:val="00DC76EF"/>
    <w:rsid w:val="00DC7E3F"/>
    <w:rsid w:val="00DC7F4E"/>
    <w:rsid w:val="00DD02B5"/>
    <w:rsid w:val="00DD0327"/>
    <w:rsid w:val="00DD09B5"/>
    <w:rsid w:val="00DD0D0A"/>
    <w:rsid w:val="00DD1730"/>
    <w:rsid w:val="00DD194A"/>
    <w:rsid w:val="00DD2695"/>
    <w:rsid w:val="00DD2AF7"/>
    <w:rsid w:val="00DD31B6"/>
    <w:rsid w:val="00DD406A"/>
    <w:rsid w:val="00DD41CB"/>
    <w:rsid w:val="00DD5159"/>
    <w:rsid w:val="00DD52EE"/>
    <w:rsid w:val="00DD531E"/>
    <w:rsid w:val="00DD5374"/>
    <w:rsid w:val="00DD56D7"/>
    <w:rsid w:val="00DD56FC"/>
    <w:rsid w:val="00DD5BC9"/>
    <w:rsid w:val="00DD5E3E"/>
    <w:rsid w:val="00DD62EF"/>
    <w:rsid w:val="00DD635D"/>
    <w:rsid w:val="00DD7670"/>
    <w:rsid w:val="00DE0199"/>
    <w:rsid w:val="00DE0449"/>
    <w:rsid w:val="00DE05BE"/>
    <w:rsid w:val="00DE08BF"/>
    <w:rsid w:val="00DE0E8C"/>
    <w:rsid w:val="00DE12F4"/>
    <w:rsid w:val="00DE14DA"/>
    <w:rsid w:val="00DE1B7F"/>
    <w:rsid w:val="00DE1BD9"/>
    <w:rsid w:val="00DE1C85"/>
    <w:rsid w:val="00DE2230"/>
    <w:rsid w:val="00DE2401"/>
    <w:rsid w:val="00DE269A"/>
    <w:rsid w:val="00DE2BAD"/>
    <w:rsid w:val="00DE2CC6"/>
    <w:rsid w:val="00DE2FDB"/>
    <w:rsid w:val="00DE3484"/>
    <w:rsid w:val="00DE394F"/>
    <w:rsid w:val="00DE3D82"/>
    <w:rsid w:val="00DE4218"/>
    <w:rsid w:val="00DE4480"/>
    <w:rsid w:val="00DE4569"/>
    <w:rsid w:val="00DE4B0A"/>
    <w:rsid w:val="00DE54E2"/>
    <w:rsid w:val="00DE57E6"/>
    <w:rsid w:val="00DE58A0"/>
    <w:rsid w:val="00DE6220"/>
    <w:rsid w:val="00DE63B1"/>
    <w:rsid w:val="00DE6426"/>
    <w:rsid w:val="00DE64E3"/>
    <w:rsid w:val="00DE6679"/>
    <w:rsid w:val="00DE6707"/>
    <w:rsid w:val="00DE6A96"/>
    <w:rsid w:val="00DE6D49"/>
    <w:rsid w:val="00DE6D4B"/>
    <w:rsid w:val="00DE7102"/>
    <w:rsid w:val="00DE749A"/>
    <w:rsid w:val="00DE76E5"/>
    <w:rsid w:val="00DE7F48"/>
    <w:rsid w:val="00DF050E"/>
    <w:rsid w:val="00DF0D7A"/>
    <w:rsid w:val="00DF0E0D"/>
    <w:rsid w:val="00DF1768"/>
    <w:rsid w:val="00DF2621"/>
    <w:rsid w:val="00DF310C"/>
    <w:rsid w:val="00DF38F9"/>
    <w:rsid w:val="00DF3DDB"/>
    <w:rsid w:val="00DF498C"/>
    <w:rsid w:val="00DF517D"/>
    <w:rsid w:val="00DF5195"/>
    <w:rsid w:val="00DF5455"/>
    <w:rsid w:val="00DF59C5"/>
    <w:rsid w:val="00DF6391"/>
    <w:rsid w:val="00DF6A19"/>
    <w:rsid w:val="00DF6A51"/>
    <w:rsid w:val="00DF6D24"/>
    <w:rsid w:val="00DF6D46"/>
    <w:rsid w:val="00DF6EEC"/>
    <w:rsid w:val="00DF739C"/>
    <w:rsid w:val="00E004A8"/>
    <w:rsid w:val="00E00BFF"/>
    <w:rsid w:val="00E00F95"/>
    <w:rsid w:val="00E00FDC"/>
    <w:rsid w:val="00E01847"/>
    <w:rsid w:val="00E02945"/>
    <w:rsid w:val="00E02A0C"/>
    <w:rsid w:val="00E02BF2"/>
    <w:rsid w:val="00E02C04"/>
    <w:rsid w:val="00E02C5F"/>
    <w:rsid w:val="00E02CCB"/>
    <w:rsid w:val="00E02ECE"/>
    <w:rsid w:val="00E032F5"/>
    <w:rsid w:val="00E03581"/>
    <w:rsid w:val="00E03870"/>
    <w:rsid w:val="00E03F7E"/>
    <w:rsid w:val="00E042A8"/>
    <w:rsid w:val="00E044CA"/>
    <w:rsid w:val="00E045AF"/>
    <w:rsid w:val="00E04F76"/>
    <w:rsid w:val="00E05E2A"/>
    <w:rsid w:val="00E06A77"/>
    <w:rsid w:val="00E06E6B"/>
    <w:rsid w:val="00E0703F"/>
    <w:rsid w:val="00E07535"/>
    <w:rsid w:val="00E07708"/>
    <w:rsid w:val="00E0787E"/>
    <w:rsid w:val="00E079D3"/>
    <w:rsid w:val="00E10015"/>
    <w:rsid w:val="00E1019F"/>
    <w:rsid w:val="00E1037E"/>
    <w:rsid w:val="00E109E9"/>
    <w:rsid w:val="00E10DC6"/>
    <w:rsid w:val="00E111B4"/>
    <w:rsid w:val="00E11258"/>
    <w:rsid w:val="00E114C8"/>
    <w:rsid w:val="00E1201E"/>
    <w:rsid w:val="00E12E98"/>
    <w:rsid w:val="00E137C4"/>
    <w:rsid w:val="00E13D6A"/>
    <w:rsid w:val="00E13E84"/>
    <w:rsid w:val="00E14835"/>
    <w:rsid w:val="00E15A37"/>
    <w:rsid w:val="00E163A7"/>
    <w:rsid w:val="00E1671A"/>
    <w:rsid w:val="00E1728D"/>
    <w:rsid w:val="00E17689"/>
    <w:rsid w:val="00E204A0"/>
    <w:rsid w:val="00E206A8"/>
    <w:rsid w:val="00E2119E"/>
    <w:rsid w:val="00E213E9"/>
    <w:rsid w:val="00E21651"/>
    <w:rsid w:val="00E21E45"/>
    <w:rsid w:val="00E2213F"/>
    <w:rsid w:val="00E22280"/>
    <w:rsid w:val="00E22B74"/>
    <w:rsid w:val="00E22DD9"/>
    <w:rsid w:val="00E236C5"/>
    <w:rsid w:val="00E23717"/>
    <w:rsid w:val="00E23A7B"/>
    <w:rsid w:val="00E23B95"/>
    <w:rsid w:val="00E25687"/>
    <w:rsid w:val="00E2594D"/>
    <w:rsid w:val="00E25A1E"/>
    <w:rsid w:val="00E25EB1"/>
    <w:rsid w:val="00E264DB"/>
    <w:rsid w:val="00E26AB5"/>
    <w:rsid w:val="00E26DCB"/>
    <w:rsid w:val="00E27026"/>
    <w:rsid w:val="00E30446"/>
    <w:rsid w:val="00E3047F"/>
    <w:rsid w:val="00E30627"/>
    <w:rsid w:val="00E3062C"/>
    <w:rsid w:val="00E30739"/>
    <w:rsid w:val="00E3086E"/>
    <w:rsid w:val="00E30ADF"/>
    <w:rsid w:val="00E30C18"/>
    <w:rsid w:val="00E30CB2"/>
    <w:rsid w:val="00E31E6E"/>
    <w:rsid w:val="00E325D4"/>
    <w:rsid w:val="00E32DCE"/>
    <w:rsid w:val="00E33317"/>
    <w:rsid w:val="00E33E00"/>
    <w:rsid w:val="00E33E40"/>
    <w:rsid w:val="00E34132"/>
    <w:rsid w:val="00E34715"/>
    <w:rsid w:val="00E34830"/>
    <w:rsid w:val="00E34AFA"/>
    <w:rsid w:val="00E351CC"/>
    <w:rsid w:val="00E3577B"/>
    <w:rsid w:val="00E35ACA"/>
    <w:rsid w:val="00E35CC5"/>
    <w:rsid w:val="00E362EA"/>
    <w:rsid w:val="00E36B97"/>
    <w:rsid w:val="00E36ECF"/>
    <w:rsid w:val="00E378B9"/>
    <w:rsid w:val="00E401F8"/>
    <w:rsid w:val="00E40523"/>
    <w:rsid w:val="00E40824"/>
    <w:rsid w:val="00E40A89"/>
    <w:rsid w:val="00E40B6D"/>
    <w:rsid w:val="00E40B84"/>
    <w:rsid w:val="00E40D76"/>
    <w:rsid w:val="00E40D7A"/>
    <w:rsid w:val="00E40ED4"/>
    <w:rsid w:val="00E413EC"/>
    <w:rsid w:val="00E418B9"/>
    <w:rsid w:val="00E41A1A"/>
    <w:rsid w:val="00E4220F"/>
    <w:rsid w:val="00E430E8"/>
    <w:rsid w:val="00E43DD9"/>
    <w:rsid w:val="00E43F7A"/>
    <w:rsid w:val="00E4404F"/>
    <w:rsid w:val="00E441C0"/>
    <w:rsid w:val="00E45493"/>
    <w:rsid w:val="00E45852"/>
    <w:rsid w:val="00E4585F"/>
    <w:rsid w:val="00E45D58"/>
    <w:rsid w:val="00E4671E"/>
    <w:rsid w:val="00E467B8"/>
    <w:rsid w:val="00E467BE"/>
    <w:rsid w:val="00E4770A"/>
    <w:rsid w:val="00E478B7"/>
    <w:rsid w:val="00E47AF8"/>
    <w:rsid w:val="00E50133"/>
    <w:rsid w:val="00E50974"/>
    <w:rsid w:val="00E50BE3"/>
    <w:rsid w:val="00E51257"/>
    <w:rsid w:val="00E512FF"/>
    <w:rsid w:val="00E513C5"/>
    <w:rsid w:val="00E519E7"/>
    <w:rsid w:val="00E51B93"/>
    <w:rsid w:val="00E51B98"/>
    <w:rsid w:val="00E52EC9"/>
    <w:rsid w:val="00E54027"/>
    <w:rsid w:val="00E544DC"/>
    <w:rsid w:val="00E5494F"/>
    <w:rsid w:val="00E54FAF"/>
    <w:rsid w:val="00E55084"/>
    <w:rsid w:val="00E55567"/>
    <w:rsid w:val="00E555A8"/>
    <w:rsid w:val="00E55838"/>
    <w:rsid w:val="00E55A75"/>
    <w:rsid w:val="00E55AAC"/>
    <w:rsid w:val="00E55CE5"/>
    <w:rsid w:val="00E55E6F"/>
    <w:rsid w:val="00E565AC"/>
    <w:rsid w:val="00E5666A"/>
    <w:rsid w:val="00E5669A"/>
    <w:rsid w:val="00E57468"/>
    <w:rsid w:val="00E57BF0"/>
    <w:rsid w:val="00E60036"/>
    <w:rsid w:val="00E600FE"/>
    <w:rsid w:val="00E604E1"/>
    <w:rsid w:val="00E608D5"/>
    <w:rsid w:val="00E609CD"/>
    <w:rsid w:val="00E60FB9"/>
    <w:rsid w:val="00E61539"/>
    <w:rsid w:val="00E61BE2"/>
    <w:rsid w:val="00E62345"/>
    <w:rsid w:val="00E62CFA"/>
    <w:rsid w:val="00E62E1E"/>
    <w:rsid w:val="00E6328E"/>
    <w:rsid w:val="00E637A8"/>
    <w:rsid w:val="00E63E57"/>
    <w:rsid w:val="00E6402A"/>
    <w:rsid w:val="00E643DE"/>
    <w:rsid w:val="00E64555"/>
    <w:rsid w:val="00E64AB0"/>
    <w:rsid w:val="00E6518E"/>
    <w:rsid w:val="00E65B37"/>
    <w:rsid w:val="00E65C64"/>
    <w:rsid w:val="00E65FA9"/>
    <w:rsid w:val="00E67281"/>
    <w:rsid w:val="00E67670"/>
    <w:rsid w:val="00E67FCA"/>
    <w:rsid w:val="00E700BA"/>
    <w:rsid w:val="00E70A81"/>
    <w:rsid w:val="00E70CE6"/>
    <w:rsid w:val="00E71388"/>
    <w:rsid w:val="00E71618"/>
    <w:rsid w:val="00E718B8"/>
    <w:rsid w:val="00E71A66"/>
    <w:rsid w:val="00E71A85"/>
    <w:rsid w:val="00E72667"/>
    <w:rsid w:val="00E72DF8"/>
    <w:rsid w:val="00E72F94"/>
    <w:rsid w:val="00E73196"/>
    <w:rsid w:val="00E73304"/>
    <w:rsid w:val="00E739B5"/>
    <w:rsid w:val="00E73DD4"/>
    <w:rsid w:val="00E74054"/>
    <w:rsid w:val="00E742D8"/>
    <w:rsid w:val="00E74467"/>
    <w:rsid w:val="00E74530"/>
    <w:rsid w:val="00E74ECF"/>
    <w:rsid w:val="00E74FE2"/>
    <w:rsid w:val="00E75499"/>
    <w:rsid w:val="00E75CC9"/>
    <w:rsid w:val="00E7633A"/>
    <w:rsid w:val="00E766F5"/>
    <w:rsid w:val="00E76BBA"/>
    <w:rsid w:val="00E772DB"/>
    <w:rsid w:val="00E7747A"/>
    <w:rsid w:val="00E77878"/>
    <w:rsid w:val="00E80384"/>
    <w:rsid w:val="00E80437"/>
    <w:rsid w:val="00E806F0"/>
    <w:rsid w:val="00E807B4"/>
    <w:rsid w:val="00E80B8A"/>
    <w:rsid w:val="00E80C04"/>
    <w:rsid w:val="00E80C1E"/>
    <w:rsid w:val="00E80CF9"/>
    <w:rsid w:val="00E80D11"/>
    <w:rsid w:val="00E813C6"/>
    <w:rsid w:val="00E8157D"/>
    <w:rsid w:val="00E81582"/>
    <w:rsid w:val="00E81741"/>
    <w:rsid w:val="00E81D20"/>
    <w:rsid w:val="00E81E58"/>
    <w:rsid w:val="00E82934"/>
    <w:rsid w:val="00E82C1B"/>
    <w:rsid w:val="00E82C32"/>
    <w:rsid w:val="00E82D79"/>
    <w:rsid w:val="00E8353A"/>
    <w:rsid w:val="00E837B5"/>
    <w:rsid w:val="00E8381F"/>
    <w:rsid w:val="00E8384A"/>
    <w:rsid w:val="00E842EC"/>
    <w:rsid w:val="00E84627"/>
    <w:rsid w:val="00E84A19"/>
    <w:rsid w:val="00E851C7"/>
    <w:rsid w:val="00E852DF"/>
    <w:rsid w:val="00E8577E"/>
    <w:rsid w:val="00E85830"/>
    <w:rsid w:val="00E85F90"/>
    <w:rsid w:val="00E867A9"/>
    <w:rsid w:val="00E86A3E"/>
    <w:rsid w:val="00E87A45"/>
    <w:rsid w:val="00E87ECF"/>
    <w:rsid w:val="00E90559"/>
    <w:rsid w:val="00E90D7C"/>
    <w:rsid w:val="00E912E9"/>
    <w:rsid w:val="00E920E8"/>
    <w:rsid w:val="00E922B3"/>
    <w:rsid w:val="00E931ED"/>
    <w:rsid w:val="00E93A96"/>
    <w:rsid w:val="00E949EC"/>
    <w:rsid w:val="00E94B73"/>
    <w:rsid w:val="00E953C0"/>
    <w:rsid w:val="00E956EF"/>
    <w:rsid w:val="00E95C03"/>
    <w:rsid w:val="00E95ECB"/>
    <w:rsid w:val="00E96E7F"/>
    <w:rsid w:val="00E971B8"/>
    <w:rsid w:val="00E973DF"/>
    <w:rsid w:val="00E97B58"/>
    <w:rsid w:val="00EA04FB"/>
    <w:rsid w:val="00EA0951"/>
    <w:rsid w:val="00EA09D5"/>
    <w:rsid w:val="00EA0B45"/>
    <w:rsid w:val="00EA125B"/>
    <w:rsid w:val="00EA14CA"/>
    <w:rsid w:val="00EA1838"/>
    <w:rsid w:val="00EA1E06"/>
    <w:rsid w:val="00EA241B"/>
    <w:rsid w:val="00EA2981"/>
    <w:rsid w:val="00EA2AA8"/>
    <w:rsid w:val="00EA3511"/>
    <w:rsid w:val="00EA3C1F"/>
    <w:rsid w:val="00EA3E8A"/>
    <w:rsid w:val="00EA40CF"/>
    <w:rsid w:val="00EA4506"/>
    <w:rsid w:val="00EA470C"/>
    <w:rsid w:val="00EA47E3"/>
    <w:rsid w:val="00EA4872"/>
    <w:rsid w:val="00EA53DE"/>
    <w:rsid w:val="00EA5469"/>
    <w:rsid w:val="00EA54FE"/>
    <w:rsid w:val="00EA5A90"/>
    <w:rsid w:val="00EA5BF7"/>
    <w:rsid w:val="00EA6266"/>
    <w:rsid w:val="00EA6AD4"/>
    <w:rsid w:val="00EA74CE"/>
    <w:rsid w:val="00EB076F"/>
    <w:rsid w:val="00EB09C1"/>
    <w:rsid w:val="00EB09F2"/>
    <w:rsid w:val="00EB0DEA"/>
    <w:rsid w:val="00EB0E5A"/>
    <w:rsid w:val="00EB0FC8"/>
    <w:rsid w:val="00EB11F2"/>
    <w:rsid w:val="00EB18AE"/>
    <w:rsid w:val="00EB1D29"/>
    <w:rsid w:val="00EB21FE"/>
    <w:rsid w:val="00EB2282"/>
    <w:rsid w:val="00EB2476"/>
    <w:rsid w:val="00EB29A5"/>
    <w:rsid w:val="00EB2CEC"/>
    <w:rsid w:val="00EB3094"/>
    <w:rsid w:val="00EB361E"/>
    <w:rsid w:val="00EB3A61"/>
    <w:rsid w:val="00EB3D9C"/>
    <w:rsid w:val="00EB463F"/>
    <w:rsid w:val="00EB50EA"/>
    <w:rsid w:val="00EB54EF"/>
    <w:rsid w:val="00EB6094"/>
    <w:rsid w:val="00EB65AC"/>
    <w:rsid w:val="00EB65F2"/>
    <w:rsid w:val="00EB6E8A"/>
    <w:rsid w:val="00EB700C"/>
    <w:rsid w:val="00EB73B7"/>
    <w:rsid w:val="00EB7A84"/>
    <w:rsid w:val="00EB7DE0"/>
    <w:rsid w:val="00EB7F5B"/>
    <w:rsid w:val="00EC0077"/>
    <w:rsid w:val="00EC019A"/>
    <w:rsid w:val="00EC0878"/>
    <w:rsid w:val="00EC0A83"/>
    <w:rsid w:val="00EC0BA9"/>
    <w:rsid w:val="00EC0E80"/>
    <w:rsid w:val="00EC14E9"/>
    <w:rsid w:val="00EC18CA"/>
    <w:rsid w:val="00EC1D6F"/>
    <w:rsid w:val="00EC2E49"/>
    <w:rsid w:val="00EC30A8"/>
    <w:rsid w:val="00EC40FF"/>
    <w:rsid w:val="00EC43A5"/>
    <w:rsid w:val="00EC4F7A"/>
    <w:rsid w:val="00EC547F"/>
    <w:rsid w:val="00EC5B96"/>
    <w:rsid w:val="00EC670C"/>
    <w:rsid w:val="00EC6AE8"/>
    <w:rsid w:val="00EC6CC3"/>
    <w:rsid w:val="00EC7004"/>
    <w:rsid w:val="00EC7559"/>
    <w:rsid w:val="00EC7658"/>
    <w:rsid w:val="00EC7BCD"/>
    <w:rsid w:val="00EC7C41"/>
    <w:rsid w:val="00ED0433"/>
    <w:rsid w:val="00ED058C"/>
    <w:rsid w:val="00ED071D"/>
    <w:rsid w:val="00ED0774"/>
    <w:rsid w:val="00ED0B8C"/>
    <w:rsid w:val="00ED10F4"/>
    <w:rsid w:val="00ED1234"/>
    <w:rsid w:val="00ED162E"/>
    <w:rsid w:val="00ED17D7"/>
    <w:rsid w:val="00ED1B8E"/>
    <w:rsid w:val="00ED1C5E"/>
    <w:rsid w:val="00ED1EAF"/>
    <w:rsid w:val="00ED2AFB"/>
    <w:rsid w:val="00ED2B9A"/>
    <w:rsid w:val="00ED2E3E"/>
    <w:rsid w:val="00ED378C"/>
    <w:rsid w:val="00ED40BA"/>
    <w:rsid w:val="00ED4284"/>
    <w:rsid w:val="00ED471C"/>
    <w:rsid w:val="00ED5106"/>
    <w:rsid w:val="00ED5807"/>
    <w:rsid w:val="00ED5FBD"/>
    <w:rsid w:val="00ED6217"/>
    <w:rsid w:val="00ED655E"/>
    <w:rsid w:val="00ED67C2"/>
    <w:rsid w:val="00ED6819"/>
    <w:rsid w:val="00ED6971"/>
    <w:rsid w:val="00ED6A23"/>
    <w:rsid w:val="00ED6FA2"/>
    <w:rsid w:val="00ED7498"/>
    <w:rsid w:val="00ED7EBB"/>
    <w:rsid w:val="00EE031F"/>
    <w:rsid w:val="00EE0344"/>
    <w:rsid w:val="00EE04E0"/>
    <w:rsid w:val="00EE0D01"/>
    <w:rsid w:val="00EE0D21"/>
    <w:rsid w:val="00EE1862"/>
    <w:rsid w:val="00EE193A"/>
    <w:rsid w:val="00EE1E2F"/>
    <w:rsid w:val="00EE20B8"/>
    <w:rsid w:val="00EE25CC"/>
    <w:rsid w:val="00EE2B7C"/>
    <w:rsid w:val="00EE2F93"/>
    <w:rsid w:val="00EE33AC"/>
    <w:rsid w:val="00EE3423"/>
    <w:rsid w:val="00EE3784"/>
    <w:rsid w:val="00EE388E"/>
    <w:rsid w:val="00EE448D"/>
    <w:rsid w:val="00EE4E28"/>
    <w:rsid w:val="00EE5961"/>
    <w:rsid w:val="00EE5E64"/>
    <w:rsid w:val="00EE6750"/>
    <w:rsid w:val="00EE67E5"/>
    <w:rsid w:val="00EE69C8"/>
    <w:rsid w:val="00EE71D5"/>
    <w:rsid w:val="00EF05D7"/>
    <w:rsid w:val="00EF09CF"/>
    <w:rsid w:val="00EF09D2"/>
    <w:rsid w:val="00EF0DC6"/>
    <w:rsid w:val="00EF1048"/>
    <w:rsid w:val="00EF232C"/>
    <w:rsid w:val="00EF23DA"/>
    <w:rsid w:val="00EF261B"/>
    <w:rsid w:val="00EF2FB8"/>
    <w:rsid w:val="00EF32F0"/>
    <w:rsid w:val="00EF33BE"/>
    <w:rsid w:val="00EF3442"/>
    <w:rsid w:val="00EF3E3A"/>
    <w:rsid w:val="00EF486E"/>
    <w:rsid w:val="00EF4930"/>
    <w:rsid w:val="00EF4D42"/>
    <w:rsid w:val="00EF4ED8"/>
    <w:rsid w:val="00EF4FF3"/>
    <w:rsid w:val="00EF574E"/>
    <w:rsid w:val="00EF59F6"/>
    <w:rsid w:val="00EF5DF1"/>
    <w:rsid w:val="00EF6022"/>
    <w:rsid w:val="00EF6247"/>
    <w:rsid w:val="00EF66D8"/>
    <w:rsid w:val="00EF6A29"/>
    <w:rsid w:val="00EF6B14"/>
    <w:rsid w:val="00EF7073"/>
    <w:rsid w:val="00EF7431"/>
    <w:rsid w:val="00EF7B33"/>
    <w:rsid w:val="00F00BAA"/>
    <w:rsid w:val="00F00E55"/>
    <w:rsid w:val="00F01069"/>
    <w:rsid w:val="00F01244"/>
    <w:rsid w:val="00F01B22"/>
    <w:rsid w:val="00F01C0E"/>
    <w:rsid w:val="00F01C93"/>
    <w:rsid w:val="00F02211"/>
    <w:rsid w:val="00F027FA"/>
    <w:rsid w:val="00F02B8B"/>
    <w:rsid w:val="00F0354E"/>
    <w:rsid w:val="00F03D44"/>
    <w:rsid w:val="00F03EF4"/>
    <w:rsid w:val="00F04892"/>
    <w:rsid w:val="00F04953"/>
    <w:rsid w:val="00F04C7F"/>
    <w:rsid w:val="00F051A2"/>
    <w:rsid w:val="00F05608"/>
    <w:rsid w:val="00F0650B"/>
    <w:rsid w:val="00F06749"/>
    <w:rsid w:val="00F06EBB"/>
    <w:rsid w:val="00F0765D"/>
    <w:rsid w:val="00F0773B"/>
    <w:rsid w:val="00F07870"/>
    <w:rsid w:val="00F07A19"/>
    <w:rsid w:val="00F10507"/>
    <w:rsid w:val="00F10682"/>
    <w:rsid w:val="00F108A7"/>
    <w:rsid w:val="00F111CD"/>
    <w:rsid w:val="00F11652"/>
    <w:rsid w:val="00F11775"/>
    <w:rsid w:val="00F123A0"/>
    <w:rsid w:val="00F12594"/>
    <w:rsid w:val="00F1261E"/>
    <w:rsid w:val="00F13118"/>
    <w:rsid w:val="00F13AF5"/>
    <w:rsid w:val="00F13FBD"/>
    <w:rsid w:val="00F14412"/>
    <w:rsid w:val="00F144C3"/>
    <w:rsid w:val="00F14F8E"/>
    <w:rsid w:val="00F151DF"/>
    <w:rsid w:val="00F15AFE"/>
    <w:rsid w:val="00F15E44"/>
    <w:rsid w:val="00F15F35"/>
    <w:rsid w:val="00F15FC8"/>
    <w:rsid w:val="00F1626D"/>
    <w:rsid w:val="00F1671C"/>
    <w:rsid w:val="00F16E9C"/>
    <w:rsid w:val="00F173E4"/>
    <w:rsid w:val="00F2042B"/>
    <w:rsid w:val="00F2057D"/>
    <w:rsid w:val="00F20ABA"/>
    <w:rsid w:val="00F214A2"/>
    <w:rsid w:val="00F21515"/>
    <w:rsid w:val="00F21AA3"/>
    <w:rsid w:val="00F21C5B"/>
    <w:rsid w:val="00F2252C"/>
    <w:rsid w:val="00F229FC"/>
    <w:rsid w:val="00F23539"/>
    <w:rsid w:val="00F2367F"/>
    <w:rsid w:val="00F2388E"/>
    <w:rsid w:val="00F23A2B"/>
    <w:rsid w:val="00F23D91"/>
    <w:rsid w:val="00F23EC7"/>
    <w:rsid w:val="00F243B8"/>
    <w:rsid w:val="00F2450E"/>
    <w:rsid w:val="00F24523"/>
    <w:rsid w:val="00F247B2"/>
    <w:rsid w:val="00F24A7A"/>
    <w:rsid w:val="00F24D1E"/>
    <w:rsid w:val="00F255FA"/>
    <w:rsid w:val="00F2575D"/>
    <w:rsid w:val="00F2583D"/>
    <w:rsid w:val="00F25C3C"/>
    <w:rsid w:val="00F25C92"/>
    <w:rsid w:val="00F25EA5"/>
    <w:rsid w:val="00F25FB8"/>
    <w:rsid w:val="00F26CB8"/>
    <w:rsid w:val="00F2764D"/>
    <w:rsid w:val="00F277A6"/>
    <w:rsid w:val="00F27ACA"/>
    <w:rsid w:val="00F27C5E"/>
    <w:rsid w:val="00F27FAB"/>
    <w:rsid w:val="00F30040"/>
    <w:rsid w:val="00F30287"/>
    <w:rsid w:val="00F30DFF"/>
    <w:rsid w:val="00F312C1"/>
    <w:rsid w:val="00F315A8"/>
    <w:rsid w:val="00F31676"/>
    <w:rsid w:val="00F31B4D"/>
    <w:rsid w:val="00F31B9D"/>
    <w:rsid w:val="00F31E1A"/>
    <w:rsid w:val="00F322F6"/>
    <w:rsid w:val="00F3233C"/>
    <w:rsid w:val="00F3257B"/>
    <w:rsid w:val="00F32B4A"/>
    <w:rsid w:val="00F332DA"/>
    <w:rsid w:val="00F34021"/>
    <w:rsid w:val="00F3441C"/>
    <w:rsid w:val="00F34508"/>
    <w:rsid w:val="00F34749"/>
    <w:rsid w:val="00F34A8F"/>
    <w:rsid w:val="00F35053"/>
    <w:rsid w:val="00F35807"/>
    <w:rsid w:val="00F359F8"/>
    <w:rsid w:val="00F35CA2"/>
    <w:rsid w:val="00F3655C"/>
    <w:rsid w:val="00F36C3B"/>
    <w:rsid w:val="00F36FBD"/>
    <w:rsid w:val="00F374C0"/>
    <w:rsid w:val="00F37D5D"/>
    <w:rsid w:val="00F40EE4"/>
    <w:rsid w:val="00F41AE5"/>
    <w:rsid w:val="00F41DFC"/>
    <w:rsid w:val="00F42005"/>
    <w:rsid w:val="00F4222D"/>
    <w:rsid w:val="00F42722"/>
    <w:rsid w:val="00F428B9"/>
    <w:rsid w:val="00F4320C"/>
    <w:rsid w:val="00F4363E"/>
    <w:rsid w:val="00F43A74"/>
    <w:rsid w:val="00F43D25"/>
    <w:rsid w:val="00F43F31"/>
    <w:rsid w:val="00F441BC"/>
    <w:rsid w:val="00F447F2"/>
    <w:rsid w:val="00F450A2"/>
    <w:rsid w:val="00F451B4"/>
    <w:rsid w:val="00F45A3E"/>
    <w:rsid w:val="00F45A40"/>
    <w:rsid w:val="00F45D16"/>
    <w:rsid w:val="00F46972"/>
    <w:rsid w:val="00F46973"/>
    <w:rsid w:val="00F46DE0"/>
    <w:rsid w:val="00F47A31"/>
    <w:rsid w:val="00F47CD8"/>
    <w:rsid w:val="00F47EAF"/>
    <w:rsid w:val="00F47FF9"/>
    <w:rsid w:val="00F507A6"/>
    <w:rsid w:val="00F50F62"/>
    <w:rsid w:val="00F513C2"/>
    <w:rsid w:val="00F522E7"/>
    <w:rsid w:val="00F52388"/>
    <w:rsid w:val="00F525B9"/>
    <w:rsid w:val="00F526D7"/>
    <w:rsid w:val="00F52D83"/>
    <w:rsid w:val="00F52F9D"/>
    <w:rsid w:val="00F5304F"/>
    <w:rsid w:val="00F53471"/>
    <w:rsid w:val="00F53AEA"/>
    <w:rsid w:val="00F54B0C"/>
    <w:rsid w:val="00F54F89"/>
    <w:rsid w:val="00F553CB"/>
    <w:rsid w:val="00F554C9"/>
    <w:rsid w:val="00F55669"/>
    <w:rsid w:val="00F5599E"/>
    <w:rsid w:val="00F55A86"/>
    <w:rsid w:val="00F55C96"/>
    <w:rsid w:val="00F55FD3"/>
    <w:rsid w:val="00F56EDA"/>
    <w:rsid w:val="00F601AD"/>
    <w:rsid w:val="00F6057E"/>
    <w:rsid w:val="00F607E0"/>
    <w:rsid w:val="00F611BF"/>
    <w:rsid w:val="00F612FE"/>
    <w:rsid w:val="00F6133A"/>
    <w:rsid w:val="00F6180E"/>
    <w:rsid w:val="00F62169"/>
    <w:rsid w:val="00F62344"/>
    <w:rsid w:val="00F62594"/>
    <w:rsid w:val="00F629C6"/>
    <w:rsid w:val="00F62D16"/>
    <w:rsid w:val="00F62D2F"/>
    <w:rsid w:val="00F63F77"/>
    <w:rsid w:val="00F64223"/>
    <w:rsid w:val="00F64DFA"/>
    <w:rsid w:val="00F64F2A"/>
    <w:rsid w:val="00F6501A"/>
    <w:rsid w:val="00F65028"/>
    <w:rsid w:val="00F65FF7"/>
    <w:rsid w:val="00F6659A"/>
    <w:rsid w:val="00F66B1F"/>
    <w:rsid w:val="00F676EA"/>
    <w:rsid w:val="00F708F6"/>
    <w:rsid w:val="00F709D3"/>
    <w:rsid w:val="00F7172D"/>
    <w:rsid w:val="00F717B0"/>
    <w:rsid w:val="00F71BC6"/>
    <w:rsid w:val="00F71C46"/>
    <w:rsid w:val="00F7243E"/>
    <w:rsid w:val="00F724CD"/>
    <w:rsid w:val="00F72FA2"/>
    <w:rsid w:val="00F73181"/>
    <w:rsid w:val="00F731A8"/>
    <w:rsid w:val="00F7333F"/>
    <w:rsid w:val="00F73AE7"/>
    <w:rsid w:val="00F73C34"/>
    <w:rsid w:val="00F73DE9"/>
    <w:rsid w:val="00F744E1"/>
    <w:rsid w:val="00F745C0"/>
    <w:rsid w:val="00F756CC"/>
    <w:rsid w:val="00F75CF8"/>
    <w:rsid w:val="00F7646D"/>
    <w:rsid w:val="00F768C9"/>
    <w:rsid w:val="00F770C2"/>
    <w:rsid w:val="00F77363"/>
    <w:rsid w:val="00F77C7F"/>
    <w:rsid w:val="00F77D43"/>
    <w:rsid w:val="00F77EE9"/>
    <w:rsid w:val="00F809D2"/>
    <w:rsid w:val="00F809DB"/>
    <w:rsid w:val="00F8151D"/>
    <w:rsid w:val="00F81533"/>
    <w:rsid w:val="00F818CB"/>
    <w:rsid w:val="00F81EDF"/>
    <w:rsid w:val="00F81F96"/>
    <w:rsid w:val="00F8200B"/>
    <w:rsid w:val="00F823BA"/>
    <w:rsid w:val="00F82536"/>
    <w:rsid w:val="00F8270E"/>
    <w:rsid w:val="00F82D95"/>
    <w:rsid w:val="00F83BD7"/>
    <w:rsid w:val="00F840E5"/>
    <w:rsid w:val="00F841DA"/>
    <w:rsid w:val="00F8487E"/>
    <w:rsid w:val="00F8489B"/>
    <w:rsid w:val="00F848EA"/>
    <w:rsid w:val="00F85586"/>
    <w:rsid w:val="00F85A04"/>
    <w:rsid w:val="00F85D55"/>
    <w:rsid w:val="00F865A0"/>
    <w:rsid w:val="00F86DE9"/>
    <w:rsid w:val="00F8714F"/>
    <w:rsid w:val="00F875D9"/>
    <w:rsid w:val="00F878EC"/>
    <w:rsid w:val="00F87BFD"/>
    <w:rsid w:val="00F902EE"/>
    <w:rsid w:val="00F90D23"/>
    <w:rsid w:val="00F9110C"/>
    <w:rsid w:val="00F9118C"/>
    <w:rsid w:val="00F91358"/>
    <w:rsid w:val="00F913BD"/>
    <w:rsid w:val="00F918CD"/>
    <w:rsid w:val="00F91A05"/>
    <w:rsid w:val="00F91B9F"/>
    <w:rsid w:val="00F923FC"/>
    <w:rsid w:val="00F92483"/>
    <w:rsid w:val="00F92A43"/>
    <w:rsid w:val="00F933B2"/>
    <w:rsid w:val="00F93B7C"/>
    <w:rsid w:val="00F93FDF"/>
    <w:rsid w:val="00F94203"/>
    <w:rsid w:val="00F94E97"/>
    <w:rsid w:val="00F94EBA"/>
    <w:rsid w:val="00F94F40"/>
    <w:rsid w:val="00F952B3"/>
    <w:rsid w:val="00F95588"/>
    <w:rsid w:val="00F966D7"/>
    <w:rsid w:val="00F96B3F"/>
    <w:rsid w:val="00F96D32"/>
    <w:rsid w:val="00F97022"/>
    <w:rsid w:val="00F97485"/>
    <w:rsid w:val="00F97B47"/>
    <w:rsid w:val="00F97C14"/>
    <w:rsid w:val="00F97F1A"/>
    <w:rsid w:val="00FA036F"/>
    <w:rsid w:val="00FA080D"/>
    <w:rsid w:val="00FA08D4"/>
    <w:rsid w:val="00FA0B24"/>
    <w:rsid w:val="00FA149F"/>
    <w:rsid w:val="00FA1A1B"/>
    <w:rsid w:val="00FA1B50"/>
    <w:rsid w:val="00FA1F24"/>
    <w:rsid w:val="00FA2423"/>
    <w:rsid w:val="00FA27F1"/>
    <w:rsid w:val="00FA2B3E"/>
    <w:rsid w:val="00FA318C"/>
    <w:rsid w:val="00FA3AAA"/>
    <w:rsid w:val="00FA3F10"/>
    <w:rsid w:val="00FA4007"/>
    <w:rsid w:val="00FA42B2"/>
    <w:rsid w:val="00FA4613"/>
    <w:rsid w:val="00FA4972"/>
    <w:rsid w:val="00FA4B6B"/>
    <w:rsid w:val="00FA53A5"/>
    <w:rsid w:val="00FA5CAE"/>
    <w:rsid w:val="00FA5D6A"/>
    <w:rsid w:val="00FA62E5"/>
    <w:rsid w:val="00FA67E6"/>
    <w:rsid w:val="00FA69D9"/>
    <w:rsid w:val="00FA6B18"/>
    <w:rsid w:val="00FA71DC"/>
    <w:rsid w:val="00FA74BE"/>
    <w:rsid w:val="00FA7BFB"/>
    <w:rsid w:val="00FA7D30"/>
    <w:rsid w:val="00FA7D8E"/>
    <w:rsid w:val="00FB064C"/>
    <w:rsid w:val="00FB0DF0"/>
    <w:rsid w:val="00FB1274"/>
    <w:rsid w:val="00FB1493"/>
    <w:rsid w:val="00FB1B28"/>
    <w:rsid w:val="00FB1D91"/>
    <w:rsid w:val="00FB2741"/>
    <w:rsid w:val="00FB2816"/>
    <w:rsid w:val="00FB2E37"/>
    <w:rsid w:val="00FB2F14"/>
    <w:rsid w:val="00FB2F8A"/>
    <w:rsid w:val="00FB3424"/>
    <w:rsid w:val="00FB3D19"/>
    <w:rsid w:val="00FB3DD6"/>
    <w:rsid w:val="00FB41AA"/>
    <w:rsid w:val="00FB43CA"/>
    <w:rsid w:val="00FB43F6"/>
    <w:rsid w:val="00FB4543"/>
    <w:rsid w:val="00FB5E56"/>
    <w:rsid w:val="00FB6081"/>
    <w:rsid w:val="00FB63CD"/>
    <w:rsid w:val="00FB725F"/>
    <w:rsid w:val="00FB79C0"/>
    <w:rsid w:val="00FC0CC8"/>
    <w:rsid w:val="00FC0FB1"/>
    <w:rsid w:val="00FC16E6"/>
    <w:rsid w:val="00FC1A26"/>
    <w:rsid w:val="00FC1B97"/>
    <w:rsid w:val="00FC1C87"/>
    <w:rsid w:val="00FC1D68"/>
    <w:rsid w:val="00FC1E18"/>
    <w:rsid w:val="00FC20A6"/>
    <w:rsid w:val="00FC21E8"/>
    <w:rsid w:val="00FC3046"/>
    <w:rsid w:val="00FC381E"/>
    <w:rsid w:val="00FC3979"/>
    <w:rsid w:val="00FC3DB6"/>
    <w:rsid w:val="00FC4315"/>
    <w:rsid w:val="00FC4C3A"/>
    <w:rsid w:val="00FC4C8E"/>
    <w:rsid w:val="00FC4D8E"/>
    <w:rsid w:val="00FC501C"/>
    <w:rsid w:val="00FC511C"/>
    <w:rsid w:val="00FC560A"/>
    <w:rsid w:val="00FC58BF"/>
    <w:rsid w:val="00FC5A6A"/>
    <w:rsid w:val="00FC5F2F"/>
    <w:rsid w:val="00FC604B"/>
    <w:rsid w:val="00FC679F"/>
    <w:rsid w:val="00FC6C34"/>
    <w:rsid w:val="00FC798C"/>
    <w:rsid w:val="00FC7CE1"/>
    <w:rsid w:val="00FD092B"/>
    <w:rsid w:val="00FD0A5B"/>
    <w:rsid w:val="00FD0A86"/>
    <w:rsid w:val="00FD16E3"/>
    <w:rsid w:val="00FD176C"/>
    <w:rsid w:val="00FD19D0"/>
    <w:rsid w:val="00FD231E"/>
    <w:rsid w:val="00FD292B"/>
    <w:rsid w:val="00FD34B4"/>
    <w:rsid w:val="00FD3CCD"/>
    <w:rsid w:val="00FD3E3B"/>
    <w:rsid w:val="00FD425C"/>
    <w:rsid w:val="00FD42DF"/>
    <w:rsid w:val="00FD447D"/>
    <w:rsid w:val="00FD45BF"/>
    <w:rsid w:val="00FD4E1D"/>
    <w:rsid w:val="00FD4E86"/>
    <w:rsid w:val="00FD56EB"/>
    <w:rsid w:val="00FD5924"/>
    <w:rsid w:val="00FD5B6E"/>
    <w:rsid w:val="00FD604F"/>
    <w:rsid w:val="00FD619C"/>
    <w:rsid w:val="00FD62F3"/>
    <w:rsid w:val="00FD6489"/>
    <w:rsid w:val="00FD6671"/>
    <w:rsid w:val="00FD6CED"/>
    <w:rsid w:val="00FD6E3D"/>
    <w:rsid w:val="00FD72FD"/>
    <w:rsid w:val="00FD7538"/>
    <w:rsid w:val="00FD757D"/>
    <w:rsid w:val="00FD7E97"/>
    <w:rsid w:val="00FE00A1"/>
    <w:rsid w:val="00FE07CE"/>
    <w:rsid w:val="00FE0A94"/>
    <w:rsid w:val="00FE1140"/>
    <w:rsid w:val="00FE1190"/>
    <w:rsid w:val="00FE1323"/>
    <w:rsid w:val="00FE1484"/>
    <w:rsid w:val="00FE1A99"/>
    <w:rsid w:val="00FE1EF8"/>
    <w:rsid w:val="00FE2020"/>
    <w:rsid w:val="00FE236E"/>
    <w:rsid w:val="00FE298C"/>
    <w:rsid w:val="00FE2D73"/>
    <w:rsid w:val="00FE3B87"/>
    <w:rsid w:val="00FE3BBA"/>
    <w:rsid w:val="00FE3CFD"/>
    <w:rsid w:val="00FE3E19"/>
    <w:rsid w:val="00FE3E57"/>
    <w:rsid w:val="00FE3EAB"/>
    <w:rsid w:val="00FE4189"/>
    <w:rsid w:val="00FE451D"/>
    <w:rsid w:val="00FE51A0"/>
    <w:rsid w:val="00FE5408"/>
    <w:rsid w:val="00FE59D7"/>
    <w:rsid w:val="00FE6134"/>
    <w:rsid w:val="00FE6259"/>
    <w:rsid w:val="00FE629A"/>
    <w:rsid w:val="00FE6503"/>
    <w:rsid w:val="00FE6E52"/>
    <w:rsid w:val="00FE6EA6"/>
    <w:rsid w:val="00FE7899"/>
    <w:rsid w:val="00FE7BB6"/>
    <w:rsid w:val="00FE7E49"/>
    <w:rsid w:val="00FF0AA3"/>
    <w:rsid w:val="00FF148C"/>
    <w:rsid w:val="00FF17A4"/>
    <w:rsid w:val="00FF1873"/>
    <w:rsid w:val="00FF2011"/>
    <w:rsid w:val="00FF2CD0"/>
    <w:rsid w:val="00FF2D66"/>
    <w:rsid w:val="00FF3370"/>
    <w:rsid w:val="00FF3597"/>
    <w:rsid w:val="00FF37CD"/>
    <w:rsid w:val="00FF3A4B"/>
    <w:rsid w:val="00FF46A7"/>
    <w:rsid w:val="00FF4CB8"/>
    <w:rsid w:val="00FF4CFF"/>
    <w:rsid w:val="00FF504B"/>
    <w:rsid w:val="00FF5A40"/>
    <w:rsid w:val="00FF6717"/>
    <w:rsid w:val="00FF6C81"/>
    <w:rsid w:val="00FF732C"/>
    <w:rsid w:val="00FF74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88DC6"/>
  <w15:docId w15:val="{480D0060-38B5-8641-9034-7A2BEC980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semiHidden/>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aliases w:val="List Paragraph1,Single bullet style,Bullets,Table numbering"/>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semiHidden/>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customStyle="1" w:styleId="cat-links">
    <w:name w:val="cat-links"/>
    <w:basedOn w:val="DefaultParagraphFont"/>
    <w:rsid w:val="00EC1D6F"/>
  </w:style>
  <w:style w:type="character" w:customStyle="1" w:styleId="posted-on">
    <w:name w:val="posted-on"/>
    <w:basedOn w:val="DefaultParagraphFont"/>
    <w:rsid w:val="00EC1D6F"/>
  </w:style>
  <w:style w:type="character" w:customStyle="1" w:styleId="screen-reader-text">
    <w:name w:val="screen-reader-text"/>
    <w:basedOn w:val="DefaultParagraphFont"/>
    <w:rsid w:val="00EC1D6F"/>
  </w:style>
  <w:style w:type="character" w:customStyle="1" w:styleId="byline">
    <w:name w:val="byline"/>
    <w:basedOn w:val="DefaultParagraphFont"/>
    <w:rsid w:val="00EC1D6F"/>
  </w:style>
  <w:style w:type="character" w:customStyle="1" w:styleId="author">
    <w:name w:val="author"/>
    <w:basedOn w:val="DefaultParagraphFont"/>
    <w:rsid w:val="00EC1D6F"/>
  </w:style>
  <w:style w:type="paragraph" w:customStyle="1" w:styleId="Bullet1">
    <w:name w:val="Bullet1"/>
    <w:basedOn w:val="Normal"/>
    <w:link w:val="Bullet1Char"/>
    <w:qFormat/>
    <w:rsid w:val="009513AF"/>
    <w:pPr>
      <w:tabs>
        <w:tab w:val="num" w:pos="720"/>
      </w:tabs>
      <w:spacing w:before="120" w:after="120" w:line="276" w:lineRule="auto"/>
      <w:ind w:left="720" w:hanging="360"/>
      <w:jc w:val="left"/>
    </w:pPr>
    <w:rPr>
      <w:rFonts w:ascii="Franklin Gothic Book" w:eastAsia="Times New Roman" w:hAnsi="Franklin Gothic Book" w:cs="Times New Roman"/>
      <w:sz w:val="20"/>
      <w:szCs w:val="24"/>
      <w:shd w:val="clear" w:color="auto" w:fill="auto"/>
      <w:lang w:val="en-AU"/>
    </w:rPr>
  </w:style>
  <w:style w:type="character" w:customStyle="1" w:styleId="Bullet1Char">
    <w:name w:val="Bullet1 Char"/>
    <w:link w:val="Bullet1"/>
    <w:rsid w:val="009513AF"/>
    <w:rPr>
      <w:rFonts w:ascii="Franklin Gothic Book" w:eastAsia="Times New Roman" w:hAnsi="Franklin Gothic Book" w:cs="Times New Roman"/>
      <w:sz w:val="20"/>
      <w:szCs w:val="24"/>
      <w:lang w:val="en-AU"/>
    </w:rPr>
  </w:style>
  <w:style w:type="paragraph" w:customStyle="1" w:styleId="TableHeading">
    <w:name w:val="Table Heading"/>
    <w:basedOn w:val="Normal"/>
    <w:qFormat/>
    <w:rsid w:val="009513AF"/>
    <w:pPr>
      <w:keepNext/>
      <w:spacing w:before="120" w:after="120" w:line="240" w:lineRule="auto"/>
      <w:jc w:val="left"/>
    </w:pPr>
    <w:rPr>
      <w:rFonts w:ascii="Franklin Gothic Book" w:eastAsia="Times New Roman" w:hAnsi="Franklin Gothic Book" w:cs="Times New Roman"/>
      <w:b/>
      <w:sz w:val="22"/>
      <w:szCs w:val="24"/>
      <w:shd w:val="clear" w:color="auto" w:fill="auto"/>
      <w:lang w:val="en-AU" w:eastAsia="zh-CN"/>
    </w:rPr>
  </w:style>
  <w:style w:type="character" w:customStyle="1" w:styleId="ListParagraphChar">
    <w:name w:val="List Paragraph Char"/>
    <w:aliases w:val="List Paragraph1 Char,Single bullet style Char,Bullets Char,Table numbering Char"/>
    <w:link w:val="ListParagraph"/>
    <w:uiPriority w:val="34"/>
    <w:locked/>
    <w:rsid w:val="009513AF"/>
    <w:rPr>
      <w:rFonts w:ascii="Times New Roman" w:hAnsi="Times New Roman"/>
      <w:sz w:val="24"/>
      <w:lang w:val="ms-MY"/>
    </w:rPr>
  </w:style>
  <w:style w:type="paragraph" w:customStyle="1" w:styleId="MinutesandAgendaTitles">
    <w:name w:val="Minutes and Agenda Titles"/>
    <w:basedOn w:val="Normal"/>
    <w:uiPriority w:val="1"/>
    <w:qFormat/>
    <w:rsid w:val="009513AF"/>
    <w:pPr>
      <w:spacing w:before="80" w:after="80" w:line="240" w:lineRule="auto"/>
      <w:jc w:val="left"/>
    </w:pPr>
    <w:rPr>
      <w:rFonts w:ascii="Segoe Condensed" w:eastAsia="Segoe Condensed" w:hAnsi="Segoe Condensed" w:cs="Times New Roman"/>
      <w:b/>
      <w:color w:val="FFFFFF"/>
      <w:spacing w:val="8"/>
      <w:sz w:val="22"/>
      <w:shd w:val="clear" w:color="auto" w:fill="auto"/>
    </w:rPr>
  </w:style>
  <w:style w:type="paragraph" w:styleId="BodyText">
    <w:name w:val="Body Text"/>
    <w:basedOn w:val="Normal"/>
    <w:link w:val="BodyTextChar"/>
    <w:uiPriority w:val="1"/>
    <w:qFormat/>
    <w:rsid w:val="00AA3605"/>
    <w:pPr>
      <w:widowControl w:val="0"/>
      <w:autoSpaceDE w:val="0"/>
      <w:autoSpaceDN w:val="0"/>
      <w:spacing w:line="240" w:lineRule="auto"/>
      <w:jc w:val="left"/>
    </w:pPr>
    <w:rPr>
      <w:rFonts w:ascii="Arial MT" w:eastAsia="Arial MT" w:hAnsi="Arial MT" w:cs="Arial MT"/>
      <w:sz w:val="22"/>
      <w:shd w:val="clear" w:color="auto" w:fill="auto"/>
    </w:rPr>
  </w:style>
  <w:style w:type="character" w:customStyle="1" w:styleId="BodyTextChar">
    <w:name w:val="Body Text Char"/>
    <w:basedOn w:val="DefaultParagraphFont"/>
    <w:link w:val="BodyText"/>
    <w:uiPriority w:val="1"/>
    <w:rsid w:val="00AA3605"/>
    <w:rPr>
      <w:rFonts w:ascii="Arial MT" w:eastAsia="Arial MT" w:hAnsi="Arial MT" w:cs="Arial MT"/>
    </w:rPr>
  </w:style>
  <w:style w:type="character" w:customStyle="1" w:styleId="UnresolvedMention1">
    <w:name w:val="Unresolved Mention1"/>
    <w:basedOn w:val="DefaultParagraphFont"/>
    <w:uiPriority w:val="99"/>
    <w:semiHidden/>
    <w:unhideWhenUsed/>
    <w:rsid w:val="000B1C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coca-cola.com/gb/en/about-us/faq/what-s-the-difference-between-cocacola-zero-sugar-and-diet-coke" TargetMode="External"/><Relationship Id="rId26" Type="http://schemas.openxmlformats.org/officeDocument/2006/relationships/hyperlink" Target="https://oceana.org/wp-content/uploads/sites/18/2025/03/Coca-Colas-World-With-Waste-Oceana-Report-2025-DOI-reduced-size.pdf" TargetMode="External"/><Relationship Id="rId39" Type="http://schemas.openxmlformats.org/officeDocument/2006/relationships/header" Target="header1.xml"/><Relationship Id="rId21" Type="http://schemas.openxmlformats.org/officeDocument/2006/relationships/hyperlink" Target="https://economictimes.indiatimes.com/industry/cons-products/food/thums-up-becomes-a-billion-dollar-brand/articleshow/89486419.cms?from=mdr" TargetMode="External"/><Relationship Id="rId34" Type="http://schemas.openxmlformats.org/officeDocument/2006/relationships/image" Target="media/image8.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usiness-standard.com/companies/news/maha-kumbh-boosts-coca-cola-s-india-sales-drives-q1-volume-growth-125042901287_1.html" TargetMode="External"/><Relationship Id="rId29" Type="http://schemas.openxmlformats.org/officeDocument/2006/relationships/hyperlink" Target="https://www.coca-colacompany.com/about-us/sustaina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theconversation.com/the-uk-government-wants-to-expand-the-sugar-tax-to-milkshakes-and-plant-based-drinks-heres-what-you-need-to-know-255646" TargetMode="External"/><Relationship Id="rId32" Type="http://schemas.openxmlformats.org/officeDocument/2006/relationships/hyperlink" Target="https://www.warc.com/newsandopinion/opinion/brand-in-action-how-coca-cola-india-aligns-global-brand-values-with-local-festive-culture/en-gb/6684" TargetMode="External"/><Relationship Id="rId37" Type="http://schemas.openxmlformats.org/officeDocument/2006/relationships/image" Target="media/image11.png"/><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rake.co.uk/news/industry/soft-drink-industry-levy" TargetMode="External"/><Relationship Id="rId23" Type="http://schemas.openxmlformats.org/officeDocument/2006/relationships/hyperlink" Target="https://www.euromonitor.com/sugar-reduction-and-soft-drinks-in-2023/report" TargetMode="External"/><Relationship Id="rId28" Type="http://schemas.openxmlformats.org/officeDocument/2006/relationships/hyperlink" Target="https://www.coca-colacompany.com/media-center/coca-cola-reports-third-quarter-2023-results" TargetMode="External"/><Relationship Id="rId36" Type="http://schemas.openxmlformats.org/officeDocument/2006/relationships/image" Target="media/image10.png"/><Relationship Id="rId10" Type="http://schemas.openxmlformats.org/officeDocument/2006/relationships/image" Target="media/image3.jpeg"/><Relationship Id="rId19" Type="http://schemas.openxmlformats.org/officeDocument/2006/relationships/hyperlink" Target="https://www.coca-colacompany.com/about-us" TargetMode="External"/><Relationship Id="rId31" Type="http://schemas.openxmlformats.org/officeDocument/2006/relationships/hyperlink" Target="https://thewire.in/ptiprnews/coca-colas-bottling-partners-bolster-indias-logistics-network-with-fleet-ev-expansion-and-welfare-push"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gronfoodprocessing.com/india-drives-coca-colas-2-volume-growth-with-400-million-transactions-in-h1-2024/" TargetMode="External"/><Relationship Id="rId22" Type="http://schemas.openxmlformats.org/officeDocument/2006/relationships/hyperlink" Target="https://economictimes.indiatimes.com/industry/cons-products/food/coca-cola-india-business-witnesses-robust-growth-in-2023/articleshow/107668752.cms?from=mdr" TargetMode="External"/><Relationship Id="rId27" Type="http://schemas.openxmlformats.org/officeDocument/2006/relationships/hyperlink" Target="https://www.statista.com/statistics/629118/soft-drink-brand-ranking-in-the-united-kingdom-uk-by-convenience-sales-value/" TargetMode="External"/><Relationship Id="rId30" Type="http://schemas.openxmlformats.org/officeDocument/2006/relationships/hyperlink" Target="https://thepostindia.co.in/how-much-does-coca-cola-cost-around-the-world/" TargetMode="External"/><Relationship Id="rId35" Type="http://schemas.openxmlformats.org/officeDocument/2006/relationships/image" Target="media/image9.png"/><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businesstoday.in/interactive/longread/how-coca-cola-turned-thums-up-sprite-into-billion-dollar-brands-230-09-01-2023" TargetMode="External"/><Relationship Id="rId25" Type="http://schemas.openxmlformats.org/officeDocument/2006/relationships/hyperlink" Target="https://oceana.org/wp-content/uploads/sites/18/2025/03/Coca-Colas-World-With-Waste-Oceana-Report-2025-DOI-reduced-size.pdf" TargetMode="Externa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theme" Target="theme/theme1.xml"/><Relationship Id="rId20" Type="http://schemas.openxmlformats.org/officeDocument/2006/relationships/hyperlink" Target="https://www.coca-colahellenic.com/content/dam/cch/us/documents/oar-2022/Coca-Cola-HBC-2022-IAR.pdf.downloadasset.pdf"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s>
</file>

<file path=customXml/itemProps1.xml><?xml version="1.0" encoding="utf-8"?>
<ds:datastoreItem xmlns:ds="http://schemas.openxmlformats.org/officeDocument/2006/customXml" ds:itemID="{B920ECCE-D320-452F-A4E0-24923E16F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Pages>
  <Words>7471</Words>
  <Characters>42590</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Varun Desai</cp:lastModifiedBy>
  <cp:revision>311</cp:revision>
  <dcterms:created xsi:type="dcterms:W3CDTF">2025-11-11T05:53:00Z</dcterms:created>
  <dcterms:modified xsi:type="dcterms:W3CDTF">2025-12-10T12:41:00Z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c67e657d829038df3235a9f7912662995438c742be59dc86b6911c4a8d5f84f9</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ies>
</file>