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D8CAA" w14:textId="77777777" w:rsidR="00E55AAE" w:rsidRPr="00E55AAE" w:rsidRDefault="00E55AAE" w:rsidP="00E55AAE">
      <w:pPr>
        <w:pStyle w:val="Normal1"/>
        <w:jc w:val="center"/>
        <w:rPr>
          <w:rFonts w:ascii="Times New Roman" w:eastAsia="Times New Roman" w:hAnsi="Times New Roman" w:cs="Times New Roman"/>
          <w:bCs/>
          <w:sz w:val="32"/>
          <w:szCs w:val="32"/>
          <w:lang w:val="en-GB"/>
        </w:rPr>
      </w:pPr>
      <w:r w:rsidRPr="00E55AAE">
        <w:rPr>
          <w:rFonts w:ascii="Times New Roman" w:eastAsia="Times New Roman" w:hAnsi="Times New Roman" w:cs="Times New Roman"/>
          <w:b/>
          <w:sz w:val="32"/>
          <w:szCs w:val="32"/>
          <w:lang w:val="en-GB"/>
        </w:rPr>
        <w:t xml:space="preserve">Name: </w:t>
      </w:r>
      <w:proofErr w:type="spellStart"/>
      <w:r w:rsidRPr="00E55AAE">
        <w:rPr>
          <w:rFonts w:ascii="Times New Roman" w:eastAsia="Times New Roman" w:hAnsi="Times New Roman" w:cs="Times New Roman"/>
          <w:bCs/>
          <w:sz w:val="32"/>
          <w:szCs w:val="32"/>
          <w:lang w:val="en-GB"/>
        </w:rPr>
        <w:t>Dishant</w:t>
      </w:r>
      <w:proofErr w:type="spellEnd"/>
      <w:r w:rsidRPr="00E55AAE">
        <w:rPr>
          <w:rFonts w:ascii="Times New Roman" w:eastAsia="Times New Roman" w:hAnsi="Times New Roman" w:cs="Times New Roman"/>
          <w:bCs/>
          <w:sz w:val="32"/>
          <w:szCs w:val="32"/>
          <w:lang w:val="en-GB"/>
        </w:rPr>
        <w:t xml:space="preserve"> </w:t>
      </w:r>
      <w:proofErr w:type="spellStart"/>
      <w:r w:rsidRPr="00E55AAE">
        <w:rPr>
          <w:rFonts w:ascii="Times New Roman" w:eastAsia="Times New Roman" w:hAnsi="Times New Roman" w:cs="Times New Roman"/>
          <w:bCs/>
          <w:sz w:val="32"/>
          <w:szCs w:val="32"/>
          <w:lang w:val="en-GB"/>
        </w:rPr>
        <w:t>Moradiya</w:t>
      </w:r>
      <w:proofErr w:type="spellEnd"/>
    </w:p>
    <w:p w14:paraId="744A15BE" w14:textId="77777777" w:rsidR="00E55AAE" w:rsidRPr="00E55AAE" w:rsidRDefault="00E55AAE" w:rsidP="00E55AAE">
      <w:pPr>
        <w:pStyle w:val="Normal1"/>
        <w:jc w:val="center"/>
        <w:rPr>
          <w:rFonts w:ascii="Times New Roman" w:eastAsia="Times New Roman" w:hAnsi="Times New Roman" w:cs="Times New Roman"/>
          <w:b/>
          <w:sz w:val="32"/>
          <w:szCs w:val="32"/>
          <w:lang w:val="en-GB"/>
        </w:rPr>
      </w:pPr>
      <w:r w:rsidRPr="00E55AAE">
        <w:rPr>
          <w:rFonts w:ascii="Times New Roman" w:eastAsia="Times New Roman" w:hAnsi="Times New Roman" w:cs="Times New Roman"/>
          <w:b/>
          <w:sz w:val="32"/>
          <w:szCs w:val="32"/>
          <w:lang w:val="en-GB"/>
        </w:rPr>
        <w:t xml:space="preserve">Student id: </w:t>
      </w:r>
      <w:r w:rsidRPr="00E55AAE">
        <w:rPr>
          <w:rFonts w:ascii="Times New Roman" w:eastAsia="Times New Roman" w:hAnsi="Times New Roman" w:cs="Times New Roman"/>
          <w:bCs/>
          <w:sz w:val="32"/>
          <w:szCs w:val="32"/>
          <w:lang w:val="en-GB"/>
        </w:rPr>
        <w:t>2213506</w:t>
      </w:r>
    </w:p>
    <w:p w14:paraId="59311EDF" w14:textId="77777777" w:rsidR="00E55AAE" w:rsidRPr="00E55AAE" w:rsidRDefault="00E55AAE" w:rsidP="00E55AAE">
      <w:pPr>
        <w:pStyle w:val="Normal1"/>
        <w:jc w:val="center"/>
        <w:rPr>
          <w:rFonts w:ascii="Times New Roman" w:eastAsia="Times New Roman" w:hAnsi="Times New Roman" w:cs="Times New Roman"/>
          <w:b/>
          <w:sz w:val="32"/>
          <w:szCs w:val="32"/>
          <w:lang w:val="en-GB"/>
        </w:rPr>
      </w:pPr>
      <w:r w:rsidRPr="00E55AAE">
        <w:rPr>
          <w:rFonts w:ascii="Times New Roman" w:eastAsia="Times New Roman" w:hAnsi="Times New Roman" w:cs="Times New Roman"/>
          <w:b/>
          <w:sz w:val="32"/>
          <w:szCs w:val="32"/>
          <w:lang w:val="en-GB"/>
        </w:rPr>
        <w:t>Module:</w:t>
      </w:r>
      <w:r w:rsidRPr="00580FBB">
        <w:rPr>
          <w:rFonts w:ascii="Times New Roman" w:eastAsia="Times New Roman" w:hAnsi="Times New Roman" w:cs="Times New Roman"/>
          <w:bCs/>
          <w:sz w:val="32"/>
          <w:szCs w:val="32"/>
          <w:lang w:val="en-GB"/>
        </w:rPr>
        <w:t>LCMB7001</w:t>
      </w:r>
    </w:p>
    <w:p w14:paraId="4C7A2CCC" w14:textId="77777777" w:rsidR="00E55AAE" w:rsidRPr="00580FBB" w:rsidRDefault="00E55AAE" w:rsidP="00E55AAE">
      <w:pPr>
        <w:pStyle w:val="Normal1"/>
        <w:jc w:val="center"/>
        <w:rPr>
          <w:rFonts w:ascii="Times New Roman" w:eastAsia="Times New Roman" w:hAnsi="Times New Roman" w:cs="Times New Roman"/>
          <w:bCs/>
          <w:sz w:val="32"/>
          <w:szCs w:val="32"/>
          <w:lang w:val="en-GB"/>
        </w:rPr>
      </w:pPr>
      <w:r w:rsidRPr="00E55AAE">
        <w:rPr>
          <w:rFonts w:ascii="Times New Roman" w:eastAsia="Times New Roman" w:hAnsi="Times New Roman" w:cs="Times New Roman"/>
          <w:b/>
          <w:sz w:val="32"/>
          <w:szCs w:val="32"/>
          <w:lang w:val="en-GB"/>
        </w:rPr>
        <w:t xml:space="preserve">Title: Marketing </w:t>
      </w:r>
      <w:r w:rsidRPr="00580FBB">
        <w:rPr>
          <w:rFonts w:ascii="Times New Roman" w:eastAsia="Times New Roman" w:hAnsi="Times New Roman" w:cs="Times New Roman"/>
          <w:bCs/>
          <w:sz w:val="32"/>
          <w:szCs w:val="32"/>
          <w:lang w:val="en-GB"/>
        </w:rPr>
        <w:t>Management Assessment 1</w:t>
      </w:r>
    </w:p>
    <w:p w14:paraId="06157B82" w14:textId="77777777" w:rsidR="00E55AAE" w:rsidRPr="00E55AAE" w:rsidRDefault="00E55AAE" w:rsidP="00E55AAE">
      <w:pPr>
        <w:pStyle w:val="Normal1"/>
        <w:jc w:val="center"/>
        <w:rPr>
          <w:rFonts w:ascii="Times New Roman" w:eastAsia="Times New Roman" w:hAnsi="Times New Roman" w:cs="Times New Roman"/>
          <w:b/>
          <w:sz w:val="32"/>
          <w:szCs w:val="32"/>
          <w:lang w:val="en-GB"/>
        </w:rPr>
      </w:pPr>
      <w:proofErr w:type="spellStart"/>
      <w:r w:rsidRPr="00E55AAE">
        <w:rPr>
          <w:rFonts w:ascii="Times New Roman" w:eastAsia="Times New Roman" w:hAnsi="Times New Roman" w:cs="Times New Roman"/>
          <w:b/>
          <w:sz w:val="32"/>
          <w:szCs w:val="32"/>
          <w:lang w:val="en-GB"/>
        </w:rPr>
        <w:t>Professor:</w:t>
      </w:r>
      <w:r w:rsidRPr="00580FBB">
        <w:rPr>
          <w:rFonts w:ascii="Times New Roman" w:eastAsia="Times New Roman" w:hAnsi="Times New Roman" w:cs="Times New Roman"/>
          <w:bCs/>
          <w:sz w:val="32"/>
          <w:szCs w:val="32"/>
          <w:lang w:val="en-GB"/>
        </w:rPr>
        <w:t>Dr</w:t>
      </w:r>
      <w:proofErr w:type="spellEnd"/>
      <w:r w:rsidRPr="00580FBB">
        <w:rPr>
          <w:rFonts w:ascii="Times New Roman" w:eastAsia="Times New Roman" w:hAnsi="Times New Roman" w:cs="Times New Roman"/>
          <w:bCs/>
          <w:sz w:val="32"/>
          <w:szCs w:val="32"/>
          <w:lang w:val="en-GB"/>
        </w:rPr>
        <w:t xml:space="preserve"> </w:t>
      </w:r>
      <w:proofErr w:type="spellStart"/>
      <w:r w:rsidRPr="00580FBB">
        <w:rPr>
          <w:rFonts w:ascii="Times New Roman" w:eastAsia="Times New Roman" w:hAnsi="Times New Roman" w:cs="Times New Roman"/>
          <w:bCs/>
          <w:sz w:val="32"/>
          <w:szCs w:val="32"/>
          <w:lang w:val="en-GB"/>
        </w:rPr>
        <w:t>Tushara</w:t>
      </w:r>
      <w:proofErr w:type="spellEnd"/>
      <w:r w:rsidRPr="00580FBB">
        <w:rPr>
          <w:rFonts w:ascii="Times New Roman" w:eastAsia="Times New Roman" w:hAnsi="Times New Roman" w:cs="Times New Roman"/>
          <w:bCs/>
          <w:sz w:val="32"/>
          <w:szCs w:val="32"/>
          <w:lang w:val="en-GB"/>
        </w:rPr>
        <w:t xml:space="preserve"> </w:t>
      </w:r>
      <w:proofErr w:type="spellStart"/>
      <w:r w:rsidRPr="00580FBB">
        <w:rPr>
          <w:rFonts w:ascii="Times New Roman" w:eastAsia="Times New Roman" w:hAnsi="Times New Roman" w:cs="Times New Roman"/>
          <w:bCs/>
          <w:sz w:val="32"/>
          <w:szCs w:val="32"/>
          <w:lang w:val="en-GB"/>
        </w:rPr>
        <w:t>Balendran</w:t>
      </w:r>
      <w:proofErr w:type="spellEnd"/>
    </w:p>
    <w:p w14:paraId="59AA45E6" w14:textId="367C8FE5" w:rsidR="000231C1" w:rsidRPr="00CB1EF2" w:rsidRDefault="00E55AAE" w:rsidP="000231C1">
      <w:pPr>
        <w:pStyle w:val="Normal1"/>
        <w:jc w:val="center"/>
        <w:rPr>
          <w:rFonts w:ascii="Times New Roman" w:eastAsia="Times New Roman" w:hAnsi="Times New Roman" w:cs="Times New Roman"/>
          <w:b/>
          <w:sz w:val="32"/>
          <w:szCs w:val="32"/>
          <w:lang w:val="en-GB"/>
        </w:rPr>
      </w:pPr>
      <w:r w:rsidRPr="00E55AAE">
        <w:rPr>
          <w:rFonts w:ascii="Times New Roman" w:eastAsia="Times New Roman" w:hAnsi="Times New Roman" w:cs="Times New Roman"/>
          <w:b/>
          <w:sz w:val="32"/>
          <w:szCs w:val="32"/>
          <w:lang w:val="en-GB"/>
        </w:rPr>
        <w:t xml:space="preserve">Submission date: </w:t>
      </w:r>
      <w:r w:rsidRPr="00580FBB">
        <w:rPr>
          <w:rFonts w:ascii="Times New Roman" w:eastAsia="Times New Roman" w:hAnsi="Times New Roman" w:cs="Times New Roman"/>
          <w:bCs/>
          <w:sz w:val="32"/>
          <w:szCs w:val="32"/>
          <w:lang w:val="en-GB"/>
        </w:rPr>
        <w:t>Monday 11th January 2023</w:t>
      </w:r>
    </w:p>
    <w:p w14:paraId="1A749187" w14:textId="04FF9CDF" w:rsidR="000231C1" w:rsidRPr="00CB1EF2" w:rsidRDefault="000231C1" w:rsidP="000231C1">
      <w:pPr>
        <w:pStyle w:val="Normal1"/>
        <w:jc w:val="center"/>
        <w:rPr>
          <w:rFonts w:ascii="Times New Roman" w:eastAsia="Times New Roman" w:hAnsi="Times New Roman" w:cs="Times New Roman"/>
          <w:b/>
          <w:sz w:val="32"/>
          <w:szCs w:val="32"/>
          <w:lang w:val="en-GB"/>
        </w:rPr>
      </w:pPr>
    </w:p>
    <w:p w14:paraId="5D31CCA9" w14:textId="5A854B55" w:rsidR="000231C1" w:rsidRPr="00CB1EF2" w:rsidRDefault="000231C1" w:rsidP="000231C1">
      <w:pPr>
        <w:pStyle w:val="Normal1"/>
        <w:jc w:val="center"/>
        <w:rPr>
          <w:rFonts w:ascii="Times New Roman" w:eastAsia="Times New Roman" w:hAnsi="Times New Roman" w:cs="Times New Roman"/>
          <w:b/>
          <w:sz w:val="32"/>
          <w:szCs w:val="32"/>
          <w:lang w:val="en-GB"/>
        </w:rPr>
      </w:pPr>
    </w:p>
    <w:p w14:paraId="46A7D0D9" w14:textId="77777777" w:rsidR="000231C1" w:rsidRPr="00CB1EF2" w:rsidRDefault="000231C1" w:rsidP="000231C1">
      <w:pPr>
        <w:pStyle w:val="Normal1"/>
        <w:jc w:val="center"/>
        <w:rPr>
          <w:rFonts w:ascii="Times New Roman" w:eastAsia="Times New Roman" w:hAnsi="Times New Roman" w:cs="Times New Roman"/>
          <w:b/>
          <w:sz w:val="32"/>
          <w:szCs w:val="32"/>
          <w:lang w:val="en-GB"/>
        </w:rPr>
      </w:pPr>
    </w:p>
    <w:p w14:paraId="4D176414" w14:textId="77777777" w:rsidR="00F247F8" w:rsidRPr="00CB1EF2" w:rsidRDefault="00F247F8" w:rsidP="000231C1">
      <w:pPr>
        <w:pStyle w:val="Normal1"/>
        <w:jc w:val="center"/>
        <w:rPr>
          <w:rFonts w:ascii="Times New Roman" w:eastAsia="Times New Roman" w:hAnsi="Times New Roman" w:cs="Times New Roman"/>
          <w:b/>
          <w:sz w:val="32"/>
          <w:szCs w:val="32"/>
          <w:lang w:val="en-GB"/>
        </w:rPr>
      </w:pPr>
    </w:p>
    <w:p w14:paraId="15673234" w14:textId="77777777" w:rsidR="00F247F8" w:rsidRPr="00CB1EF2" w:rsidRDefault="00F247F8" w:rsidP="000231C1">
      <w:pPr>
        <w:pStyle w:val="Normal1"/>
        <w:jc w:val="center"/>
        <w:rPr>
          <w:rFonts w:ascii="Times New Roman" w:eastAsia="Times New Roman" w:hAnsi="Times New Roman" w:cs="Times New Roman"/>
          <w:b/>
          <w:sz w:val="32"/>
          <w:szCs w:val="32"/>
          <w:lang w:val="en-GB"/>
        </w:rPr>
      </w:pPr>
    </w:p>
    <w:p w14:paraId="32FDADB0" w14:textId="77777777" w:rsidR="00F247F8" w:rsidRPr="00CB1EF2" w:rsidRDefault="00F247F8" w:rsidP="000231C1">
      <w:pPr>
        <w:pStyle w:val="Normal1"/>
        <w:jc w:val="center"/>
        <w:rPr>
          <w:rFonts w:ascii="Times New Roman" w:eastAsia="Times New Roman" w:hAnsi="Times New Roman" w:cs="Times New Roman"/>
          <w:b/>
          <w:sz w:val="32"/>
          <w:szCs w:val="32"/>
          <w:lang w:val="en-GB"/>
        </w:rPr>
      </w:pPr>
    </w:p>
    <w:p w14:paraId="48FD06A3" w14:textId="77777777" w:rsidR="00F247F8" w:rsidRPr="00CB1EF2" w:rsidRDefault="00F247F8" w:rsidP="000231C1">
      <w:pPr>
        <w:pStyle w:val="Normal1"/>
        <w:jc w:val="center"/>
        <w:rPr>
          <w:rFonts w:ascii="Times New Roman" w:eastAsia="Times New Roman" w:hAnsi="Times New Roman" w:cs="Times New Roman"/>
          <w:b/>
          <w:sz w:val="32"/>
          <w:szCs w:val="32"/>
          <w:lang w:val="en-GB"/>
        </w:rPr>
      </w:pPr>
    </w:p>
    <w:p w14:paraId="1C51AE99" w14:textId="77777777" w:rsidR="00A52F35" w:rsidRPr="00CB1EF2" w:rsidRDefault="00A52F35" w:rsidP="00843193">
      <w:pPr>
        <w:pStyle w:val="Normal1"/>
        <w:jc w:val="center"/>
        <w:rPr>
          <w:rFonts w:ascii="Times New Roman" w:eastAsia="Times New Roman" w:hAnsi="Times New Roman" w:cs="Times New Roman"/>
          <w:b/>
          <w:sz w:val="32"/>
          <w:szCs w:val="32"/>
          <w:lang w:val="en-GB"/>
        </w:rPr>
      </w:pPr>
    </w:p>
    <w:p w14:paraId="2CD93FD4" w14:textId="77777777" w:rsidR="00EA53F2" w:rsidRPr="00CB1EF2" w:rsidRDefault="00EA53F2" w:rsidP="00843193">
      <w:pPr>
        <w:pStyle w:val="Normal1"/>
        <w:jc w:val="center"/>
        <w:rPr>
          <w:rFonts w:ascii="Times New Roman" w:eastAsia="Times New Roman" w:hAnsi="Times New Roman" w:cs="Times New Roman"/>
          <w:b/>
          <w:sz w:val="32"/>
          <w:szCs w:val="32"/>
          <w:lang w:val="en-GB"/>
        </w:rPr>
      </w:pPr>
    </w:p>
    <w:p w14:paraId="2DF482EB" w14:textId="77777777" w:rsidR="00F247F8" w:rsidRPr="00CB1EF2" w:rsidRDefault="00F247F8" w:rsidP="000231C1">
      <w:pPr>
        <w:pStyle w:val="Normal1"/>
        <w:jc w:val="center"/>
        <w:rPr>
          <w:rFonts w:ascii="Times New Roman" w:eastAsia="Times New Roman" w:hAnsi="Times New Roman" w:cs="Times New Roman"/>
          <w:b/>
          <w:sz w:val="32"/>
          <w:szCs w:val="32"/>
          <w:lang w:val="en-GB"/>
        </w:rPr>
      </w:pPr>
    </w:p>
    <w:p w14:paraId="184F33D6" w14:textId="77777777" w:rsidR="00F247F8" w:rsidRPr="00CB1EF2" w:rsidRDefault="00F247F8" w:rsidP="000231C1">
      <w:pPr>
        <w:pStyle w:val="Normal1"/>
        <w:jc w:val="center"/>
        <w:rPr>
          <w:rFonts w:ascii="Times New Roman" w:eastAsia="Times New Roman" w:hAnsi="Times New Roman" w:cs="Times New Roman"/>
          <w:b/>
          <w:sz w:val="32"/>
          <w:szCs w:val="32"/>
          <w:lang w:val="en-GB"/>
        </w:rPr>
      </w:pPr>
    </w:p>
    <w:p w14:paraId="318450A4" w14:textId="77777777" w:rsidR="00F247F8" w:rsidRPr="00CB1EF2" w:rsidRDefault="00F247F8" w:rsidP="000231C1">
      <w:pPr>
        <w:pStyle w:val="Normal1"/>
        <w:jc w:val="center"/>
        <w:rPr>
          <w:rFonts w:ascii="Times New Roman" w:eastAsia="Times New Roman" w:hAnsi="Times New Roman" w:cs="Times New Roman"/>
          <w:b/>
          <w:sz w:val="32"/>
          <w:szCs w:val="32"/>
          <w:lang w:val="en-GB"/>
        </w:rPr>
      </w:pPr>
    </w:p>
    <w:p w14:paraId="3C166A63" w14:textId="77777777" w:rsidR="00F247F8" w:rsidRPr="00CB1EF2" w:rsidRDefault="00F247F8" w:rsidP="000231C1">
      <w:pPr>
        <w:pStyle w:val="Normal1"/>
        <w:jc w:val="center"/>
        <w:rPr>
          <w:rFonts w:ascii="Times New Roman" w:eastAsia="Times New Roman" w:hAnsi="Times New Roman" w:cs="Times New Roman"/>
          <w:b/>
          <w:sz w:val="32"/>
          <w:szCs w:val="32"/>
          <w:lang w:val="en-GB"/>
        </w:rPr>
      </w:pPr>
    </w:p>
    <w:p w14:paraId="42FC2464" w14:textId="77777777" w:rsidR="006D388E" w:rsidRPr="00CB1EF2" w:rsidRDefault="004D6FA6" w:rsidP="000231C1">
      <w:pPr>
        <w:pStyle w:val="Normal1"/>
        <w:jc w:val="center"/>
        <w:rPr>
          <w:rFonts w:ascii="Times New Roman" w:eastAsia="Times New Roman" w:hAnsi="Times New Roman" w:cs="Times New Roman"/>
          <w:b/>
          <w:sz w:val="32"/>
          <w:szCs w:val="32"/>
          <w:lang w:val="en-GB"/>
        </w:rPr>
      </w:pPr>
      <w:r w:rsidRPr="00CB1EF2">
        <w:rPr>
          <w:rFonts w:ascii="Times New Roman" w:eastAsia="Times New Roman" w:hAnsi="Times New Roman" w:cs="Times New Roman"/>
          <w:b/>
          <w:sz w:val="32"/>
          <w:szCs w:val="32"/>
          <w:lang w:val="en-GB"/>
        </w:rPr>
        <w:t>MARKETING MANAGEMENT ASSESSMENT 2</w:t>
      </w:r>
      <w:r w:rsidRPr="00CB1EF2">
        <w:rPr>
          <w:lang w:val="en-GB"/>
        </w:rPr>
        <w:br w:type="page"/>
      </w:r>
    </w:p>
    <w:sdt>
      <w:sdtPr>
        <w:rPr>
          <w:rFonts w:ascii="Arial" w:eastAsia="Arial" w:hAnsi="Arial" w:cs="Arial"/>
          <w:b w:val="0"/>
          <w:bCs w:val="0"/>
          <w:color w:val="auto"/>
          <w:sz w:val="22"/>
          <w:szCs w:val="22"/>
          <w:lang w:val="en-GB"/>
        </w:rPr>
        <w:id w:val="609541549"/>
        <w:docPartObj>
          <w:docPartGallery w:val="Table of Contents"/>
          <w:docPartUnique/>
        </w:docPartObj>
      </w:sdtPr>
      <w:sdtEndPr/>
      <w:sdtContent>
        <w:p w14:paraId="5E0CF4A8" w14:textId="77777777" w:rsidR="00F247F8" w:rsidRPr="00CB1EF2" w:rsidRDefault="00F247F8" w:rsidP="000231C1">
          <w:pPr>
            <w:pStyle w:val="TOCHeading"/>
            <w:spacing w:before="0"/>
            <w:jc w:val="center"/>
            <w:rPr>
              <w:color w:val="auto"/>
              <w:lang w:val="en-GB"/>
            </w:rPr>
          </w:pPr>
          <w:r w:rsidRPr="00CB1EF2">
            <w:rPr>
              <w:rFonts w:ascii="Times New Roman" w:hAnsi="Times New Roman" w:cs="Times New Roman"/>
              <w:color w:val="auto"/>
              <w:lang w:val="en-GB"/>
            </w:rPr>
            <w:t>Table of Contents</w:t>
          </w:r>
        </w:p>
        <w:p w14:paraId="3212B330" w14:textId="415B9287" w:rsidR="00C460F2" w:rsidRPr="00CB1EF2" w:rsidRDefault="00097794" w:rsidP="000231C1">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r w:rsidRPr="00CB1EF2">
            <w:rPr>
              <w:rFonts w:ascii="Times New Roman" w:hAnsi="Times New Roman" w:cs="Times New Roman"/>
              <w:sz w:val="24"/>
              <w:szCs w:val="24"/>
              <w:lang w:val="en-GB"/>
            </w:rPr>
            <w:fldChar w:fldCharType="begin"/>
          </w:r>
          <w:r w:rsidR="00F247F8" w:rsidRPr="00CB1EF2">
            <w:rPr>
              <w:rFonts w:ascii="Times New Roman" w:hAnsi="Times New Roman" w:cs="Times New Roman"/>
              <w:sz w:val="24"/>
              <w:szCs w:val="24"/>
              <w:lang w:val="en-GB"/>
            </w:rPr>
            <w:instrText xml:space="preserve"> TOC \o "1-3" \h \z \u </w:instrText>
          </w:r>
          <w:r w:rsidRPr="00CB1EF2">
            <w:rPr>
              <w:rFonts w:ascii="Times New Roman" w:hAnsi="Times New Roman" w:cs="Times New Roman"/>
              <w:sz w:val="24"/>
              <w:szCs w:val="24"/>
              <w:lang w:val="en-GB"/>
            </w:rPr>
            <w:fldChar w:fldCharType="separate"/>
          </w:r>
          <w:hyperlink w:anchor="_Toc122691606" w:history="1">
            <w:r w:rsidR="00C460F2" w:rsidRPr="00CB1EF2">
              <w:rPr>
                <w:rStyle w:val="Hyperlink"/>
                <w:rFonts w:ascii="Times New Roman" w:hAnsi="Times New Roman" w:cs="Times New Roman"/>
                <w:noProof/>
                <w:color w:val="auto"/>
                <w:sz w:val="24"/>
                <w:szCs w:val="24"/>
                <w:lang w:val="en-GB"/>
              </w:rPr>
              <w:t>Introduction</w:t>
            </w:r>
            <w:r w:rsidR="00C460F2" w:rsidRPr="00CB1EF2">
              <w:rPr>
                <w:rFonts w:ascii="Times New Roman" w:hAnsi="Times New Roman" w:cs="Times New Roman"/>
                <w:noProof/>
                <w:webHidden/>
                <w:sz w:val="24"/>
                <w:szCs w:val="24"/>
                <w:lang w:val="en-GB"/>
              </w:rPr>
              <w:tab/>
            </w:r>
            <w:r w:rsidR="00C460F2" w:rsidRPr="00CB1EF2">
              <w:rPr>
                <w:rFonts w:ascii="Times New Roman" w:hAnsi="Times New Roman" w:cs="Times New Roman"/>
                <w:noProof/>
                <w:webHidden/>
                <w:sz w:val="24"/>
                <w:szCs w:val="24"/>
                <w:lang w:val="en-GB"/>
              </w:rPr>
              <w:fldChar w:fldCharType="begin"/>
            </w:r>
            <w:r w:rsidR="00C460F2" w:rsidRPr="00CB1EF2">
              <w:rPr>
                <w:rFonts w:ascii="Times New Roman" w:hAnsi="Times New Roman" w:cs="Times New Roman"/>
                <w:noProof/>
                <w:webHidden/>
                <w:sz w:val="24"/>
                <w:szCs w:val="24"/>
                <w:lang w:val="en-GB"/>
              </w:rPr>
              <w:instrText xml:space="preserve"> PAGEREF _Toc122691606 \h </w:instrText>
            </w:r>
            <w:r w:rsidR="00C460F2" w:rsidRPr="00CB1EF2">
              <w:rPr>
                <w:rFonts w:ascii="Times New Roman" w:hAnsi="Times New Roman" w:cs="Times New Roman"/>
                <w:noProof/>
                <w:webHidden/>
                <w:sz w:val="24"/>
                <w:szCs w:val="24"/>
                <w:lang w:val="en-GB"/>
              </w:rPr>
            </w:r>
            <w:r w:rsidR="00C460F2" w:rsidRPr="00CB1EF2">
              <w:rPr>
                <w:rFonts w:ascii="Times New Roman" w:hAnsi="Times New Roman" w:cs="Times New Roman"/>
                <w:noProof/>
                <w:webHidden/>
                <w:sz w:val="24"/>
                <w:szCs w:val="24"/>
                <w:lang w:val="en-GB"/>
              </w:rPr>
              <w:fldChar w:fldCharType="separate"/>
            </w:r>
            <w:r w:rsidR="00156411">
              <w:rPr>
                <w:rFonts w:ascii="Times New Roman" w:hAnsi="Times New Roman" w:cs="Times New Roman"/>
                <w:noProof/>
                <w:webHidden/>
                <w:sz w:val="24"/>
                <w:szCs w:val="24"/>
                <w:lang w:val="en-GB"/>
              </w:rPr>
              <w:t>3</w:t>
            </w:r>
            <w:r w:rsidR="00C460F2" w:rsidRPr="00CB1EF2">
              <w:rPr>
                <w:rFonts w:ascii="Times New Roman" w:hAnsi="Times New Roman" w:cs="Times New Roman"/>
                <w:noProof/>
                <w:webHidden/>
                <w:sz w:val="24"/>
                <w:szCs w:val="24"/>
                <w:lang w:val="en-GB"/>
              </w:rPr>
              <w:fldChar w:fldCharType="end"/>
            </w:r>
          </w:hyperlink>
        </w:p>
        <w:p w14:paraId="12711055" w14:textId="316941D0" w:rsidR="00C460F2" w:rsidRPr="00CB1EF2" w:rsidRDefault="00B8580B" w:rsidP="000231C1">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22691607" w:history="1">
            <w:r w:rsidR="00C460F2" w:rsidRPr="00CB1EF2">
              <w:rPr>
                <w:rStyle w:val="Hyperlink"/>
                <w:rFonts w:ascii="Times New Roman" w:hAnsi="Times New Roman" w:cs="Times New Roman"/>
                <w:noProof/>
                <w:color w:val="auto"/>
                <w:sz w:val="24"/>
                <w:szCs w:val="24"/>
                <w:lang w:val="en-GB"/>
              </w:rPr>
              <w:t>Company background</w:t>
            </w:r>
            <w:r w:rsidR="00C460F2" w:rsidRPr="00CB1EF2">
              <w:rPr>
                <w:rFonts w:ascii="Times New Roman" w:hAnsi="Times New Roman" w:cs="Times New Roman"/>
                <w:noProof/>
                <w:webHidden/>
                <w:sz w:val="24"/>
                <w:szCs w:val="24"/>
                <w:lang w:val="en-GB"/>
              </w:rPr>
              <w:tab/>
            </w:r>
            <w:r w:rsidR="00C460F2" w:rsidRPr="00CB1EF2">
              <w:rPr>
                <w:rFonts w:ascii="Times New Roman" w:hAnsi="Times New Roman" w:cs="Times New Roman"/>
                <w:noProof/>
                <w:webHidden/>
                <w:sz w:val="24"/>
                <w:szCs w:val="24"/>
                <w:lang w:val="en-GB"/>
              </w:rPr>
              <w:fldChar w:fldCharType="begin"/>
            </w:r>
            <w:r w:rsidR="00C460F2" w:rsidRPr="00CB1EF2">
              <w:rPr>
                <w:rFonts w:ascii="Times New Roman" w:hAnsi="Times New Roman" w:cs="Times New Roman"/>
                <w:noProof/>
                <w:webHidden/>
                <w:sz w:val="24"/>
                <w:szCs w:val="24"/>
                <w:lang w:val="en-GB"/>
              </w:rPr>
              <w:instrText xml:space="preserve"> PAGEREF _Toc122691607 \h </w:instrText>
            </w:r>
            <w:r w:rsidR="00C460F2" w:rsidRPr="00CB1EF2">
              <w:rPr>
                <w:rFonts w:ascii="Times New Roman" w:hAnsi="Times New Roman" w:cs="Times New Roman"/>
                <w:noProof/>
                <w:webHidden/>
                <w:sz w:val="24"/>
                <w:szCs w:val="24"/>
                <w:lang w:val="en-GB"/>
              </w:rPr>
            </w:r>
            <w:r w:rsidR="00C460F2" w:rsidRPr="00CB1EF2">
              <w:rPr>
                <w:rFonts w:ascii="Times New Roman" w:hAnsi="Times New Roman" w:cs="Times New Roman"/>
                <w:noProof/>
                <w:webHidden/>
                <w:sz w:val="24"/>
                <w:szCs w:val="24"/>
                <w:lang w:val="en-GB"/>
              </w:rPr>
              <w:fldChar w:fldCharType="separate"/>
            </w:r>
            <w:r w:rsidR="00156411">
              <w:rPr>
                <w:rFonts w:ascii="Times New Roman" w:hAnsi="Times New Roman" w:cs="Times New Roman"/>
                <w:noProof/>
                <w:webHidden/>
                <w:sz w:val="24"/>
                <w:szCs w:val="24"/>
                <w:lang w:val="en-GB"/>
              </w:rPr>
              <w:t>3</w:t>
            </w:r>
            <w:r w:rsidR="00C460F2" w:rsidRPr="00CB1EF2">
              <w:rPr>
                <w:rFonts w:ascii="Times New Roman" w:hAnsi="Times New Roman" w:cs="Times New Roman"/>
                <w:noProof/>
                <w:webHidden/>
                <w:sz w:val="24"/>
                <w:szCs w:val="24"/>
                <w:lang w:val="en-GB"/>
              </w:rPr>
              <w:fldChar w:fldCharType="end"/>
            </w:r>
          </w:hyperlink>
        </w:p>
        <w:p w14:paraId="168C42D5" w14:textId="4D35D777" w:rsidR="00C460F2" w:rsidRPr="00CB1EF2" w:rsidRDefault="00B8580B" w:rsidP="000231C1">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22691608" w:history="1">
            <w:r w:rsidR="00C460F2" w:rsidRPr="00CB1EF2">
              <w:rPr>
                <w:rStyle w:val="Hyperlink"/>
                <w:rFonts w:ascii="Times New Roman" w:hAnsi="Times New Roman" w:cs="Times New Roman"/>
                <w:noProof/>
                <w:color w:val="auto"/>
                <w:sz w:val="24"/>
                <w:szCs w:val="24"/>
                <w:lang w:val="en-GB"/>
              </w:rPr>
              <w:t>Environmental marketing analysis</w:t>
            </w:r>
            <w:r w:rsidR="00C460F2" w:rsidRPr="00CB1EF2">
              <w:rPr>
                <w:rFonts w:ascii="Times New Roman" w:hAnsi="Times New Roman" w:cs="Times New Roman"/>
                <w:noProof/>
                <w:webHidden/>
                <w:sz w:val="24"/>
                <w:szCs w:val="24"/>
                <w:lang w:val="en-GB"/>
              </w:rPr>
              <w:tab/>
            </w:r>
            <w:r w:rsidR="00C460F2" w:rsidRPr="00CB1EF2">
              <w:rPr>
                <w:rFonts w:ascii="Times New Roman" w:hAnsi="Times New Roman" w:cs="Times New Roman"/>
                <w:noProof/>
                <w:webHidden/>
                <w:sz w:val="24"/>
                <w:szCs w:val="24"/>
                <w:lang w:val="en-GB"/>
              </w:rPr>
              <w:fldChar w:fldCharType="begin"/>
            </w:r>
            <w:r w:rsidR="00C460F2" w:rsidRPr="00CB1EF2">
              <w:rPr>
                <w:rFonts w:ascii="Times New Roman" w:hAnsi="Times New Roman" w:cs="Times New Roman"/>
                <w:noProof/>
                <w:webHidden/>
                <w:sz w:val="24"/>
                <w:szCs w:val="24"/>
                <w:lang w:val="en-GB"/>
              </w:rPr>
              <w:instrText xml:space="preserve"> PAGEREF _Toc122691608 \h </w:instrText>
            </w:r>
            <w:r w:rsidR="00C460F2" w:rsidRPr="00CB1EF2">
              <w:rPr>
                <w:rFonts w:ascii="Times New Roman" w:hAnsi="Times New Roman" w:cs="Times New Roman"/>
                <w:noProof/>
                <w:webHidden/>
                <w:sz w:val="24"/>
                <w:szCs w:val="24"/>
                <w:lang w:val="en-GB"/>
              </w:rPr>
            </w:r>
            <w:r w:rsidR="00C460F2" w:rsidRPr="00CB1EF2">
              <w:rPr>
                <w:rFonts w:ascii="Times New Roman" w:hAnsi="Times New Roman" w:cs="Times New Roman"/>
                <w:noProof/>
                <w:webHidden/>
                <w:sz w:val="24"/>
                <w:szCs w:val="24"/>
                <w:lang w:val="en-GB"/>
              </w:rPr>
              <w:fldChar w:fldCharType="separate"/>
            </w:r>
            <w:r w:rsidR="00156411">
              <w:rPr>
                <w:rFonts w:ascii="Times New Roman" w:hAnsi="Times New Roman" w:cs="Times New Roman"/>
                <w:noProof/>
                <w:webHidden/>
                <w:sz w:val="24"/>
                <w:szCs w:val="24"/>
                <w:lang w:val="en-GB"/>
              </w:rPr>
              <w:t>4</w:t>
            </w:r>
            <w:r w:rsidR="00C460F2" w:rsidRPr="00CB1EF2">
              <w:rPr>
                <w:rFonts w:ascii="Times New Roman" w:hAnsi="Times New Roman" w:cs="Times New Roman"/>
                <w:noProof/>
                <w:webHidden/>
                <w:sz w:val="24"/>
                <w:szCs w:val="24"/>
                <w:lang w:val="en-GB"/>
              </w:rPr>
              <w:fldChar w:fldCharType="end"/>
            </w:r>
          </w:hyperlink>
        </w:p>
        <w:p w14:paraId="1DEC9077" w14:textId="42DDB103" w:rsidR="00C460F2" w:rsidRPr="00CB1EF2" w:rsidRDefault="00B8580B" w:rsidP="000231C1">
          <w:pPr>
            <w:pStyle w:val="TOC2"/>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22691609" w:history="1">
            <w:r w:rsidR="00C460F2" w:rsidRPr="00CB1EF2">
              <w:rPr>
                <w:rStyle w:val="Hyperlink"/>
                <w:rFonts w:ascii="Times New Roman" w:hAnsi="Times New Roman" w:cs="Times New Roman"/>
                <w:noProof/>
                <w:color w:val="auto"/>
                <w:sz w:val="24"/>
                <w:szCs w:val="24"/>
                <w:lang w:val="en-GB"/>
              </w:rPr>
              <w:t>Internal analysis</w:t>
            </w:r>
            <w:r w:rsidR="00C460F2" w:rsidRPr="00CB1EF2">
              <w:rPr>
                <w:rFonts w:ascii="Times New Roman" w:hAnsi="Times New Roman" w:cs="Times New Roman"/>
                <w:noProof/>
                <w:webHidden/>
                <w:sz w:val="24"/>
                <w:szCs w:val="24"/>
                <w:lang w:val="en-GB"/>
              </w:rPr>
              <w:tab/>
            </w:r>
            <w:r w:rsidR="00C460F2" w:rsidRPr="00CB1EF2">
              <w:rPr>
                <w:rFonts w:ascii="Times New Roman" w:hAnsi="Times New Roman" w:cs="Times New Roman"/>
                <w:noProof/>
                <w:webHidden/>
                <w:sz w:val="24"/>
                <w:szCs w:val="24"/>
                <w:lang w:val="en-GB"/>
              </w:rPr>
              <w:fldChar w:fldCharType="begin"/>
            </w:r>
            <w:r w:rsidR="00C460F2" w:rsidRPr="00CB1EF2">
              <w:rPr>
                <w:rFonts w:ascii="Times New Roman" w:hAnsi="Times New Roman" w:cs="Times New Roman"/>
                <w:noProof/>
                <w:webHidden/>
                <w:sz w:val="24"/>
                <w:szCs w:val="24"/>
                <w:lang w:val="en-GB"/>
              </w:rPr>
              <w:instrText xml:space="preserve"> PAGEREF _Toc122691609 \h </w:instrText>
            </w:r>
            <w:r w:rsidR="00C460F2" w:rsidRPr="00CB1EF2">
              <w:rPr>
                <w:rFonts w:ascii="Times New Roman" w:hAnsi="Times New Roman" w:cs="Times New Roman"/>
                <w:noProof/>
                <w:webHidden/>
                <w:sz w:val="24"/>
                <w:szCs w:val="24"/>
                <w:lang w:val="en-GB"/>
              </w:rPr>
            </w:r>
            <w:r w:rsidR="00C460F2" w:rsidRPr="00CB1EF2">
              <w:rPr>
                <w:rFonts w:ascii="Times New Roman" w:hAnsi="Times New Roman" w:cs="Times New Roman"/>
                <w:noProof/>
                <w:webHidden/>
                <w:sz w:val="24"/>
                <w:szCs w:val="24"/>
                <w:lang w:val="en-GB"/>
              </w:rPr>
              <w:fldChar w:fldCharType="separate"/>
            </w:r>
            <w:r w:rsidR="00156411">
              <w:rPr>
                <w:rFonts w:ascii="Times New Roman" w:hAnsi="Times New Roman" w:cs="Times New Roman"/>
                <w:noProof/>
                <w:webHidden/>
                <w:sz w:val="24"/>
                <w:szCs w:val="24"/>
                <w:lang w:val="en-GB"/>
              </w:rPr>
              <w:t>4</w:t>
            </w:r>
            <w:r w:rsidR="00C460F2" w:rsidRPr="00CB1EF2">
              <w:rPr>
                <w:rFonts w:ascii="Times New Roman" w:hAnsi="Times New Roman" w:cs="Times New Roman"/>
                <w:noProof/>
                <w:webHidden/>
                <w:sz w:val="24"/>
                <w:szCs w:val="24"/>
                <w:lang w:val="en-GB"/>
              </w:rPr>
              <w:fldChar w:fldCharType="end"/>
            </w:r>
          </w:hyperlink>
        </w:p>
        <w:p w14:paraId="176EE9B8" w14:textId="4180CDA8" w:rsidR="00C460F2" w:rsidRPr="00CB1EF2" w:rsidRDefault="00B8580B" w:rsidP="000231C1">
          <w:pPr>
            <w:pStyle w:val="TOC2"/>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22691610" w:history="1">
            <w:r w:rsidR="00C460F2" w:rsidRPr="00CB1EF2">
              <w:rPr>
                <w:rStyle w:val="Hyperlink"/>
                <w:rFonts w:ascii="Times New Roman" w:hAnsi="Times New Roman" w:cs="Times New Roman"/>
                <w:noProof/>
                <w:color w:val="auto"/>
                <w:sz w:val="24"/>
                <w:szCs w:val="24"/>
                <w:lang w:val="en-GB"/>
              </w:rPr>
              <w:t>External analysis</w:t>
            </w:r>
            <w:r w:rsidR="00C460F2" w:rsidRPr="00CB1EF2">
              <w:rPr>
                <w:rFonts w:ascii="Times New Roman" w:hAnsi="Times New Roman" w:cs="Times New Roman"/>
                <w:noProof/>
                <w:webHidden/>
                <w:sz w:val="24"/>
                <w:szCs w:val="24"/>
                <w:lang w:val="en-GB"/>
              </w:rPr>
              <w:tab/>
            </w:r>
            <w:r w:rsidR="00C460F2" w:rsidRPr="00CB1EF2">
              <w:rPr>
                <w:rFonts w:ascii="Times New Roman" w:hAnsi="Times New Roman" w:cs="Times New Roman"/>
                <w:noProof/>
                <w:webHidden/>
                <w:sz w:val="24"/>
                <w:szCs w:val="24"/>
                <w:lang w:val="en-GB"/>
              </w:rPr>
              <w:fldChar w:fldCharType="begin"/>
            </w:r>
            <w:r w:rsidR="00C460F2" w:rsidRPr="00CB1EF2">
              <w:rPr>
                <w:rFonts w:ascii="Times New Roman" w:hAnsi="Times New Roman" w:cs="Times New Roman"/>
                <w:noProof/>
                <w:webHidden/>
                <w:sz w:val="24"/>
                <w:szCs w:val="24"/>
                <w:lang w:val="en-GB"/>
              </w:rPr>
              <w:instrText xml:space="preserve"> PAGEREF _Toc122691610 \h </w:instrText>
            </w:r>
            <w:r w:rsidR="00C460F2" w:rsidRPr="00CB1EF2">
              <w:rPr>
                <w:rFonts w:ascii="Times New Roman" w:hAnsi="Times New Roman" w:cs="Times New Roman"/>
                <w:noProof/>
                <w:webHidden/>
                <w:sz w:val="24"/>
                <w:szCs w:val="24"/>
                <w:lang w:val="en-GB"/>
              </w:rPr>
            </w:r>
            <w:r w:rsidR="00C460F2" w:rsidRPr="00CB1EF2">
              <w:rPr>
                <w:rFonts w:ascii="Times New Roman" w:hAnsi="Times New Roman" w:cs="Times New Roman"/>
                <w:noProof/>
                <w:webHidden/>
                <w:sz w:val="24"/>
                <w:szCs w:val="24"/>
                <w:lang w:val="en-GB"/>
              </w:rPr>
              <w:fldChar w:fldCharType="separate"/>
            </w:r>
            <w:r w:rsidR="00156411">
              <w:rPr>
                <w:rFonts w:ascii="Times New Roman" w:hAnsi="Times New Roman" w:cs="Times New Roman"/>
                <w:noProof/>
                <w:webHidden/>
                <w:sz w:val="24"/>
                <w:szCs w:val="24"/>
                <w:lang w:val="en-GB"/>
              </w:rPr>
              <w:t>5</w:t>
            </w:r>
            <w:r w:rsidR="00C460F2" w:rsidRPr="00CB1EF2">
              <w:rPr>
                <w:rFonts w:ascii="Times New Roman" w:hAnsi="Times New Roman" w:cs="Times New Roman"/>
                <w:noProof/>
                <w:webHidden/>
                <w:sz w:val="24"/>
                <w:szCs w:val="24"/>
                <w:lang w:val="en-GB"/>
              </w:rPr>
              <w:fldChar w:fldCharType="end"/>
            </w:r>
          </w:hyperlink>
        </w:p>
        <w:p w14:paraId="1508EC12" w14:textId="7BA899C6" w:rsidR="00C460F2" w:rsidRPr="00CB1EF2" w:rsidRDefault="00B8580B" w:rsidP="000231C1">
          <w:pPr>
            <w:pStyle w:val="TOC2"/>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22691611" w:history="1">
            <w:r w:rsidR="00C460F2" w:rsidRPr="00CB1EF2">
              <w:rPr>
                <w:rStyle w:val="Hyperlink"/>
                <w:rFonts w:ascii="Times New Roman" w:hAnsi="Times New Roman" w:cs="Times New Roman"/>
                <w:noProof/>
                <w:color w:val="auto"/>
                <w:sz w:val="24"/>
                <w:szCs w:val="24"/>
                <w:lang w:val="en-GB"/>
              </w:rPr>
              <w:t>Competitor analysis</w:t>
            </w:r>
            <w:r w:rsidR="00C460F2" w:rsidRPr="00CB1EF2">
              <w:rPr>
                <w:rFonts w:ascii="Times New Roman" w:hAnsi="Times New Roman" w:cs="Times New Roman"/>
                <w:noProof/>
                <w:webHidden/>
                <w:sz w:val="24"/>
                <w:szCs w:val="24"/>
                <w:lang w:val="en-GB"/>
              </w:rPr>
              <w:tab/>
            </w:r>
            <w:r w:rsidR="00C460F2" w:rsidRPr="00CB1EF2">
              <w:rPr>
                <w:rFonts w:ascii="Times New Roman" w:hAnsi="Times New Roman" w:cs="Times New Roman"/>
                <w:noProof/>
                <w:webHidden/>
                <w:sz w:val="24"/>
                <w:szCs w:val="24"/>
                <w:lang w:val="en-GB"/>
              </w:rPr>
              <w:fldChar w:fldCharType="begin"/>
            </w:r>
            <w:r w:rsidR="00C460F2" w:rsidRPr="00CB1EF2">
              <w:rPr>
                <w:rFonts w:ascii="Times New Roman" w:hAnsi="Times New Roman" w:cs="Times New Roman"/>
                <w:noProof/>
                <w:webHidden/>
                <w:sz w:val="24"/>
                <w:szCs w:val="24"/>
                <w:lang w:val="en-GB"/>
              </w:rPr>
              <w:instrText xml:space="preserve"> PAGEREF _Toc122691611 \h </w:instrText>
            </w:r>
            <w:r w:rsidR="00C460F2" w:rsidRPr="00CB1EF2">
              <w:rPr>
                <w:rFonts w:ascii="Times New Roman" w:hAnsi="Times New Roman" w:cs="Times New Roman"/>
                <w:noProof/>
                <w:webHidden/>
                <w:sz w:val="24"/>
                <w:szCs w:val="24"/>
                <w:lang w:val="en-GB"/>
              </w:rPr>
            </w:r>
            <w:r w:rsidR="00C460F2" w:rsidRPr="00CB1EF2">
              <w:rPr>
                <w:rFonts w:ascii="Times New Roman" w:hAnsi="Times New Roman" w:cs="Times New Roman"/>
                <w:noProof/>
                <w:webHidden/>
                <w:sz w:val="24"/>
                <w:szCs w:val="24"/>
                <w:lang w:val="en-GB"/>
              </w:rPr>
              <w:fldChar w:fldCharType="separate"/>
            </w:r>
            <w:r w:rsidR="00156411">
              <w:rPr>
                <w:rFonts w:ascii="Times New Roman" w:hAnsi="Times New Roman" w:cs="Times New Roman"/>
                <w:noProof/>
                <w:webHidden/>
                <w:sz w:val="24"/>
                <w:szCs w:val="24"/>
                <w:lang w:val="en-GB"/>
              </w:rPr>
              <w:t>6</w:t>
            </w:r>
            <w:r w:rsidR="00C460F2" w:rsidRPr="00CB1EF2">
              <w:rPr>
                <w:rFonts w:ascii="Times New Roman" w:hAnsi="Times New Roman" w:cs="Times New Roman"/>
                <w:noProof/>
                <w:webHidden/>
                <w:sz w:val="24"/>
                <w:szCs w:val="24"/>
                <w:lang w:val="en-GB"/>
              </w:rPr>
              <w:fldChar w:fldCharType="end"/>
            </w:r>
          </w:hyperlink>
        </w:p>
        <w:p w14:paraId="1255392C" w14:textId="59A86946" w:rsidR="00C460F2" w:rsidRPr="00CB1EF2" w:rsidRDefault="00B8580B" w:rsidP="000231C1">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22691612" w:history="1">
            <w:r w:rsidR="00C460F2" w:rsidRPr="00CB1EF2">
              <w:rPr>
                <w:rStyle w:val="Hyperlink"/>
                <w:rFonts w:ascii="Times New Roman" w:hAnsi="Times New Roman" w:cs="Times New Roman"/>
                <w:noProof/>
                <w:color w:val="auto"/>
                <w:sz w:val="24"/>
                <w:szCs w:val="24"/>
                <w:lang w:val="en-GB"/>
              </w:rPr>
              <w:t>Role of marketing</w:t>
            </w:r>
            <w:r w:rsidR="00C460F2" w:rsidRPr="00CB1EF2">
              <w:rPr>
                <w:rFonts w:ascii="Times New Roman" w:hAnsi="Times New Roman" w:cs="Times New Roman"/>
                <w:noProof/>
                <w:webHidden/>
                <w:sz w:val="24"/>
                <w:szCs w:val="24"/>
                <w:lang w:val="en-GB"/>
              </w:rPr>
              <w:tab/>
            </w:r>
            <w:r w:rsidR="00C460F2" w:rsidRPr="00CB1EF2">
              <w:rPr>
                <w:rFonts w:ascii="Times New Roman" w:hAnsi="Times New Roman" w:cs="Times New Roman"/>
                <w:noProof/>
                <w:webHidden/>
                <w:sz w:val="24"/>
                <w:szCs w:val="24"/>
                <w:lang w:val="en-GB"/>
              </w:rPr>
              <w:fldChar w:fldCharType="begin"/>
            </w:r>
            <w:r w:rsidR="00C460F2" w:rsidRPr="00CB1EF2">
              <w:rPr>
                <w:rFonts w:ascii="Times New Roman" w:hAnsi="Times New Roman" w:cs="Times New Roman"/>
                <w:noProof/>
                <w:webHidden/>
                <w:sz w:val="24"/>
                <w:szCs w:val="24"/>
                <w:lang w:val="en-GB"/>
              </w:rPr>
              <w:instrText xml:space="preserve"> PAGEREF _Toc122691612 \h </w:instrText>
            </w:r>
            <w:r w:rsidR="00C460F2" w:rsidRPr="00CB1EF2">
              <w:rPr>
                <w:rFonts w:ascii="Times New Roman" w:hAnsi="Times New Roman" w:cs="Times New Roman"/>
                <w:noProof/>
                <w:webHidden/>
                <w:sz w:val="24"/>
                <w:szCs w:val="24"/>
                <w:lang w:val="en-GB"/>
              </w:rPr>
            </w:r>
            <w:r w:rsidR="00C460F2" w:rsidRPr="00CB1EF2">
              <w:rPr>
                <w:rFonts w:ascii="Times New Roman" w:hAnsi="Times New Roman" w:cs="Times New Roman"/>
                <w:noProof/>
                <w:webHidden/>
                <w:sz w:val="24"/>
                <w:szCs w:val="24"/>
                <w:lang w:val="en-GB"/>
              </w:rPr>
              <w:fldChar w:fldCharType="separate"/>
            </w:r>
            <w:r w:rsidR="00156411">
              <w:rPr>
                <w:rFonts w:ascii="Times New Roman" w:hAnsi="Times New Roman" w:cs="Times New Roman"/>
                <w:noProof/>
                <w:webHidden/>
                <w:sz w:val="24"/>
                <w:szCs w:val="24"/>
                <w:lang w:val="en-GB"/>
              </w:rPr>
              <w:t>8</w:t>
            </w:r>
            <w:r w:rsidR="00C460F2" w:rsidRPr="00CB1EF2">
              <w:rPr>
                <w:rFonts w:ascii="Times New Roman" w:hAnsi="Times New Roman" w:cs="Times New Roman"/>
                <w:noProof/>
                <w:webHidden/>
                <w:sz w:val="24"/>
                <w:szCs w:val="24"/>
                <w:lang w:val="en-GB"/>
              </w:rPr>
              <w:fldChar w:fldCharType="end"/>
            </w:r>
          </w:hyperlink>
        </w:p>
        <w:p w14:paraId="6A7EFD29" w14:textId="53B39844" w:rsidR="00C460F2" w:rsidRPr="00CB1EF2" w:rsidRDefault="00B8580B" w:rsidP="000231C1">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22691613" w:history="1">
            <w:r w:rsidR="00C460F2" w:rsidRPr="00CB1EF2">
              <w:rPr>
                <w:rStyle w:val="Hyperlink"/>
                <w:rFonts w:ascii="Times New Roman" w:hAnsi="Times New Roman" w:cs="Times New Roman"/>
                <w:noProof/>
                <w:color w:val="auto"/>
                <w:sz w:val="24"/>
                <w:szCs w:val="24"/>
                <w:lang w:val="en-GB"/>
              </w:rPr>
              <w:t>Recommendation</w:t>
            </w:r>
            <w:r w:rsidR="00C460F2" w:rsidRPr="00CB1EF2">
              <w:rPr>
                <w:rFonts w:ascii="Times New Roman" w:hAnsi="Times New Roman" w:cs="Times New Roman"/>
                <w:noProof/>
                <w:webHidden/>
                <w:sz w:val="24"/>
                <w:szCs w:val="24"/>
                <w:lang w:val="en-GB"/>
              </w:rPr>
              <w:tab/>
            </w:r>
            <w:r w:rsidR="00C460F2" w:rsidRPr="00CB1EF2">
              <w:rPr>
                <w:rFonts w:ascii="Times New Roman" w:hAnsi="Times New Roman" w:cs="Times New Roman"/>
                <w:noProof/>
                <w:webHidden/>
                <w:sz w:val="24"/>
                <w:szCs w:val="24"/>
                <w:lang w:val="en-GB"/>
              </w:rPr>
              <w:fldChar w:fldCharType="begin"/>
            </w:r>
            <w:r w:rsidR="00C460F2" w:rsidRPr="00CB1EF2">
              <w:rPr>
                <w:rFonts w:ascii="Times New Roman" w:hAnsi="Times New Roman" w:cs="Times New Roman"/>
                <w:noProof/>
                <w:webHidden/>
                <w:sz w:val="24"/>
                <w:szCs w:val="24"/>
                <w:lang w:val="en-GB"/>
              </w:rPr>
              <w:instrText xml:space="preserve"> PAGEREF _Toc122691613 \h </w:instrText>
            </w:r>
            <w:r w:rsidR="00C460F2" w:rsidRPr="00CB1EF2">
              <w:rPr>
                <w:rFonts w:ascii="Times New Roman" w:hAnsi="Times New Roman" w:cs="Times New Roman"/>
                <w:noProof/>
                <w:webHidden/>
                <w:sz w:val="24"/>
                <w:szCs w:val="24"/>
                <w:lang w:val="en-GB"/>
              </w:rPr>
            </w:r>
            <w:r w:rsidR="00C460F2" w:rsidRPr="00CB1EF2">
              <w:rPr>
                <w:rFonts w:ascii="Times New Roman" w:hAnsi="Times New Roman" w:cs="Times New Roman"/>
                <w:noProof/>
                <w:webHidden/>
                <w:sz w:val="24"/>
                <w:szCs w:val="24"/>
                <w:lang w:val="en-GB"/>
              </w:rPr>
              <w:fldChar w:fldCharType="separate"/>
            </w:r>
            <w:r w:rsidR="00156411">
              <w:rPr>
                <w:rFonts w:ascii="Times New Roman" w:hAnsi="Times New Roman" w:cs="Times New Roman"/>
                <w:noProof/>
                <w:webHidden/>
                <w:sz w:val="24"/>
                <w:szCs w:val="24"/>
                <w:lang w:val="en-GB"/>
              </w:rPr>
              <w:t>9</w:t>
            </w:r>
            <w:r w:rsidR="00C460F2" w:rsidRPr="00CB1EF2">
              <w:rPr>
                <w:rFonts w:ascii="Times New Roman" w:hAnsi="Times New Roman" w:cs="Times New Roman"/>
                <w:noProof/>
                <w:webHidden/>
                <w:sz w:val="24"/>
                <w:szCs w:val="24"/>
                <w:lang w:val="en-GB"/>
              </w:rPr>
              <w:fldChar w:fldCharType="end"/>
            </w:r>
          </w:hyperlink>
        </w:p>
        <w:p w14:paraId="24C3063B" w14:textId="2AD55839" w:rsidR="00C460F2" w:rsidRPr="00CB1EF2" w:rsidRDefault="00B8580B" w:rsidP="000231C1">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22691614" w:history="1">
            <w:r w:rsidR="00C460F2" w:rsidRPr="00CB1EF2">
              <w:rPr>
                <w:rStyle w:val="Hyperlink"/>
                <w:rFonts w:ascii="Times New Roman" w:hAnsi="Times New Roman" w:cs="Times New Roman"/>
                <w:noProof/>
                <w:color w:val="auto"/>
                <w:sz w:val="24"/>
                <w:szCs w:val="24"/>
                <w:lang w:val="en-GB"/>
              </w:rPr>
              <w:t>Conclusion</w:t>
            </w:r>
            <w:r w:rsidR="00C460F2" w:rsidRPr="00CB1EF2">
              <w:rPr>
                <w:rFonts w:ascii="Times New Roman" w:hAnsi="Times New Roman" w:cs="Times New Roman"/>
                <w:noProof/>
                <w:webHidden/>
                <w:sz w:val="24"/>
                <w:szCs w:val="24"/>
                <w:lang w:val="en-GB"/>
              </w:rPr>
              <w:tab/>
            </w:r>
            <w:r w:rsidR="00C460F2" w:rsidRPr="00CB1EF2">
              <w:rPr>
                <w:rFonts w:ascii="Times New Roman" w:hAnsi="Times New Roman" w:cs="Times New Roman"/>
                <w:noProof/>
                <w:webHidden/>
                <w:sz w:val="24"/>
                <w:szCs w:val="24"/>
                <w:lang w:val="en-GB"/>
              </w:rPr>
              <w:fldChar w:fldCharType="begin"/>
            </w:r>
            <w:r w:rsidR="00C460F2" w:rsidRPr="00CB1EF2">
              <w:rPr>
                <w:rFonts w:ascii="Times New Roman" w:hAnsi="Times New Roman" w:cs="Times New Roman"/>
                <w:noProof/>
                <w:webHidden/>
                <w:sz w:val="24"/>
                <w:szCs w:val="24"/>
                <w:lang w:val="en-GB"/>
              </w:rPr>
              <w:instrText xml:space="preserve"> PAGEREF _Toc122691614 \h </w:instrText>
            </w:r>
            <w:r w:rsidR="00C460F2" w:rsidRPr="00CB1EF2">
              <w:rPr>
                <w:rFonts w:ascii="Times New Roman" w:hAnsi="Times New Roman" w:cs="Times New Roman"/>
                <w:noProof/>
                <w:webHidden/>
                <w:sz w:val="24"/>
                <w:szCs w:val="24"/>
                <w:lang w:val="en-GB"/>
              </w:rPr>
            </w:r>
            <w:r w:rsidR="00C460F2" w:rsidRPr="00CB1EF2">
              <w:rPr>
                <w:rFonts w:ascii="Times New Roman" w:hAnsi="Times New Roman" w:cs="Times New Roman"/>
                <w:noProof/>
                <w:webHidden/>
                <w:sz w:val="24"/>
                <w:szCs w:val="24"/>
                <w:lang w:val="en-GB"/>
              </w:rPr>
              <w:fldChar w:fldCharType="separate"/>
            </w:r>
            <w:r w:rsidR="00156411">
              <w:rPr>
                <w:rFonts w:ascii="Times New Roman" w:hAnsi="Times New Roman" w:cs="Times New Roman"/>
                <w:noProof/>
                <w:webHidden/>
                <w:sz w:val="24"/>
                <w:szCs w:val="24"/>
                <w:lang w:val="en-GB"/>
              </w:rPr>
              <w:t>10</w:t>
            </w:r>
            <w:r w:rsidR="00C460F2" w:rsidRPr="00CB1EF2">
              <w:rPr>
                <w:rFonts w:ascii="Times New Roman" w:hAnsi="Times New Roman" w:cs="Times New Roman"/>
                <w:noProof/>
                <w:webHidden/>
                <w:sz w:val="24"/>
                <w:szCs w:val="24"/>
                <w:lang w:val="en-GB"/>
              </w:rPr>
              <w:fldChar w:fldCharType="end"/>
            </w:r>
          </w:hyperlink>
        </w:p>
        <w:p w14:paraId="68D2D455" w14:textId="2B2ADFD0" w:rsidR="00C460F2" w:rsidRPr="00CB1EF2" w:rsidRDefault="00B8580B" w:rsidP="000231C1">
          <w:pPr>
            <w:pStyle w:val="TOC1"/>
            <w:tabs>
              <w:tab w:val="right" w:leader="dot" w:pos="9350"/>
            </w:tabs>
            <w:spacing w:after="0" w:line="360" w:lineRule="auto"/>
            <w:jc w:val="both"/>
            <w:rPr>
              <w:rFonts w:ascii="Times New Roman" w:eastAsiaTheme="minorEastAsia" w:hAnsi="Times New Roman" w:cs="Times New Roman"/>
              <w:noProof/>
              <w:sz w:val="24"/>
              <w:szCs w:val="24"/>
              <w:lang w:val="en-GB"/>
            </w:rPr>
          </w:pPr>
          <w:hyperlink w:anchor="_Toc122691615" w:history="1">
            <w:r w:rsidR="00C460F2" w:rsidRPr="00CB1EF2">
              <w:rPr>
                <w:rStyle w:val="Hyperlink"/>
                <w:rFonts w:ascii="Times New Roman" w:hAnsi="Times New Roman" w:cs="Times New Roman"/>
                <w:noProof/>
                <w:color w:val="auto"/>
                <w:sz w:val="24"/>
                <w:szCs w:val="24"/>
                <w:lang w:val="en-GB"/>
              </w:rPr>
              <w:t>Reference list</w:t>
            </w:r>
            <w:r w:rsidR="00C460F2" w:rsidRPr="00CB1EF2">
              <w:rPr>
                <w:rFonts w:ascii="Times New Roman" w:hAnsi="Times New Roman" w:cs="Times New Roman"/>
                <w:noProof/>
                <w:webHidden/>
                <w:sz w:val="24"/>
                <w:szCs w:val="24"/>
                <w:lang w:val="en-GB"/>
              </w:rPr>
              <w:tab/>
            </w:r>
            <w:r w:rsidR="00C460F2" w:rsidRPr="00CB1EF2">
              <w:rPr>
                <w:rFonts w:ascii="Times New Roman" w:hAnsi="Times New Roman" w:cs="Times New Roman"/>
                <w:noProof/>
                <w:webHidden/>
                <w:sz w:val="24"/>
                <w:szCs w:val="24"/>
                <w:lang w:val="en-GB"/>
              </w:rPr>
              <w:fldChar w:fldCharType="begin"/>
            </w:r>
            <w:r w:rsidR="00C460F2" w:rsidRPr="00CB1EF2">
              <w:rPr>
                <w:rFonts w:ascii="Times New Roman" w:hAnsi="Times New Roman" w:cs="Times New Roman"/>
                <w:noProof/>
                <w:webHidden/>
                <w:sz w:val="24"/>
                <w:szCs w:val="24"/>
                <w:lang w:val="en-GB"/>
              </w:rPr>
              <w:instrText xml:space="preserve"> PAGEREF _Toc122691615 \h </w:instrText>
            </w:r>
            <w:r w:rsidR="00C460F2" w:rsidRPr="00CB1EF2">
              <w:rPr>
                <w:rFonts w:ascii="Times New Roman" w:hAnsi="Times New Roman" w:cs="Times New Roman"/>
                <w:noProof/>
                <w:webHidden/>
                <w:sz w:val="24"/>
                <w:szCs w:val="24"/>
                <w:lang w:val="en-GB"/>
              </w:rPr>
            </w:r>
            <w:r w:rsidR="00C460F2" w:rsidRPr="00CB1EF2">
              <w:rPr>
                <w:rFonts w:ascii="Times New Roman" w:hAnsi="Times New Roman" w:cs="Times New Roman"/>
                <w:noProof/>
                <w:webHidden/>
                <w:sz w:val="24"/>
                <w:szCs w:val="24"/>
                <w:lang w:val="en-GB"/>
              </w:rPr>
              <w:fldChar w:fldCharType="separate"/>
            </w:r>
            <w:r w:rsidR="00156411">
              <w:rPr>
                <w:rFonts w:ascii="Times New Roman" w:hAnsi="Times New Roman" w:cs="Times New Roman"/>
                <w:noProof/>
                <w:webHidden/>
                <w:sz w:val="24"/>
                <w:szCs w:val="24"/>
                <w:lang w:val="en-GB"/>
              </w:rPr>
              <w:t>11</w:t>
            </w:r>
            <w:r w:rsidR="00C460F2" w:rsidRPr="00CB1EF2">
              <w:rPr>
                <w:rFonts w:ascii="Times New Roman" w:hAnsi="Times New Roman" w:cs="Times New Roman"/>
                <w:noProof/>
                <w:webHidden/>
                <w:sz w:val="24"/>
                <w:szCs w:val="24"/>
                <w:lang w:val="en-GB"/>
              </w:rPr>
              <w:fldChar w:fldCharType="end"/>
            </w:r>
          </w:hyperlink>
        </w:p>
        <w:p w14:paraId="7B28A4FB" w14:textId="77777777" w:rsidR="00F247F8" w:rsidRPr="00CB1EF2" w:rsidRDefault="00097794" w:rsidP="000231C1">
          <w:pPr>
            <w:spacing w:line="360" w:lineRule="auto"/>
            <w:jc w:val="both"/>
            <w:rPr>
              <w:lang w:val="en-GB"/>
            </w:rPr>
          </w:pPr>
          <w:r w:rsidRPr="00CB1EF2">
            <w:rPr>
              <w:rFonts w:ascii="Times New Roman" w:hAnsi="Times New Roman" w:cs="Times New Roman"/>
              <w:sz w:val="24"/>
              <w:szCs w:val="24"/>
              <w:lang w:val="en-GB"/>
            </w:rPr>
            <w:fldChar w:fldCharType="end"/>
          </w:r>
        </w:p>
      </w:sdtContent>
    </w:sdt>
    <w:p w14:paraId="7014525B" w14:textId="77777777" w:rsidR="00F247F8" w:rsidRPr="00CB1EF2" w:rsidRDefault="00F247F8" w:rsidP="000231C1">
      <w:pPr>
        <w:rPr>
          <w:rFonts w:ascii="Times New Roman" w:hAnsi="Times New Roman"/>
          <w:b/>
          <w:sz w:val="28"/>
          <w:szCs w:val="40"/>
          <w:lang w:val="en-GB"/>
        </w:rPr>
      </w:pPr>
      <w:r w:rsidRPr="00CB1EF2">
        <w:rPr>
          <w:lang w:val="en-GB"/>
        </w:rPr>
        <w:br w:type="page"/>
      </w:r>
    </w:p>
    <w:p w14:paraId="56A86FBC" w14:textId="77777777" w:rsidR="00CF412C" w:rsidRPr="00CB1EF2" w:rsidRDefault="00CF412C" w:rsidP="000231C1">
      <w:pPr>
        <w:pStyle w:val="Heading1"/>
        <w:spacing w:before="0" w:after="0"/>
        <w:rPr>
          <w:color w:val="auto"/>
          <w:lang w:val="en-GB"/>
        </w:rPr>
      </w:pPr>
      <w:bookmarkStart w:id="0" w:name="_Toc122691606"/>
      <w:r w:rsidRPr="00CB1EF2">
        <w:rPr>
          <w:color w:val="auto"/>
          <w:lang w:val="en-GB"/>
        </w:rPr>
        <w:lastRenderedPageBreak/>
        <w:t>Introduction</w:t>
      </w:r>
      <w:bookmarkEnd w:id="0"/>
    </w:p>
    <w:p w14:paraId="16D350BF" w14:textId="1CDB29A5" w:rsidR="00CF412C" w:rsidRPr="00CB1EF2" w:rsidRDefault="00CF412C" w:rsidP="000231C1">
      <w:pPr>
        <w:spacing w:line="360" w:lineRule="auto"/>
        <w:jc w:val="both"/>
        <w:rPr>
          <w:rFonts w:ascii="Times New Roman" w:eastAsia="Times New Roman" w:hAnsi="Times New Roman" w:cs="Times New Roman"/>
          <w:bCs/>
          <w:sz w:val="24"/>
          <w:szCs w:val="24"/>
          <w:lang w:val="en-GB"/>
        </w:rPr>
      </w:pPr>
      <w:r w:rsidRPr="00CB1EF2">
        <w:rPr>
          <w:rFonts w:ascii="Times New Roman" w:eastAsia="Times New Roman" w:hAnsi="Times New Roman" w:cs="Times New Roman"/>
          <w:bCs/>
          <w:sz w:val="24"/>
          <w:szCs w:val="24"/>
          <w:lang w:val="en-GB"/>
        </w:rPr>
        <w:t xml:space="preserve">This report is going to discuss the marketing analysis of the company Bentley. The company has been off of the market leaders of automobile companies in the UK. The report is going to identify the environmental market factors of the company through an analysis of the internal and external environment of the company. In this report, the market companion of the company </w:t>
      </w:r>
      <w:r w:rsidR="000231C1" w:rsidRPr="00CB1EF2">
        <w:rPr>
          <w:rFonts w:ascii="Times New Roman" w:eastAsia="Times New Roman" w:hAnsi="Times New Roman" w:cs="Times New Roman"/>
          <w:bCs/>
          <w:sz w:val="24"/>
          <w:szCs w:val="24"/>
          <w:lang w:val="en-GB"/>
        </w:rPr>
        <w:t xml:space="preserve">is </w:t>
      </w:r>
      <w:r w:rsidRPr="00CB1EF2">
        <w:rPr>
          <w:rFonts w:ascii="Times New Roman" w:eastAsia="Times New Roman" w:hAnsi="Times New Roman" w:cs="Times New Roman"/>
          <w:bCs/>
          <w:sz w:val="24"/>
          <w:szCs w:val="24"/>
          <w:lang w:val="en-GB"/>
        </w:rPr>
        <w:t>also going to be discussed by applying porter’s five forces analysis. The role of marketing and its impact on the company is also going to be discussed in this report. The report is also going to give a brief recommendation to mitigat</w:t>
      </w:r>
      <w:r w:rsidR="00F8242E" w:rsidRPr="00CB1EF2">
        <w:rPr>
          <w:rFonts w:ascii="Times New Roman" w:eastAsia="Times New Roman" w:hAnsi="Times New Roman" w:cs="Times New Roman"/>
          <w:bCs/>
          <w:sz w:val="24"/>
          <w:szCs w:val="24"/>
          <w:lang w:val="en-GB"/>
        </w:rPr>
        <w:t>e the challenges of the company.</w:t>
      </w:r>
      <w:r w:rsidRPr="00CB1EF2">
        <w:rPr>
          <w:rFonts w:ascii="Times New Roman" w:eastAsia="Times New Roman" w:hAnsi="Times New Roman" w:cs="Times New Roman"/>
          <w:bCs/>
          <w:sz w:val="24"/>
          <w:szCs w:val="24"/>
          <w:lang w:val="en-GB"/>
        </w:rPr>
        <w:t xml:space="preserve">  </w:t>
      </w:r>
    </w:p>
    <w:p w14:paraId="43CD73DF" w14:textId="77777777" w:rsidR="00DF053D" w:rsidRPr="00CB1EF2" w:rsidRDefault="00DF053D" w:rsidP="000231C1">
      <w:pPr>
        <w:pStyle w:val="Heading1"/>
        <w:spacing w:before="0" w:after="0"/>
        <w:rPr>
          <w:color w:val="auto"/>
          <w:lang w:val="en-GB"/>
        </w:rPr>
      </w:pPr>
      <w:bookmarkStart w:id="1" w:name="_Toc122691607"/>
      <w:r w:rsidRPr="00CB1EF2">
        <w:rPr>
          <w:color w:val="auto"/>
          <w:lang w:val="en-GB"/>
        </w:rPr>
        <w:t>Company background</w:t>
      </w:r>
      <w:bookmarkEnd w:id="1"/>
    </w:p>
    <w:p w14:paraId="174F05B3" w14:textId="77777777" w:rsidR="00CB1EF2" w:rsidRPr="00CB1EF2" w:rsidRDefault="00DF053D" w:rsidP="000231C1">
      <w:pP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Bentley Motors Limited is mainly a British designer, manufacturer and marketer who </w:t>
      </w:r>
      <w:r w:rsidR="00CF412C" w:rsidRPr="00CB1EF2">
        <w:rPr>
          <w:rFonts w:ascii="Times New Roman" w:eastAsia="Times New Roman" w:hAnsi="Times New Roman" w:cs="Times New Roman"/>
          <w:sz w:val="24"/>
          <w:szCs w:val="24"/>
          <w:lang w:val="en-GB"/>
        </w:rPr>
        <w:t>produce</w:t>
      </w:r>
      <w:r w:rsidRPr="00CB1EF2">
        <w:rPr>
          <w:rFonts w:ascii="Times New Roman" w:eastAsia="Times New Roman" w:hAnsi="Times New Roman" w:cs="Times New Roman"/>
          <w:sz w:val="24"/>
          <w:szCs w:val="24"/>
          <w:lang w:val="en-GB"/>
        </w:rPr>
        <w:t xml:space="preserve"> luxury cars. In Bentley products, there have been various technologies, and the network has been convenient and unique apps, and in the cars, there have been mobile customer applications (Bentleymotors.com, 2022). The company has built cars for over a century, and the headquarters of the company is in Crewe, UK. In 2021, the growth of sales and revenue of Bentley Motors had increased by 39%, vehicle sales have been raised by 29%, and prices have been high (Statista.com, 2022). </w:t>
      </w:r>
    </w:p>
    <w:p w14:paraId="60ECDD83" w14:textId="77777777" w:rsidR="00CB1EF2" w:rsidRPr="00CB1EF2" w:rsidRDefault="00CB1EF2" w:rsidP="00CB1EF2">
      <w:pPr>
        <w:spacing w:line="360" w:lineRule="auto"/>
        <w:jc w:val="center"/>
        <w:rPr>
          <w:rFonts w:ascii="Times New Roman" w:eastAsia="Times New Roman" w:hAnsi="Times New Roman" w:cs="Times New Roman"/>
          <w:sz w:val="24"/>
          <w:szCs w:val="24"/>
          <w:shd w:val="clear" w:color="auto" w:fill="FFFFFF"/>
          <w:lang w:val="en-GB"/>
        </w:rPr>
      </w:pPr>
      <w:r w:rsidRPr="00CB1EF2">
        <w:rPr>
          <w:rFonts w:ascii="Times New Roman" w:eastAsia="Times New Roman" w:hAnsi="Times New Roman" w:cs="Times New Roman"/>
          <w:noProof/>
          <w:sz w:val="24"/>
          <w:szCs w:val="24"/>
          <w:shd w:val="clear" w:color="auto" w:fill="FFFFFF"/>
          <w:lang w:val="en-GB"/>
        </w:rPr>
        <w:drawing>
          <wp:inline distT="0" distB="0" distL="0" distR="0" wp14:anchorId="60D82CFE" wp14:editId="6042EC2E">
            <wp:extent cx="2771775" cy="1562100"/>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2771775" cy="1562100"/>
                    </a:xfrm>
                    <a:prstGeom prst="rect">
                      <a:avLst/>
                    </a:prstGeom>
                    <a:noFill/>
                    <a:ln w="9525">
                      <a:noFill/>
                      <a:miter lim="800000"/>
                      <a:headEnd/>
                      <a:tailEnd/>
                    </a:ln>
                  </pic:spPr>
                </pic:pic>
              </a:graphicData>
            </a:graphic>
          </wp:inline>
        </w:drawing>
      </w:r>
    </w:p>
    <w:p w14:paraId="79FACE3E" w14:textId="77777777" w:rsidR="00CB1EF2" w:rsidRPr="00CB1EF2" w:rsidRDefault="00CB1EF2" w:rsidP="00CB1EF2">
      <w:pPr>
        <w:pStyle w:val="NormalWeb"/>
        <w:spacing w:before="0" w:beforeAutospacing="0" w:after="0" w:afterAutospacing="0" w:line="360" w:lineRule="auto"/>
        <w:jc w:val="center"/>
        <w:rPr>
          <w:b/>
          <w:bCs/>
          <w:lang w:val="en-GB"/>
        </w:rPr>
      </w:pPr>
      <w:r w:rsidRPr="00CB1EF2">
        <w:rPr>
          <w:b/>
          <w:bCs/>
          <w:lang w:val="en-GB"/>
        </w:rPr>
        <w:t>Figure 1: Bentley Motors</w:t>
      </w:r>
    </w:p>
    <w:p w14:paraId="25C710B1" w14:textId="77777777" w:rsidR="00CB1EF2" w:rsidRPr="00CB1EF2" w:rsidRDefault="00CB1EF2" w:rsidP="00CB1EF2">
      <w:pPr>
        <w:pStyle w:val="NormalWeb"/>
        <w:spacing w:before="0" w:beforeAutospacing="0" w:after="0" w:afterAutospacing="0" w:line="360" w:lineRule="auto"/>
        <w:jc w:val="center"/>
        <w:rPr>
          <w:b/>
          <w:bCs/>
          <w:lang w:val="en-GB"/>
        </w:rPr>
      </w:pPr>
      <w:r w:rsidRPr="00CB1EF2">
        <w:rPr>
          <w:bCs/>
          <w:lang w:val="en-GB"/>
        </w:rPr>
        <w:t>(Source:</w:t>
      </w:r>
      <w:r w:rsidRPr="00CB1EF2">
        <w:rPr>
          <w:b/>
          <w:bCs/>
          <w:lang w:val="en-GB"/>
        </w:rPr>
        <w:t xml:space="preserve"> </w:t>
      </w:r>
      <w:r w:rsidRPr="00CB1EF2">
        <w:rPr>
          <w:lang w:val="en-GB"/>
        </w:rPr>
        <w:t>Bentleymotors.com, 2022)</w:t>
      </w:r>
    </w:p>
    <w:p w14:paraId="3BE30C9A" w14:textId="4D9A6B22" w:rsidR="00DF053D" w:rsidRPr="00CB1EF2" w:rsidRDefault="00DF053D" w:rsidP="000231C1">
      <w:pPr>
        <w:spacing w:line="360" w:lineRule="auto"/>
        <w:jc w:val="both"/>
        <w:rPr>
          <w:rFonts w:ascii="Times New Roman" w:eastAsia="Times New Roman" w:hAnsi="Times New Roman" w:cs="Times New Roman"/>
          <w:sz w:val="24"/>
          <w:szCs w:val="24"/>
          <w:shd w:val="clear" w:color="auto" w:fill="FFFFFF"/>
          <w:lang w:val="en-GB"/>
        </w:rPr>
      </w:pPr>
      <w:r w:rsidRPr="00CB1EF2">
        <w:rPr>
          <w:rFonts w:ascii="Times New Roman" w:eastAsia="Times New Roman" w:hAnsi="Times New Roman" w:cs="Times New Roman"/>
          <w:sz w:val="24"/>
          <w:szCs w:val="24"/>
          <w:lang w:val="en-GB"/>
        </w:rPr>
        <w:t xml:space="preserve">Rolls Royce has got all the merchandise from Bentley Motors except the name of the company. In 2020, the sales revenue of Bentley had been fell by 2.1% year-on-year to </w:t>
      </w:r>
      <w:r w:rsidRPr="00CB1EF2">
        <w:rPr>
          <w:rFonts w:ascii="Times New Roman" w:eastAsia="Times New Roman" w:hAnsi="Times New Roman" w:cs="Times New Roman"/>
          <w:sz w:val="24"/>
          <w:szCs w:val="24"/>
          <w:shd w:val="clear" w:color="auto" w:fill="FFFFFF"/>
          <w:lang w:val="en-GB"/>
        </w:rPr>
        <w:t xml:space="preserve">€2.0 billion, and in deliveries, there has been a 1.8% increment (Annualreport2020.volkswagenag.com, 2022). The company has focused on technologies, services and resources, and the company has been fast growing creative company. In 2021, the Bentley brand increased by 30.8% to 14,659 vehicles and sales revenue increased by 38.9% year-on-year to €2.8billion (Annualreport2021.volkswagenag.com, 2022). In the UK market, the company has been </w:t>
      </w:r>
      <w:r w:rsidRPr="00CB1EF2">
        <w:rPr>
          <w:rFonts w:ascii="Times New Roman" w:eastAsia="Times New Roman" w:hAnsi="Times New Roman" w:cs="Times New Roman"/>
          <w:sz w:val="24"/>
          <w:szCs w:val="24"/>
          <w:shd w:val="clear" w:color="auto" w:fill="FFFFFF"/>
          <w:lang w:val="en-GB"/>
        </w:rPr>
        <w:lastRenderedPageBreak/>
        <w:t>successful in developing its business, and the company decided to focus on sustainable product manufacturing.</w:t>
      </w:r>
    </w:p>
    <w:p w14:paraId="78FE1B5C" w14:textId="77777777" w:rsidR="006D388E" w:rsidRPr="00CB1EF2" w:rsidRDefault="004D6FA6" w:rsidP="000231C1">
      <w:pPr>
        <w:pStyle w:val="Heading1"/>
        <w:spacing w:before="0" w:after="0"/>
        <w:rPr>
          <w:color w:val="auto"/>
          <w:lang w:val="en-GB"/>
        </w:rPr>
      </w:pPr>
      <w:bookmarkStart w:id="2" w:name="_Toc122691608"/>
      <w:r w:rsidRPr="00CB1EF2">
        <w:rPr>
          <w:color w:val="auto"/>
          <w:lang w:val="en-GB"/>
        </w:rPr>
        <w:t>Environmental marketing analysi</w:t>
      </w:r>
      <w:bookmarkEnd w:id="2"/>
      <w:r w:rsidR="00E85E4E" w:rsidRPr="00CB1EF2">
        <w:rPr>
          <w:color w:val="auto"/>
          <w:lang w:val="en-GB"/>
        </w:rPr>
        <w:t>s</w:t>
      </w:r>
    </w:p>
    <w:p w14:paraId="476CA2E4" w14:textId="77777777" w:rsidR="006D388E" w:rsidRPr="00CB1EF2" w:rsidRDefault="004D6FA6" w:rsidP="000231C1">
      <w:pPr>
        <w:pStyle w:val="Heading2"/>
        <w:spacing w:before="0" w:after="0"/>
        <w:rPr>
          <w:color w:val="auto"/>
          <w:lang w:val="en-GB"/>
        </w:rPr>
      </w:pPr>
      <w:bookmarkStart w:id="3" w:name="_Toc122691609"/>
      <w:r w:rsidRPr="00CB1EF2">
        <w:rPr>
          <w:color w:val="auto"/>
          <w:lang w:val="en-GB"/>
        </w:rPr>
        <w:t>Internal analysis</w:t>
      </w:r>
      <w:bookmarkEnd w:id="3"/>
    </w:p>
    <w:p w14:paraId="2DB1DD9F" w14:textId="77777777" w:rsidR="006D388E" w:rsidRPr="00CB1EF2" w:rsidRDefault="004D6FA6" w:rsidP="000231C1">
      <w:pPr>
        <w:pStyle w:val="Normal1"/>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SWOT</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231C1" w:rsidRPr="00CB1EF2" w14:paraId="34D69232" w14:textId="77777777">
        <w:trPr>
          <w:cantSplit/>
          <w:trHeight w:val="2711"/>
          <w:tblHeader/>
        </w:trPr>
        <w:tc>
          <w:tcPr>
            <w:tcW w:w="4680" w:type="dxa"/>
            <w:shd w:val="clear" w:color="auto" w:fill="auto"/>
            <w:tcMar>
              <w:top w:w="100" w:type="dxa"/>
              <w:left w:w="100" w:type="dxa"/>
              <w:bottom w:w="100" w:type="dxa"/>
              <w:right w:w="100" w:type="dxa"/>
            </w:tcMar>
          </w:tcPr>
          <w:p w14:paraId="789BD5AA" w14:textId="026B8DBC" w:rsidR="006D388E" w:rsidRPr="00CB1EF2" w:rsidRDefault="004D6FA6" w:rsidP="00CB1EF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CB1EF2">
              <w:rPr>
                <w:rFonts w:ascii="Times New Roman" w:eastAsia="Times New Roman" w:hAnsi="Times New Roman" w:cs="Times New Roman"/>
                <w:b/>
                <w:sz w:val="24"/>
                <w:szCs w:val="24"/>
                <w:lang w:val="en-GB"/>
              </w:rPr>
              <w:t>Strengths</w:t>
            </w:r>
          </w:p>
          <w:p w14:paraId="0D60CA1B" w14:textId="77777777" w:rsidR="006D388E" w:rsidRPr="00CB1EF2" w:rsidRDefault="004D6FA6" w:rsidP="000231C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Popularity has been one of the major strengths of the company.</w:t>
            </w:r>
          </w:p>
          <w:p w14:paraId="55361E49" w14:textId="77777777" w:rsidR="006D388E" w:rsidRPr="00CB1EF2" w:rsidRDefault="004D6FA6" w:rsidP="000231C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The technological factors and their R&amp;D have been enrolling more strength (</w:t>
            </w:r>
            <w:proofErr w:type="spellStart"/>
            <w:r w:rsidRPr="00CB1EF2">
              <w:rPr>
                <w:rFonts w:ascii="Times New Roman" w:eastAsia="Times New Roman" w:hAnsi="Times New Roman" w:cs="Times New Roman"/>
                <w:sz w:val="24"/>
                <w:szCs w:val="24"/>
                <w:highlight w:val="white"/>
                <w:lang w:val="en-GB"/>
              </w:rPr>
              <w:t>Yur'evna</w:t>
            </w:r>
            <w:proofErr w:type="spellEnd"/>
            <w:r w:rsidRPr="00CB1EF2">
              <w:rPr>
                <w:rFonts w:ascii="Times New Roman" w:eastAsia="Times New Roman" w:hAnsi="Times New Roman" w:cs="Times New Roman"/>
                <w:sz w:val="24"/>
                <w:szCs w:val="24"/>
                <w:highlight w:val="white"/>
                <w:lang w:val="en-GB"/>
              </w:rPr>
              <w:t xml:space="preserve"> </w:t>
            </w:r>
            <w:r w:rsidRPr="00CB1EF2">
              <w:rPr>
                <w:rFonts w:ascii="Times New Roman" w:eastAsia="Times New Roman" w:hAnsi="Times New Roman" w:cs="Times New Roman"/>
                <w:i/>
                <w:sz w:val="24"/>
                <w:szCs w:val="24"/>
                <w:highlight w:val="white"/>
                <w:lang w:val="en-GB"/>
              </w:rPr>
              <w:t>et al.</w:t>
            </w:r>
            <w:r w:rsidRPr="00CB1EF2">
              <w:rPr>
                <w:rFonts w:ascii="Times New Roman" w:eastAsia="Times New Roman" w:hAnsi="Times New Roman" w:cs="Times New Roman"/>
                <w:sz w:val="24"/>
                <w:szCs w:val="24"/>
                <w:highlight w:val="white"/>
                <w:lang w:val="en-GB"/>
              </w:rPr>
              <w:t xml:space="preserve"> 2020)</w:t>
            </w:r>
            <w:r w:rsidRPr="00CB1EF2">
              <w:rPr>
                <w:rFonts w:ascii="Times New Roman" w:eastAsia="Times New Roman" w:hAnsi="Times New Roman" w:cs="Times New Roman"/>
                <w:sz w:val="24"/>
                <w:szCs w:val="24"/>
                <w:lang w:val="en-GB"/>
              </w:rPr>
              <w:t>.</w:t>
            </w:r>
          </w:p>
          <w:p w14:paraId="1834C45E" w14:textId="77777777" w:rsidR="006D388E" w:rsidRPr="00CB1EF2" w:rsidRDefault="004D6FA6" w:rsidP="000231C1">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Bentley’s high brand value has helped them to mitigate the market competition as well </w:t>
            </w:r>
          </w:p>
        </w:tc>
        <w:tc>
          <w:tcPr>
            <w:tcW w:w="4680" w:type="dxa"/>
            <w:shd w:val="clear" w:color="auto" w:fill="auto"/>
            <w:tcMar>
              <w:top w:w="100" w:type="dxa"/>
              <w:left w:w="100" w:type="dxa"/>
              <w:bottom w:w="100" w:type="dxa"/>
              <w:right w:w="100" w:type="dxa"/>
            </w:tcMar>
          </w:tcPr>
          <w:p w14:paraId="3B5E0890" w14:textId="732923C9" w:rsidR="006D388E" w:rsidRPr="00CB1EF2" w:rsidRDefault="004D6FA6" w:rsidP="00CB1EF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Weaknesses</w:t>
            </w:r>
          </w:p>
          <w:p w14:paraId="217B61EB" w14:textId="77777777" w:rsidR="006D388E" w:rsidRPr="00CB1EF2" w:rsidRDefault="004D6FA6" w:rsidP="000231C1">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limitation has been one of the major weaknesses of the company </w:t>
            </w:r>
          </w:p>
          <w:p w14:paraId="1568338A" w14:textId="77777777" w:rsidR="006D388E" w:rsidRPr="00CB1EF2" w:rsidRDefault="004D6FA6" w:rsidP="000231C1">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target audience of the company has been very limited as it has become one of the weaknesses </w:t>
            </w:r>
          </w:p>
          <w:p w14:paraId="598DED54" w14:textId="77777777" w:rsidR="006D388E" w:rsidRPr="00CB1EF2" w:rsidRDefault="004D6FA6" w:rsidP="000231C1">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Bentley cars have been recognized as one of the most polluting cars in the market </w:t>
            </w:r>
          </w:p>
        </w:tc>
      </w:tr>
      <w:tr w:rsidR="000231C1" w:rsidRPr="00CB1EF2" w14:paraId="309D2B01" w14:textId="77777777">
        <w:trPr>
          <w:cantSplit/>
          <w:tblHeader/>
        </w:trPr>
        <w:tc>
          <w:tcPr>
            <w:tcW w:w="4680" w:type="dxa"/>
            <w:shd w:val="clear" w:color="auto" w:fill="auto"/>
            <w:tcMar>
              <w:top w:w="100" w:type="dxa"/>
              <w:left w:w="100" w:type="dxa"/>
              <w:bottom w:w="100" w:type="dxa"/>
              <w:right w:w="100" w:type="dxa"/>
            </w:tcMar>
          </w:tcPr>
          <w:p w14:paraId="26B36A79" w14:textId="0C4EC299" w:rsidR="006D388E" w:rsidRPr="00CB1EF2" w:rsidRDefault="004D6FA6" w:rsidP="00CB1EF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Opportunities</w:t>
            </w:r>
          </w:p>
          <w:p w14:paraId="4C08636C" w14:textId="77777777" w:rsidR="006D388E" w:rsidRPr="00CB1EF2" w:rsidRDefault="004D6FA6" w:rsidP="000231C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The brand has an opportunity to with the merger with some small automobile companies.</w:t>
            </w:r>
          </w:p>
          <w:p w14:paraId="78DAFA4D" w14:textId="77777777" w:rsidR="006D388E" w:rsidRPr="00CB1EF2" w:rsidRDefault="004D6FA6" w:rsidP="000231C1">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company can look more into environmental sustainability and economic factors (Bentleymotors.com, 2022).  </w:t>
            </w:r>
          </w:p>
        </w:tc>
        <w:tc>
          <w:tcPr>
            <w:tcW w:w="4680" w:type="dxa"/>
            <w:shd w:val="clear" w:color="auto" w:fill="auto"/>
            <w:tcMar>
              <w:top w:w="100" w:type="dxa"/>
              <w:left w:w="100" w:type="dxa"/>
              <w:bottom w:w="100" w:type="dxa"/>
              <w:right w:w="100" w:type="dxa"/>
            </w:tcMar>
          </w:tcPr>
          <w:p w14:paraId="03C15489" w14:textId="77777777" w:rsidR="006D388E" w:rsidRPr="00CB1EF2" w:rsidRDefault="004D6FA6" w:rsidP="00CB1EF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Threats</w:t>
            </w:r>
          </w:p>
          <w:p w14:paraId="2AD4C94A" w14:textId="77777777" w:rsidR="006D388E" w:rsidRPr="00CB1EF2" w:rsidRDefault="004D6FA6" w:rsidP="000231C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sz w:val="24"/>
                <w:szCs w:val="24"/>
                <w:lang w:val="en-GB"/>
              </w:rPr>
              <w:t xml:space="preserve">The market composition has been one of the threats that the company has to be faced </w:t>
            </w:r>
          </w:p>
          <w:p w14:paraId="403AD43B" w14:textId="77777777" w:rsidR="006D388E" w:rsidRPr="00CB1EF2" w:rsidRDefault="004D6FA6" w:rsidP="000231C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sz w:val="24"/>
                <w:szCs w:val="24"/>
                <w:lang w:val="en-GB"/>
              </w:rPr>
              <w:t>Economy factors or challenges have been the most increasing challenges for premium brands (</w:t>
            </w:r>
            <w:proofErr w:type="spellStart"/>
            <w:r w:rsidRPr="00CB1EF2">
              <w:rPr>
                <w:rFonts w:ascii="Times New Roman" w:eastAsia="Times New Roman" w:hAnsi="Times New Roman" w:cs="Times New Roman"/>
                <w:sz w:val="24"/>
                <w:szCs w:val="24"/>
                <w:highlight w:val="white"/>
                <w:lang w:val="en-GB"/>
              </w:rPr>
              <w:t>Stobbs</w:t>
            </w:r>
            <w:proofErr w:type="spellEnd"/>
            <w:r w:rsidRPr="00CB1EF2">
              <w:rPr>
                <w:rFonts w:ascii="Times New Roman" w:eastAsia="Times New Roman" w:hAnsi="Times New Roman" w:cs="Times New Roman"/>
                <w:sz w:val="24"/>
                <w:szCs w:val="24"/>
                <w:highlight w:val="white"/>
                <w:lang w:val="en-GB"/>
              </w:rPr>
              <w:t xml:space="preserve"> </w:t>
            </w:r>
            <w:r w:rsidRPr="00CB1EF2">
              <w:rPr>
                <w:rFonts w:ascii="Times New Roman" w:eastAsia="Times New Roman" w:hAnsi="Times New Roman" w:cs="Times New Roman"/>
                <w:i/>
                <w:sz w:val="24"/>
                <w:szCs w:val="24"/>
                <w:highlight w:val="white"/>
                <w:lang w:val="en-GB"/>
              </w:rPr>
              <w:t>et al.</w:t>
            </w:r>
            <w:r w:rsidRPr="00CB1EF2">
              <w:rPr>
                <w:rFonts w:ascii="Times New Roman" w:eastAsia="Times New Roman" w:hAnsi="Times New Roman" w:cs="Times New Roman"/>
                <w:sz w:val="24"/>
                <w:szCs w:val="24"/>
                <w:highlight w:val="white"/>
                <w:lang w:val="en-GB"/>
              </w:rPr>
              <w:t xml:space="preserve"> 2020)</w:t>
            </w:r>
            <w:r w:rsidRPr="00CB1EF2">
              <w:rPr>
                <w:rFonts w:ascii="Times New Roman" w:eastAsia="Times New Roman" w:hAnsi="Times New Roman" w:cs="Times New Roman"/>
                <w:sz w:val="24"/>
                <w:szCs w:val="24"/>
                <w:lang w:val="en-GB"/>
              </w:rPr>
              <w:t xml:space="preserve">. </w:t>
            </w:r>
          </w:p>
          <w:p w14:paraId="2BECA5B0" w14:textId="77777777" w:rsidR="006D388E" w:rsidRPr="00CB1EF2" w:rsidRDefault="004D6FA6" w:rsidP="000231C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sz w:val="24"/>
                <w:szCs w:val="24"/>
                <w:lang w:val="en-GB"/>
              </w:rPr>
              <w:t xml:space="preserve">Changing government norms has also been a major threat to the company. </w:t>
            </w:r>
            <w:r w:rsidRPr="00CB1EF2">
              <w:rPr>
                <w:rFonts w:ascii="Times New Roman" w:eastAsia="Times New Roman" w:hAnsi="Times New Roman" w:cs="Times New Roman"/>
                <w:b/>
                <w:sz w:val="24"/>
                <w:szCs w:val="24"/>
                <w:lang w:val="en-GB"/>
              </w:rPr>
              <w:t xml:space="preserve"> </w:t>
            </w:r>
          </w:p>
        </w:tc>
      </w:tr>
    </w:tbl>
    <w:p w14:paraId="18878594" w14:textId="77777777" w:rsidR="006D388E" w:rsidRPr="00CB1EF2" w:rsidRDefault="004D6FA6" w:rsidP="000231C1">
      <w:pPr>
        <w:pStyle w:val="Normal1"/>
        <w:spacing w:line="360" w:lineRule="auto"/>
        <w:jc w:val="center"/>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Table 1: SWOT analysis</w:t>
      </w:r>
    </w:p>
    <w:p w14:paraId="221C4BCB" w14:textId="77777777" w:rsidR="006D388E" w:rsidRPr="00CB1EF2" w:rsidRDefault="00CF412C" w:rsidP="000231C1">
      <w:pPr>
        <w:pStyle w:val="Normal1"/>
        <w:spacing w:line="360" w:lineRule="auto"/>
        <w:jc w:val="center"/>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w:t>
      </w:r>
      <w:r w:rsidR="004D6FA6" w:rsidRPr="00CB1EF2">
        <w:rPr>
          <w:rFonts w:ascii="Times New Roman" w:eastAsia="Times New Roman" w:hAnsi="Times New Roman" w:cs="Times New Roman"/>
          <w:sz w:val="24"/>
          <w:szCs w:val="24"/>
          <w:lang w:val="en-GB"/>
        </w:rPr>
        <w:t>Sources: Created by author</w:t>
      </w:r>
      <w:r w:rsidRPr="00CB1EF2">
        <w:rPr>
          <w:rFonts w:ascii="Times New Roman" w:eastAsia="Times New Roman" w:hAnsi="Times New Roman" w:cs="Times New Roman"/>
          <w:sz w:val="24"/>
          <w:szCs w:val="24"/>
          <w:lang w:val="en-GB"/>
        </w:rPr>
        <w:t>)</w:t>
      </w:r>
    </w:p>
    <w:p w14:paraId="32947A19" w14:textId="77777777" w:rsidR="006D388E" w:rsidRPr="00CB1EF2" w:rsidRDefault="004D6FA6" w:rsidP="000231C1">
      <w:pPr>
        <w:pStyle w:val="Normal1"/>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 xml:space="preserve">Analysis </w:t>
      </w:r>
    </w:p>
    <w:p w14:paraId="051CD246" w14:textId="3CEAC19F" w:rsidR="006D388E" w:rsidRPr="00CB1EF2" w:rsidRDefault="004D6FA6" w:rsidP="000231C1">
      <w:pPr>
        <w:pStyle w:val="Normal1"/>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Bentley has been one of the market leaders in the UK automobile industry and the company has come up with many exciting products as well. Popularity has been one of the major strengths of the brand as the brand has been a market leader. As the company has been very popular the brand has not faced major commissions in the market. The </w:t>
      </w:r>
      <w:r w:rsidR="00CB1EF2" w:rsidRPr="00CB1EF2">
        <w:rPr>
          <w:rFonts w:ascii="Times New Roman" w:eastAsia="Times New Roman" w:hAnsi="Times New Roman" w:cs="Times New Roman"/>
          <w:sz w:val="24"/>
          <w:szCs w:val="24"/>
          <w:lang w:val="en-GB"/>
        </w:rPr>
        <w:t>limitation</w:t>
      </w:r>
      <w:r w:rsidRPr="00CB1EF2">
        <w:rPr>
          <w:rFonts w:ascii="Times New Roman" w:eastAsia="Times New Roman" w:hAnsi="Times New Roman" w:cs="Times New Roman"/>
          <w:sz w:val="24"/>
          <w:szCs w:val="24"/>
          <w:lang w:val="en-GB"/>
        </w:rPr>
        <w:t xml:space="preserve"> of their target market has been a major weakness of the company along with their cars has been recognised as one of the most </w:t>
      </w:r>
      <w:r w:rsidRPr="00CB1EF2">
        <w:rPr>
          <w:rFonts w:ascii="Times New Roman" w:eastAsia="Times New Roman" w:hAnsi="Times New Roman" w:cs="Times New Roman"/>
          <w:sz w:val="24"/>
          <w:szCs w:val="24"/>
          <w:lang w:val="en-GB"/>
        </w:rPr>
        <w:lastRenderedPageBreak/>
        <w:t xml:space="preserve">polluting cars in the market. The brand has to give more focus on environmental suitability and economic factors as well. The market composition has been a major threat to the company.   </w:t>
      </w:r>
    </w:p>
    <w:p w14:paraId="3DBB7BF4" w14:textId="77777777" w:rsidR="006D388E" w:rsidRPr="00CB1EF2" w:rsidRDefault="004D6FA6" w:rsidP="000231C1">
      <w:pPr>
        <w:pStyle w:val="Heading2"/>
        <w:spacing w:before="0" w:after="0"/>
        <w:rPr>
          <w:color w:val="auto"/>
          <w:lang w:val="en-GB"/>
        </w:rPr>
      </w:pPr>
      <w:bookmarkStart w:id="4" w:name="_Toc122691610"/>
      <w:r w:rsidRPr="00CB1EF2">
        <w:rPr>
          <w:color w:val="auto"/>
          <w:lang w:val="en-GB"/>
        </w:rPr>
        <w:t>External analysis</w:t>
      </w:r>
      <w:bookmarkEnd w:id="4"/>
    </w:p>
    <w:p w14:paraId="5C8F2624" w14:textId="77777777" w:rsidR="006D388E" w:rsidRPr="00CB1EF2" w:rsidRDefault="004D6FA6" w:rsidP="000231C1">
      <w:pPr>
        <w:pStyle w:val="Normal1"/>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 xml:space="preserve">PESTEL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960"/>
      </w:tblGrid>
      <w:tr w:rsidR="000231C1" w:rsidRPr="00CB1EF2" w14:paraId="02B2EFC5" w14:textId="77777777">
        <w:trPr>
          <w:cantSplit/>
          <w:tblHeader/>
        </w:trPr>
        <w:tc>
          <w:tcPr>
            <w:tcW w:w="2400" w:type="dxa"/>
            <w:shd w:val="clear" w:color="auto" w:fill="auto"/>
            <w:tcMar>
              <w:top w:w="100" w:type="dxa"/>
              <w:left w:w="100" w:type="dxa"/>
              <w:bottom w:w="100" w:type="dxa"/>
              <w:right w:w="100" w:type="dxa"/>
            </w:tcMar>
          </w:tcPr>
          <w:p w14:paraId="5E4044F8" w14:textId="77777777" w:rsidR="006D388E" w:rsidRPr="00CB1EF2" w:rsidRDefault="004D6FA6" w:rsidP="000231C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lastRenderedPageBreak/>
              <w:t xml:space="preserve">Political </w:t>
            </w:r>
          </w:p>
        </w:tc>
        <w:tc>
          <w:tcPr>
            <w:tcW w:w="6960" w:type="dxa"/>
            <w:shd w:val="clear" w:color="auto" w:fill="auto"/>
            <w:tcMar>
              <w:top w:w="100" w:type="dxa"/>
              <w:left w:w="100" w:type="dxa"/>
              <w:bottom w:w="100" w:type="dxa"/>
              <w:right w:w="100" w:type="dxa"/>
            </w:tcMar>
          </w:tcPr>
          <w:p w14:paraId="62A2C56B" w14:textId="77777777" w:rsidR="006D388E" w:rsidRPr="00CB1EF2" w:rsidRDefault="004D6FA6" w:rsidP="000231C1">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administrative system of the country has been very powerful </w:t>
            </w:r>
          </w:p>
          <w:p w14:paraId="197C8638" w14:textId="77777777" w:rsidR="006D388E" w:rsidRPr="00CB1EF2" w:rsidRDefault="004D6FA6" w:rsidP="000231C1">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country also has very strong associates and allies </w:t>
            </w:r>
          </w:p>
          <w:p w14:paraId="5935DED8" w14:textId="77777777" w:rsidR="006D388E" w:rsidRPr="00CB1EF2" w:rsidRDefault="004D6FA6" w:rsidP="000231C1">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w:t>
            </w:r>
            <w:proofErr w:type="spellStart"/>
            <w:r w:rsidRPr="00CB1EF2">
              <w:rPr>
                <w:rFonts w:ascii="Times New Roman" w:eastAsia="Times New Roman" w:hAnsi="Times New Roman" w:cs="Times New Roman"/>
                <w:sz w:val="24"/>
                <w:szCs w:val="24"/>
                <w:lang w:val="en-GB"/>
              </w:rPr>
              <w:t>Brexit</w:t>
            </w:r>
            <w:proofErr w:type="spellEnd"/>
            <w:r w:rsidRPr="00CB1EF2">
              <w:rPr>
                <w:rFonts w:ascii="Times New Roman" w:eastAsia="Times New Roman" w:hAnsi="Times New Roman" w:cs="Times New Roman"/>
                <w:sz w:val="24"/>
                <w:szCs w:val="24"/>
                <w:lang w:val="en-GB"/>
              </w:rPr>
              <w:t xml:space="preserve"> movement has created a </w:t>
            </w:r>
            <w:r w:rsidR="004314EE" w:rsidRPr="00CB1EF2">
              <w:rPr>
                <w:rFonts w:ascii="Times New Roman" w:eastAsia="Times New Roman" w:hAnsi="Times New Roman" w:cs="Times New Roman"/>
                <w:sz w:val="24"/>
                <w:szCs w:val="24"/>
                <w:lang w:val="en-GB"/>
              </w:rPr>
              <w:t>stronger</w:t>
            </w:r>
            <w:r w:rsidRPr="00CB1EF2">
              <w:rPr>
                <w:rFonts w:ascii="Times New Roman" w:eastAsia="Times New Roman" w:hAnsi="Times New Roman" w:cs="Times New Roman"/>
                <w:sz w:val="24"/>
                <w:szCs w:val="24"/>
                <w:lang w:val="en-GB"/>
              </w:rPr>
              <w:t xml:space="preserve"> and more stable government (Statista.com, 2022). </w:t>
            </w:r>
          </w:p>
        </w:tc>
      </w:tr>
      <w:tr w:rsidR="000231C1" w:rsidRPr="00CB1EF2" w14:paraId="046BA9C8" w14:textId="77777777">
        <w:trPr>
          <w:cantSplit/>
          <w:trHeight w:val="440"/>
          <w:tblHeader/>
        </w:trPr>
        <w:tc>
          <w:tcPr>
            <w:tcW w:w="2400" w:type="dxa"/>
            <w:shd w:val="clear" w:color="auto" w:fill="auto"/>
            <w:tcMar>
              <w:top w:w="100" w:type="dxa"/>
              <w:left w:w="100" w:type="dxa"/>
              <w:bottom w:w="100" w:type="dxa"/>
              <w:right w:w="100" w:type="dxa"/>
            </w:tcMar>
          </w:tcPr>
          <w:p w14:paraId="25A5103D" w14:textId="77777777" w:rsidR="006D388E" w:rsidRPr="00CB1EF2" w:rsidRDefault="004D6FA6" w:rsidP="000231C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 xml:space="preserve">Economical </w:t>
            </w:r>
          </w:p>
        </w:tc>
        <w:tc>
          <w:tcPr>
            <w:tcW w:w="6960" w:type="dxa"/>
            <w:shd w:val="clear" w:color="auto" w:fill="auto"/>
            <w:tcMar>
              <w:top w:w="100" w:type="dxa"/>
              <w:left w:w="100" w:type="dxa"/>
              <w:bottom w:w="100" w:type="dxa"/>
              <w:right w:w="100" w:type="dxa"/>
            </w:tcMar>
          </w:tcPr>
          <w:p w14:paraId="486CCC6E" w14:textId="77777777" w:rsidR="006D388E" w:rsidRPr="00CB1EF2" w:rsidRDefault="004D6FA6" w:rsidP="000231C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country has a 7.4% GDP rate (Ons.gov.uk, 2022) </w:t>
            </w:r>
          </w:p>
          <w:p w14:paraId="10EB6165" w14:textId="77777777" w:rsidR="006D388E" w:rsidRPr="00CB1EF2" w:rsidRDefault="004D6FA6" w:rsidP="000231C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The inflation rate of the company has been 11.10%</w:t>
            </w:r>
          </w:p>
          <w:p w14:paraId="31041378" w14:textId="77777777" w:rsidR="006D388E" w:rsidRPr="00CB1EF2" w:rsidRDefault="004D6FA6" w:rsidP="000231C1">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25.1 USD FDI rate in the year 2022 </w:t>
            </w:r>
          </w:p>
        </w:tc>
      </w:tr>
      <w:tr w:rsidR="000231C1" w:rsidRPr="00CB1EF2" w14:paraId="45EEB8A0" w14:textId="77777777">
        <w:trPr>
          <w:cantSplit/>
          <w:tblHeader/>
        </w:trPr>
        <w:tc>
          <w:tcPr>
            <w:tcW w:w="2400" w:type="dxa"/>
            <w:shd w:val="clear" w:color="auto" w:fill="auto"/>
            <w:tcMar>
              <w:top w:w="100" w:type="dxa"/>
              <w:left w:w="100" w:type="dxa"/>
              <w:bottom w:w="100" w:type="dxa"/>
              <w:right w:w="100" w:type="dxa"/>
            </w:tcMar>
          </w:tcPr>
          <w:p w14:paraId="315D0033" w14:textId="77777777" w:rsidR="006D388E" w:rsidRPr="00CB1EF2" w:rsidRDefault="004D6FA6" w:rsidP="000231C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 xml:space="preserve">Social </w:t>
            </w:r>
          </w:p>
        </w:tc>
        <w:tc>
          <w:tcPr>
            <w:tcW w:w="6960" w:type="dxa"/>
            <w:shd w:val="clear" w:color="auto" w:fill="auto"/>
            <w:tcMar>
              <w:top w:w="100" w:type="dxa"/>
              <w:left w:w="100" w:type="dxa"/>
              <w:bottom w:w="100" w:type="dxa"/>
              <w:right w:w="100" w:type="dxa"/>
            </w:tcMar>
          </w:tcPr>
          <w:p w14:paraId="57DD7440" w14:textId="77777777" w:rsidR="006D388E" w:rsidRPr="00CB1EF2" w:rsidRDefault="004D6FA6" w:rsidP="000231C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The population of the UK has been 6.73 cores in the year 2022 (Statista.com, 2022)</w:t>
            </w:r>
          </w:p>
          <w:p w14:paraId="65C19F47" w14:textId="77777777" w:rsidR="006D388E" w:rsidRPr="00CB1EF2" w:rsidRDefault="004D6FA6" w:rsidP="000231C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health care system of the nation has been very stable and upgraded </w:t>
            </w:r>
          </w:p>
          <w:p w14:paraId="50085370" w14:textId="77777777" w:rsidR="006D388E" w:rsidRPr="00CB1EF2" w:rsidRDefault="004D6FA6" w:rsidP="000231C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The country also has an upgraded education system as well</w:t>
            </w:r>
          </w:p>
          <w:p w14:paraId="6A75D80F" w14:textId="77777777" w:rsidR="006D388E" w:rsidRPr="00CB1EF2" w:rsidRDefault="004D6FA6" w:rsidP="000231C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A low inflation rate has been making the Nation a high-income earner </w:t>
            </w:r>
          </w:p>
        </w:tc>
      </w:tr>
      <w:tr w:rsidR="000231C1" w:rsidRPr="00CB1EF2" w14:paraId="2E7AD82D" w14:textId="77777777">
        <w:trPr>
          <w:cantSplit/>
          <w:tblHeader/>
        </w:trPr>
        <w:tc>
          <w:tcPr>
            <w:tcW w:w="2400" w:type="dxa"/>
            <w:shd w:val="clear" w:color="auto" w:fill="auto"/>
            <w:tcMar>
              <w:top w:w="100" w:type="dxa"/>
              <w:left w:w="100" w:type="dxa"/>
              <w:bottom w:w="100" w:type="dxa"/>
              <w:right w:w="100" w:type="dxa"/>
            </w:tcMar>
          </w:tcPr>
          <w:p w14:paraId="722DB1A8" w14:textId="77777777" w:rsidR="006D388E" w:rsidRPr="00CB1EF2" w:rsidRDefault="004D6FA6" w:rsidP="000231C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 xml:space="preserve">Technological </w:t>
            </w:r>
          </w:p>
        </w:tc>
        <w:tc>
          <w:tcPr>
            <w:tcW w:w="6960" w:type="dxa"/>
            <w:shd w:val="clear" w:color="auto" w:fill="auto"/>
            <w:tcMar>
              <w:top w:w="100" w:type="dxa"/>
              <w:left w:w="100" w:type="dxa"/>
              <w:bottom w:w="100" w:type="dxa"/>
              <w:right w:w="100" w:type="dxa"/>
            </w:tcMar>
          </w:tcPr>
          <w:p w14:paraId="5E056A92" w14:textId="77777777" w:rsidR="006D388E" w:rsidRPr="00CB1EF2" w:rsidRDefault="004D6FA6" w:rsidP="000231C1">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IT sector of the company has been very stable and update </w:t>
            </w:r>
          </w:p>
          <w:p w14:paraId="10D65CA7" w14:textId="77777777" w:rsidR="006D388E" w:rsidRPr="00CB1EF2" w:rsidRDefault="004D6FA6" w:rsidP="000231C1">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The country has some very updated research and development institutes (Statista.com, 2022).</w:t>
            </w:r>
          </w:p>
          <w:p w14:paraId="0AAD1E94" w14:textId="77777777" w:rsidR="006D388E" w:rsidRPr="00CB1EF2" w:rsidRDefault="004D6FA6" w:rsidP="000231C1">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economic factors have been allowing the country to enrol entrepreneurs </w:t>
            </w:r>
          </w:p>
        </w:tc>
      </w:tr>
      <w:tr w:rsidR="000231C1" w:rsidRPr="00CB1EF2" w14:paraId="29790BB6" w14:textId="77777777">
        <w:trPr>
          <w:cantSplit/>
          <w:tblHeader/>
        </w:trPr>
        <w:tc>
          <w:tcPr>
            <w:tcW w:w="2400" w:type="dxa"/>
            <w:shd w:val="clear" w:color="auto" w:fill="auto"/>
            <w:tcMar>
              <w:top w:w="100" w:type="dxa"/>
              <w:left w:w="100" w:type="dxa"/>
              <w:bottom w:w="100" w:type="dxa"/>
              <w:right w:w="100" w:type="dxa"/>
            </w:tcMar>
          </w:tcPr>
          <w:p w14:paraId="39C409F8" w14:textId="77777777" w:rsidR="006D388E" w:rsidRPr="00CB1EF2" w:rsidRDefault="004D6FA6" w:rsidP="000231C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 xml:space="preserve">Legal </w:t>
            </w:r>
          </w:p>
        </w:tc>
        <w:tc>
          <w:tcPr>
            <w:tcW w:w="6960" w:type="dxa"/>
            <w:shd w:val="clear" w:color="auto" w:fill="auto"/>
            <w:tcMar>
              <w:top w:w="100" w:type="dxa"/>
              <w:left w:w="100" w:type="dxa"/>
              <w:bottom w:w="100" w:type="dxa"/>
              <w:right w:w="100" w:type="dxa"/>
            </w:tcMar>
          </w:tcPr>
          <w:p w14:paraId="30BF3DD8" w14:textId="77777777" w:rsidR="006D388E" w:rsidRPr="00CB1EF2" w:rsidRDefault="004D6FA6" w:rsidP="000231C1">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The employment act 1996 has been one of the major regulations of the Nation (Legislation.gov.uk, 2022).</w:t>
            </w:r>
          </w:p>
          <w:p w14:paraId="33B45DA3" w14:textId="77777777" w:rsidR="006D388E" w:rsidRPr="00CB1EF2" w:rsidRDefault="004D6FA6" w:rsidP="000231C1">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equality law 2010 has also created many impacts </w:t>
            </w:r>
          </w:p>
        </w:tc>
      </w:tr>
      <w:tr w:rsidR="000231C1" w:rsidRPr="00CB1EF2" w14:paraId="09EF40BB" w14:textId="77777777">
        <w:trPr>
          <w:cantSplit/>
          <w:tblHeader/>
        </w:trPr>
        <w:tc>
          <w:tcPr>
            <w:tcW w:w="2400" w:type="dxa"/>
            <w:shd w:val="clear" w:color="auto" w:fill="auto"/>
            <w:tcMar>
              <w:top w:w="100" w:type="dxa"/>
              <w:left w:w="100" w:type="dxa"/>
              <w:bottom w:w="100" w:type="dxa"/>
              <w:right w:w="100" w:type="dxa"/>
            </w:tcMar>
          </w:tcPr>
          <w:p w14:paraId="23C30243" w14:textId="77777777" w:rsidR="006D388E" w:rsidRPr="00CB1EF2" w:rsidRDefault="004D6FA6" w:rsidP="000231C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 xml:space="preserve">Environmental </w:t>
            </w:r>
          </w:p>
        </w:tc>
        <w:tc>
          <w:tcPr>
            <w:tcW w:w="6960" w:type="dxa"/>
            <w:shd w:val="clear" w:color="auto" w:fill="auto"/>
            <w:tcMar>
              <w:top w:w="100" w:type="dxa"/>
              <w:left w:w="100" w:type="dxa"/>
              <w:bottom w:w="100" w:type="dxa"/>
              <w:right w:w="100" w:type="dxa"/>
            </w:tcMar>
          </w:tcPr>
          <w:p w14:paraId="0B3A8036" w14:textId="77777777" w:rsidR="006D388E" w:rsidRPr="00CB1EF2" w:rsidRDefault="004D6FA6" w:rsidP="000231C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Population and climate change have been one of the major environmental factors </w:t>
            </w:r>
          </w:p>
          <w:p w14:paraId="5E55501D" w14:textId="77777777" w:rsidR="006D388E" w:rsidRPr="00CB1EF2" w:rsidRDefault="004D6FA6" w:rsidP="000231C1">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movement of industrialization has also been a major environmental issue </w:t>
            </w:r>
          </w:p>
        </w:tc>
      </w:tr>
    </w:tbl>
    <w:p w14:paraId="3A92F165" w14:textId="77777777" w:rsidR="006D388E" w:rsidRPr="00CB1EF2" w:rsidRDefault="004D6FA6" w:rsidP="000231C1">
      <w:pPr>
        <w:pStyle w:val="Normal1"/>
        <w:spacing w:line="360" w:lineRule="auto"/>
        <w:jc w:val="center"/>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Table 2: PESTEL analysis</w:t>
      </w:r>
    </w:p>
    <w:p w14:paraId="6045A303" w14:textId="77777777" w:rsidR="006D388E" w:rsidRPr="00CB1EF2" w:rsidRDefault="004D6FA6" w:rsidP="000231C1">
      <w:pPr>
        <w:pStyle w:val="Normal1"/>
        <w:spacing w:line="360" w:lineRule="auto"/>
        <w:jc w:val="both"/>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 xml:space="preserve">Analysis </w:t>
      </w:r>
    </w:p>
    <w:p w14:paraId="6A8B9CF4" w14:textId="77777777" w:rsidR="006D388E" w:rsidRPr="00CB1EF2" w:rsidRDefault="004D6FA6" w:rsidP="000231C1">
      <w:pPr>
        <w:pStyle w:val="Normal1"/>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lastRenderedPageBreak/>
        <w:t xml:space="preserve">The UK has been one of the most developed countries in the world. The country has a very stable government and the </w:t>
      </w:r>
      <w:proofErr w:type="spellStart"/>
      <w:r w:rsidRPr="00CB1EF2">
        <w:rPr>
          <w:rFonts w:ascii="Times New Roman" w:eastAsia="Times New Roman" w:hAnsi="Times New Roman" w:cs="Times New Roman"/>
          <w:sz w:val="24"/>
          <w:szCs w:val="24"/>
          <w:lang w:val="en-GB"/>
        </w:rPr>
        <w:t>Brexit</w:t>
      </w:r>
      <w:proofErr w:type="spellEnd"/>
      <w:r w:rsidRPr="00CB1EF2">
        <w:rPr>
          <w:rFonts w:ascii="Times New Roman" w:eastAsia="Times New Roman" w:hAnsi="Times New Roman" w:cs="Times New Roman"/>
          <w:sz w:val="24"/>
          <w:szCs w:val="24"/>
          <w:lang w:val="en-GB"/>
        </w:rPr>
        <w:t xml:space="preserve"> movement has also been one of the reasons that make the country more stable. Strong associates and allies have also been one of the major reasons for the country's development. The strong GDP and inflation rate of the country have given them a chance to business to establish their business (Ons.gov.uk, 2022). The increasing population has been a major challenge for the country although the health care system and the education system of the country have made the country a developed nation. Tech firms and research and development centre has also one of the major factors in the country's development process. The nation has also some rules and legislation as the employment law of 1996 has helped the employees to ask for their rights and the equality law </w:t>
      </w:r>
      <w:r w:rsidR="00F928AB" w:rsidRPr="00CB1EF2">
        <w:rPr>
          <w:rFonts w:ascii="Times New Roman" w:eastAsia="Times New Roman" w:hAnsi="Times New Roman" w:cs="Times New Roman"/>
          <w:sz w:val="24"/>
          <w:szCs w:val="24"/>
          <w:lang w:val="en-GB"/>
        </w:rPr>
        <w:t>of 2010</w:t>
      </w:r>
      <w:r w:rsidRPr="00CB1EF2">
        <w:rPr>
          <w:rFonts w:ascii="Times New Roman" w:eastAsia="Times New Roman" w:hAnsi="Times New Roman" w:cs="Times New Roman"/>
          <w:sz w:val="24"/>
          <w:szCs w:val="24"/>
          <w:lang w:val="en-GB"/>
        </w:rPr>
        <w:t xml:space="preserve"> has also been one of the major reasons for the company's development. The country has been </w:t>
      </w:r>
      <w:r w:rsidR="00F928AB" w:rsidRPr="00CB1EF2">
        <w:rPr>
          <w:rFonts w:ascii="Times New Roman" w:eastAsia="Times New Roman" w:hAnsi="Times New Roman" w:cs="Times New Roman"/>
          <w:sz w:val="24"/>
          <w:szCs w:val="24"/>
          <w:lang w:val="en-GB"/>
        </w:rPr>
        <w:t>facing</w:t>
      </w:r>
      <w:r w:rsidRPr="00CB1EF2">
        <w:rPr>
          <w:rFonts w:ascii="Times New Roman" w:eastAsia="Times New Roman" w:hAnsi="Times New Roman" w:cs="Times New Roman"/>
          <w:sz w:val="24"/>
          <w:szCs w:val="24"/>
          <w:lang w:val="en-GB"/>
        </w:rPr>
        <w:t xml:space="preserve"> many challenges as climate change has been one of the major environmental factors of the company and the growing industrialization has also been one of the major </w:t>
      </w:r>
      <w:r w:rsidR="00F928AB" w:rsidRPr="00CB1EF2">
        <w:rPr>
          <w:rFonts w:ascii="Times New Roman" w:eastAsia="Times New Roman" w:hAnsi="Times New Roman" w:cs="Times New Roman"/>
          <w:sz w:val="24"/>
          <w:szCs w:val="24"/>
          <w:lang w:val="en-GB"/>
        </w:rPr>
        <w:t>challenges</w:t>
      </w:r>
      <w:r w:rsidRPr="00CB1EF2">
        <w:rPr>
          <w:rFonts w:ascii="Times New Roman" w:eastAsia="Times New Roman" w:hAnsi="Times New Roman" w:cs="Times New Roman"/>
          <w:sz w:val="24"/>
          <w:szCs w:val="24"/>
          <w:lang w:val="en-GB"/>
        </w:rPr>
        <w:t xml:space="preserve"> of the country.   </w:t>
      </w:r>
    </w:p>
    <w:p w14:paraId="091127F1" w14:textId="77777777" w:rsidR="00A34B94" w:rsidRPr="00CB1EF2" w:rsidRDefault="00A34B94" w:rsidP="000231C1">
      <w:pPr>
        <w:pStyle w:val="Heading2"/>
        <w:spacing w:before="0" w:after="0"/>
        <w:rPr>
          <w:color w:val="auto"/>
          <w:lang w:val="en-GB"/>
        </w:rPr>
      </w:pPr>
      <w:bookmarkStart w:id="5" w:name="_Toc122691611"/>
      <w:r w:rsidRPr="00CB1EF2">
        <w:rPr>
          <w:color w:val="auto"/>
          <w:lang w:val="en-GB"/>
        </w:rPr>
        <w:t>Competitor analysis</w:t>
      </w:r>
      <w:bookmarkEnd w:id="5"/>
    </w:p>
    <w:p w14:paraId="72360038" w14:textId="77777777" w:rsidR="00EF69E2" w:rsidRPr="00CB1EF2" w:rsidRDefault="00EF69E2" w:rsidP="000231C1">
      <w:pPr>
        <w:pStyle w:val="NormalWeb"/>
        <w:spacing w:before="0" w:beforeAutospacing="0" w:after="0" w:afterAutospacing="0" w:line="360" w:lineRule="auto"/>
        <w:jc w:val="both"/>
        <w:rPr>
          <w:lang w:val="en-GB"/>
        </w:rPr>
      </w:pPr>
      <w:r w:rsidRPr="00CB1EF2">
        <w:rPr>
          <w:b/>
          <w:bCs/>
          <w:lang w:val="en-GB"/>
        </w:rPr>
        <w:t>Porter’s five forces </w:t>
      </w:r>
    </w:p>
    <w:p w14:paraId="1CB362FA" w14:textId="77777777" w:rsidR="00EF69E2" w:rsidRPr="00CB1EF2" w:rsidRDefault="00EF69E2" w:rsidP="000231C1">
      <w:pPr>
        <w:pStyle w:val="NormalWeb"/>
        <w:spacing w:before="0" w:beforeAutospacing="0" w:after="0" w:afterAutospacing="0" w:line="360" w:lineRule="auto"/>
        <w:jc w:val="both"/>
        <w:rPr>
          <w:lang w:val="en-GB"/>
        </w:rPr>
      </w:pPr>
      <w:r w:rsidRPr="00CB1EF2">
        <w:rPr>
          <w:lang w:val="en-GB"/>
        </w:rPr>
        <w:t xml:space="preserve">In the UK market, there have been various competitors that give tough competition to the company. Porter's five forces model is going to analyse to understand the competition of Bentley in the UK market. </w:t>
      </w:r>
    </w:p>
    <w:p w14:paraId="28E8C366" w14:textId="77777777" w:rsidR="00EF69E2" w:rsidRPr="00CB1EF2" w:rsidRDefault="00EF69E2" w:rsidP="000231C1">
      <w:pPr>
        <w:pStyle w:val="NormalWeb"/>
        <w:spacing w:before="0" w:beforeAutospacing="0" w:after="0" w:afterAutospacing="0" w:line="360" w:lineRule="auto"/>
        <w:jc w:val="both"/>
        <w:rPr>
          <w:lang w:val="en-GB"/>
        </w:rPr>
      </w:pPr>
      <w:r w:rsidRPr="00CB1EF2">
        <w:rPr>
          <w:b/>
          <w:bCs/>
          <w:i/>
          <w:iCs/>
          <w:lang w:val="en-GB"/>
        </w:rPr>
        <w:t>Competition in the industry (High)</w:t>
      </w:r>
    </w:p>
    <w:p w14:paraId="049CEAD6" w14:textId="77777777" w:rsidR="00EF69E2" w:rsidRPr="00CB1EF2" w:rsidRDefault="00EF69E2" w:rsidP="000231C1">
      <w:pPr>
        <w:pStyle w:val="NormalWeb"/>
        <w:spacing w:before="0" w:beforeAutospacing="0" w:after="0" w:afterAutospacing="0" w:line="360" w:lineRule="auto"/>
        <w:jc w:val="both"/>
        <w:rPr>
          <w:lang w:val="en-GB"/>
        </w:rPr>
      </w:pPr>
      <w:r w:rsidRPr="00CB1EF2">
        <w:rPr>
          <w:lang w:val="en-GB"/>
        </w:rPr>
        <w:t xml:space="preserve">In the car manufacturing industry of the UK, Bentley Motors get tough competition from competitors. There have been various car manufacturing companies, such as Rolls Royce, Aston Martin, Jaguar and others, which give tough competition to the company. As opined by Jensen (2021), innovation-focused competition can be beneficial for the parent industry. The company needs to focus on their pricing strategy and quality development to mitigate this threat. </w:t>
      </w:r>
    </w:p>
    <w:p w14:paraId="12E9D1DC" w14:textId="77777777" w:rsidR="00EF69E2" w:rsidRPr="00CB1EF2" w:rsidRDefault="00EF69E2" w:rsidP="000231C1">
      <w:pPr>
        <w:pStyle w:val="NormalWeb"/>
        <w:spacing w:before="0" w:beforeAutospacing="0" w:after="0" w:afterAutospacing="0" w:line="360" w:lineRule="auto"/>
        <w:jc w:val="both"/>
        <w:rPr>
          <w:lang w:val="en-GB"/>
        </w:rPr>
      </w:pPr>
      <w:r w:rsidRPr="00CB1EF2">
        <w:rPr>
          <w:b/>
          <w:bCs/>
          <w:i/>
          <w:iCs/>
          <w:lang w:val="en-GB"/>
        </w:rPr>
        <w:t>Threats of new entrants (High)</w:t>
      </w:r>
    </w:p>
    <w:p w14:paraId="2F24AEA7" w14:textId="77777777" w:rsidR="00EF69E2" w:rsidRPr="00CB1EF2" w:rsidRDefault="00EF69E2" w:rsidP="000231C1">
      <w:pPr>
        <w:pStyle w:val="NormalWeb"/>
        <w:spacing w:before="0" w:beforeAutospacing="0" w:after="0" w:afterAutospacing="0" w:line="360" w:lineRule="auto"/>
        <w:jc w:val="both"/>
        <w:rPr>
          <w:lang w:val="en-GB"/>
        </w:rPr>
      </w:pPr>
      <w:r w:rsidRPr="00CB1EF2">
        <w:rPr>
          <w:lang w:val="en-GB"/>
        </w:rPr>
        <w:t xml:space="preserve">New entrants' products sometimes have been a threat to Bentley as low prices and innovative products sometimes attract customers towards new products. Cost reduction and new value propositions to the customers have been effective strategies that new companies focused on for launching new products in the market. As opined by Ong </w:t>
      </w:r>
      <w:r w:rsidRPr="00CB1EF2">
        <w:rPr>
          <w:i/>
          <w:iCs/>
          <w:lang w:val="en-GB"/>
        </w:rPr>
        <w:t>et al.</w:t>
      </w:r>
      <w:r w:rsidRPr="00CB1EF2">
        <w:rPr>
          <w:lang w:val="en-GB"/>
        </w:rPr>
        <w:t xml:space="preserve"> (2018), the threat of new entrants can be able to reduce the economic value that SMEs can capture. Bentley Motors, by focusing on innovation in new products and services and by lowering the cost of the products, can be able to tackle the new entrant’s threat. </w:t>
      </w:r>
    </w:p>
    <w:p w14:paraId="2D4D0C51" w14:textId="77777777" w:rsidR="00EF69E2" w:rsidRPr="00CB1EF2" w:rsidRDefault="00EF69E2" w:rsidP="000231C1">
      <w:pPr>
        <w:pStyle w:val="NormalWeb"/>
        <w:spacing w:before="0" w:beforeAutospacing="0" w:after="0" w:afterAutospacing="0" w:line="360" w:lineRule="auto"/>
        <w:jc w:val="center"/>
        <w:rPr>
          <w:lang w:val="en-GB"/>
        </w:rPr>
      </w:pPr>
      <w:r w:rsidRPr="00CB1EF2">
        <w:rPr>
          <w:noProof/>
          <w:lang w:val="en-GB"/>
        </w:rPr>
        <w:drawing>
          <wp:inline distT="0" distB="0" distL="0" distR="0" wp14:anchorId="7E907FB0" wp14:editId="087F6D7D">
            <wp:extent cx="5486400" cy="3200400"/>
            <wp:effectExtent l="0" t="57150" r="0" b="57150"/>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FDE5C7C" w14:textId="77777777" w:rsidR="00EF69E2" w:rsidRPr="00CB1EF2" w:rsidRDefault="00EF69E2" w:rsidP="000231C1">
      <w:pPr>
        <w:pStyle w:val="NormalWeb"/>
        <w:spacing w:before="0" w:beforeAutospacing="0" w:after="0" w:afterAutospacing="0" w:line="360" w:lineRule="auto"/>
        <w:jc w:val="center"/>
        <w:rPr>
          <w:b/>
          <w:bCs/>
          <w:iCs/>
          <w:lang w:val="en-GB"/>
        </w:rPr>
      </w:pPr>
      <w:r w:rsidRPr="00CB1EF2">
        <w:rPr>
          <w:b/>
          <w:bCs/>
          <w:iCs/>
          <w:lang w:val="en-GB"/>
        </w:rPr>
        <w:t>Figure 2: Porter’s Five Forces</w:t>
      </w:r>
    </w:p>
    <w:p w14:paraId="108EF1D1" w14:textId="77777777" w:rsidR="00EF69E2" w:rsidRPr="00CB1EF2" w:rsidRDefault="00EF69E2" w:rsidP="000231C1">
      <w:pPr>
        <w:pStyle w:val="NormalWeb"/>
        <w:spacing w:before="0" w:beforeAutospacing="0" w:after="0" w:afterAutospacing="0" w:line="360" w:lineRule="auto"/>
        <w:jc w:val="center"/>
        <w:rPr>
          <w:bCs/>
          <w:iCs/>
          <w:lang w:val="en-GB"/>
        </w:rPr>
      </w:pPr>
      <w:r w:rsidRPr="00CB1EF2">
        <w:rPr>
          <w:bCs/>
          <w:iCs/>
          <w:lang w:val="en-GB"/>
        </w:rPr>
        <w:t>(Source: Self-created)</w:t>
      </w:r>
    </w:p>
    <w:p w14:paraId="56DFA0A3" w14:textId="77777777" w:rsidR="00EF69E2" w:rsidRPr="00CB1EF2" w:rsidRDefault="00EF69E2" w:rsidP="000231C1">
      <w:pPr>
        <w:pStyle w:val="NormalWeb"/>
        <w:spacing w:before="0" w:beforeAutospacing="0" w:after="0" w:afterAutospacing="0" w:line="360" w:lineRule="auto"/>
        <w:jc w:val="both"/>
        <w:rPr>
          <w:lang w:val="en-GB"/>
        </w:rPr>
      </w:pPr>
      <w:r w:rsidRPr="00CB1EF2">
        <w:rPr>
          <w:b/>
          <w:bCs/>
          <w:i/>
          <w:iCs/>
          <w:lang w:val="en-GB"/>
        </w:rPr>
        <w:t>Bargaining power of buyers (Low)</w:t>
      </w:r>
    </w:p>
    <w:p w14:paraId="5C227284" w14:textId="77777777" w:rsidR="00EF69E2" w:rsidRPr="00CB1EF2" w:rsidRDefault="00EF69E2" w:rsidP="000231C1">
      <w:pPr>
        <w:pStyle w:val="NormalWeb"/>
        <w:spacing w:before="0" w:beforeAutospacing="0" w:after="0" w:afterAutospacing="0" w:line="360" w:lineRule="auto"/>
        <w:jc w:val="both"/>
        <w:rPr>
          <w:lang w:val="en-GB"/>
        </w:rPr>
      </w:pPr>
      <w:r w:rsidRPr="00CB1EF2">
        <w:rPr>
          <w:lang w:val="en-GB"/>
        </w:rPr>
        <w:t xml:space="preserve">Buyers sometimes demanded a lot, and they wanted to buy the best offerings that have been available at minimum prices. Companies need to focus on customer requirements and set prices according to their budget. The large base of customer building has been able to reduce the bargaining power of customers-related risks (Pan </w:t>
      </w:r>
      <w:r w:rsidRPr="00CB1EF2">
        <w:rPr>
          <w:i/>
          <w:iCs/>
          <w:lang w:val="en-GB"/>
        </w:rPr>
        <w:t>et al.</w:t>
      </w:r>
      <w:r w:rsidRPr="00CB1EF2">
        <w:rPr>
          <w:lang w:val="en-GB"/>
        </w:rPr>
        <w:t xml:space="preserve"> 2020).  Bentley Motors has a loyal customer base, and the customer base has been powerful. Bentley focused on the increment of discounts, and the company also focused on giving various offers to the customers. </w:t>
      </w:r>
    </w:p>
    <w:p w14:paraId="309021F9" w14:textId="77777777" w:rsidR="00EF69E2" w:rsidRPr="00CB1EF2" w:rsidRDefault="00EF69E2" w:rsidP="000231C1">
      <w:pPr>
        <w:pStyle w:val="NormalWeb"/>
        <w:spacing w:before="0" w:beforeAutospacing="0" w:after="0" w:afterAutospacing="0" w:line="360" w:lineRule="auto"/>
        <w:jc w:val="both"/>
        <w:rPr>
          <w:lang w:val="en-GB"/>
        </w:rPr>
      </w:pPr>
      <w:r w:rsidRPr="00CB1EF2">
        <w:rPr>
          <w:b/>
          <w:bCs/>
          <w:i/>
          <w:iCs/>
          <w:lang w:val="en-GB"/>
        </w:rPr>
        <w:t>Bargaining power of suppliers (Moderate)</w:t>
      </w:r>
    </w:p>
    <w:p w14:paraId="24741624" w14:textId="77777777" w:rsidR="00EF69E2" w:rsidRPr="00CB1EF2" w:rsidRDefault="00EF69E2" w:rsidP="000231C1">
      <w:pPr>
        <w:pStyle w:val="NormalWeb"/>
        <w:spacing w:before="0" w:beforeAutospacing="0" w:after="0" w:afterAutospacing="0" w:line="360" w:lineRule="auto"/>
        <w:jc w:val="both"/>
        <w:rPr>
          <w:lang w:val="en-GB"/>
        </w:rPr>
      </w:pPr>
      <w:r w:rsidRPr="00CB1EF2">
        <w:rPr>
          <w:lang w:val="en-GB"/>
        </w:rPr>
        <w:t xml:space="preserve">Suppliers in dominant positions can be responsible for decreasing the margins of the companies as the company buys their raw materials from various suppliers. The high power of suppliers has been responsible for lowering the overall profitability of the company of diversified financials. In Bentley, suppliers' powers have not been too much as there have been various suppliers presented in the company that supplies raw materials to the company. As opined by </w:t>
      </w:r>
      <w:proofErr w:type="spellStart"/>
      <w:r w:rsidRPr="00CB1EF2">
        <w:rPr>
          <w:lang w:val="en-GB"/>
        </w:rPr>
        <w:t>Kabeyi</w:t>
      </w:r>
      <w:proofErr w:type="spellEnd"/>
      <w:r w:rsidRPr="00CB1EF2">
        <w:rPr>
          <w:lang w:val="en-GB"/>
        </w:rPr>
        <w:t xml:space="preserve"> (2018), the bargaining power of suppliers has the ability to exert pressure, and it also influences the competitors to increase prices and which can lead to profitability. Bentley has focused on building an efficient supply chain with multiple suppliers, and that can be helpful for lowing the supplier's power. </w:t>
      </w:r>
    </w:p>
    <w:p w14:paraId="14821DE6" w14:textId="77777777" w:rsidR="00EF69E2" w:rsidRPr="00CB1EF2" w:rsidRDefault="00EF69E2" w:rsidP="000231C1">
      <w:pPr>
        <w:pStyle w:val="NormalWeb"/>
        <w:spacing w:before="0" w:beforeAutospacing="0" w:after="0" w:afterAutospacing="0" w:line="360" w:lineRule="auto"/>
        <w:jc w:val="both"/>
        <w:rPr>
          <w:lang w:val="en-GB"/>
        </w:rPr>
      </w:pPr>
      <w:r w:rsidRPr="00CB1EF2">
        <w:rPr>
          <w:b/>
          <w:bCs/>
          <w:i/>
          <w:iCs/>
          <w:lang w:val="en-GB"/>
        </w:rPr>
        <w:t>Threats of substitutes (Moderate)</w:t>
      </w:r>
    </w:p>
    <w:p w14:paraId="5EC1CA95" w14:textId="77777777" w:rsidR="00EF69E2" w:rsidRPr="00CB1EF2" w:rsidRDefault="00EF69E2" w:rsidP="000231C1">
      <w:pPr>
        <w:pStyle w:val="NormalWeb"/>
        <w:spacing w:before="0" w:beforeAutospacing="0" w:after="0" w:afterAutospacing="0" w:line="360" w:lineRule="auto"/>
        <w:jc w:val="both"/>
        <w:rPr>
          <w:lang w:val="en-GB"/>
        </w:rPr>
      </w:pPr>
      <w:r w:rsidRPr="00CB1EF2">
        <w:rPr>
          <w:lang w:val="en-GB"/>
        </w:rPr>
        <w:t xml:space="preserve">Many companies have focused on manufacturing various innovative substitutes that can be helpful for the company. Industry profitability has suffered when a new product or service meets similar customer needs in various ways. Bentley produced high-quality products, and the customers have been loyal, so the customer has not been attracted towards new products. As opined by Isabelle </w:t>
      </w:r>
      <w:r w:rsidRPr="00CB1EF2">
        <w:rPr>
          <w:i/>
          <w:iCs/>
          <w:lang w:val="en-GB"/>
        </w:rPr>
        <w:t xml:space="preserve">et al. </w:t>
      </w:r>
      <w:r w:rsidRPr="00CB1EF2">
        <w:rPr>
          <w:lang w:val="en-GB"/>
        </w:rPr>
        <w:t>(2020), the threat of substitutes of the products has been mainly dependent on substitute performance, trend performance and cost of change. The company by increasing switching costs for customers can tackle the threats of substitutes. </w:t>
      </w:r>
    </w:p>
    <w:p w14:paraId="4B85A1A7" w14:textId="77777777" w:rsidR="006D388E" w:rsidRPr="00CB1EF2" w:rsidRDefault="004D6FA6" w:rsidP="000231C1">
      <w:pPr>
        <w:pStyle w:val="Heading1"/>
        <w:spacing w:before="0" w:after="0"/>
        <w:rPr>
          <w:color w:val="auto"/>
          <w:lang w:val="en-GB"/>
        </w:rPr>
      </w:pPr>
      <w:bookmarkStart w:id="6" w:name="_Toc122691612"/>
      <w:r w:rsidRPr="00CB1EF2">
        <w:rPr>
          <w:color w:val="auto"/>
          <w:lang w:val="en-GB"/>
        </w:rPr>
        <w:t>Role of marketing</w:t>
      </w:r>
      <w:bookmarkEnd w:id="6"/>
      <w:r w:rsidRPr="00CB1EF2">
        <w:rPr>
          <w:color w:val="auto"/>
          <w:lang w:val="en-GB"/>
        </w:rPr>
        <w:t xml:space="preserve">  </w:t>
      </w:r>
    </w:p>
    <w:p w14:paraId="6097503E" w14:textId="77777777" w:rsidR="006D388E" w:rsidRPr="00CB1EF2" w:rsidRDefault="004D6FA6" w:rsidP="000231C1">
      <w:pPr>
        <w:pStyle w:val="Normal1"/>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 role of marketing of a business has helped the </w:t>
      </w:r>
      <w:r w:rsidR="00EF69E2" w:rsidRPr="00CB1EF2">
        <w:rPr>
          <w:rFonts w:ascii="Times New Roman" w:eastAsia="Times New Roman" w:hAnsi="Times New Roman" w:cs="Times New Roman"/>
          <w:sz w:val="24"/>
          <w:szCs w:val="24"/>
          <w:lang w:val="en-GB"/>
        </w:rPr>
        <w:t>business</w:t>
      </w:r>
      <w:r w:rsidRPr="00CB1EF2">
        <w:rPr>
          <w:rFonts w:ascii="Times New Roman" w:eastAsia="Times New Roman" w:hAnsi="Times New Roman" w:cs="Times New Roman"/>
          <w:sz w:val="24"/>
          <w:szCs w:val="24"/>
          <w:lang w:val="en-GB"/>
        </w:rPr>
        <w:t xml:space="preserve"> to give awareness to the customers about the product and services of the company. Marketing has been one of the processes that help the business to show its product capability and utility of their product and services to the world. Marketing has helped countries in the decision-making process about buying any products (</w:t>
      </w:r>
      <w:proofErr w:type="spellStart"/>
      <w:r w:rsidRPr="00CB1EF2">
        <w:rPr>
          <w:rFonts w:ascii="Times New Roman" w:eastAsia="Times New Roman" w:hAnsi="Times New Roman" w:cs="Times New Roman"/>
          <w:sz w:val="24"/>
          <w:szCs w:val="24"/>
          <w:highlight w:val="white"/>
          <w:lang w:val="en-GB"/>
        </w:rPr>
        <w:t>Crouzet</w:t>
      </w:r>
      <w:proofErr w:type="spellEnd"/>
      <w:r w:rsidRPr="00CB1EF2">
        <w:rPr>
          <w:rFonts w:ascii="Times New Roman" w:eastAsia="Times New Roman" w:hAnsi="Times New Roman" w:cs="Times New Roman"/>
          <w:i/>
          <w:sz w:val="24"/>
          <w:szCs w:val="24"/>
          <w:highlight w:val="white"/>
          <w:lang w:val="en-GB"/>
        </w:rPr>
        <w:t xml:space="preserve"> et al.</w:t>
      </w:r>
      <w:r w:rsidRPr="00CB1EF2">
        <w:rPr>
          <w:rFonts w:ascii="Times New Roman" w:eastAsia="Times New Roman" w:hAnsi="Times New Roman" w:cs="Times New Roman"/>
          <w:sz w:val="24"/>
          <w:szCs w:val="24"/>
          <w:highlight w:val="white"/>
          <w:lang w:val="en-GB"/>
        </w:rPr>
        <w:t xml:space="preserve"> 2019)</w:t>
      </w:r>
      <w:r w:rsidRPr="00CB1EF2">
        <w:rPr>
          <w:rFonts w:ascii="Times New Roman" w:eastAsia="Times New Roman" w:hAnsi="Times New Roman" w:cs="Times New Roman"/>
          <w:sz w:val="24"/>
          <w:szCs w:val="24"/>
          <w:lang w:val="en-GB"/>
        </w:rPr>
        <w:t xml:space="preserve">. A marketing plan of a business has helped the business to enrol creativity and innovation of the company. The marketing process has helped the business to maintain demand, relevance and composition and reputation as well. </w:t>
      </w:r>
    </w:p>
    <w:p w14:paraId="27EE4CCA" w14:textId="77777777" w:rsidR="006D388E" w:rsidRPr="00CB1EF2" w:rsidRDefault="004D6FA6" w:rsidP="000231C1">
      <w:pPr>
        <w:pStyle w:val="Normal1"/>
        <w:spacing w:line="360" w:lineRule="auto"/>
        <w:jc w:val="center"/>
        <w:rPr>
          <w:rFonts w:ascii="Times New Roman" w:eastAsia="Times New Roman" w:hAnsi="Times New Roman" w:cs="Times New Roman"/>
          <w:sz w:val="24"/>
          <w:szCs w:val="24"/>
          <w:lang w:val="en-GB"/>
        </w:rPr>
      </w:pPr>
      <w:r w:rsidRPr="00CB1EF2">
        <w:rPr>
          <w:rFonts w:ascii="Times New Roman" w:eastAsia="Times New Roman" w:hAnsi="Times New Roman" w:cs="Times New Roman"/>
          <w:noProof/>
          <w:sz w:val="24"/>
          <w:szCs w:val="24"/>
          <w:lang w:val="en-GB"/>
        </w:rPr>
        <w:drawing>
          <wp:inline distT="114300" distB="114300" distL="114300" distR="114300" wp14:anchorId="1B981347" wp14:editId="34284D7B">
            <wp:extent cx="2176463" cy="213112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4"/>
                    <a:stretch>
                      <a:fillRect/>
                    </a:stretch>
                  </pic:blipFill>
                  <pic:spPr>
                    <a:xfrm>
                      <a:off x="0" y="0"/>
                      <a:ext cx="2176463" cy="2131120"/>
                    </a:xfrm>
                    <a:prstGeom prst="rect">
                      <a:avLst/>
                    </a:prstGeom>
                  </pic:spPr>
                </pic:pic>
              </a:graphicData>
            </a:graphic>
          </wp:inline>
        </w:drawing>
      </w:r>
    </w:p>
    <w:p w14:paraId="7C04BB4B" w14:textId="77777777" w:rsidR="006D388E" w:rsidRPr="00CB1EF2" w:rsidRDefault="006D388E" w:rsidP="000231C1">
      <w:pPr>
        <w:pStyle w:val="Normal1"/>
        <w:spacing w:line="360" w:lineRule="auto"/>
        <w:jc w:val="both"/>
        <w:rPr>
          <w:rFonts w:ascii="Times New Roman" w:eastAsia="Times New Roman" w:hAnsi="Times New Roman" w:cs="Times New Roman"/>
          <w:b/>
          <w:i/>
          <w:sz w:val="24"/>
          <w:szCs w:val="24"/>
          <w:lang w:val="en-GB"/>
        </w:rPr>
      </w:pPr>
    </w:p>
    <w:p w14:paraId="5C922B40" w14:textId="77777777" w:rsidR="006D388E" w:rsidRPr="00CB1EF2" w:rsidRDefault="00F928AB" w:rsidP="000231C1">
      <w:pPr>
        <w:pStyle w:val="Normal1"/>
        <w:spacing w:line="360" w:lineRule="auto"/>
        <w:jc w:val="center"/>
        <w:rPr>
          <w:rFonts w:ascii="Times New Roman" w:eastAsia="Times New Roman" w:hAnsi="Times New Roman" w:cs="Times New Roman"/>
          <w:b/>
          <w:sz w:val="24"/>
          <w:szCs w:val="24"/>
          <w:lang w:val="en-GB"/>
        </w:rPr>
      </w:pPr>
      <w:r w:rsidRPr="00CB1EF2">
        <w:rPr>
          <w:rFonts w:ascii="Times New Roman" w:eastAsia="Times New Roman" w:hAnsi="Times New Roman" w:cs="Times New Roman"/>
          <w:b/>
          <w:sz w:val="24"/>
          <w:szCs w:val="24"/>
          <w:lang w:val="en-GB"/>
        </w:rPr>
        <w:t xml:space="preserve">Figure </w:t>
      </w:r>
      <w:r w:rsidR="00B44516" w:rsidRPr="00CB1EF2">
        <w:rPr>
          <w:rFonts w:ascii="Times New Roman" w:eastAsia="Times New Roman" w:hAnsi="Times New Roman" w:cs="Times New Roman"/>
          <w:b/>
          <w:sz w:val="24"/>
          <w:szCs w:val="24"/>
          <w:lang w:val="en-GB"/>
        </w:rPr>
        <w:t>3</w:t>
      </w:r>
      <w:r w:rsidR="004D6FA6" w:rsidRPr="00CB1EF2">
        <w:rPr>
          <w:rFonts w:ascii="Times New Roman" w:eastAsia="Times New Roman" w:hAnsi="Times New Roman" w:cs="Times New Roman"/>
          <w:b/>
          <w:sz w:val="24"/>
          <w:szCs w:val="24"/>
          <w:lang w:val="en-GB"/>
        </w:rPr>
        <w:t>: Role of marketing</w:t>
      </w:r>
    </w:p>
    <w:p w14:paraId="6E920B97" w14:textId="77777777" w:rsidR="006D388E" w:rsidRPr="00CB1EF2" w:rsidRDefault="004D6FA6" w:rsidP="000231C1">
      <w:pPr>
        <w:pStyle w:val="Normal1"/>
        <w:spacing w:line="360" w:lineRule="auto"/>
        <w:jc w:val="center"/>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(Sources: </w:t>
      </w:r>
      <w:proofErr w:type="spellStart"/>
      <w:r w:rsidRPr="00CB1EF2">
        <w:rPr>
          <w:rFonts w:ascii="Times New Roman" w:eastAsia="Times New Roman" w:hAnsi="Times New Roman" w:cs="Times New Roman"/>
          <w:sz w:val="24"/>
          <w:szCs w:val="24"/>
          <w:highlight w:val="white"/>
          <w:lang w:val="en-GB"/>
        </w:rPr>
        <w:t>Eckhardt</w:t>
      </w:r>
      <w:proofErr w:type="spellEnd"/>
      <w:r w:rsidRPr="00CB1EF2">
        <w:rPr>
          <w:rFonts w:ascii="Times New Roman" w:eastAsia="Times New Roman" w:hAnsi="Times New Roman" w:cs="Times New Roman"/>
          <w:sz w:val="24"/>
          <w:szCs w:val="24"/>
          <w:highlight w:val="white"/>
          <w:lang w:val="en-GB"/>
        </w:rPr>
        <w:t xml:space="preserve"> </w:t>
      </w:r>
      <w:r w:rsidRPr="00CB1EF2">
        <w:rPr>
          <w:rFonts w:ascii="Times New Roman" w:eastAsia="Times New Roman" w:hAnsi="Times New Roman" w:cs="Times New Roman"/>
          <w:i/>
          <w:sz w:val="24"/>
          <w:szCs w:val="24"/>
          <w:highlight w:val="white"/>
          <w:lang w:val="en-GB"/>
        </w:rPr>
        <w:t xml:space="preserve">et al. </w:t>
      </w:r>
      <w:r w:rsidRPr="00CB1EF2">
        <w:rPr>
          <w:rFonts w:ascii="Times New Roman" w:eastAsia="Times New Roman" w:hAnsi="Times New Roman" w:cs="Times New Roman"/>
          <w:sz w:val="24"/>
          <w:szCs w:val="24"/>
          <w:highlight w:val="white"/>
          <w:lang w:val="en-GB"/>
        </w:rPr>
        <w:t>2019)</w:t>
      </w:r>
    </w:p>
    <w:p w14:paraId="73D39BC9" w14:textId="77777777" w:rsidR="006D388E" w:rsidRPr="00CB1EF2" w:rsidRDefault="004D6FA6" w:rsidP="000231C1">
      <w:pPr>
        <w:pStyle w:val="Normal1"/>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b/>
          <w:i/>
          <w:sz w:val="24"/>
          <w:szCs w:val="24"/>
          <w:lang w:val="en-GB"/>
        </w:rPr>
        <w:t xml:space="preserve">Effective customer engagement, </w:t>
      </w:r>
      <w:r w:rsidRPr="00CB1EF2">
        <w:rPr>
          <w:rFonts w:ascii="Times New Roman" w:eastAsia="Times New Roman" w:hAnsi="Times New Roman" w:cs="Times New Roman"/>
          <w:sz w:val="24"/>
          <w:szCs w:val="24"/>
          <w:lang w:val="en-GB"/>
        </w:rPr>
        <w:t>the marketing process of a company has been helping the business to engage more customers and also helped to set a target audience for the company. A marketing campaign has been one of the major factors in engaging more customers.</w:t>
      </w:r>
    </w:p>
    <w:p w14:paraId="180C58A5" w14:textId="77777777" w:rsidR="006D388E" w:rsidRPr="00CB1EF2" w:rsidRDefault="004D6FA6" w:rsidP="000231C1">
      <w:pPr>
        <w:pStyle w:val="Normal1"/>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b/>
          <w:i/>
          <w:sz w:val="24"/>
          <w:szCs w:val="24"/>
          <w:lang w:val="en-GB"/>
        </w:rPr>
        <w:t xml:space="preserve">Boosting sales, </w:t>
      </w:r>
      <w:r w:rsidRPr="00CB1EF2">
        <w:rPr>
          <w:rFonts w:ascii="Times New Roman" w:eastAsia="Times New Roman" w:hAnsi="Times New Roman" w:cs="Times New Roman"/>
          <w:sz w:val="24"/>
          <w:szCs w:val="24"/>
          <w:lang w:val="en-GB"/>
        </w:rPr>
        <w:t>the role of marketing has been to help the business boost engagement and as well as increasing sales rate (</w:t>
      </w:r>
      <w:proofErr w:type="spellStart"/>
      <w:r w:rsidRPr="00CB1EF2">
        <w:rPr>
          <w:rFonts w:ascii="Times New Roman" w:eastAsia="Times New Roman" w:hAnsi="Times New Roman" w:cs="Times New Roman"/>
          <w:sz w:val="24"/>
          <w:szCs w:val="24"/>
          <w:highlight w:val="white"/>
          <w:lang w:val="en-GB"/>
        </w:rPr>
        <w:t>Eckhardt</w:t>
      </w:r>
      <w:proofErr w:type="spellEnd"/>
      <w:r w:rsidRPr="00CB1EF2">
        <w:rPr>
          <w:rFonts w:ascii="Times New Roman" w:eastAsia="Times New Roman" w:hAnsi="Times New Roman" w:cs="Times New Roman"/>
          <w:sz w:val="24"/>
          <w:szCs w:val="24"/>
          <w:highlight w:val="white"/>
          <w:lang w:val="en-GB"/>
        </w:rPr>
        <w:t xml:space="preserve"> </w:t>
      </w:r>
      <w:r w:rsidRPr="00CB1EF2">
        <w:rPr>
          <w:rFonts w:ascii="Times New Roman" w:eastAsia="Times New Roman" w:hAnsi="Times New Roman" w:cs="Times New Roman"/>
          <w:i/>
          <w:sz w:val="24"/>
          <w:szCs w:val="24"/>
          <w:highlight w:val="white"/>
          <w:lang w:val="en-GB"/>
        </w:rPr>
        <w:t xml:space="preserve">et al. </w:t>
      </w:r>
      <w:r w:rsidRPr="00CB1EF2">
        <w:rPr>
          <w:rFonts w:ascii="Times New Roman" w:eastAsia="Times New Roman" w:hAnsi="Times New Roman" w:cs="Times New Roman"/>
          <w:sz w:val="24"/>
          <w:szCs w:val="24"/>
          <w:highlight w:val="white"/>
          <w:lang w:val="en-GB"/>
        </w:rPr>
        <w:t>2019)</w:t>
      </w:r>
      <w:r w:rsidRPr="00CB1EF2">
        <w:rPr>
          <w:rFonts w:ascii="Times New Roman" w:eastAsia="Times New Roman" w:hAnsi="Times New Roman" w:cs="Times New Roman"/>
          <w:sz w:val="24"/>
          <w:szCs w:val="24"/>
          <w:lang w:val="en-GB"/>
        </w:rPr>
        <w:t xml:space="preserve">. A happy customer has been one of the major reasons the company boosted customer engagement and sales rates. </w:t>
      </w:r>
    </w:p>
    <w:p w14:paraId="2CB177B3" w14:textId="7C008B5A" w:rsidR="006D388E" w:rsidRPr="00CB1EF2" w:rsidRDefault="004D6FA6" w:rsidP="000231C1">
      <w:pPr>
        <w:pStyle w:val="Normal1"/>
        <w:spacing w:line="360" w:lineRule="auto"/>
        <w:jc w:val="both"/>
        <w:rPr>
          <w:rFonts w:ascii="Times New Roman" w:eastAsia="Times New Roman" w:hAnsi="Times New Roman" w:cs="Times New Roman"/>
          <w:b/>
          <w:i/>
          <w:sz w:val="24"/>
          <w:szCs w:val="24"/>
          <w:lang w:val="en-GB"/>
        </w:rPr>
      </w:pPr>
      <w:r w:rsidRPr="00CB1EF2">
        <w:rPr>
          <w:rFonts w:ascii="Times New Roman" w:eastAsia="Times New Roman" w:hAnsi="Times New Roman" w:cs="Times New Roman"/>
          <w:b/>
          <w:i/>
          <w:sz w:val="24"/>
          <w:szCs w:val="24"/>
          <w:lang w:val="en-GB"/>
        </w:rPr>
        <w:t xml:space="preserve">Relevance and </w:t>
      </w:r>
      <w:r w:rsidRPr="00CB1EF2">
        <w:rPr>
          <w:rFonts w:ascii="Times New Roman" w:eastAsia="Times New Roman" w:hAnsi="Times New Roman" w:cs="Times New Roman"/>
          <w:sz w:val="24"/>
          <w:szCs w:val="24"/>
          <w:lang w:val="en-GB"/>
        </w:rPr>
        <w:t xml:space="preserve">marketing </w:t>
      </w:r>
      <w:r w:rsidR="00364DFF" w:rsidRPr="00CB1EF2">
        <w:rPr>
          <w:rFonts w:ascii="Times New Roman" w:eastAsia="Times New Roman" w:hAnsi="Times New Roman" w:cs="Times New Roman"/>
          <w:sz w:val="24"/>
          <w:szCs w:val="24"/>
          <w:lang w:val="en-GB"/>
        </w:rPr>
        <w:t>have</w:t>
      </w:r>
      <w:r w:rsidRPr="00CB1EF2">
        <w:rPr>
          <w:rFonts w:ascii="Times New Roman" w:eastAsia="Times New Roman" w:hAnsi="Times New Roman" w:cs="Times New Roman"/>
          <w:sz w:val="24"/>
          <w:szCs w:val="24"/>
          <w:lang w:val="en-GB"/>
        </w:rPr>
        <w:t xml:space="preserve"> been helps the business to stay relevant with the customers by enrolling or keeping promises. </w:t>
      </w:r>
      <w:r w:rsidRPr="00CB1EF2">
        <w:rPr>
          <w:rFonts w:ascii="Times New Roman" w:eastAsia="Times New Roman" w:hAnsi="Times New Roman" w:cs="Times New Roman"/>
          <w:b/>
          <w:i/>
          <w:sz w:val="24"/>
          <w:szCs w:val="24"/>
          <w:lang w:val="en-GB"/>
        </w:rPr>
        <w:t xml:space="preserve">  </w:t>
      </w:r>
    </w:p>
    <w:p w14:paraId="2F49EBFD" w14:textId="77777777" w:rsidR="006D388E" w:rsidRPr="00CB1EF2" w:rsidRDefault="004D6FA6" w:rsidP="000231C1">
      <w:pPr>
        <w:pStyle w:val="Normal1"/>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b/>
          <w:i/>
          <w:sz w:val="24"/>
          <w:szCs w:val="24"/>
          <w:lang w:val="en-GB"/>
        </w:rPr>
        <w:t xml:space="preserve">Maintaining reputation, </w:t>
      </w:r>
      <w:r w:rsidRPr="00CB1EF2">
        <w:rPr>
          <w:rFonts w:ascii="Times New Roman" w:eastAsia="Times New Roman" w:hAnsi="Times New Roman" w:cs="Times New Roman"/>
          <w:sz w:val="24"/>
          <w:szCs w:val="24"/>
          <w:lang w:val="en-GB"/>
        </w:rPr>
        <w:t xml:space="preserve">marketing has helped the business to maintain its brand reputation as the marketing process has helped the business to increase the brand ability as well as brand sustainability. </w:t>
      </w:r>
    </w:p>
    <w:p w14:paraId="41EF1A35" w14:textId="77777777" w:rsidR="006D388E" w:rsidRPr="00CB1EF2" w:rsidRDefault="004D6FA6" w:rsidP="000231C1">
      <w:pPr>
        <w:pStyle w:val="Normal1"/>
        <w:spacing w:line="360" w:lineRule="auto"/>
        <w:jc w:val="both"/>
        <w:rPr>
          <w:rFonts w:ascii="Times New Roman" w:eastAsia="Times New Roman" w:hAnsi="Times New Roman" w:cs="Times New Roman"/>
          <w:sz w:val="24"/>
          <w:szCs w:val="24"/>
          <w:lang w:val="en-GB"/>
        </w:rPr>
      </w:pPr>
      <w:r w:rsidRPr="00CB1EF2">
        <w:rPr>
          <w:rFonts w:ascii="Times New Roman" w:eastAsia="Times New Roman" w:hAnsi="Times New Roman" w:cs="Times New Roman"/>
          <w:sz w:val="24"/>
          <w:szCs w:val="24"/>
          <w:lang w:val="en-GB"/>
        </w:rPr>
        <w:t xml:space="preserve">There have been many types of marketing processes as </w:t>
      </w:r>
      <w:r w:rsidR="003E296C" w:rsidRPr="00CB1EF2">
        <w:rPr>
          <w:rFonts w:ascii="Times New Roman" w:eastAsia="Times New Roman" w:hAnsi="Times New Roman" w:cs="Times New Roman"/>
          <w:sz w:val="24"/>
          <w:szCs w:val="24"/>
          <w:lang w:val="en-GB"/>
        </w:rPr>
        <w:t xml:space="preserve">B2B, B2C, C2B and C2C </w:t>
      </w:r>
      <w:r w:rsidRPr="00CB1EF2">
        <w:rPr>
          <w:rFonts w:ascii="Times New Roman" w:eastAsia="Times New Roman" w:hAnsi="Times New Roman" w:cs="Times New Roman"/>
          <w:sz w:val="24"/>
          <w:szCs w:val="24"/>
          <w:lang w:val="en-GB"/>
        </w:rPr>
        <w:t xml:space="preserve">has been the four major marketing processes that a company has been following. </w:t>
      </w:r>
    </w:p>
    <w:p w14:paraId="0CCD402B" w14:textId="77777777" w:rsidR="00B44516" w:rsidRPr="00CB1EF2" w:rsidRDefault="00B44516" w:rsidP="000231C1">
      <w:pPr>
        <w:pStyle w:val="Heading1"/>
        <w:spacing w:before="0" w:after="0"/>
        <w:rPr>
          <w:color w:val="auto"/>
          <w:lang w:val="en-GB"/>
        </w:rPr>
      </w:pPr>
      <w:bookmarkStart w:id="7" w:name="_Toc122691613"/>
      <w:r w:rsidRPr="00CB1EF2">
        <w:rPr>
          <w:color w:val="auto"/>
          <w:lang w:val="en-GB"/>
        </w:rPr>
        <w:t>Recommendation</w:t>
      </w:r>
      <w:bookmarkEnd w:id="7"/>
      <w:r w:rsidRPr="00CB1EF2">
        <w:rPr>
          <w:color w:val="auto"/>
          <w:lang w:val="en-GB"/>
        </w:rPr>
        <w:t>  </w:t>
      </w:r>
    </w:p>
    <w:p w14:paraId="39236E17" w14:textId="77777777" w:rsidR="00B44516" w:rsidRPr="00CB1EF2" w:rsidRDefault="00B44516" w:rsidP="000231C1">
      <w:pPr>
        <w:pStyle w:val="NormalWeb"/>
        <w:numPr>
          <w:ilvl w:val="0"/>
          <w:numId w:val="13"/>
        </w:numPr>
        <w:spacing w:before="0" w:beforeAutospacing="0" w:after="0" w:afterAutospacing="0" w:line="360" w:lineRule="auto"/>
        <w:jc w:val="both"/>
        <w:textAlignment w:val="baseline"/>
        <w:rPr>
          <w:lang w:val="en-GB"/>
        </w:rPr>
      </w:pPr>
      <w:r w:rsidRPr="00CB1EF2">
        <w:rPr>
          <w:lang w:val="en-GB"/>
        </w:rPr>
        <w:t xml:space="preserve">The company needs to have various market competitions in the industry, and the </w:t>
      </w:r>
      <w:r w:rsidR="00D705F0" w:rsidRPr="00CB1EF2">
        <w:rPr>
          <w:lang w:val="en-GB"/>
        </w:rPr>
        <w:t>company needs</w:t>
      </w:r>
      <w:r w:rsidRPr="00CB1EF2">
        <w:rPr>
          <w:lang w:val="en-GB"/>
        </w:rPr>
        <w:t xml:space="preserve"> to focus on targeting the audience properly through proper audience analysis. Bentley needs to focus on innovation and need to control the quality of its product, as quality products can be able to attract more customers. </w:t>
      </w:r>
    </w:p>
    <w:p w14:paraId="1F43323D" w14:textId="77777777" w:rsidR="00B44516" w:rsidRPr="00CB1EF2" w:rsidRDefault="00B44516" w:rsidP="000231C1">
      <w:pPr>
        <w:pStyle w:val="NormalWeb"/>
        <w:numPr>
          <w:ilvl w:val="0"/>
          <w:numId w:val="13"/>
        </w:numPr>
        <w:spacing w:before="0" w:beforeAutospacing="0" w:after="0" w:afterAutospacing="0" w:line="360" w:lineRule="auto"/>
        <w:jc w:val="both"/>
        <w:textAlignment w:val="baseline"/>
        <w:rPr>
          <w:lang w:val="en-GB"/>
        </w:rPr>
      </w:pPr>
      <w:r w:rsidRPr="00CB1EF2">
        <w:rPr>
          <w:lang w:val="en-GB"/>
        </w:rPr>
        <w:t xml:space="preserve">Bentley Motors need to focus on sustainability as this can be helpful for the environment. The company needs to focus on eco-friendly products, and the company can focus on renewable energy use. Sustainability and economy have been stressed to implement the need for a circular economy and have emphasised its need for policy (Lahti </w:t>
      </w:r>
      <w:r w:rsidRPr="00CB1EF2">
        <w:rPr>
          <w:i/>
          <w:iCs/>
          <w:lang w:val="en-GB"/>
        </w:rPr>
        <w:t>et al.</w:t>
      </w:r>
      <w:r w:rsidRPr="00CB1EF2">
        <w:rPr>
          <w:lang w:val="en-GB"/>
        </w:rPr>
        <w:t xml:space="preserve"> 2019). The company needs to focus on environmental challenges and implement a strategy for mitigating the challenges.  </w:t>
      </w:r>
    </w:p>
    <w:p w14:paraId="6FEB0561" w14:textId="77777777" w:rsidR="00B44516" w:rsidRPr="00CB1EF2" w:rsidRDefault="00B44516" w:rsidP="000231C1">
      <w:pPr>
        <w:pStyle w:val="NormalWeb"/>
        <w:numPr>
          <w:ilvl w:val="0"/>
          <w:numId w:val="13"/>
        </w:numPr>
        <w:spacing w:before="0" w:beforeAutospacing="0" w:after="0" w:afterAutospacing="0" w:line="360" w:lineRule="auto"/>
        <w:jc w:val="both"/>
        <w:textAlignment w:val="baseline"/>
        <w:rPr>
          <w:lang w:val="en-GB"/>
        </w:rPr>
      </w:pPr>
      <w:r w:rsidRPr="00CB1EF2">
        <w:rPr>
          <w:lang w:val="en-GB"/>
        </w:rPr>
        <w:t xml:space="preserve">In the company, there have been engine-related and regularly maintained related issues. The company needs to focus on new engine implementation as that can be helpful for developing the products. Product design needs to be developed as the company only focuses on premium designs. </w:t>
      </w:r>
    </w:p>
    <w:p w14:paraId="263A556C" w14:textId="77777777" w:rsidR="00B44516" w:rsidRPr="00CB1EF2" w:rsidRDefault="00B44516" w:rsidP="000231C1">
      <w:pPr>
        <w:pStyle w:val="NormalWeb"/>
        <w:numPr>
          <w:ilvl w:val="0"/>
          <w:numId w:val="13"/>
        </w:numPr>
        <w:spacing w:before="0" w:beforeAutospacing="0" w:after="0" w:afterAutospacing="0" w:line="360" w:lineRule="auto"/>
        <w:jc w:val="both"/>
        <w:textAlignment w:val="baseline"/>
        <w:rPr>
          <w:lang w:val="en-GB"/>
        </w:rPr>
      </w:pPr>
      <w:r w:rsidRPr="00CB1EF2">
        <w:rPr>
          <w:lang w:val="en-GB"/>
        </w:rPr>
        <w:t>Bentley can reduce the prices of the products as the products have been very costly. The company by lowering its product prices can be able to develop the business and attract more customers. </w:t>
      </w:r>
    </w:p>
    <w:p w14:paraId="26EBDB64" w14:textId="77777777" w:rsidR="00B44516" w:rsidRPr="00CB1EF2" w:rsidRDefault="00B44516" w:rsidP="000231C1">
      <w:pPr>
        <w:pStyle w:val="Heading1"/>
        <w:spacing w:before="0" w:after="0"/>
        <w:rPr>
          <w:color w:val="auto"/>
          <w:lang w:val="en-GB"/>
        </w:rPr>
      </w:pPr>
      <w:bookmarkStart w:id="8" w:name="_Toc122691614"/>
      <w:r w:rsidRPr="00CB1EF2">
        <w:rPr>
          <w:color w:val="auto"/>
          <w:lang w:val="en-GB"/>
        </w:rPr>
        <w:t>Conclusion</w:t>
      </w:r>
      <w:bookmarkEnd w:id="8"/>
      <w:r w:rsidRPr="00CB1EF2">
        <w:rPr>
          <w:color w:val="auto"/>
          <w:lang w:val="en-GB"/>
        </w:rPr>
        <w:t> </w:t>
      </w:r>
    </w:p>
    <w:p w14:paraId="414C45EC" w14:textId="77777777" w:rsidR="00B44516" w:rsidRPr="00CB1EF2" w:rsidRDefault="00B44516" w:rsidP="000231C1">
      <w:pPr>
        <w:pStyle w:val="NormalWeb"/>
        <w:spacing w:before="0" w:beforeAutospacing="0" w:after="0" w:afterAutospacing="0" w:line="360" w:lineRule="auto"/>
        <w:jc w:val="both"/>
        <w:rPr>
          <w:lang w:val="en-GB"/>
        </w:rPr>
      </w:pPr>
      <w:r w:rsidRPr="00CB1EF2">
        <w:rPr>
          <w:lang w:val="en-GB"/>
        </w:rPr>
        <w:t xml:space="preserve">It can be concluded that in the UK, Bentley Motors get a good external environment for business. UK has been politically stable, and that helps Bentley Motors to continue business without any difficulty there has been a strong economic condition in the UK. Bentley has various competitors that affect the business of the company, and marketing plays an important role in the development of the company. Effective customer engagement and reputation maintenance have been effective marketing that helps to increase the brand reputation. The company needs to become more sustainable and focus on the quality development of the products for the enhancement of business. </w:t>
      </w:r>
    </w:p>
    <w:p w14:paraId="26234A39" w14:textId="77777777" w:rsidR="00B44516" w:rsidRPr="00CB1EF2" w:rsidRDefault="00B44516" w:rsidP="000231C1">
      <w:pPr>
        <w:pStyle w:val="Normal1"/>
        <w:spacing w:line="360" w:lineRule="auto"/>
        <w:jc w:val="both"/>
        <w:rPr>
          <w:rFonts w:ascii="Times New Roman" w:eastAsia="Times New Roman" w:hAnsi="Times New Roman" w:cs="Times New Roman"/>
          <w:sz w:val="24"/>
          <w:szCs w:val="24"/>
          <w:lang w:val="en-GB"/>
        </w:rPr>
      </w:pPr>
    </w:p>
    <w:p w14:paraId="32E33E3B" w14:textId="77777777" w:rsidR="00F928AB" w:rsidRPr="00CB1EF2" w:rsidRDefault="00F928AB" w:rsidP="000231C1">
      <w:pPr>
        <w:pStyle w:val="Normal1"/>
        <w:spacing w:line="360" w:lineRule="auto"/>
        <w:jc w:val="both"/>
        <w:rPr>
          <w:rFonts w:ascii="Times New Roman" w:eastAsia="Times New Roman" w:hAnsi="Times New Roman" w:cs="Times New Roman"/>
          <w:sz w:val="24"/>
          <w:szCs w:val="24"/>
          <w:lang w:val="en-GB"/>
        </w:rPr>
      </w:pPr>
    </w:p>
    <w:p w14:paraId="52D728E3" w14:textId="77777777" w:rsidR="00B44516" w:rsidRPr="00CB1EF2" w:rsidRDefault="00B44516" w:rsidP="000231C1">
      <w:pPr>
        <w:rPr>
          <w:rFonts w:ascii="Times New Roman" w:hAnsi="Times New Roman"/>
          <w:b/>
          <w:i/>
          <w:sz w:val="28"/>
          <w:szCs w:val="40"/>
          <w:lang w:val="en-GB"/>
        </w:rPr>
      </w:pPr>
      <w:r w:rsidRPr="00CB1EF2">
        <w:rPr>
          <w:i/>
          <w:lang w:val="en-GB"/>
        </w:rPr>
        <w:br w:type="page"/>
      </w:r>
    </w:p>
    <w:p w14:paraId="234862EF" w14:textId="77777777" w:rsidR="006D388E" w:rsidRPr="00CB1EF2" w:rsidRDefault="00B20C42" w:rsidP="000231C1">
      <w:pPr>
        <w:pStyle w:val="Heading1"/>
        <w:spacing w:before="0" w:after="0"/>
        <w:rPr>
          <w:color w:val="auto"/>
          <w:lang w:val="en-GB"/>
        </w:rPr>
      </w:pPr>
      <w:bookmarkStart w:id="9" w:name="_Toc122691615"/>
      <w:r w:rsidRPr="00CB1EF2">
        <w:rPr>
          <w:color w:val="auto"/>
          <w:lang w:val="en-GB"/>
        </w:rPr>
        <w:t>Reference list</w:t>
      </w:r>
      <w:bookmarkEnd w:id="9"/>
      <w:r w:rsidRPr="00CB1EF2">
        <w:rPr>
          <w:color w:val="auto"/>
          <w:lang w:val="en-GB"/>
        </w:rPr>
        <w:t xml:space="preserve"> </w:t>
      </w:r>
    </w:p>
    <w:p w14:paraId="39919404"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 xml:space="preserve">Annualreport2020.volkswagenag.com, 2022. </w:t>
      </w:r>
      <w:r w:rsidRPr="00CB1EF2">
        <w:rPr>
          <w:rFonts w:ascii="Times New Roman" w:hAnsi="Times New Roman" w:cs="Times New Roman"/>
          <w:i/>
          <w:sz w:val="24"/>
          <w:szCs w:val="24"/>
          <w:lang w:val="en-GB"/>
        </w:rPr>
        <w:t>About: divisions/bentley.html</w:t>
      </w:r>
      <w:r w:rsidRPr="00CB1EF2">
        <w:rPr>
          <w:rFonts w:ascii="Times New Roman" w:hAnsi="Times New Roman" w:cs="Times New Roman"/>
          <w:sz w:val="24"/>
          <w:szCs w:val="24"/>
          <w:lang w:val="en-GB"/>
        </w:rPr>
        <w:t xml:space="preserve">. Available at: </w:t>
      </w:r>
      <w:hyperlink r:id="rId15" w:history="1">
        <w:r w:rsidRPr="00CB1EF2">
          <w:rPr>
            <w:rStyle w:val="Hyperlink"/>
            <w:rFonts w:ascii="Times New Roman" w:hAnsi="Times New Roman" w:cs="Times New Roman"/>
            <w:color w:val="auto"/>
            <w:sz w:val="24"/>
            <w:szCs w:val="24"/>
            <w:u w:val="none"/>
            <w:lang w:val="en-GB"/>
          </w:rPr>
          <w:t>https://annualreport2020.volkswagenag.com/divisions/bentley.html</w:t>
        </w:r>
      </w:hyperlink>
      <w:r w:rsidRPr="00CB1EF2">
        <w:rPr>
          <w:rFonts w:ascii="Times New Roman" w:hAnsi="Times New Roman" w:cs="Times New Roman"/>
          <w:sz w:val="24"/>
          <w:szCs w:val="24"/>
          <w:lang w:val="en-GB"/>
        </w:rPr>
        <w:t>. [Accessed on: 23.11.22]</w:t>
      </w:r>
    </w:p>
    <w:p w14:paraId="20E82FCD"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 xml:space="preserve">Annualreport2021.volkswagenag.com, 2022. </w:t>
      </w:r>
      <w:r w:rsidRPr="00CB1EF2">
        <w:rPr>
          <w:rFonts w:ascii="Times New Roman" w:hAnsi="Times New Roman" w:cs="Times New Roman"/>
          <w:i/>
          <w:sz w:val="24"/>
          <w:szCs w:val="24"/>
          <w:lang w:val="en-GB"/>
        </w:rPr>
        <w:t>About: divisions/bentley.html</w:t>
      </w:r>
      <w:r w:rsidRPr="00CB1EF2">
        <w:rPr>
          <w:rFonts w:ascii="Times New Roman" w:hAnsi="Times New Roman" w:cs="Times New Roman"/>
          <w:sz w:val="24"/>
          <w:szCs w:val="24"/>
          <w:lang w:val="en-GB"/>
        </w:rPr>
        <w:t xml:space="preserve">. Available at: </w:t>
      </w:r>
      <w:hyperlink r:id="rId16" w:history="1">
        <w:r w:rsidRPr="00CB1EF2">
          <w:rPr>
            <w:rStyle w:val="Hyperlink"/>
            <w:rFonts w:ascii="Times New Roman" w:hAnsi="Times New Roman" w:cs="Times New Roman"/>
            <w:color w:val="auto"/>
            <w:sz w:val="24"/>
            <w:szCs w:val="24"/>
            <w:u w:val="none"/>
            <w:lang w:val="en-GB"/>
          </w:rPr>
          <w:t>https://annualreport2021.volkswagenag.com/divisions/bentley.html</w:t>
        </w:r>
      </w:hyperlink>
      <w:r w:rsidRPr="00CB1EF2">
        <w:rPr>
          <w:rFonts w:ascii="Times New Roman" w:hAnsi="Times New Roman" w:cs="Times New Roman"/>
          <w:sz w:val="24"/>
          <w:szCs w:val="24"/>
          <w:lang w:val="en-GB"/>
        </w:rPr>
        <w:t>. [Accessed on: 23.11.22]</w:t>
      </w:r>
    </w:p>
    <w:p w14:paraId="067E96DB"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 xml:space="preserve">Bentleymotors.com, 2022. </w:t>
      </w:r>
      <w:r w:rsidRPr="00CB1EF2">
        <w:rPr>
          <w:rFonts w:ascii="Times New Roman" w:hAnsi="Times New Roman" w:cs="Times New Roman"/>
          <w:i/>
          <w:sz w:val="24"/>
          <w:szCs w:val="24"/>
          <w:lang w:val="en-GB"/>
        </w:rPr>
        <w:t>About: Company</w:t>
      </w:r>
      <w:r w:rsidRPr="00CB1EF2">
        <w:rPr>
          <w:rFonts w:ascii="Times New Roman" w:hAnsi="Times New Roman" w:cs="Times New Roman"/>
          <w:sz w:val="24"/>
          <w:szCs w:val="24"/>
          <w:lang w:val="en-GB"/>
        </w:rPr>
        <w:t xml:space="preserve">. Available at: </w:t>
      </w:r>
      <w:hyperlink r:id="rId17" w:history="1">
        <w:r w:rsidRPr="00CB1EF2">
          <w:rPr>
            <w:rStyle w:val="Hyperlink"/>
            <w:rFonts w:ascii="Times New Roman" w:hAnsi="Times New Roman" w:cs="Times New Roman"/>
            <w:color w:val="auto"/>
            <w:sz w:val="24"/>
            <w:szCs w:val="24"/>
            <w:u w:val="none"/>
            <w:lang w:val="en-GB"/>
          </w:rPr>
          <w:t>https://www.bentleymotors.com/en.html</w:t>
        </w:r>
      </w:hyperlink>
      <w:r w:rsidRPr="00CB1EF2">
        <w:rPr>
          <w:rFonts w:ascii="Times New Roman" w:hAnsi="Times New Roman" w:cs="Times New Roman"/>
          <w:sz w:val="24"/>
          <w:szCs w:val="24"/>
          <w:lang w:val="en-GB"/>
        </w:rPr>
        <w:t>. [Accessed on: 23.11.22]</w:t>
      </w:r>
    </w:p>
    <w:p w14:paraId="416DF8B2" w14:textId="77777777" w:rsidR="00ED56C1" w:rsidRPr="00CB1EF2" w:rsidRDefault="00ED56C1" w:rsidP="000231C1">
      <w:pPr>
        <w:spacing w:line="360" w:lineRule="auto"/>
        <w:jc w:val="both"/>
        <w:rPr>
          <w:rFonts w:ascii="Times New Roman" w:hAnsi="Times New Roman" w:cs="Times New Roman"/>
          <w:sz w:val="24"/>
          <w:szCs w:val="24"/>
          <w:shd w:val="clear" w:color="auto" w:fill="FFFFFF"/>
          <w:lang w:val="en-GB"/>
        </w:rPr>
      </w:pPr>
      <w:proofErr w:type="spellStart"/>
      <w:r w:rsidRPr="00CB1EF2">
        <w:rPr>
          <w:rFonts w:ascii="Times New Roman" w:hAnsi="Times New Roman" w:cs="Times New Roman"/>
          <w:sz w:val="24"/>
          <w:szCs w:val="24"/>
          <w:shd w:val="clear" w:color="auto" w:fill="FFFFFF"/>
          <w:lang w:val="en-GB"/>
        </w:rPr>
        <w:t>Crouzet</w:t>
      </w:r>
      <w:proofErr w:type="spellEnd"/>
      <w:r w:rsidRPr="00CB1EF2">
        <w:rPr>
          <w:rFonts w:ascii="Times New Roman" w:hAnsi="Times New Roman" w:cs="Times New Roman"/>
          <w:sz w:val="24"/>
          <w:szCs w:val="24"/>
          <w:shd w:val="clear" w:color="auto" w:fill="FFFFFF"/>
          <w:lang w:val="en-GB"/>
        </w:rPr>
        <w:t xml:space="preserve">, N. and </w:t>
      </w:r>
      <w:proofErr w:type="spellStart"/>
      <w:r w:rsidRPr="00CB1EF2">
        <w:rPr>
          <w:rFonts w:ascii="Times New Roman" w:hAnsi="Times New Roman" w:cs="Times New Roman"/>
          <w:sz w:val="24"/>
          <w:szCs w:val="24"/>
          <w:shd w:val="clear" w:color="auto" w:fill="FFFFFF"/>
          <w:lang w:val="en-GB"/>
        </w:rPr>
        <w:t>Eberly</w:t>
      </w:r>
      <w:proofErr w:type="spellEnd"/>
      <w:r w:rsidRPr="00CB1EF2">
        <w:rPr>
          <w:rFonts w:ascii="Times New Roman" w:hAnsi="Times New Roman" w:cs="Times New Roman"/>
          <w:sz w:val="24"/>
          <w:szCs w:val="24"/>
          <w:shd w:val="clear" w:color="auto" w:fill="FFFFFF"/>
          <w:lang w:val="en-GB"/>
        </w:rPr>
        <w:t>, J.C., 2019. </w:t>
      </w:r>
      <w:r w:rsidRPr="00CB1EF2">
        <w:rPr>
          <w:rFonts w:ascii="Times New Roman" w:hAnsi="Times New Roman" w:cs="Times New Roman"/>
          <w:i/>
          <w:iCs/>
          <w:sz w:val="24"/>
          <w:szCs w:val="24"/>
          <w:shd w:val="clear" w:color="auto" w:fill="FFFFFF"/>
          <w:lang w:val="en-GB"/>
        </w:rPr>
        <w:t>Understanding weak capital investment: The role of market concentration and intangibles</w:t>
      </w:r>
      <w:r w:rsidRPr="00CB1EF2">
        <w:rPr>
          <w:rFonts w:ascii="Times New Roman" w:hAnsi="Times New Roman" w:cs="Times New Roman"/>
          <w:sz w:val="24"/>
          <w:szCs w:val="24"/>
          <w:shd w:val="clear" w:color="auto" w:fill="FFFFFF"/>
          <w:lang w:val="en-GB"/>
        </w:rPr>
        <w:t> (No. w25869). National Bureau of Economic Research.</w:t>
      </w:r>
    </w:p>
    <w:p w14:paraId="32EA93CA" w14:textId="77777777" w:rsidR="00ED56C1" w:rsidRPr="00CB1EF2" w:rsidRDefault="00ED56C1" w:rsidP="000231C1">
      <w:pPr>
        <w:spacing w:line="360" w:lineRule="auto"/>
        <w:jc w:val="both"/>
        <w:rPr>
          <w:rFonts w:ascii="Times New Roman" w:hAnsi="Times New Roman" w:cs="Times New Roman"/>
          <w:sz w:val="24"/>
          <w:szCs w:val="24"/>
          <w:shd w:val="clear" w:color="auto" w:fill="FFFFFF"/>
          <w:lang w:val="en-GB"/>
        </w:rPr>
      </w:pPr>
      <w:proofErr w:type="spellStart"/>
      <w:r w:rsidRPr="00CB1EF2">
        <w:rPr>
          <w:rFonts w:ascii="Times New Roman" w:hAnsi="Times New Roman" w:cs="Times New Roman"/>
          <w:sz w:val="24"/>
          <w:szCs w:val="24"/>
          <w:shd w:val="clear" w:color="auto" w:fill="FFFFFF"/>
          <w:lang w:val="en-GB"/>
        </w:rPr>
        <w:t>Eckhardt</w:t>
      </w:r>
      <w:proofErr w:type="spellEnd"/>
      <w:r w:rsidRPr="00CB1EF2">
        <w:rPr>
          <w:rFonts w:ascii="Times New Roman" w:hAnsi="Times New Roman" w:cs="Times New Roman"/>
          <w:sz w:val="24"/>
          <w:szCs w:val="24"/>
          <w:shd w:val="clear" w:color="auto" w:fill="FFFFFF"/>
          <w:lang w:val="en-GB"/>
        </w:rPr>
        <w:t xml:space="preserve">, G.M., Houston, M.B., Jiang, B., </w:t>
      </w:r>
      <w:proofErr w:type="spellStart"/>
      <w:r w:rsidRPr="00CB1EF2">
        <w:rPr>
          <w:rFonts w:ascii="Times New Roman" w:hAnsi="Times New Roman" w:cs="Times New Roman"/>
          <w:sz w:val="24"/>
          <w:szCs w:val="24"/>
          <w:shd w:val="clear" w:color="auto" w:fill="FFFFFF"/>
          <w:lang w:val="en-GB"/>
        </w:rPr>
        <w:t>Lamberton</w:t>
      </w:r>
      <w:proofErr w:type="spellEnd"/>
      <w:r w:rsidRPr="00CB1EF2">
        <w:rPr>
          <w:rFonts w:ascii="Times New Roman" w:hAnsi="Times New Roman" w:cs="Times New Roman"/>
          <w:sz w:val="24"/>
          <w:szCs w:val="24"/>
          <w:shd w:val="clear" w:color="auto" w:fill="FFFFFF"/>
          <w:lang w:val="en-GB"/>
        </w:rPr>
        <w:t xml:space="preserve">, C., </w:t>
      </w:r>
      <w:proofErr w:type="spellStart"/>
      <w:r w:rsidRPr="00CB1EF2">
        <w:rPr>
          <w:rFonts w:ascii="Times New Roman" w:hAnsi="Times New Roman" w:cs="Times New Roman"/>
          <w:sz w:val="24"/>
          <w:szCs w:val="24"/>
          <w:shd w:val="clear" w:color="auto" w:fill="FFFFFF"/>
          <w:lang w:val="en-GB"/>
        </w:rPr>
        <w:t>Rindfleisch</w:t>
      </w:r>
      <w:proofErr w:type="spellEnd"/>
      <w:r w:rsidRPr="00CB1EF2">
        <w:rPr>
          <w:rFonts w:ascii="Times New Roman" w:hAnsi="Times New Roman" w:cs="Times New Roman"/>
          <w:sz w:val="24"/>
          <w:szCs w:val="24"/>
          <w:shd w:val="clear" w:color="auto" w:fill="FFFFFF"/>
          <w:lang w:val="en-GB"/>
        </w:rPr>
        <w:t xml:space="preserve">, A. and </w:t>
      </w:r>
      <w:proofErr w:type="spellStart"/>
      <w:r w:rsidRPr="00CB1EF2">
        <w:rPr>
          <w:rFonts w:ascii="Times New Roman" w:hAnsi="Times New Roman" w:cs="Times New Roman"/>
          <w:sz w:val="24"/>
          <w:szCs w:val="24"/>
          <w:shd w:val="clear" w:color="auto" w:fill="FFFFFF"/>
          <w:lang w:val="en-GB"/>
        </w:rPr>
        <w:t>Zervas</w:t>
      </w:r>
      <w:proofErr w:type="spellEnd"/>
      <w:r w:rsidRPr="00CB1EF2">
        <w:rPr>
          <w:rFonts w:ascii="Times New Roman" w:hAnsi="Times New Roman" w:cs="Times New Roman"/>
          <w:sz w:val="24"/>
          <w:szCs w:val="24"/>
          <w:shd w:val="clear" w:color="auto" w:fill="FFFFFF"/>
          <w:lang w:val="en-GB"/>
        </w:rPr>
        <w:t>, G., 2019. Marketing in the sharing economy. </w:t>
      </w:r>
      <w:r w:rsidRPr="00CB1EF2">
        <w:rPr>
          <w:rFonts w:ascii="Times New Roman" w:hAnsi="Times New Roman" w:cs="Times New Roman"/>
          <w:i/>
          <w:iCs/>
          <w:sz w:val="24"/>
          <w:szCs w:val="24"/>
          <w:shd w:val="clear" w:color="auto" w:fill="FFFFFF"/>
          <w:lang w:val="en-GB"/>
        </w:rPr>
        <w:t>Journal of Marketing</w:t>
      </w:r>
      <w:r w:rsidRPr="00CB1EF2">
        <w:rPr>
          <w:rFonts w:ascii="Times New Roman" w:hAnsi="Times New Roman" w:cs="Times New Roman"/>
          <w:sz w:val="24"/>
          <w:szCs w:val="24"/>
          <w:shd w:val="clear" w:color="auto" w:fill="FFFFFF"/>
          <w:lang w:val="en-GB"/>
        </w:rPr>
        <w:t>, </w:t>
      </w:r>
      <w:r w:rsidRPr="00CB1EF2">
        <w:rPr>
          <w:rFonts w:ascii="Times New Roman" w:hAnsi="Times New Roman" w:cs="Times New Roman"/>
          <w:i/>
          <w:iCs/>
          <w:sz w:val="24"/>
          <w:szCs w:val="24"/>
          <w:shd w:val="clear" w:color="auto" w:fill="FFFFFF"/>
          <w:lang w:val="en-GB"/>
        </w:rPr>
        <w:t>83</w:t>
      </w:r>
      <w:r w:rsidRPr="00CB1EF2">
        <w:rPr>
          <w:rFonts w:ascii="Times New Roman" w:hAnsi="Times New Roman" w:cs="Times New Roman"/>
          <w:sz w:val="24"/>
          <w:szCs w:val="24"/>
          <w:shd w:val="clear" w:color="auto" w:fill="FFFFFF"/>
          <w:lang w:val="en-GB"/>
        </w:rPr>
        <w:t>(5), pp.5-27.</w:t>
      </w:r>
    </w:p>
    <w:p w14:paraId="6C347F07"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 xml:space="preserve">Isabelle, D., </w:t>
      </w:r>
      <w:proofErr w:type="spellStart"/>
      <w:r w:rsidRPr="00CB1EF2">
        <w:rPr>
          <w:rFonts w:ascii="Times New Roman" w:hAnsi="Times New Roman" w:cs="Times New Roman"/>
          <w:sz w:val="24"/>
          <w:szCs w:val="24"/>
          <w:lang w:val="en-GB"/>
        </w:rPr>
        <w:t>Horak</w:t>
      </w:r>
      <w:proofErr w:type="spellEnd"/>
      <w:r w:rsidRPr="00CB1EF2">
        <w:rPr>
          <w:rFonts w:ascii="Times New Roman" w:hAnsi="Times New Roman" w:cs="Times New Roman"/>
          <w:sz w:val="24"/>
          <w:szCs w:val="24"/>
          <w:lang w:val="en-GB"/>
        </w:rPr>
        <w:t>, K., McKinnon, S. and Palumbo, C., 2020. Is Porter's Five Forces Framework Still Relevant? A study of the capital/labour intensity continuum via mining and IT industries. </w:t>
      </w:r>
      <w:r w:rsidRPr="00CB1EF2">
        <w:rPr>
          <w:rFonts w:ascii="Times New Roman" w:hAnsi="Times New Roman" w:cs="Times New Roman"/>
          <w:i/>
          <w:iCs/>
          <w:sz w:val="24"/>
          <w:szCs w:val="24"/>
          <w:lang w:val="en-GB"/>
        </w:rPr>
        <w:t>Technology Innovation Management Review</w:t>
      </w:r>
      <w:r w:rsidRPr="00CB1EF2">
        <w:rPr>
          <w:rFonts w:ascii="Times New Roman" w:hAnsi="Times New Roman" w:cs="Times New Roman"/>
          <w:sz w:val="24"/>
          <w:szCs w:val="24"/>
          <w:lang w:val="en-GB"/>
        </w:rPr>
        <w:t>, </w:t>
      </w:r>
      <w:r w:rsidRPr="00CB1EF2">
        <w:rPr>
          <w:rFonts w:ascii="Times New Roman" w:hAnsi="Times New Roman" w:cs="Times New Roman"/>
          <w:i/>
          <w:iCs/>
          <w:sz w:val="24"/>
          <w:szCs w:val="24"/>
          <w:lang w:val="en-GB"/>
        </w:rPr>
        <w:t>10</w:t>
      </w:r>
      <w:r w:rsidRPr="00CB1EF2">
        <w:rPr>
          <w:rFonts w:ascii="Times New Roman" w:hAnsi="Times New Roman" w:cs="Times New Roman"/>
          <w:sz w:val="24"/>
          <w:szCs w:val="24"/>
          <w:lang w:val="en-GB"/>
        </w:rPr>
        <w:t>(6).</w:t>
      </w:r>
    </w:p>
    <w:p w14:paraId="34FA16CC"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Jensen, C.A., 2021. The Staged Competition Innovation Theory. </w:t>
      </w:r>
      <w:r w:rsidRPr="00CB1EF2">
        <w:rPr>
          <w:rFonts w:ascii="Times New Roman" w:hAnsi="Times New Roman" w:cs="Times New Roman"/>
          <w:i/>
          <w:iCs/>
          <w:sz w:val="24"/>
          <w:szCs w:val="24"/>
          <w:lang w:val="en-GB"/>
        </w:rPr>
        <w:t>Journal of Open Innovation: Technology, Market, and Complexity</w:t>
      </w:r>
      <w:r w:rsidRPr="00CB1EF2">
        <w:rPr>
          <w:rFonts w:ascii="Times New Roman" w:hAnsi="Times New Roman" w:cs="Times New Roman"/>
          <w:sz w:val="24"/>
          <w:szCs w:val="24"/>
          <w:lang w:val="en-GB"/>
        </w:rPr>
        <w:t>, </w:t>
      </w:r>
      <w:r w:rsidRPr="00CB1EF2">
        <w:rPr>
          <w:rFonts w:ascii="Times New Roman" w:hAnsi="Times New Roman" w:cs="Times New Roman"/>
          <w:i/>
          <w:iCs/>
          <w:sz w:val="24"/>
          <w:szCs w:val="24"/>
          <w:lang w:val="en-GB"/>
        </w:rPr>
        <w:t>7</w:t>
      </w:r>
      <w:r w:rsidRPr="00CB1EF2">
        <w:rPr>
          <w:rFonts w:ascii="Times New Roman" w:hAnsi="Times New Roman" w:cs="Times New Roman"/>
          <w:sz w:val="24"/>
          <w:szCs w:val="24"/>
          <w:lang w:val="en-GB"/>
        </w:rPr>
        <w:t>(3), p.201.</w:t>
      </w:r>
    </w:p>
    <w:p w14:paraId="79494F45" w14:textId="77777777" w:rsidR="00ED56C1" w:rsidRPr="00CB1EF2" w:rsidRDefault="00ED56C1" w:rsidP="000231C1">
      <w:pPr>
        <w:spacing w:line="360" w:lineRule="auto"/>
        <w:jc w:val="both"/>
        <w:rPr>
          <w:rFonts w:ascii="Times New Roman" w:hAnsi="Times New Roman" w:cs="Times New Roman"/>
          <w:sz w:val="24"/>
          <w:szCs w:val="24"/>
          <w:lang w:val="en-GB"/>
        </w:rPr>
      </w:pPr>
      <w:proofErr w:type="spellStart"/>
      <w:r w:rsidRPr="00CB1EF2">
        <w:rPr>
          <w:rFonts w:ascii="Times New Roman" w:hAnsi="Times New Roman" w:cs="Times New Roman"/>
          <w:sz w:val="24"/>
          <w:szCs w:val="24"/>
          <w:lang w:val="en-GB"/>
        </w:rPr>
        <w:t>Kabeyi</w:t>
      </w:r>
      <w:proofErr w:type="spellEnd"/>
      <w:r w:rsidRPr="00CB1EF2">
        <w:rPr>
          <w:rFonts w:ascii="Times New Roman" w:hAnsi="Times New Roman" w:cs="Times New Roman"/>
          <w:sz w:val="24"/>
          <w:szCs w:val="24"/>
          <w:lang w:val="en-GB"/>
        </w:rPr>
        <w:t xml:space="preserve">, M.J.B., 2018. Michael porter’s five competitive forces and </w:t>
      </w:r>
      <w:proofErr w:type="spellStart"/>
      <w:r w:rsidRPr="00CB1EF2">
        <w:rPr>
          <w:rFonts w:ascii="Times New Roman" w:hAnsi="Times New Roman" w:cs="Times New Roman"/>
          <w:sz w:val="24"/>
          <w:szCs w:val="24"/>
          <w:lang w:val="en-GB"/>
        </w:rPr>
        <w:t>generetic</w:t>
      </w:r>
      <w:proofErr w:type="spellEnd"/>
      <w:r w:rsidRPr="00CB1EF2">
        <w:rPr>
          <w:rFonts w:ascii="Times New Roman" w:hAnsi="Times New Roman" w:cs="Times New Roman"/>
          <w:sz w:val="24"/>
          <w:szCs w:val="24"/>
          <w:lang w:val="en-GB"/>
        </w:rPr>
        <w:t xml:space="preserve"> strategies, market segmentation strategy and case study of competition in global smartphone manufacturing industry. </w:t>
      </w:r>
      <w:r w:rsidRPr="00CB1EF2">
        <w:rPr>
          <w:rFonts w:ascii="Times New Roman" w:hAnsi="Times New Roman" w:cs="Times New Roman"/>
          <w:i/>
          <w:iCs/>
          <w:sz w:val="24"/>
          <w:szCs w:val="24"/>
          <w:lang w:val="en-GB"/>
        </w:rPr>
        <w:t>IJAR</w:t>
      </w:r>
      <w:r w:rsidRPr="00CB1EF2">
        <w:rPr>
          <w:rFonts w:ascii="Times New Roman" w:hAnsi="Times New Roman" w:cs="Times New Roman"/>
          <w:sz w:val="24"/>
          <w:szCs w:val="24"/>
          <w:lang w:val="en-GB"/>
        </w:rPr>
        <w:t>, </w:t>
      </w:r>
      <w:r w:rsidRPr="00CB1EF2">
        <w:rPr>
          <w:rFonts w:ascii="Times New Roman" w:hAnsi="Times New Roman" w:cs="Times New Roman"/>
          <w:i/>
          <w:iCs/>
          <w:sz w:val="24"/>
          <w:szCs w:val="24"/>
          <w:lang w:val="en-GB"/>
        </w:rPr>
        <w:t>4</w:t>
      </w:r>
      <w:r w:rsidRPr="00CB1EF2">
        <w:rPr>
          <w:rFonts w:ascii="Times New Roman" w:hAnsi="Times New Roman" w:cs="Times New Roman"/>
          <w:sz w:val="24"/>
          <w:szCs w:val="24"/>
          <w:lang w:val="en-GB"/>
        </w:rPr>
        <w:t>(10), pp.39-45.</w:t>
      </w:r>
    </w:p>
    <w:p w14:paraId="0C730EFE"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 xml:space="preserve">Lahti, T., </w:t>
      </w:r>
      <w:proofErr w:type="spellStart"/>
      <w:r w:rsidRPr="00CB1EF2">
        <w:rPr>
          <w:rFonts w:ascii="Times New Roman" w:hAnsi="Times New Roman" w:cs="Times New Roman"/>
          <w:sz w:val="24"/>
          <w:szCs w:val="24"/>
          <w:lang w:val="en-GB"/>
        </w:rPr>
        <w:t>Wincent</w:t>
      </w:r>
      <w:proofErr w:type="spellEnd"/>
      <w:r w:rsidRPr="00CB1EF2">
        <w:rPr>
          <w:rFonts w:ascii="Times New Roman" w:hAnsi="Times New Roman" w:cs="Times New Roman"/>
          <w:sz w:val="24"/>
          <w:szCs w:val="24"/>
          <w:lang w:val="en-GB"/>
        </w:rPr>
        <w:t xml:space="preserve">, J. and </w:t>
      </w:r>
      <w:proofErr w:type="spellStart"/>
      <w:r w:rsidRPr="00CB1EF2">
        <w:rPr>
          <w:rFonts w:ascii="Times New Roman" w:hAnsi="Times New Roman" w:cs="Times New Roman"/>
          <w:sz w:val="24"/>
          <w:szCs w:val="24"/>
          <w:lang w:val="en-GB"/>
        </w:rPr>
        <w:t>Parida</w:t>
      </w:r>
      <w:proofErr w:type="spellEnd"/>
      <w:r w:rsidRPr="00CB1EF2">
        <w:rPr>
          <w:rFonts w:ascii="Times New Roman" w:hAnsi="Times New Roman" w:cs="Times New Roman"/>
          <w:sz w:val="24"/>
          <w:szCs w:val="24"/>
          <w:lang w:val="en-GB"/>
        </w:rPr>
        <w:t>, V., 2018. A definition and theoretical review of the circular economy, value creation, and sustainable business models: where are we now and where should research move in the future?. </w:t>
      </w:r>
      <w:r w:rsidRPr="00CB1EF2">
        <w:rPr>
          <w:rFonts w:ascii="Times New Roman" w:hAnsi="Times New Roman" w:cs="Times New Roman"/>
          <w:i/>
          <w:iCs/>
          <w:sz w:val="24"/>
          <w:szCs w:val="24"/>
          <w:lang w:val="en-GB"/>
        </w:rPr>
        <w:t>Sustainability</w:t>
      </w:r>
      <w:r w:rsidRPr="00CB1EF2">
        <w:rPr>
          <w:rFonts w:ascii="Times New Roman" w:hAnsi="Times New Roman" w:cs="Times New Roman"/>
          <w:sz w:val="24"/>
          <w:szCs w:val="24"/>
          <w:lang w:val="en-GB"/>
        </w:rPr>
        <w:t>, </w:t>
      </w:r>
      <w:r w:rsidRPr="00CB1EF2">
        <w:rPr>
          <w:rFonts w:ascii="Times New Roman" w:hAnsi="Times New Roman" w:cs="Times New Roman"/>
          <w:i/>
          <w:iCs/>
          <w:sz w:val="24"/>
          <w:szCs w:val="24"/>
          <w:lang w:val="en-GB"/>
        </w:rPr>
        <w:t>10</w:t>
      </w:r>
      <w:r w:rsidRPr="00CB1EF2">
        <w:rPr>
          <w:rFonts w:ascii="Times New Roman" w:hAnsi="Times New Roman" w:cs="Times New Roman"/>
          <w:sz w:val="24"/>
          <w:szCs w:val="24"/>
          <w:lang w:val="en-GB"/>
        </w:rPr>
        <w:t>(8), p.2799.</w:t>
      </w:r>
    </w:p>
    <w:p w14:paraId="3512E2BE"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 xml:space="preserve">Legislation.gov.uk, 2022. </w:t>
      </w:r>
      <w:proofErr w:type="spellStart"/>
      <w:r w:rsidRPr="00CB1EF2">
        <w:rPr>
          <w:rFonts w:ascii="Times New Roman" w:hAnsi="Times New Roman" w:cs="Times New Roman"/>
          <w:sz w:val="24"/>
          <w:szCs w:val="24"/>
          <w:lang w:val="en-GB"/>
        </w:rPr>
        <w:t>Ukpga</w:t>
      </w:r>
      <w:proofErr w:type="spellEnd"/>
      <w:r w:rsidRPr="00CB1EF2">
        <w:rPr>
          <w:rFonts w:ascii="Times New Roman" w:hAnsi="Times New Roman" w:cs="Times New Roman"/>
          <w:sz w:val="24"/>
          <w:szCs w:val="24"/>
          <w:lang w:val="en-GB"/>
        </w:rPr>
        <w:t xml:space="preserve">. Accessed from: </w:t>
      </w:r>
      <w:hyperlink r:id="rId18" w:history="1">
        <w:r w:rsidRPr="00CB1EF2">
          <w:rPr>
            <w:rStyle w:val="Hyperlink"/>
            <w:rFonts w:ascii="Times New Roman" w:hAnsi="Times New Roman" w:cs="Times New Roman"/>
            <w:color w:val="auto"/>
            <w:sz w:val="24"/>
            <w:szCs w:val="24"/>
            <w:u w:val="none"/>
            <w:lang w:val="en-GB"/>
          </w:rPr>
          <w:t>https://www.legislation.gov.uk/ukpga/1996/18/contents</w:t>
        </w:r>
      </w:hyperlink>
      <w:r w:rsidRPr="00CB1EF2">
        <w:rPr>
          <w:rFonts w:ascii="Times New Roman" w:hAnsi="Times New Roman" w:cs="Times New Roman"/>
          <w:sz w:val="24"/>
          <w:szCs w:val="24"/>
          <w:lang w:val="en-GB"/>
        </w:rPr>
        <w:t xml:space="preserve"> [accessed on:23.12.2022]</w:t>
      </w:r>
    </w:p>
    <w:p w14:paraId="30915CE7"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 xml:space="preserve">Ong, J.W., Ismail, H. and </w:t>
      </w:r>
      <w:proofErr w:type="spellStart"/>
      <w:r w:rsidRPr="00CB1EF2">
        <w:rPr>
          <w:rFonts w:ascii="Times New Roman" w:hAnsi="Times New Roman" w:cs="Times New Roman"/>
          <w:sz w:val="24"/>
          <w:szCs w:val="24"/>
          <w:lang w:val="en-GB"/>
        </w:rPr>
        <w:t>Yeap</w:t>
      </w:r>
      <w:proofErr w:type="spellEnd"/>
      <w:r w:rsidRPr="00CB1EF2">
        <w:rPr>
          <w:rFonts w:ascii="Times New Roman" w:hAnsi="Times New Roman" w:cs="Times New Roman"/>
          <w:sz w:val="24"/>
          <w:szCs w:val="24"/>
          <w:lang w:val="en-GB"/>
        </w:rPr>
        <w:t>, P.F., 2018. Competitive advantage and firm performance: the moderating effect of industry forces. </w:t>
      </w:r>
      <w:r w:rsidRPr="00CB1EF2">
        <w:rPr>
          <w:rFonts w:ascii="Times New Roman" w:hAnsi="Times New Roman" w:cs="Times New Roman"/>
          <w:i/>
          <w:iCs/>
          <w:sz w:val="24"/>
          <w:szCs w:val="24"/>
          <w:lang w:val="en-GB"/>
        </w:rPr>
        <w:t>International Journal of Business Performance Management</w:t>
      </w:r>
      <w:r w:rsidRPr="00CB1EF2">
        <w:rPr>
          <w:rFonts w:ascii="Times New Roman" w:hAnsi="Times New Roman" w:cs="Times New Roman"/>
          <w:sz w:val="24"/>
          <w:szCs w:val="24"/>
          <w:lang w:val="en-GB"/>
        </w:rPr>
        <w:t>, </w:t>
      </w:r>
      <w:r w:rsidRPr="00CB1EF2">
        <w:rPr>
          <w:rFonts w:ascii="Times New Roman" w:hAnsi="Times New Roman" w:cs="Times New Roman"/>
          <w:i/>
          <w:iCs/>
          <w:sz w:val="24"/>
          <w:szCs w:val="24"/>
          <w:lang w:val="en-GB"/>
        </w:rPr>
        <w:t>19</w:t>
      </w:r>
      <w:r w:rsidRPr="00CB1EF2">
        <w:rPr>
          <w:rFonts w:ascii="Times New Roman" w:hAnsi="Times New Roman" w:cs="Times New Roman"/>
          <w:sz w:val="24"/>
          <w:szCs w:val="24"/>
          <w:lang w:val="en-GB"/>
        </w:rPr>
        <w:t>(4), pp.385-407.</w:t>
      </w:r>
    </w:p>
    <w:p w14:paraId="53A5E781"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 xml:space="preserve">Ons.gov.uk, 2022. </w:t>
      </w:r>
      <w:proofErr w:type="spellStart"/>
      <w:r w:rsidRPr="00CB1EF2">
        <w:rPr>
          <w:rFonts w:ascii="Times New Roman" w:hAnsi="Times New Roman" w:cs="Times New Roman"/>
          <w:sz w:val="24"/>
          <w:szCs w:val="24"/>
          <w:lang w:val="en-GB"/>
        </w:rPr>
        <w:t>Grossdomesticproductgdp</w:t>
      </w:r>
      <w:proofErr w:type="spellEnd"/>
      <w:r w:rsidRPr="00CB1EF2">
        <w:rPr>
          <w:rFonts w:ascii="Times New Roman" w:hAnsi="Times New Roman" w:cs="Times New Roman"/>
          <w:sz w:val="24"/>
          <w:szCs w:val="24"/>
          <w:lang w:val="en-GB"/>
        </w:rPr>
        <w:t xml:space="preserve">. Accessed from: </w:t>
      </w:r>
      <w:hyperlink r:id="rId19" w:history="1">
        <w:r w:rsidRPr="00CB1EF2">
          <w:rPr>
            <w:rStyle w:val="Hyperlink"/>
            <w:rFonts w:ascii="Times New Roman" w:hAnsi="Times New Roman" w:cs="Times New Roman"/>
            <w:color w:val="auto"/>
            <w:sz w:val="24"/>
            <w:szCs w:val="24"/>
            <w:u w:val="none"/>
            <w:lang w:val="en-GB"/>
          </w:rPr>
          <w:t>https://www.ons.gov.uk/economy/grossdomesticproductgdp</w:t>
        </w:r>
      </w:hyperlink>
      <w:r w:rsidRPr="00CB1EF2">
        <w:rPr>
          <w:rFonts w:ascii="Times New Roman" w:hAnsi="Times New Roman" w:cs="Times New Roman"/>
          <w:sz w:val="24"/>
          <w:szCs w:val="24"/>
          <w:lang w:val="en-GB"/>
        </w:rPr>
        <w:t xml:space="preserve"> [Accessed On: 23.12.2022]</w:t>
      </w:r>
    </w:p>
    <w:p w14:paraId="1EAF14AF"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Pan, J., Yu, M., Liu, J. and Fan, R., 2020. Customer concentration and corporate innovation: Evidence from China. </w:t>
      </w:r>
      <w:r w:rsidRPr="00CB1EF2">
        <w:rPr>
          <w:rFonts w:ascii="Times New Roman" w:hAnsi="Times New Roman" w:cs="Times New Roman"/>
          <w:i/>
          <w:iCs/>
          <w:sz w:val="24"/>
          <w:szCs w:val="24"/>
          <w:lang w:val="en-GB"/>
        </w:rPr>
        <w:t>The North American Journal of Economics and Finance</w:t>
      </w:r>
      <w:r w:rsidRPr="00CB1EF2">
        <w:rPr>
          <w:rFonts w:ascii="Times New Roman" w:hAnsi="Times New Roman" w:cs="Times New Roman"/>
          <w:sz w:val="24"/>
          <w:szCs w:val="24"/>
          <w:lang w:val="en-GB"/>
        </w:rPr>
        <w:t>, </w:t>
      </w:r>
      <w:r w:rsidRPr="00CB1EF2">
        <w:rPr>
          <w:rFonts w:ascii="Times New Roman" w:hAnsi="Times New Roman" w:cs="Times New Roman"/>
          <w:i/>
          <w:iCs/>
          <w:sz w:val="24"/>
          <w:szCs w:val="24"/>
          <w:lang w:val="en-GB"/>
        </w:rPr>
        <w:t>54</w:t>
      </w:r>
      <w:r w:rsidRPr="00CB1EF2">
        <w:rPr>
          <w:rFonts w:ascii="Times New Roman" w:hAnsi="Times New Roman" w:cs="Times New Roman"/>
          <w:sz w:val="24"/>
          <w:szCs w:val="24"/>
          <w:lang w:val="en-GB"/>
        </w:rPr>
        <w:t>, p.101284.</w:t>
      </w:r>
    </w:p>
    <w:p w14:paraId="3DB948BA" w14:textId="77777777" w:rsidR="00ED56C1" w:rsidRPr="00CB1EF2" w:rsidRDefault="00ED56C1" w:rsidP="000231C1">
      <w:pPr>
        <w:spacing w:line="360" w:lineRule="auto"/>
        <w:jc w:val="both"/>
        <w:rPr>
          <w:rFonts w:ascii="Times New Roman" w:hAnsi="Times New Roman" w:cs="Times New Roman"/>
          <w:sz w:val="24"/>
          <w:szCs w:val="24"/>
          <w:shd w:val="clear" w:color="auto" w:fill="FFFFFF"/>
          <w:lang w:val="en-GB"/>
        </w:rPr>
      </w:pPr>
      <w:proofErr w:type="spellStart"/>
      <w:r w:rsidRPr="00CB1EF2">
        <w:rPr>
          <w:rFonts w:ascii="Times New Roman" w:hAnsi="Times New Roman" w:cs="Times New Roman"/>
          <w:sz w:val="24"/>
          <w:szCs w:val="24"/>
          <w:shd w:val="clear" w:color="auto" w:fill="FFFFFF"/>
          <w:lang w:val="en-GB"/>
        </w:rPr>
        <w:t>Reichelt</w:t>
      </w:r>
      <w:proofErr w:type="spellEnd"/>
      <w:r w:rsidRPr="00CB1EF2">
        <w:rPr>
          <w:rFonts w:ascii="Times New Roman" w:hAnsi="Times New Roman" w:cs="Times New Roman"/>
          <w:sz w:val="24"/>
          <w:szCs w:val="24"/>
          <w:shd w:val="clear" w:color="auto" w:fill="FFFFFF"/>
          <w:lang w:val="en-GB"/>
        </w:rPr>
        <w:t xml:space="preserve">, M., </w:t>
      </w:r>
      <w:proofErr w:type="spellStart"/>
      <w:r w:rsidRPr="00CB1EF2">
        <w:rPr>
          <w:rFonts w:ascii="Times New Roman" w:hAnsi="Times New Roman" w:cs="Times New Roman"/>
          <w:sz w:val="24"/>
          <w:szCs w:val="24"/>
          <w:shd w:val="clear" w:color="auto" w:fill="FFFFFF"/>
          <w:lang w:val="en-GB"/>
        </w:rPr>
        <w:t>Makovi</w:t>
      </w:r>
      <w:proofErr w:type="spellEnd"/>
      <w:r w:rsidRPr="00CB1EF2">
        <w:rPr>
          <w:rFonts w:ascii="Times New Roman" w:hAnsi="Times New Roman" w:cs="Times New Roman"/>
          <w:sz w:val="24"/>
          <w:szCs w:val="24"/>
          <w:shd w:val="clear" w:color="auto" w:fill="FFFFFF"/>
          <w:lang w:val="en-GB"/>
        </w:rPr>
        <w:t xml:space="preserve">, K. and </w:t>
      </w:r>
      <w:proofErr w:type="spellStart"/>
      <w:r w:rsidRPr="00CB1EF2">
        <w:rPr>
          <w:rFonts w:ascii="Times New Roman" w:hAnsi="Times New Roman" w:cs="Times New Roman"/>
          <w:sz w:val="24"/>
          <w:szCs w:val="24"/>
          <w:shd w:val="clear" w:color="auto" w:fill="FFFFFF"/>
          <w:lang w:val="en-GB"/>
        </w:rPr>
        <w:t>Sargsyan</w:t>
      </w:r>
      <w:proofErr w:type="spellEnd"/>
      <w:r w:rsidRPr="00CB1EF2">
        <w:rPr>
          <w:rFonts w:ascii="Times New Roman" w:hAnsi="Times New Roman" w:cs="Times New Roman"/>
          <w:sz w:val="24"/>
          <w:szCs w:val="24"/>
          <w:shd w:val="clear" w:color="auto" w:fill="FFFFFF"/>
          <w:lang w:val="en-GB"/>
        </w:rPr>
        <w:t xml:space="preserve">, A., 2021. The impact of COVID-19 on gender inequality in the </w:t>
      </w:r>
      <w:proofErr w:type="spellStart"/>
      <w:r w:rsidRPr="00CB1EF2">
        <w:rPr>
          <w:rFonts w:ascii="Times New Roman" w:hAnsi="Times New Roman" w:cs="Times New Roman"/>
          <w:sz w:val="24"/>
          <w:szCs w:val="24"/>
          <w:shd w:val="clear" w:color="auto" w:fill="FFFFFF"/>
          <w:lang w:val="en-GB"/>
        </w:rPr>
        <w:t>labor</w:t>
      </w:r>
      <w:proofErr w:type="spellEnd"/>
      <w:r w:rsidRPr="00CB1EF2">
        <w:rPr>
          <w:rFonts w:ascii="Times New Roman" w:hAnsi="Times New Roman" w:cs="Times New Roman"/>
          <w:sz w:val="24"/>
          <w:szCs w:val="24"/>
          <w:shd w:val="clear" w:color="auto" w:fill="FFFFFF"/>
          <w:lang w:val="en-GB"/>
        </w:rPr>
        <w:t xml:space="preserve"> market and gender-role attitudes. </w:t>
      </w:r>
      <w:r w:rsidRPr="00CB1EF2">
        <w:rPr>
          <w:rFonts w:ascii="Times New Roman" w:hAnsi="Times New Roman" w:cs="Times New Roman"/>
          <w:i/>
          <w:iCs/>
          <w:sz w:val="24"/>
          <w:szCs w:val="24"/>
          <w:shd w:val="clear" w:color="auto" w:fill="FFFFFF"/>
          <w:lang w:val="en-GB"/>
        </w:rPr>
        <w:t>European Societies</w:t>
      </w:r>
      <w:r w:rsidRPr="00CB1EF2">
        <w:rPr>
          <w:rFonts w:ascii="Times New Roman" w:hAnsi="Times New Roman" w:cs="Times New Roman"/>
          <w:sz w:val="24"/>
          <w:szCs w:val="24"/>
          <w:shd w:val="clear" w:color="auto" w:fill="FFFFFF"/>
          <w:lang w:val="en-GB"/>
        </w:rPr>
        <w:t>, </w:t>
      </w:r>
      <w:r w:rsidRPr="00CB1EF2">
        <w:rPr>
          <w:rFonts w:ascii="Times New Roman" w:hAnsi="Times New Roman" w:cs="Times New Roman"/>
          <w:i/>
          <w:iCs/>
          <w:sz w:val="24"/>
          <w:szCs w:val="24"/>
          <w:shd w:val="clear" w:color="auto" w:fill="FFFFFF"/>
          <w:lang w:val="en-GB"/>
        </w:rPr>
        <w:t>23</w:t>
      </w:r>
      <w:r w:rsidRPr="00CB1EF2">
        <w:rPr>
          <w:rFonts w:ascii="Times New Roman" w:hAnsi="Times New Roman" w:cs="Times New Roman"/>
          <w:sz w:val="24"/>
          <w:szCs w:val="24"/>
          <w:shd w:val="clear" w:color="auto" w:fill="FFFFFF"/>
          <w:lang w:val="en-GB"/>
        </w:rPr>
        <w:t>(sup1), pp.S228-S245.</w:t>
      </w:r>
    </w:p>
    <w:p w14:paraId="0827E888"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 xml:space="preserve">Statista.com, 2022. </w:t>
      </w:r>
      <w:r w:rsidRPr="00CB1EF2">
        <w:rPr>
          <w:rFonts w:ascii="Times New Roman" w:hAnsi="Times New Roman" w:cs="Times New Roman"/>
          <w:i/>
          <w:sz w:val="24"/>
          <w:szCs w:val="24"/>
          <w:lang w:val="en-GB"/>
        </w:rPr>
        <w:t xml:space="preserve">About: </w:t>
      </w:r>
      <w:proofErr w:type="spellStart"/>
      <w:r w:rsidRPr="00CB1EF2">
        <w:rPr>
          <w:rFonts w:ascii="Times New Roman" w:hAnsi="Times New Roman" w:cs="Times New Roman"/>
          <w:i/>
          <w:sz w:val="24"/>
          <w:szCs w:val="24"/>
          <w:lang w:val="en-GB"/>
        </w:rPr>
        <w:t>british</w:t>
      </w:r>
      <w:proofErr w:type="spellEnd"/>
      <w:r w:rsidRPr="00CB1EF2">
        <w:rPr>
          <w:rFonts w:ascii="Times New Roman" w:hAnsi="Times New Roman" w:cs="Times New Roman"/>
          <w:i/>
          <w:sz w:val="24"/>
          <w:szCs w:val="24"/>
          <w:lang w:val="en-GB"/>
        </w:rPr>
        <w:t>-luxury-car-brand-</w:t>
      </w:r>
      <w:proofErr w:type="spellStart"/>
      <w:r w:rsidRPr="00CB1EF2">
        <w:rPr>
          <w:rFonts w:ascii="Times New Roman" w:hAnsi="Times New Roman" w:cs="Times New Roman"/>
          <w:i/>
          <w:sz w:val="24"/>
          <w:szCs w:val="24"/>
          <w:lang w:val="en-GB"/>
        </w:rPr>
        <w:t>bentley</w:t>
      </w:r>
      <w:proofErr w:type="spellEnd"/>
      <w:r w:rsidRPr="00CB1EF2">
        <w:rPr>
          <w:rFonts w:ascii="Times New Roman" w:hAnsi="Times New Roman" w:cs="Times New Roman"/>
          <w:i/>
          <w:sz w:val="24"/>
          <w:szCs w:val="24"/>
          <w:lang w:val="en-GB"/>
        </w:rPr>
        <w:t>-global-sales-revenue-growth.</w:t>
      </w:r>
      <w:r w:rsidRPr="00CB1EF2">
        <w:rPr>
          <w:rFonts w:ascii="Times New Roman" w:hAnsi="Times New Roman" w:cs="Times New Roman"/>
          <w:sz w:val="24"/>
          <w:szCs w:val="24"/>
          <w:lang w:val="en-GB"/>
        </w:rPr>
        <w:t xml:space="preserve"> Available at: </w:t>
      </w:r>
      <w:hyperlink r:id="rId20" w:history="1">
        <w:r w:rsidRPr="00CB1EF2">
          <w:rPr>
            <w:rStyle w:val="Hyperlink"/>
            <w:rFonts w:ascii="Times New Roman" w:hAnsi="Times New Roman" w:cs="Times New Roman"/>
            <w:color w:val="auto"/>
            <w:sz w:val="24"/>
            <w:szCs w:val="24"/>
            <w:u w:val="none"/>
            <w:lang w:val="en-GB"/>
          </w:rPr>
          <w:t>https://www.statista.com/statistics/386423/british-luxury-car-brand-bentley-global-sales-revenue-growth/</w:t>
        </w:r>
      </w:hyperlink>
      <w:r w:rsidRPr="00CB1EF2">
        <w:rPr>
          <w:rFonts w:ascii="Times New Roman" w:hAnsi="Times New Roman" w:cs="Times New Roman"/>
          <w:sz w:val="24"/>
          <w:szCs w:val="24"/>
          <w:lang w:val="en-GB"/>
        </w:rPr>
        <w:t>. [Accessed on: 23.11.22]</w:t>
      </w:r>
    </w:p>
    <w:p w14:paraId="7E105E87" w14:textId="77777777" w:rsidR="00ED56C1" w:rsidRPr="00CB1EF2" w:rsidRDefault="00ED56C1" w:rsidP="000231C1">
      <w:pPr>
        <w:spacing w:line="360" w:lineRule="auto"/>
        <w:jc w:val="both"/>
        <w:rPr>
          <w:rFonts w:ascii="Times New Roman" w:hAnsi="Times New Roman" w:cs="Times New Roman"/>
          <w:sz w:val="24"/>
          <w:szCs w:val="24"/>
          <w:lang w:val="en-GB"/>
        </w:rPr>
      </w:pPr>
      <w:r w:rsidRPr="00CB1EF2">
        <w:rPr>
          <w:rFonts w:ascii="Times New Roman" w:hAnsi="Times New Roman" w:cs="Times New Roman"/>
          <w:sz w:val="24"/>
          <w:szCs w:val="24"/>
          <w:lang w:val="en-GB"/>
        </w:rPr>
        <w:t xml:space="preserve">Statista.com, 2022. united-kingdom. Accessed from: </w:t>
      </w:r>
      <w:hyperlink r:id="rId21" w:history="1">
        <w:r w:rsidRPr="00CB1EF2">
          <w:rPr>
            <w:rStyle w:val="Hyperlink"/>
            <w:rFonts w:ascii="Times New Roman" w:hAnsi="Times New Roman" w:cs="Times New Roman"/>
            <w:color w:val="auto"/>
            <w:sz w:val="24"/>
            <w:szCs w:val="24"/>
            <w:u w:val="none"/>
            <w:lang w:val="en-GB"/>
          </w:rPr>
          <w:t>https://www.statista.com/study/48403/united-kingdom/</w:t>
        </w:r>
      </w:hyperlink>
      <w:r w:rsidRPr="00CB1EF2">
        <w:rPr>
          <w:rFonts w:ascii="Times New Roman" w:hAnsi="Times New Roman" w:cs="Times New Roman"/>
          <w:sz w:val="24"/>
          <w:szCs w:val="24"/>
          <w:lang w:val="en-GB"/>
        </w:rPr>
        <w:t xml:space="preserve"> [Accessed on: 23.12.022]</w:t>
      </w:r>
    </w:p>
    <w:p w14:paraId="550758ED" w14:textId="77777777" w:rsidR="00ED56C1" w:rsidRPr="00CB1EF2" w:rsidRDefault="00ED56C1" w:rsidP="000231C1">
      <w:pPr>
        <w:spacing w:line="360" w:lineRule="auto"/>
        <w:jc w:val="both"/>
        <w:rPr>
          <w:rFonts w:ascii="Times New Roman" w:hAnsi="Times New Roman" w:cs="Times New Roman"/>
          <w:sz w:val="24"/>
          <w:szCs w:val="24"/>
          <w:shd w:val="clear" w:color="auto" w:fill="FFFFFF"/>
          <w:lang w:val="en-GB"/>
        </w:rPr>
      </w:pPr>
      <w:proofErr w:type="spellStart"/>
      <w:r w:rsidRPr="00CB1EF2">
        <w:rPr>
          <w:rFonts w:ascii="Times New Roman" w:hAnsi="Times New Roman" w:cs="Times New Roman"/>
          <w:sz w:val="24"/>
          <w:szCs w:val="24"/>
          <w:shd w:val="clear" w:color="auto" w:fill="FFFFFF"/>
          <w:lang w:val="en-GB"/>
        </w:rPr>
        <w:t>Stobbs</w:t>
      </w:r>
      <w:proofErr w:type="spellEnd"/>
      <w:r w:rsidRPr="00CB1EF2">
        <w:rPr>
          <w:rFonts w:ascii="Times New Roman" w:hAnsi="Times New Roman" w:cs="Times New Roman"/>
          <w:sz w:val="24"/>
          <w:szCs w:val="24"/>
          <w:shd w:val="clear" w:color="auto" w:fill="FFFFFF"/>
          <w:lang w:val="en-GB"/>
        </w:rPr>
        <w:t>, J., Zhou, Y. and Weaver, J., 2020. Overview of United Kingdom Trade Mark and Designs Cases 2019. </w:t>
      </w:r>
      <w:r w:rsidRPr="00CB1EF2">
        <w:rPr>
          <w:rFonts w:ascii="Times New Roman" w:hAnsi="Times New Roman" w:cs="Times New Roman"/>
          <w:i/>
          <w:iCs/>
          <w:sz w:val="24"/>
          <w:szCs w:val="24"/>
          <w:shd w:val="clear" w:color="auto" w:fill="FFFFFF"/>
          <w:lang w:val="en-GB"/>
        </w:rPr>
        <w:t>IIC-International Review of Intellectual Property and Competition Law</w:t>
      </w:r>
      <w:r w:rsidRPr="00CB1EF2">
        <w:rPr>
          <w:rFonts w:ascii="Times New Roman" w:hAnsi="Times New Roman" w:cs="Times New Roman"/>
          <w:sz w:val="24"/>
          <w:szCs w:val="24"/>
          <w:shd w:val="clear" w:color="auto" w:fill="FFFFFF"/>
          <w:lang w:val="en-GB"/>
        </w:rPr>
        <w:t>, </w:t>
      </w:r>
      <w:r w:rsidRPr="00CB1EF2">
        <w:rPr>
          <w:rFonts w:ascii="Times New Roman" w:hAnsi="Times New Roman" w:cs="Times New Roman"/>
          <w:i/>
          <w:iCs/>
          <w:sz w:val="24"/>
          <w:szCs w:val="24"/>
          <w:shd w:val="clear" w:color="auto" w:fill="FFFFFF"/>
          <w:lang w:val="en-GB"/>
        </w:rPr>
        <w:t>51</w:t>
      </w:r>
      <w:r w:rsidRPr="00CB1EF2">
        <w:rPr>
          <w:rFonts w:ascii="Times New Roman" w:hAnsi="Times New Roman" w:cs="Times New Roman"/>
          <w:sz w:val="24"/>
          <w:szCs w:val="24"/>
          <w:shd w:val="clear" w:color="auto" w:fill="FFFFFF"/>
          <w:lang w:val="en-GB"/>
        </w:rPr>
        <w:t>(3), pp.371-382.</w:t>
      </w:r>
    </w:p>
    <w:p w14:paraId="15EB6DEB" w14:textId="77777777" w:rsidR="00ED56C1" w:rsidRPr="00CB1EF2" w:rsidRDefault="00ED56C1" w:rsidP="000231C1">
      <w:pPr>
        <w:spacing w:line="360" w:lineRule="auto"/>
        <w:jc w:val="both"/>
        <w:rPr>
          <w:rFonts w:ascii="Times New Roman" w:hAnsi="Times New Roman" w:cs="Times New Roman"/>
          <w:sz w:val="24"/>
          <w:szCs w:val="24"/>
          <w:shd w:val="clear" w:color="auto" w:fill="FFFFFF"/>
          <w:lang w:val="en-GB"/>
        </w:rPr>
      </w:pPr>
      <w:proofErr w:type="spellStart"/>
      <w:r w:rsidRPr="00CB1EF2">
        <w:rPr>
          <w:rFonts w:ascii="Times New Roman" w:hAnsi="Times New Roman" w:cs="Times New Roman"/>
          <w:sz w:val="24"/>
          <w:szCs w:val="24"/>
          <w:shd w:val="clear" w:color="auto" w:fill="FFFFFF"/>
          <w:lang w:val="en-GB"/>
        </w:rPr>
        <w:t>Yur'evna</w:t>
      </w:r>
      <w:proofErr w:type="spellEnd"/>
      <w:r w:rsidRPr="00CB1EF2">
        <w:rPr>
          <w:rFonts w:ascii="Times New Roman" w:hAnsi="Times New Roman" w:cs="Times New Roman"/>
          <w:sz w:val="24"/>
          <w:szCs w:val="24"/>
          <w:shd w:val="clear" w:color="auto" w:fill="FFFFFF"/>
          <w:lang w:val="en-GB"/>
        </w:rPr>
        <w:t>, R.M., 2020. Functional Characteristics of Exclamation Mark in the Modern English Discourse. </w:t>
      </w:r>
      <w:proofErr w:type="spellStart"/>
      <w:r w:rsidRPr="00CB1EF2">
        <w:rPr>
          <w:rFonts w:ascii="Times New Roman" w:hAnsi="Times New Roman" w:cs="Times New Roman"/>
          <w:i/>
          <w:iCs/>
          <w:sz w:val="24"/>
          <w:szCs w:val="24"/>
          <w:shd w:val="clear" w:color="auto" w:fill="FFFFFF"/>
          <w:lang w:val="en-GB"/>
        </w:rPr>
        <w:t>Филологические</w:t>
      </w:r>
      <w:proofErr w:type="spellEnd"/>
      <w:r w:rsidRPr="00CB1EF2">
        <w:rPr>
          <w:rFonts w:ascii="Times New Roman" w:hAnsi="Times New Roman" w:cs="Times New Roman"/>
          <w:i/>
          <w:iCs/>
          <w:sz w:val="24"/>
          <w:szCs w:val="24"/>
          <w:shd w:val="clear" w:color="auto" w:fill="FFFFFF"/>
          <w:lang w:val="en-GB"/>
        </w:rPr>
        <w:t xml:space="preserve"> </w:t>
      </w:r>
      <w:proofErr w:type="spellStart"/>
      <w:r w:rsidRPr="00CB1EF2">
        <w:rPr>
          <w:rFonts w:ascii="Times New Roman" w:hAnsi="Times New Roman" w:cs="Times New Roman"/>
          <w:i/>
          <w:iCs/>
          <w:sz w:val="24"/>
          <w:szCs w:val="24"/>
          <w:shd w:val="clear" w:color="auto" w:fill="FFFFFF"/>
          <w:lang w:val="en-GB"/>
        </w:rPr>
        <w:t>науки</w:t>
      </w:r>
      <w:proofErr w:type="spellEnd"/>
      <w:r w:rsidRPr="00CB1EF2">
        <w:rPr>
          <w:rFonts w:ascii="Times New Roman" w:hAnsi="Times New Roman" w:cs="Times New Roman"/>
          <w:sz w:val="24"/>
          <w:szCs w:val="24"/>
          <w:shd w:val="clear" w:color="auto" w:fill="FFFFFF"/>
          <w:lang w:val="en-GB"/>
        </w:rPr>
        <w:t>, </w:t>
      </w:r>
      <w:r w:rsidRPr="00CB1EF2">
        <w:rPr>
          <w:rFonts w:ascii="Times New Roman" w:hAnsi="Times New Roman" w:cs="Times New Roman"/>
          <w:i/>
          <w:iCs/>
          <w:sz w:val="24"/>
          <w:szCs w:val="24"/>
          <w:shd w:val="clear" w:color="auto" w:fill="FFFFFF"/>
          <w:lang w:val="en-GB"/>
        </w:rPr>
        <w:t>13</w:t>
      </w:r>
      <w:r w:rsidRPr="00CB1EF2">
        <w:rPr>
          <w:rFonts w:ascii="Times New Roman" w:hAnsi="Times New Roman" w:cs="Times New Roman"/>
          <w:sz w:val="24"/>
          <w:szCs w:val="24"/>
          <w:shd w:val="clear" w:color="auto" w:fill="FFFFFF"/>
          <w:lang w:val="en-GB"/>
        </w:rPr>
        <w:t>(2).</w:t>
      </w:r>
    </w:p>
    <w:p w14:paraId="49BA7944" w14:textId="77777777" w:rsidR="00B44516" w:rsidRPr="00CB1EF2" w:rsidRDefault="00B44516" w:rsidP="000231C1">
      <w:pPr>
        <w:spacing w:line="360" w:lineRule="auto"/>
        <w:jc w:val="both"/>
        <w:rPr>
          <w:rFonts w:ascii="Times New Roman" w:hAnsi="Times New Roman" w:cs="Times New Roman"/>
          <w:b/>
          <w:sz w:val="24"/>
          <w:szCs w:val="24"/>
          <w:lang w:val="en-GB"/>
        </w:rPr>
      </w:pPr>
    </w:p>
    <w:p w14:paraId="11CB1221" w14:textId="77777777" w:rsidR="00B20C42" w:rsidRPr="00CB1EF2" w:rsidRDefault="00B20C42" w:rsidP="000231C1">
      <w:pPr>
        <w:pStyle w:val="Normal1"/>
        <w:spacing w:line="360" w:lineRule="auto"/>
        <w:jc w:val="both"/>
        <w:rPr>
          <w:rFonts w:ascii="Times New Roman" w:eastAsia="Times New Roman" w:hAnsi="Times New Roman" w:cs="Times New Roman"/>
          <w:sz w:val="24"/>
          <w:szCs w:val="24"/>
          <w:lang w:val="en-GB"/>
        </w:rPr>
      </w:pPr>
    </w:p>
    <w:p w14:paraId="36832919" w14:textId="77777777" w:rsidR="006D388E" w:rsidRPr="00CB1EF2" w:rsidRDefault="006D388E" w:rsidP="000231C1">
      <w:pPr>
        <w:pStyle w:val="Normal1"/>
        <w:rPr>
          <w:lang w:val="en-GB"/>
        </w:rPr>
      </w:pPr>
    </w:p>
    <w:sectPr w:rsidR="006D388E" w:rsidRPr="00CB1EF2" w:rsidSect="00CE0465">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ED6AF" w14:textId="77777777" w:rsidR="004B7432" w:rsidRDefault="004B7432" w:rsidP="00CE0465">
      <w:pPr>
        <w:spacing w:line="240" w:lineRule="auto"/>
      </w:pPr>
      <w:r>
        <w:separator/>
      </w:r>
    </w:p>
  </w:endnote>
  <w:endnote w:type="continuationSeparator" w:id="0">
    <w:p w14:paraId="3104355B" w14:textId="77777777" w:rsidR="004B7432" w:rsidRDefault="004B7432" w:rsidP="00CE04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541547"/>
      <w:docPartObj>
        <w:docPartGallery w:val="Page Numbers (Bottom of Page)"/>
        <w:docPartUnique/>
      </w:docPartObj>
    </w:sdtPr>
    <w:sdtEndPr/>
    <w:sdtContent>
      <w:p w14:paraId="218E5B66" w14:textId="77777777" w:rsidR="00CE0465" w:rsidRDefault="00097794">
        <w:pPr>
          <w:pStyle w:val="Footer"/>
          <w:jc w:val="right"/>
        </w:pPr>
        <w:r w:rsidRPr="00CE0465">
          <w:rPr>
            <w:rFonts w:ascii="Times New Roman" w:hAnsi="Times New Roman" w:cs="Times New Roman"/>
            <w:sz w:val="20"/>
            <w:szCs w:val="20"/>
          </w:rPr>
          <w:fldChar w:fldCharType="begin"/>
        </w:r>
        <w:r w:rsidR="00CE0465" w:rsidRPr="00CE0465">
          <w:rPr>
            <w:rFonts w:ascii="Times New Roman" w:hAnsi="Times New Roman" w:cs="Times New Roman"/>
            <w:sz w:val="20"/>
            <w:szCs w:val="20"/>
          </w:rPr>
          <w:instrText xml:space="preserve"> PAGE   \* MERGEFORMAT </w:instrText>
        </w:r>
        <w:r w:rsidRPr="00CE0465">
          <w:rPr>
            <w:rFonts w:ascii="Times New Roman" w:hAnsi="Times New Roman" w:cs="Times New Roman"/>
            <w:sz w:val="20"/>
            <w:szCs w:val="20"/>
          </w:rPr>
          <w:fldChar w:fldCharType="separate"/>
        </w:r>
        <w:r w:rsidR="00E85E4E">
          <w:rPr>
            <w:rFonts w:ascii="Times New Roman" w:hAnsi="Times New Roman" w:cs="Times New Roman"/>
            <w:noProof/>
            <w:sz w:val="20"/>
            <w:szCs w:val="20"/>
          </w:rPr>
          <w:t>4</w:t>
        </w:r>
        <w:r w:rsidRPr="00CE0465">
          <w:rPr>
            <w:rFonts w:ascii="Times New Roman" w:hAnsi="Times New Roman" w:cs="Times New Roman"/>
            <w:sz w:val="20"/>
            <w:szCs w:val="20"/>
          </w:rPr>
          <w:fldChar w:fldCharType="end"/>
        </w:r>
      </w:p>
    </w:sdtContent>
  </w:sdt>
  <w:p w14:paraId="6D550E9A" w14:textId="77777777" w:rsidR="00CE0465" w:rsidRDefault="00CE0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212E4" w14:textId="77777777" w:rsidR="004B7432" w:rsidRDefault="004B7432" w:rsidP="00CE0465">
      <w:pPr>
        <w:spacing w:line="240" w:lineRule="auto"/>
      </w:pPr>
      <w:r>
        <w:separator/>
      </w:r>
    </w:p>
  </w:footnote>
  <w:footnote w:type="continuationSeparator" w:id="0">
    <w:p w14:paraId="59EE3ACA" w14:textId="77777777" w:rsidR="004B7432" w:rsidRDefault="004B7432" w:rsidP="00CE04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81486"/>
    <w:multiLevelType w:val="multilevel"/>
    <w:tmpl w:val="20780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98270E"/>
    <w:multiLevelType w:val="multilevel"/>
    <w:tmpl w:val="DBCA6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6616DD"/>
    <w:multiLevelType w:val="multilevel"/>
    <w:tmpl w:val="9C7E22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23F366B"/>
    <w:multiLevelType w:val="multilevel"/>
    <w:tmpl w:val="B9243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A16283"/>
    <w:multiLevelType w:val="multilevel"/>
    <w:tmpl w:val="08B8DA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BF14BC"/>
    <w:multiLevelType w:val="multilevel"/>
    <w:tmpl w:val="0FA0B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401280"/>
    <w:multiLevelType w:val="multilevel"/>
    <w:tmpl w:val="F976EC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E4B2FC2"/>
    <w:multiLevelType w:val="multilevel"/>
    <w:tmpl w:val="F7506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BFE3C39"/>
    <w:multiLevelType w:val="multilevel"/>
    <w:tmpl w:val="20B4F5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1005CBD"/>
    <w:multiLevelType w:val="hybridMultilevel"/>
    <w:tmpl w:val="0B2A8C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17E3093"/>
    <w:multiLevelType w:val="multilevel"/>
    <w:tmpl w:val="50E01A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53A0D23"/>
    <w:multiLevelType w:val="multilevel"/>
    <w:tmpl w:val="521672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6FB5BE2"/>
    <w:multiLevelType w:val="multilevel"/>
    <w:tmpl w:val="762621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35318462">
    <w:abstractNumId w:val="7"/>
  </w:num>
  <w:num w:numId="2" w16cid:durableId="1615936599">
    <w:abstractNumId w:val="10"/>
  </w:num>
  <w:num w:numId="3" w16cid:durableId="93718605">
    <w:abstractNumId w:val="1"/>
  </w:num>
  <w:num w:numId="4" w16cid:durableId="1949698128">
    <w:abstractNumId w:val="0"/>
  </w:num>
  <w:num w:numId="5" w16cid:durableId="958992268">
    <w:abstractNumId w:val="8"/>
  </w:num>
  <w:num w:numId="6" w16cid:durableId="1029377606">
    <w:abstractNumId w:val="3"/>
  </w:num>
  <w:num w:numId="7" w16cid:durableId="795560752">
    <w:abstractNumId w:val="6"/>
  </w:num>
  <w:num w:numId="8" w16cid:durableId="518665766">
    <w:abstractNumId w:val="11"/>
  </w:num>
  <w:num w:numId="9" w16cid:durableId="999308026">
    <w:abstractNumId w:val="12"/>
  </w:num>
  <w:num w:numId="10" w16cid:durableId="1460148832">
    <w:abstractNumId w:val="2"/>
  </w:num>
  <w:num w:numId="11" w16cid:durableId="1475633504">
    <w:abstractNumId w:val="4"/>
  </w:num>
  <w:num w:numId="12" w16cid:durableId="133759678">
    <w:abstractNumId w:val="9"/>
  </w:num>
  <w:num w:numId="13" w16cid:durableId="11890267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88E"/>
    <w:rsid w:val="000231C1"/>
    <w:rsid w:val="00072675"/>
    <w:rsid w:val="00097794"/>
    <w:rsid w:val="000F161D"/>
    <w:rsid w:val="00156411"/>
    <w:rsid w:val="00165646"/>
    <w:rsid w:val="00364DFF"/>
    <w:rsid w:val="003E296C"/>
    <w:rsid w:val="003F7C35"/>
    <w:rsid w:val="004040E9"/>
    <w:rsid w:val="004314EE"/>
    <w:rsid w:val="004B7432"/>
    <w:rsid w:val="004D6FA6"/>
    <w:rsid w:val="00580FBB"/>
    <w:rsid w:val="00634E5B"/>
    <w:rsid w:val="006D388E"/>
    <w:rsid w:val="00730D5D"/>
    <w:rsid w:val="00892CCC"/>
    <w:rsid w:val="00A34B94"/>
    <w:rsid w:val="00A52F35"/>
    <w:rsid w:val="00B20C42"/>
    <w:rsid w:val="00B44516"/>
    <w:rsid w:val="00C460F2"/>
    <w:rsid w:val="00CB1EF2"/>
    <w:rsid w:val="00CE0465"/>
    <w:rsid w:val="00CE4C26"/>
    <w:rsid w:val="00CE4C74"/>
    <w:rsid w:val="00CF412C"/>
    <w:rsid w:val="00D705F0"/>
    <w:rsid w:val="00DF053D"/>
    <w:rsid w:val="00E55AAE"/>
    <w:rsid w:val="00E85E4E"/>
    <w:rsid w:val="00EA53F2"/>
    <w:rsid w:val="00ED56C1"/>
    <w:rsid w:val="00EF69E2"/>
    <w:rsid w:val="00F0459C"/>
    <w:rsid w:val="00F247F8"/>
    <w:rsid w:val="00F51C87"/>
    <w:rsid w:val="00F8242E"/>
    <w:rsid w:val="00F928A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977E3"/>
  <w15:docId w15:val="{DF2EC099-5D77-4991-942C-8414B0A1E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61D"/>
  </w:style>
  <w:style w:type="paragraph" w:styleId="Heading1">
    <w:name w:val="heading 1"/>
    <w:basedOn w:val="Normal1"/>
    <w:next w:val="Normal1"/>
    <w:autoRedefine/>
    <w:rsid w:val="00CE0465"/>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F247F8"/>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6D388E"/>
    <w:pPr>
      <w:keepNext/>
      <w:keepLines/>
      <w:spacing w:before="320" w:after="80"/>
      <w:outlineLvl w:val="2"/>
    </w:pPr>
    <w:rPr>
      <w:color w:val="434343"/>
      <w:sz w:val="28"/>
      <w:szCs w:val="28"/>
    </w:rPr>
  </w:style>
  <w:style w:type="paragraph" w:styleId="Heading4">
    <w:name w:val="heading 4"/>
    <w:basedOn w:val="Normal1"/>
    <w:next w:val="Normal1"/>
    <w:rsid w:val="006D388E"/>
    <w:pPr>
      <w:keepNext/>
      <w:keepLines/>
      <w:spacing w:before="280" w:after="80"/>
      <w:outlineLvl w:val="3"/>
    </w:pPr>
    <w:rPr>
      <w:color w:val="666666"/>
      <w:sz w:val="24"/>
      <w:szCs w:val="24"/>
    </w:rPr>
  </w:style>
  <w:style w:type="paragraph" w:styleId="Heading5">
    <w:name w:val="heading 5"/>
    <w:basedOn w:val="Normal1"/>
    <w:next w:val="Normal1"/>
    <w:rsid w:val="006D388E"/>
    <w:pPr>
      <w:keepNext/>
      <w:keepLines/>
      <w:spacing w:before="240" w:after="80"/>
      <w:outlineLvl w:val="4"/>
    </w:pPr>
    <w:rPr>
      <w:color w:val="666666"/>
    </w:rPr>
  </w:style>
  <w:style w:type="paragraph" w:styleId="Heading6">
    <w:name w:val="heading 6"/>
    <w:basedOn w:val="Normal1"/>
    <w:next w:val="Normal1"/>
    <w:rsid w:val="006D388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D388E"/>
  </w:style>
  <w:style w:type="paragraph" w:styleId="Title">
    <w:name w:val="Title"/>
    <w:basedOn w:val="Normal1"/>
    <w:next w:val="Normal1"/>
    <w:rsid w:val="006D388E"/>
    <w:pPr>
      <w:keepNext/>
      <w:keepLines/>
      <w:spacing w:after="60"/>
    </w:pPr>
    <w:rPr>
      <w:sz w:val="52"/>
      <w:szCs w:val="52"/>
    </w:rPr>
  </w:style>
  <w:style w:type="paragraph" w:styleId="Subtitle">
    <w:name w:val="Subtitle"/>
    <w:basedOn w:val="Normal1"/>
    <w:next w:val="Normal1"/>
    <w:rsid w:val="006D388E"/>
    <w:pPr>
      <w:keepNext/>
      <w:keepLines/>
      <w:spacing w:after="320"/>
    </w:pPr>
    <w:rPr>
      <w:color w:val="666666"/>
      <w:sz w:val="30"/>
      <w:szCs w:val="30"/>
    </w:rPr>
  </w:style>
  <w:style w:type="table" w:customStyle="1" w:styleId="a">
    <w:name w:val="a"/>
    <w:basedOn w:val="TableNormal"/>
    <w:rsid w:val="006D388E"/>
    <w:tblPr>
      <w:tblStyleRowBandSize w:val="1"/>
      <w:tblStyleColBandSize w:val="1"/>
      <w:tblCellMar>
        <w:top w:w="100" w:type="dxa"/>
        <w:left w:w="100" w:type="dxa"/>
        <w:bottom w:w="100" w:type="dxa"/>
        <w:right w:w="100" w:type="dxa"/>
      </w:tblCellMar>
    </w:tblPr>
  </w:style>
  <w:style w:type="table" w:customStyle="1" w:styleId="a0">
    <w:name w:val="a0"/>
    <w:basedOn w:val="TableNormal"/>
    <w:rsid w:val="006D388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D388E"/>
    <w:pPr>
      <w:spacing w:line="240" w:lineRule="auto"/>
    </w:pPr>
    <w:rPr>
      <w:sz w:val="20"/>
      <w:szCs w:val="20"/>
    </w:rPr>
  </w:style>
  <w:style w:type="character" w:customStyle="1" w:styleId="CommentTextChar">
    <w:name w:val="Comment Text Char"/>
    <w:basedOn w:val="DefaultParagraphFont"/>
    <w:link w:val="CommentText"/>
    <w:uiPriority w:val="99"/>
    <w:semiHidden/>
    <w:rsid w:val="006D388E"/>
    <w:rPr>
      <w:sz w:val="20"/>
      <w:szCs w:val="20"/>
    </w:rPr>
  </w:style>
  <w:style w:type="character" w:styleId="CommentReference">
    <w:name w:val="annotation reference"/>
    <w:basedOn w:val="DefaultParagraphFont"/>
    <w:uiPriority w:val="99"/>
    <w:semiHidden/>
    <w:unhideWhenUsed/>
    <w:rsid w:val="006D388E"/>
    <w:rPr>
      <w:sz w:val="16"/>
      <w:szCs w:val="16"/>
    </w:rPr>
  </w:style>
  <w:style w:type="paragraph" w:styleId="BalloonText">
    <w:name w:val="Balloon Text"/>
    <w:basedOn w:val="Normal"/>
    <w:link w:val="BalloonTextChar"/>
    <w:uiPriority w:val="99"/>
    <w:semiHidden/>
    <w:unhideWhenUsed/>
    <w:rsid w:val="00730D5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0D5D"/>
    <w:rPr>
      <w:rFonts w:ascii="Tahoma" w:hAnsi="Tahoma" w:cs="Tahoma"/>
      <w:sz w:val="16"/>
      <w:szCs w:val="16"/>
    </w:rPr>
  </w:style>
  <w:style w:type="character" w:styleId="Hyperlink">
    <w:name w:val="Hyperlink"/>
    <w:basedOn w:val="DefaultParagraphFont"/>
    <w:uiPriority w:val="99"/>
    <w:unhideWhenUsed/>
    <w:rsid w:val="00B20C42"/>
    <w:rPr>
      <w:color w:val="0000FF" w:themeColor="hyperlink"/>
      <w:u w:val="single"/>
    </w:rPr>
  </w:style>
  <w:style w:type="paragraph" w:styleId="ListParagraph">
    <w:name w:val="List Paragraph"/>
    <w:basedOn w:val="Normal"/>
    <w:uiPriority w:val="34"/>
    <w:qFormat/>
    <w:rsid w:val="00B20C42"/>
    <w:pPr>
      <w:ind w:left="720"/>
      <w:contextualSpacing/>
    </w:pPr>
  </w:style>
  <w:style w:type="paragraph" w:styleId="Header">
    <w:name w:val="header"/>
    <w:basedOn w:val="Normal"/>
    <w:link w:val="HeaderChar"/>
    <w:uiPriority w:val="99"/>
    <w:semiHidden/>
    <w:unhideWhenUsed/>
    <w:rsid w:val="00CE046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E0465"/>
  </w:style>
  <w:style w:type="paragraph" w:styleId="Footer">
    <w:name w:val="footer"/>
    <w:basedOn w:val="Normal"/>
    <w:link w:val="FooterChar"/>
    <w:uiPriority w:val="99"/>
    <w:unhideWhenUsed/>
    <w:rsid w:val="00CE0465"/>
    <w:pPr>
      <w:tabs>
        <w:tab w:val="center" w:pos="4680"/>
        <w:tab w:val="right" w:pos="9360"/>
      </w:tabs>
      <w:spacing w:line="240" w:lineRule="auto"/>
    </w:pPr>
  </w:style>
  <w:style w:type="character" w:customStyle="1" w:styleId="FooterChar">
    <w:name w:val="Footer Char"/>
    <w:basedOn w:val="DefaultParagraphFont"/>
    <w:link w:val="Footer"/>
    <w:uiPriority w:val="99"/>
    <w:rsid w:val="00CE0465"/>
  </w:style>
  <w:style w:type="paragraph" w:styleId="TOCHeading">
    <w:name w:val="TOC Heading"/>
    <w:basedOn w:val="Heading1"/>
    <w:next w:val="Normal"/>
    <w:uiPriority w:val="39"/>
    <w:semiHidden/>
    <w:unhideWhenUsed/>
    <w:qFormat/>
    <w:rsid w:val="00F247F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F247F8"/>
    <w:pPr>
      <w:spacing w:after="100"/>
    </w:pPr>
  </w:style>
  <w:style w:type="paragraph" w:styleId="TOC2">
    <w:name w:val="toc 2"/>
    <w:basedOn w:val="Normal"/>
    <w:next w:val="Normal"/>
    <w:autoRedefine/>
    <w:uiPriority w:val="39"/>
    <w:unhideWhenUsed/>
    <w:rsid w:val="00F247F8"/>
    <w:pPr>
      <w:spacing w:after="100"/>
      <w:ind w:left="220"/>
    </w:pPr>
  </w:style>
  <w:style w:type="paragraph" w:styleId="NormalWeb">
    <w:name w:val="Normal (Web)"/>
    <w:basedOn w:val="Normal"/>
    <w:uiPriority w:val="99"/>
    <w:unhideWhenUsed/>
    <w:rsid w:val="00DF053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231354">
      <w:bodyDiv w:val="1"/>
      <w:marLeft w:val="0"/>
      <w:marRight w:val="0"/>
      <w:marTop w:val="0"/>
      <w:marBottom w:val="0"/>
      <w:divBdr>
        <w:top w:val="none" w:sz="0" w:space="0" w:color="auto"/>
        <w:left w:val="none" w:sz="0" w:space="0" w:color="auto"/>
        <w:bottom w:val="none" w:sz="0" w:space="0" w:color="auto"/>
        <w:right w:val="none" w:sz="0" w:space="0" w:color="auto"/>
      </w:divBdr>
    </w:div>
    <w:div w:id="13977790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18" Type="http://schemas.openxmlformats.org/officeDocument/2006/relationships/hyperlink" Target="https://www.legislation.gov.uk/ukpga/1996/18/contents" TargetMode="External" /><Relationship Id="rId3" Type="http://schemas.openxmlformats.org/officeDocument/2006/relationships/styles" Target="styles.xml" /><Relationship Id="rId21" Type="http://schemas.openxmlformats.org/officeDocument/2006/relationships/hyperlink" Target="https://www.statista.com/study/48403/united-kingdom/" TargetMode="External"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hyperlink" Target="https://www.bentleymotors.com/en.html" TargetMode="External" /><Relationship Id="rId2" Type="http://schemas.openxmlformats.org/officeDocument/2006/relationships/numbering" Target="numbering.xml" /><Relationship Id="rId16" Type="http://schemas.openxmlformats.org/officeDocument/2006/relationships/hyperlink" Target="https://annualreport2021.volkswagenag.com/divisions/bentley.html" TargetMode="External" /><Relationship Id="rId20" Type="http://schemas.openxmlformats.org/officeDocument/2006/relationships/hyperlink" Target="https://www.statista.com/statistics/386423/british-luxury-car-brand-bentley-global-sales-revenue-growth/"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annualreport2020.volkswagenag.com/divisions/bentley.html" TargetMode="External" /><Relationship Id="rId23" Type="http://schemas.openxmlformats.org/officeDocument/2006/relationships/fontTable" Target="fontTable.xml" /><Relationship Id="rId10" Type="http://schemas.openxmlformats.org/officeDocument/2006/relationships/diagramLayout" Target="diagrams/layout1.xml" /><Relationship Id="rId19" Type="http://schemas.openxmlformats.org/officeDocument/2006/relationships/hyperlink" Target="https://www.ons.gov.uk/economy/grossdomesticproductgdp" TargetMode="Externa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image" Target="media/image2.png" /><Relationship Id="rId22" Type="http://schemas.openxmlformats.org/officeDocument/2006/relationships/footer" Target="footer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A6BE61-7F1D-4B76-B742-AC26032FEF89}" type="doc">
      <dgm:prSet loTypeId="urn:microsoft.com/office/officeart/2005/8/layout/cycle5#1" loCatId="cycle" qsTypeId="urn:microsoft.com/office/officeart/2005/8/quickstyle/simple3" qsCatId="simple" csTypeId="urn:microsoft.com/office/officeart/2005/8/colors/accent1_2" csCatId="accent1" phldr="1"/>
      <dgm:spPr/>
      <dgm:t>
        <a:bodyPr/>
        <a:lstStyle/>
        <a:p>
          <a:endParaRPr lang="en-US"/>
        </a:p>
      </dgm:t>
    </dgm:pt>
    <dgm:pt modelId="{DA2E6554-0F0E-4697-A1C7-E5A11F914975}">
      <dgm:prSet phldrT="[Text]"/>
      <dgm:spPr/>
      <dgm:t>
        <a:bodyPr/>
        <a:lstStyle/>
        <a:p>
          <a:r>
            <a:rPr lang="en-US" b="0" i="0">
              <a:latin typeface="Times New Roman" pitchFamily="18" charset="0"/>
              <a:cs typeface="Times New Roman" pitchFamily="18" charset="0"/>
            </a:rPr>
            <a:t>Competition in the industry </a:t>
          </a:r>
        </a:p>
      </dgm:t>
    </dgm:pt>
    <dgm:pt modelId="{153F4CCE-FD82-4202-A521-67F8586B4040}" type="parTrans" cxnId="{E02D8551-84FE-4A75-A023-328898A39433}">
      <dgm:prSet/>
      <dgm:spPr/>
      <dgm:t>
        <a:bodyPr/>
        <a:lstStyle/>
        <a:p>
          <a:endParaRPr lang="en-US"/>
        </a:p>
      </dgm:t>
    </dgm:pt>
    <dgm:pt modelId="{05CB049F-8822-445E-8475-BA499DCDC419}" type="sibTrans" cxnId="{E02D8551-84FE-4A75-A023-328898A39433}">
      <dgm:prSet/>
      <dgm:spPr/>
      <dgm:t>
        <a:bodyPr/>
        <a:lstStyle/>
        <a:p>
          <a:endParaRPr lang="en-US" b="0" i="0">
            <a:latin typeface="Times New Roman" pitchFamily="18" charset="0"/>
            <a:cs typeface="Times New Roman" pitchFamily="18" charset="0"/>
          </a:endParaRPr>
        </a:p>
      </dgm:t>
    </dgm:pt>
    <dgm:pt modelId="{0DBAF792-9059-4056-817B-89D2298718BC}">
      <dgm:prSet phldrT="[Text]"/>
      <dgm:spPr/>
      <dgm:t>
        <a:bodyPr/>
        <a:lstStyle/>
        <a:p>
          <a:r>
            <a:rPr lang="en-US" b="0" i="0">
              <a:latin typeface="Times New Roman" pitchFamily="18" charset="0"/>
              <a:cs typeface="Times New Roman" pitchFamily="18" charset="0"/>
            </a:rPr>
            <a:t>Potential new entrants </a:t>
          </a:r>
        </a:p>
      </dgm:t>
    </dgm:pt>
    <dgm:pt modelId="{400CDCEA-CFE9-4C2F-8812-D60335273942}" type="parTrans" cxnId="{263C2321-9F5B-40EB-A9C4-650BADFA9962}">
      <dgm:prSet/>
      <dgm:spPr/>
      <dgm:t>
        <a:bodyPr/>
        <a:lstStyle/>
        <a:p>
          <a:endParaRPr lang="en-US"/>
        </a:p>
      </dgm:t>
    </dgm:pt>
    <dgm:pt modelId="{D2A9ED57-E04A-4EB2-90A9-42D7D2AEBE21}" type="sibTrans" cxnId="{263C2321-9F5B-40EB-A9C4-650BADFA9962}">
      <dgm:prSet/>
      <dgm:spPr/>
      <dgm:t>
        <a:bodyPr/>
        <a:lstStyle/>
        <a:p>
          <a:endParaRPr lang="en-US" b="0" i="0">
            <a:latin typeface="Times New Roman" pitchFamily="18" charset="0"/>
            <a:cs typeface="Times New Roman" pitchFamily="18" charset="0"/>
          </a:endParaRPr>
        </a:p>
      </dgm:t>
    </dgm:pt>
    <dgm:pt modelId="{A72EFDB4-C607-4687-9A7B-A6D98F2CA28B}">
      <dgm:prSet phldrT="[Text]"/>
      <dgm:spPr/>
      <dgm:t>
        <a:bodyPr/>
        <a:lstStyle/>
        <a:p>
          <a:r>
            <a:rPr lang="en-US" b="0" i="0">
              <a:latin typeface="Times New Roman" pitchFamily="18" charset="0"/>
              <a:cs typeface="Times New Roman" pitchFamily="18" charset="0"/>
            </a:rPr>
            <a:t>Suppliers' power </a:t>
          </a:r>
        </a:p>
      </dgm:t>
    </dgm:pt>
    <dgm:pt modelId="{12F3D85F-1032-44A8-95E0-4B421274FF12}" type="parTrans" cxnId="{D8A4A012-2424-4268-8B1D-834DC45AA9D0}">
      <dgm:prSet/>
      <dgm:spPr/>
      <dgm:t>
        <a:bodyPr/>
        <a:lstStyle/>
        <a:p>
          <a:endParaRPr lang="en-US"/>
        </a:p>
      </dgm:t>
    </dgm:pt>
    <dgm:pt modelId="{D0F4CCF2-2D6F-425C-9B20-1DC57EEA6DEF}" type="sibTrans" cxnId="{D8A4A012-2424-4268-8B1D-834DC45AA9D0}">
      <dgm:prSet/>
      <dgm:spPr/>
      <dgm:t>
        <a:bodyPr/>
        <a:lstStyle/>
        <a:p>
          <a:endParaRPr lang="en-US" b="0" i="0">
            <a:latin typeface="Times New Roman" pitchFamily="18" charset="0"/>
            <a:cs typeface="Times New Roman" pitchFamily="18" charset="0"/>
          </a:endParaRPr>
        </a:p>
      </dgm:t>
    </dgm:pt>
    <dgm:pt modelId="{4784F08B-3C28-4DC0-987A-7EC7294BED11}">
      <dgm:prSet phldrT="[Text]"/>
      <dgm:spPr/>
      <dgm:t>
        <a:bodyPr/>
        <a:lstStyle/>
        <a:p>
          <a:r>
            <a:rPr lang="en-US" b="0" i="0">
              <a:latin typeface="Times New Roman" pitchFamily="18" charset="0"/>
              <a:cs typeface="Times New Roman" pitchFamily="18" charset="0"/>
            </a:rPr>
            <a:t>Power of customers </a:t>
          </a:r>
        </a:p>
      </dgm:t>
    </dgm:pt>
    <dgm:pt modelId="{7B11C54C-51C2-4AE4-8EF4-69B480C4F086}" type="parTrans" cxnId="{DD121789-6990-4101-85C0-3A94EB977C43}">
      <dgm:prSet/>
      <dgm:spPr/>
      <dgm:t>
        <a:bodyPr/>
        <a:lstStyle/>
        <a:p>
          <a:endParaRPr lang="en-US"/>
        </a:p>
      </dgm:t>
    </dgm:pt>
    <dgm:pt modelId="{EB97EC54-C14B-44F4-A619-3A18C5DC8CF8}" type="sibTrans" cxnId="{DD121789-6990-4101-85C0-3A94EB977C43}">
      <dgm:prSet/>
      <dgm:spPr/>
      <dgm:t>
        <a:bodyPr/>
        <a:lstStyle/>
        <a:p>
          <a:endParaRPr lang="en-US" b="0" i="0">
            <a:latin typeface="Times New Roman" pitchFamily="18" charset="0"/>
            <a:cs typeface="Times New Roman" pitchFamily="18" charset="0"/>
          </a:endParaRPr>
        </a:p>
      </dgm:t>
    </dgm:pt>
    <dgm:pt modelId="{81F5C7BF-767E-4D8B-8D45-8FA568F48826}">
      <dgm:prSet phldrT="[Text]"/>
      <dgm:spPr/>
      <dgm:t>
        <a:bodyPr/>
        <a:lstStyle/>
        <a:p>
          <a:r>
            <a:rPr lang="en-US" b="0" i="0">
              <a:latin typeface="Times New Roman" pitchFamily="18" charset="0"/>
              <a:cs typeface="Times New Roman" pitchFamily="18" charset="0"/>
            </a:rPr>
            <a:t>Threat of substitutes </a:t>
          </a:r>
        </a:p>
      </dgm:t>
    </dgm:pt>
    <dgm:pt modelId="{487BC4A7-9AB1-442B-A360-2D1649165C03}" type="parTrans" cxnId="{8C7DEFE4-46B4-479D-94EE-F8EEAB90E1B8}">
      <dgm:prSet/>
      <dgm:spPr/>
      <dgm:t>
        <a:bodyPr/>
        <a:lstStyle/>
        <a:p>
          <a:endParaRPr lang="en-US"/>
        </a:p>
      </dgm:t>
    </dgm:pt>
    <dgm:pt modelId="{2905D952-BA03-4624-BCB4-7CAFBDBB2E77}" type="sibTrans" cxnId="{8C7DEFE4-46B4-479D-94EE-F8EEAB90E1B8}">
      <dgm:prSet/>
      <dgm:spPr/>
      <dgm:t>
        <a:bodyPr/>
        <a:lstStyle/>
        <a:p>
          <a:endParaRPr lang="en-US" b="0" i="0">
            <a:latin typeface="Times New Roman" pitchFamily="18" charset="0"/>
            <a:cs typeface="Times New Roman" pitchFamily="18" charset="0"/>
          </a:endParaRPr>
        </a:p>
      </dgm:t>
    </dgm:pt>
    <dgm:pt modelId="{550BD98D-C7DA-4E5F-8B1B-1EF63935C705}" type="pres">
      <dgm:prSet presAssocID="{3EA6BE61-7F1D-4B76-B742-AC26032FEF89}" presName="cycle" presStyleCnt="0">
        <dgm:presLayoutVars>
          <dgm:dir/>
          <dgm:resizeHandles val="exact"/>
        </dgm:presLayoutVars>
      </dgm:prSet>
      <dgm:spPr/>
    </dgm:pt>
    <dgm:pt modelId="{D6018C1D-6CA1-45A8-9FBA-0E773A8AD8C0}" type="pres">
      <dgm:prSet presAssocID="{DA2E6554-0F0E-4697-A1C7-E5A11F914975}" presName="node" presStyleLbl="node1" presStyleIdx="0" presStyleCnt="5">
        <dgm:presLayoutVars>
          <dgm:bulletEnabled val="1"/>
        </dgm:presLayoutVars>
      </dgm:prSet>
      <dgm:spPr/>
    </dgm:pt>
    <dgm:pt modelId="{4D4AA75A-012E-4BB2-975D-779B5699D353}" type="pres">
      <dgm:prSet presAssocID="{DA2E6554-0F0E-4697-A1C7-E5A11F914975}" presName="spNode" presStyleCnt="0"/>
      <dgm:spPr/>
    </dgm:pt>
    <dgm:pt modelId="{CA0E54C9-7280-47EA-A57E-2599DCB8FFA0}" type="pres">
      <dgm:prSet presAssocID="{05CB049F-8822-445E-8475-BA499DCDC419}" presName="sibTrans" presStyleLbl="sibTrans1D1" presStyleIdx="0" presStyleCnt="5"/>
      <dgm:spPr/>
    </dgm:pt>
    <dgm:pt modelId="{F8169A20-67FE-481D-B768-287AEEA1865D}" type="pres">
      <dgm:prSet presAssocID="{0DBAF792-9059-4056-817B-89D2298718BC}" presName="node" presStyleLbl="node1" presStyleIdx="1" presStyleCnt="5">
        <dgm:presLayoutVars>
          <dgm:bulletEnabled val="1"/>
        </dgm:presLayoutVars>
      </dgm:prSet>
      <dgm:spPr/>
    </dgm:pt>
    <dgm:pt modelId="{2118CE73-E0E6-4E4F-AB43-60550D26783C}" type="pres">
      <dgm:prSet presAssocID="{0DBAF792-9059-4056-817B-89D2298718BC}" presName="spNode" presStyleCnt="0"/>
      <dgm:spPr/>
    </dgm:pt>
    <dgm:pt modelId="{1585CE5E-2AB3-4C45-AAF0-5D3F153AC531}" type="pres">
      <dgm:prSet presAssocID="{D2A9ED57-E04A-4EB2-90A9-42D7D2AEBE21}" presName="sibTrans" presStyleLbl="sibTrans1D1" presStyleIdx="1" presStyleCnt="5"/>
      <dgm:spPr/>
    </dgm:pt>
    <dgm:pt modelId="{CA04C5CF-A061-49E1-A89C-4E5C59480BD3}" type="pres">
      <dgm:prSet presAssocID="{A72EFDB4-C607-4687-9A7B-A6D98F2CA28B}" presName="node" presStyleLbl="node1" presStyleIdx="2" presStyleCnt="5">
        <dgm:presLayoutVars>
          <dgm:bulletEnabled val="1"/>
        </dgm:presLayoutVars>
      </dgm:prSet>
      <dgm:spPr/>
    </dgm:pt>
    <dgm:pt modelId="{D7768323-473E-4962-9714-278066B89E52}" type="pres">
      <dgm:prSet presAssocID="{A72EFDB4-C607-4687-9A7B-A6D98F2CA28B}" presName="spNode" presStyleCnt="0"/>
      <dgm:spPr/>
    </dgm:pt>
    <dgm:pt modelId="{466062A4-3064-4D08-BBD4-0EE7236CF4C8}" type="pres">
      <dgm:prSet presAssocID="{D0F4CCF2-2D6F-425C-9B20-1DC57EEA6DEF}" presName="sibTrans" presStyleLbl="sibTrans1D1" presStyleIdx="2" presStyleCnt="5"/>
      <dgm:spPr/>
    </dgm:pt>
    <dgm:pt modelId="{200717CA-ACCE-4A64-8F96-F79FF46B25AA}" type="pres">
      <dgm:prSet presAssocID="{4784F08B-3C28-4DC0-987A-7EC7294BED11}" presName="node" presStyleLbl="node1" presStyleIdx="3" presStyleCnt="5">
        <dgm:presLayoutVars>
          <dgm:bulletEnabled val="1"/>
        </dgm:presLayoutVars>
      </dgm:prSet>
      <dgm:spPr/>
    </dgm:pt>
    <dgm:pt modelId="{9C2E6D0B-5F68-4EA3-9AE3-522C0D50ECEB}" type="pres">
      <dgm:prSet presAssocID="{4784F08B-3C28-4DC0-987A-7EC7294BED11}" presName="spNode" presStyleCnt="0"/>
      <dgm:spPr/>
    </dgm:pt>
    <dgm:pt modelId="{824BAEC4-AC8E-4B91-B847-5F78F6F29E54}" type="pres">
      <dgm:prSet presAssocID="{EB97EC54-C14B-44F4-A619-3A18C5DC8CF8}" presName="sibTrans" presStyleLbl="sibTrans1D1" presStyleIdx="3" presStyleCnt="5"/>
      <dgm:spPr/>
    </dgm:pt>
    <dgm:pt modelId="{2A6394C4-DE4E-4E11-827F-00932CB3FABE}" type="pres">
      <dgm:prSet presAssocID="{81F5C7BF-767E-4D8B-8D45-8FA568F48826}" presName="node" presStyleLbl="node1" presStyleIdx="4" presStyleCnt="5">
        <dgm:presLayoutVars>
          <dgm:bulletEnabled val="1"/>
        </dgm:presLayoutVars>
      </dgm:prSet>
      <dgm:spPr/>
    </dgm:pt>
    <dgm:pt modelId="{416C3969-798D-4EE0-AB46-CF4630C8A37F}" type="pres">
      <dgm:prSet presAssocID="{81F5C7BF-767E-4D8B-8D45-8FA568F48826}" presName="spNode" presStyleCnt="0"/>
      <dgm:spPr/>
    </dgm:pt>
    <dgm:pt modelId="{4E18B263-6AF3-402F-BC50-6C51CD915A94}" type="pres">
      <dgm:prSet presAssocID="{2905D952-BA03-4624-BCB4-7CAFBDBB2E77}" presName="sibTrans" presStyleLbl="sibTrans1D1" presStyleIdx="4" presStyleCnt="5"/>
      <dgm:spPr/>
    </dgm:pt>
  </dgm:ptLst>
  <dgm:cxnLst>
    <dgm:cxn modelId="{D8A4A012-2424-4268-8B1D-834DC45AA9D0}" srcId="{3EA6BE61-7F1D-4B76-B742-AC26032FEF89}" destId="{A72EFDB4-C607-4687-9A7B-A6D98F2CA28B}" srcOrd="2" destOrd="0" parTransId="{12F3D85F-1032-44A8-95E0-4B421274FF12}" sibTransId="{D0F4CCF2-2D6F-425C-9B20-1DC57EEA6DEF}"/>
    <dgm:cxn modelId="{263C2321-9F5B-40EB-A9C4-650BADFA9962}" srcId="{3EA6BE61-7F1D-4B76-B742-AC26032FEF89}" destId="{0DBAF792-9059-4056-817B-89D2298718BC}" srcOrd="1" destOrd="0" parTransId="{400CDCEA-CFE9-4C2F-8812-D60335273942}" sibTransId="{D2A9ED57-E04A-4EB2-90A9-42D7D2AEBE21}"/>
    <dgm:cxn modelId="{7E84CA23-AE59-45B7-9D17-09C70BF18C06}" type="presOf" srcId="{D0F4CCF2-2D6F-425C-9B20-1DC57EEA6DEF}" destId="{466062A4-3064-4D08-BBD4-0EE7236CF4C8}" srcOrd="0" destOrd="0" presId="urn:microsoft.com/office/officeart/2005/8/layout/cycle5#1"/>
    <dgm:cxn modelId="{6CE3AD29-1C9C-4471-AA28-A527ACED18F6}" type="presOf" srcId="{2905D952-BA03-4624-BCB4-7CAFBDBB2E77}" destId="{4E18B263-6AF3-402F-BC50-6C51CD915A94}" srcOrd="0" destOrd="0" presId="urn:microsoft.com/office/officeart/2005/8/layout/cycle5#1"/>
    <dgm:cxn modelId="{59CC612D-7646-422F-86BD-67E78A2F5D03}" type="presOf" srcId="{DA2E6554-0F0E-4697-A1C7-E5A11F914975}" destId="{D6018C1D-6CA1-45A8-9FBA-0E773A8AD8C0}" srcOrd="0" destOrd="0" presId="urn:microsoft.com/office/officeart/2005/8/layout/cycle5#1"/>
    <dgm:cxn modelId="{32CBC744-690A-4DF2-B297-50EB1DB05D14}" type="presOf" srcId="{D2A9ED57-E04A-4EB2-90A9-42D7D2AEBE21}" destId="{1585CE5E-2AB3-4C45-AAF0-5D3F153AC531}" srcOrd="0" destOrd="0" presId="urn:microsoft.com/office/officeart/2005/8/layout/cycle5#1"/>
    <dgm:cxn modelId="{48FD9470-285F-4606-B577-E61F42BBF223}" type="presOf" srcId="{81F5C7BF-767E-4D8B-8D45-8FA568F48826}" destId="{2A6394C4-DE4E-4E11-827F-00932CB3FABE}" srcOrd="0" destOrd="0" presId="urn:microsoft.com/office/officeart/2005/8/layout/cycle5#1"/>
    <dgm:cxn modelId="{E02D8551-84FE-4A75-A023-328898A39433}" srcId="{3EA6BE61-7F1D-4B76-B742-AC26032FEF89}" destId="{DA2E6554-0F0E-4697-A1C7-E5A11F914975}" srcOrd="0" destOrd="0" parTransId="{153F4CCE-FD82-4202-A521-67F8586B4040}" sibTransId="{05CB049F-8822-445E-8475-BA499DCDC419}"/>
    <dgm:cxn modelId="{6CE1C458-F2A4-408B-BFB1-9F2F0A31102B}" type="presOf" srcId="{0DBAF792-9059-4056-817B-89D2298718BC}" destId="{F8169A20-67FE-481D-B768-287AEEA1865D}" srcOrd="0" destOrd="0" presId="urn:microsoft.com/office/officeart/2005/8/layout/cycle5#1"/>
    <dgm:cxn modelId="{C6154E81-41CE-462C-B6DC-0B0900DDD759}" type="presOf" srcId="{4784F08B-3C28-4DC0-987A-7EC7294BED11}" destId="{200717CA-ACCE-4A64-8F96-F79FF46B25AA}" srcOrd="0" destOrd="0" presId="urn:microsoft.com/office/officeart/2005/8/layout/cycle5#1"/>
    <dgm:cxn modelId="{512BA588-4A3F-4EA2-B8BB-BE2DBBE4B1D5}" type="presOf" srcId="{EB97EC54-C14B-44F4-A619-3A18C5DC8CF8}" destId="{824BAEC4-AC8E-4B91-B847-5F78F6F29E54}" srcOrd="0" destOrd="0" presId="urn:microsoft.com/office/officeart/2005/8/layout/cycle5#1"/>
    <dgm:cxn modelId="{DD121789-6990-4101-85C0-3A94EB977C43}" srcId="{3EA6BE61-7F1D-4B76-B742-AC26032FEF89}" destId="{4784F08B-3C28-4DC0-987A-7EC7294BED11}" srcOrd="3" destOrd="0" parTransId="{7B11C54C-51C2-4AE4-8EF4-69B480C4F086}" sibTransId="{EB97EC54-C14B-44F4-A619-3A18C5DC8CF8}"/>
    <dgm:cxn modelId="{0187C5B6-142E-4431-9FB4-CBF729FF810B}" type="presOf" srcId="{A72EFDB4-C607-4687-9A7B-A6D98F2CA28B}" destId="{CA04C5CF-A061-49E1-A89C-4E5C59480BD3}" srcOrd="0" destOrd="0" presId="urn:microsoft.com/office/officeart/2005/8/layout/cycle5#1"/>
    <dgm:cxn modelId="{DB7EA0C6-22E2-495B-BD78-E6A4959BAC47}" type="presOf" srcId="{3EA6BE61-7F1D-4B76-B742-AC26032FEF89}" destId="{550BD98D-C7DA-4E5F-8B1B-1EF63935C705}" srcOrd="0" destOrd="0" presId="urn:microsoft.com/office/officeart/2005/8/layout/cycle5#1"/>
    <dgm:cxn modelId="{3CC3E9CF-D4EA-4F53-8C99-1339D3B5E20B}" type="presOf" srcId="{05CB049F-8822-445E-8475-BA499DCDC419}" destId="{CA0E54C9-7280-47EA-A57E-2599DCB8FFA0}" srcOrd="0" destOrd="0" presId="urn:microsoft.com/office/officeart/2005/8/layout/cycle5#1"/>
    <dgm:cxn modelId="{8C7DEFE4-46B4-479D-94EE-F8EEAB90E1B8}" srcId="{3EA6BE61-7F1D-4B76-B742-AC26032FEF89}" destId="{81F5C7BF-767E-4D8B-8D45-8FA568F48826}" srcOrd="4" destOrd="0" parTransId="{487BC4A7-9AB1-442B-A360-2D1649165C03}" sibTransId="{2905D952-BA03-4624-BCB4-7CAFBDBB2E77}"/>
    <dgm:cxn modelId="{75F91CC3-02D2-4CBF-AFAF-479A4F4F66A4}" type="presParOf" srcId="{550BD98D-C7DA-4E5F-8B1B-1EF63935C705}" destId="{D6018C1D-6CA1-45A8-9FBA-0E773A8AD8C0}" srcOrd="0" destOrd="0" presId="urn:microsoft.com/office/officeart/2005/8/layout/cycle5#1"/>
    <dgm:cxn modelId="{3E4162CE-CC8D-43F2-B0DE-D215C5AAB7E0}" type="presParOf" srcId="{550BD98D-C7DA-4E5F-8B1B-1EF63935C705}" destId="{4D4AA75A-012E-4BB2-975D-779B5699D353}" srcOrd="1" destOrd="0" presId="urn:microsoft.com/office/officeart/2005/8/layout/cycle5#1"/>
    <dgm:cxn modelId="{D7A5F7F7-8E09-45E8-A2B4-D73D43F3AC03}" type="presParOf" srcId="{550BD98D-C7DA-4E5F-8B1B-1EF63935C705}" destId="{CA0E54C9-7280-47EA-A57E-2599DCB8FFA0}" srcOrd="2" destOrd="0" presId="urn:microsoft.com/office/officeart/2005/8/layout/cycle5#1"/>
    <dgm:cxn modelId="{18D1F423-CF51-4BFF-8DD6-E5854C3E0245}" type="presParOf" srcId="{550BD98D-C7DA-4E5F-8B1B-1EF63935C705}" destId="{F8169A20-67FE-481D-B768-287AEEA1865D}" srcOrd="3" destOrd="0" presId="urn:microsoft.com/office/officeart/2005/8/layout/cycle5#1"/>
    <dgm:cxn modelId="{EABBF7EF-C486-4781-BD52-812977593A40}" type="presParOf" srcId="{550BD98D-C7DA-4E5F-8B1B-1EF63935C705}" destId="{2118CE73-E0E6-4E4F-AB43-60550D26783C}" srcOrd="4" destOrd="0" presId="urn:microsoft.com/office/officeart/2005/8/layout/cycle5#1"/>
    <dgm:cxn modelId="{312E3C27-751B-40DD-98E7-5EBDB2C39530}" type="presParOf" srcId="{550BD98D-C7DA-4E5F-8B1B-1EF63935C705}" destId="{1585CE5E-2AB3-4C45-AAF0-5D3F153AC531}" srcOrd="5" destOrd="0" presId="urn:microsoft.com/office/officeart/2005/8/layout/cycle5#1"/>
    <dgm:cxn modelId="{2EDC26CB-D283-4C2B-9E1C-D0A02B626B87}" type="presParOf" srcId="{550BD98D-C7DA-4E5F-8B1B-1EF63935C705}" destId="{CA04C5CF-A061-49E1-A89C-4E5C59480BD3}" srcOrd="6" destOrd="0" presId="urn:microsoft.com/office/officeart/2005/8/layout/cycle5#1"/>
    <dgm:cxn modelId="{AF7B82BB-8E33-46FF-A093-0B0EEA71D551}" type="presParOf" srcId="{550BD98D-C7DA-4E5F-8B1B-1EF63935C705}" destId="{D7768323-473E-4962-9714-278066B89E52}" srcOrd="7" destOrd="0" presId="urn:microsoft.com/office/officeart/2005/8/layout/cycle5#1"/>
    <dgm:cxn modelId="{20CBB643-5398-4E40-AABB-31E59A827EA8}" type="presParOf" srcId="{550BD98D-C7DA-4E5F-8B1B-1EF63935C705}" destId="{466062A4-3064-4D08-BBD4-0EE7236CF4C8}" srcOrd="8" destOrd="0" presId="urn:microsoft.com/office/officeart/2005/8/layout/cycle5#1"/>
    <dgm:cxn modelId="{A20B3858-12A6-4118-98EF-D34BC36F783D}" type="presParOf" srcId="{550BD98D-C7DA-4E5F-8B1B-1EF63935C705}" destId="{200717CA-ACCE-4A64-8F96-F79FF46B25AA}" srcOrd="9" destOrd="0" presId="urn:microsoft.com/office/officeart/2005/8/layout/cycle5#1"/>
    <dgm:cxn modelId="{73E85B95-B05C-47D7-BDF0-E5AB149A33B5}" type="presParOf" srcId="{550BD98D-C7DA-4E5F-8B1B-1EF63935C705}" destId="{9C2E6D0B-5F68-4EA3-9AE3-522C0D50ECEB}" srcOrd="10" destOrd="0" presId="urn:microsoft.com/office/officeart/2005/8/layout/cycle5#1"/>
    <dgm:cxn modelId="{F0BFA19E-F0C2-40ED-98A0-8566739EFC31}" type="presParOf" srcId="{550BD98D-C7DA-4E5F-8B1B-1EF63935C705}" destId="{824BAEC4-AC8E-4B91-B847-5F78F6F29E54}" srcOrd="11" destOrd="0" presId="urn:microsoft.com/office/officeart/2005/8/layout/cycle5#1"/>
    <dgm:cxn modelId="{6063CA7F-E092-4D81-8352-AF8774A6BFD6}" type="presParOf" srcId="{550BD98D-C7DA-4E5F-8B1B-1EF63935C705}" destId="{2A6394C4-DE4E-4E11-827F-00932CB3FABE}" srcOrd="12" destOrd="0" presId="urn:microsoft.com/office/officeart/2005/8/layout/cycle5#1"/>
    <dgm:cxn modelId="{8A7CA612-E2E5-4D44-9D17-15AF29928C7A}" type="presParOf" srcId="{550BD98D-C7DA-4E5F-8B1B-1EF63935C705}" destId="{416C3969-798D-4EE0-AB46-CF4630C8A37F}" srcOrd="13" destOrd="0" presId="urn:microsoft.com/office/officeart/2005/8/layout/cycle5#1"/>
    <dgm:cxn modelId="{BD9DF84C-E3F1-4BBF-87C0-EA641E4548D7}" type="presParOf" srcId="{550BD98D-C7DA-4E5F-8B1B-1EF63935C705}" destId="{4E18B263-6AF3-402F-BC50-6C51CD915A94}" srcOrd="14" destOrd="0" presId="urn:microsoft.com/office/officeart/2005/8/layout/cycle5#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018C1D-6CA1-45A8-9FBA-0E773A8AD8C0}">
      <dsp:nvSpPr>
        <dsp:cNvPr id="0" name=""/>
        <dsp:cNvSpPr/>
      </dsp:nvSpPr>
      <dsp:spPr>
        <a:xfrm>
          <a:off x="2218134" y="1154"/>
          <a:ext cx="1050131" cy="682585"/>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0" i="0" kern="1200">
              <a:latin typeface="Times New Roman" pitchFamily="18" charset="0"/>
              <a:cs typeface="Times New Roman" pitchFamily="18" charset="0"/>
            </a:rPr>
            <a:t>Competition in the industry </a:t>
          </a:r>
        </a:p>
      </dsp:txBody>
      <dsp:txXfrm>
        <a:off x="2251455" y="34475"/>
        <a:ext cx="983489" cy="615943"/>
      </dsp:txXfrm>
    </dsp:sp>
    <dsp:sp modelId="{CA0E54C9-7280-47EA-A57E-2599DCB8FFA0}">
      <dsp:nvSpPr>
        <dsp:cNvPr id="0" name=""/>
        <dsp:cNvSpPr/>
      </dsp:nvSpPr>
      <dsp:spPr>
        <a:xfrm>
          <a:off x="1377808" y="342446"/>
          <a:ext cx="2730783" cy="2730783"/>
        </a:xfrm>
        <a:custGeom>
          <a:avLst/>
          <a:gdLst/>
          <a:ahLst/>
          <a:cxnLst/>
          <a:rect l="0" t="0" r="0" b="0"/>
          <a:pathLst>
            <a:path>
              <a:moveTo>
                <a:pt x="2031544" y="173529"/>
              </a:moveTo>
              <a:arcTo wR="1365391" hR="1365391" stAng="17952097" swAng="1213663"/>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F8169A20-67FE-481D-B768-287AEEA1865D}">
      <dsp:nvSpPr>
        <dsp:cNvPr id="0" name=""/>
        <dsp:cNvSpPr/>
      </dsp:nvSpPr>
      <dsp:spPr>
        <a:xfrm>
          <a:off x="3516699" y="944616"/>
          <a:ext cx="1050131" cy="682585"/>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0" i="0" kern="1200">
              <a:latin typeface="Times New Roman" pitchFamily="18" charset="0"/>
              <a:cs typeface="Times New Roman" pitchFamily="18" charset="0"/>
            </a:rPr>
            <a:t>Potential new entrants </a:t>
          </a:r>
        </a:p>
      </dsp:txBody>
      <dsp:txXfrm>
        <a:off x="3550020" y="977937"/>
        <a:ext cx="983489" cy="615943"/>
      </dsp:txXfrm>
    </dsp:sp>
    <dsp:sp modelId="{1585CE5E-2AB3-4C45-AAF0-5D3F153AC531}">
      <dsp:nvSpPr>
        <dsp:cNvPr id="0" name=""/>
        <dsp:cNvSpPr/>
      </dsp:nvSpPr>
      <dsp:spPr>
        <a:xfrm>
          <a:off x="1377808" y="342446"/>
          <a:ext cx="2730783" cy="2730783"/>
        </a:xfrm>
        <a:custGeom>
          <a:avLst/>
          <a:gdLst/>
          <a:ahLst/>
          <a:cxnLst/>
          <a:rect l="0" t="0" r="0" b="0"/>
          <a:pathLst>
            <a:path>
              <a:moveTo>
                <a:pt x="2727527" y="1459631"/>
              </a:moveTo>
              <a:arcTo wR="1365391" hR="1365391" stAng="21837463" swAng="1361370"/>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CA04C5CF-A061-49E1-A89C-4E5C59480BD3}">
      <dsp:nvSpPr>
        <dsp:cNvPr id="0" name=""/>
        <dsp:cNvSpPr/>
      </dsp:nvSpPr>
      <dsp:spPr>
        <a:xfrm>
          <a:off x="3020691" y="2471170"/>
          <a:ext cx="1050131" cy="682585"/>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0" i="0" kern="1200">
              <a:latin typeface="Times New Roman" pitchFamily="18" charset="0"/>
              <a:cs typeface="Times New Roman" pitchFamily="18" charset="0"/>
            </a:rPr>
            <a:t>Suppliers' power </a:t>
          </a:r>
        </a:p>
      </dsp:txBody>
      <dsp:txXfrm>
        <a:off x="3054012" y="2504491"/>
        <a:ext cx="983489" cy="615943"/>
      </dsp:txXfrm>
    </dsp:sp>
    <dsp:sp modelId="{466062A4-3064-4D08-BBD4-0EE7236CF4C8}">
      <dsp:nvSpPr>
        <dsp:cNvPr id="0" name=""/>
        <dsp:cNvSpPr/>
      </dsp:nvSpPr>
      <dsp:spPr>
        <a:xfrm>
          <a:off x="1377808" y="342446"/>
          <a:ext cx="2730783" cy="2730783"/>
        </a:xfrm>
        <a:custGeom>
          <a:avLst/>
          <a:gdLst/>
          <a:ahLst/>
          <a:cxnLst/>
          <a:rect l="0" t="0" r="0" b="0"/>
          <a:pathLst>
            <a:path>
              <a:moveTo>
                <a:pt x="1533406" y="2720406"/>
              </a:moveTo>
              <a:arcTo wR="1365391" hR="1365391" stAng="4975902" swAng="848195"/>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200717CA-ACCE-4A64-8F96-F79FF46B25AA}">
      <dsp:nvSpPr>
        <dsp:cNvPr id="0" name=""/>
        <dsp:cNvSpPr/>
      </dsp:nvSpPr>
      <dsp:spPr>
        <a:xfrm>
          <a:off x="1415577" y="2471170"/>
          <a:ext cx="1050131" cy="682585"/>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0" i="0" kern="1200">
              <a:latin typeface="Times New Roman" pitchFamily="18" charset="0"/>
              <a:cs typeface="Times New Roman" pitchFamily="18" charset="0"/>
            </a:rPr>
            <a:t>Power of customers </a:t>
          </a:r>
        </a:p>
      </dsp:txBody>
      <dsp:txXfrm>
        <a:off x="1448898" y="2504491"/>
        <a:ext cx="983489" cy="615943"/>
      </dsp:txXfrm>
    </dsp:sp>
    <dsp:sp modelId="{824BAEC4-AC8E-4B91-B847-5F78F6F29E54}">
      <dsp:nvSpPr>
        <dsp:cNvPr id="0" name=""/>
        <dsp:cNvSpPr/>
      </dsp:nvSpPr>
      <dsp:spPr>
        <a:xfrm>
          <a:off x="1377808" y="342446"/>
          <a:ext cx="2730783" cy="2730783"/>
        </a:xfrm>
        <a:custGeom>
          <a:avLst/>
          <a:gdLst/>
          <a:ahLst/>
          <a:cxnLst/>
          <a:rect l="0" t="0" r="0" b="0"/>
          <a:pathLst>
            <a:path>
              <a:moveTo>
                <a:pt x="145025" y="1977764"/>
              </a:moveTo>
              <a:arcTo wR="1365391" hR="1365391" stAng="9201167" swAng="1361370"/>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2A6394C4-DE4E-4E11-827F-00932CB3FABE}">
      <dsp:nvSpPr>
        <dsp:cNvPr id="0" name=""/>
        <dsp:cNvSpPr/>
      </dsp:nvSpPr>
      <dsp:spPr>
        <a:xfrm>
          <a:off x="919569" y="944616"/>
          <a:ext cx="1050131" cy="682585"/>
        </a:xfrm>
        <a:prstGeom prst="round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0" i="0" kern="1200">
              <a:latin typeface="Times New Roman" pitchFamily="18" charset="0"/>
              <a:cs typeface="Times New Roman" pitchFamily="18" charset="0"/>
            </a:rPr>
            <a:t>Threat of substitutes </a:t>
          </a:r>
        </a:p>
      </dsp:txBody>
      <dsp:txXfrm>
        <a:off x="952890" y="977937"/>
        <a:ext cx="983489" cy="615943"/>
      </dsp:txXfrm>
    </dsp:sp>
    <dsp:sp modelId="{4E18B263-6AF3-402F-BC50-6C51CD915A94}">
      <dsp:nvSpPr>
        <dsp:cNvPr id="0" name=""/>
        <dsp:cNvSpPr/>
      </dsp:nvSpPr>
      <dsp:spPr>
        <a:xfrm>
          <a:off x="1377808" y="342446"/>
          <a:ext cx="2730783" cy="2730783"/>
        </a:xfrm>
        <a:custGeom>
          <a:avLst/>
          <a:gdLst/>
          <a:ahLst/>
          <a:cxnLst/>
          <a:rect l="0" t="0" r="0" b="0"/>
          <a:pathLst>
            <a:path>
              <a:moveTo>
                <a:pt x="328234" y="477360"/>
              </a:moveTo>
              <a:arcTo wR="1365391" hR="1365391" stAng="13234240" swAng="1213663"/>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1">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C9984B-1E68-4388-97E9-9460F8F741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2728</Words>
  <Characters>15556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Dishant Sanjaybhai Moradiya (2213506)</cp:lastModifiedBy>
  <cp:revision>2</cp:revision>
  <dcterms:created xsi:type="dcterms:W3CDTF">2023-01-12T21:38:00Z</dcterms:created>
  <dcterms:modified xsi:type="dcterms:W3CDTF">2023-01-12T21:38:00Z</dcterms:modified>
</cp:coreProperties>
</file>