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E275F3B" w:rsidR="00B21F2E" w:rsidRPr="009118F8" w:rsidRDefault="00B21F2E">
            <w:pPr>
              <w:rPr>
                <w:rFonts w:ascii="Tahoma" w:hAnsi="Tahoma" w:cs="Tahoma"/>
                <w:b/>
                <w:sz w:val="20"/>
                <w:szCs w:val="20"/>
                <w:lang w:val="it-IT"/>
              </w:rPr>
            </w:pPr>
            <w:r w:rsidRPr="009118F8">
              <w:rPr>
                <w:rFonts w:ascii="Tahoma" w:hAnsi="Tahoma" w:cs="Tahoma"/>
                <w:b/>
                <w:sz w:val="20"/>
                <w:szCs w:val="20"/>
                <w:lang w:val="it-IT"/>
              </w:rPr>
              <w:t>Student</w:t>
            </w:r>
            <w:r w:rsidR="009118F8">
              <w:rPr>
                <w:rFonts w:ascii="Tahoma" w:hAnsi="Tahoma" w:cs="Tahoma"/>
                <w:b/>
                <w:sz w:val="20"/>
                <w:szCs w:val="20"/>
                <w:lang w:val="it-IT"/>
              </w:rPr>
              <w:t xml:space="preserve"> </w:t>
            </w:r>
            <w:r w:rsidRPr="009118F8">
              <w:rPr>
                <w:rFonts w:ascii="Tahoma" w:hAnsi="Tahoma" w:cs="Tahoma"/>
                <w:b/>
                <w:sz w:val="20"/>
                <w:szCs w:val="20"/>
                <w:lang w:val="it-IT"/>
              </w:rPr>
              <w:t xml:space="preserve"> Name:</w:t>
            </w:r>
            <w:r w:rsidR="003478CE" w:rsidRPr="009118F8">
              <w:rPr>
                <w:rFonts w:ascii="Tahoma" w:hAnsi="Tahoma" w:cs="Tahoma"/>
                <w:b/>
                <w:sz w:val="20"/>
                <w:szCs w:val="20"/>
                <w:lang w:val="it-IT"/>
              </w:rPr>
              <w:t xml:space="preserve"> </w:t>
            </w:r>
            <w:r w:rsidR="009118F8" w:rsidRPr="009118F8">
              <w:rPr>
                <w:rFonts w:ascii="Tahoma" w:hAnsi="Tahoma" w:cs="Tahoma"/>
                <w:b/>
                <w:sz w:val="20"/>
                <w:szCs w:val="20"/>
                <w:lang w:val="it-IT"/>
              </w:rPr>
              <w:t>Cristina-Florentina Pata</w:t>
            </w:r>
            <w:r w:rsidR="009118F8">
              <w:rPr>
                <w:rFonts w:ascii="Tahoma" w:hAnsi="Tahoma" w:cs="Tahoma"/>
                <w:b/>
                <w:sz w:val="20"/>
                <w:szCs w:val="20"/>
                <w:lang w:val="it-IT"/>
              </w:rPr>
              <w:t>nghel</w:t>
            </w:r>
          </w:p>
          <w:p w14:paraId="498F0B10" w14:textId="77777777" w:rsidR="001B69C8" w:rsidRPr="009118F8" w:rsidRDefault="001B69C8">
            <w:pPr>
              <w:rPr>
                <w:rFonts w:ascii="Tahoma" w:hAnsi="Tahoma" w:cs="Tahoma"/>
                <w:b/>
                <w:sz w:val="20"/>
                <w:szCs w:val="20"/>
                <w:lang w:val="it-IT"/>
              </w:rPr>
            </w:pPr>
          </w:p>
          <w:p w14:paraId="69E1F0CF" w14:textId="3E6FA56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9118F8" w:rsidRPr="009118F8">
              <w:rPr>
                <w:rFonts w:ascii="Tahoma" w:hAnsi="Tahoma" w:cs="Tahoma"/>
                <w:b/>
                <w:sz w:val="20"/>
                <w:szCs w:val="20"/>
              </w:rPr>
              <w:t>2118920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0547C7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118F8">
              <w:rPr>
                <w:rFonts w:ascii="Tahoma" w:hAnsi="Tahoma" w:cs="Tahoma"/>
                <w:b/>
                <w:sz w:val="20"/>
                <w:szCs w:val="20"/>
              </w:rPr>
              <w:t>Food &amp; Beverages Operations (BMIH4002)</w:t>
            </w:r>
          </w:p>
          <w:p w14:paraId="2019D1B6" w14:textId="77777777" w:rsidR="00B21F2E" w:rsidRDefault="00B21F2E" w:rsidP="00B21F2E">
            <w:pPr>
              <w:rPr>
                <w:rFonts w:ascii="Tahoma" w:hAnsi="Tahoma" w:cs="Tahoma"/>
                <w:b/>
                <w:sz w:val="20"/>
                <w:szCs w:val="20"/>
              </w:rPr>
            </w:pPr>
          </w:p>
          <w:p w14:paraId="450FE136" w14:textId="6F18812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9118F8">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4F39D644" w:rsidR="00B21F2E" w:rsidRDefault="009118F8"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29B6B3B7" w14:textId="1C476315" w:rsidR="00AA2189" w:rsidRDefault="00B04D17" w:rsidP="00AA2189">
            <w:pPr>
              <w:spacing w:line="360" w:lineRule="auto"/>
              <w:jc w:val="both"/>
              <w:rPr>
                <w:rFonts w:ascii="Arial" w:hAnsi="Arial" w:cs="Arial"/>
              </w:rPr>
            </w:pPr>
            <w:r>
              <w:rPr>
                <w:rFonts w:ascii="Arial" w:hAnsi="Arial" w:cs="Arial"/>
              </w:rPr>
              <w:t xml:space="preserve">The </w:t>
            </w:r>
            <w:r w:rsidR="00CA4C2E">
              <w:rPr>
                <w:rFonts w:ascii="Arial" w:hAnsi="Arial" w:cs="Arial"/>
              </w:rPr>
              <w:t>subject</w:t>
            </w:r>
            <w:r>
              <w:rPr>
                <w:rFonts w:ascii="Arial" w:hAnsi="Arial" w:cs="Arial"/>
              </w:rPr>
              <w:t xml:space="preserve"> that I have chosen for this journal is Allergies, </w:t>
            </w:r>
            <w:r w:rsidR="007A5125">
              <w:rPr>
                <w:rFonts w:ascii="Arial" w:hAnsi="Arial" w:cs="Arial"/>
              </w:rPr>
              <w:t>I</w:t>
            </w:r>
            <w:r>
              <w:rPr>
                <w:rFonts w:ascii="Arial" w:hAnsi="Arial" w:cs="Arial"/>
              </w:rPr>
              <w:t>ntolerances and the importance within the industry because</w:t>
            </w:r>
            <w:r w:rsidR="00CA068A">
              <w:rPr>
                <w:rFonts w:ascii="Arial" w:hAnsi="Arial" w:cs="Arial"/>
              </w:rPr>
              <w:t xml:space="preserve"> it helped me  </w:t>
            </w:r>
            <w:r w:rsidR="00CA068A" w:rsidRPr="00CA068A">
              <w:rPr>
                <w:rFonts w:ascii="Arial" w:hAnsi="Arial" w:cs="Arial"/>
              </w:rPr>
              <w:t>understand the fundamental competencies of diverse food and beverage roles</w:t>
            </w:r>
            <w:r w:rsidR="00CA068A">
              <w:rPr>
                <w:rFonts w:ascii="Arial" w:hAnsi="Arial" w:cs="Arial"/>
              </w:rPr>
              <w:t>,</w:t>
            </w:r>
            <w:r w:rsidR="00CA2BF8">
              <w:t xml:space="preserve"> </w:t>
            </w:r>
            <w:r w:rsidR="00CA2BF8" w:rsidRPr="00CA2BF8">
              <w:rPr>
                <w:rFonts w:ascii="Arial" w:hAnsi="Arial" w:cs="Arial"/>
              </w:rPr>
              <w:t>how</w:t>
            </w:r>
            <w:r w:rsidR="00CA2BF8">
              <w:t xml:space="preserve"> </w:t>
            </w:r>
            <w:r w:rsidR="00CA2BF8" w:rsidRPr="00CA2BF8">
              <w:rPr>
                <w:rFonts w:ascii="Arial" w:hAnsi="Arial" w:cs="Arial"/>
              </w:rPr>
              <w:t xml:space="preserve"> </w:t>
            </w:r>
            <w:r w:rsidR="00CA2BF8">
              <w:rPr>
                <w:rFonts w:ascii="Arial" w:hAnsi="Arial" w:cs="Arial"/>
              </w:rPr>
              <w:t xml:space="preserve">to </w:t>
            </w:r>
            <w:r w:rsidR="00CA2BF8" w:rsidRPr="00CA2BF8">
              <w:rPr>
                <w:rFonts w:ascii="Arial" w:hAnsi="Arial" w:cs="Arial"/>
              </w:rPr>
              <w:t>set proper standards and requirements, acquire food service skills abilities</w:t>
            </w:r>
            <w:r w:rsidR="00900DCB">
              <w:rPr>
                <w:rFonts w:ascii="Arial" w:hAnsi="Arial" w:cs="Arial"/>
              </w:rPr>
              <w:t xml:space="preserve"> </w:t>
            </w:r>
            <w:r w:rsidR="003F5942">
              <w:rPr>
                <w:rFonts w:ascii="Arial" w:hAnsi="Arial" w:cs="Arial"/>
              </w:rPr>
              <w:t xml:space="preserve">and also how to </w:t>
            </w:r>
            <w:r w:rsidR="00900DCB">
              <w:rPr>
                <w:rFonts w:ascii="Arial" w:hAnsi="Arial" w:cs="Arial"/>
              </w:rPr>
              <w:t>apply</w:t>
            </w:r>
            <w:r w:rsidR="003F5942" w:rsidRPr="003F5942">
              <w:rPr>
                <w:rFonts w:ascii="Arial" w:hAnsi="Arial" w:cs="Arial"/>
              </w:rPr>
              <w:t xml:space="preserve"> food safety regulations</w:t>
            </w:r>
            <w:r w:rsidR="004A5580">
              <w:rPr>
                <w:rFonts w:ascii="Arial" w:hAnsi="Arial" w:cs="Arial"/>
              </w:rPr>
              <w:t>.</w:t>
            </w:r>
          </w:p>
          <w:p w14:paraId="7B67B5E2" w14:textId="2FBD17F3" w:rsidR="00B04D17" w:rsidRDefault="00AA2189" w:rsidP="00C414B0">
            <w:pPr>
              <w:spacing w:line="360" w:lineRule="auto"/>
              <w:jc w:val="both"/>
              <w:rPr>
                <w:rFonts w:ascii="Arial" w:hAnsi="Arial" w:cs="Arial"/>
              </w:rPr>
            </w:pPr>
            <w:r w:rsidRPr="00272F7B">
              <w:rPr>
                <w:rFonts w:ascii="Arial" w:hAnsi="Arial" w:cs="Arial"/>
              </w:rPr>
              <w:t xml:space="preserve"> Each year, millions of people are harmed as a result of the food they consume. Vomiting, diarrhoea, abdominal pain, and fever are some</w:t>
            </w:r>
            <w:r w:rsidR="0029622C">
              <w:t xml:space="preserve"> </w:t>
            </w:r>
            <w:r w:rsidR="0029622C" w:rsidRPr="0029622C">
              <w:rPr>
                <w:rFonts w:ascii="Arial" w:hAnsi="Arial" w:cs="Arial"/>
              </w:rPr>
              <w:t>of food poisoning's signs and symptoms</w:t>
            </w:r>
            <w:r w:rsidRPr="00272F7B">
              <w:rPr>
                <w:rFonts w:ascii="Arial" w:hAnsi="Arial" w:cs="Arial"/>
              </w:rPr>
              <w:t>. Many national and international regulations address the importance of allergy management and establish rules that food makers must meet</w:t>
            </w:r>
            <w:r>
              <w:rPr>
                <w:rFonts w:ascii="Arial" w:hAnsi="Arial" w:cs="Arial"/>
              </w:rPr>
              <w:t>(PECB,2014)</w:t>
            </w:r>
            <w:r w:rsidRPr="00272F7B">
              <w:rPr>
                <w:rFonts w:ascii="Arial" w:hAnsi="Arial" w:cs="Arial"/>
              </w:rPr>
              <w:t>.</w:t>
            </w:r>
            <w:r>
              <w:rPr>
                <w:rFonts w:ascii="Arial" w:hAnsi="Arial" w:cs="Arial"/>
              </w:rPr>
              <w:t xml:space="preserve"> </w:t>
            </w:r>
          </w:p>
          <w:p w14:paraId="46051EDE" w14:textId="7EB1AF4E" w:rsidR="00117766" w:rsidRDefault="00162630" w:rsidP="00C414B0">
            <w:pPr>
              <w:spacing w:line="360" w:lineRule="auto"/>
              <w:jc w:val="both"/>
              <w:rPr>
                <w:rFonts w:ascii="Arial" w:hAnsi="Arial" w:cs="Arial"/>
              </w:rPr>
            </w:pPr>
            <w:r>
              <w:rPr>
                <w:rFonts w:ascii="Arial" w:hAnsi="Arial" w:cs="Arial"/>
              </w:rPr>
              <w:t xml:space="preserve">I learned </w:t>
            </w:r>
            <w:r w:rsidR="00BF442D" w:rsidRPr="00BB2DD6">
              <w:rPr>
                <w:rFonts w:ascii="Arial" w:hAnsi="Arial" w:cs="Arial"/>
              </w:rPr>
              <w:t>th</w:t>
            </w:r>
            <w:r w:rsidR="00CB1D0E">
              <w:rPr>
                <w:rFonts w:ascii="Arial" w:hAnsi="Arial" w:cs="Arial"/>
              </w:rPr>
              <w:t>r</w:t>
            </w:r>
            <w:r w:rsidR="00BF442D" w:rsidRPr="00BB2DD6">
              <w:rPr>
                <w:rFonts w:ascii="Arial" w:hAnsi="Arial" w:cs="Arial"/>
              </w:rPr>
              <w:t>ough</w:t>
            </w:r>
            <w:r w:rsidR="00CB1D0E">
              <w:rPr>
                <w:rFonts w:ascii="Arial" w:hAnsi="Arial" w:cs="Arial"/>
              </w:rPr>
              <w:t xml:space="preserve"> this module that although </w:t>
            </w:r>
            <w:r w:rsidR="00BF442D" w:rsidRPr="00BB2DD6">
              <w:rPr>
                <w:rFonts w:ascii="Arial" w:hAnsi="Arial" w:cs="Arial"/>
              </w:rPr>
              <w:t xml:space="preserve"> more than 160 foods can induce allergy reactions, only 14 are recognised to be serious allergens</w:t>
            </w:r>
            <w:r w:rsidR="00117766">
              <w:rPr>
                <w:rFonts w:ascii="Arial" w:hAnsi="Arial" w:cs="Arial"/>
              </w:rPr>
              <w:t xml:space="preserve"> .</w:t>
            </w:r>
          </w:p>
          <w:p w14:paraId="374D5325" w14:textId="7C7ED54B" w:rsidR="007A2297" w:rsidRDefault="00117766" w:rsidP="00C414B0">
            <w:pPr>
              <w:spacing w:line="360" w:lineRule="auto"/>
              <w:jc w:val="both"/>
              <w:rPr>
                <w:rFonts w:ascii="Arial" w:hAnsi="Arial" w:cs="Arial"/>
              </w:rPr>
            </w:pPr>
            <w:r>
              <w:rPr>
                <w:rFonts w:ascii="Arial" w:hAnsi="Arial" w:cs="Arial"/>
              </w:rPr>
              <w:t xml:space="preserve"> </w:t>
            </w:r>
            <w:r w:rsidR="00F74D78" w:rsidRPr="00F74D78">
              <w:rPr>
                <w:rFonts w:ascii="Arial" w:hAnsi="Arial" w:cs="Arial"/>
              </w:rPr>
              <w:t>The EU Food Information For Consumers Regulation stipulates that information on the 14 allergens must be provided. "Natasha's Law," a new law that went into force in October 2021, concerns information put on pre-packaged food</w:t>
            </w:r>
            <w:r w:rsidR="0018085B">
              <w:rPr>
                <w:rFonts w:ascii="Arial" w:hAnsi="Arial" w:cs="Arial"/>
              </w:rPr>
              <w:t xml:space="preserve"> , </w:t>
            </w:r>
            <w:r w:rsidR="00E656CD">
              <w:t xml:space="preserve"> </w:t>
            </w:r>
            <w:r w:rsidR="00E656CD" w:rsidRPr="00E656CD">
              <w:rPr>
                <w:rFonts w:ascii="Arial" w:hAnsi="Arial" w:cs="Arial"/>
              </w:rPr>
              <w:t>following the tragic death of Natasha, a 15-year-old teen, in 2016 at Gatwick Airport as a result of a severe allergic reaction to sesame in a Pret baguette</w:t>
            </w:r>
            <w:r w:rsidR="0018085B">
              <w:rPr>
                <w:rFonts w:ascii="Arial" w:hAnsi="Arial" w:cs="Arial"/>
              </w:rPr>
              <w:t xml:space="preserve"> (</w:t>
            </w:r>
            <w:r w:rsidR="001F6461">
              <w:rPr>
                <w:rFonts w:ascii="Arial" w:hAnsi="Arial" w:cs="Arial"/>
              </w:rPr>
              <w:t>Sejal,2022).</w:t>
            </w:r>
          </w:p>
          <w:p w14:paraId="79E14C2C" w14:textId="2C7B7FD8" w:rsidR="00781D20" w:rsidRDefault="00117766" w:rsidP="00C414B0">
            <w:pPr>
              <w:spacing w:line="360" w:lineRule="auto"/>
              <w:jc w:val="both"/>
              <w:rPr>
                <w:rFonts w:ascii="Arial" w:hAnsi="Arial" w:cs="Arial"/>
              </w:rPr>
            </w:pPr>
            <w:r>
              <w:rPr>
                <w:rFonts w:ascii="Arial" w:hAnsi="Arial" w:cs="Arial"/>
              </w:rPr>
              <w:t xml:space="preserve"> The 14 major allergens known are molluscs, eggs, fish, lupin, soya, milk, peanuts, gluten, crustaceans, mustard, nuts, sesame, celery, sulphites(Thomas,2021).</w:t>
            </w:r>
          </w:p>
          <w:p w14:paraId="1B43BC45" w14:textId="42D01FBF" w:rsidR="000A6E81" w:rsidRDefault="00D0581E" w:rsidP="00C414B0">
            <w:pPr>
              <w:spacing w:line="360" w:lineRule="auto"/>
              <w:jc w:val="both"/>
              <w:rPr>
                <w:rFonts w:ascii="Arial" w:hAnsi="Arial" w:cs="Arial"/>
              </w:rPr>
            </w:pPr>
            <w:r w:rsidRPr="00D0581E">
              <w:rPr>
                <w:rFonts w:ascii="Arial" w:hAnsi="Arial" w:cs="Arial"/>
              </w:rPr>
              <w:t>Even though some allergic reactions are moderate, there is one that has the potential to be life threatening: Anaphylaxis</w:t>
            </w:r>
            <w:r w:rsidR="00C8418B">
              <w:rPr>
                <w:rFonts w:ascii="Arial" w:hAnsi="Arial" w:cs="Arial"/>
              </w:rPr>
              <w:t>,</w:t>
            </w:r>
            <w:r w:rsidR="00863BDF">
              <w:rPr>
                <w:rFonts w:ascii="Arial" w:hAnsi="Arial" w:cs="Arial"/>
              </w:rPr>
              <w:t xml:space="preserve"> who </w:t>
            </w:r>
            <w:r w:rsidR="00E36CCF" w:rsidRPr="00E36CCF">
              <w:rPr>
                <w:rFonts w:ascii="Arial" w:hAnsi="Arial" w:cs="Arial"/>
              </w:rPr>
              <w:t>is a set of symptoms that progress quickly after exposure to an allergen, often within minutes and usually within 30 minutes, affecting the mouth, throat, lungs, gut, brain, eyes and nose, skin, and circulation/heart, and necessitates urgent medical intervention, including an injection of epinephrine and a trip to the emergency unit. If not handled quickly, anaphylaxis can be lethal</w:t>
            </w:r>
            <w:r w:rsidR="00E36CCF">
              <w:rPr>
                <w:rFonts w:ascii="Arial" w:hAnsi="Arial" w:cs="Arial"/>
              </w:rPr>
              <w:t xml:space="preserve"> (</w:t>
            </w:r>
            <w:r w:rsidR="00C360BE">
              <w:rPr>
                <w:rFonts w:ascii="Arial" w:hAnsi="Arial" w:cs="Arial"/>
              </w:rPr>
              <w:t>FAACT,</w:t>
            </w:r>
            <w:r w:rsidR="00006374">
              <w:rPr>
                <w:rFonts w:ascii="Arial" w:hAnsi="Arial" w:cs="Arial"/>
              </w:rPr>
              <w:t>20</w:t>
            </w:r>
            <w:r w:rsidR="00757BF3">
              <w:rPr>
                <w:rFonts w:ascii="Arial" w:hAnsi="Arial" w:cs="Arial"/>
              </w:rPr>
              <w:t>21 )</w:t>
            </w:r>
            <w:r w:rsidR="00E36CCF" w:rsidRPr="00E36CCF">
              <w:rPr>
                <w:rFonts w:ascii="Arial" w:hAnsi="Arial" w:cs="Arial"/>
              </w:rPr>
              <w:t>.</w:t>
            </w:r>
          </w:p>
          <w:p w14:paraId="5B104710" w14:textId="73CE770E" w:rsidR="00F74D78" w:rsidRDefault="00CE434E" w:rsidP="00C414B0">
            <w:pPr>
              <w:spacing w:line="360" w:lineRule="auto"/>
              <w:jc w:val="both"/>
              <w:rPr>
                <w:rFonts w:ascii="Arial" w:hAnsi="Arial" w:cs="Arial"/>
              </w:rPr>
            </w:pPr>
            <w:r>
              <w:rPr>
                <w:rFonts w:ascii="Arial" w:hAnsi="Arial" w:cs="Arial"/>
              </w:rPr>
              <w:t xml:space="preserve">There is a difference between food allergies and food intolerances </w:t>
            </w:r>
            <w:r w:rsidR="00DC4FE7">
              <w:rPr>
                <w:rFonts w:ascii="Arial" w:hAnsi="Arial" w:cs="Arial"/>
              </w:rPr>
              <w:t xml:space="preserve">who </w:t>
            </w:r>
            <w:r w:rsidRPr="00CE434E">
              <w:rPr>
                <w:rFonts w:ascii="Arial" w:hAnsi="Arial" w:cs="Arial"/>
              </w:rPr>
              <w:t>can be caused by a lack of an enzyme necessary for digestion, irritable bowel syndrome, food poisoning, or sensitivity to food additives. Dairy, gluten, and foods that induce gas bui</w:t>
            </w:r>
            <w:r w:rsidR="00DC4FE7">
              <w:rPr>
                <w:rFonts w:ascii="Arial" w:hAnsi="Arial" w:cs="Arial"/>
              </w:rPr>
              <w:t xml:space="preserve">ld up  </w:t>
            </w:r>
            <w:r w:rsidRPr="00CE434E">
              <w:rPr>
                <w:rFonts w:ascii="Arial" w:hAnsi="Arial" w:cs="Arial"/>
              </w:rPr>
              <w:t xml:space="preserve">, such as cabbage and beans, </w:t>
            </w:r>
            <w:r w:rsidR="00B04B0F">
              <w:rPr>
                <w:rFonts w:ascii="Arial" w:hAnsi="Arial" w:cs="Arial"/>
              </w:rPr>
              <w:t xml:space="preserve"> who </w:t>
            </w:r>
            <w:r w:rsidRPr="00CE434E">
              <w:rPr>
                <w:rFonts w:ascii="Arial" w:hAnsi="Arial" w:cs="Arial"/>
              </w:rPr>
              <w:t>are the most common causes of food intolerances. Food intolerance symptoms might take hours or days to appear, and several days to disappear</w:t>
            </w:r>
            <w:r w:rsidR="00206E9A">
              <w:rPr>
                <w:rFonts w:ascii="Arial" w:hAnsi="Arial" w:cs="Arial"/>
              </w:rPr>
              <w:t xml:space="preserve"> ( </w:t>
            </w:r>
            <w:r w:rsidR="00C973F0">
              <w:rPr>
                <w:rFonts w:ascii="Arial" w:hAnsi="Arial" w:cs="Arial"/>
              </w:rPr>
              <w:t>Muthukumar et al, 2020</w:t>
            </w:r>
            <w:r w:rsidR="009E3135">
              <w:rPr>
                <w:rFonts w:ascii="Arial" w:hAnsi="Arial" w:cs="Arial"/>
              </w:rPr>
              <w:t>)</w:t>
            </w:r>
            <w:r w:rsidR="00C973F0">
              <w:rPr>
                <w:rFonts w:ascii="Arial" w:hAnsi="Arial" w:cs="Arial"/>
              </w:rPr>
              <w:t xml:space="preserve"> </w:t>
            </w:r>
            <w:r w:rsidRPr="00CE434E">
              <w:rPr>
                <w:rFonts w:ascii="Arial" w:hAnsi="Arial" w:cs="Arial"/>
              </w:rPr>
              <w:t>.</w:t>
            </w:r>
          </w:p>
          <w:p w14:paraId="03C950ED" w14:textId="5472D25F" w:rsidR="00080247" w:rsidRDefault="002945FC" w:rsidP="00C414B0">
            <w:pPr>
              <w:spacing w:line="360" w:lineRule="auto"/>
              <w:jc w:val="both"/>
              <w:rPr>
                <w:rFonts w:ascii="Arial" w:hAnsi="Arial" w:cs="Arial"/>
              </w:rPr>
            </w:pPr>
            <w:r w:rsidRPr="002945FC">
              <w:rPr>
                <w:rFonts w:ascii="Arial" w:hAnsi="Arial" w:cs="Arial"/>
              </w:rPr>
              <w:lastRenderedPageBreak/>
              <w:t>I</w:t>
            </w:r>
            <w:r>
              <w:rPr>
                <w:rFonts w:ascii="Arial" w:hAnsi="Arial" w:cs="Arial"/>
              </w:rPr>
              <w:t xml:space="preserve"> have </w:t>
            </w:r>
            <w:r w:rsidRPr="002945FC">
              <w:rPr>
                <w:rFonts w:ascii="Arial" w:hAnsi="Arial" w:cs="Arial"/>
              </w:rPr>
              <w:t xml:space="preserve"> learnt that it</w:t>
            </w:r>
            <w:r w:rsidR="000F301C">
              <w:rPr>
                <w:rFonts w:ascii="Arial" w:hAnsi="Arial" w:cs="Arial"/>
              </w:rPr>
              <w:t xml:space="preserve"> is </w:t>
            </w:r>
            <w:r w:rsidRPr="002945FC">
              <w:rPr>
                <w:rFonts w:ascii="Arial" w:hAnsi="Arial" w:cs="Arial"/>
              </w:rPr>
              <w:t xml:space="preserve"> critical that consumers can easily view and comprehend product basic information, </w:t>
            </w:r>
            <w:r w:rsidR="006E53CE">
              <w:rPr>
                <w:rFonts w:ascii="Arial" w:hAnsi="Arial" w:cs="Arial"/>
              </w:rPr>
              <w:t xml:space="preserve">such as </w:t>
            </w:r>
            <w:r w:rsidRPr="002945FC">
              <w:rPr>
                <w:rFonts w:ascii="Arial" w:hAnsi="Arial" w:cs="Arial"/>
              </w:rPr>
              <w:t>components, cautions</w:t>
            </w:r>
            <w:r w:rsidR="00E76C80">
              <w:rPr>
                <w:rFonts w:ascii="Arial" w:hAnsi="Arial" w:cs="Arial"/>
              </w:rPr>
              <w:t xml:space="preserve"> like allergen information,</w:t>
            </w:r>
            <w:r w:rsidRPr="002945FC">
              <w:rPr>
                <w:rFonts w:ascii="Arial" w:hAnsi="Arial" w:cs="Arial"/>
              </w:rPr>
              <w:t xml:space="preserve"> </w:t>
            </w:r>
            <w:r w:rsidR="00845213">
              <w:rPr>
                <w:rFonts w:ascii="Arial" w:hAnsi="Arial" w:cs="Arial"/>
              </w:rPr>
              <w:t>q</w:t>
            </w:r>
            <w:r w:rsidR="00845213" w:rsidRPr="00845213">
              <w:rPr>
                <w:rFonts w:ascii="Arial" w:hAnsi="Arial" w:cs="Arial"/>
              </w:rPr>
              <w:t>uantitative declaration of ingredients</w:t>
            </w:r>
            <w:r w:rsidR="00845213">
              <w:rPr>
                <w:rFonts w:ascii="Arial" w:hAnsi="Arial" w:cs="Arial"/>
              </w:rPr>
              <w:t>,</w:t>
            </w:r>
            <w:r w:rsidR="00845213" w:rsidRPr="00845213">
              <w:rPr>
                <w:rFonts w:ascii="Arial" w:hAnsi="Arial" w:cs="Arial"/>
              </w:rPr>
              <w:t xml:space="preserve"> </w:t>
            </w:r>
            <w:r w:rsidR="00BB793A">
              <w:rPr>
                <w:rFonts w:ascii="Arial" w:hAnsi="Arial" w:cs="Arial"/>
              </w:rPr>
              <w:t>n</w:t>
            </w:r>
            <w:r w:rsidR="00BB793A" w:rsidRPr="00BB793A">
              <w:rPr>
                <w:rFonts w:ascii="Arial" w:hAnsi="Arial" w:cs="Arial"/>
              </w:rPr>
              <w:t>et quantity</w:t>
            </w:r>
            <w:r w:rsidR="00BB793A">
              <w:rPr>
                <w:rFonts w:ascii="Arial" w:hAnsi="Arial" w:cs="Arial"/>
              </w:rPr>
              <w:t xml:space="preserve">, </w:t>
            </w:r>
            <w:r w:rsidR="007959AE">
              <w:rPr>
                <w:rFonts w:ascii="Arial" w:hAnsi="Arial" w:cs="Arial"/>
              </w:rPr>
              <w:t>s</w:t>
            </w:r>
            <w:r w:rsidR="007959AE" w:rsidRPr="007959AE">
              <w:rPr>
                <w:rFonts w:ascii="Arial" w:hAnsi="Arial" w:cs="Arial"/>
              </w:rPr>
              <w:t>torage conditions and labelling</w:t>
            </w:r>
            <w:r w:rsidR="00DD290E">
              <w:rPr>
                <w:rFonts w:ascii="Arial" w:hAnsi="Arial" w:cs="Arial"/>
              </w:rPr>
              <w:t xml:space="preserve"> date </w:t>
            </w:r>
            <w:r w:rsidR="007959AE">
              <w:rPr>
                <w:rFonts w:ascii="Arial" w:hAnsi="Arial" w:cs="Arial"/>
              </w:rPr>
              <w:t xml:space="preserve">, </w:t>
            </w:r>
            <w:r w:rsidR="001340EE">
              <w:rPr>
                <w:rFonts w:ascii="Arial" w:hAnsi="Arial" w:cs="Arial"/>
              </w:rPr>
              <w:t>n</w:t>
            </w:r>
            <w:r w:rsidR="001340EE" w:rsidRPr="001340EE">
              <w:rPr>
                <w:rFonts w:ascii="Arial" w:hAnsi="Arial" w:cs="Arial"/>
              </w:rPr>
              <w:t>ame and address of manufacturer</w:t>
            </w:r>
            <w:r w:rsidR="001340EE">
              <w:rPr>
                <w:rFonts w:ascii="Arial" w:hAnsi="Arial" w:cs="Arial"/>
              </w:rPr>
              <w:t>,</w:t>
            </w:r>
            <w:r w:rsidR="00BB793A" w:rsidRPr="00BB793A">
              <w:rPr>
                <w:rFonts w:ascii="Arial" w:hAnsi="Arial" w:cs="Arial"/>
              </w:rPr>
              <w:t xml:space="preserve"> </w:t>
            </w:r>
            <w:r w:rsidR="0011029C">
              <w:rPr>
                <w:rFonts w:ascii="Arial" w:hAnsi="Arial" w:cs="Arial"/>
              </w:rPr>
              <w:t>c</w:t>
            </w:r>
            <w:r w:rsidR="0011029C" w:rsidRPr="0011029C">
              <w:rPr>
                <w:rFonts w:ascii="Arial" w:hAnsi="Arial" w:cs="Arial"/>
              </w:rPr>
              <w:t>ountry of origin or place of provenance</w:t>
            </w:r>
            <w:r w:rsidR="0011029C">
              <w:rPr>
                <w:rFonts w:ascii="Arial" w:hAnsi="Arial" w:cs="Arial"/>
              </w:rPr>
              <w:t xml:space="preserve"> , </w:t>
            </w:r>
            <w:r w:rsidR="00516BED">
              <w:rPr>
                <w:rFonts w:ascii="Arial" w:hAnsi="Arial" w:cs="Arial"/>
              </w:rPr>
              <w:t>n</w:t>
            </w:r>
            <w:r w:rsidR="00516BED" w:rsidRPr="00516BED">
              <w:rPr>
                <w:rFonts w:ascii="Arial" w:hAnsi="Arial" w:cs="Arial"/>
              </w:rPr>
              <w:t>utritional declaration</w:t>
            </w:r>
            <w:r w:rsidR="00516BED">
              <w:rPr>
                <w:rFonts w:ascii="Arial" w:hAnsi="Arial" w:cs="Arial"/>
              </w:rPr>
              <w:t>,</w:t>
            </w:r>
            <w:r w:rsidR="004521C4">
              <w:t xml:space="preserve"> a</w:t>
            </w:r>
            <w:r w:rsidR="004521C4" w:rsidRPr="004521C4">
              <w:rPr>
                <w:rFonts w:ascii="Arial" w:hAnsi="Arial" w:cs="Arial"/>
              </w:rPr>
              <w:t>dditional labelling requirements</w:t>
            </w:r>
            <w:r w:rsidR="00516BED">
              <w:rPr>
                <w:rFonts w:ascii="Arial" w:hAnsi="Arial" w:cs="Arial"/>
              </w:rPr>
              <w:t xml:space="preserve"> </w:t>
            </w:r>
            <w:r w:rsidR="0011029C" w:rsidRPr="0011029C">
              <w:rPr>
                <w:rFonts w:ascii="Arial" w:hAnsi="Arial" w:cs="Arial"/>
              </w:rPr>
              <w:t xml:space="preserve"> </w:t>
            </w:r>
            <w:r w:rsidRPr="002945FC">
              <w:rPr>
                <w:rFonts w:ascii="Arial" w:hAnsi="Arial" w:cs="Arial"/>
              </w:rPr>
              <w:t xml:space="preserve">and that this information </w:t>
            </w:r>
            <w:r w:rsidR="003B05A6">
              <w:rPr>
                <w:rFonts w:ascii="Arial" w:hAnsi="Arial" w:cs="Arial"/>
              </w:rPr>
              <w:t>should be</w:t>
            </w:r>
            <w:r w:rsidRPr="002945FC">
              <w:rPr>
                <w:rFonts w:ascii="Arial" w:hAnsi="Arial" w:cs="Arial"/>
              </w:rPr>
              <w:t xml:space="preserve"> permanent and not deceptive</w:t>
            </w:r>
            <w:r w:rsidR="00645DA4">
              <w:rPr>
                <w:rFonts w:ascii="Arial" w:hAnsi="Arial" w:cs="Arial"/>
              </w:rPr>
              <w:t xml:space="preserve">, </w:t>
            </w:r>
            <w:r w:rsidR="00B57FD9">
              <w:rPr>
                <w:rFonts w:ascii="Arial" w:hAnsi="Arial" w:cs="Arial"/>
              </w:rPr>
              <w:t xml:space="preserve">in order to avoid </w:t>
            </w:r>
            <w:r w:rsidR="000E7FB4">
              <w:rPr>
                <w:rFonts w:ascii="Arial" w:hAnsi="Arial" w:cs="Arial"/>
              </w:rPr>
              <w:t>harm and food poisoning</w:t>
            </w:r>
            <w:r w:rsidR="00E7197B">
              <w:rPr>
                <w:rFonts w:ascii="Arial" w:hAnsi="Arial" w:cs="Arial"/>
              </w:rPr>
              <w:t xml:space="preserve"> of consumers</w:t>
            </w:r>
            <w:r w:rsidR="000750A1">
              <w:rPr>
                <w:rFonts w:ascii="Arial" w:hAnsi="Arial" w:cs="Arial"/>
              </w:rPr>
              <w:t xml:space="preserve"> </w:t>
            </w:r>
            <w:r w:rsidR="00DA6E3C">
              <w:rPr>
                <w:rFonts w:ascii="Arial" w:hAnsi="Arial" w:cs="Arial"/>
              </w:rPr>
              <w:t>.</w:t>
            </w:r>
          </w:p>
          <w:p w14:paraId="35208D47" w14:textId="5301B743" w:rsidR="00B749C0" w:rsidRDefault="00D866ED" w:rsidP="00C414B0">
            <w:pPr>
              <w:spacing w:line="360" w:lineRule="auto"/>
              <w:jc w:val="both"/>
              <w:rPr>
                <w:rFonts w:ascii="Arial" w:hAnsi="Arial" w:cs="Arial"/>
              </w:rPr>
            </w:pPr>
            <w:r w:rsidRPr="00D866ED">
              <w:rPr>
                <w:rFonts w:ascii="Arial" w:hAnsi="Arial" w:cs="Arial"/>
              </w:rPr>
              <w:t>Some foods are exempt from the obligation to display an ingredient list, like fruit and veggies, carbonated beverages, and single-component foods.</w:t>
            </w:r>
          </w:p>
          <w:p w14:paraId="5C9814D3" w14:textId="2EFA4ABE" w:rsidR="00193AD3" w:rsidRDefault="00877B91" w:rsidP="00C414B0">
            <w:pPr>
              <w:spacing w:line="360" w:lineRule="auto"/>
              <w:jc w:val="both"/>
              <w:rPr>
                <w:rFonts w:ascii="Arial" w:hAnsi="Arial" w:cs="Arial"/>
              </w:rPr>
            </w:pPr>
            <w:r w:rsidRPr="00877B91">
              <w:rPr>
                <w:rFonts w:ascii="Arial" w:hAnsi="Arial" w:cs="Arial"/>
              </w:rPr>
              <w:t xml:space="preserve">The structure in which all food regulation </w:t>
            </w:r>
            <w:r w:rsidR="002120A0">
              <w:rPr>
                <w:rFonts w:ascii="Arial" w:hAnsi="Arial" w:cs="Arial"/>
              </w:rPr>
              <w:t xml:space="preserve">are </w:t>
            </w:r>
            <w:r w:rsidRPr="00877B91">
              <w:rPr>
                <w:rFonts w:ascii="Arial" w:hAnsi="Arial" w:cs="Arial"/>
              </w:rPr>
              <w:t xml:space="preserve"> incorporated is the general food law (EC 2002). The general food law's goal is to preserve public health and customer interests when it comes to food. With the exception of domestic activities, the legislation applies to all stages of food and feed production, processing, and distribution. Furthermore, this legislation establishes the structure and responsibilities of the European Food Safety Authority (EFSA)</w:t>
            </w:r>
            <w:r w:rsidR="002029D6">
              <w:rPr>
                <w:rFonts w:ascii="Arial" w:hAnsi="Arial" w:cs="Arial"/>
              </w:rPr>
              <w:t xml:space="preserve"> (</w:t>
            </w:r>
            <w:r w:rsidR="00CF66D5">
              <w:rPr>
                <w:rFonts w:ascii="Arial" w:hAnsi="Arial" w:cs="Arial"/>
              </w:rPr>
              <w:t>Meulen, Weerd,2014).</w:t>
            </w:r>
          </w:p>
          <w:p w14:paraId="3E9F3DCF" w14:textId="1893EF25" w:rsidR="00F74D78" w:rsidRDefault="00747882" w:rsidP="00C414B0">
            <w:pPr>
              <w:spacing w:line="360" w:lineRule="auto"/>
              <w:jc w:val="both"/>
              <w:rPr>
                <w:rFonts w:ascii="Arial" w:hAnsi="Arial" w:cs="Arial"/>
              </w:rPr>
            </w:pPr>
            <w:r>
              <w:rPr>
                <w:rFonts w:ascii="Arial" w:hAnsi="Arial" w:cs="Arial"/>
              </w:rPr>
              <w:t xml:space="preserve"> I </w:t>
            </w:r>
            <w:r w:rsidR="006630CC">
              <w:rPr>
                <w:rFonts w:ascii="Arial" w:hAnsi="Arial" w:cs="Arial"/>
              </w:rPr>
              <w:t>realized</w:t>
            </w:r>
            <w:r w:rsidR="004745AD">
              <w:rPr>
                <w:rFonts w:ascii="Arial" w:hAnsi="Arial" w:cs="Arial"/>
              </w:rPr>
              <w:t xml:space="preserve"> </w:t>
            </w:r>
            <w:r w:rsidR="00AD22EB">
              <w:rPr>
                <w:rFonts w:ascii="Arial" w:hAnsi="Arial" w:cs="Arial"/>
              </w:rPr>
              <w:t>that</w:t>
            </w:r>
            <w:r w:rsidR="00AA0E97">
              <w:rPr>
                <w:rFonts w:ascii="Arial" w:hAnsi="Arial" w:cs="Arial"/>
              </w:rPr>
              <w:t xml:space="preserve"> is </w:t>
            </w:r>
            <w:r w:rsidR="006630CC">
              <w:rPr>
                <w:rFonts w:ascii="Arial" w:hAnsi="Arial" w:cs="Arial"/>
              </w:rPr>
              <w:t>crucial</w:t>
            </w:r>
            <w:r w:rsidR="0021689B">
              <w:rPr>
                <w:rFonts w:ascii="Arial" w:hAnsi="Arial" w:cs="Arial"/>
              </w:rPr>
              <w:t xml:space="preserve"> that </w:t>
            </w:r>
            <w:r w:rsidR="004745AD">
              <w:rPr>
                <w:rFonts w:ascii="Arial" w:hAnsi="Arial" w:cs="Arial"/>
              </w:rPr>
              <w:t>e</w:t>
            </w:r>
            <w:r w:rsidR="00636BF9">
              <w:rPr>
                <w:rFonts w:ascii="Arial" w:hAnsi="Arial" w:cs="Arial"/>
              </w:rPr>
              <w:t xml:space="preserve">very company who </w:t>
            </w:r>
            <w:r w:rsidR="008C72CF">
              <w:rPr>
                <w:rFonts w:ascii="Arial" w:hAnsi="Arial" w:cs="Arial"/>
              </w:rPr>
              <w:t xml:space="preserve">provides food services to customers , like hotels, restaurants, </w:t>
            </w:r>
            <w:r w:rsidR="00D17477">
              <w:rPr>
                <w:rFonts w:ascii="Arial" w:hAnsi="Arial" w:cs="Arial"/>
              </w:rPr>
              <w:t>caf</w:t>
            </w:r>
            <w:r w:rsidR="00B562BA">
              <w:rPr>
                <w:rFonts w:ascii="Arial" w:hAnsi="Arial" w:cs="Arial"/>
              </w:rPr>
              <w:t>f</w:t>
            </w:r>
            <w:r w:rsidR="00D17477">
              <w:rPr>
                <w:rFonts w:ascii="Arial" w:hAnsi="Arial" w:cs="Arial"/>
              </w:rPr>
              <w:t>e</w:t>
            </w:r>
            <w:r w:rsidR="00B562BA">
              <w:rPr>
                <w:rFonts w:ascii="Arial" w:hAnsi="Arial" w:cs="Arial"/>
              </w:rPr>
              <w:t>’</w:t>
            </w:r>
            <w:r w:rsidR="00D17477">
              <w:rPr>
                <w:rFonts w:ascii="Arial" w:hAnsi="Arial" w:cs="Arial"/>
              </w:rPr>
              <w:t>s</w:t>
            </w:r>
            <w:r w:rsidR="00B562BA">
              <w:rPr>
                <w:rFonts w:ascii="Arial" w:hAnsi="Arial" w:cs="Arial"/>
              </w:rPr>
              <w:t xml:space="preserve"> , pubs etc. </w:t>
            </w:r>
            <w:r w:rsidR="004341F5">
              <w:rPr>
                <w:rFonts w:ascii="Arial" w:hAnsi="Arial" w:cs="Arial"/>
              </w:rPr>
              <w:t xml:space="preserve">needs to follow all </w:t>
            </w:r>
            <w:r w:rsidR="004D4C18">
              <w:rPr>
                <w:rFonts w:ascii="Arial" w:hAnsi="Arial" w:cs="Arial"/>
              </w:rPr>
              <w:t>food safety regulations</w:t>
            </w:r>
            <w:r w:rsidR="00A70A10">
              <w:rPr>
                <w:rFonts w:ascii="Arial" w:hAnsi="Arial" w:cs="Arial"/>
              </w:rPr>
              <w:t xml:space="preserve"> </w:t>
            </w:r>
            <w:r w:rsidR="00E45DF8">
              <w:rPr>
                <w:rFonts w:ascii="Arial" w:hAnsi="Arial" w:cs="Arial"/>
              </w:rPr>
              <w:t xml:space="preserve"> </w:t>
            </w:r>
            <w:r w:rsidR="004D4C18">
              <w:rPr>
                <w:rFonts w:ascii="Arial" w:hAnsi="Arial" w:cs="Arial"/>
              </w:rPr>
              <w:t xml:space="preserve">, </w:t>
            </w:r>
            <w:r w:rsidR="000B4E93">
              <w:rPr>
                <w:rFonts w:ascii="Arial" w:hAnsi="Arial" w:cs="Arial"/>
              </w:rPr>
              <w:t xml:space="preserve">by  </w:t>
            </w:r>
            <w:r w:rsidR="007E2955">
              <w:rPr>
                <w:rFonts w:ascii="Arial" w:hAnsi="Arial" w:cs="Arial"/>
              </w:rPr>
              <w:t>m</w:t>
            </w:r>
            <w:r w:rsidR="00A30B9D" w:rsidRPr="00A30B9D">
              <w:rPr>
                <w:rFonts w:ascii="Arial" w:hAnsi="Arial" w:cs="Arial"/>
              </w:rPr>
              <w:t>onitor</w:t>
            </w:r>
            <w:r w:rsidR="001B5601">
              <w:rPr>
                <w:rFonts w:ascii="Arial" w:hAnsi="Arial" w:cs="Arial"/>
              </w:rPr>
              <w:t>ing</w:t>
            </w:r>
            <w:r w:rsidR="00A30B9D" w:rsidRPr="00A30B9D">
              <w:rPr>
                <w:rFonts w:ascii="Arial" w:hAnsi="Arial" w:cs="Arial"/>
              </w:rPr>
              <w:t xml:space="preserve"> all culinary ingredients and make sure suppliers are informed of any allergy changes</w:t>
            </w:r>
            <w:r w:rsidR="000B4E93">
              <w:rPr>
                <w:rFonts w:ascii="Arial" w:hAnsi="Arial" w:cs="Arial"/>
              </w:rPr>
              <w:t xml:space="preserve"> so </w:t>
            </w:r>
            <w:r w:rsidR="003933CF">
              <w:rPr>
                <w:rFonts w:ascii="Arial" w:hAnsi="Arial" w:cs="Arial"/>
              </w:rPr>
              <w:t>terrible situation</w:t>
            </w:r>
            <w:r w:rsidR="007A36C9">
              <w:rPr>
                <w:rFonts w:ascii="Arial" w:hAnsi="Arial" w:cs="Arial"/>
              </w:rPr>
              <w:t>s as Natasha’s case can be avoided</w:t>
            </w:r>
            <w:r w:rsidR="00B81B28">
              <w:rPr>
                <w:rFonts w:ascii="Arial" w:hAnsi="Arial" w:cs="Arial"/>
              </w:rPr>
              <w:t xml:space="preserve"> </w:t>
            </w:r>
            <w:r w:rsidR="00C17EE7">
              <w:rPr>
                <w:rFonts w:ascii="Arial" w:hAnsi="Arial" w:cs="Arial"/>
              </w:rPr>
              <w:t xml:space="preserve">therefore I could </w:t>
            </w:r>
            <w:r w:rsidR="00217003">
              <w:rPr>
                <w:rFonts w:ascii="Arial" w:hAnsi="Arial" w:cs="Arial"/>
              </w:rPr>
              <w:t>make</w:t>
            </w:r>
            <w:r w:rsidR="00C17EE7" w:rsidRPr="00C17EE7">
              <w:rPr>
                <w:rFonts w:ascii="Arial" w:hAnsi="Arial" w:cs="Arial"/>
              </w:rPr>
              <w:t xml:space="preserve"> sure all allergies are mentioned for each menu item. Allergen-containing substances should be maintained apart from non-allergenic </w:t>
            </w:r>
            <w:r w:rsidR="00217003" w:rsidRPr="00C17EE7">
              <w:rPr>
                <w:rFonts w:ascii="Arial" w:hAnsi="Arial" w:cs="Arial"/>
              </w:rPr>
              <w:t>components</w:t>
            </w:r>
            <w:r w:rsidR="00217003">
              <w:rPr>
                <w:rFonts w:ascii="Arial" w:hAnsi="Arial" w:cs="Arial"/>
              </w:rPr>
              <w:t xml:space="preserve">, </w:t>
            </w:r>
            <w:r w:rsidR="00217003" w:rsidRPr="00C17EE7">
              <w:rPr>
                <w:rFonts w:ascii="Arial" w:hAnsi="Arial" w:cs="Arial"/>
              </w:rPr>
              <w:t>to</w:t>
            </w:r>
            <w:r w:rsidR="00C17EE7" w:rsidRPr="00C17EE7">
              <w:rPr>
                <w:rFonts w:ascii="Arial" w:hAnsi="Arial" w:cs="Arial"/>
              </w:rPr>
              <w:t xml:space="preserve"> decrease the risk of cross contamination, keep non-allergy and allergen-containing dishes in separate areas, and make sure that everyone is aware of allergies.</w:t>
            </w:r>
            <w:r w:rsidR="00A30B9D" w:rsidRPr="00A30B9D">
              <w:rPr>
                <w:rFonts w:ascii="Arial" w:hAnsi="Arial" w:cs="Arial"/>
              </w:rPr>
              <w:t xml:space="preserve"> </w:t>
            </w:r>
          </w:p>
          <w:p w14:paraId="7C4206D9" w14:textId="0B294E9B" w:rsidR="00E96D8D" w:rsidRDefault="00063172" w:rsidP="00C414B0">
            <w:pPr>
              <w:spacing w:line="360" w:lineRule="auto"/>
              <w:jc w:val="both"/>
              <w:rPr>
                <w:rFonts w:ascii="Arial" w:hAnsi="Arial" w:cs="Arial"/>
              </w:rPr>
            </w:pPr>
            <w:r w:rsidRPr="00063172">
              <w:rPr>
                <w:rFonts w:ascii="Arial" w:hAnsi="Arial" w:cs="Arial"/>
              </w:rPr>
              <w:t>The 3 most common sources of cross contamination are food-to-food, equipment-to-food, and people-to-food.</w:t>
            </w:r>
            <w:r>
              <w:rPr>
                <w:rFonts w:ascii="Arial" w:hAnsi="Arial" w:cs="Arial"/>
              </w:rPr>
              <w:t xml:space="preserve"> </w:t>
            </w:r>
            <w:r w:rsidR="00E96D8D" w:rsidRPr="00E96D8D">
              <w:rPr>
                <w:rFonts w:ascii="Arial" w:hAnsi="Arial" w:cs="Arial"/>
              </w:rPr>
              <w:t xml:space="preserve">Bacteria </w:t>
            </w:r>
            <w:r w:rsidR="009F5508">
              <w:rPr>
                <w:rFonts w:ascii="Arial" w:hAnsi="Arial" w:cs="Arial"/>
              </w:rPr>
              <w:t>is</w:t>
            </w:r>
            <w:r w:rsidR="00E96D8D" w:rsidRPr="00E96D8D">
              <w:rPr>
                <w:rFonts w:ascii="Arial" w:hAnsi="Arial" w:cs="Arial"/>
              </w:rPr>
              <w:t xml:space="preserve"> transferred from a contaminated source to uncontaminated food </w:t>
            </w:r>
            <w:r w:rsidR="00EA2B4A">
              <w:rPr>
                <w:rFonts w:ascii="Arial" w:hAnsi="Arial" w:cs="Arial"/>
              </w:rPr>
              <w:t>and it</w:t>
            </w:r>
            <w:r w:rsidR="00EA2B4A" w:rsidRPr="00EA2B4A">
              <w:rPr>
                <w:rFonts w:ascii="Arial" w:hAnsi="Arial" w:cs="Arial"/>
              </w:rPr>
              <w:t xml:space="preserve"> can happen at any point in the food production process</w:t>
            </w:r>
            <w:r w:rsidR="001E2F6C">
              <w:rPr>
                <w:rFonts w:ascii="Arial" w:hAnsi="Arial" w:cs="Arial"/>
              </w:rPr>
              <w:t xml:space="preserve"> ( Davidson</w:t>
            </w:r>
            <w:r w:rsidR="001E548E">
              <w:rPr>
                <w:rFonts w:ascii="Arial" w:hAnsi="Arial" w:cs="Arial"/>
              </w:rPr>
              <w:t>,</w:t>
            </w:r>
            <w:r w:rsidR="001E2F6C">
              <w:rPr>
                <w:rFonts w:ascii="Arial" w:hAnsi="Arial" w:cs="Arial"/>
              </w:rPr>
              <w:t>202</w:t>
            </w:r>
            <w:r w:rsidR="00AA40B2">
              <w:rPr>
                <w:rFonts w:ascii="Arial" w:hAnsi="Arial" w:cs="Arial"/>
              </w:rPr>
              <w:t>0</w:t>
            </w:r>
            <w:r w:rsidR="001E2F6C">
              <w:rPr>
                <w:rFonts w:ascii="Arial" w:hAnsi="Arial" w:cs="Arial"/>
              </w:rPr>
              <w:t>)</w:t>
            </w:r>
            <w:r w:rsidR="00EA2B4A">
              <w:rPr>
                <w:rFonts w:ascii="Arial" w:hAnsi="Arial" w:cs="Arial"/>
              </w:rPr>
              <w:t>.</w:t>
            </w:r>
          </w:p>
          <w:p w14:paraId="5E17CD32" w14:textId="3E3AE16E" w:rsidR="00F74D78" w:rsidRDefault="00390D95" w:rsidP="00C414B0">
            <w:pPr>
              <w:spacing w:line="360" w:lineRule="auto"/>
              <w:jc w:val="both"/>
              <w:rPr>
                <w:rFonts w:ascii="Arial" w:hAnsi="Arial" w:cs="Arial"/>
              </w:rPr>
            </w:pPr>
            <w:r>
              <w:rPr>
                <w:rFonts w:ascii="Arial" w:hAnsi="Arial" w:cs="Arial"/>
              </w:rPr>
              <w:t xml:space="preserve">To be </w:t>
            </w:r>
            <w:r w:rsidR="00607FF2">
              <w:rPr>
                <w:rFonts w:ascii="Arial" w:hAnsi="Arial" w:cs="Arial"/>
              </w:rPr>
              <w:t xml:space="preserve">convinced </w:t>
            </w:r>
            <w:r>
              <w:rPr>
                <w:rFonts w:ascii="Arial" w:hAnsi="Arial" w:cs="Arial"/>
              </w:rPr>
              <w:t xml:space="preserve"> </w:t>
            </w:r>
            <w:r w:rsidR="000D0DB4">
              <w:rPr>
                <w:rFonts w:ascii="Arial" w:hAnsi="Arial" w:cs="Arial"/>
              </w:rPr>
              <w:t>cross contamination</w:t>
            </w:r>
            <w:r w:rsidR="00607FF2">
              <w:rPr>
                <w:rFonts w:ascii="Arial" w:hAnsi="Arial" w:cs="Arial"/>
              </w:rPr>
              <w:t xml:space="preserve"> is avoided efficiently </w:t>
            </w:r>
            <w:r w:rsidR="000D0DB4">
              <w:rPr>
                <w:rFonts w:ascii="Arial" w:hAnsi="Arial" w:cs="Arial"/>
              </w:rPr>
              <w:t xml:space="preserve"> </w:t>
            </w:r>
            <w:r w:rsidR="00A73E16">
              <w:rPr>
                <w:rFonts w:ascii="Arial" w:hAnsi="Arial" w:cs="Arial"/>
              </w:rPr>
              <w:t xml:space="preserve">I could </w:t>
            </w:r>
            <w:r w:rsidR="00EF5D54">
              <w:rPr>
                <w:rFonts w:ascii="Arial" w:hAnsi="Arial" w:cs="Arial"/>
              </w:rPr>
              <w:t>make sure</w:t>
            </w:r>
            <w:r w:rsidR="00032588">
              <w:rPr>
                <w:rFonts w:ascii="Arial" w:hAnsi="Arial" w:cs="Arial"/>
              </w:rPr>
              <w:t xml:space="preserve"> the </w:t>
            </w:r>
            <w:r w:rsidR="00EF5D54">
              <w:rPr>
                <w:rFonts w:ascii="Arial" w:hAnsi="Arial" w:cs="Arial"/>
              </w:rPr>
              <w:t xml:space="preserve"> </w:t>
            </w:r>
            <w:r w:rsidR="00032588">
              <w:rPr>
                <w:rFonts w:ascii="Arial" w:hAnsi="Arial" w:cs="Arial"/>
              </w:rPr>
              <w:t>kitchen staff  is p</w:t>
            </w:r>
            <w:r w:rsidR="00032588" w:rsidRPr="00032588">
              <w:rPr>
                <w:rFonts w:ascii="Arial" w:hAnsi="Arial" w:cs="Arial"/>
              </w:rPr>
              <w:t xml:space="preserve">reparing food </w:t>
            </w:r>
            <w:r w:rsidR="00546AFE" w:rsidRPr="00032588">
              <w:rPr>
                <w:rFonts w:ascii="Arial" w:hAnsi="Arial" w:cs="Arial"/>
              </w:rPr>
              <w:t>hygienically</w:t>
            </w:r>
            <w:r w:rsidR="00546AFE">
              <w:rPr>
                <w:rFonts w:ascii="Arial" w:hAnsi="Arial" w:cs="Arial"/>
              </w:rPr>
              <w:t xml:space="preserve">, </w:t>
            </w:r>
            <w:r w:rsidR="00546AFE" w:rsidRPr="008522F3">
              <w:rPr>
                <w:rFonts w:ascii="Arial" w:hAnsi="Arial" w:cs="Arial"/>
              </w:rPr>
              <w:t>storing</w:t>
            </w:r>
            <w:r w:rsidR="008522F3" w:rsidRPr="008522F3">
              <w:rPr>
                <w:rFonts w:ascii="Arial" w:hAnsi="Arial" w:cs="Arial"/>
              </w:rPr>
              <w:t xml:space="preserve"> food effectively</w:t>
            </w:r>
            <w:r w:rsidR="008522F3">
              <w:rPr>
                <w:rFonts w:ascii="Arial" w:hAnsi="Arial" w:cs="Arial"/>
              </w:rPr>
              <w:t>,</w:t>
            </w:r>
            <w:r w:rsidR="001C1253">
              <w:rPr>
                <w:rFonts w:ascii="Arial" w:hAnsi="Arial" w:cs="Arial"/>
              </w:rPr>
              <w:t xml:space="preserve"> maintain cleanliness of surface and </w:t>
            </w:r>
            <w:r w:rsidR="00391C0B">
              <w:rPr>
                <w:rFonts w:ascii="Arial" w:hAnsi="Arial" w:cs="Arial"/>
              </w:rPr>
              <w:t>utensils</w:t>
            </w:r>
            <w:r w:rsidR="001C1253">
              <w:rPr>
                <w:rFonts w:ascii="Arial" w:hAnsi="Arial" w:cs="Arial"/>
              </w:rPr>
              <w:t xml:space="preserve"> </w:t>
            </w:r>
            <w:r w:rsidR="00AE30FF">
              <w:rPr>
                <w:rFonts w:ascii="Arial" w:hAnsi="Arial" w:cs="Arial"/>
              </w:rPr>
              <w:t>as well as the food preparation areas ,proper disposal of waste</w:t>
            </w:r>
            <w:r w:rsidR="000611BA">
              <w:rPr>
                <w:rFonts w:ascii="Arial" w:hAnsi="Arial" w:cs="Arial"/>
              </w:rPr>
              <w:t xml:space="preserve"> and </w:t>
            </w:r>
            <w:r w:rsidR="00D81350">
              <w:rPr>
                <w:rFonts w:ascii="Arial" w:hAnsi="Arial" w:cs="Arial"/>
              </w:rPr>
              <w:t xml:space="preserve">make sure that the allergen menu checker is updated </w:t>
            </w:r>
            <w:r w:rsidR="00DB07FD">
              <w:rPr>
                <w:rFonts w:ascii="Arial" w:hAnsi="Arial" w:cs="Arial"/>
              </w:rPr>
              <w:t>,</w:t>
            </w:r>
            <w:r w:rsidR="00DF6934">
              <w:rPr>
                <w:rFonts w:ascii="Arial" w:hAnsi="Arial" w:cs="Arial"/>
              </w:rPr>
              <w:t xml:space="preserve"> as well as the allergen information data sheet and allergen guide </w:t>
            </w:r>
            <w:r w:rsidR="00742AFF">
              <w:rPr>
                <w:rFonts w:ascii="Arial" w:hAnsi="Arial" w:cs="Arial"/>
              </w:rPr>
              <w:t xml:space="preserve">is followed accordingly . </w:t>
            </w:r>
            <w:r w:rsidR="00DF6934">
              <w:rPr>
                <w:rFonts w:ascii="Arial" w:hAnsi="Arial" w:cs="Arial"/>
              </w:rPr>
              <w:t xml:space="preserve"> </w:t>
            </w:r>
          </w:p>
          <w:p w14:paraId="410959BD" w14:textId="77777777" w:rsidR="001955BA" w:rsidRDefault="00E75467" w:rsidP="00C414B0">
            <w:pPr>
              <w:spacing w:line="360" w:lineRule="auto"/>
              <w:jc w:val="both"/>
              <w:rPr>
                <w:rFonts w:ascii="Arial" w:hAnsi="Arial" w:cs="Arial"/>
              </w:rPr>
            </w:pPr>
            <w:r w:rsidRPr="00E75467">
              <w:rPr>
                <w:rFonts w:ascii="Arial" w:hAnsi="Arial" w:cs="Arial"/>
              </w:rPr>
              <w:t>One of the primary challenges for the food industry is to assure the goods</w:t>
            </w:r>
            <w:r w:rsidR="001955BA">
              <w:rPr>
                <w:rFonts w:ascii="Arial" w:hAnsi="Arial" w:cs="Arial"/>
              </w:rPr>
              <w:t xml:space="preserve"> safety</w:t>
            </w:r>
            <w:r w:rsidRPr="00E75467">
              <w:rPr>
                <w:rFonts w:ascii="Arial" w:hAnsi="Arial" w:cs="Arial"/>
              </w:rPr>
              <w:t xml:space="preserve"> while also meeting consumers ever-increasing quality demands as the industrialization process develops in science and technology. As a result, a successful business must meet a wide range of criteria that vary by lifestyle, values, culture, degree of education, and consumer perception, such as respecting the traditional values of</w:t>
            </w:r>
            <w:r w:rsidR="004652BD">
              <w:rPr>
                <w:rFonts w:ascii="Arial" w:hAnsi="Arial" w:cs="Arial"/>
              </w:rPr>
              <w:t xml:space="preserve"> </w:t>
            </w:r>
            <w:r w:rsidRPr="00E75467">
              <w:rPr>
                <w:rFonts w:ascii="Arial" w:hAnsi="Arial" w:cs="Arial"/>
              </w:rPr>
              <w:t>the countries in which</w:t>
            </w:r>
            <w:r w:rsidR="0019318E">
              <w:rPr>
                <w:rFonts w:ascii="Arial" w:hAnsi="Arial" w:cs="Arial"/>
              </w:rPr>
              <w:t xml:space="preserve"> </w:t>
            </w:r>
            <w:r w:rsidRPr="00E75467">
              <w:rPr>
                <w:rFonts w:ascii="Arial" w:hAnsi="Arial" w:cs="Arial"/>
              </w:rPr>
              <w:t>they operate by following kosher and halal standards</w:t>
            </w:r>
            <w:r w:rsidR="00775B72">
              <w:rPr>
                <w:rFonts w:ascii="Arial" w:hAnsi="Arial" w:cs="Arial"/>
              </w:rPr>
              <w:t xml:space="preserve"> (Motarjemi,Lelieveld,</w:t>
            </w:r>
            <w:r w:rsidR="004652BD">
              <w:rPr>
                <w:rFonts w:ascii="Arial" w:hAnsi="Arial" w:cs="Arial"/>
              </w:rPr>
              <w:t>2014)</w:t>
            </w:r>
          </w:p>
          <w:p w14:paraId="094DFC6E" w14:textId="77777777" w:rsidR="00F74D78" w:rsidRDefault="00F74D78"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A1C56F2" w14:textId="77777777" w:rsidR="00514184" w:rsidRDefault="004B700C" w:rsidP="004B700C">
            <w:pPr>
              <w:spacing w:line="360" w:lineRule="auto"/>
              <w:jc w:val="both"/>
              <w:rPr>
                <w:rFonts w:ascii="Arial" w:hAnsi="Arial" w:cs="Arial"/>
                <w:i/>
                <w:iCs/>
              </w:rPr>
            </w:pPr>
            <w:r>
              <w:rPr>
                <w:rFonts w:ascii="Arial" w:hAnsi="Arial" w:cs="Arial"/>
              </w:rPr>
              <w:t xml:space="preserve"> Davidson</w:t>
            </w:r>
            <w:r w:rsidR="00507FA8">
              <w:rPr>
                <w:rFonts w:ascii="Arial" w:hAnsi="Arial" w:cs="Arial"/>
              </w:rPr>
              <w:t xml:space="preserve"> (2020),</w:t>
            </w:r>
            <w:r w:rsidR="00514184">
              <w:rPr>
                <w:rFonts w:ascii="Arial" w:hAnsi="Arial" w:cs="Arial"/>
              </w:rPr>
              <w:t xml:space="preserve"> </w:t>
            </w:r>
            <w:r w:rsidR="003F6961" w:rsidRPr="00300018">
              <w:rPr>
                <w:rFonts w:ascii="Arial" w:hAnsi="Arial" w:cs="Arial"/>
              </w:rPr>
              <w:t xml:space="preserve">Bacterial Cross Contamination </w:t>
            </w:r>
            <w:r w:rsidR="00514184" w:rsidRPr="00300018">
              <w:rPr>
                <w:rFonts w:ascii="Arial" w:hAnsi="Arial" w:cs="Arial"/>
              </w:rPr>
              <w:t>: All you need to know</w:t>
            </w:r>
          </w:p>
          <w:p w14:paraId="7FF5CB94" w14:textId="4D70F6C0" w:rsidR="004B700C" w:rsidRDefault="00A31E61" w:rsidP="004B700C">
            <w:pPr>
              <w:spacing w:line="360" w:lineRule="auto"/>
              <w:jc w:val="both"/>
              <w:rPr>
                <w:rFonts w:ascii="Arial" w:hAnsi="Arial" w:cs="Arial"/>
              </w:rPr>
            </w:pPr>
            <w:r w:rsidRPr="00A31E61">
              <w:rPr>
                <w:rFonts w:ascii="Arial" w:hAnsi="Arial" w:cs="Arial"/>
                <w:i/>
                <w:iCs/>
              </w:rPr>
              <w:t xml:space="preserve"> </w:t>
            </w:r>
            <w:r w:rsidRPr="00A31E61">
              <w:rPr>
                <w:rFonts w:ascii="Arial" w:hAnsi="Arial" w:cs="Arial"/>
              </w:rPr>
              <w:t>Available at :</w:t>
            </w:r>
            <w:r w:rsidR="00507FA8" w:rsidRPr="00A31E61">
              <w:rPr>
                <w:rFonts w:ascii="Arial" w:hAnsi="Arial" w:cs="Arial"/>
              </w:rPr>
              <w:t xml:space="preserve"> </w:t>
            </w:r>
            <w:hyperlink r:id="rId7" w:history="1">
              <w:r w:rsidR="007861FE" w:rsidRPr="00A31E61">
                <w:rPr>
                  <w:rStyle w:val="Hyperlink"/>
                  <w:rFonts w:ascii="Arial" w:hAnsi="Arial" w:cs="Arial"/>
                </w:rPr>
                <w:t>https://www.healthline.com/nutrition/what-is-cross-contamination</w:t>
              </w:r>
            </w:hyperlink>
            <w:r w:rsidR="004B700C" w:rsidRPr="00A31E61">
              <w:rPr>
                <w:rFonts w:ascii="Arial" w:hAnsi="Arial" w:cs="Arial"/>
              </w:rPr>
              <w:t xml:space="preserve"> </w:t>
            </w:r>
            <w:r w:rsidR="006A4252">
              <w:rPr>
                <w:rFonts w:ascii="Arial" w:hAnsi="Arial" w:cs="Arial"/>
              </w:rPr>
              <w:t>(Accessed :23 may 2022</w:t>
            </w:r>
            <w:r w:rsidR="001F278A">
              <w:rPr>
                <w:rFonts w:ascii="Arial" w:hAnsi="Arial" w:cs="Arial"/>
              </w:rPr>
              <w:t>)</w:t>
            </w:r>
          </w:p>
          <w:p w14:paraId="01B70277" w14:textId="1B63A735" w:rsidR="00AB010F" w:rsidRDefault="00EE6085" w:rsidP="004B700C">
            <w:pPr>
              <w:spacing w:line="360" w:lineRule="auto"/>
              <w:jc w:val="both"/>
              <w:rPr>
                <w:rFonts w:ascii="Arial" w:hAnsi="Arial" w:cs="Arial"/>
              </w:rPr>
            </w:pPr>
            <w:r>
              <w:rPr>
                <w:rFonts w:ascii="Arial" w:hAnsi="Arial" w:cs="Arial"/>
              </w:rPr>
              <w:t>FAACT (2021)</w:t>
            </w:r>
            <w:r w:rsidR="006111D8">
              <w:rPr>
                <w:rFonts w:ascii="Arial" w:hAnsi="Arial" w:cs="Arial"/>
              </w:rPr>
              <w:t xml:space="preserve">, </w:t>
            </w:r>
            <w:r w:rsidR="004C1681">
              <w:rPr>
                <w:rFonts w:ascii="Arial" w:hAnsi="Arial" w:cs="Arial"/>
              </w:rPr>
              <w:t xml:space="preserve">Food Allergy &amp; Anaphylaxis </w:t>
            </w:r>
            <w:r w:rsidR="0067765F">
              <w:rPr>
                <w:rFonts w:ascii="Arial" w:hAnsi="Arial" w:cs="Arial"/>
              </w:rPr>
              <w:t xml:space="preserve">, Available at </w:t>
            </w:r>
            <w:r w:rsidR="00125B6E">
              <w:rPr>
                <w:rFonts w:ascii="Arial" w:hAnsi="Arial" w:cs="Arial"/>
              </w:rPr>
              <w:t>:</w:t>
            </w:r>
            <w:r w:rsidR="00125B6E">
              <w:t xml:space="preserve"> </w:t>
            </w:r>
            <w:hyperlink r:id="rId8" w:history="1">
              <w:r w:rsidR="00125B6E" w:rsidRPr="00FC5A73">
                <w:rPr>
                  <w:rStyle w:val="Hyperlink"/>
                  <w:rFonts w:ascii="Arial" w:hAnsi="Arial" w:cs="Arial"/>
                </w:rPr>
                <w:t>https://www.foodallergyawareness.org/food-allergy-and-anaphylaxis/anaphylaxis/anaphylaxis/</w:t>
              </w:r>
            </w:hyperlink>
            <w:r w:rsidR="00125B6E">
              <w:rPr>
                <w:rFonts w:ascii="Arial" w:hAnsi="Arial" w:cs="Arial"/>
              </w:rPr>
              <w:t xml:space="preserve"> (Accessed : 2</w:t>
            </w:r>
            <w:r w:rsidR="00E62A49">
              <w:rPr>
                <w:rFonts w:ascii="Arial" w:hAnsi="Arial" w:cs="Arial"/>
              </w:rPr>
              <w:t>3 may 2022)</w:t>
            </w:r>
          </w:p>
          <w:p w14:paraId="59126801" w14:textId="0BB380DE" w:rsidR="002667B5" w:rsidRDefault="002667B5" w:rsidP="004B700C">
            <w:pPr>
              <w:spacing w:line="360" w:lineRule="auto"/>
              <w:jc w:val="both"/>
              <w:rPr>
                <w:rFonts w:ascii="Arial" w:hAnsi="Arial" w:cs="Arial"/>
              </w:rPr>
            </w:pPr>
            <w:r w:rsidRPr="002667B5">
              <w:rPr>
                <w:rFonts w:ascii="Arial" w:hAnsi="Arial" w:cs="Arial"/>
              </w:rPr>
              <w:t xml:space="preserve">Muthukumar </w:t>
            </w:r>
            <w:r w:rsidR="00AA0E29">
              <w:rPr>
                <w:rFonts w:ascii="Arial" w:hAnsi="Arial" w:cs="Arial"/>
              </w:rPr>
              <w:t>,Selvasekaran</w:t>
            </w:r>
            <w:r w:rsidR="00F82A16">
              <w:rPr>
                <w:rFonts w:ascii="Arial" w:hAnsi="Arial" w:cs="Arial"/>
              </w:rPr>
              <w:t xml:space="preserve"> </w:t>
            </w:r>
            <w:r w:rsidR="00AA0E29">
              <w:rPr>
                <w:rFonts w:ascii="Arial" w:hAnsi="Arial" w:cs="Arial"/>
              </w:rPr>
              <w:t>,</w:t>
            </w:r>
            <w:r w:rsidR="000E34F1">
              <w:rPr>
                <w:rFonts w:ascii="Arial" w:hAnsi="Arial" w:cs="Arial"/>
              </w:rPr>
              <w:t>Lokanadham,</w:t>
            </w:r>
            <w:r w:rsidR="00F82A16">
              <w:rPr>
                <w:rFonts w:ascii="Arial" w:hAnsi="Arial" w:cs="Arial"/>
              </w:rPr>
              <w:t xml:space="preserve"> </w:t>
            </w:r>
            <w:r w:rsidR="000E34F1">
              <w:rPr>
                <w:rFonts w:ascii="Arial" w:hAnsi="Arial" w:cs="Arial"/>
              </w:rPr>
              <w:t>Chidambaram</w:t>
            </w:r>
            <w:r w:rsidR="00F82A16">
              <w:rPr>
                <w:rFonts w:ascii="Arial" w:hAnsi="Arial" w:cs="Arial"/>
              </w:rPr>
              <w:t xml:space="preserve"> (</w:t>
            </w:r>
            <w:r w:rsidRPr="002667B5">
              <w:rPr>
                <w:rFonts w:ascii="Arial" w:hAnsi="Arial" w:cs="Arial"/>
              </w:rPr>
              <w:t xml:space="preserve"> 2020)</w:t>
            </w:r>
            <w:r w:rsidR="00BF3B04">
              <w:rPr>
                <w:rFonts w:ascii="Arial" w:hAnsi="Arial" w:cs="Arial"/>
              </w:rPr>
              <w:t xml:space="preserve"> ‘</w:t>
            </w:r>
            <w:r w:rsidR="00BF3B04" w:rsidRPr="00BF3B04">
              <w:rPr>
                <w:rFonts w:ascii="Arial" w:hAnsi="Arial" w:cs="Arial"/>
                <w:i/>
                <w:iCs/>
              </w:rPr>
              <w:t>’Food Research International’’</w:t>
            </w:r>
          </w:p>
          <w:p w14:paraId="4CB15B62" w14:textId="77777777" w:rsidR="0026780B" w:rsidRDefault="00EE7483" w:rsidP="004B700C">
            <w:pPr>
              <w:spacing w:line="360" w:lineRule="auto"/>
              <w:jc w:val="both"/>
              <w:rPr>
                <w:rFonts w:ascii="Arial" w:hAnsi="Arial" w:cs="Arial"/>
              </w:rPr>
            </w:pPr>
            <w:r>
              <w:rPr>
                <w:rFonts w:ascii="Arial" w:hAnsi="Arial" w:cs="Arial"/>
              </w:rPr>
              <w:t>Volume 138, part b, 1097</w:t>
            </w:r>
            <w:r w:rsidR="00A5348E">
              <w:rPr>
                <w:rFonts w:ascii="Arial" w:hAnsi="Arial" w:cs="Arial"/>
              </w:rPr>
              <w:t xml:space="preserve">80 </w:t>
            </w:r>
          </w:p>
          <w:p w14:paraId="526A7DF1" w14:textId="286E47D3" w:rsidR="00E62A49" w:rsidRDefault="0026780B" w:rsidP="004B700C">
            <w:pPr>
              <w:spacing w:line="360" w:lineRule="auto"/>
              <w:jc w:val="both"/>
              <w:rPr>
                <w:rFonts w:ascii="Arial" w:hAnsi="Arial" w:cs="Arial"/>
              </w:rPr>
            </w:pPr>
            <w:r>
              <w:rPr>
                <w:rFonts w:ascii="Arial" w:hAnsi="Arial" w:cs="Arial"/>
              </w:rPr>
              <w:t>Meulen</w:t>
            </w:r>
            <w:r w:rsidR="00D67BEE">
              <w:rPr>
                <w:rFonts w:ascii="Arial" w:hAnsi="Arial" w:cs="Arial"/>
              </w:rPr>
              <w:t xml:space="preserve"> ,Weerd (2014)</w:t>
            </w:r>
            <w:r w:rsidR="00D2022A">
              <w:rPr>
                <w:rFonts w:ascii="Arial" w:hAnsi="Arial" w:cs="Arial"/>
              </w:rPr>
              <w:t xml:space="preserve"> </w:t>
            </w:r>
            <w:r w:rsidR="00DE485F">
              <w:rPr>
                <w:rFonts w:ascii="Arial" w:hAnsi="Arial" w:cs="Arial"/>
              </w:rPr>
              <w:t xml:space="preserve">, Food Law in </w:t>
            </w:r>
            <w:r w:rsidR="00D11D4A">
              <w:rPr>
                <w:rFonts w:ascii="Arial" w:hAnsi="Arial" w:cs="Arial"/>
              </w:rPr>
              <w:t>‘’</w:t>
            </w:r>
            <w:r w:rsidR="00D11D4A" w:rsidRPr="00D11D4A">
              <w:rPr>
                <w:rFonts w:ascii="Arial" w:hAnsi="Arial" w:cs="Arial"/>
              </w:rPr>
              <w:t xml:space="preserve"> </w:t>
            </w:r>
            <w:r w:rsidR="00D11D4A" w:rsidRPr="00D11D4A">
              <w:rPr>
                <w:rFonts w:ascii="Arial" w:hAnsi="Arial" w:cs="Arial"/>
                <w:i/>
                <w:iCs/>
              </w:rPr>
              <w:t>Encyclopaedia of Agriculture and Food Systems</w:t>
            </w:r>
            <w:r w:rsidR="00D11D4A">
              <w:rPr>
                <w:rFonts w:ascii="Arial" w:hAnsi="Arial" w:cs="Arial"/>
                <w:i/>
                <w:iCs/>
              </w:rPr>
              <w:t>’’ ,</w:t>
            </w:r>
            <w:r w:rsidR="00484BFC">
              <w:t xml:space="preserve"> </w:t>
            </w:r>
            <w:r w:rsidR="00484BFC" w:rsidRPr="00484BFC">
              <w:rPr>
                <w:rFonts w:ascii="Arial" w:hAnsi="Arial" w:cs="Arial"/>
              </w:rPr>
              <w:t>Table 11. Article 2 Regulation 178/2002</w:t>
            </w:r>
            <w:r w:rsidR="00DD4CAD">
              <w:rPr>
                <w:rFonts w:ascii="Arial" w:hAnsi="Arial" w:cs="Arial"/>
              </w:rPr>
              <w:t xml:space="preserve">, </w:t>
            </w:r>
            <w:r w:rsidR="008F01B3">
              <w:rPr>
                <w:rFonts w:ascii="Arial" w:hAnsi="Arial" w:cs="Arial"/>
              </w:rPr>
              <w:t>Available at :</w:t>
            </w:r>
            <w:r w:rsidR="008F01B3">
              <w:t xml:space="preserve"> </w:t>
            </w:r>
            <w:hyperlink r:id="rId9" w:history="1">
              <w:r w:rsidR="008F01B3" w:rsidRPr="00FC5A73">
                <w:rPr>
                  <w:rStyle w:val="Hyperlink"/>
                  <w:rFonts w:ascii="Arial" w:hAnsi="Arial" w:cs="Arial"/>
                </w:rPr>
                <w:t>https://www.sciencedirect.com/topics/agricultural-and-biological-sciences/food-law</w:t>
              </w:r>
            </w:hyperlink>
            <w:r w:rsidR="008F01B3">
              <w:rPr>
                <w:rFonts w:ascii="Arial" w:hAnsi="Arial" w:cs="Arial"/>
              </w:rPr>
              <w:t xml:space="preserve"> (Accessed :23 may 2022)</w:t>
            </w:r>
          </w:p>
          <w:p w14:paraId="2A16814D" w14:textId="3597543D" w:rsidR="004478BD" w:rsidRDefault="008F01B3" w:rsidP="004B700C">
            <w:pPr>
              <w:spacing w:line="360" w:lineRule="auto"/>
              <w:jc w:val="both"/>
              <w:rPr>
                <w:rFonts w:ascii="Arial" w:hAnsi="Arial" w:cs="Arial"/>
              </w:rPr>
            </w:pPr>
            <w:r w:rsidRPr="008F01B3">
              <w:rPr>
                <w:rFonts w:ascii="Arial" w:hAnsi="Arial" w:cs="Arial"/>
              </w:rPr>
              <w:t>Motarjemi,</w:t>
            </w:r>
            <w:r>
              <w:rPr>
                <w:rFonts w:ascii="Arial" w:hAnsi="Arial" w:cs="Arial"/>
              </w:rPr>
              <w:t xml:space="preserve"> </w:t>
            </w:r>
            <w:r w:rsidRPr="008F01B3">
              <w:rPr>
                <w:rFonts w:ascii="Arial" w:hAnsi="Arial" w:cs="Arial"/>
              </w:rPr>
              <w:t>Lelieveld</w:t>
            </w:r>
            <w:r>
              <w:rPr>
                <w:rFonts w:ascii="Arial" w:hAnsi="Arial" w:cs="Arial"/>
              </w:rPr>
              <w:t xml:space="preserve"> (2</w:t>
            </w:r>
            <w:r w:rsidRPr="008F01B3">
              <w:rPr>
                <w:rFonts w:ascii="Arial" w:hAnsi="Arial" w:cs="Arial"/>
              </w:rPr>
              <w:t>014</w:t>
            </w:r>
            <w:r>
              <w:rPr>
                <w:rFonts w:ascii="Arial" w:hAnsi="Arial" w:cs="Arial"/>
              </w:rPr>
              <w:t>),</w:t>
            </w:r>
            <w:r w:rsidR="003624D4">
              <w:rPr>
                <w:rFonts w:ascii="Arial" w:hAnsi="Arial" w:cs="Arial"/>
              </w:rPr>
              <w:t>’’</w:t>
            </w:r>
            <w:r w:rsidR="008C7861">
              <w:rPr>
                <w:rFonts w:ascii="Arial" w:hAnsi="Arial" w:cs="Arial"/>
              </w:rPr>
              <w:t xml:space="preserve"> </w:t>
            </w:r>
            <w:r w:rsidR="008C7861" w:rsidRPr="00B07D6D">
              <w:rPr>
                <w:rFonts w:ascii="Arial" w:hAnsi="Arial" w:cs="Arial"/>
                <w:i/>
                <w:iCs/>
              </w:rPr>
              <w:t>Food safety management : a practical guide for the food industry</w:t>
            </w:r>
            <w:r w:rsidR="003624D4">
              <w:rPr>
                <w:rFonts w:ascii="Arial" w:hAnsi="Arial" w:cs="Arial"/>
                <w:i/>
                <w:iCs/>
              </w:rPr>
              <w:t>’’</w:t>
            </w:r>
            <w:r w:rsidR="008C7861">
              <w:rPr>
                <w:rFonts w:ascii="Arial" w:hAnsi="Arial" w:cs="Arial"/>
              </w:rPr>
              <w:t>,</w:t>
            </w:r>
            <w:r w:rsidR="00CD41BB">
              <w:rPr>
                <w:rFonts w:ascii="Arial" w:hAnsi="Arial" w:cs="Arial"/>
              </w:rPr>
              <w:t xml:space="preserve"> pag</w:t>
            </w:r>
            <w:r w:rsidR="00CB439A">
              <w:rPr>
                <w:rFonts w:ascii="Arial" w:hAnsi="Arial" w:cs="Arial"/>
              </w:rPr>
              <w:t xml:space="preserve"> 10-12,</w:t>
            </w:r>
            <w:r w:rsidR="00CD41BB">
              <w:rPr>
                <w:rFonts w:ascii="Arial" w:hAnsi="Arial" w:cs="Arial"/>
              </w:rPr>
              <w:t xml:space="preserve">  Amsterdam</w:t>
            </w:r>
          </w:p>
          <w:p w14:paraId="66FAF800" w14:textId="5F427737" w:rsidR="00B46657" w:rsidRDefault="00CD41BB" w:rsidP="00B46657">
            <w:pPr>
              <w:spacing w:line="360" w:lineRule="auto"/>
              <w:jc w:val="both"/>
              <w:rPr>
                <w:rFonts w:ascii="Arial" w:hAnsi="Arial" w:cs="Arial"/>
              </w:rPr>
            </w:pPr>
            <w:r>
              <w:rPr>
                <w:rFonts w:ascii="Arial" w:hAnsi="Arial" w:cs="Arial"/>
              </w:rPr>
              <w:lastRenderedPageBreak/>
              <w:t xml:space="preserve"> </w:t>
            </w:r>
            <w:r w:rsidR="008A0ABE" w:rsidRPr="008A0ABE">
              <w:rPr>
                <w:rFonts w:ascii="Arial" w:hAnsi="Arial" w:cs="Arial"/>
              </w:rPr>
              <w:t>PECB</w:t>
            </w:r>
            <w:r w:rsidR="00F976E3">
              <w:rPr>
                <w:rFonts w:ascii="Arial" w:hAnsi="Arial" w:cs="Arial"/>
              </w:rPr>
              <w:t xml:space="preserve"> (</w:t>
            </w:r>
            <w:r w:rsidR="008A0ABE" w:rsidRPr="008A0ABE">
              <w:rPr>
                <w:rFonts w:ascii="Arial" w:hAnsi="Arial" w:cs="Arial"/>
              </w:rPr>
              <w:t>2014)</w:t>
            </w:r>
            <w:r w:rsidR="00F976E3">
              <w:rPr>
                <w:rFonts w:ascii="Arial" w:hAnsi="Arial" w:cs="Arial"/>
              </w:rPr>
              <w:t xml:space="preserve"> , </w:t>
            </w:r>
            <w:r w:rsidR="008701AB" w:rsidRPr="008701AB">
              <w:rPr>
                <w:rFonts w:ascii="Arial" w:hAnsi="Arial" w:cs="Arial"/>
              </w:rPr>
              <w:t>The Importance of Allergen Management in Food Industry</w:t>
            </w:r>
            <w:r w:rsidR="00B46657">
              <w:rPr>
                <w:rFonts w:ascii="Arial" w:hAnsi="Arial" w:cs="Arial"/>
              </w:rPr>
              <w:t xml:space="preserve">, Available at : </w:t>
            </w:r>
            <w:hyperlink r:id="rId10" w:history="1">
              <w:r w:rsidR="00B46657" w:rsidRPr="00FC5A73">
                <w:rPr>
                  <w:rStyle w:val="Hyperlink"/>
                  <w:rFonts w:ascii="Arial" w:hAnsi="Arial" w:cs="Arial"/>
                </w:rPr>
                <w:t>https://pecb.com/article/the-importance-of-allergen-management-in-food-industry</w:t>
              </w:r>
            </w:hyperlink>
            <w:r w:rsidR="00B46657">
              <w:rPr>
                <w:rFonts w:ascii="Arial" w:hAnsi="Arial" w:cs="Arial"/>
              </w:rPr>
              <w:t xml:space="preserve">  (Accessed :23 may 2022)</w:t>
            </w:r>
          </w:p>
          <w:p w14:paraId="545104F1" w14:textId="77777777" w:rsidR="00665904" w:rsidRDefault="001658C6" w:rsidP="00B46657">
            <w:pPr>
              <w:spacing w:line="360" w:lineRule="auto"/>
              <w:jc w:val="both"/>
              <w:rPr>
                <w:rFonts w:ascii="Arial" w:hAnsi="Arial" w:cs="Arial"/>
              </w:rPr>
            </w:pPr>
            <w:r w:rsidRPr="00375798">
              <w:rPr>
                <w:rFonts w:ascii="Arial" w:hAnsi="Arial" w:cs="Arial"/>
              </w:rPr>
              <w:t>Sejal</w:t>
            </w:r>
            <w:r w:rsidR="00CD2078" w:rsidRPr="00375798">
              <w:rPr>
                <w:rFonts w:ascii="Arial" w:hAnsi="Arial" w:cs="Arial"/>
              </w:rPr>
              <w:t xml:space="preserve"> </w:t>
            </w:r>
            <w:r w:rsidRPr="00375798">
              <w:rPr>
                <w:rFonts w:ascii="Arial" w:hAnsi="Arial" w:cs="Arial"/>
              </w:rPr>
              <w:t xml:space="preserve"> (2022)</w:t>
            </w:r>
            <w:r w:rsidR="00CD2078" w:rsidRPr="00375798">
              <w:rPr>
                <w:rFonts w:ascii="Arial" w:hAnsi="Arial" w:cs="Arial"/>
              </w:rPr>
              <w:t xml:space="preserve">, </w:t>
            </w:r>
            <w:r w:rsidR="00375798" w:rsidRPr="00375798">
              <w:rPr>
                <w:rFonts w:ascii="Arial" w:hAnsi="Arial" w:cs="Arial"/>
              </w:rPr>
              <w:t xml:space="preserve"> Natasha's Law: Parents of Pret allergy death teenager set up clinical trial to find treatment</w:t>
            </w:r>
          </w:p>
          <w:p w14:paraId="13E470DE" w14:textId="611B4673" w:rsidR="00B46657" w:rsidRDefault="00665904" w:rsidP="00B46657">
            <w:pPr>
              <w:spacing w:line="360" w:lineRule="auto"/>
              <w:jc w:val="both"/>
              <w:rPr>
                <w:rFonts w:ascii="Arial" w:hAnsi="Arial" w:cs="Arial"/>
              </w:rPr>
            </w:pPr>
            <w:r w:rsidRPr="00665904">
              <w:rPr>
                <w:rFonts w:ascii="Arial" w:hAnsi="Arial" w:cs="Arial"/>
              </w:rPr>
              <w:t>Available</w:t>
            </w:r>
            <w:r>
              <w:rPr>
                <w:rFonts w:ascii="Arial" w:hAnsi="Arial" w:cs="Arial"/>
              </w:rPr>
              <w:t xml:space="preserve"> </w:t>
            </w:r>
            <w:r w:rsidRPr="00665904">
              <w:rPr>
                <w:rFonts w:ascii="Arial" w:hAnsi="Arial" w:cs="Arial"/>
              </w:rPr>
              <w:t>at</w:t>
            </w:r>
            <w:r>
              <w:rPr>
                <w:rFonts w:ascii="Arial" w:hAnsi="Arial" w:cs="Arial"/>
              </w:rPr>
              <w:t xml:space="preserve"> : </w:t>
            </w:r>
            <w:hyperlink r:id="rId11" w:history="1">
              <w:r w:rsidR="00375798" w:rsidRPr="00665904">
                <w:rPr>
                  <w:rStyle w:val="Hyperlink"/>
                  <w:rFonts w:ascii="Arial" w:hAnsi="Arial" w:cs="Arial"/>
                </w:rPr>
                <w:t>https://www.itv.com/news/2022-05-18/parents-of-pret-allergy-death-teenager-set-up-clinical-trial-to-find-treatment</w:t>
              </w:r>
            </w:hyperlink>
            <w:r w:rsidR="00362ABB" w:rsidRPr="00362ABB">
              <w:rPr>
                <w:rFonts w:ascii="Arial" w:hAnsi="Arial" w:cs="Arial"/>
              </w:rPr>
              <w:t xml:space="preserve"> </w:t>
            </w:r>
            <w:r w:rsidR="00362ABB">
              <w:rPr>
                <w:rFonts w:ascii="Arial" w:hAnsi="Arial" w:cs="Arial"/>
              </w:rPr>
              <w:t>(Accessed :23 may 2022)</w:t>
            </w:r>
          </w:p>
          <w:p w14:paraId="6E6A8C88" w14:textId="68D133C4" w:rsidR="00FC5A06" w:rsidRPr="00362ABB" w:rsidRDefault="00FC5A06" w:rsidP="00B46657">
            <w:pPr>
              <w:spacing w:line="360" w:lineRule="auto"/>
              <w:jc w:val="both"/>
              <w:rPr>
                <w:rFonts w:ascii="Arial" w:hAnsi="Arial" w:cs="Arial"/>
              </w:rPr>
            </w:pPr>
            <w:r>
              <w:rPr>
                <w:rFonts w:ascii="Arial" w:hAnsi="Arial" w:cs="Arial"/>
              </w:rPr>
              <w:t xml:space="preserve"> Thomas (2021) </w:t>
            </w:r>
            <w:r w:rsidR="00C10B68">
              <w:rPr>
                <w:rFonts w:ascii="Arial" w:hAnsi="Arial" w:cs="Arial"/>
              </w:rPr>
              <w:t xml:space="preserve">, </w:t>
            </w:r>
            <w:r w:rsidR="00C10B68" w:rsidRPr="00C10B68">
              <w:rPr>
                <w:rFonts w:ascii="Arial" w:hAnsi="Arial" w:cs="Arial"/>
              </w:rPr>
              <w:t>What Are The 14 Allergens?</w:t>
            </w:r>
            <w:r w:rsidR="00DD220D">
              <w:rPr>
                <w:rFonts w:ascii="Arial" w:hAnsi="Arial" w:cs="Arial"/>
              </w:rPr>
              <w:t xml:space="preserve"> Available at : </w:t>
            </w:r>
            <w:hyperlink r:id="rId12" w:history="1">
              <w:r w:rsidR="00DD220D" w:rsidRPr="00FC5A73">
                <w:rPr>
                  <w:rStyle w:val="Hyperlink"/>
                  <w:rFonts w:ascii="Arial" w:hAnsi="Arial" w:cs="Arial"/>
                </w:rPr>
                <w:t>https://www.safeworkers.co.uk/workplace-training/what-are-the-14-allergens/</w:t>
              </w:r>
            </w:hyperlink>
            <w:r w:rsidR="00DD220D">
              <w:rPr>
                <w:rFonts w:ascii="Arial" w:hAnsi="Arial" w:cs="Arial"/>
              </w:rPr>
              <w:t xml:space="preserve"> ( Accessed : 23 may 2022)  </w:t>
            </w:r>
          </w:p>
          <w:p w14:paraId="29C62FC9" w14:textId="45090E50" w:rsidR="008F01B3" w:rsidRPr="00665904" w:rsidRDefault="008F01B3" w:rsidP="004B700C">
            <w:pPr>
              <w:spacing w:line="360" w:lineRule="auto"/>
              <w:jc w:val="both"/>
              <w:rPr>
                <w:rFonts w:ascii="Arial" w:hAnsi="Arial" w:cs="Arial"/>
              </w:rPr>
            </w:pPr>
          </w:p>
          <w:p w14:paraId="138FF0CB" w14:textId="77777777" w:rsidR="004B700C" w:rsidRPr="00665904" w:rsidRDefault="004B700C" w:rsidP="004B700C">
            <w:pPr>
              <w:spacing w:line="360" w:lineRule="auto"/>
              <w:jc w:val="both"/>
              <w:rPr>
                <w:rFonts w:ascii="Arial" w:hAnsi="Arial" w:cs="Arial"/>
              </w:rPr>
            </w:pPr>
          </w:p>
          <w:p w14:paraId="4F228F5D" w14:textId="77777777" w:rsidR="00375882" w:rsidRPr="00665904" w:rsidRDefault="00375882" w:rsidP="007F6692">
            <w:pPr>
              <w:spacing w:line="360" w:lineRule="auto"/>
              <w:jc w:val="both"/>
              <w:rPr>
                <w:rFonts w:ascii="Arial" w:hAnsi="Arial" w:cs="Arial"/>
              </w:rPr>
            </w:pPr>
          </w:p>
          <w:p w14:paraId="522F9E9C" w14:textId="635976F3" w:rsidR="00375882" w:rsidRDefault="00375882" w:rsidP="007F6692">
            <w:pPr>
              <w:spacing w:line="360" w:lineRule="auto"/>
              <w:jc w:val="both"/>
              <w:rPr>
                <w:rFonts w:ascii="Arial" w:hAnsi="Arial" w:cs="Arial"/>
              </w:rPr>
            </w:pPr>
          </w:p>
          <w:p w14:paraId="69EA998C" w14:textId="4B3262A5"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C1D5D" w14:textId="77777777" w:rsidR="00FF6BE3" w:rsidRDefault="00FF6BE3">
      <w:r>
        <w:separator/>
      </w:r>
    </w:p>
  </w:endnote>
  <w:endnote w:type="continuationSeparator" w:id="0">
    <w:p w14:paraId="4D6E9AF8" w14:textId="77777777" w:rsidR="00FF6BE3" w:rsidRDefault="00FF6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9C909" w14:textId="77777777" w:rsidR="00FF6BE3" w:rsidRDefault="00FF6BE3">
      <w:r>
        <w:separator/>
      </w:r>
    </w:p>
  </w:footnote>
  <w:footnote w:type="continuationSeparator" w:id="0">
    <w:p w14:paraId="68211331" w14:textId="77777777" w:rsidR="00FF6BE3" w:rsidRDefault="00FF6B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42186593">
    <w:abstractNumId w:val="12"/>
  </w:num>
  <w:num w:numId="2" w16cid:durableId="640157491">
    <w:abstractNumId w:val="4"/>
  </w:num>
  <w:num w:numId="3" w16cid:durableId="1305238930">
    <w:abstractNumId w:val="27"/>
  </w:num>
  <w:num w:numId="4" w16cid:durableId="161628087">
    <w:abstractNumId w:val="5"/>
  </w:num>
  <w:num w:numId="5" w16cid:durableId="1804813184">
    <w:abstractNumId w:val="23"/>
  </w:num>
  <w:num w:numId="6" w16cid:durableId="232159927">
    <w:abstractNumId w:val="6"/>
  </w:num>
  <w:num w:numId="7" w16cid:durableId="607351220">
    <w:abstractNumId w:val="0"/>
  </w:num>
  <w:num w:numId="8" w16cid:durableId="695347163">
    <w:abstractNumId w:val="26"/>
  </w:num>
  <w:num w:numId="9" w16cid:durableId="916355327">
    <w:abstractNumId w:val="15"/>
  </w:num>
  <w:num w:numId="10" w16cid:durableId="1100611601">
    <w:abstractNumId w:val="18"/>
  </w:num>
  <w:num w:numId="11" w16cid:durableId="1360273622">
    <w:abstractNumId w:val="3"/>
  </w:num>
  <w:num w:numId="12" w16cid:durableId="206718566">
    <w:abstractNumId w:val="13"/>
  </w:num>
  <w:num w:numId="13" w16cid:durableId="252475257">
    <w:abstractNumId w:val="2"/>
  </w:num>
  <w:num w:numId="14" w16cid:durableId="372509219">
    <w:abstractNumId w:val="9"/>
  </w:num>
  <w:num w:numId="15" w16cid:durableId="24867487">
    <w:abstractNumId w:val="17"/>
  </w:num>
  <w:num w:numId="16" w16cid:durableId="129371900">
    <w:abstractNumId w:val="19"/>
  </w:num>
  <w:num w:numId="17" w16cid:durableId="1963999611">
    <w:abstractNumId w:val="1"/>
  </w:num>
  <w:num w:numId="18" w16cid:durableId="1074661986">
    <w:abstractNumId w:val="25"/>
  </w:num>
  <w:num w:numId="19" w16cid:durableId="576482606">
    <w:abstractNumId w:val="8"/>
  </w:num>
  <w:num w:numId="20" w16cid:durableId="2055814763">
    <w:abstractNumId w:val="20"/>
  </w:num>
  <w:num w:numId="21" w16cid:durableId="1174802103">
    <w:abstractNumId w:val="11"/>
  </w:num>
  <w:num w:numId="22" w16cid:durableId="1270548699">
    <w:abstractNumId w:val="16"/>
  </w:num>
  <w:num w:numId="23" w16cid:durableId="621378593">
    <w:abstractNumId w:val="24"/>
  </w:num>
  <w:num w:numId="24" w16cid:durableId="868445789">
    <w:abstractNumId w:val="10"/>
  </w:num>
  <w:num w:numId="25" w16cid:durableId="129372238">
    <w:abstractNumId w:val="22"/>
  </w:num>
  <w:num w:numId="26" w16cid:durableId="183596061">
    <w:abstractNumId w:val="7"/>
  </w:num>
  <w:num w:numId="27" w16cid:durableId="1877348516">
    <w:abstractNumId w:val="21"/>
  </w:num>
  <w:num w:numId="28" w16cid:durableId="14557156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6374"/>
    <w:rsid w:val="000304DF"/>
    <w:rsid w:val="00032588"/>
    <w:rsid w:val="00040CE8"/>
    <w:rsid w:val="0004729E"/>
    <w:rsid w:val="000611BA"/>
    <w:rsid w:val="00063172"/>
    <w:rsid w:val="000750A1"/>
    <w:rsid w:val="00076F40"/>
    <w:rsid w:val="00077E55"/>
    <w:rsid w:val="00080247"/>
    <w:rsid w:val="00085CFD"/>
    <w:rsid w:val="000A0C53"/>
    <w:rsid w:val="000A6E81"/>
    <w:rsid w:val="000B2F4F"/>
    <w:rsid w:val="000B4E93"/>
    <w:rsid w:val="000B6863"/>
    <w:rsid w:val="000C4DB7"/>
    <w:rsid w:val="000D0DB4"/>
    <w:rsid w:val="000E34F1"/>
    <w:rsid w:val="000E7FB4"/>
    <w:rsid w:val="000F2E7C"/>
    <w:rsid w:val="000F301C"/>
    <w:rsid w:val="0011029C"/>
    <w:rsid w:val="00112CE0"/>
    <w:rsid w:val="00117766"/>
    <w:rsid w:val="00125B6E"/>
    <w:rsid w:val="001340EE"/>
    <w:rsid w:val="00134E4A"/>
    <w:rsid w:val="001467A4"/>
    <w:rsid w:val="00162630"/>
    <w:rsid w:val="00162FE2"/>
    <w:rsid w:val="001658C6"/>
    <w:rsid w:val="001703BD"/>
    <w:rsid w:val="00170A87"/>
    <w:rsid w:val="00172FF5"/>
    <w:rsid w:val="0018085B"/>
    <w:rsid w:val="00183D99"/>
    <w:rsid w:val="0018449A"/>
    <w:rsid w:val="00187A84"/>
    <w:rsid w:val="0019318E"/>
    <w:rsid w:val="00193AD3"/>
    <w:rsid w:val="001955BA"/>
    <w:rsid w:val="00197F4A"/>
    <w:rsid w:val="001A59E7"/>
    <w:rsid w:val="001B5601"/>
    <w:rsid w:val="001B69C8"/>
    <w:rsid w:val="001B6DB4"/>
    <w:rsid w:val="001C1253"/>
    <w:rsid w:val="001C5C4E"/>
    <w:rsid w:val="001D4719"/>
    <w:rsid w:val="001E2F6C"/>
    <w:rsid w:val="001E548E"/>
    <w:rsid w:val="001E720E"/>
    <w:rsid w:val="001F278A"/>
    <w:rsid w:val="001F6461"/>
    <w:rsid w:val="00202878"/>
    <w:rsid w:val="002029D6"/>
    <w:rsid w:val="00206E9A"/>
    <w:rsid w:val="00211DA6"/>
    <w:rsid w:val="002120A0"/>
    <w:rsid w:val="0021689B"/>
    <w:rsid w:val="00217003"/>
    <w:rsid w:val="002314D4"/>
    <w:rsid w:val="002334B0"/>
    <w:rsid w:val="002430D4"/>
    <w:rsid w:val="00244B89"/>
    <w:rsid w:val="00244F84"/>
    <w:rsid w:val="002659F5"/>
    <w:rsid w:val="002667B5"/>
    <w:rsid w:val="0026780B"/>
    <w:rsid w:val="00272F7B"/>
    <w:rsid w:val="00283BE2"/>
    <w:rsid w:val="002945FC"/>
    <w:rsid w:val="00294842"/>
    <w:rsid w:val="00295D6A"/>
    <w:rsid w:val="0029622C"/>
    <w:rsid w:val="002C6124"/>
    <w:rsid w:val="002E127C"/>
    <w:rsid w:val="002E529C"/>
    <w:rsid w:val="002F7DD0"/>
    <w:rsid w:val="00300018"/>
    <w:rsid w:val="00301AD0"/>
    <w:rsid w:val="003036C9"/>
    <w:rsid w:val="0030767F"/>
    <w:rsid w:val="0032684A"/>
    <w:rsid w:val="00332099"/>
    <w:rsid w:val="00340C62"/>
    <w:rsid w:val="003478CE"/>
    <w:rsid w:val="0035120A"/>
    <w:rsid w:val="003605B1"/>
    <w:rsid w:val="003617CF"/>
    <w:rsid w:val="003624D4"/>
    <w:rsid w:val="00362ABB"/>
    <w:rsid w:val="00364940"/>
    <w:rsid w:val="00365786"/>
    <w:rsid w:val="00366D9C"/>
    <w:rsid w:val="003720FD"/>
    <w:rsid w:val="0037335F"/>
    <w:rsid w:val="003747A6"/>
    <w:rsid w:val="00375798"/>
    <w:rsid w:val="00375882"/>
    <w:rsid w:val="00382DB9"/>
    <w:rsid w:val="00390D95"/>
    <w:rsid w:val="00391C0B"/>
    <w:rsid w:val="003933CF"/>
    <w:rsid w:val="00396412"/>
    <w:rsid w:val="003B05A6"/>
    <w:rsid w:val="003C3341"/>
    <w:rsid w:val="003C7C45"/>
    <w:rsid w:val="003E36D1"/>
    <w:rsid w:val="003E46A6"/>
    <w:rsid w:val="003F52F1"/>
    <w:rsid w:val="003F5942"/>
    <w:rsid w:val="003F6961"/>
    <w:rsid w:val="00414F02"/>
    <w:rsid w:val="004325B5"/>
    <w:rsid w:val="0043273F"/>
    <w:rsid w:val="00433DBF"/>
    <w:rsid w:val="004341F2"/>
    <w:rsid w:val="004341F5"/>
    <w:rsid w:val="00436493"/>
    <w:rsid w:val="00442F02"/>
    <w:rsid w:val="0044343A"/>
    <w:rsid w:val="00444EC9"/>
    <w:rsid w:val="00445A58"/>
    <w:rsid w:val="004478BD"/>
    <w:rsid w:val="00447AEC"/>
    <w:rsid w:val="00451947"/>
    <w:rsid w:val="004521C4"/>
    <w:rsid w:val="00456590"/>
    <w:rsid w:val="004572BD"/>
    <w:rsid w:val="00462897"/>
    <w:rsid w:val="004639B7"/>
    <w:rsid w:val="004652BD"/>
    <w:rsid w:val="004721CE"/>
    <w:rsid w:val="004745AD"/>
    <w:rsid w:val="00474A29"/>
    <w:rsid w:val="00482160"/>
    <w:rsid w:val="00484BFC"/>
    <w:rsid w:val="00486E62"/>
    <w:rsid w:val="004A5580"/>
    <w:rsid w:val="004B113B"/>
    <w:rsid w:val="004B27F0"/>
    <w:rsid w:val="004B700C"/>
    <w:rsid w:val="004C08E2"/>
    <w:rsid w:val="004C1681"/>
    <w:rsid w:val="004C7E23"/>
    <w:rsid w:val="004D4C18"/>
    <w:rsid w:val="004F24B4"/>
    <w:rsid w:val="005036DE"/>
    <w:rsid w:val="00507FA8"/>
    <w:rsid w:val="00514184"/>
    <w:rsid w:val="00516BED"/>
    <w:rsid w:val="00517154"/>
    <w:rsid w:val="00522B05"/>
    <w:rsid w:val="0052758B"/>
    <w:rsid w:val="00542C5B"/>
    <w:rsid w:val="00546AFE"/>
    <w:rsid w:val="00552EED"/>
    <w:rsid w:val="00566333"/>
    <w:rsid w:val="00572BA6"/>
    <w:rsid w:val="005C6352"/>
    <w:rsid w:val="005D0DDE"/>
    <w:rsid w:val="005D5D0B"/>
    <w:rsid w:val="00607FF2"/>
    <w:rsid w:val="006111D8"/>
    <w:rsid w:val="00617E7A"/>
    <w:rsid w:val="0062012D"/>
    <w:rsid w:val="00636BF9"/>
    <w:rsid w:val="00643CB9"/>
    <w:rsid w:val="00645DA4"/>
    <w:rsid w:val="006630CC"/>
    <w:rsid w:val="00665904"/>
    <w:rsid w:val="0066732A"/>
    <w:rsid w:val="0067765F"/>
    <w:rsid w:val="00677D1F"/>
    <w:rsid w:val="00697481"/>
    <w:rsid w:val="006A4252"/>
    <w:rsid w:val="006A4F97"/>
    <w:rsid w:val="006B08E5"/>
    <w:rsid w:val="006B7C85"/>
    <w:rsid w:val="006C4640"/>
    <w:rsid w:val="006E53CE"/>
    <w:rsid w:val="006F4FB6"/>
    <w:rsid w:val="006F501B"/>
    <w:rsid w:val="00702077"/>
    <w:rsid w:val="00707017"/>
    <w:rsid w:val="00725F0E"/>
    <w:rsid w:val="00734189"/>
    <w:rsid w:val="00735BB1"/>
    <w:rsid w:val="00741D0D"/>
    <w:rsid w:val="00742AFF"/>
    <w:rsid w:val="00744482"/>
    <w:rsid w:val="007451E8"/>
    <w:rsid w:val="00747882"/>
    <w:rsid w:val="00757BF3"/>
    <w:rsid w:val="00775B72"/>
    <w:rsid w:val="0078172B"/>
    <w:rsid w:val="00781D20"/>
    <w:rsid w:val="007861FE"/>
    <w:rsid w:val="0078654A"/>
    <w:rsid w:val="0079230B"/>
    <w:rsid w:val="007959AE"/>
    <w:rsid w:val="00797115"/>
    <w:rsid w:val="007A2297"/>
    <w:rsid w:val="007A36C9"/>
    <w:rsid w:val="007A5125"/>
    <w:rsid w:val="007A5E44"/>
    <w:rsid w:val="007D18CA"/>
    <w:rsid w:val="007E2955"/>
    <w:rsid w:val="007E500C"/>
    <w:rsid w:val="007E7BB4"/>
    <w:rsid w:val="007F055A"/>
    <w:rsid w:val="007F418B"/>
    <w:rsid w:val="00807780"/>
    <w:rsid w:val="00814801"/>
    <w:rsid w:val="0082407E"/>
    <w:rsid w:val="00826699"/>
    <w:rsid w:val="00845213"/>
    <w:rsid w:val="008522F3"/>
    <w:rsid w:val="00863BDF"/>
    <w:rsid w:val="008701AB"/>
    <w:rsid w:val="0087766F"/>
    <w:rsid w:val="00877B91"/>
    <w:rsid w:val="00895843"/>
    <w:rsid w:val="008A0ABE"/>
    <w:rsid w:val="008B10A0"/>
    <w:rsid w:val="008B4B9C"/>
    <w:rsid w:val="008B534C"/>
    <w:rsid w:val="008C72CF"/>
    <w:rsid w:val="008C7861"/>
    <w:rsid w:val="008C7F06"/>
    <w:rsid w:val="008D4CFC"/>
    <w:rsid w:val="008E2A5A"/>
    <w:rsid w:val="008E3154"/>
    <w:rsid w:val="008F01B3"/>
    <w:rsid w:val="008F0B0D"/>
    <w:rsid w:val="008F0B42"/>
    <w:rsid w:val="008F0D83"/>
    <w:rsid w:val="00900DCB"/>
    <w:rsid w:val="009061F1"/>
    <w:rsid w:val="009118F8"/>
    <w:rsid w:val="00911C43"/>
    <w:rsid w:val="009139BF"/>
    <w:rsid w:val="00923E76"/>
    <w:rsid w:val="0093335B"/>
    <w:rsid w:val="009448FE"/>
    <w:rsid w:val="00946B23"/>
    <w:rsid w:val="00985CF1"/>
    <w:rsid w:val="0099225D"/>
    <w:rsid w:val="009B1D87"/>
    <w:rsid w:val="009B4516"/>
    <w:rsid w:val="009C438C"/>
    <w:rsid w:val="009C6CAE"/>
    <w:rsid w:val="009D0DDA"/>
    <w:rsid w:val="009E3135"/>
    <w:rsid w:val="009F3131"/>
    <w:rsid w:val="009F5508"/>
    <w:rsid w:val="00A022BA"/>
    <w:rsid w:val="00A02728"/>
    <w:rsid w:val="00A10E35"/>
    <w:rsid w:val="00A138AA"/>
    <w:rsid w:val="00A1417B"/>
    <w:rsid w:val="00A147EA"/>
    <w:rsid w:val="00A14DA0"/>
    <w:rsid w:val="00A30B9D"/>
    <w:rsid w:val="00A31E61"/>
    <w:rsid w:val="00A43B8E"/>
    <w:rsid w:val="00A44FA9"/>
    <w:rsid w:val="00A45D42"/>
    <w:rsid w:val="00A5348E"/>
    <w:rsid w:val="00A551C6"/>
    <w:rsid w:val="00A5520C"/>
    <w:rsid w:val="00A63B75"/>
    <w:rsid w:val="00A656E2"/>
    <w:rsid w:val="00A65C1D"/>
    <w:rsid w:val="00A70A10"/>
    <w:rsid w:val="00A73E16"/>
    <w:rsid w:val="00A77C7A"/>
    <w:rsid w:val="00A8432F"/>
    <w:rsid w:val="00A90107"/>
    <w:rsid w:val="00A97E85"/>
    <w:rsid w:val="00AA0E29"/>
    <w:rsid w:val="00AA0E97"/>
    <w:rsid w:val="00AA11D8"/>
    <w:rsid w:val="00AA1309"/>
    <w:rsid w:val="00AA1380"/>
    <w:rsid w:val="00AA2189"/>
    <w:rsid w:val="00AA40B2"/>
    <w:rsid w:val="00AB010F"/>
    <w:rsid w:val="00AC67EF"/>
    <w:rsid w:val="00AD22EB"/>
    <w:rsid w:val="00AD28C7"/>
    <w:rsid w:val="00AD2EBD"/>
    <w:rsid w:val="00AD310F"/>
    <w:rsid w:val="00AE30FF"/>
    <w:rsid w:val="00AE467F"/>
    <w:rsid w:val="00AE799D"/>
    <w:rsid w:val="00B00678"/>
    <w:rsid w:val="00B03469"/>
    <w:rsid w:val="00B04B0F"/>
    <w:rsid w:val="00B04D17"/>
    <w:rsid w:val="00B07D6D"/>
    <w:rsid w:val="00B10EAB"/>
    <w:rsid w:val="00B11E4B"/>
    <w:rsid w:val="00B21F2E"/>
    <w:rsid w:val="00B266A5"/>
    <w:rsid w:val="00B44816"/>
    <w:rsid w:val="00B44B68"/>
    <w:rsid w:val="00B46657"/>
    <w:rsid w:val="00B562BA"/>
    <w:rsid w:val="00B57FD9"/>
    <w:rsid w:val="00B60FDF"/>
    <w:rsid w:val="00B61256"/>
    <w:rsid w:val="00B73A1C"/>
    <w:rsid w:val="00B749C0"/>
    <w:rsid w:val="00B81B28"/>
    <w:rsid w:val="00B945EA"/>
    <w:rsid w:val="00B949BC"/>
    <w:rsid w:val="00B95515"/>
    <w:rsid w:val="00BA53CD"/>
    <w:rsid w:val="00BB2DD6"/>
    <w:rsid w:val="00BB5FB3"/>
    <w:rsid w:val="00BB793A"/>
    <w:rsid w:val="00BC4D17"/>
    <w:rsid w:val="00BC7F1B"/>
    <w:rsid w:val="00BE2584"/>
    <w:rsid w:val="00BF3B04"/>
    <w:rsid w:val="00BF442D"/>
    <w:rsid w:val="00C10069"/>
    <w:rsid w:val="00C10B68"/>
    <w:rsid w:val="00C17EE7"/>
    <w:rsid w:val="00C21568"/>
    <w:rsid w:val="00C34D09"/>
    <w:rsid w:val="00C35AEF"/>
    <w:rsid w:val="00C360BE"/>
    <w:rsid w:val="00C414B0"/>
    <w:rsid w:val="00C421F0"/>
    <w:rsid w:val="00C44B74"/>
    <w:rsid w:val="00C50AE7"/>
    <w:rsid w:val="00C51868"/>
    <w:rsid w:val="00C6009E"/>
    <w:rsid w:val="00C60CDF"/>
    <w:rsid w:val="00C72708"/>
    <w:rsid w:val="00C76757"/>
    <w:rsid w:val="00C8418B"/>
    <w:rsid w:val="00C85B9B"/>
    <w:rsid w:val="00C973F0"/>
    <w:rsid w:val="00CA068A"/>
    <w:rsid w:val="00CA1BF5"/>
    <w:rsid w:val="00CA2BF8"/>
    <w:rsid w:val="00CA4C2E"/>
    <w:rsid w:val="00CB1D0E"/>
    <w:rsid w:val="00CB439A"/>
    <w:rsid w:val="00CB4411"/>
    <w:rsid w:val="00CB67B6"/>
    <w:rsid w:val="00CC3464"/>
    <w:rsid w:val="00CC557E"/>
    <w:rsid w:val="00CC63E6"/>
    <w:rsid w:val="00CC6DCB"/>
    <w:rsid w:val="00CD008D"/>
    <w:rsid w:val="00CD2078"/>
    <w:rsid w:val="00CD40C2"/>
    <w:rsid w:val="00CD41BB"/>
    <w:rsid w:val="00CD461B"/>
    <w:rsid w:val="00CE434E"/>
    <w:rsid w:val="00CF5BE5"/>
    <w:rsid w:val="00CF5E8D"/>
    <w:rsid w:val="00CF66D5"/>
    <w:rsid w:val="00D0581E"/>
    <w:rsid w:val="00D11D4A"/>
    <w:rsid w:val="00D1657F"/>
    <w:rsid w:val="00D17477"/>
    <w:rsid w:val="00D2022A"/>
    <w:rsid w:val="00D25DB4"/>
    <w:rsid w:val="00D61481"/>
    <w:rsid w:val="00D67BEE"/>
    <w:rsid w:val="00D80D6E"/>
    <w:rsid w:val="00D81350"/>
    <w:rsid w:val="00D833FD"/>
    <w:rsid w:val="00D866ED"/>
    <w:rsid w:val="00D92F72"/>
    <w:rsid w:val="00D95816"/>
    <w:rsid w:val="00DA09FA"/>
    <w:rsid w:val="00DA6E3C"/>
    <w:rsid w:val="00DB07FD"/>
    <w:rsid w:val="00DC4FE7"/>
    <w:rsid w:val="00DD00CB"/>
    <w:rsid w:val="00DD220D"/>
    <w:rsid w:val="00DD290E"/>
    <w:rsid w:val="00DD4CAD"/>
    <w:rsid w:val="00DE485F"/>
    <w:rsid w:val="00DE6434"/>
    <w:rsid w:val="00DF6934"/>
    <w:rsid w:val="00E00580"/>
    <w:rsid w:val="00E26639"/>
    <w:rsid w:val="00E30C3C"/>
    <w:rsid w:val="00E36CCF"/>
    <w:rsid w:val="00E42568"/>
    <w:rsid w:val="00E45DF8"/>
    <w:rsid w:val="00E62A49"/>
    <w:rsid w:val="00E656CD"/>
    <w:rsid w:val="00E672A4"/>
    <w:rsid w:val="00E7197B"/>
    <w:rsid w:val="00E75467"/>
    <w:rsid w:val="00E76C80"/>
    <w:rsid w:val="00E93D01"/>
    <w:rsid w:val="00E96D8D"/>
    <w:rsid w:val="00EA2B4A"/>
    <w:rsid w:val="00EB1AD3"/>
    <w:rsid w:val="00EB4BAF"/>
    <w:rsid w:val="00EB70DC"/>
    <w:rsid w:val="00EC294D"/>
    <w:rsid w:val="00ED52B6"/>
    <w:rsid w:val="00EE10C3"/>
    <w:rsid w:val="00EE3D33"/>
    <w:rsid w:val="00EE6085"/>
    <w:rsid w:val="00EE6D5C"/>
    <w:rsid w:val="00EE7483"/>
    <w:rsid w:val="00EF41E3"/>
    <w:rsid w:val="00EF5D54"/>
    <w:rsid w:val="00F007E2"/>
    <w:rsid w:val="00F118EC"/>
    <w:rsid w:val="00F34E01"/>
    <w:rsid w:val="00F37A71"/>
    <w:rsid w:val="00F43CED"/>
    <w:rsid w:val="00F47D35"/>
    <w:rsid w:val="00F51904"/>
    <w:rsid w:val="00F537E9"/>
    <w:rsid w:val="00F720CF"/>
    <w:rsid w:val="00F74D78"/>
    <w:rsid w:val="00F776C1"/>
    <w:rsid w:val="00F82A16"/>
    <w:rsid w:val="00F8548A"/>
    <w:rsid w:val="00F9753C"/>
    <w:rsid w:val="00F976E3"/>
    <w:rsid w:val="00FB2CA9"/>
    <w:rsid w:val="00FB3B29"/>
    <w:rsid w:val="00FC5A06"/>
    <w:rsid w:val="00FC7773"/>
    <w:rsid w:val="00FD0ECE"/>
    <w:rsid w:val="00FD1E45"/>
    <w:rsid w:val="00FE2B7D"/>
    <w:rsid w:val="00FE2C83"/>
    <w:rsid w:val="00FF2A71"/>
    <w:rsid w:val="00FF2DCB"/>
    <w:rsid w:val="00FF6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272F7B"/>
    <w:rPr>
      <w:color w:val="0000FF" w:themeColor="hyperlink"/>
      <w:u w:val="single"/>
    </w:rPr>
  </w:style>
  <w:style w:type="character" w:styleId="UnresolvedMention">
    <w:name w:val="Unresolved Mention"/>
    <w:basedOn w:val="DefaultParagraphFont"/>
    <w:uiPriority w:val="99"/>
    <w:semiHidden/>
    <w:unhideWhenUsed/>
    <w:rsid w:val="00272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allergyawareness.org/food-allergy-and-anaphylaxis/anaphylaxis/anaphylaxi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althline.com/nutrition/what-is-cross-contamination" TargetMode="External"/><Relationship Id="rId12" Type="http://schemas.openxmlformats.org/officeDocument/2006/relationships/hyperlink" Target="https://www.safeworkers.co.uk/workplace-training/what-are-the-14-allerge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tv.com/news/2022-05-18/parents-of-pret-allergy-death-teenager-set-up-clinical-trial-to-find-treat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ecb.com/article/the-importance-of-allergen-management-in-food-industry" TargetMode="External"/><Relationship Id="rId4" Type="http://schemas.openxmlformats.org/officeDocument/2006/relationships/webSettings" Target="webSettings.xml"/><Relationship Id="rId9" Type="http://schemas.openxmlformats.org/officeDocument/2006/relationships/hyperlink" Target="https://www.sciencedirect.com/topics/agricultural-and-biological-sciences/food-law"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1161</Words>
  <Characters>6620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cristina florentina patanghel</cp:lastModifiedBy>
  <cp:revision>20</cp:revision>
  <cp:lastPrinted>2020-09-28T20:53:00Z</cp:lastPrinted>
  <dcterms:created xsi:type="dcterms:W3CDTF">2022-05-25T11:41:00Z</dcterms:created>
  <dcterms:modified xsi:type="dcterms:W3CDTF">2022-06-03T08:08:00Z</dcterms:modified>
</cp:coreProperties>
</file>