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69AFF5" w14:textId="09C41F25" w:rsidR="00673E2D" w:rsidRDefault="00863AF6" w:rsidP="00863AF6">
      <w:pPr>
        <w:spacing w:line="360" w:lineRule="auto"/>
      </w:pPr>
      <w:r>
        <w:t>Slide 1</w:t>
      </w:r>
    </w:p>
    <w:p w14:paraId="3CF24566" w14:textId="77777777" w:rsidR="00863AF6" w:rsidRDefault="00863AF6" w:rsidP="00863AF6">
      <w:pPr>
        <w:spacing w:line="360" w:lineRule="auto"/>
      </w:pPr>
    </w:p>
    <w:p w14:paraId="2927BB4D" w14:textId="069D7E2E" w:rsidR="00863AF6" w:rsidRDefault="00863AF6" w:rsidP="00863AF6">
      <w:pPr>
        <w:spacing w:line="360" w:lineRule="auto"/>
        <w:jc w:val="center"/>
      </w:pPr>
      <w:r>
        <w:object w:dxaOrig="9600" w:dyaOrig="5401" w14:anchorId="37A13E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2.5pt" o:ole="" o:bordertopcolor="this" o:borderleftcolor="this" o:borderbottomcolor="this" o:borderrightcolor="this">
            <v:imagedata r:id="rId4" o:title=""/>
            <w10:bordertop type="single" width="4" shadow="t"/>
            <w10:borderleft type="single" width="4" shadow="t"/>
            <w10:borderbottom type="single" width="4" shadow="t"/>
            <w10:borderright type="single" width="4" shadow="t"/>
          </v:shape>
          <o:OLEObject Type="Embed" ProgID="PowerPoint.Slide.12" ShapeID="_x0000_i1025" DrawAspect="Content" ObjectID="_1833315871" r:id="rId5"/>
        </w:object>
      </w:r>
    </w:p>
    <w:p w14:paraId="425E169B" w14:textId="77777777" w:rsidR="00863AF6" w:rsidRDefault="00863AF6" w:rsidP="00863AF6">
      <w:pPr>
        <w:spacing w:line="360" w:lineRule="auto"/>
        <w:jc w:val="center"/>
      </w:pPr>
    </w:p>
    <w:p w14:paraId="4A01F935" w14:textId="77777777" w:rsidR="00863AF6" w:rsidRPr="00863AF6" w:rsidRDefault="00863AF6" w:rsidP="00863AF6">
      <w:pPr>
        <w:autoSpaceDE w:val="0"/>
        <w:autoSpaceDN w:val="0"/>
        <w:adjustRightInd w:val="0"/>
        <w:spacing w:after="0" w:line="240" w:lineRule="auto"/>
        <w:rPr>
          <w:rFonts w:ascii="Calibri" w:hAnsi="Calibri" w:cs="Calibri"/>
          <w:kern w:val="24"/>
        </w:rPr>
      </w:pPr>
      <w:r w:rsidRPr="00863AF6">
        <w:rPr>
          <w:rFonts w:ascii="Calibri" w:hAnsi="Calibri" w:cs="Calibri"/>
          <w:kern w:val="24"/>
        </w:rPr>
        <w:t>Today’s presentation focuses on the communication problems at Flight Foods Ltd and how these issues have contributed to serious mistakes in food production. The analysis draws on key communication theories to explain why these barriers occur, and it also outlines practical solutions that could help the organisation improve clarity, teamwork and overall performance.</w:t>
      </w:r>
    </w:p>
    <w:p w14:paraId="48C23DB2" w14:textId="77777777" w:rsidR="00863AF6" w:rsidRDefault="00863AF6" w:rsidP="00863AF6">
      <w:pPr>
        <w:autoSpaceDE w:val="0"/>
        <w:autoSpaceDN w:val="0"/>
        <w:adjustRightInd w:val="0"/>
        <w:spacing w:after="0" w:line="240" w:lineRule="auto"/>
        <w:rPr>
          <w:rFonts w:ascii="Arial" w:hAnsi="Arial" w:cs="Arial"/>
          <w:kern w:val="0"/>
        </w:rPr>
      </w:pPr>
    </w:p>
    <w:p w14:paraId="4D4BD899" w14:textId="77777777" w:rsidR="00863AF6" w:rsidRDefault="00863AF6" w:rsidP="00863AF6">
      <w:pPr>
        <w:spacing w:line="360" w:lineRule="auto"/>
      </w:pPr>
    </w:p>
    <w:p w14:paraId="29995E7C" w14:textId="7BCA8E37" w:rsidR="00863AF6" w:rsidRDefault="00863AF6">
      <w:r>
        <w:br w:type="page"/>
      </w:r>
    </w:p>
    <w:p w14:paraId="24BEC5A6" w14:textId="45B139E9" w:rsidR="00863AF6" w:rsidRDefault="00863AF6" w:rsidP="00863AF6">
      <w:pPr>
        <w:spacing w:line="360" w:lineRule="auto"/>
      </w:pPr>
      <w:r>
        <w:lastRenderedPageBreak/>
        <w:t>Slide 2</w:t>
      </w:r>
    </w:p>
    <w:p w14:paraId="28DABB13" w14:textId="77777777" w:rsidR="00863AF6" w:rsidRDefault="00863AF6" w:rsidP="00863AF6">
      <w:pPr>
        <w:spacing w:line="360" w:lineRule="auto"/>
      </w:pPr>
    </w:p>
    <w:p w14:paraId="55ED0C09" w14:textId="62C95914" w:rsidR="00863AF6" w:rsidRDefault="00863AF6" w:rsidP="00863AF6">
      <w:pPr>
        <w:spacing w:line="360" w:lineRule="auto"/>
        <w:jc w:val="center"/>
      </w:pPr>
      <w:r>
        <w:object w:dxaOrig="9600" w:dyaOrig="5401" w14:anchorId="6107C839">
          <v:shape id="_x0000_i1030" type="#_x0000_t75" style="width:5in;height:202.5pt" o:ole="" o:bordertopcolor="this" o:borderleftcolor="this" o:borderbottomcolor="this" o:borderrightcolor="this">
            <v:imagedata r:id="rId6" o:title=""/>
            <w10:bordertop type="single" width="4" shadow="t"/>
            <w10:borderleft type="single" width="4" shadow="t"/>
            <w10:borderbottom type="single" width="4" shadow="t"/>
            <w10:borderright type="single" width="4" shadow="t"/>
          </v:shape>
          <o:OLEObject Type="Embed" ProgID="PowerPoint.Slide.12" ShapeID="_x0000_i1030" DrawAspect="Content" ObjectID="_1833315872" r:id="rId7"/>
        </w:object>
      </w:r>
    </w:p>
    <w:p w14:paraId="08E79E6B" w14:textId="77777777" w:rsidR="00863AF6" w:rsidRDefault="00863AF6" w:rsidP="00863AF6">
      <w:pPr>
        <w:spacing w:line="360" w:lineRule="auto"/>
        <w:jc w:val="center"/>
      </w:pPr>
    </w:p>
    <w:p w14:paraId="2BF9EEF0" w14:textId="77777777" w:rsidR="00863AF6" w:rsidRPr="00863AF6" w:rsidRDefault="00863AF6" w:rsidP="00863AF6">
      <w:pPr>
        <w:autoSpaceDE w:val="0"/>
        <w:autoSpaceDN w:val="0"/>
        <w:adjustRightInd w:val="0"/>
        <w:spacing w:after="0" w:line="240" w:lineRule="auto"/>
        <w:rPr>
          <w:rFonts w:ascii="Calibri" w:hAnsi="Calibri" w:cs="Calibri"/>
          <w:kern w:val="24"/>
        </w:rPr>
      </w:pPr>
      <w:r w:rsidRPr="00863AF6">
        <w:rPr>
          <w:rFonts w:ascii="Calibri" w:hAnsi="Calibri" w:cs="Calibri"/>
          <w:kern w:val="24"/>
        </w:rPr>
        <w:t>This presentation begins with a brief outline of the situation at Flight Foods. It then identifies the main communication barriers affecting the factory, followed by an explanation of how communication theory helps us understand these problems. The final section presents realistic solutions that could reduce the barriers and improve communication across the organisation.</w:t>
      </w:r>
    </w:p>
    <w:p w14:paraId="2E5036B2" w14:textId="77777777" w:rsidR="00863AF6" w:rsidRDefault="00863AF6" w:rsidP="00863AF6">
      <w:pPr>
        <w:autoSpaceDE w:val="0"/>
        <w:autoSpaceDN w:val="0"/>
        <w:adjustRightInd w:val="0"/>
        <w:spacing w:after="0" w:line="240" w:lineRule="auto"/>
        <w:rPr>
          <w:rFonts w:ascii="Arial" w:hAnsi="Arial" w:cs="Arial"/>
          <w:kern w:val="0"/>
        </w:rPr>
      </w:pPr>
    </w:p>
    <w:p w14:paraId="1AC7F869" w14:textId="77777777" w:rsidR="00863AF6" w:rsidRDefault="00863AF6" w:rsidP="00863AF6">
      <w:pPr>
        <w:spacing w:line="360" w:lineRule="auto"/>
      </w:pPr>
    </w:p>
    <w:p w14:paraId="23DAB5F9" w14:textId="1883E0E2" w:rsidR="00863AF6" w:rsidRDefault="00863AF6">
      <w:r>
        <w:br w:type="page"/>
      </w:r>
    </w:p>
    <w:p w14:paraId="16570643" w14:textId="2397E8BF" w:rsidR="00863AF6" w:rsidRDefault="00863AF6" w:rsidP="00863AF6">
      <w:pPr>
        <w:spacing w:line="360" w:lineRule="auto"/>
      </w:pPr>
      <w:r>
        <w:lastRenderedPageBreak/>
        <w:t>Slide 3</w:t>
      </w:r>
    </w:p>
    <w:p w14:paraId="4DDE0B74" w14:textId="77777777" w:rsidR="00863AF6" w:rsidRDefault="00863AF6" w:rsidP="00863AF6">
      <w:pPr>
        <w:spacing w:line="360" w:lineRule="auto"/>
      </w:pPr>
    </w:p>
    <w:p w14:paraId="3A1A6D33" w14:textId="715981E0" w:rsidR="00863AF6" w:rsidRDefault="00863AF6" w:rsidP="00863AF6">
      <w:pPr>
        <w:spacing w:line="360" w:lineRule="auto"/>
        <w:jc w:val="center"/>
      </w:pPr>
      <w:r>
        <w:object w:dxaOrig="9600" w:dyaOrig="5401" w14:anchorId="3DA106E0">
          <v:shape id="_x0000_i1035" type="#_x0000_t75" style="width:5in;height:202.5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35" DrawAspect="Content" ObjectID="_1833315873" r:id="rId9"/>
        </w:object>
      </w:r>
    </w:p>
    <w:p w14:paraId="4FCAA9C2" w14:textId="77777777" w:rsidR="00863AF6" w:rsidRPr="00863AF6" w:rsidRDefault="00863AF6" w:rsidP="00863AF6">
      <w:pPr>
        <w:spacing w:line="360" w:lineRule="auto"/>
        <w:jc w:val="center"/>
        <w:rPr>
          <w:rFonts w:ascii="Calibri" w:hAnsi="Calibri" w:cs="Calibri"/>
        </w:rPr>
      </w:pPr>
    </w:p>
    <w:p w14:paraId="13354C42" w14:textId="77777777" w:rsidR="00863AF6" w:rsidRPr="00863AF6" w:rsidRDefault="00863AF6" w:rsidP="00863AF6">
      <w:pPr>
        <w:autoSpaceDE w:val="0"/>
        <w:autoSpaceDN w:val="0"/>
        <w:adjustRightInd w:val="0"/>
        <w:spacing w:after="0" w:line="240" w:lineRule="auto"/>
        <w:rPr>
          <w:rFonts w:ascii="Calibri" w:hAnsi="Calibri" w:cs="Calibri"/>
          <w:kern w:val="24"/>
        </w:rPr>
      </w:pPr>
      <w:r w:rsidRPr="00863AF6">
        <w:rPr>
          <w:rFonts w:ascii="Calibri" w:hAnsi="Calibri" w:cs="Calibri"/>
          <w:kern w:val="24"/>
        </w:rPr>
        <w:t>One of the most significant barriers is language. The workforce comes from five different cultural groups, and many employees only understand basic English. According to the Shannon and Weaver model, communication breaks down when ‘noise’ interferes with the message. In this case, noise comes from both the loud machinery and the language gap. As a result, Gary’s instructions are not decoded correctly, which leads to mistakes on the production line.</w:t>
      </w:r>
    </w:p>
    <w:p w14:paraId="7EBB2BBB" w14:textId="77777777" w:rsidR="00863AF6" w:rsidRDefault="00863AF6" w:rsidP="00863AF6">
      <w:pPr>
        <w:autoSpaceDE w:val="0"/>
        <w:autoSpaceDN w:val="0"/>
        <w:adjustRightInd w:val="0"/>
        <w:spacing w:after="0" w:line="240" w:lineRule="auto"/>
        <w:rPr>
          <w:rFonts w:ascii="Arial" w:hAnsi="Arial" w:cs="Arial"/>
          <w:kern w:val="0"/>
        </w:rPr>
      </w:pPr>
    </w:p>
    <w:p w14:paraId="0E75FFA5" w14:textId="77777777" w:rsidR="00863AF6" w:rsidRDefault="00863AF6" w:rsidP="00863AF6">
      <w:pPr>
        <w:spacing w:line="360" w:lineRule="auto"/>
      </w:pPr>
    </w:p>
    <w:p w14:paraId="34EF9F28" w14:textId="67B99620" w:rsidR="00863AF6" w:rsidRDefault="00863AF6">
      <w:r>
        <w:br w:type="page"/>
      </w:r>
    </w:p>
    <w:p w14:paraId="55C1263C" w14:textId="6DE4B91D" w:rsidR="00863AF6" w:rsidRDefault="00863AF6" w:rsidP="00863AF6">
      <w:pPr>
        <w:spacing w:line="360" w:lineRule="auto"/>
      </w:pPr>
      <w:r>
        <w:lastRenderedPageBreak/>
        <w:t>Slide 4</w:t>
      </w:r>
    </w:p>
    <w:p w14:paraId="2FC47C94" w14:textId="77777777" w:rsidR="00863AF6" w:rsidRDefault="00863AF6" w:rsidP="00863AF6">
      <w:pPr>
        <w:spacing w:line="360" w:lineRule="auto"/>
      </w:pPr>
    </w:p>
    <w:p w14:paraId="3C6E8D5D" w14:textId="533B5109" w:rsidR="00863AF6" w:rsidRDefault="00863AF6" w:rsidP="00863AF6">
      <w:pPr>
        <w:spacing w:line="360" w:lineRule="auto"/>
        <w:jc w:val="center"/>
      </w:pPr>
      <w:r>
        <w:object w:dxaOrig="9600" w:dyaOrig="5401" w14:anchorId="3F308929">
          <v:shape id="_x0000_i1040" type="#_x0000_t75" style="width:5in;height:202.5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40" DrawAspect="Content" ObjectID="_1833315874" r:id="rId11"/>
        </w:object>
      </w:r>
    </w:p>
    <w:p w14:paraId="1D1480E0" w14:textId="77777777" w:rsidR="00863AF6" w:rsidRDefault="00863AF6" w:rsidP="00863AF6">
      <w:pPr>
        <w:spacing w:line="360" w:lineRule="auto"/>
        <w:jc w:val="center"/>
      </w:pPr>
    </w:p>
    <w:p w14:paraId="3596D0CF" w14:textId="77777777" w:rsidR="00863AF6" w:rsidRPr="00863AF6" w:rsidRDefault="00863AF6" w:rsidP="00863AF6">
      <w:pPr>
        <w:autoSpaceDE w:val="0"/>
        <w:autoSpaceDN w:val="0"/>
        <w:adjustRightInd w:val="0"/>
        <w:spacing w:after="0" w:line="240" w:lineRule="auto"/>
        <w:rPr>
          <w:rFonts w:ascii="Calibri" w:hAnsi="Calibri" w:cs="Calibri"/>
          <w:kern w:val="24"/>
        </w:rPr>
      </w:pPr>
      <w:r w:rsidRPr="00863AF6">
        <w:rPr>
          <w:rFonts w:ascii="Calibri" w:hAnsi="Calibri" w:cs="Calibri"/>
          <w:kern w:val="24"/>
        </w:rPr>
        <w:t>Cultural differences also affect communication. Schramm’s model highlights the importance of a shared field of experience. Gary and the workers do not share the same cultural background, so they interpret messages differently. This explains why some workers respond differently to authority, hygiene expectations or workplace rules. Without shared understanding, communication becomes inconsistent and unreliable.</w:t>
      </w:r>
    </w:p>
    <w:p w14:paraId="75D5588F" w14:textId="77777777" w:rsidR="00863AF6" w:rsidRDefault="00863AF6" w:rsidP="00863AF6">
      <w:pPr>
        <w:autoSpaceDE w:val="0"/>
        <w:autoSpaceDN w:val="0"/>
        <w:adjustRightInd w:val="0"/>
        <w:spacing w:after="0" w:line="240" w:lineRule="auto"/>
        <w:rPr>
          <w:rFonts w:ascii="Arial" w:hAnsi="Arial" w:cs="Arial"/>
          <w:kern w:val="0"/>
        </w:rPr>
      </w:pPr>
    </w:p>
    <w:p w14:paraId="528F9B24" w14:textId="77777777" w:rsidR="00863AF6" w:rsidRDefault="00863AF6" w:rsidP="00863AF6">
      <w:pPr>
        <w:spacing w:line="360" w:lineRule="auto"/>
      </w:pPr>
    </w:p>
    <w:p w14:paraId="21916CF2" w14:textId="630D51BC" w:rsidR="00863AF6" w:rsidRDefault="00863AF6">
      <w:r>
        <w:br w:type="page"/>
      </w:r>
    </w:p>
    <w:p w14:paraId="110597A1" w14:textId="1E96B868" w:rsidR="00863AF6" w:rsidRDefault="00863AF6" w:rsidP="00863AF6">
      <w:pPr>
        <w:spacing w:line="360" w:lineRule="auto"/>
      </w:pPr>
      <w:r>
        <w:lastRenderedPageBreak/>
        <w:t>Slide 5</w:t>
      </w:r>
    </w:p>
    <w:p w14:paraId="3D416608" w14:textId="77777777" w:rsidR="00863AF6" w:rsidRDefault="00863AF6" w:rsidP="00863AF6">
      <w:pPr>
        <w:spacing w:line="360" w:lineRule="auto"/>
      </w:pPr>
    </w:p>
    <w:p w14:paraId="7F4887D7" w14:textId="5C444EEC" w:rsidR="00863AF6" w:rsidRDefault="00863AF6" w:rsidP="00863AF6">
      <w:pPr>
        <w:spacing w:line="360" w:lineRule="auto"/>
        <w:jc w:val="center"/>
      </w:pPr>
      <w:r>
        <w:object w:dxaOrig="9600" w:dyaOrig="5401" w14:anchorId="34681CFE">
          <v:shape id="_x0000_i1045" type="#_x0000_t75" style="width:5in;height:202.5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45" DrawAspect="Content" ObjectID="_1833315875" r:id="rId13"/>
        </w:object>
      </w:r>
    </w:p>
    <w:p w14:paraId="5157F6A8" w14:textId="77777777" w:rsidR="00863AF6" w:rsidRDefault="00863AF6" w:rsidP="00863AF6">
      <w:pPr>
        <w:spacing w:line="360" w:lineRule="auto"/>
        <w:jc w:val="center"/>
      </w:pPr>
    </w:p>
    <w:p w14:paraId="5EFB87C9" w14:textId="77777777" w:rsidR="00863AF6" w:rsidRPr="00863AF6" w:rsidRDefault="00863AF6" w:rsidP="00863AF6">
      <w:pPr>
        <w:autoSpaceDE w:val="0"/>
        <w:autoSpaceDN w:val="0"/>
        <w:adjustRightInd w:val="0"/>
        <w:spacing w:after="0" w:line="240" w:lineRule="auto"/>
        <w:rPr>
          <w:rFonts w:ascii="Calibri" w:hAnsi="Calibri" w:cs="Calibri"/>
          <w:kern w:val="24"/>
        </w:rPr>
      </w:pPr>
      <w:r w:rsidRPr="00863AF6">
        <w:rPr>
          <w:rFonts w:ascii="Calibri" w:hAnsi="Calibri" w:cs="Calibri"/>
          <w:kern w:val="24"/>
        </w:rPr>
        <w:t>Another barrier is the way communication is delivered. Gary often shouts instructions across a noisy factory floor, and the signs he puts up are not always clear. Berlo’s SMCR model shows that communication depends on the source, message, channel and receiver. In this situation, the source is stressed, the message is rushed, the channel is noisy, and the receivers lack training. This combination makes misunderstandings almost guaranteed.</w:t>
      </w:r>
    </w:p>
    <w:p w14:paraId="729525B9" w14:textId="77777777" w:rsidR="00863AF6" w:rsidRDefault="00863AF6" w:rsidP="00863AF6">
      <w:pPr>
        <w:autoSpaceDE w:val="0"/>
        <w:autoSpaceDN w:val="0"/>
        <w:adjustRightInd w:val="0"/>
        <w:spacing w:after="0" w:line="240" w:lineRule="auto"/>
        <w:rPr>
          <w:rFonts w:ascii="Arial" w:hAnsi="Arial" w:cs="Arial"/>
          <w:kern w:val="0"/>
        </w:rPr>
      </w:pPr>
    </w:p>
    <w:p w14:paraId="7445FF8E" w14:textId="77777777" w:rsidR="00863AF6" w:rsidRDefault="00863AF6" w:rsidP="00863AF6">
      <w:pPr>
        <w:spacing w:line="360" w:lineRule="auto"/>
      </w:pPr>
    </w:p>
    <w:p w14:paraId="3A930FE0" w14:textId="36D4D9CB" w:rsidR="00863AF6" w:rsidRDefault="00863AF6">
      <w:r>
        <w:br w:type="page"/>
      </w:r>
    </w:p>
    <w:p w14:paraId="1EB41D49" w14:textId="7ED43981" w:rsidR="00863AF6" w:rsidRDefault="00863AF6" w:rsidP="00863AF6">
      <w:pPr>
        <w:spacing w:line="360" w:lineRule="auto"/>
      </w:pPr>
      <w:r>
        <w:lastRenderedPageBreak/>
        <w:t>Slide 6</w:t>
      </w:r>
    </w:p>
    <w:p w14:paraId="0CD437E8" w14:textId="77777777" w:rsidR="00863AF6" w:rsidRDefault="00863AF6" w:rsidP="00863AF6">
      <w:pPr>
        <w:spacing w:line="360" w:lineRule="auto"/>
      </w:pPr>
    </w:p>
    <w:p w14:paraId="523A8C65" w14:textId="0B4021CD" w:rsidR="00863AF6" w:rsidRDefault="00863AF6" w:rsidP="00863AF6">
      <w:pPr>
        <w:spacing w:line="360" w:lineRule="auto"/>
        <w:jc w:val="center"/>
      </w:pPr>
      <w:r>
        <w:object w:dxaOrig="9600" w:dyaOrig="5401" w14:anchorId="67A34115">
          <v:shape id="_x0000_i1050" type="#_x0000_t75" style="width:5in;height:202.5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50" DrawAspect="Content" ObjectID="_1833315876" r:id="rId15"/>
        </w:object>
      </w:r>
    </w:p>
    <w:p w14:paraId="2611114D" w14:textId="77777777" w:rsidR="00863AF6" w:rsidRDefault="00863AF6" w:rsidP="00863AF6">
      <w:pPr>
        <w:spacing w:line="360" w:lineRule="auto"/>
        <w:jc w:val="center"/>
      </w:pPr>
    </w:p>
    <w:p w14:paraId="63180734" w14:textId="77777777" w:rsidR="00863AF6" w:rsidRPr="00863AF6" w:rsidRDefault="00863AF6" w:rsidP="00863AF6">
      <w:pPr>
        <w:autoSpaceDE w:val="0"/>
        <w:autoSpaceDN w:val="0"/>
        <w:adjustRightInd w:val="0"/>
        <w:spacing w:after="0" w:line="240" w:lineRule="auto"/>
        <w:rPr>
          <w:rFonts w:ascii="Calibri" w:hAnsi="Calibri" w:cs="Calibri"/>
          <w:kern w:val="24"/>
        </w:rPr>
      </w:pPr>
      <w:r w:rsidRPr="00863AF6">
        <w:rPr>
          <w:rFonts w:ascii="Calibri" w:hAnsi="Calibri" w:cs="Calibri"/>
          <w:kern w:val="24"/>
        </w:rPr>
        <w:t>A further issue is the lack of formal training. Workers begin their roles without any hygiene or safety instruction, which forces them to rely on guessing. This creates serious risks, such as food being left out overnight. The absence of training also increases pressure on Gary, who is already struggling to manage communication in a difficult environment.</w:t>
      </w:r>
    </w:p>
    <w:p w14:paraId="2BD938DB" w14:textId="77777777" w:rsidR="00863AF6" w:rsidRDefault="00863AF6" w:rsidP="00863AF6">
      <w:pPr>
        <w:autoSpaceDE w:val="0"/>
        <w:autoSpaceDN w:val="0"/>
        <w:adjustRightInd w:val="0"/>
        <w:spacing w:after="0" w:line="240" w:lineRule="auto"/>
        <w:rPr>
          <w:rFonts w:ascii="Arial" w:hAnsi="Arial" w:cs="Arial"/>
          <w:kern w:val="0"/>
        </w:rPr>
      </w:pPr>
    </w:p>
    <w:p w14:paraId="3D0694BC" w14:textId="77777777" w:rsidR="00863AF6" w:rsidRDefault="00863AF6" w:rsidP="00863AF6">
      <w:pPr>
        <w:spacing w:line="360" w:lineRule="auto"/>
      </w:pPr>
    </w:p>
    <w:p w14:paraId="338A0498" w14:textId="50DF00D4" w:rsidR="00863AF6" w:rsidRDefault="00863AF6">
      <w:r>
        <w:br w:type="page"/>
      </w:r>
    </w:p>
    <w:p w14:paraId="162F950B" w14:textId="3A757A2C" w:rsidR="00863AF6" w:rsidRDefault="00863AF6" w:rsidP="00863AF6">
      <w:pPr>
        <w:spacing w:line="360" w:lineRule="auto"/>
      </w:pPr>
      <w:r>
        <w:lastRenderedPageBreak/>
        <w:t>Slide 7</w:t>
      </w:r>
    </w:p>
    <w:p w14:paraId="7BAA6350" w14:textId="77777777" w:rsidR="00863AF6" w:rsidRDefault="00863AF6" w:rsidP="00863AF6">
      <w:pPr>
        <w:spacing w:line="360" w:lineRule="auto"/>
      </w:pPr>
    </w:p>
    <w:p w14:paraId="67A09D01" w14:textId="7BB11F58" w:rsidR="00863AF6" w:rsidRDefault="00863AF6" w:rsidP="00863AF6">
      <w:pPr>
        <w:spacing w:line="360" w:lineRule="auto"/>
        <w:jc w:val="center"/>
      </w:pPr>
      <w:r>
        <w:object w:dxaOrig="9600" w:dyaOrig="5401" w14:anchorId="05A3786B">
          <v:shape id="_x0000_i1055" type="#_x0000_t75" style="width:5in;height:202.5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55" DrawAspect="Content" ObjectID="_1833315877" r:id="rId17"/>
        </w:object>
      </w:r>
    </w:p>
    <w:p w14:paraId="66173E26" w14:textId="77777777" w:rsidR="00863AF6" w:rsidRPr="00863AF6" w:rsidRDefault="00863AF6" w:rsidP="00863AF6">
      <w:pPr>
        <w:spacing w:line="360" w:lineRule="auto"/>
        <w:jc w:val="center"/>
        <w:rPr>
          <w:rFonts w:ascii="Calibri" w:hAnsi="Calibri" w:cs="Calibri"/>
        </w:rPr>
      </w:pPr>
    </w:p>
    <w:p w14:paraId="422871A7" w14:textId="77777777" w:rsidR="00863AF6" w:rsidRPr="00863AF6" w:rsidRDefault="00863AF6" w:rsidP="00863AF6">
      <w:pPr>
        <w:autoSpaceDE w:val="0"/>
        <w:autoSpaceDN w:val="0"/>
        <w:adjustRightInd w:val="0"/>
        <w:spacing w:after="0" w:line="240" w:lineRule="auto"/>
        <w:rPr>
          <w:rFonts w:ascii="Calibri" w:hAnsi="Calibri" w:cs="Calibri"/>
          <w:kern w:val="24"/>
        </w:rPr>
      </w:pPr>
      <w:r w:rsidRPr="00863AF6">
        <w:rPr>
          <w:rFonts w:ascii="Calibri" w:hAnsi="Calibri" w:cs="Calibri"/>
          <w:kern w:val="24"/>
        </w:rPr>
        <w:t>Several steps could reduce these barriers. Proper induction training would give workers the essential knowledge they currently lack. Visual instructions, such as pictures and colour</w:t>
      </w:r>
      <w:r w:rsidRPr="00863AF6">
        <w:rPr>
          <w:rFonts w:ascii="Cambria Math" w:hAnsi="Cambria Math" w:cs="Cambria Math"/>
          <w:kern w:val="24"/>
        </w:rPr>
        <w:t>‑</w:t>
      </w:r>
      <w:r w:rsidRPr="00863AF6">
        <w:rPr>
          <w:rFonts w:ascii="Calibri" w:hAnsi="Calibri" w:cs="Calibri"/>
          <w:kern w:val="24"/>
        </w:rPr>
        <w:t>coded labels, would help overcome language issues. Translating key signs into the main languages spoken on the factory floor would also improve clarity. Reducing noise or using headsets would make verbal communication more effective. Introducing feedback loops, where workers repeat instructions back, would confirm understanding. Finally, cultural awareness training would help Gary adapt his communication style to a diverse workforce.</w:t>
      </w:r>
    </w:p>
    <w:p w14:paraId="249CE0FF" w14:textId="77777777" w:rsidR="00863AF6" w:rsidRDefault="00863AF6" w:rsidP="00863AF6">
      <w:pPr>
        <w:autoSpaceDE w:val="0"/>
        <w:autoSpaceDN w:val="0"/>
        <w:adjustRightInd w:val="0"/>
        <w:spacing w:after="0" w:line="240" w:lineRule="auto"/>
        <w:rPr>
          <w:rFonts w:ascii="Arial" w:hAnsi="Arial" w:cs="Arial"/>
          <w:kern w:val="0"/>
        </w:rPr>
      </w:pPr>
    </w:p>
    <w:p w14:paraId="49FBD9E4" w14:textId="77777777" w:rsidR="00863AF6" w:rsidRDefault="00863AF6" w:rsidP="00863AF6">
      <w:pPr>
        <w:spacing w:line="360" w:lineRule="auto"/>
      </w:pPr>
    </w:p>
    <w:p w14:paraId="76550535" w14:textId="36B5A8FB" w:rsidR="00863AF6" w:rsidRDefault="00863AF6">
      <w:r>
        <w:br w:type="page"/>
      </w:r>
    </w:p>
    <w:p w14:paraId="72208038" w14:textId="63E3D8C8" w:rsidR="00863AF6" w:rsidRDefault="00863AF6" w:rsidP="00863AF6">
      <w:pPr>
        <w:spacing w:line="360" w:lineRule="auto"/>
      </w:pPr>
      <w:r>
        <w:lastRenderedPageBreak/>
        <w:t>Slide 8</w:t>
      </w:r>
    </w:p>
    <w:p w14:paraId="22C929B4" w14:textId="77777777" w:rsidR="00863AF6" w:rsidRDefault="00863AF6" w:rsidP="00863AF6">
      <w:pPr>
        <w:spacing w:line="360" w:lineRule="auto"/>
      </w:pPr>
    </w:p>
    <w:p w14:paraId="4BCAC478" w14:textId="55EF2B22" w:rsidR="00863AF6" w:rsidRDefault="00863AF6" w:rsidP="00863AF6">
      <w:pPr>
        <w:spacing w:line="360" w:lineRule="auto"/>
        <w:jc w:val="center"/>
      </w:pPr>
      <w:r>
        <w:object w:dxaOrig="9600" w:dyaOrig="5401" w14:anchorId="1DDFEC27">
          <v:shape id="_x0000_i1060" type="#_x0000_t75" style="width:5in;height:202.5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60" DrawAspect="Content" ObjectID="_1833315878" r:id="rId19"/>
        </w:object>
      </w:r>
    </w:p>
    <w:p w14:paraId="1D42B83D" w14:textId="77777777" w:rsidR="00863AF6" w:rsidRPr="00863AF6" w:rsidRDefault="00863AF6" w:rsidP="00863AF6">
      <w:pPr>
        <w:spacing w:line="360" w:lineRule="auto"/>
        <w:jc w:val="center"/>
        <w:rPr>
          <w:rFonts w:ascii="Calibri" w:hAnsi="Calibri" w:cs="Calibri"/>
        </w:rPr>
      </w:pPr>
    </w:p>
    <w:p w14:paraId="32946AAE" w14:textId="77777777" w:rsidR="00863AF6" w:rsidRPr="00863AF6" w:rsidRDefault="00863AF6" w:rsidP="00863AF6">
      <w:pPr>
        <w:autoSpaceDE w:val="0"/>
        <w:autoSpaceDN w:val="0"/>
        <w:adjustRightInd w:val="0"/>
        <w:spacing w:after="0" w:line="240" w:lineRule="auto"/>
        <w:rPr>
          <w:rFonts w:ascii="Calibri" w:hAnsi="Calibri" w:cs="Calibri"/>
          <w:kern w:val="24"/>
        </w:rPr>
      </w:pPr>
      <w:r w:rsidRPr="00863AF6">
        <w:rPr>
          <w:rFonts w:ascii="Calibri" w:hAnsi="Calibri" w:cs="Calibri"/>
          <w:kern w:val="24"/>
        </w:rPr>
        <w:t>In summary, Flight Foods faces serious communication barriers that directly affect food quality and safety. Theories such as Shannon and Weaver, Schramm and Berlo help explain why messages fail in this environment. By improving training, communication methods and cultural understanding, the organisation can reduce errors, strengthen teamwork and improve overall performance</w:t>
      </w:r>
    </w:p>
    <w:p w14:paraId="02CD6217" w14:textId="77777777" w:rsidR="00863AF6" w:rsidRDefault="00863AF6" w:rsidP="00863AF6">
      <w:pPr>
        <w:autoSpaceDE w:val="0"/>
        <w:autoSpaceDN w:val="0"/>
        <w:adjustRightInd w:val="0"/>
        <w:spacing w:after="0" w:line="240" w:lineRule="auto"/>
        <w:rPr>
          <w:rFonts w:ascii="Arial" w:hAnsi="Arial" w:cs="Arial"/>
          <w:kern w:val="0"/>
        </w:rPr>
      </w:pPr>
    </w:p>
    <w:p w14:paraId="358BD71E" w14:textId="77777777" w:rsidR="00863AF6" w:rsidRDefault="00863AF6" w:rsidP="00863AF6">
      <w:pPr>
        <w:spacing w:line="360" w:lineRule="auto"/>
      </w:pPr>
    </w:p>
    <w:p w14:paraId="3A9B20C6" w14:textId="6C4515A8" w:rsidR="00863AF6" w:rsidRDefault="00863AF6">
      <w:r>
        <w:br w:type="page"/>
      </w:r>
    </w:p>
    <w:p w14:paraId="315CC40B" w14:textId="4ED9B722" w:rsidR="00863AF6" w:rsidRDefault="00863AF6" w:rsidP="00863AF6">
      <w:pPr>
        <w:spacing w:line="360" w:lineRule="auto"/>
      </w:pPr>
      <w:r>
        <w:lastRenderedPageBreak/>
        <w:t>Slide 9</w:t>
      </w:r>
    </w:p>
    <w:p w14:paraId="474BF116" w14:textId="77777777" w:rsidR="00863AF6" w:rsidRDefault="00863AF6" w:rsidP="00863AF6">
      <w:pPr>
        <w:spacing w:line="360" w:lineRule="auto"/>
      </w:pPr>
    </w:p>
    <w:p w14:paraId="30D03EA5" w14:textId="61BF1148" w:rsidR="00863AF6" w:rsidRDefault="00863AF6" w:rsidP="00863AF6">
      <w:pPr>
        <w:spacing w:line="360" w:lineRule="auto"/>
        <w:jc w:val="center"/>
      </w:pPr>
      <w:r>
        <w:object w:dxaOrig="9600" w:dyaOrig="5401" w14:anchorId="3B7A6C9A">
          <v:shape id="_x0000_i1065" type="#_x0000_t75" style="width:5in;height:202.5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65" DrawAspect="Content" ObjectID="_1833315879" r:id="rId21"/>
        </w:object>
      </w:r>
    </w:p>
    <w:p w14:paraId="780CF040" w14:textId="77777777" w:rsidR="00863AF6" w:rsidRPr="00863AF6" w:rsidRDefault="00863AF6" w:rsidP="00863AF6">
      <w:pPr>
        <w:spacing w:line="360" w:lineRule="auto"/>
        <w:jc w:val="center"/>
        <w:rPr>
          <w:rFonts w:ascii="Calibri" w:hAnsi="Calibri" w:cs="Calibri"/>
        </w:rPr>
      </w:pPr>
    </w:p>
    <w:p w14:paraId="056B286D" w14:textId="77777777" w:rsidR="00863AF6" w:rsidRPr="00863AF6" w:rsidRDefault="00863AF6" w:rsidP="00863AF6">
      <w:pPr>
        <w:autoSpaceDE w:val="0"/>
        <w:autoSpaceDN w:val="0"/>
        <w:adjustRightInd w:val="0"/>
        <w:spacing w:after="0" w:line="360" w:lineRule="auto"/>
        <w:rPr>
          <w:rFonts w:ascii="Calibri" w:hAnsi="Calibri" w:cs="Calibri"/>
          <w:kern w:val="24"/>
        </w:rPr>
      </w:pPr>
      <w:r w:rsidRPr="00863AF6">
        <w:rPr>
          <w:rFonts w:ascii="Calibri" w:hAnsi="Calibri" w:cs="Calibri"/>
          <w:kern w:val="24"/>
        </w:rPr>
        <w:t>• Adler, R. and Elmhorst, J. (2019) Communicating at Work: Strategies for Success in Business and the Professions. 12th ed. New York: McGraw</w:t>
      </w:r>
      <w:r w:rsidRPr="00863AF6">
        <w:rPr>
          <w:rFonts w:ascii="Cambria Math" w:hAnsi="Cambria Math" w:cs="Cambria Math"/>
          <w:kern w:val="24"/>
        </w:rPr>
        <w:t>‑</w:t>
      </w:r>
      <w:r w:rsidRPr="00863AF6">
        <w:rPr>
          <w:rFonts w:ascii="Calibri" w:hAnsi="Calibri" w:cs="Calibri"/>
          <w:kern w:val="24"/>
        </w:rPr>
        <w:t>Hill.</w:t>
      </w:r>
    </w:p>
    <w:p w14:paraId="7AFA84C8" w14:textId="77777777" w:rsidR="00863AF6" w:rsidRPr="00863AF6" w:rsidRDefault="00863AF6" w:rsidP="00863AF6">
      <w:pPr>
        <w:autoSpaceDE w:val="0"/>
        <w:autoSpaceDN w:val="0"/>
        <w:adjustRightInd w:val="0"/>
        <w:spacing w:after="0" w:line="360" w:lineRule="auto"/>
        <w:rPr>
          <w:rFonts w:ascii="Calibri" w:hAnsi="Calibri" w:cs="Calibri"/>
          <w:kern w:val="24"/>
        </w:rPr>
      </w:pPr>
      <w:r w:rsidRPr="00863AF6">
        <w:rPr>
          <w:rFonts w:ascii="Calibri" w:hAnsi="Calibri" w:cs="Calibri"/>
          <w:kern w:val="24"/>
        </w:rPr>
        <w:t>• Berlo, D. (1960) The Process of Communication: An Introduction to Theory and Practice. New York: Holt, Rinehart and Winston.</w:t>
      </w:r>
    </w:p>
    <w:p w14:paraId="77C4ECC8" w14:textId="77777777" w:rsidR="00863AF6" w:rsidRPr="00863AF6" w:rsidRDefault="00863AF6" w:rsidP="00863AF6">
      <w:pPr>
        <w:autoSpaceDE w:val="0"/>
        <w:autoSpaceDN w:val="0"/>
        <w:adjustRightInd w:val="0"/>
        <w:spacing w:after="0" w:line="360" w:lineRule="auto"/>
        <w:rPr>
          <w:rFonts w:ascii="Calibri" w:hAnsi="Calibri" w:cs="Calibri"/>
          <w:kern w:val="24"/>
        </w:rPr>
      </w:pPr>
      <w:r w:rsidRPr="00863AF6">
        <w:rPr>
          <w:rFonts w:ascii="Calibri" w:hAnsi="Calibri" w:cs="Calibri"/>
          <w:kern w:val="24"/>
        </w:rPr>
        <w:t>• Robbins, S. and Judge, T. (2020) Organisational Behaviour. 18th ed. Harlow: Pearson.</w:t>
      </w:r>
    </w:p>
    <w:p w14:paraId="58BCA5DF" w14:textId="77777777" w:rsidR="00863AF6" w:rsidRPr="00863AF6" w:rsidRDefault="00863AF6" w:rsidP="00863AF6">
      <w:pPr>
        <w:autoSpaceDE w:val="0"/>
        <w:autoSpaceDN w:val="0"/>
        <w:adjustRightInd w:val="0"/>
        <w:spacing w:after="0" w:line="360" w:lineRule="auto"/>
        <w:rPr>
          <w:rFonts w:ascii="Calibri" w:hAnsi="Calibri" w:cs="Calibri"/>
          <w:kern w:val="24"/>
        </w:rPr>
      </w:pPr>
      <w:r w:rsidRPr="00863AF6">
        <w:rPr>
          <w:rFonts w:ascii="Calibri" w:hAnsi="Calibri" w:cs="Calibri"/>
          <w:kern w:val="24"/>
        </w:rPr>
        <w:t>• Schramm, W. (1954) ‘How Communication Works’, in Schramm, W. (ed.) The Process and Effects of Mass Communication. Urbana: University of Illinois Press, pp. 3–26.</w:t>
      </w:r>
    </w:p>
    <w:p w14:paraId="58344788" w14:textId="77777777" w:rsidR="00863AF6" w:rsidRPr="00863AF6" w:rsidRDefault="00863AF6" w:rsidP="00863AF6">
      <w:pPr>
        <w:autoSpaceDE w:val="0"/>
        <w:autoSpaceDN w:val="0"/>
        <w:adjustRightInd w:val="0"/>
        <w:spacing w:after="0" w:line="360" w:lineRule="auto"/>
        <w:rPr>
          <w:rFonts w:ascii="Calibri" w:hAnsi="Calibri" w:cs="Calibri"/>
          <w:kern w:val="24"/>
        </w:rPr>
      </w:pPr>
      <w:r w:rsidRPr="00863AF6">
        <w:rPr>
          <w:rFonts w:ascii="Calibri" w:hAnsi="Calibri" w:cs="Calibri"/>
          <w:kern w:val="24"/>
        </w:rPr>
        <w:t>• Shannon, C. and Weaver, W. (1949) The Mathematical Theory of Communication. Urbana: University of Illinois Press.</w:t>
      </w:r>
    </w:p>
    <w:p w14:paraId="68A91F58" w14:textId="77777777" w:rsidR="00863AF6" w:rsidRDefault="00863AF6" w:rsidP="00863AF6">
      <w:pPr>
        <w:autoSpaceDE w:val="0"/>
        <w:autoSpaceDN w:val="0"/>
        <w:adjustRightInd w:val="0"/>
        <w:spacing w:after="0" w:line="240" w:lineRule="auto"/>
        <w:rPr>
          <w:rFonts w:ascii="Arial" w:hAnsi="Arial" w:cs="Arial"/>
          <w:kern w:val="0"/>
        </w:rPr>
      </w:pPr>
    </w:p>
    <w:p w14:paraId="2A18B5DB" w14:textId="77777777" w:rsidR="00863AF6" w:rsidRDefault="00863AF6" w:rsidP="00863AF6">
      <w:pPr>
        <w:spacing w:line="360" w:lineRule="auto"/>
      </w:pPr>
    </w:p>
    <w:p w14:paraId="0FAF95D3" w14:textId="77777777" w:rsidR="00863AF6" w:rsidRDefault="00863AF6" w:rsidP="00863AF6">
      <w:pPr>
        <w:spacing w:line="360" w:lineRule="auto"/>
      </w:pPr>
    </w:p>
    <w:sectPr w:rsidR="00863A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AF6"/>
    <w:rsid w:val="002D249E"/>
    <w:rsid w:val="00673E2D"/>
    <w:rsid w:val="00863AF6"/>
    <w:rsid w:val="00E654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3161D"/>
  <w15:chartTrackingRefBased/>
  <w15:docId w15:val="{DB923EF1-61E2-4E2A-BE13-DD2DA8180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3A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3A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3A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3A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3A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3A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3A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3A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3A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3A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3A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3A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3A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3A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3A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3A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3A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3AF6"/>
    <w:rPr>
      <w:rFonts w:eastAsiaTheme="majorEastAsia" w:cstheme="majorBidi"/>
      <w:color w:val="272727" w:themeColor="text1" w:themeTint="D8"/>
    </w:rPr>
  </w:style>
  <w:style w:type="paragraph" w:styleId="Title">
    <w:name w:val="Title"/>
    <w:basedOn w:val="Normal"/>
    <w:next w:val="Normal"/>
    <w:link w:val="TitleChar"/>
    <w:uiPriority w:val="10"/>
    <w:qFormat/>
    <w:rsid w:val="00863A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3A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3A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3A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3AF6"/>
    <w:pPr>
      <w:spacing w:before="160"/>
      <w:jc w:val="center"/>
    </w:pPr>
    <w:rPr>
      <w:i/>
      <w:iCs/>
      <w:color w:val="404040" w:themeColor="text1" w:themeTint="BF"/>
    </w:rPr>
  </w:style>
  <w:style w:type="character" w:customStyle="1" w:styleId="QuoteChar">
    <w:name w:val="Quote Char"/>
    <w:basedOn w:val="DefaultParagraphFont"/>
    <w:link w:val="Quote"/>
    <w:uiPriority w:val="29"/>
    <w:rsid w:val="00863AF6"/>
    <w:rPr>
      <w:i/>
      <w:iCs/>
      <w:color w:val="404040" w:themeColor="text1" w:themeTint="BF"/>
    </w:rPr>
  </w:style>
  <w:style w:type="paragraph" w:styleId="ListParagraph">
    <w:name w:val="List Paragraph"/>
    <w:basedOn w:val="Normal"/>
    <w:uiPriority w:val="34"/>
    <w:qFormat/>
    <w:rsid w:val="00863AF6"/>
    <w:pPr>
      <w:ind w:left="720"/>
      <w:contextualSpacing/>
    </w:pPr>
  </w:style>
  <w:style w:type="character" w:styleId="IntenseEmphasis">
    <w:name w:val="Intense Emphasis"/>
    <w:basedOn w:val="DefaultParagraphFont"/>
    <w:uiPriority w:val="21"/>
    <w:qFormat/>
    <w:rsid w:val="00863AF6"/>
    <w:rPr>
      <w:i/>
      <w:iCs/>
      <w:color w:val="0F4761" w:themeColor="accent1" w:themeShade="BF"/>
    </w:rPr>
  </w:style>
  <w:style w:type="paragraph" w:styleId="IntenseQuote">
    <w:name w:val="Intense Quote"/>
    <w:basedOn w:val="Normal"/>
    <w:next w:val="Normal"/>
    <w:link w:val="IntenseQuoteChar"/>
    <w:uiPriority w:val="30"/>
    <w:qFormat/>
    <w:rsid w:val="00863A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3AF6"/>
    <w:rPr>
      <w:i/>
      <w:iCs/>
      <w:color w:val="0F4761" w:themeColor="accent1" w:themeShade="BF"/>
    </w:rPr>
  </w:style>
  <w:style w:type="character" w:styleId="IntenseReference">
    <w:name w:val="Intense Reference"/>
    <w:basedOn w:val="DefaultParagraphFont"/>
    <w:uiPriority w:val="32"/>
    <w:qFormat/>
    <w:rsid w:val="00863AF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package" Target="embeddings/Microsoft_PowerPoint_Slide4.sldx"/><Relationship Id="rId18" Type="http://schemas.openxmlformats.org/officeDocument/2006/relationships/image" Target="media/image8.emf"/><Relationship Id="rId3" Type="http://schemas.openxmlformats.org/officeDocument/2006/relationships/webSettings" Target="webSettings.xml"/><Relationship Id="rId21" Type="http://schemas.openxmlformats.org/officeDocument/2006/relationships/package" Target="embeddings/Microsoft_PowerPoint_Slide8.sldx"/><Relationship Id="rId7" Type="http://schemas.openxmlformats.org/officeDocument/2006/relationships/package" Target="embeddings/Microsoft_PowerPoint_Slide1.sldx"/><Relationship Id="rId12" Type="http://schemas.openxmlformats.org/officeDocument/2006/relationships/image" Target="media/image5.emf"/><Relationship Id="rId17" Type="http://schemas.openxmlformats.org/officeDocument/2006/relationships/package" Target="embeddings/Microsoft_PowerPoint_Slide6.sldx"/><Relationship Id="rId2" Type="http://schemas.openxmlformats.org/officeDocument/2006/relationships/settings" Target="settings.xml"/><Relationship Id="rId16" Type="http://schemas.openxmlformats.org/officeDocument/2006/relationships/image" Target="media/image7.emf"/><Relationship Id="rId20" Type="http://schemas.openxmlformats.org/officeDocument/2006/relationships/image" Target="media/image9.emf"/><Relationship Id="rId1" Type="http://schemas.openxmlformats.org/officeDocument/2006/relationships/styles" Target="styles.xml"/><Relationship Id="rId6" Type="http://schemas.openxmlformats.org/officeDocument/2006/relationships/image" Target="media/image2.emf"/><Relationship Id="rId11" Type="http://schemas.openxmlformats.org/officeDocument/2006/relationships/package" Target="embeddings/Microsoft_PowerPoint_Slide3.sldx"/><Relationship Id="rId5" Type="http://schemas.openxmlformats.org/officeDocument/2006/relationships/package" Target="embeddings/Microsoft_PowerPoint_Slide.sldx"/><Relationship Id="rId15" Type="http://schemas.openxmlformats.org/officeDocument/2006/relationships/package" Target="embeddings/Microsoft_PowerPoint_Slide5.sldx"/><Relationship Id="rId23" Type="http://schemas.openxmlformats.org/officeDocument/2006/relationships/theme" Target="theme/theme1.xml"/><Relationship Id="rId10" Type="http://schemas.openxmlformats.org/officeDocument/2006/relationships/image" Target="media/image4.emf"/><Relationship Id="rId19" Type="http://schemas.openxmlformats.org/officeDocument/2006/relationships/package" Target="embeddings/Microsoft_PowerPoint_Slide7.sldx"/><Relationship Id="rId4" Type="http://schemas.openxmlformats.org/officeDocument/2006/relationships/image" Target="media/image1.emf"/><Relationship Id="rId9" Type="http://schemas.openxmlformats.org/officeDocument/2006/relationships/package" Target="embeddings/Microsoft_PowerPoint_Slide2.sldx"/><Relationship Id="rId14" Type="http://schemas.openxmlformats.org/officeDocument/2006/relationships/image" Target="media/image6.e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666</Words>
  <Characters>3802</Characters>
  <Application>Microsoft Office Word</Application>
  <DocSecurity>0</DocSecurity>
  <Lines>31</Lines>
  <Paragraphs>8</Paragraphs>
  <ScaleCrop>false</ScaleCrop>
  <Company/>
  <LinksUpToDate>false</LinksUpToDate>
  <CharactersWithSpaces>4460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Conka</dc:creator>
  <cp:keywords/>
  <dc:description/>
  <cp:lastModifiedBy>Simon Conka</cp:lastModifiedBy>
  <cp:revision>1</cp:revision>
  <dcterms:created xsi:type="dcterms:W3CDTF">2026-02-23T01:34:00Z</dcterms:created>
  <dcterms:modified xsi:type="dcterms:W3CDTF">2026-02-23T01:37:00Z</dcterms:modified>
</cp:coreProperties>
</file>