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79A5" w:rsidRDefault="008E79A5" w:rsidP="008E79A5">
      <w:pPr>
        <w:spacing w:after="0" w:line="360" w:lineRule="auto"/>
        <w:rPr>
          <w:rFonts w:ascii="Arial" w:hAnsi="Arial" w:cs="Arial"/>
          <w:sz w:val="28"/>
          <w:szCs w:val="28"/>
        </w:rPr>
      </w:pPr>
    </w:p>
    <w:p w:rsidR="008E79A5" w:rsidRDefault="008E79A5" w:rsidP="008E79A5">
      <w:pPr>
        <w:spacing w:after="0" w:line="360" w:lineRule="auto"/>
        <w:jc w:val="center"/>
        <w:rPr>
          <w:rFonts w:ascii="Arial" w:hAnsi="Arial" w:cs="Arial"/>
          <w:sz w:val="28"/>
          <w:szCs w:val="28"/>
        </w:rPr>
      </w:pPr>
      <w:r>
        <w:rPr>
          <w:rFonts w:ascii="Arial" w:hAnsi="Arial" w:cs="Arial"/>
          <w:b/>
          <w:sz w:val="28"/>
          <w:szCs w:val="28"/>
        </w:rPr>
        <w:t xml:space="preserve">Module name: </w:t>
      </w:r>
      <w:r>
        <w:rPr>
          <w:rFonts w:ascii="Arial" w:hAnsi="Arial" w:cs="Arial"/>
          <w:sz w:val="28"/>
          <w:szCs w:val="28"/>
        </w:rPr>
        <w:t>LCBB5000 – Data Handling and business intelligence</w:t>
      </w:r>
    </w:p>
    <w:p w:rsidR="008E79A5" w:rsidRPr="008E79A5" w:rsidRDefault="008E79A5" w:rsidP="008E79A5">
      <w:pPr>
        <w:spacing w:after="0" w:line="360" w:lineRule="auto"/>
        <w:jc w:val="center"/>
        <w:rPr>
          <w:rFonts w:ascii="Arial" w:hAnsi="Arial" w:cs="Arial"/>
          <w:sz w:val="28"/>
          <w:szCs w:val="28"/>
        </w:rPr>
      </w:pPr>
      <w:r>
        <w:rPr>
          <w:rFonts w:ascii="Arial" w:hAnsi="Arial" w:cs="Arial"/>
          <w:b/>
          <w:sz w:val="28"/>
          <w:szCs w:val="28"/>
        </w:rPr>
        <w:t xml:space="preserve">Assignment title: </w:t>
      </w:r>
      <w:r>
        <w:rPr>
          <w:rFonts w:ascii="Arial" w:hAnsi="Arial" w:cs="Arial"/>
          <w:sz w:val="28"/>
          <w:szCs w:val="28"/>
        </w:rPr>
        <w:t>Component 1 – Written report</w:t>
      </w: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p>
    <w:p w:rsidR="008E79A5" w:rsidRDefault="008E79A5" w:rsidP="008E79A5">
      <w:pPr>
        <w:spacing w:after="0" w:line="360" w:lineRule="auto"/>
        <w:jc w:val="both"/>
        <w:rPr>
          <w:rFonts w:ascii="Arial" w:hAnsi="Arial" w:cs="Arial"/>
          <w:sz w:val="24"/>
          <w:szCs w:val="24"/>
        </w:rPr>
      </w:pPr>
      <w:r>
        <w:rPr>
          <w:rFonts w:ascii="Arial" w:hAnsi="Arial" w:cs="Arial"/>
          <w:b/>
          <w:sz w:val="24"/>
          <w:szCs w:val="24"/>
        </w:rPr>
        <w:t xml:space="preserve">Module tutor: </w:t>
      </w:r>
      <w:r>
        <w:rPr>
          <w:rFonts w:ascii="Arial" w:hAnsi="Arial" w:cs="Arial"/>
          <w:sz w:val="24"/>
          <w:szCs w:val="24"/>
        </w:rPr>
        <w:t xml:space="preserve">Zahra </w:t>
      </w:r>
      <w:proofErr w:type="spellStart"/>
      <w:r>
        <w:rPr>
          <w:rFonts w:ascii="Arial" w:hAnsi="Arial" w:cs="Arial"/>
          <w:sz w:val="24"/>
          <w:szCs w:val="24"/>
        </w:rPr>
        <w:t>Mohammadnazzari</w:t>
      </w:r>
      <w:proofErr w:type="spellEnd"/>
    </w:p>
    <w:p w:rsidR="008E79A5" w:rsidRDefault="008E79A5" w:rsidP="008E79A5">
      <w:pPr>
        <w:spacing w:after="0" w:line="360" w:lineRule="auto"/>
        <w:jc w:val="right"/>
        <w:rPr>
          <w:rFonts w:ascii="Arial" w:hAnsi="Arial" w:cs="Arial"/>
          <w:sz w:val="24"/>
          <w:szCs w:val="24"/>
        </w:rPr>
      </w:pPr>
      <w:r>
        <w:rPr>
          <w:rFonts w:ascii="Arial" w:hAnsi="Arial" w:cs="Arial"/>
          <w:b/>
          <w:sz w:val="24"/>
          <w:szCs w:val="24"/>
        </w:rPr>
        <w:t xml:space="preserve">Student: </w:t>
      </w:r>
      <w:r>
        <w:rPr>
          <w:rFonts w:ascii="Arial" w:hAnsi="Arial" w:cs="Arial"/>
          <w:sz w:val="24"/>
          <w:szCs w:val="24"/>
        </w:rPr>
        <w:t>Cosmina Dragomir</w:t>
      </w:r>
    </w:p>
    <w:p w:rsidR="008E79A5" w:rsidRDefault="008E79A5" w:rsidP="008E79A5">
      <w:pPr>
        <w:spacing w:after="0" w:line="360" w:lineRule="auto"/>
        <w:jc w:val="right"/>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2130906</w:t>
      </w:r>
    </w:p>
    <w:p w:rsidR="008E79A5" w:rsidRPr="005F09F7" w:rsidRDefault="008E79A5" w:rsidP="008E79A5">
      <w:pPr>
        <w:spacing w:after="0" w:line="360" w:lineRule="auto"/>
        <w:jc w:val="right"/>
        <w:rPr>
          <w:rFonts w:ascii="Arial" w:hAnsi="Arial" w:cs="Arial"/>
          <w:sz w:val="24"/>
          <w:szCs w:val="24"/>
        </w:rPr>
      </w:pPr>
      <w:r>
        <w:rPr>
          <w:rFonts w:ascii="Arial" w:hAnsi="Arial" w:cs="Arial"/>
          <w:b/>
          <w:sz w:val="24"/>
          <w:szCs w:val="24"/>
        </w:rPr>
        <w:t>Word count:</w:t>
      </w:r>
      <w:r w:rsidR="005F09F7">
        <w:rPr>
          <w:rFonts w:ascii="Arial" w:hAnsi="Arial" w:cs="Arial"/>
          <w:b/>
          <w:sz w:val="24"/>
          <w:szCs w:val="24"/>
        </w:rPr>
        <w:t xml:space="preserve"> </w:t>
      </w:r>
      <w:r w:rsidR="005F09F7">
        <w:rPr>
          <w:rFonts w:ascii="Arial" w:hAnsi="Arial" w:cs="Arial"/>
          <w:sz w:val="24"/>
          <w:szCs w:val="24"/>
        </w:rPr>
        <w:t>1244</w:t>
      </w:r>
    </w:p>
    <w:p w:rsidR="008E79A5" w:rsidRDefault="008E79A5" w:rsidP="008E79A5">
      <w:pPr>
        <w:spacing w:after="0" w:line="360" w:lineRule="auto"/>
        <w:jc w:val="right"/>
        <w:rPr>
          <w:rFonts w:ascii="Arial" w:hAnsi="Arial" w:cs="Arial"/>
          <w:b/>
          <w:sz w:val="24"/>
          <w:szCs w:val="24"/>
        </w:rPr>
      </w:pPr>
    </w:p>
    <w:p w:rsidR="008E79A5" w:rsidRDefault="008E79A5" w:rsidP="008E79A5">
      <w:pPr>
        <w:spacing w:after="0" w:line="360" w:lineRule="auto"/>
        <w:jc w:val="right"/>
        <w:rPr>
          <w:rFonts w:ascii="Arial" w:hAnsi="Arial" w:cs="Arial"/>
          <w:b/>
          <w:sz w:val="24"/>
          <w:szCs w:val="24"/>
        </w:rPr>
      </w:pPr>
    </w:p>
    <w:p w:rsidR="008E79A5" w:rsidRDefault="008E79A5" w:rsidP="008E79A5">
      <w:pPr>
        <w:spacing w:after="0" w:line="360" w:lineRule="auto"/>
        <w:jc w:val="right"/>
        <w:rPr>
          <w:rFonts w:ascii="Arial" w:hAnsi="Arial" w:cs="Arial"/>
          <w:b/>
          <w:sz w:val="24"/>
          <w:szCs w:val="24"/>
        </w:rPr>
      </w:pPr>
    </w:p>
    <w:p w:rsidR="008E79A5" w:rsidRDefault="008E79A5" w:rsidP="008E79A5">
      <w:pPr>
        <w:spacing w:after="0" w:line="360" w:lineRule="auto"/>
        <w:jc w:val="right"/>
        <w:rPr>
          <w:rFonts w:ascii="Arial" w:hAnsi="Arial" w:cs="Arial"/>
          <w:b/>
          <w:sz w:val="24"/>
          <w:szCs w:val="24"/>
        </w:rPr>
      </w:pPr>
    </w:p>
    <w:p w:rsidR="008E79A5" w:rsidRDefault="008E79A5" w:rsidP="008E79A5">
      <w:pPr>
        <w:spacing w:after="0" w:line="360" w:lineRule="auto"/>
        <w:jc w:val="right"/>
        <w:rPr>
          <w:rFonts w:ascii="Arial" w:hAnsi="Arial" w:cs="Arial"/>
          <w:b/>
          <w:sz w:val="24"/>
          <w:szCs w:val="24"/>
        </w:rPr>
      </w:pPr>
    </w:p>
    <w:p w:rsidR="008E79A5" w:rsidRDefault="008E79A5" w:rsidP="008E79A5">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8E79A5" w:rsidRDefault="008E79A5" w:rsidP="008E79A5">
      <w:pPr>
        <w:spacing w:after="0" w:line="360" w:lineRule="auto"/>
        <w:jc w:val="center"/>
        <w:rPr>
          <w:rFonts w:ascii="Arial" w:hAnsi="Arial" w:cs="Arial"/>
          <w:b/>
          <w:sz w:val="24"/>
          <w:szCs w:val="24"/>
        </w:rPr>
      </w:pPr>
    </w:p>
    <w:p w:rsidR="008E79A5" w:rsidRDefault="008E79A5" w:rsidP="008E79A5">
      <w:pPr>
        <w:spacing w:after="0" w:line="360" w:lineRule="auto"/>
        <w:jc w:val="both"/>
        <w:rPr>
          <w:rFonts w:ascii="Arial" w:hAnsi="Arial" w:cs="Arial"/>
          <w:b/>
          <w:sz w:val="24"/>
          <w:szCs w:val="24"/>
        </w:rPr>
      </w:pPr>
      <w:r>
        <w:rPr>
          <w:rFonts w:ascii="Arial" w:hAnsi="Arial" w:cs="Arial"/>
          <w:b/>
          <w:sz w:val="24"/>
          <w:szCs w:val="24"/>
        </w:rPr>
        <w:t>Introduction………………………………………………………..………………………3</w:t>
      </w:r>
    </w:p>
    <w:p w:rsidR="008E79A5" w:rsidRDefault="008E79A5" w:rsidP="008E79A5">
      <w:pPr>
        <w:spacing w:after="0" w:line="360" w:lineRule="auto"/>
        <w:jc w:val="both"/>
        <w:rPr>
          <w:rFonts w:ascii="Arial" w:hAnsi="Arial" w:cs="Arial"/>
          <w:b/>
          <w:sz w:val="24"/>
          <w:szCs w:val="24"/>
        </w:rPr>
      </w:pPr>
      <w:r>
        <w:rPr>
          <w:rFonts w:ascii="Arial" w:hAnsi="Arial" w:cs="Arial"/>
          <w:b/>
          <w:sz w:val="24"/>
          <w:szCs w:val="24"/>
        </w:rPr>
        <w:t>The role of big data analysis in the modern healthcare environment…………..4</w:t>
      </w:r>
    </w:p>
    <w:p w:rsidR="008E79A5" w:rsidRDefault="008E79A5" w:rsidP="008E79A5">
      <w:pPr>
        <w:spacing w:after="0" w:line="360" w:lineRule="auto"/>
        <w:jc w:val="both"/>
        <w:rPr>
          <w:rFonts w:ascii="Arial" w:hAnsi="Arial" w:cs="Arial"/>
          <w:b/>
          <w:sz w:val="24"/>
          <w:szCs w:val="24"/>
        </w:rPr>
      </w:pPr>
      <w:r>
        <w:rPr>
          <w:rFonts w:ascii="Arial" w:hAnsi="Arial" w:cs="Arial"/>
          <w:b/>
          <w:sz w:val="24"/>
          <w:szCs w:val="24"/>
        </w:rPr>
        <w:t>Classification of big data types</w:t>
      </w:r>
      <w:proofErr w:type="gramStart"/>
      <w:r>
        <w:rPr>
          <w:rFonts w:ascii="Arial" w:hAnsi="Arial" w:cs="Arial"/>
          <w:b/>
          <w:sz w:val="24"/>
          <w:szCs w:val="24"/>
        </w:rPr>
        <w:t>…………………………………………..…………...4</w:t>
      </w:r>
      <w:proofErr w:type="gramEnd"/>
    </w:p>
    <w:p w:rsidR="008E79A5" w:rsidRDefault="008E79A5" w:rsidP="008E79A5">
      <w:pPr>
        <w:spacing w:after="0" w:line="360" w:lineRule="auto"/>
        <w:jc w:val="both"/>
        <w:rPr>
          <w:rFonts w:ascii="Arial" w:hAnsi="Arial" w:cs="Arial"/>
          <w:b/>
          <w:sz w:val="24"/>
          <w:szCs w:val="24"/>
        </w:rPr>
      </w:pPr>
      <w:r>
        <w:rPr>
          <w:rFonts w:ascii="Arial" w:hAnsi="Arial" w:cs="Arial"/>
          <w:b/>
          <w:sz w:val="24"/>
          <w:szCs w:val="24"/>
        </w:rPr>
        <w:t>Tools and platforms used by NHS………………………………,……………………6</w:t>
      </w:r>
    </w:p>
    <w:p w:rsidR="008E79A5" w:rsidRDefault="008E79A5" w:rsidP="008E79A5">
      <w:pPr>
        <w:spacing w:after="0" w:line="360" w:lineRule="auto"/>
        <w:jc w:val="both"/>
        <w:rPr>
          <w:rFonts w:ascii="Arial" w:hAnsi="Arial" w:cs="Arial"/>
          <w:b/>
          <w:sz w:val="24"/>
          <w:szCs w:val="24"/>
        </w:rPr>
      </w:pPr>
      <w:r>
        <w:rPr>
          <w:rFonts w:ascii="Arial" w:hAnsi="Arial" w:cs="Arial"/>
          <w:b/>
          <w:sz w:val="24"/>
          <w:szCs w:val="24"/>
        </w:rPr>
        <w:t>Conclusion………………………...………………………………………………………9</w:t>
      </w:r>
    </w:p>
    <w:p w:rsidR="008E79A5" w:rsidRDefault="008E79A5" w:rsidP="008E79A5">
      <w:pPr>
        <w:spacing w:after="0" w:line="360" w:lineRule="auto"/>
        <w:jc w:val="both"/>
        <w:rPr>
          <w:rFonts w:ascii="Arial" w:hAnsi="Arial" w:cs="Arial"/>
          <w:b/>
          <w:sz w:val="24"/>
          <w:szCs w:val="24"/>
        </w:rPr>
      </w:pPr>
      <w:r>
        <w:rPr>
          <w:rFonts w:ascii="Arial" w:hAnsi="Arial" w:cs="Arial"/>
          <w:b/>
          <w:sz w:val="24"/>
          <w:szCs w:val="24"/>
        </w:rPr>
        <w:t>References……………………………………………………………………………….10</w:t>
      </w:r>
    </w:p>
    <w:p w:rsidR="00E42ADC" w:rsidRDefault="00E42ADC"/>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p w:rsidR="008E79A5" w:rsidRDefault="008E79A5" w:rsidP="008E79A5">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8E79A5" w:rsidRDefault="008E79A5" w:rsidP="008E79A5">
      <w:pPr>
        <w:spacing w:after="0" w:line="360" w:lineRule="auto"/>
        <w:jc w:val="center"/>
        <w:rPr>
          <w:rFonts w:ascii="Arial" w:hAnsi="Arial" w:cs="Arial"/>
          <w:b/>
          <w:sz w:val="24"/>
          <w:szCs w:val="24"/>
        </w:rPr>
      </w:pPr>
    </w:p>
    <w:p w:rsidR="008E79A5" w:rsidRDefault="008E79A5" w:rsidP="008E79A5">
      <w:pPr>
        <w:spacing w:after="0" w:line="360" w:lineRule="auto"/>
        <w:ind w:firstLine="720"/>
        <w:jc w:val="both"/>
        <w:rPr>
          <w:rFonts w:ascii="Arial" w:hAnsi="Arial" w:cs="Arial"/>
          <w:color w:val="000000"/>
          <w:spacing w:val="2"/>
        </w:rPr>
      </w:pPr>
      <w:r w:rsidRPr="005F09F7">
        <w:rPr>
          <w:rFonts w:ascii="Arial" w:hAnsi="Arial" w:cs="Arial"/>
          <w:color w:val="000000"/>
          <w:spacing w:val="2"/>
        </w:rPr>
        <w:t>The integration of Big Data Analytics (BDA) into the healthcare industry presents a plethora of opportunities for technological advancements in both patient care and healthcare management. This paper endeavors to examine the potential applications of BDA in healthcare by critically analyzing relevant literature. In addition, selected findings from firsthand research on the implementation of BDA in medical facilities such as NHS will be presented.</w:t>
      </w: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Default="005F09F7" w:rsidP="008E79A5">
      <w:pPr>
        <w:spacing w:after="0" w:line="360" w:lineRule="auto"/>
        <w:ind w:firstLine="720"/>
        <w:jc w:val="both"/>
        <w:rPr>
          <w:rFonts w:ascii="Arial" w:hAnsi="Arial" w:cs="Arial"/>
          <w:color w:val="000000"/>
          <w:spacing w:val="2"/>
        </w:rPr>
      </w:pPr>
    </w:p>
    <w:p w:rsidR="005F09F7" w:rsidRPr="005F09F7" w:rsidRDefault="005F09F7" w:rsidP="008E79A5">
      <w:pPr>
        <w:spacing w:after="0" w:line="360" w:lineRule="auto"/>
        <w:ind w:firstLine="720"/>
        <w:jc w:val="both"/>
        <w:rPr>
          <w:rFonts w:ascii="Arial" w:hAnsi="Arial" w:cs="Arial"/>
          <w:color w:val="000000"/>
          <w:spacing w:val="2"/>
        </w:rPr>
      </w:pPr>
    </w:p>
    <w:p w:rsidR="008E79A5" w:rsidRPr="008E79A5" w:rsidRDefault="008E79A5" w:rsidP="008E79A5">
      <w:pPr>
        <w:spacing w:after="0" w:line="360" w:lineRule="auto"/>
        <w:ind w:firstLine="720"/>
        <w:jc w:val="both"/>
        <w:rPr>
          <w:rFonts w:ascii="Arial" w:hAnsi="Arial" w:cs="Arial"/>
          <w:b/>
          <w:sz w:val="24"/>
          <w:szCs w:val="24"/>
        </w:rPr>
      </w:pPr>
    </w:p>
    <w:p w:rsidR="008E79A5" w:rsidRDefault="008E79A5" w:rsidP="008E79A5">
      <w:pPr>
        <w:spacing w:after="0" w:line="360" w:lineRule="auto"/>
        <w:jc w:val="center"/>
        <w:rPr>
          <w:rFonts w:ascii="Arial" w:hAnsi="Arial" w:cs="Arial"/>
          <w:b/>
          <w:sz w:val="24"/>
          <w:szCs w:val="24"/>
        </w:rPr>
      </w:pPr>
      <w:r>
        <w:rPr>
          <w:rFonts w:ascii="Arial" w:hAnsi="Arial" w:cs="Arial"/>
          <w:b/>
          <w:sz w:val="24"/>
          <w:szCs w:val="24"/>
        </w:rPr>
        <w:lastRenderedPageBreak/>
        <w:t>The role of big data analysis in the modern healthcare environment</w:t>
      </w:r>
    </w:p>
    <w:p w:rsidR="008E79A5" w:rsidRDefault="008E79A5" w:rsidP="008E79A5">
      <w:pPr>
        <w:spacing w:after="0" w:line="360" w:lineRule="auto"/>
        <w:jc w:val="center"/>
        <w:rPr>
          <w:rFonts w:ascii="Arial" w:hAnsi="Arial" w:cs="Arial"/>
          <w:b/>
          <w:sz w:val="24"/>
          <w:szCs w:val="24"/>
        </w:rPr>
      </w:pPr>
    </w:p>
    <w:p w:rsidR="008E79A5" w:rsidRDefault="008E79A5" w:rsidP="008E79A5">
      <w:pPr>
        <w:spacing w:after="0" w:line="360" w:lineRule="auto"/>
        <w:ind w:firstLine="720"/>
        <w:jc w:val="both"/>
        <w:rPr>
          <w:rFonts w:ascii="Arial" w:hAnsi="Arial" w:cs="Arial"/>
        </w:rPr>
      </w:pPr>
      <w:r w:rsidRPr="008E79A5">
        <w:rPr>
          <w:rFonts w:ascii="Arial" w:hAnsi="Arial" w:cs="Arial"/>
        </w:rPr>
        <w:t>Over the past few years, there has been a steady surge in the need for solutions that provide efficient analytical tools. This trend is particularly noticeable in the analysis of substantial data volumes, also known as Big Data. Firms are seeking methods to leverage the potential of Big Data to ameliorate their decision-making process, augment their competitive edge, and enhance business operations overall. Although Big Data is believed to offer viable solutions for both public and private organizations, the practical implications of its implementation in different organizational contexts remain largely unknown</w:t>
      </w:r>
      <w:r w:rsidR="005F09F7">
        <w:rPr>
          <w:rFonts w:ascii="Arial" w:hAnsi="Arial" w:cs="Arial"/>
        </w:rPr>
        <w:t xml:space="preserve"> (</w:t>
      </w:r>
      <w:r w:rsidR="005F09F7">
        <w:rPr>
          <w:rFonts w:ascii="Arial" w:hAnsi="Arial" w:cs="Arial"/>
          <w:color w:val="333333"/>
          <w:shd w:val="clear" w:color="auto" w:fill="FCFCFC"/>
        </w:rPr>
        <w:t xml:space="preserve">Ahmed et al, </w:t>
      </w:r>
      <w:r w:rsidR="005F09F7" w:rsidRPr="005F09F7">
        <w:rPr>
          <w:rFonts w:ascii="Arial" w:hAnsi="Arial" w:cs="Arial"/>
          <w:color w:val="333333"/>
          <w:shd w:val="clear" w:color="auto" w:fill="FCFCFC"/>
        </w:rPr>
        <w:t>2016)</w:t>
      </w:r>
      <w:r w:rsidRPr="008E79A5">
        <w:rPr>
          <w:rFonts w:ascii="Arial" w:hAnsi="Arial" w:cs="Arial"/>
        </w:rPr>
        <w:t>.</w:t>
      </w:r>
    </w:p>
    <w:p w:rsidR="008E79A5" w:rsidRDefault="008E79A5" w:rsidP="008E79A5">
      <w:pPr>
        <w:spacing w:after="0" w:line="360" w:lineRule="auto"/>
        <w:ind w:firstLine="720"/>
        <w:jc w:val="both"/>
        <w:rPr>
          <w:rFonts w:ascii="Arial" w:hAnsi="Arial" w:cs="Arial"/>
        </w:rPr>
      </w:pPr>
      <w:r w:rsidRPr="008E79A5">
        <w:rPr>
          <w:rFonts w:ascii="Arial" w:hAnsi="Arial" w:cs="Arial"/>
        </w:rPr>
        <w:t>As previously stated, healthcare management has undergone a significant transformation globally, shifting from a model that prioritizes diseases to one that prioritizes patients. This change has even impacted the value-based healthcare delivery model. To meet the demands of this new model and provide top-notch patient-centered care, it is imperative that healthcare Big Data is properly managed and analyzed</w:t>
      </w:r>
      <w:r w:rsidR="005F09F7">
        <w:rPr>
          <w:rFonts w:ascii="Arial" w:hAnsi="Arial" w:cs="Arial"/>
        </w:rPr>
        <w:t xml:space="preserve"> (</w:t>
      </w:r>
      <w:proofErr w:type="spellStart"/>
      <w:r w:rsidR="005F09F7" w:rsidRPr="005F09F7">
        <w:rPr>
          <w:rFonts w:ascii="Arial" w:hAnsi="Arial" w:cs="Arial"/>
          <w:color w:val="333333"/>
          <w:shd w:val="clear" w:color="auto" w:fill="FCFCFC"/>
        </w:rPr>
        <w:t>Nasi</w:t>
      </w:r>
      <w:proofErr w:type="spellEnd"/>
      <w:r w:rsidR="005F09F7">
        <w:rPr>
          <w:rFonts w:ascii="Arial" w:hAnsi="Arial" w:cs="Arial"/>
          <w:color w:val="333333"/>
          <w:shd w:val="clear" w:color="auto" w:fill="FCFCFC"/>
        </w:rPr>
        <w:t xml:space="preserve">, </w:t>
      </w:r>
      <w:proofErr w:type="spellStart"/>
      <w:r w:rsidR="005F09F7">
        <w:rPr>
          <w:rFonts w:ascii="Arial" w:hAnsi="Arial" w:cs="Arial"/>
          <w:color w:val="333333"/>
          <w:shd w:val="clear" w:color="auto" w:fill="FCFCFC"/>
        </w:rPr>
        <w:t>Cucciniello</w:t>
      </w:r>
      <w:proofErr w:type="spellEnd"/>
      <w:r w:rsidR="005F09F7">
        <w:rPr>
          <w:rFonts w:ascii="Arial" w:hAnsi="Arial" w:cs="Arial"/>
          <w:color w:val="333333"/>
          <w:shd w:val="clear" w:color="auto" w:fill="FCFCFC"/>
        </w:rPr>
        <w:t xml:space="preserve">, </w:t>
      </w:r>
      <w:proofErr w:type="spellStart"/>
      <w:r w:rsidR="005F09F7">
        <w:rPr>
          <w:rFonts w:ascii="Arial" w:hAnsi="Arial" w:cs="Arial"/>
          <w:color w:val="333333"/>
          <w:shd w:val="clear" w:color="auto" w:fill="FCFCFC"/>
        </w:rPr>
        <w:t>Guerrazzi</w:t>
      </w:r>
      <w:proofErr w:type="spellEnd"/>
      <w:r w:rsidR="005F09F7">
        <w:rPr>
          <w:rFonts w:ascii="Arial" w:hAnsi="Arial" w:cs="Arial"/>
          <w:color w:val="333333"/>
          <w:shd w:val="clear" w:color="auto" w:fill="FCFCFC"/>
        </w:rPr>
        <w:t xml:space="preserve">, </w:t>
      </w:r>
      <w:r w:rsidR="005F09F7" w:rsidRPr="005F09F7">
        <w:rPr>
          <w:rFonts w:ascii="Arial" w:hAnsi="Arial" w:cs="Arial"/>
          <w:color w:val="333333"/>
          <w:shd w:val="clear" w:color="auto" w:fill="FCFCFC"/>
        </w:rPr>
        <w:t>2015)</w:t>
      </w:r>
      <w:r w:rsidRPr="008E79A5">
        <w:rPr>
          <w:rFonts w:ascii="Arial" w:hAnsi="Arial" w:cs="Arial"/>
        </w:rPr>
        <w:t>.</w:t>
      </w:r>
    </w:p>
    <w:p w:rsidR="008E79A5" w:rsidRDefault="008E79A5" w:rsidP="005F09F7">
      <w:pPr>
        <w:spacing w:after="0" w:line="360" w:lineRule="auto"/>
        <w:ind w:firstLine="720"/>
        <w:jc w:val="both"/>
        <w:rPr>
          <w:rFonts w:ascii="Arial" w:hAnsi="Arial" w:cs="Arial"/>
        </w:rPr>
      </w:pPr>
      <w:r w:rsidRPr="008E79A5">
        <w:rPr>
          <w:rFonts w:ascii="Arial" w:hAnsi="Arial" w:cs="Arial"/>
        </w:rPr>
        <w:t>The appropriate use of Big Data is a common concern in the healthcare field, where vast amounts of data have always been generated. Recent advancements in electronic medical records and the influx of data from various sensors and social media platforms have only added to the growth of these data streams</w:t>
      </w:r>
      <w:r w:rsidR="005F09F7">
        <w:rPr>
          <w:rFonts w:ascii="Arial" w:hAnsi="Arial" w:cs="Arial"/>
        </w:rPr>
        <w:t xml:space="preserve"> (</w:t>
      </w:r>
      <w:proofErr w:type="spellStart"/>
      <w:r w:rsidR="005F09F7" w:rsidRPr="005F09F7">
        <w:rPr>
          <w:rFonts w:ascii="Arial" w:hAnsi="Arial" w:cs="Arial"/>
          <w:color w:val="333333"/>
          <w:shd w:val="clear" w:color="auto" w:fill="FCFCFC"/>
        </w:rPr>
        <w:t>Shameer</w:t>
      </w:r>
      <w:proofErr w:type="spellEnd"/>
      <w:r w:rsidR="005F09F7">
        <w:rPr>
          <w:rFonts w:ascii="Arial" w:hAnsi="Arial" w:cs="Arial"/>
          <w:color w:val="333333"/>
          <w:shd w:val="clear" w:color="auto" w:fill="FCFCFC"/>
        </w:rPr>
        <w:t xml:space="preserve"> et al, </w:t>
      </w:r>
      <w:r w:rsidR="005F09F7" w:rsidRPr="005F09F7">
        <w:rPr>
          <w:rFonts w:ascii="Arial" w:hAnsi="Arial" w:cs="Arial"/>
          <w:color w:val="333333"/>
          <w:shd w:val="clear" w:color="auto" w:fill="FCFCFC"/>
        </w:rPr>
        <w:t>2017)</w:t>
      </w:r>
      <w:r w:rsidRPr="008E79A5">
        <w:rPr>
          <w:rFonts w:ascii="Arial" w:hAnsi="Arial" w:cs="Arial"/>
        </w:rPr>
        <w:t>. The medical industry also contributes significant amounts of data, including clinical records, medical images, genomic data, and health behaviors. If used properly, this data can support clinical decision-making, disease surveillance, and public health management. However, utilizing this data poses a significant challenge, not only due to the sheer quantity of data but also because of the complexity involved in processing it</w:t>
      </w:r>
      <w:r w:rsidR="005F09F7">
        <w:rPr>
          <w:rFonts w:ascii="Arial" w:hAnsi="Arial" w:cs="Arial"/>
        </w:rPr>
        <w:t xml:space="preserve"> (</w:t>
      </w:r>
      <w:proofErr w:type="spellStart"/>
      <w:r w:rsidR="005F09F7">
        <w:rPr>
          <w:rFonts w:ascii="Arial" w:hAnsi="Arial" w:cs="Arial"/>
          <w:color w:val="212121"/>
          <w:shd w:val="clear" w:color="auto" w:fill="FFFFFF"/>
        </w:rPr>
        <w:t>Agrawal</w:t>
      </w:r>
      <w:proofErr w:type="spellEnd"/>
      <w:r w:rsidR="005F09F7">
        <w:rPr>
          <w:rFonts w:ascii="Arial" w:hAnsi="Arial" w:cs="Arial"/>
          <w:color w:val="212121"/>
          <w:shd w:val="clear" w:color="auto" w:fill="FFFFFF"/>
        </w:rPr>
        <w:t xml:space="preserve">, </w:t>
      </w:r>
      <w:proofErr w:type="spellStart"/>
      <w:r w:rsidR="005F09F7">
        <w:rPr>
          <w:rFonts w:ascii="Arial" w:hAnsi="Arial" w:cs="Arial"/>
          <w:color w:val="212121"/>
          <w:shd w:val="clear" w:color="auto" w:fill="FFFFFF"/>
        </w:rPr>
        <w:t>Choudhary</w:t>
      </w:r>
      <w:proofErr w:type="spellEnd"/>
      <w:r w:rsidR="005F09F7">
        <w:rPr>
          <w:rFonts w:ascii="Arial" w:hAnsi="Arial" w:cs="Arial"/>
          <w:color w:val="212121"/>
          <w:shd w:val="clear" w:color="auto" w:fill="FFFFFF"/>
        </w:rPr>
        <w:t xml:space="preserve">, </w:t>
      </w:r>
      <w:r w:rsidR="005F09F7" w:rsidRPr="005F09F7">
        <w:rPr>
          <w:rFonts w:ascii="Arial" w:hAnsi="Arial" w:cs="Arial"/>
          <w:color w:val="212121"/>
          <w:shd w:val="clear" w:color="auto" w:fill="FFFFFF"/>
        </w:rPr>
        <w:t>2019)</w:t>
      </w:r>
      <w:r w:rsidRPr="008E79A5">
        <w:rPr>
          <w:rFonts w:ascii="Arial" w:hAnsi="Arial" w:cs="Arial"/>
        </w:rPr>
        <w:t>.</w:t>
      </w:r>
    </w:p>
    <w:p w:rsidR="008E79A5" w:rsidRPr="008E79A5" w:rsidRDefault="008E79A5" w:rsidP="008E79A5">
      <w:pPr>
        <w:spacing w:after="0" w:line="360" w:lineRule="auto"/>
        <w:ind w:firstLine="720"/>
        <w:jc w:val="both"/>
        <w:rPr>
          <w:rFonts w:ascii="Arial" w:hAnsi="Arial" w:cs="Arial"/>
        </w:rPr>
      </w:pPr>
    </w:p>
    <w:p w:rsidR="008E79A5" w:rsidRDefault="008E79A5" w:rsidP="008E79A5">
      <w:pPr>
        <w:spacing w:after="0" w:line="360" w:lineRule="auto"/>
        <w:jc w:val="center"/>
        <w:rPr>
          <w:rFonts w:ascii="Arial" w:hAnsi="Arial" w:cs="Arial"/>
          <w:b/>
          <w:sz w:val="24"/>
          <w:szCs w:val="24"/>
        </w:rPr>
      </w:pPr>
      <w:r>
        <w:rPr>
          <w:rFonts w:ascii="Arial" w:hAnsi="Arial" w:cs="Arial"/>
          <w:b/>
          <w:sz w:val="24"/>
          <w:szCs w:val="24"/>
        </w:rPr>
        <w:t>Classification of big data types</w:t>
      </w:r>
    </w:p>
    <w:p w:rsidR="008E79A5" w:rsidRDefault="008E79A5" w:rsidP="008E79A5">
      <w:pPr>
        <w:spacing w:after="0" w:line="360" w:lineRule="auto"/>
        <w:jc w:val="center"/>
        <w:rPr>
          <w:rFonts w:ascii="Arial" w:hAnsi="Arial" w:cs="Arial"/>
          <w:b/>
          <w:sz w:val="24"/>
          <w:szCs w:val="24"/>
        </w:rPr>
      </w:pPr>
    </w:p>
    <w:p w:rsidR="008E79A5" w:rsidRPr="008E79A5" w:rsidRDefault="008E79A5" w:rsidP="008E79A5">
      <w:pPr>
        <w:spacing w:after="0" w:line="360" w:lineRule="auto"/>
        <w:ind w:firstLine="720"/>
        <w:jc w:val="both"/>
        <w:rPr>
          <w:rFonts w:ascii="Arial" w:hAnsi="Arial" w:cs="Arial"/>
        </w:rPr>
      </w:pPr>
      <w:r w:rsidRPr="008E79A5">
        <w:rPr>
          <w:rFonts w:ascii="Arial" w:hAnsi="Arial" w:cs="Arial"/>
        </w:rPr>
        <w:t>The categorization of the vast amounts of data produced daily is accomplished through big data types in the field of Big Data. The primary focus of analytics is on the three major types of data. The subsequent section will address the various types of Big Data and provide examples for each.</w:t>
      </w:r>
    </w:p>
    <w:p w:rsidR="008E79A5" w:rsidRPr="008E79A5" w:rsidRDefault="008E79A5" w:rsidP="008E79A5">
      <w:pPr>
        <w:spacing w:after="0" w:line="360" w:lineRule="auto"/>
        <w:ind w:firstLine="720"/>
        <w:jc w:val="both"/>
        <w:rPr>
          <w:rFonts w:ascii="Arial" w:hAnsi="Arial" w:cs="Arial"/>
        </w:rPr>
      </w:pPr>
      <w:r w:rsidRPr="008E79A5">
        <w:rPr>
          <w:rFonts w:ascii="Arial" w:hAnsi="Arial" w:cs="Arial"/>
        </w:rPr>
        <w:t xml:space="preserve">The term "structured data" refers to any type of information that can be easily processed, accessed, and stored in a predetermined format. In the realm of Big Data, structured data is particularly convenient to work with, thanks to its well-organized measurements that are defined </w:t>
      </w:r>
      <w:r w:rsidRPr="008E79A5">
        <w:rPr>
          <w:rFonts w:ascii="Arial" w:hAnsi="Arial" w:cs="Arial"/>
        </w:rPr>
        <w:lastRenderedPageBreak/>
        <w:t>by specific parameters. There are several types of structured data in the realm of Big Data, including</w:t>
      </w:r>
      <w:r w:rsidR="005F09F7">
        <w:rPr>
          <w:rFonts w:ascii="Arial" w:hAnsi="Arial" w:cs="Arial"/>
        </w:rPr>
        <w:t xml:space="preserve"> (</w:t>
      </w:r>
      <w:proofErr w:type="spellStart"/>
      <w:r w:rsidR="005F09F7">
        <w:rPr>
          <w:rFonts w:ascii="Arial" w:hAnsi="Arial" w:cs="Arial"/>
          <w:color w:val="333333"/>
          <w:shd w:val="clear" w:color="auto" w:fill="FCFCFC"/>
        </w:rPr>
        <w:t>Reisman</w:t>
      </w:r>
      <w:proofErr w:type="spellEnd"/>
      <w:r w:rsidR="005F09F7">
        <w:rPr>
          <w:rFonts w:ascii="Arial" w:hAnsi="Arial" w:cs="Arial"/>
          <w:color w:val="333333"/>
          <w:shd w:val="clear" w:color="auto" w:fill="FCFCFC"/>
        </w:rPr>
        <w:t xml:space="preserve">, </w:t>
      </w:r>
      <w:r w:rsidR="005F09F7" w:rsidRPr="005F09F7">
        <w:rPr>
          <w:rFonts w:ascii="Arial" w:hAnsi="Arial" w:cs="Arial"/>
          <w:color w:val="333333"/>
          <w:shd w:val="clear" w:color="auto" w:fill="FCFCFC"/>
        </w:rPr>
        <w:t>2017)</w:t>
      </w:r>
      <w:r w:rsidRPr="008E79A5">
        <w:rPr>
          <w:rFonts w:ascii="Arial" w:hAnsi="Arial" w:cs="Arial"/>
        </w:rPr>
        <w:t>:</w:t>
      </w:r>
    </w:p>
    <w:p w:rsidR="008E79A5" w:rsidRDefault="008E79A5" w:rsidP="008E79A5">
      <w:pPr>
        <w:pStyle w:val="ListParagraph"/>
        <w:numPr>
          <w:ilvl w:val="0"/>
          <w:numId w:val="1"/>
        </w:numPr>
        <w:spacing w:after="0" w:line="360" w:lineRule="auto"/>
        <w:jc w:val="both"/>
        <w:rPr>
          <w:rFonts w:ascii="Arial" w:hAnsi="Arial" w:cs="Arial"/>
        </w:rPr>
      </w:pPr>
      <w:r w:rsidRPr="008E79A5">
        <w:rPr>
          <w:rFonts w:ascii="Arial" w:hAnsi="Arial" w:cs="Arial"/>
        </w:rPr>
        <w:t>Address</w:t>
      </w:r>
    </w:p>
    <w:p w:rsidR="008E79A5" w:rsidRDefault="008E79A5" w:rsidP="008E79A5">
      <w:pPr>
        <w:pStyle w:val="ListParagraph"/>
        <w:numPr>
          <w:ilvl w:val="0"/>
          <w:numId w:val="1"/>
        </w:numPr>
        <w:spacing w:after="0" w:line="360" w:lineRule="auto"/>
        <w:jc w:val="both"/>
        <w:rPr>
          <w:rFonts w:ascii="Arial" w:hAnsi="Arial" w:cs="Arial"/>
        </w:rPr>
      </w:pPr>
      <w:r w:rsidRPr="008E79A5">
        <w:rPr>
          <w:rFonts w:ascii="Arial" w:hAnsi="Arial" w:cs="Arial"/>
        </w:rPr>
        <w:t>Age</w:t>
      </w:r>
    </w:p>
    <w:p w:rsidR="008E79A5" w:rsidRDefault="008E79A5" w:rsidP="008E79A5">
      <w:pPr>
        <w:pStyle w:val="ListParagraph"/>
        <w:numPr>
          <w:ilvl w:val="0"/>
          <w:numId w:val="1"/>
        </w:numPr>
        <w:spacing w:after="0" w:line="360" w:lineRule="auto"/>
        <w:jc w:val="both"/>
        <w:rPr>
          <w:rFonts w:ascii="Arial" w:hAnsi="Arial" w:cs="Arial"/>
        </w:rPr>
      </w:pPr>
      <w:r w:rsidRPr="008E79A5">
        <w:rPr>
          <w:rFonts w:ascii="Arial" w:hAnsi="Arial" w:cs="Arial"/>
        </w:rPr>
        <w:t xml:space="preserve">Credit and debit card numbers are unique identifying codes assigned to each individual card that allow for financial transactions to take place. </w:t>
      </w:r>
    </w:p>
    <w:p w:rsidR="008E79A5" w:rsidRDefault="008E79A5" w:rsidP="008E79A5">
      <w:pPr>
        <w:pStyle w:val="ListParagraph"/>
        <w:numPr>
          <w:ilvl w:val="0"/>
          <w:numId w:val="1"/>
        </w:numPr>
        <w:spacing w:after="0" w:line="360" w:lineRule="auto"/>
        <w:jc w:val="both"/>
        <w:rPr>
          <w:rFonts w:ascii="Arial" w:hAnsi="Arial" w:cs="Arial"/>
        </w:rPr>
      </w:pPr>
      <w:r w:rsidRPr="008E79A5">
        <w:rPr>
          <w:rFonts w:ascii="Arial" w:hAnsi="Arial" w:cs="Arial"/>
        </w:rPr>
        <w:t>Contact</w:t>
      </w:r>
    </w:p>
    <w:p w:rsidR="008E79A5" w:rsidRDefault="008E79A5" w:rsidP="008E79A5">
      <w:pPr>
        <w:pStyle w:val="ListParagraph"/>
        <w:numPr>
          <w:ilvl w:val="0"/>
          <w:numId w:val="1"/>
        </w:numPr>
        <w:spacing w:after="0" w:line="360" w:lineRule="auto"/>
        <w:jc w:val="both"/>
        <w:rPr>
          <w:rFonts w:ascii="Arial" w:hAnsi="Arial" w:cs="Arial"/>
        </w:rPr>
      </w:pPr>
      <w:r w:rsidRPr="008E79A5">
        <w:rPr>
          <w:rFonts w:ascii="Arial" w:hAnsi="Arial" w:cs="Arial"/>
        </w:rPr>
        <w:t>Expenses</w:t>
      </w:r>
    </w:p>
    <w:p w:rsidR="008E79A5" w:rsidRPr="008E79A5" w:rsidRDefault="008E79A5" w:rsidP="008E79A5">
      <w:pPr>
        <w:pStyle w:val="ListParagraph"/>
        <w:numPr>
          <w:ilvl w:val="0"/>
          <w:numId w:val="1"/>
        </w:numPr>
        <w:spacing w:after="0" w:line="360" w:lineRule="auto"/>
        <w:jc w:val="both"/>
        <w:rPr>
          <w:rFonts w:ascii="Arial" w:hAnsi="Arial" w:cs="Arial"/>
        </w:rPr>
      </w:pPr>
      <w:r w:rsidRPr="008E79A5">
        <w:rPr>
          <w:rFonts w:ascii="Arial" w:hAnsi="Arial" w:cs="Arial"/>
        </w:rPr>
        <w:t>Billing</w:t>
      </w:r>
      <w:r>
        <w:rPr>
          <w:rFonts w:ascii="Arial" w:hAnsi="Arial" w:cs="Arial"/>
        </w:rPr>
        <w:t>.</w:t>
      </w:r>
    </w:p>
    <w:p w:rsidR="008E79A5" w:rsidRDefault="008E79A5" w:rsidP="008E79A5">
      <w:pPr>
        <w:spacing w:after="0" w:line="360" w:lineRule="auto"/>
        <w:ind w:firstLine="720"/>
        <w:jc w:val="both"/>
        <w:rPr>
          <w:rFonts w:ascii="Arial" w:hAnsi="Arial" w:cs="Arial"/>
        </w:rPr>
      </w:pPr>
      <w:r w:rsidRPr="008E79A5">
        <w:rPr>
          <w:rFonts w:ascii="Arial" w:hAnsi="Arial" w:cs="Arial"/>
        </w:rPr>
        <w:t>Big Data involves the presence of unstructured data, which takes the form of numerous files that are not organized in a specific format, such as images, audio, logs, and videos. This type of information is complex due to its unfamiliar structure and vast size. An example of unstructured data can be seen in the results produced by search engines like Google or Yahoo</w:t>
      </w:r>
      <w:r w:rsidR="005F09F7">
        <w:rPr>
          <w:rFonts w:ascii="Arial" w:hAnsi="Arial" w:cs="Arial"/>
        </w:rPr>
        <w:t xml:space="preserve"> (</w:t>
      </w:r>
      <w:r w:rsidR="005F09F7">
        <w:rPr>
          <w:rFonts w:ascii="Arial" w:hAnsi="Arial" w:cs="Arial"/>
          <w:color w:val="212121"/>
          <w:sz w:val="21"/>
          <w:szCs w:val="21"/>
          <w:shd w:val="clear" w:color="auto" w:fill="FFFFFF"/>
        </w:rPr>
        <w:t xml:space="preserve">Gupta, </w:t>
      </w:r>
      <w:proofErr w:type="spellStart"/>
      <w:r w:rsidR="005F09F7">
        <w:rPr>
          <w:rFonts w:ascii="Arial" w:hAnsi="Arial" w:cs="Arial"/>
          <w:color w:val="212121"/>
          <w:sz w:val="21"/>
          <w:szCs w:val="21"/>
          <w:shd w:val="clear" w:color="auto" w:fill="FFFFFF"/>
        </w:rPr>
        <w:t>Rathmore</w:t>
      </w:r>
      <w:proofErr w:type="spellEnd"/>
      <w:r w:rsidR="005F09F7">
        <w:rPr>
          <w:rFonts w:ascii="Arial" w:hAnsi="Arial" w:cs="Arial"/>
          <w:color w:val="212121"/>
          <w:sz w:val="21"/>
          <w:szCs w:val="21"/>
          <w:shd w:val="clear" w:color="auto" w:fill="FFFFFF"/>
        </w:rPr>
        <w:t xml:space="preserve">, </w:t>
      </w:r>
      <w:r w:rsidR="005F09F7" w:rsidRPr="005F09F7">
        <w:rPr>
          <w:rFonts w:ascii="Arial" w:hAnsi="Arial" w:cs="Arial"/>
          <w:color w:val="212121"/>
          <w:sz w:val="21"/>
          <w:szCs w:val="21"/>
          <w:shd w:val="clear" w:color="auto" w:fill="FFFFFF"/>
        </w:rPr>
        <w:t>2013)</w:t>
      </w:r>
      <w:r w:rsidRPr="008E79A5">
        <w:rPr>
          <w:rFonts w:ascii="Arial" w:hAnsi="Arial" w:cs="Arial"/>
        </w:rPr>
        <w:t>.</w:t>
      </w:r>
    </w:p>
    <w:p w:rsidR="008E79A5" w:rsidRDefault="008E79A5" w:rsidP="008E79A5">
      <w:pPr>
        <w:spacing w:after="0" w:line="360" w:lineRule="auto"/>
        <w:ind w:firstLine="720"/>
        <w:jc w:val="both"/>
        <w:rPr>
          <w:rFonts w:ascii="Arial" w:hAnsi="Arial" w:cs="Arial"/>
        </w:rPr>
      </w:pPr>
      <w:r w:rsidRPr="008E79A5">
        <w:rPr>
          <w:rFonts w:ascii="Arial" w:hAnsi="Arial" w:cs="Arial"/>
        </w:rPr>
        <w:t>When it comes to Big Data, semi-structured data is a unique amalgamation of both structured and unstructured data types. This particular kind of data shares many similarities with structured data, yet it also contains unstructured information that doesn't follow any formal data model or relational database structure. Examples of semi-structured data include JSON and XML</w:t>
      </w:r>
      <w:r w:rsidR="005F09F7">
        <w:rPr>
          <w:rFonts w:ascii="Arial" w:hAnsi="Arial" w:cs="Arial"/>
        </w:rPr>
        <w:t xml:space="preserve"> (</w:t>
      </w:r>
      <w:proofErr w:type="spellStart"/>
      <w:r w:rsidR="005F09F7" w:rsidRPr="005F09F7">
        <w:rPr>
          <w:rFonts w:ascii="Arial" w:hAnsi="Arial" w:cs="Arial"/>
          <w:color w:val="333333"/>
          <w:shd w:val="clear" w:color="auto" w:fill="FCFCFC"/>
        </w:rPr>
        <w:t>C</w:t>
      </w:r>
      <w:r w:rsidR="005F09F7">
        <w:rPr>
          <w:rFonts w:ascii="Arial" w:hAnsi="Arial" w:cs="Arial"/>
          <w:color w:val="212121"/>
          <w:shd w:val="clear" w:color="auto" w:fill="FFFFFF"/>
        </w:rPr>
        <w:t>orsi</w:t>
      </w:r>
      <w:proofErr w:type="spellEnd"/>
      <w:r w:rsidR="005F09F7">
        <w:rPr>
          <w:rFonts w:ascii="Arial" w:hAnsi="Arial" w:cs="Arial"/>
          <w:color w:val="212121"/>
          <w:shd w:val="clear" w:color="auto" w:fill="FFFFFF"/>
        </w:rPr>
        <w:t xml:space="preserve">, de Souza, </w:t>
      </w:r>
      <w:proofErr w:type="spellStart"/>
      <w:r w:rsidR="005F09F7">
        <w:rPr>
          <w:rFonts w:ascii="Arial" w:hAnsi="Arial" w:cs="Arial"/>
          <w:color w:val="212121"/>
          <w:shd w:val="clear" w:color="auto" w:fill="FFFFFF"/>
        </w:rPr>
        <w:t>Pagani</w:t>
      </w:r>
      <w:proofErr w:type="spellEnd"/>
      <w:r w:rsidR="005F09F7">
        <w:rPr>
          <w:rFonts w:ascii="Arial" w:hAnsi="Arial" w:cs="Arial"/>
          <w:color w:val="212121"/>
          <w:shd w:val="clear" w:color="auto" w:fill="FFFFFF"/>
        </w:rPr>
        <w:t xml:space="preserve"> et al, </w:t>
      </w:r>
      <w:r w:rsidR="005F09F7" w:rsidRPr="005F09F7">
        <w:rPr>
          <w:rFonts w:ascii="Arial" w:hAnsi="Arial" w:cs="Arial"/>
          <w:color w:val="212121"/>
          <w:shd w:val="clear" w:color="auto" w:fill="FFFFFF"/>
        </w:rPr>
        <w:t>2021)</w:t>
      </w:r>
      <w:r w:rsidRPr="008E79A5">
        <w:rPr>
          <w:rFonts w:ascii="Arial" w:hAnsi="Arial" w:cs="Arial"/>
        </w:rPr>
        <w:t>.</w:t>
      </w:r>
    </w:p>
    <w:p w:rsidR="008E79A5" w:rsidRPr="008E79A5" w:rsidRDefault="008E79A5" w:rsidP="008E79A5">
      <w:pPr>
        <w:spacing w:after="0" w:line="360" w:lineRule="auto"/>
        <w:ind w:firstLine="720"/>
        <w:jc w:val="both"/>
        <w:rPr>
          <w:rFonts w:ascii="Arial" w:hAnsi="Arial" w:cs="Arial"/>
        </w:rPr>
      </w:pPr>
      <w:r w:rsidRPr="008E79A5">
        <w:rPr>
          <w:rFonts w:ascii="Arial" w:hAnsi="Arial" w:cs="Arial"/>
        </w:rPr>
        <w:t>When discussing data, it is important to note that there are various subcategories within this broad term. These subtypes include but are not limited to: quantitative data, which deals with numerical values and measurements; qualitative data, which is more focused on non-numerical information such as interviews or observations; categorical data, which divides information into distinct groups or categories; and ordinal data, which ranks information according to a specific hierarchy or order. It is essential to understand these subtypes in order to properly analyze and interpret data in various fields.</w:t>
      </w:r>
    </w:p>
    <w:p w:rsidR="008E79A5" w:rsidRPr="008E79A5" w:rsidRDefault="008E79A5" w:rsidP="008E79A5">
      <w:pPr>
        <w:spacing w:after="0" w:line="360" w:lineRule="auto"/>
        <w:ind w:firstLine="720"/>
        <w:jc w:val="both"/>
        <w:rPr>
          <w:rFonts w:ascii="Arial" w:hAnsi="Arial" w:cs="Arial"/>
        </w:rPr>
      </w:pPr>
      <w:r w:rsidRPr="008E79A5">
        <w:rPr>
          <w:rFonts w:ascii="Arial" w:hAnsi="Arial" w:cs="Arial"/>
        </w:rPr>
        <w:t>Data of this kind is not typically categorized as part of Big Data. Nevertheless, specific data subsets are pertinent in the realm of analytics. This particular form of data frequently pertains to the source of the information and is typically classified as follows:</w:t>
      </w:r>
    </w:p>
    <w:p w:rsidR="008E79A5" w:rsidRDefault="008E79A5" w:rsidP="008E79A5">
      <w:pPr>
        <w:pStyle w:val="ListParagraph"/>
        <w:numPr>
          <w:ilvl w:val="0"/>
          <w:numId w:val="1"/>
        </w:numPr>
        <w:spacing w:after="0" w:line="360" w:lineRule="auto"/>
        <w:jc w:val="both"/>
        <w:rPr>
          <w:rFonts w:ascii="Arial" w:hAnsi="Arial" w:cs="Arial"/>
        </w:rPr>
      </w:pPr>
      <w:r w:rsidRPr="008E79A5">
        <w:rPr>
          <w:rFonts w:ascii="Arial" w:hAnsi="Arial" w:cs="Arial"/>
        </w:rPr>
        <w:t>Machine operational logging is the process of recording data related to the functioning of a machine.</w:t>
      </w:r>
    </w:p>
    <w:p w:rsidR="008E79A5" w:rsidRDefault="008E79A5" w:rsidP="008E79A5">
      <w:pPr>
        <w:pStyle w:val="ListParagraph"/>
        <w:numPr>
          <w:ilvl w:val="0"/>
          <w:numId w:val="1"/>
        </w:numPr>
        <w:spacing w:after="0" w:line="360" w:lineRule="auto"/>
        <w:jc w:val="both"/>
        <w:rPr>
          <w:rFonts w:ascii="Arial" w:hAnsi="Arial" w:cs="Arial"/>
        </w:rPr>
      </w:pPr>
      <w:r w:rsidRPr="008E79A5">
        <w:rPr>
          <w:rFonts w:ascii="Arial" w:hAnsi="Arial" w:cs="Arial"/>
        </w:rPr>
        <w:t>Social media and event-triggered occurrences have become increasingly prominent in the digital age.</w:t>
      </w:r>
    </w:p>
    <w:p w:rsidR="008E79A5" w:rsidRDefault="008E79A5" w:rsidP="008E79A5">
      <w:pPr>
        <w:pStyle w:val="ListParagraph"/>
        <w:numPr>
          <w:ilvl w:val="0"/>
          <w:numId w:val="1"/>
        </w:numPr>
        <w:spacing w:after="0" w:line="360" w:lineRule="auto"/>
        <w:jc w:val="both"/>
        <w:rPr>
          <w:rFonts w:ascii="Arial" w:hAnsi="Arial" w:cs="Arial"/>
        </w:rPr>
      </w:pPr>
      <w:r w:rsidRPr="008E79A5">
        <w:rPr>
          <w:rFonts w:ascii="Arial" w:hAnsi="Arial" w:cs="Arial"/>
        </w:rPr>
        <w:lastRenderedPageBreak/>
        <w:t>Geospatial pertains to locations or positions on the Earth's surface, and encompasses a wide range of technologies and tools used to gather, store, manipulate, analyze, and present spatial data.</w:t>
      </w:r>
    </w:p>
    <w:p w:rsidR="008E79A5" w:rsidRPr="008E79A5" w:rsidRDefault="008E79A5" w:rsidP="008E79A5">
      <w:pPr>
        <w:pStyle w:val="ListParagraph"/>
        <w:numPr>
          <w:ilvl w:val="0"/>
          <w:numId w:val="1"/>
        </w:numPr>
        <w:spacing w:after="0" w:line="360" w:lineRule="auto"/>
        <w:jc w:val="both"/>
        <w:rPr>
          <w:rFonts w:ascii="Arial" w:hAnsi="Arial" w:cs="Arial"/>
        </w:rPr>
      </w:pPr>
      <w:r w:rsidRPr="008E79A5">
        <w:rPr>
          <w:rFonts w:ascii="Arial" w:hAnsi="Arial" w:cs="Arial"/>
        </w:rPr>
        <w:t>Other access levels may include data subtypes, such as:</w:t>
      </w:r>
    </w:p>
    <w:p w:rsidR="008E79A5" w:rsidRPr="008E79A5" w:rsidRDefault="008E79A5" w:rsidP="008E79A5">
      <w:pPr>
        <w:spacing w:after="0" w:line="360" w:lineRule="auto"/>
        <w:ind w:firstLine="720"/>
        <w:jc w:val="both"/>
        <w:rPr>
          <w:rFonts w:ascii="Arial" w:hAnsi="Arial" w:cs="Arial"/>
        </w:rPr>
      </w:pPr>
    </w:p>
    <w:p w:rsidR="008E79A5" w:rsidRDefault="008E79A5" w:rsidP="008E79A5">
      <w:pPr>
        <w:spacing w:after="0" w:line="360" w:lineRule="auto"/>
        <w:jc w:val="center"/>
        <w:rPr>
          <w:rFonts w:ascii="Arial" w:hAnsi="Arial" w:cs="Arial"/>
          <w:b/>
          <w:sz w:val="24"/>
          <w:szCs w:val="24"/>
        </w:rPr>
      </w:pPr>
      <w:r>
        <w:rPr>
          <w:rFonts w:ascii="Arial" w:hAnsi="Arial" w:cs="Arial"/>
          <w:b/>
          <w:sz w:val="24"/>
          <w:szCs w:val="24"/>
        </w:rPr>
        <w:t>Tools and platforms used by NHS</w:t>
      </w:r>
    </w:p>
    <w:p w:rsidR="008E79A5" w:rsidRDefault="008E79A5" w:rsidP="008E79A5">
      <w:pPr>
        <w:spacing w:after="0" w:line="360" w:lineRule="auto"/>
        <w:jc w:val="center"/>
        <w:rPr>
          <w:rFonts w:ascii="Arial" w:hAnsi="Arial" w:cs="Arial"/>
          <w:b/>
          <w:sz w:val="24"/>
          <w:szCs w:val="24"/>
        </w:rPr>
      </w:pPr>
    </w:p>
    <w:p w:rsidR="00F15A8B" w:rsidRPr="00F15A8B" w:rsidRDefault="00F15A8B" w:rsidP="00F15A8B">
      <w:pPr>
        <w:spacing w:after="0" w:line="360" w:lineRule="auto"/>
        <w:ind w:firstLine="720"/>
        <w:jc w:val="both"/>
        <w:rPr>
          <w:rFonts w:ascii="Arial" w:hAnsi="Arial" w:cs="Arial"/>
        </w:rPr>
      </w:pPr>
      <w:r w:rsidRPr="00F15A8B">
        <w:rPr>
          <w:rFonts w:ascii="Arial" w:hAnsi="Arial" w:cs="Arial"/>
        </w:rPr>
        <w:t>The UK government's life sciences industrial strategy places a great deal of emphasis on the utilization of Artificial Intelligence and 'big data' analytics in healthcare data. Unlike many other technologies, the potential of these particular advancements is not overhyped. The UK has an exceptional advantage in this regard, as the NHS is a global leader and has a wealth of healthcare data. However, despite the amazing possibilities that current technology offers, there are significant obstacles that must be overcome. These include the implementation of governance frameworks, the creation of procedures to access the data, and the need for society as a whole to be willing to accept the risks to privacy in exchange for improved medical knowledge</w:t>
      </w:r>
      <w:r w:rsidR="005F09F7">
        <w:rPr>
          <w:rFonts w:ascii="Arial" w:hAnsi="Arial" w:cs="Arial"/>
        </w:rPr>
        <w:t xml:space="preserve"> (</w:t>
      </w:r>
      <w:proofErr w:type="spellStart"/>
      <w:r w:rsidR="005F09F7">
        <w:rPr>
          <w:rFonts w:ascii="Arial" w:hAnsi="Arial" w:cs="Arial"/>
          <w:shd w:val="clear" w:color="auto" w:fill="FCFCFC"/>
        </w:rPr>
        <w:t>Gubbi</w:t>
      </w:r>
      <w:proofErr w:type="spellEnd"/>
      <w:r w:rsidR="005F09F7">
        <w:rPr>
          <w:rFonts w:ascii="Arial" w:hAnsi="Arial" w:cs="Arial"/>
          <w:shd w:val="clear" w:color="auto" w:fill="FCFCFC"/>
        </w:rPr>
        <w:t xml:space="preserve"> et al, </w:t>
      </w:r>
      <w:r w:rsidR="005F09F7" w:rsidRPr="005F09F7">
        <w:rPr>
          <w:rFonts w:ascii="Arial" w:hAnsi="Arial" w:cs="Arial"/>
          <w:shd w:val="clear" w:color="auto" w:fill="FCFCFC"/>
        </w:rPr>
        <w:t>2013)</w:t>
      </w:r>
      <w:r w:rsidRPr="00F15A8B">
        <w:rPr>
          <w:rFonts w:ascii="Arial" w:hAnsi="Arial" w:cs="Arial"/>
        </w:rPr>
        <w:t xml:space="preserve">. </w:t>
      </w:r>
    </w:p>
    <w:p w:rsidR="008E79A5" w:rsidRPr="00F15A8B" w:rsidRDefault="00F15A8B" w:rsidP="00F15A8B">
      <w:pPr>
        <w:spacing w:after="0" w:line="360" w:lineRule="auto"/>
        <w:ind w:firstLine="720"/>
        <w:jc w:val="both"/>
        <w:rPr>
          <w:rFonts w:ascii="Arial" w:hAnsi="Arial" w:cs="Arial"/>
        </w:rPr>
      </w:pPr>
      <w:r w:rsidRPr="00F15A8B">
        <w:rPr>
          <w:rFonts w:ascii="Arial" w:hAnsi="Arial" w:cs="Arial"/>
        </w:rPr>
        <w:t>The solution to linkage attacks may lie in technology itself. By consolidating data in a secure central repository and utilizing intelligent software to analyze and provide an aggregate answer, or even identify risk factors and potential treatments, we may be able to find a remedy. Such a system could even function among a network of interconnected systems, eliminating the need for a central repository</w:t>
      </w:r>
      <w:r w:rsidR="005F09F7">
        <w:rPr>
          <w:rFonts w:ascii="Arial" w:hAnsi="Arial" w:cs="Arial"/>
        </w:rPr>
        <w:t xml:space="preserve"> (</w:t>
      </w:r>
      <w:r w:rsidR="005F09F7">
        <w:rPr>
          <w:rFonts w:ascii="Arial" w:hAnsi="Arial" w:cs="Arial"/>
          <w:color w:val="333333"/>
          <w:shd w:val="clear" w:color="auto" w:fill="FCFCFC"/>
        </w:rPr>
        <w:t xml:space="preserve">Belle et al, </w:t>
      </w:r>
      <w:r w:rsidR="005F09F7" w:rsidRPr="005F09F7">
        <w:rPr>
          <w:rFonts w:ascii="Arial" w:hAnsi="Arial" w:cs="Arial"/>
          <w:color w:val="333333"/>
          <w:shd w:val="clear" w:color="auto" w:fill="FCFCFC"/>
        </w:rPr>
        <w:t>2015)</w:t>
      </w:r>
      <w:r w:rsidRPr="00F15A8B">
        <w:rPr>
          <w:rFonts w:ascii="Arial" w:hAnsi="Arial" w:cs="Arial"/>
        </w:rPr>
        <w:t>. Patients may feel more secure knowing that researchers only need to focus on the research questions and apply the answers without accessing any patient-identifiable data. However, the implementation of such a "black box" methodology would require intricate processes and safeguards to gain acceptance from the research community, which is challenging to conceptualize</w:t>
      </w:r>
      <w:r w:rsidR="005F09F7">
        <w:rPr>
          <w:rFonts w:ascii="Arial" w:hAnsi="Arial" w:cs="Arial"/>
        </w:rPr>
        <w:t xml:space="preserve"> (</w:t>
      </w:r>
      <w:proofErr w:type="spellStart"/>
      <w:r w:rsidR="005F09F7">
        <w:rPr>
          <w:rFonts w:ascii="Arial" w:hAnsi="Arial" w:cs="Arial"/>
          <w:color w:val="212121"/>
          <w:sz w:val="21"/>
          <w:szCs w:val="21"/>
          <w:shd w:val="clear" w:color="auto" w:fill="FFFFFF"/>
        </w:rPr>
        <w:t>Gandomi</w:t>
      </w:r>
      <w:proofErr w:type="spellEnd"/>
      <w:r w:rsidR="005F09F7">
        <w:rPr>
          <w:rFonts w:ascii="Arial" w:hAnsi="Arial" w:cs="Arial"/>
          <w:color w:val="212121"/>
          <w:sz w:val="21"/>
          <w:szCs w:val="21"/>
          <w:shd w:val="clear" w:color="auto" w:fill="FFFFFF"/>
        </w:rPr>
        <w:t xml:space="preserve">, </w:t>
      </w:r>
      <w:proofErr w:type="spellStart"/>
      <w:r w:rsidR="005F09F7">
        <w:rPr>
          <w:rFonts w:ascii="Arial" w:hAnsi="Arial" w:cs="Arial"/>
          <w:color w:val="212121"/>
          <w:sz w:val="21"/>
          <w:szCs w:val="21"/>
          <w:shd w:val="clear" w:color="auto" w:fill="FFFFFF"/>
        </w:rPr>
        <w:t>Haider</w:t>
      </w:r>
      <w:proofErr w:type="spellEnd"/>
      <w:r w:rsidR="005F09F7">
        <w:rPr>
          <w:rFonts w:ascii="Arial" w:hAnsi="Arial" w:cs="Arial"/>
          <w:color w:val="212121"/>
          <w:sz w:val="21"/>
          <w:szCs w:val="21"/>
          <w:shd w:val="clear" w:color="auto" w:fill="FFFFFF"/>
        </w:rPr>
        <w:t>, 201</w:t>
      </w:r>
      <w:r w:rsidR="005F09F7" w:rsidRPr="005F09F7">
        <w:rPr>
          <w:rFonts w:ascii="Arial" w:hAnsi="Arial" w:cs="Arial"/>
          <w:color w:val="212121"/>
          <w:sz w:val="21"/>
          <w:szCs w:val="21"/>
          <w:shd w:val="clear" w:color="auto" w:fill="FFFFFF"/>
        </w:rPr>
        <w:t>5)</w:t>
      </w:r>
      <w:r w:rsidRPr="00F15A8B">
        <w:rPr>
          <w:rFonts w:ascii="Arial" w:hAnsi="Arial" w:cs="Arial"/>
        </w:rPr>
        <w:t>.</w:t>
      </w:r>
    </w:p>
    <w:p w:rsidR="00F15A8B" w:rsidRDefault="00F15A8B" w:rsidP="008E79A5">
      <w:pPr>
        <w:spacing w:after="0" w:line="360" w:lineRule="auto"/>
        <w:jc w:val="center"/>
        <w:rPr>
          <w:rFonts w:ascii="Arial" w:hAnsi="Arial" w:cs="Arial"/>
          <w:b/>
          <w:sz w:val="24"/>
          <w:szCs w:val="24"/>
        </w:rPr>
      </w:pPr>
    </w:p>
    <w:p w:rsidR="008E79A5" w:rsidRDefault="008E79A5" w:rsidP="008E79A5">
      <w:pPr>
        <w:spacing w:after="0" w:line="360" w:lineRule="auto"/>
        <w:jc w:val="center"/>
        <w:rPr>
          <w:rFonts w:ascii="Arial" w:hAnsi="Arial" w:cs="Arial"/>
          <w:b/>
          <w:sz w:val="24"/>
          <w:szCs w:val="24"/>
        </w:rPr>
      </w:pPr>
      <w:r>
        <w:rPr>
          <w:rFonts w:ascii="Arial" w:hAnsi="Arial" w:cs="Arial"/>
          <w:b/>
          <w:sz w:val="24"/>
          <w:szCs w:val="24"/>
        </w:rPr>
        <w:t>Conclusion</w:t>
      </w:r>
    </w:p>
    <w:p w:rsidR="008E79A5" w:rsidRDefault="008E79A5" w:rsidP="008E79A5">
      <w:pPr>
        <w:spacing w:after="0" w:line="360" w:lineRule="auto"/>
        <w:jc w:val="center"/>
        <w:rPr>
          <w:rFonts w:ascii="Arial" w:hAnsi="Arial" w:cs="Arial"/>
          <w:b/>
          <w:sz w:val="24"/>
          <w:szCs w:val="24"/>
        </w:rPr>
      </w:pPr>
    </w:p>
    <w:p w:rsidR="00F15A8B" w:rsidRPr="00F15A8B" w:rsidRDefault="00F15A8B" w:rsidP="00F15A8B">
      <w:pPr>
        <w:shd w:val="clear" w:color="auto" w:fill="FFFFFF"/>
        <w:spacing w:after="0" w:line="360" w:lineRule="auto"/>
        <w:ind w:firstLine="720"/>
        <w:jc w:val="both"/>
        <w:rPr>
          <w:rFonts w:ascii="Arial" w:eastAsia="Times New Roman" w:hAnsi="Arial" w:cs="Arial"/>
          <w:color w:val="000000"/>
          <w:spacing w:val="2"/>
        </w:rPr>
      </w:pPr>
      <w:r w:rsidRPr="00F15A8B">
        <w:rPr>
          <w:rFonts w:ascii="Arial" w:eastAsia="Times New Roman" w:hAnsi="Arial" w:cs="Arial"/>
          <w:color w:val="000000"/>
          <w:spacing w:val="2"/>
        </w:rPr>
        <w:t xml:space="preserve">In recent times, an array of biomedical and healthcare </w:t>
      </w:r>
      <w:proofErr w:type="gramStart"/>
      <w:r w:rsidRPr="00F15A8B">
        <w:rPr>
          <w:rFonts w:ascii="Arial" w:eastAsia="Times New Roman" w:hAnsi="Arial" w:cs="Arial"/>
          <w:color w:val="000000"/>
          <w:spacing w:val="2"/>
        </w:rPr>
        <w:t>devices including</w:t>
      </w:r>
      <w:proofErr w:type="gramEnd"/>
      <w:r w:rsidRPr="00F15A8B">
        <w:rPr>
          <w:rFonts w:ascii="Arial" w:eastAsia="Times New Roman" w:hAnsi="Arial" w:cs="Arial"/>
          <w:color w:val="000000"/>
          <w:spacing w:val="2"/>
        </w:rPr>
        <w:t xml:space="preserve"> mobile biometric sensors, genomics and </w:t>
      </w:r>
      <w:proofErr w:type="spellStart"/>
      <w:r w:rsidRPr="00F15A8B">
        <w:rPr>
          <w:rFonts w:ascii="Arial" w:eastAsia="Times New Roman" w:hAnsi="Arial" w:cs="Arial"/>
          <w:color w:val="000000"/>
          <w:spacing w:val="2"/>
        </w:rPr>
        <w:t>smartphone</w:t>
      </w:r>
      <w:proofErr w:type="spellEnd"/>
      <w:r w:rsidRPr="00F15A8B">
        <w:rPr>
          <w:rFonts w:ascii="Arial" w:eastAsia="Times New Roman" w:hAnsi="Arial" w:cs="Arial"/>
          <w:color w:val="000000"/>
          <w:spacing w:val="2"/>
        </w:rPr>
        <w:t xml:space="preserve"> applications have resulted in a considerable amount of data being generated. It is now crucial for us to have knowledge about and evaluate what can be accomplished with this data. For instance, analyzing this data can reveal further insights regarding procedural, technical, medical and other improvements in </w:t>
      </w:r>
      <w:r w:rsidRPr="00F15A8B">
        <w:rPr>
          <w:rFonts w:ascii="Arial" w:eastAsia="Times New Roman" w:hAnsi="Arial" w:cs="Arial"/>
          <w:color w:val="000000"/>
          <w:spacing w:val="2"/>
        </w:rPr>
        <w:lastRenderedPageBreak/>
        <w:t>healthcare. Upon reviewing these healthcare procedures, it becomes apparent that personalized medicine or patient-specific medical specialty has immense potential. Through collective analysis of Electronic Health Records (EHRs), Electronic Medical Records (EMRs) and other medical data, a superior prognostic framework is constantly being developed. Companies that provide healthcare analytics and clinical transformation services are contributing to more efficient and improved outcomes. These companies share common goals such as reducing the cost of analytics, developing effective Clinical Decision Support (CDS) systems, providing platforms for better treatment strategies, and identifying and preventing fraud associated with big data.</w:t>
      </w:r>
    </w:p>
    <w:p w:rsidR="00F15A8B" w:rsidRDefault="00F15A8B" w:rsidP="00F15A8B">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5F09F7" w:rsidRDefault="005F09F7" w:rsidP="008E79A5">
      <w:pPr>
        <w:spacing w:after="0" w:line="360" w:lineRule="auto"/>
        <w:jc w:val="center"/>
        <w:rPr>
          <w:rFonts w:ascii="Arial" w:hAnsi="Arial" w:cs="Arial"/>
          <w:b/>
          <w:sz w:val="24"/>
          <w:szCs w:val="24"/>
        </w:rPr>
      </w:pPr>
    </w:p>
    <w:p w:rsidR="008E79A5" w:rsidRDefault="008E79A5" w:rsidP="008E79A5">
      <w:pPr>
        <w:spacing w:after="0" w:line="360" w:lineRule="auto"/>
        <w:jc w:val="center"/>
        <w:rPr>
          <w:rFonts w:ascii="Arial" w:hAnsi="Arial" w:cs="Arial"/>
          <w:b/>
          <w:sz w:val="24"/>
          <w:szCs w:val="24"/>
        </w:rPr>
      </w:pPr>
      <w:r>
        <w:rPr>
          <w:rFonts w:ascii="Arial" w:hAnsi="Arial" w:cs="Arial"/>
          <w:b/>
          <w:sz w:val="24"/>
          <w:szCs w:val="24"/>
        </w:rPr>
        <w:lastRenderedPageBreak/>
        <w:t>References</w:t>
      </w:r>
    </w:p>
    <w:p w:rsidR="00F15A8B" w:rsidRPr="00F15A8B" w:rsidRDefault="00F15A8B" w:rsidP="008E79A5">
      <w:pPr>
        <w:spacing w:after="0" w:line="360" w:lineRule="auto"/>
        <w:jc w:val="center"/>
        <w:rPr>
          <w:rFonts w:ascii="Arial" w:hAnsi="Arial" w:cs="Arial"/>
          <w:b/>
          <w:sz w:val="24"/>
          <w:szCs w:val="24"/>
        </w:rPr>
      </w:pPr>
    </w:p>
    <w:p w:rsidR="00F15A8B" w:rsidRPr="005F09F7" w:rsidRDefault="00DF3DC1" w:rsidP="005F09F7">
      <w:pPr>
        <w:spacing w:after="0" w:line="360" w:lineRule="auto"/>
        <w:ind w:left="360"/>
        <w:jc w:val="both"/>
        <w:rPr>
          <w:rFonts w:ascii="Arial" w:hAnsi="Arial" w:cs="Arial"/>
        </w:rPr>
      </w:pPr>
      <w:r>
        <w:rPr>
          <w:rFonts w:ascii="Arial" w:hAnsi="Arial" w:cs="Arial"/>
          <w:noProof/>
        </w:rPr>
        <w:drawing>
          <wp:inline distT="0" distB="0" distL="0" distR="0">
            <wp:extent cx="5943600" cy="499117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5943600" cy="4991177"/>
                    </a:xfrm>
                    <a:prstGeom prst="rect">
                      <a:avLst/>
                    </a:prstGeom>
                    <a:noFill/>
                    <a:ln w="9525">
                      <a:noFill/>
                      <a:miter lim="800000"/>
                      <a:headEnd/>
                      <a:tailEnd/>
                    </a:ln>
                  </pic:spPr>
                </pic:pic>
              </a:graphicData>
            </a:graphic>
          </wp:inline>
        </w:drawing>
      </w:r>
    </w:p>
    <w:sectPr w:rsidR="00F15A8B" w:rsidRPr="005F09F7" w:rsidSect="00E42ADC">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A1E607F"/>
    <w:multiLevelType w:val="hybridMultilevel"/>
    <w:tmpl w:val="280CDC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A6B34FB"/>
    <w:multiLevelType w:val="hybridMultilevel"/>
    <w:tmpl w:val="5254F9CE"/>
    <w:lvl w:ilvl="0" w:tplc="19F41844">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8E79A5"/>
    <w:rsid w:val="005F09F7"/>
    <w:rsid w:val="008E79A5"/>
    <w:rsid w:val="00DF3DC1"/>
    <w:rsid w:val="00E42ADC"/>
    <w:rsid w:val="00F15A8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2AD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79A5"/>
    <w:pPr>
      <w:ind w:left="720"/>
      <w:contextualSpacing/>
    </w:pPr>
  </w:style>
  <w:style w:type="character" w:customStyle="1" w:styleId="ref-journal">
    <w:name w:val="ref-journal"/>
    <w:basedOn w:val="DefaultParagraphFont"/>
    <w:rsid w:val="005F09F7"/>
  </w:style>
  <w:style w:type="character" w:customStyle="1" w:styleId="ref-vol">
    <w:name w:val="ref-vol"/>
    <w:basedOn w:val="DefaultParagraphFont"/>
    <w:rsid w:val="005F09F7"/>
  </w:style>
  <w:style w:type="paragraph" w:styleId="BalloonText">
    <w:name w:val="Balloon Text"/>
    <w:basedOn w:val="Normal"/>
    <w:link w:val="BalloonTextChar"/>
    <w:uiPriority w:val="99"/>
    <w:semiHidden/>
    <w:unhideWhenUsed/>
    <w:rsid w:val="00DF3D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3DC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79337589">
      <w:bodyDiv w:val="1"/>
      <w:marLeft w:val="0"/>
      <w:marRight w:val="0"/>
      <w:marTop w:val="0"/>
      <w:marBottom w:val="0"/>
      <w:divBdr>
        <w:top w:val="none" w:sz="0" w:space="0" w:color="auto"/>
        <w:left w:val="none" w:sz="0" w:space="0" w:color="auto"/>
        <w:bottom w:val="none" w:sz="0" w:space="0" w:color="auto"/>
        <w:right w:val="none" w:sz="0" w:space="0" w:color="auto"/>
      </w:divBdr>
      <w:divsChild>
        <w:div w:id="5790903">
          <w:marLeft w:val="0"/>
          <w:marRight w:val="0"/>
          <w:marTop w:val="0"/>
          <w:marBottom w:val="0"/>
          <w:divBdr>
            <w:top w:val="none" w:sz="0" w:space="0" w:color="auto"/>
            <w:left w:val="none" w:sz="0" w:space="0" w:color="auto"/>
            <w:bottom w:val="none" w:sz="0" w:space="0" w:color="auto"/>
            <w:right w:val="none" w:sz="0" w:space="0" w:color="auto"/>
          </w:divBdr>
          <w:divsChild>
            <w:div w:id="36902368">
              <w:marLeft w:val="0"/>
              <w:marRight w:val="0"/>
              <w:marTop w:val="0"/>
              <w:marBottom w:val="24"/>
              <w:divBdr>
                <w:top w:val="single" w:sz="4" w:space="3" w:color="2C71EB"/>
                <w:left w:val="single" w:sz="4" w:space="3" w:color="2C71EB"/>
                <w:bottom w:val="single" w:sz="4" w:space="24" w:color="2C71EB"/>
                <w:right w:val="single" w:sz="4" w:space="3" w:color="2C71EB"/>
              </w:divBdr>
            </w:div>
            <w:div w:id="981881875">
              <w:marLeft w:val="0"/>
              <w:marRight w:val="96"/>
              <w:marTop w:val="0"/>
              <w:marBottom w:val="120"/>
              <w:divBdr>
                <w:top w:val="none" w:sz="0" w:space="0" w:color="auto"/>
                <w:left w:val="none" w:sz="0" w:space="0" w:color="auto"/>
                <w:bottom w:val="none" w:sz="0" w:space="0" w:color="auto"/>
                <w:right w:val="none" w:sz="0" w:space="0" w:color="auto"/>
              </w:divBdr>
            </w:div>
          </w:divsChild>
        </w:div>
        <w:div w:id="229967992">
          <w:marLeft w:val="0"/>
          <w:marRight w:val="0"/>
          <w:marTop w:val="0"/>
          <w:marBottom w:val="0"/>
          <w:divBdr>
            <w:top w:val="none" w:sz="0" w:space="0" w:color="auto"/>
            <w:left w:val="none" w:sz="0" w:space="0" w:color="auto"/>
            <w:bottom w:val="none" w:sz="0" w:space="0" w:color="auto"/>
            <w:right w:val="none" w:sz="0" w:space="0" w:color="auto"/>
          </w:divBdr>
          <w:divsChild>
            <w:div w:id="1263027061">
              <w:marLeft w:val="0"/>
              <w:marRight w:val="0"/>
              <w:marTop w:val="0"/>
              <w:marBottom w:val="0"/>
              <w:divBdr>
                <w:top w:val="none" w:sz="0" w:space="0" w:color="auto"/>
                <w:left w:val="none" w:sz="0" w:space="0" w:color="auto"/>
                <w:bottom w:val="none" w:sz="0" w:space="0" w:color="auto"/>
                <w:right w:val="none" w:sz="0" w:space="0" w:color="auto"/>
              </w:divBdr>
              <w:divsChild>
                <w:div w:id="11502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572286">
      <w:bodyDiv w:val="1"/>
      <w:marLeft w:val="0"/>
      <w:marRight w:val="0"/>
      <w:marTop w:val="0"/>
      <w:marBottom w:val="0"/>
      <w:divBdr>
        <w:top w:val="none" w:sz="0" w:space="0" w:color="auto"/>
        <w:left w:val="none" w:sz="0" w:space="0" w:color="auto"/>
        <w:bottom w:val="none" w:sz="0" w:space="0" w:color="auto"/>
        <w:right w:val="none" w:sz="0" w:space="0" w:color="auto"/>
      </w:divBdr>
      <w:divsChild>
        <w:div w:id="1841771272">
          <w:marLeft w:val="0"/>
          <w:marRight w:val="0"/>
          <w:marTop w:val="0"/>
          <w:marBottom w:val="0"/>
          <w:divBdr>
            <w:top w:val="none" w:sz="0" w:space="0" w:color="auto"/>
            <w:left w:val="none" w:sz="0" w:space="0" w:color="auto"/>
            <w:bottom w:val="none" w:sz="0" w:space="0" w:color="auto"/>
            <w:right w:val="none" w:sz="0" w:space="0" w:color="auto"/>
          </w:divBdr>
          <w:divsChild>
            <w:div w:id="2040398825">
              <w:marLeft w:val="0"/>
              <w:marRight w:val="0"/>
              <w:marTop w:val="0"/>
              <w:marBottom w:val="24"/>
              <w:divBdr>
                <w:top w:val="single" w:sz="4" w:space="3" w:color="2C71EB"/>
                <w:left w:val="single" w:sz="4" w:space="3" w:color="2C71EB"/>
                <w:bottom w:val="single" w:sz="4" w:space="24" w:color="2C71EB"/>
                <w:right w:val="single" w:sz="4" w:space="3" w:color="2C71EB"/>
              </w:divBdr>
            </w:div>
            <w:div w:id="2132935690">
              <w:marLeft w:val="0"/>
              <w:marRight w:val="96"/>
              <w:marTop w:val="0"/>
              <w:marBottom w:val="120"/>
              <w:divBdr>
                <w:top w:val="none" w:sz="0" w:space="0" w:color="auto"/>
                <w:left w:val="none" w:sz="0" w:space="0" w:color="auto"/>
                <w:bottom w:val="none" w:sz="0" w:space="0" w:color="auto"/>
                <w:right w:val="none" w:sz="0" w:space="0" w:color="auto"/>
              </w:divBdr>
            </w:div>
          </w:divsChild>
        </w:div>
        <w:div w:id="1932273277">
          <w:marLeft w:val="0"/>
          <w:marRight w:val="0"/>
          <w:marTop w:val="0"/>
          <w:marBottom w:val="0"/>
          <w:divBdr>
            <w:top w:val="none" w:sz="0" w:space="0" w:color="auto"/>
            <w:left w:val="none" w:sz="0" w:space="0" w:color="auto"/>
            <w:bottom w:val="none" w:sz="0" w:space="0" w:color="auto"/>
            <w:right w:val="none" w:sz="0" w:space="0" w:color="auto"/>
          </w:divBdr>
          <w:divsChild>
            <w:div w:id="768618345">
              <w:marLeft w:val="0"/>
              <w:marRight w:val="0"/>
              <w:marTop w:val="0"/>
              <w:marBottom w:val="0"/>
              <w:divBdr>
                <w:top w:val="none" w:sz="0" w:space="0" w:color="auto"/>
                <w:left w:val="none" w:sz="0" w:space="0" w:color="auto"/>
                <w:bottom w:val="none" w:sz="0" w:space="0" w:color="auto"/>
                <w:right w:val="none" w:sz="0" w:space="0" w:color="auto"/>
              </w:divBdr>
              <w:divsChild>
                <w:div w:id="167425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13196">
      <w:bodyDiv w:val="1"/>
      <w:marLeft w:val="0"/>
      <w:marRight w:val="0"/>
      <w:marTop w:val="0"/>
      <w:marBottom w:val="0"/>
      <w:divBdr>
        <w:top w:val="none" w:sz="0" w:space="0" w:color="auto"/>
        <w:left w:val="none" w:sz="0" w:space="0" w:color="auto"/>
        <w:bottom w:val="none" w:sz="0" w:space="0" w:color="auto"/>
        <w:right w:val="none" w:sz="0" w:space="0" w:color="auto"/>
      </w:divBdr>
    </w:div>
    <w:div w:id="2059283672">
      <w:bodyDiv w:val="1"/>
      <w:marLeft w:val="0"/>
      <w:marRight w:val="0"/>
      <w:marTop w:val="0"/>
      <w:marBottom w:val="0"/>
      <w:divBdr>
        <w:top w:val="none" w:sz="0" w:space="0" w:color="auto"/>
        <w:left w:val="none" w:sz="0" w:space="0" w:color="auto"/>
        <w:bottom w:val="none" w:sz="0" w:space="0" w:color="auto"/>
        <w:right w:val="none" w:sz="0" w:space="0" w:color="auto"/>
      </w:divBdr>
      <w:divsChild>
        <w:div w:id="951130913">
          <w:marLeft w:val="0"/>
          <w:marRight w:val="0"/>
          <w:marTop w:val="0"/>
          <w:marBottom w:val="0"/>
          <w:divBdr>
            <w:top w:val="none" w:sz="0" w:space="0" w:color="auto"/>
            <w:left w:val="none" w:sz="0" w:space="0" w:color="auto"/>
            <w:bottom w:val="none" w:sz="0" w:space="0" w:color="auto"/>
            <w:right w:val="none" w:sz="0" w:space="0" w:color="auto"/>
          </w:divBdr>
          <w:divsChild>
            <w:div w:id="103892440">
              <w:marLeft w:val="0"/>
              <w:marRight w:val="0"/>
              <w:marTop w:val="0"/>
              <w:marBottom w:val="24"/>
              <w:divBdr>
                <w:top w:val="single" w:sz="4" w:space="3" w:color="2C71EB"/>
                <w:left w:val="single" w:sz="4" w:space="3" w:color="2C71EB"/>
                <w:bottom w:val="single" w:sz="4" w:space="24" w:color="2C71EB"/>
                <w:right w:val="single" w:sz="4" w:space="3" w:color="2C71EB"/>
              </w:divBdr>
            </w:div>
            <w:div w:id="459110577">
              <w:marLeft w:val="0"/>
              <w:marRight w:val="96"/>
              <w:marTop w:val="0"/>
              <w:marBottom w:val="120"/>
              <w:divBdr>
                <w:top w:val="none" w:sz="0" w:space="0" w:color="auto"/>
                <w:left w:val="none" w:sz="0" w:space="0" w:color="auto"/>
                <w:bottom w:val="none" w:sz="0" w:space="0" w:color="auto"/>
                <w:right w:val="none" w:sz="0" w:space="0" w:color="auto"/>
              </w:divBdr>
            </w:div>
          </w:divsChild>
        </w:div>
        <w:div w:id="436607390">
          <w:marLeft w:val="0"/>
          <w:marRight w:val="0"/>
          <w:marTop w:val="0"/>
          <w:marBottom w:val="0"/>
          <w:divBdr>
            <w:top w:val="none" w:sz="0" w:space="0" w:color="auto"/>
            <w:left w:val="none" w:sz="0" w:space="0" w:color="auto"/>
            <w:bottom w:val="none" w:sz="0" w:space="0" w:color="auto"/>
            <w:right w:val="none" w:sz="0" w:space="0" w:color="auto"/>
          </w:divBdr>
          <w:divsChild>
            <w:div w:id="1963729636">
              <w:marLeft w:val="0"/>
              <w:marRight w:val="0"/>
              <w:marTop w:val="0"/>
              <w:marBottom w:val="0"/>
              <w:divBdr>
                <w:top w:val="none" w:sz="0" w:space="0" w:color="auto"/>
                <w:left w:val="none" w:sz="0" w:space="0" w:color="auto"/>
                <w:bottom w:val="none" w:sz="0" w:space="0" w:color="auto"/>
                <w:right w:val="none" w:sz="0" w:space="0" w:color="auto"/>
              </w:divBdr>
              <w:divsChild>
                <w:div w:id="140687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8</Pages>
  <Words>1332</Words>
  <Characters>7593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Elena Varvea</dc:creator>
  <cp:keywords/>
  <dc:description/>
  <cp:lastModifiedBy>Cosmina Dragomir</cp:lastModifiedBy>
  <cp:revision>4</cp:revision>
  <dcterms:created xsi:type="dcterms:W3CDTF">2023-10-21T22:18:00Z</dcterms:created>
  <dcterms:modified xsi:type="dcterms:W3CDTF">2023-10-22T09:15:00Z</dcterms:modified>
</cp:coreProperties>
</file>