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222F3B2" w:rsidR="007D012A" w:rsidRDefault="00DC75BD">
      <w:pPr>
        <w:jc w:val="center"/>
        <w:rPr>
          <w:rFonts w:ascii="Times New Roman" w:eastAsia="Times New Roman" w:hAnsi="Times New Roman" w:cs="Times New Roman"/>
          <w:b/>
          <w:sz w:val="32"/>
          <w:szCs w:val="32"/>
        </w:rPr>
      </w:pPr>
      <w:bookmarkStart w:id="0" w:name="_gjdgxs" w:colFirst="0" w:colLast="0"/>
      <w:bookmarkEnd w:id="0"/>
      <w:r>
        <w:rPr>
          <w:rFonts w:ascii="Times New Roman" w:eastAsia="Times New Roman" w:hAnsi="Times New Roman" w:cs="Times New Roman"/>
          <w:b/>
          <w:sz w:val="32"/>
          <w:szCs w:val="32"/>
        </w:rPr>
        <w:t>THE GLOBAL BUSINESS ENVIRONMENT</w:t>
      </w:r>
    </w:p>
    <w:p w14:paraId="51EBDBE3" w14:textId="605F86B4" w:rsidR="00BB6FAA" w:rsidRDefault="00BB6FAA">
      <w:pPr>
        <w:jc w:val="center"/>
        <w:rPr>
          <w:rFonts w:ascii="Times New Roman" w:eastAsia="Times New Roman" w:hAnsi="Times New Roman" w:cs="Times New Roman"/>
          <w:b/>
          <w:sz w:val="32"/>
          <w:szCs w:val="32"/>
        </w:rPr>
      </w:pPr>
    </w:p>
    <w:p w14:paraId="4BBF8F2A" w14:textId="0EE42E0E" w:rsidR="00BB6FAA" w:rsidRDefault="00BB6FAA">
      <w:pPr>
        <w:jc w:val="center"/>
        <w:rPr>
          <w:rFonts w:ascii="Times New Roman" w:eastAsia="Times New Roman" w:hAnsi="Times New Roman" w:cs="Times New Roman"/>
          <w:b/>
          <w:sz w:val="32"/>
          <w:szCs w:val="32"/>
        </w:rPr>
      </w:pPr>
    </w:p>
    <w:p w14:paraId="62C782DC" w14:textId="435C205E" w:rsidR="00BB6FAA" w:rsidRDefault="004C0DB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LCBB4005</w:t>
      </w:r>
    </w:p>
    <w:p w14:paraId="40528F17" w14:textId="66754D42" w:rsidR="004C0DB4" w:rsidRDefault="004C0DB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Global Business </w:t>
      </w:r>
      <w:proofErr w:type="spellStart"/>
      <w:r>
        <w:rPr>
          <w:rFonts w:ascii="Times New Roman" w:eastAsia="Times New Roman" w:hAnsi="Times New Roman" w:cs="Times New Roman"/>
          <w:bCs/>
          <w:sz w:val="24"/>
          <w:szCs w:val="24"/>
        </w:rPr>
        <w:t>Enviroment</w:t>
      </w:r>
      <w:proofErr w:type="spellEnd"/>
    </w:p>
    <w:p w14:paraId="3D21BD09" w14:textId="0F83A35C" w:rsidR="006269AD" w:rsidRDefault="006269AD">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Silvia </w:t>
      </w:r>
      <w:proofErr w:type="spellStart"/>
      <w:r>
        <w:rPr>
          <w:rFonts w:ascii="Times New Roman" w:eastAsia="Times New Roman" w:hAnsi="Times New Roman" w:cs="Times New Roman"/>
          <w:bCs/>
          <w:sz w:val="24"/>
          <w:szCs w:val="24"/>
        </w:rPr>
        <w:t>Mihaela</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Tanache</w:t>
      </w:r>
      <w:proofErr w:type="spellEnd"/>
      <w:r>
        <w:rPr>
          <w:rFonts w:ascii="Times New Roman" w:eastAsia="Times New Roman" w:hAnsi="Times New Roman" w:cs="Times New Roman"/>
          <w:bCs/>
          <w:sz w:val="24"/>
          <w:szCs w:val="24"/>
        </w:rPr>
        <w:t xml:space="preserve"> 2122649</w:t>
      </w:r>
    </w:p>
    <w:p w14:paraId="481EB88B" w14:textId="0777C6A5" w:rsidR="006269AD" w:rsidRDefault="006269AD">
      <w:pPr>
        <w:jc w:val="cente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Lecturer:Nadeem</w:t>
      </w:r>
      <w:proofErr w:type="spellEnd"/>
      <w:r>
        <w:rPr>
          <w:rFonts w:ascii="Times New Roman" w:eastAsia="Times New Roman" w:hAnsi="Times New Roman" w:cs="Times New Roman"/>
          <w:bCs/>
          <w:sz w:val="24"/>
          <w:szCs w:val="24"/>
        </w:rPr>
        <w:t xml:space="preserve"> Mirza</w:t>
      </w:r>
    </w:p>
    <w:p w14:paraId="190C6310" w14:textId="3192B47B" w:rsidR="006269AD" w:rsidRPr="004C0DB4" w:rsidRDefault="00C84973">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REWORK</w:t>
      </w:r>
    </w:p>
    <w:p w14:paraId="00000002" w14:textId="77777777" w:rsidR="007D012A" w:rsidRDefault="00DC75BD">
      <w:pPr>
        <w:pStyle w:val="Heading1"/>
        <w:rPr>
          <w:b w:val="0"/>
        </w:rPr>
      </w:pPr>
      <w:bookmarkStart w:id="1" w:name="_30j0zll" w:colFirst="0" w:colLast="0"/>
      <w:bookmarkEnd w:id="1"/>
      <w:r>
        <w:br w:type="page"/>
      </w:r>
    </w:p>
    <w:p w14:paraId="00000003" w14:textId="77777777" w:rsidR="007D012A" w:rsidRDefault="00DC75BD">
      <w:pPr>
        <w:keepNext/>
        <w:keepLines/>
        <w:pBdr>
          <w:top w:val="nil"/>
          <w:left w:val="nil"/>
          <w:bottom w:val="nil"/>
          <w:right w:val="nil"/>
          <w:between w:val="nil"/>
        </w:pBdr>
        <w:spacing w:before="240" w:line="259" w:lineRule="auto"/>
        <w:jc w:val="center"/>
        <w:rPr>
          <w:rFonts w:ascii="Calibri" w:eastAsia="Calibri" w:hAnsi="Calibri" w:cs="Calibri"/>
          <w:color w:val="000000"/>
          <w:sz w:val="28"/>
          <w:szCs w:val="28"/>
        </w:rPr>
      </w:pPr>
      <w:bookmarkStart w:id="2" w:name="_1fob9te" w:colFirst="0" w:colLast="0"/>
      <w:bookmarkEnd w:id="2"/>
      <w:r>
        <w:rPr>
          <w:rFonts w:ascii="Calibri" w:eastAsia="Calibri" w:hAnsi="Calibri" w:cs="Calibri"/>
          <w:color w:val="000000"/>
          <w:sz w:val="28"/>
          <w:szCs w:val="28"/>
        </w:rPr>
        <w:lastRenderedPageBreak/>
        <w:t>Table of Contents</w:t>
      </w:r>
    </w:p>
    <w:sdt>
      <w:sdtPr>
        <w:id w:val="2075471819"/>
        <w:docPartObj>
          <w:docPartGallery w:val="Table of Contents"/>
          <w:docPartUnique/>
        </w:docPartObj>
      </w:sdtPr>
      <w:sdtEndPr/>
      <w:sdtContent>
        <w:p w14:paraId="00000004" w14:textId="77777777" w:rsidR="007D012A" w:rsidRDefault="00DC75BD">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w:instrText>
          </w:r>
          <w:r>
            <w:fldChar w:fldCharType="separate"/>
          </w:r>
          <w:hyperlink w:anchor="_3znysh7">
            <w:r>
              <w:rPr>
                <w:color w:val="000000"/>
              </w:rPr>
              <w:t>Introduction</w:t>
            </w:r>
            <w:r>
              <w:rPr>
                <w:color w:val="000000"/>
              </w:rPr>
              <w:tab/>
              <w:t>3</w:t>
            </w:r>
          </w:hyperlink>
        </w:p>
        <w:p w14:paraId="00000005"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2et92p0">
            <w:r w:rsidR="00DC75BD">
              <w:rPr>
                <w:color w:val="000000"/>
              </w:rPr>
              <w:t>Identification of major forces which affect the global business environment</w:t>
            </w:r>
            <w:r w:rsidR="00DC75BD">
              <w:rPr>
                <w:color w:val="000000"/>
              </w:rPr>
              <w:tab/>
              <w:t>3</w:t>
            </w:r>
          </w:hyperlink>
        </w:p>
        <w:p w14:paraId="00000006"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tyjcwt">
            <w:r w:rsidR="00DC75BD">
              <w:rPr>
                <w:color w:val="000000"/>
              </w:rPr>
              <w:t>Apply relevant business models</w:t>
            </w:r>
            <w:r w:rsidR="00DC75BD">
              <w:rPr>
                <w:color w:val="000000"/>
              </w:rPr>
              <w:tab/>
              <w:t>3</w:t>
            </w:r>
          </w:hyperlink>
        </w:p>
        <w:p w14:paraId="00000007"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3dy6vkm">
            <w:r w:rsidR="00DC75BD">
              <w:rPr>
                <w:color w:val="000000"/>
              </w:rPr>
              <w:t>International environmental analysis</w:t>
            </w:r>
            <w:r w:rsidR="00DC75BD">
              <w:rPr>
                <w:color w:val="000000"/>
              </w:rPr>
              <w:tab/>
              <w:t>5</w:t>
            </w:r>
          </w:hyperlink>
        </w:p>
        <w:p w14:paraId="00000008"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1t3h5sf">
            <w:r w:rsidR="00DC75BD">
              <w:rPr>
                <w:color w:val="000000"/>
              </w:rPr>
              <w:t>Critical evaluation of organizational engagement in the international trade</w:t>
            </w:r>
            <w:r w:rsidR="00DC75BD">
              <w:rPr>
                <w:color w:val="000000"/>
              </w:rPr>
              <w:tab/>
              <w:t>6</w:t>
            </w:r>
          </w:hyperlink>
        </w:p>
        <w:p w14:paraId="00000009"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4d34og8">
            <w:r w:rsidR="00DC75BD">
              <w:rPr>
                <w:color w:val="000000"/>
              </w:rPr>
              <w:t>Market actions</w:t>
            </w:r>
            <w:r w:rsidR="00DC75BD">
              <w:rPr>
                <w:color w:val="000000"/>
              </w:rPr>
              <w:tab/>
              <w:t>7</w:t>
            </w:r>
          </w:hyperlink>
        </w:p>
        <w:p w14:paraId="0000000A"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2s8eyo1">
            <w:r w:rsidR="00DC75BD">
              <w:rPr>
                <w:color w:val="000000"/>
              </w:rPr>
              <w:t>Conclusion</w:t>
            </w:r>
            <w:r w:rsidR="00DC75BD">
              <w:rPr>
                <w:color w:val="000000"/>
              </w:rPr>
              <w:tab/>
              <w:t>8</w:t>
            </w:r>
          </w:hyperlink>
        </w:p>
        <w:p w14:paraId="0000000B" w14:textId="77777777" w:rsidR="007D012A" w:rsidRDefault="00281F7C">
          <w:pPr>
            <w:pBdr>
              <w:top w:val="nil"/>
              <w:left w:val="nil"/>
              <w:bottom w:val="nil"/>
              <w:right w:val="nil"/>
              <w:between w:val="nil"/>
            </w:pBdr>
            <w:tabs>
              <w:tab w:val="right" w:pos="9350"/>
            </w:tabs>
            <w:spacing w:after="100"/>
            <w:rPr>
              <w:rFonts w:ascii="Cambria" w:eastAsia="Cambria" w:hAnsi="Cambria" w:cs="Cambria"/>
              <w:color w:val="000000"/>
            </w:rPr>
          </w:pPr>
          <w:hyperlink w:anchor="_17dp8vu">
            <w:r w:rsidR="00DC75BD">
              <w:rPr>
                <w:color w:val="000000"/>
              </w:rPr>
              <w:t>Reference list</w:t>
            </w:r>
            <w:r w:rsidR="00DC75BD">
              <w:rPr>
                <w:color w:val="000000"/>
              </w:rPr>
              <w:tab/>
              <w:t>9</w:t>
            </w:r>
          </w:hyperlink>
        </w:p>
        <w:p w14:paraId="0000000C" w14:textId="77777777" w:rsidR="007D012A" w:rsidRDefault="00DC75BD">
          <w:r>
            <w:fldChar w:fldCharType="end"/>
          </w:r>
        </w:p>
      </w:sdtContent>
    </w:sdt>
    <w:p w14:paraId="0000000D" w14:textId="77777777" w:rsidR="007D012A" w:rsidRDefault="00DC75BD">
      <w:pPr>
        <w:pStyle w:val="Heading1"/>
        <w:rPr>
          <w:b w:val="0"/>
        </w:rPr>
      </w:pPr>
      <w:r>
        <w:br w:type="page"/>
      </w:r>
    </w:p>
    <w:p w14:paraId="0000000E" w14:textId="77777777" w:rsidR="007D012A" w:rsidRDefault="00DC75BD">
      <w:pPr>
        <w:pStyle w:val="Heading1"/>
      </w:pPr>
      <w:bookmarkStart w:id="3" w:name="_3znysh7" w:colFirst="0" w:colLast="0"/>
      <w:bookmarkEnd w:id="3"/>
      <w:r>
        <w:lastRenderedPageBreak/>
        <w:t xml:space="preserve">Introduction </w:t>
      </w:r>
    </w:p>
    <w:p w14:paraId="0000000F" w14:textId="77777777" w:rsidR="007D012A" w:rsidRDefault="00DC75BD">
      <w:pPr>
        <w:spacing w:line="360" w:lineRule="auto"/>
        <w:jc w:val="both"/>
      </w:pPr>
      <w:r>
        <w:rPr>
          <w:rFonts w:ascii="Times New Roman" w:eastAsia="Times New Roman" w:hAnsi="Times New Roman" w:cs="Times New Roman"/>
          <w:sz w:val="24"/>
          <w:szCs w:val="24"/>
        </w:rPr>
        <w:t>There are a number of factors which can be quite impactful to the business of any company. These factors can either be the overall forces influencing the global market or it might be the various business models on which the entire company is trying to make their business efforts work in the market. In the following review all such factors are covered in brief detail to help in the understanding of the effectiveness of such factors in the market and also to understand which business model is the most efficient of all.</w:t>
      </w:r>
    </w:p>
    <w:p w14:paraId="00000010" w14:textId="77777777" w:rsidR="007D012A" w:rsidRDefault="00DC75BD">
      <w:pPr>
        <w:pStyle w:val="Heading1"/>
      </w:pPr>
      <w:bookmarkStart w:id="4" w:name="_2et92p0" w:colFirst="0" w:colLast="0"/>
      <w:bookmarkEnd w:id="4"/>
      <w:r>
        <w:t xml:space="preserve">Identification of major forces which affect the global business environment </w:t>
      </w:r>
    </w:p>
    <w:p w14:paraId="00000011"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often a number of major forces which can affect the global business environment and it is important for a company to stay updated on them.</w:t>
      </w:r>
    </w:p>
    <w:p w14:paraId="00000012"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Buyer behavior</w:t>
      </w:r>
      <w:r>
        <w:rPr>
          <w:rFonts w:ascii="Times New Roman" w:eastAsia="Times New Roman" w:hAnsi="Times New Roman" w:cs="Times New Roman"/>
          <w:sz w:val="24"/>
          <w:szCs w:val="24"/>
        </w:rPr>
        <w:t xml:space="preserve"> - It is a major factor which can decide the different trends of various products coming to a market (</w:t>
      </w:r>
      <w:proofErr w:type="spellStart"/>
      <w:r>
        <w:rPr>
          <w:rFonts w:ascii="Times New Roman" w:eastAsia="Times New Roman" w:hAnsi="Times New Roman" w:cs="Times New Roman"/>
          <w:sz w:val="24"/>
          <w:szCs w:val="24"/>
        </w:rPr>
        <w:t>Sudha</w:t>
      </w:r>
      <w:proofErr w:type="spellEnd"/>
      <w:r>
        <w:rPr>
          <w:rFonts w:ascii="Times New Roman" w:eastAsia="Times New Roman" w:hAnsi="Times New Roman" w:cs="Times New Roman"/>
          <w:sz w:val="24"/>
          <w:szCs w:val="24"/>
        </w:rPr>
        <w:t xml:space="preserve"> and Sheena 2017).</w:t>
      </w:r>
    </w:p>
    <w:p w14:paraId="00000013"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Cost and Pricing</w:t>
      </w:r>
      <w:r>
        <w:rPr>
          <w:rFonts w:ascii="Times New Roman" w:eastAsia="Times New Roman" w:hAnsi="Times New Roman" w:cs="Times New Roman"/>
          <w:sz w:val="24"/>
          <w:szCs w:val="24"/>
        </w:rPr>
        <w:t xml:space="preserve"> - The standard market cost of certain products or services across the global market can fluctuate quite regularly.</w:t>
      </w:r>
    </w:p>
    <w:p w14:paraId="00000014"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Competition </w:t>
      </w:r>
      <w:r>
        <w:rPr>
          <w:rFonts w:ascii="Times New Roman" w:eastAsia="Times New Roman" w:hAnsi="Times New Roman" w:cs="Times New Roman"/>
          <w:sz w:val="24"/>
          <w:szCs w:val="24"/>
        </w:rPr>
        <w:t>- The global market has no shortage of competition instances which can be a major factor deciding the flow of the market trends in the entirety of the market.</w:t>
      </w:r>
    </w:p>
    <w:p w14:paraId="00000015" w14:textId="77777777" w:rsidR="007D012A" w:rsidRDefault="00DC75BD">
      <w:pPr>
        <w:pStyle w:val="Heading1"/>
      </w:pPr>
      <w:bookmarkStart w:id="5" w:name="_3rdcrjn" w:colFirst="0" w:colLast="0"/>
      <w:bookmarkEnd w:id="5"/>
      <w:r>
        <w:t xml:space="preserve">Apply relevant business models </w:t>
      </w:r>
    </w:p>
    <w:p w14:paraId="00000016"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any business no matter the scale there is always a dire importance for the application of a number of various business models which can become a major force in structuring the whole business of the company. For Morris motors it is </w:t>
      </w:r>
      <w:proofErr w:type="spellStart"/>
      <w:r>
        <w:rPr>
          <w:rFonts w:ascii="Times New Roman" w:eastAsia="Times New Roman" w:hAnsi="Times New Roman" w:cs="Times New Roman"/>
          <w:sz w:val="24"/>
          <w:szCs w:val="24"/>
        </w:rPr>
        <w:t>ofc</w:t>
      </w:r>
      <w:proofErr w:type="spellEnd"/>
      <w:r>
        <w:rPr>
          <w:rFonts w:ascii="Times New Roman" w:eastAsia="Times New Roman" w:hAnsi="Times New Roman" w:cs="Times New Roman"/>
          <w:sz w:val="24"/>
          <w:szCs w:val="24"/>
        </w:rPr>
        <w:t xml:space="preserve"> no exception as it will count within one of the most relevant automobile companies. There are quite a number of different business models on which a company can interpret their businesses with. And among such models Porter's Diamond and the Porter's Five forces are very conventional ones.</w:t>
      </w:r>
    </w:p>
    <w:p w14:paraId="00000017"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Diamond</w:t>
      </w:r>
    </w:p>
    <w:p w14:paraId="00000018"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Diamond is a form of business model which includes 4 major attributes which can influence the success of the business as they are mostly advised to be followed. The attributes which Porter's Diamond covers are:</w:t>
      </w:r>
    </w:p>
    <w:p w14:paraId="00000019"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b/>
          <w:i/>
          <w:sz w:val="24"/>
          <w:szCs w:val="24"/>
        </w:rPr>
        <w:t xml:space="preserve">Factor Conditions </w:t>
      </w:r>
      <w:r>
        <w:rPr>
          <w:rFonts w:ascii="Times New Roman" w:eastAsia="Times New Roman" w:hAnsi="Times New Roman" w:cs="Times New Roman"/>
          <w:sz w:val="24"/>
          <w:szCs w:val="24"/>
        </w:rPr>
        <w:t>- The factor conditions are the major indicator of the various business resources available to the company in the site of the operation that can facilitate the rate of the business operation while making it easy for the company (</w:t>
      </w:r>
      <w:proofErr w:type="spellStart"/>
      <w:r>
        <w:rPr>
          <w:rFonts w:ascii="Times New Roman" w:eastAsia="Times New Roman" w:hAnsi="Times New Roman" w:cs="Times New Roman"/>
          <w:sz w:val="24"/>
          <w:szCs w:val="24"/>
        </w:rPr>
        <w:t>Pigatto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w:t>
      </w:r>
    </w:p>
    <w:p w14:paraId="0000001A"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Pr>
          <w:rFonts w:ascii="Times New Roman" w:eastAsia="Times New Roman" w:hAnsi="Times New Roman" w:cs="Times New Roman"/>
          <w:b/>
          <w:i/>
          <w:sz w:val="24"/>
          <w:szCs w:val="24"/>
        </w:rPr>
        <w:t>Demand Conditions</w:t>
      </w:r>
      <w:r>
        <w:rPr>
          <w:rFonts w:ascii="Times New Roman" w:eastAsia="Times New Roman" w:hAnsi="Times New Roman" w:cs="Times New Roman"/>
          <w:sz w:val="24"/>
          <w:szCs w:val="24"/>
        </w:rPr>
        <w:t xml:space="preserve"> - The demand conditions are a major defining factor which can easily deduce the aspects affecting the demand of the various business services offered by the company in a particular site of operation.</w:t>
      </w:r>
    </w:p>
    <w:p w14:paraId="0000001B"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b/>
          <w:i/>
          <w:sz w:val="24"/>
          <w:szCs w:val="24"/>
        </w:rPr>
        <w:t>Related and Supporting Industries</w:t>
      </w:r>
      <w:r>
        <w:rPr>
          <w:rFonts w:ascii="Times New Roman" w:eastAsia="Times New Roman" w:hAnsi="Times New Roman" w:cs="Times New Roman"/>
          <w:sz w:val="24"/>
          <w:szCs w:val="24"/>
        </w:rPr>
        <w:t xml:space="preserve"> - For any industry as dependent on external resources such as the automobile industry the evaluation of the various supporting industries in their area of operation can prove to be an effective business strategy.</w:t>
      </w:r>
    </w:p>
    <w:p w14:paraId="0000001C"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b/>
          <w:i/>
          <w:sz w:val="24"/>
          <w:szCs w:val="24"/>
        </w:rPr>
        <w:t>Firm Strategy, Structure, and Rivalry</w:t>
      </w:r>
      <w:r>
        <w:rPr>
          <w:rFonts w:ascii="Times New Roman" w:eastAsia="Times New Roman" w:hAnsi="Times New Roman" w:cs="Times New Roman"/>
          <w:sz w:val="24"/>
          <w:szCs w:val="24"/>
        </w:rPr>
        <w:t xml:space="preserve"> - The Firm strategy, structure and rivalry attribute reaches out to the various conditions which can affect the business environment in the site of the operation. This attribute can be a major factor Influencing the domestic competition (</w:t>
      </w:r>
      <w:proofErr w:type="spellStart"/>
      <w:r>
        <w:rPr>
          <w:rFonts w:ascii="Times New Roman" w:eastAsia="Times New Roman" w:hAnsi="Times New Roman" w:cs="Times New Roman"/>
          <w:sz w:val="24"/>
          <w:szCs w:val="24"/>
        </w:rPr>
        <w:t>Rusu</w:t>
      </w:r>
      <w:proofErr w:type="spellEnd"/>
      <w:r>
        <w:rPr>
          <w:rFonts w:ascii="Times New Roman" w:eastAsia="Times New Roman" w:hAnsi="Times New Roman" w:cs="Times New Roman"/>
          <w:sz w:val="24"/>
          <w:szCs w:val="24"/>
        </w:rPr>
        <w:t xml:space="preserve"> and Roman 2018).</w:t>
      </w:r>
    </w:p>
    <w:p w14:paraId="0000001D"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Five Forces</w:t>
      </w:r>
    </w:p>
    <w:p w14:paraId="0000001E"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than the diamond flowchart there are a number of other forces which can influence the business model of a company which are thoroughly covered in the analysis of Porter's Five Forces which are: </w:t>
      </w:r>
    </w:p>
    <w:p w14:paraId="0000001F"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threat of new entrants</w:t>
      </w:r>
      <w:r>
        <w:rPr>
          <w:rFonts w:ascii="Times New Roman" w:eastAsia="Times New Roman" w:hAnsi="Times New Roman" w:cs="Times New Roman"/>
          <w:sz w:val="24"/>
          <w:szCs w:val="24"/>
        </w:rPr>
        <w:t xml:space="preserve"> - In the case of Automobile industry there are not as many new entrants in the market each year when compared to other forms of businesses across the market which can be thus deduced to be one of the less impactful factors for the business model of the company.</w:t>
      </w:r>
    </w:p>
    <w:p w14:paraId="00000020"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bargaining power of buyers/customers</w:t>
      </w:r>
      <w:r>
        <w:rPr>
          <w:rFonts w:ascii="Times New Roman" w:eastAsia="Times New Roman" w:hAnsi="Times New Roman" w:cs="Times New Roman"/>
          <w:sz w:val="24"/>
          <w:szCs w:val="24"/>
        </w:rPr>
        <w:t xml:space="preserve"> - There is often a burdensome aspect where the customers demand discounts for the services provided by the company which can result in the reduction of the profit margin for the company and thus affect their financial resource development.</w:t>
      </w:r>
    </w:p>
    <w:p w14:paraId="00000021"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threat of substitute products</w:t>
      </w:r>
      <w:r>
        <w:rPr>
          <w:rFonts w:ascii="Times New Roman" w:eastAsia="Times New Roman" w:hAnsi="Times New Roman" w:cs="Times New Roman"/>
          <w:sz w:val="24"/>
          <w:szCs w:val="24"/>
        </w:rPr>
        <w:t xml:space="preserve"> - There is often a threat of substitute products with similar functions to the customers which can impact the sales of the original products offered by the company.</w:t>
      </w:r>
    </w:p>
    <w:p w14:paraId="00000022"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amount of bargaining power suppliers has</w:t>
      </w:r>
      <w:r>
        <w:rPr>
          <w:rFonts w:ascii="Times New Roman" w:eastAsia="Times New Roman" w:hAnsi="Times New Roman" w:cs="Times New Roman"/>
          <w:sz w:val="24"/>
          <w:szCs w:val="24"/>
        </w:rPr>
        <w:t xml:space="preserve"> - This factor addresses the ability the supplier has over the company to exert pressure in increasing the cost of the supplied materials which can be somewhat impactful for an automobile company like Morris motors (Dubey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23" w14:textId="77777777" w:rsidR="007D012A" w:rsidRDefault="00DC75BD">
      <w:pPr>
        <w:spacing w:line="360" w:lineRule="auto"/>
        <w:jc w:val="both"/>
      </w:pPr>
      <w:r>
        <w:rPr>
          <w:rFonts w:ascii="Times New Roman" w:eastAsia="Times New Roman" w:hAnsi="Times New Roman" w:cs="Times New Roman"/>
          <w:b/>
          <w:i/>
          <w:sz w:val="24"/>
          <w:szCs w:val="24"/>
        </w:rPr>
        <w:t>The intensity of the competitive rivalry</w:t>
      </w:r>
      <w:r>
        <w:rPr>
          <w:rFonts w:ascii="Times New Roman" w:eastAsia="Times New Roman" w:hAnsi="Times New Roman" w:cs="Times New Roman"/>
          <w:sz w:val="24"/>
          <w:szCs w:val="24"/>
        </w:rPr>
        <w:t xml:space="preserve"> - There are often instances of extreme competition in the market which can spell extreme reduction of the prices of the services and products offered by the industry and can be deadly for all the companies in the industry.</w:t>
      </w:r>
    </w:p>
    <w:p w14:paraId="00000024" w14:textId="77777777" w:rsidR="007D012A" w:rsidRDefault="00DC75BD">
      <w:pPr>
        <w:pStyle w:val="Heading1"/>
      </w:pPr>
      <w:bookmarkStart w:id="6" w:name="_26in1rg" w:colFirst="0" w:colLast="0"/>
      <w:bookmarkEnd w:id="6"/>
      <w:r>
        <w:lastRenderedPageBreak/>
        <w:t xml:space="preserve">International environmental analysis </w:t>
      </w:r>
    </w:p>
    <w:p w14:paraId="00000025"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Covid-19 situation or the pandemic situation has severely affected international business and left the whole business market almost fallen down. Like every other industry, the automotive industry also has been affected by the pandemic situation. Being a multinational automotive company, Morris Motors also has been impacted by the pandemic situation. To assess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factor, a PESTEL analysis of Morris Motors has been put below:</w:t>
      </w:r>
    </w:p>
    <w:p w14:paraId="00000026"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Factors</w:t>
      </w:r>
    </w:p>
    <w:p w14:paraId="00000027" w14:textId="77777777" w:rsidR="007D012A" w:rsidRDefault="00DC75B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Government has put several rules and regulations on the automotive industry, these rules and regulations are preventing the automotive companies like Morris Motors to go further with innovation. Not only do these rules influence the manufacture of automobiles, requiring certain design standards such as seatbelts to ensure passenger safety, but they also have an impact on those who operate them. This makes it more difficult to start a new business in the automotive industry, allowing established brands to stay competitive (Holman and G,  2021).</w:t>
      </w:r>
    </w:p>
    <w:p w14:paraId="00000028"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 Factors</w:t>
      </w:r>
    </w:p>
    <w:p w14:paraId="00000029" w14:textId="77777777" w:rsidR="007D012A" w:rsidRDefault="00DC75B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all throughout the world are earning more money every year as a general tendency. This means they can spend more money on luxury products like electronics and, of course, automobiles like Morris Motors. As a result, it's no wonder that demand for automobiles is slowly but steadily increasing. This is especially true in emerging places, such as several African countries, where recent economic advancements have just recently enabled poorer households to own their own automobile. In the end, this rising demand for automobiles will result in more cars being sold, making the automotive industry even more profitable for its participants (</w:t>
      </w:r>
      <w:proofErr w:type="spellStart"/>
      <w:r>
        <w:rPr>
          <w:rFonts w:ascii="Times New Roman" w:eastAsia="Times New Roman" w:hAnsi="Times New Roman" w:cs="Times New Roman"/>
          <w:sz w:val="24"/>
          <w:szCs w:val="24"/>
        </w:rPr>
        <w:t>Palekar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2A"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Factors</w:t>
      </w:r>
    </w:p>
    <w:p w14:paraId="0000002B" w14:textId="77777777" w:rsidR="007D012A" w:rsidRDefault="00DC75B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Driving's appeal is unquestionably expanding from a sociocultural standpoint. Families all over the world are increasingly having one or more automobiles; in fact, in </w:t>
      </w:r>
      <w:proofErr w:type="spellStart"/>
      <w:r>
        <w:rPr>
          <w:rFonts w:ascii="Times New Roman" w:eastAsia="Times New Roman" w:hAnsi="Times New Roman" w:cs="Times New Roman"/>
          <w:sz w:val="24"/>
          <w:szCs w:val="24"/>
        </w:rPr>
        <w:t>industrialised</w:t>
      </w:r>
      <w:proofErr w:type="spellEnd"/>
      <w:r>
        <w:rPr>
          <w:rFonts w:ascii="Times New Roman" w:eastAsia="Times New Roman" w:hAnsi="Times New Roman" w:cs="Times New Roman"/>
          <w:sz w:val="24"/>
          <w:szCs w:val="24"/>
        </w:rPr>
        <w:t xml:space="preserve"> countries like the United States, Canada, and much of the European Union, owning one or more automobiles is already the norm. This has helped companies like Morris Motors to increase its business efficiency and overall growth.</w:t>
      </w:r>
    </w:p>
    <w:p w14:paraId="0000002C"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Factors</w:t>
      </w:r>
    </w:p>
    <w:p w14:paraId="0000002D" w14:textId="77777777" w:rsidR="007D012A" w:rsidRDefault="00DC75B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Self driving cars are one of the most efficient technological innovations in terms of the automobile industry. This innovation along with other technological privileges have been attracting the people towards owning an automotive vehicle (Kawashima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0000002E"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 Factors</w:t>
      </w:r>
    </w:p>
    <w:p w14:paraId="0000002F" w14:textId="77777777" w:rsidR="007D012A" w:rsidRDefault="00DC75B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Carbon dioxide is one of the most serious environmental pollutants produced by the automobile sector, as previously mentioned. Through the greenhouse effect, it contributes significantly to global climate change. Carbon emissions have attracted worldwide attention in recent years. We continue to use automobiles on a daily basis, but it's uncertain whether governments will be obliged to adopt more drastic measures to combat global warming, which may include a complete ban on the manufacture and use of automobiles, or at the very least a shift to electric vehicles.</w:t>
      </w:r>
    </w:p>
    <w:p w14:paraId="00000030"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Factors</w:t>
      </w:r>
    </w:p>
    <w:p w14:paraId="00000031" w14:textId="77777777" w:rsidR="007D012A" w:rsidRDefault="00DC75BD">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Surprisingly, the car business is also affected by copyright issues. Copyright, trademark, and patent laws can protect certain aspects of a car, including its branding and even its shape. Legal battles in the automotive industry are unusual, although they do occur. Morris Motors has to be very aware of this factor (Cave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32" w14:textId="77777777" w:rsidR="007D012A" w:rsidRDefault="00DC75BD">
      <w:pPr>
        <w:pStyle w:val="Heading1"/>
      </w:pPr>
      <w:bookmarkStart w:id="7" w:name="_lnxbz9" w:colFirst="0" w:colLast="0"/>
      <w:bookmarkEnd w:id="7"/>
      <w:r>
        <w:t xml:space="preserve">Critical evaluation of organizational engagement in the international trade </w:t>
      </w:r>
    </w:p>
    <w:p w14:paraId="00000033"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world of business, each and every business organization tries to expand their business globally. Morris Motors is currently a multinational automotive company, having its business all over the world. But once Morris started from the UK. </w:t>
      </w:r>
    </w:p>
    <w:p w14:paraId="00000034"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pandemic situation Morris Motors like every other company emphasized upon the international business. There are several reasons behind the inclination of expanding a business on an international scale. Those reasons can be applied to the smartphone giant company too. Those are:</w:t>
      </w:r>
    </w:p>
    <w:p w14:paraId="00000035" w14:textId="77777777" w:rsidR="007D012A" w:rsidRDefault="00DC75B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Less dependency on local market</w:t>
      </w:r>
    </w:p>
    <w:p w14:paraId="00000036"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pandemic situation, each and every company witnessed the loss in their local markets. Only the multinational companies were successful in running their business in the Covid-19 situation. Morris Motors is also an international company, despite that the automotive company from the UK is focusing on increasing their international business because it makes the company less dependent on their local markets which helps the company in the long run. </w:t>
      </w:r>
    </w:p>
    <w:p w14:paraId="00000037" w14:textId="77777777" w:rsidR="007D012A" w:rsidRDefault="00DC75B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More productivity</w:t>
      </w:r>
    </w:p>
    <w:p w14:paraId="00000038"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Going international evidently increases the productivity in a business, so it is quite reasonable why companies always tend to expand their business globally, as did Morris Motors after the Covid-19 situation (O'Connor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2018).</w:t>
      </w:r>
    </w:p>
    <w:p w14:paraId="00000039" w14:textId="77777777" w:rsidR="007D012A" w:rsidRDefault="00DC75B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Better chance of success</w:t>
      </w:r>
    </w:p>
    <w:p w14:paraId="0000003A"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an innovation does not go well in the home region due several reasons, it can be type of product, price, competitors, etc. In that case companies tend to experiment with the product in different countries, this is also a reason why companies look forward to going international. </w:t>
      </w:r>
    </w:p>
    <w:p w14:paraId="0000003B" w14:textId="77777777" w:rsidR="007D012A" w:rsidRDefault="00DC75B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Growth</w:t>
      </w:r>
    </w:p>
    <w:p w14:paraId="0000003C"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Expanding a business to the international market is one of the most efficient ways of growth for a business, especially after a pandemic situation. Morris Motors, currently is one of the most successful brands in the automotive industry and overall business portfolio throughout the world (Tien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3D" w14:textId="77777777" w:rsidR="007D012A" w:rsidRDefault="00DC75B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value</w:t>
      </w:r>
    </w:p>
    <w:p w14:paraId="0000003E"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international business is recognized by more people, which creates a strong brand value for the company. This is one of the main reasons behind Morris Motors being a successful company now because its international brand value is much more effective and superior than its competitors. </w:t>
      </w:r>
    </w:p>
    <w:p w14:paraId="0000003F" w14:textId="77777777" w:rsidR="007D012A" w:rsidRDefault="00DC75BD">
      <w:pPr>
        <w:pStyle w:val="Heading1"/>
      </w:pPr>
      <w:bookmarkStart w:id="8" w:name="_35nkun2" w:colFirst="0" w:colLast="0"/>
      <w:bookmarkEnd w:id="8"/>
      <w:r>
        <w:t>Market actions</w:t>
      </w:r>
    </w:p>
    <w:p w14:paraId="00000040"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actions of each and every company have changed after the Covid-19 situation. The companies became more conscious and critical in terms of their strategic movement in the market. Companies like Morris Motors are looking forward to be building a strong international market along with covering their individual industry related business. Market actions, especially in the automotive industry, have become more inclined towards </w:t>
      </w:r>
      <w:proofErr w:type="spellStart"/>
      <w:r>
        <w:rPr>
          <w:rFonts w:ascii="Times New Roman" w:eastAsia="Times New Roman" w:hAnsi="Times New Roman" w:cs="Times New Roman"/>
          <w:sz w:val="24"/>
          <w:szCs w:val="24"/>
        </w:rPr>
        <w:t>internationalisation</w:t>
      </w:r>
      <w:proofErr w:type="spellEnd"/>
      <w:r>
        <w:rPr>
          <w:rFonts w:ascii="Times New Roman" w:eastAsia="Times New Roman" w:hAnsi="Times New Roman" w:cs="Times New Roman"/>
          <w:sz w:val="24"/>
          <w:szCs w:val="24"/>
        </w:rPr>
        <w:t>. There are several aspects of market actions, those are:</w:t>
      </w:r>
    </w:p>
    <w:p w14:paraId="00000041"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Micro Environmental Factors </w:t>
      </w:r>
    </w:p>
    <w:p w14:paraId="00000042"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Competitors, customers, suppliers, and other important micro environmental factors impact Morris Motors in terms of its business and strategies. Other automobile brands give a tough competition to the company in both regional and international markets. When it comes to the customers, Morris Motors has a specific group of faithful customers who deliberately hold to use the brand according to the studies which helps Morris Motors to maintain its reputation in the market (</w:t>
      </w:r>
      <w:proofErr w:type="spellStart"/>
      <w:r>
        <w:rPr>
          <w:rFonts w:ascii="Times New Roman" w:eastAsia="Times New Roman" w:hAnsi="Times New Roman" w:cs="Times New Roman"/>
          <w:sz w:val="24"/>
          <w:szCs w:val="24"/>
        </w:rPr>
        <w:t>Mosonik</w:t>
      </w:r>
      <w:proofErr w:type="spellEnd"/>
      <w:r>
        <w:rPr>
          <w:rFonts w:ascii="Times New Roman" w:eastAsia="Times New Roman" w:hAnsi="Times New Roman" w:cs="Times New Roman"/>
          <w:sz w:val="24"/>
          <w:szCs w:val="24"/>
        </w:rPr>
        <w:t xml:space="preserve"> and J.K,  2021).</w:t>
      </w:r>
    </w:p>
    <w:p w14:paraId="00000043" w14:textId="77777777" w:rsidR="007D012A" w:rsidRDefault="00DC75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Macro Environmental Factors </w:t>
      </w:r>
    </w:p>
    <w:p w14:paraId="00000044"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Macro environment is categorized by six individual forces which influence a business. Those political, economic, social, technological, legal, and environmental. These external factors evidently force automobile companies such as Morris Motors to strategize its business by considering them. Without considering the macro environments a business cannot fully strategize the further plans in order to grow the business. Morris Motors, as a automotive company, is always influenced by these macro environmental factors. According to those factors the company has to choose the action plan</w:t>
      </w:r>
    </w:p>
    <w:p w14:paraId="00000045"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Current International Economy </w:t>
      </w:r>
    </w:p>
    <w:p w14:paraId="00000046"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Covid-19 situation, the international economy went down, from mid-2020 to the end of 2020, the international economy was at a downfall. But the automobile industry has recovered a lot and is growing constantly. </w:t>
      </w:r>
    </w:p>
    <w:p w14:paraId="00000047"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 Motors has to be aware of the international economy and the company may need to change its policies a bit in order to maintain the growth. Especially, the company has to be aware about the economy of those regions where Morris Motors has major customers (Zafar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48" w14:textId="77777777" w:rsidR="007D012A" w:rsidRDefault="00DC75BD">
      <w:pPr>
        <w:pStyle w:val="Heading1"/>
      </w:pPr>
      <w:bookmarkStart w:id="9" w:name="_2s8eyo1" w:colFirst="0" w:colLast="0"/>
      <w:bookmarkEnd w:id="9"/>
      <w:r>
        <w:t>Conclusion</w:t>
      </w:r>
    </w:p>
    <w:p w14:paraId="00000049"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situation has dealt a lot of damage to the world economy as well as business industries. Automobile industry, which is one of the most grown industries, also witnessed losses in the pandemic situation. Despite all the negative factors, the automobile industry is growing again as the buying capability of people is increasing. Morris Motors belongs to this automobile industry and the company is focusing on the international markets to increase its business. However, Morris Motors is already an international company but still the company is willing to make it stronger because internationalization allows a business organization to be more efficient and unlocks all the ways to maximize its business. Which is very important for a business to run in the long term and even in situations like Covid-19. </w:t>
      </w:r>
    </w:p>
    <w:p w14:paraId="0000004A" w14:textId="77777777" w:rsidR="007D012A" w:rsidRDefault="00DC75BD">
      <w:pPr>
        <w:spacing w:line="360" w:lineRule="auto"/>
        <w:jc w:val="both"/>
        <w:rPr>
          <w:rFonts w:ascii="Times New Roman" w:eastAsia="Times New Roman" w:hAnsi="Times New Roman" w:cs="Times New Roman"/>
          <w:b/>
          <w:sz w:val="28"/>
          <w:szCs w:val="28"/>
        </w:rPr>
      </w:pPr>
      <w:r>
        <w:br w:type="page"/>
      </w:r>
    </w:p>
    <w:p w14:paraId="0000004B" w14:textId="77777777" w:rsidR="007D012A" w:rsidRDefault="00DC75BD">
      <w:pPr>
        <w:pStyle w:val="Heading1"/>
      </w:pPr>
      <w:bookmarkStart w:id="10" w:name="_17dp8vu" w:colFirst="0" w:colLast="0"/>
      <w:bookmarkEnd w:id="10"/>
      <w:r>
        <w:lastRenderedPageBreak/>
        <w:t>Reference list</w:t>
      </w:r>
    </w:p>
    <w:p w14:paraId="0000004C"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Dubey, R., </w:t>
      </w:r>
      <w:proofErr w:type="spellStart"/>
      <w:r>
        <w:rPr>
          <w:rFonts w:ascii="Times New Roman" w:eastAsia="Times New Roman" w:hAnsi="Times New Roman" w:cs="Times New Roman"/>
          <w:color w:val="222222"/>
          <w:sz w:val="24"/>
          <w:szCs w:val="24"/>
          <w:highlight w:val="white"/>
        </w:rPr>
        <w:t>Gunasekaran</w:t>
      </w:r>
      <w:proofErr w:type="spellEnd"/>
      <w:r>
        <w:rPr>
          <w:rFonts w:ascii="Times New Roman" w:eastAsia="Times New Roman" w:hAnsi="Times New Roman" w:cs="Times New Roman"/>
          <w:color w:val="222222"/>
          <w:sz w:val="24"/>
          <w:szCs w:val="24"/>
          <w:highlight w:val="white"/>
        </w:rPr>
        <w:t xml:space="preserve">, A., Childe, S.J., Papadopoulos, T. and </w:t>
      </w:r>
      <w:proofErr w:type="spellStart"/>
      <w:r>
        <w:rPr>
          <w:rFonts w:ascii="Times New Roman" w:eastAsia="Times New Roman" w:hAnsi="Times New Roman" w:cs="Times New Roman"/>
          <w:color w:val="222222"/>
          <w:sz w:val="24"/>
          <w:szCs w:val="24"/>
          <w:highlight w:val="white"/>
        </w:rPr>
        <w:t>Helo</w:t>
      </w:r>
      <w:proofErr w:type="spellEnd"/>
      <w:r>
        <w:rPr>
          <w:rFonts w:ascii="Times New Roman" w:eastAsia="Times New Roman" w:hAnsi="Times New Roman" w:cs="Times New Roman"/>
          <w:color w:val="222222"/>
          <w:sz w:val="24"/>
          <w:szCs w:val="24"/>
          <w:highlight w:val="white"/>
        </w:rPr>
        <w:t xml:space="preserve">, P., 2019. Supplier relationship management for circular economy: influence of external pressures and top management commitment. </w:t>
      </w:r>
      <w:r>
        <w:rPr>
          <w:rFonts w:ascii="Times New Roman" w:eastAsia="Times New Roman" w:hAnsi="Times New Roman" w:cs="Times New Roman"/>
          <w:i/>
          <w:color w:val="222222"/>
          <w:sz w:val="24"/>
          <w:szCs w:val="24"/>
          <w:highlight w:val="white"/>
        </w:rPr>
        <w:t>Management Decision</w:t>
      </w:r>
      <w:r>
        <w:rPr>
          <w:rFonts w:ascii="Times New Roman" w:eastAsia="Times New Roman" w:hAnsi="Times New Roman" w:cs="Times New Roman"/>
          <w:color w:val="222222"/>
          <w:sz w:val="24"/>
          <w:szCs w:val="24"/>
          <w:highlight w:val="white"/>
        </w:rPr>
        <w:t>.</w:t>
      </w:r>
    </w:p>
    <w:p w14:paraId="0000004D"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Pigatto</w:t>
      </w:r>
      <w:proofErr w:type="spellEnd"/>
      <w:r>
        <w:rPr>
          <w:rFonts w:ascii="Times New Roman" w:eastAsia="Times New Roman" w:hAnsi="Times New Roman" w:cs="Times New Roman"/>
          <w:color w:val="222222"/>
          <w:sz w:val="24"/>
          <w:szCs w:val="24"/>
          <w:highlight w:val="white"/>
        </w:rPr>
        <w:t xml:space="preserve">, G., Machado, J.G.D.C.F., dos Santos </w:t>
      </w:r>
      <w:proofErr w:type="spellStart"/>
      <w:r>
        <w:rPr>
          <w:rFonts w:ascii="Times New Roman" w:eastAsia="Times New Roman" w:hAnsi="Times New Roman" w:cs="Times New Roman"/>
          <w:color w:val="222222"/>
          <w:sz w:val="24"/>
          <w:szCs w:val="24"/>
          <w:highlight w:val="white"/>
        </w:rPr>
        <w:t>Negreti</w:t>
      </w:r>
      <w:proofErr w:type="spellEnd"/>
      <w:r>
        <w:rPr>
          <w:rFonts w:ascii="Times New Roman" w:eastAsia="Times New Roman" w:hAnsi="Times New Roman" w:cs="Times New Roman"/>
          <w:color w:val="222222"/>
          <w:sz w:val="24"/>
          <w:szCs w:val="24"/>
          <w:highlight w:val="white"/>
        </w:rPr>
        <w:t xml:space="preserve">, A. and Machado, L.M., 2017. Have you chosen your request? Analysis of online food delivery companies in Brazil. </w:t>
      </w:r>
      <w:r>
        <w:rPr>
          <w:rFonts w:ascii="Times New Roman" w:eastAsia="Times New Roman" w:hAnsi="Times New Roman" w:cs="Times New Roman"/>
          <w:i/>
          <w:color w:val="222222"/>
          <w:sz w:val="24"/>
          <w:szCs w:val="24"/>
          <w:highlight w:val="white"/>
        </w:rPr>
        <w:t>British Food Journal</w:t>
      </w:r>
      <w:r>
        <w:rPr>
          <w:rFonts w:ascii="Times New Roman" w:eastAsia="Times New Roman" w:hAnsi="Times New Roman" w:cs="Times New Roman"/>
          <w:color w:val="222222"/>
          <w:sz w:val="24"/>
          <w:szCs w:val="24"/>
          <w:highlight w:val="white"/>
        </w:rPr>
        <w:t>.</w:t>
      </w:r>
    </w:p>
    <w:p w14:paraId="0000004E"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Rusu</w:t>
      </w:r>
      <w:proofErr w:type="spellEnd"/>
      <w:r>
        <w:rPr>
          <w:rFonts w:ascii="Times New Roman" w:eastAsia="Times New Roman" w:hAnsi="Times New Roman" w:cs="Times New Roman"/>
          <w:color w:val="222222"/>
          <w:sz w:val="24"/>
          <w:szCs w:val="24"/>
          <w:highlight w:val="white"/>
        </w:rPr>
        <w:t xml:space="preserve">, V.D. and Roman, A., 2018. An empirical analysis of factors affecting competitiveness of CEE countries. </w:t>
      </w:r>
      <w:r>
        <w:rPr>
          <w:rFonts w:ascii="Times New Roman" w:eastAsia="Times New Roman" w:hAnsi="Times New Roman" w:cs="Times New Roman"/>
          <w:i/>
          <w:color w:val="222222"/>
          <w:sz w:val="24"/>
          <w:szCs w:val="24"/>
          <w:highlight w:val="white"/>
        </w:rPr>
        <w:t>Economic Research-</w:t>
      </w:r>
      <w:proofErr w:type="spellStart"/>
      <w:r>
        <w:rPr>
          <w:rFonts w:ascii="Times New Roman" w:eastAsia="Times New Roman" w:hAnsi="Times New Roman" w:cs="Times New Roman"/>
          <w:i/>
          <w:color w:val="222222"/>
          <w:sz w:val="24"/>
          <w:szCs w:val="24"/>
          <w:highlight w:val="white"/>
        </w:rPr>
        <w:t>Ekonomska</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Istraživanja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pp.2044-2059.</w:t>
      </w:r>
    </w:p>
    <w:p w14:paraId="0000004F"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Sudha</w:t>
      </w:r>
      <w:proofErr w:type="spellEnd"/>
      <w:r>
        <w:rPr>
          <w:rFonts w:ascii="Times New Roman" w:eastAsia="Times New Roman" w:hAnsi="Times New Roman" w:cs="Times New Roman"/>
          <w:color w:val="222222"/>
          <w:sz w:val="24"/>
          <w:szCs w:val="24"/>
          <w:highlight w:val="white"/>
        </w:rPr>
        <w:t xml:space="preserve">, M. and Sheena, K., 2017. Impact of influencers in consumer decision process: the fashion industry. </w:t>
      </w:r>
      <w:r>
        <w:rPr>
          <w:rFonts w:ascii="Times New Roman" w:eastAsia="Times New Roman" w:hAnsi="Times New Roman" w:cs="Times New Roman"/>
          <w:i/>
          <w:color w:val="222222"/>
          <w:sz w:val="24"/>
          <w:szCs w:val="24"/>
          <w:highlight w:val="white"/>
        </w:rPr>
        <w:t>SCMS Journal of Indian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(3), pp.14-30.</w:t>
      </w:r>
    </w:p>
    <w:p w14:paraId="00000050"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Holman, G., 2021. A trumpet prize for an unknown band.</w:t>
      </w:r>
    </w:p>
    <w:p w14:paraId="00000051"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Godbole</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Esterman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Palekar</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Arciniegas</w:t>
      </w:r>
      <w:proofErr w:type="spellEnd"/>
      <w:r>
        <w:rPr>
          <w:rFonts w:ascii="Times New Roman" w:eastAsia="Times New Roman" w:hAnsi="Times New Roman" w:cs="Times New Roman"/>
          <w:color w:val="222222"/>
          <w:sz w:val="24"/>
          <w:szCs w:val="24"/>
          <w:highlight w:val="white"/>
        </w:rPr>
        <w:t xml:space="preserve">, A.R., 2019, August. Successes and Challenges in Implementing Lean Product Development. In </w:t>
      </w:r>
      <w:r>
        <w:rPr>
          <w:rFonts w:ascii="Times New Roman" w:eastAsia="Times New Roman" w:hAnsi="Times New Roman" w:cs="Times New Roman"/>
          <w:i/>
          <w:color w:val="222222"/>
          <w:sz w:val="24"/>
          <w:szCs w:val="24"/>
          <w:highlight w:val="white"/>
        </w:rPr>
        <w:t>International Design Engineering Technical Conferences and Computers and Information in Engineering Conference</w:t>
      </w:r>
      <w:r>
        <w:rPr>
          <w:rFonts w:ascii="Times New Roman" w:eastAsia="Times New Roman" w:hAnsi="Times New Roman" w:cs="Times New Roman"/>
          <w:color w:val="222222"/>
          <w:sz w:val="24"/>
          <w:szCs w:val="24"/>
          <w:highlight w:val="white"/>
        </w:rPr>
        <w:t xml:space="preserve"> (Vol. 59278, p. V007T06A056). American Society of Mechanical Engineers.</w:t>
      </w:r>
    </w:p>
    <w:p w14:paraId="00000052"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Archer, R.A., </w:t>
      </w:r>
      <w:proofErr w:type="spellStart"/>
      <w:r>
        <w:rPr>
          <w:rFonts w:ascii="Times New Roman" w:eastAsia="Times New Roman" w:hAnsi="Times New Roman" w:cs="Times New Roman"/>
          <w:color w:val="222222"/>
          <w:sz w:val="24"/>
          <w:szCs w:val="24"/>
          <w:highlight w:val="white"/>
        </w:rPr>
        <w:t>Howse</w:t>
      </w:r>
      <w:proofErr w:type="spellEnd"/>
      <w:r>
        <w:rPr>
          <w:rFonts w:ascii="Times New Roman" w:eastAsia="Times New Roman" w:hAnsi="Times New Roman" w:cs="Times New Roman"/>
          <w:color w:val="222222"/>
          <w:sz w:val="24"/>
          <w:szCs w:val="24"/>
          <w:highlight w:val="white"/>
        </w:rPr>
        <w:t xml:space="preserve">, J.R., </w:t>
      </w:r>
      <w:proofErr w:type="spellStart"/>
      <w:r>
        <w:rPr>
          <w:rFonts w:ascii="Times New Roman" w:eastAsia="Times New Roman" w:hAnsi="Times New Roman" w:cs="Times New Roman"/>
          <w:color w:val="222222"/>
          <w:sz w:val="24"/>
          <w:szCs w:val="24"/>
          <w:highlight w:val="white"/>
        </w:rPr>
        <w:t>Fujii</w:t>
      </w:r>
      <w:proofErr w:type="spellEnd"/>
      <w:r>
        <w:rPr>
          <w:rFonts w:ascii="Times New Roman" w:eastAsia="Times New Roman" w:hAnsi="Times New Roman" w:cs="Times New Roman"/>
          <w:color w:val="222222"/>
          <w:sz w:val="24"/>
          <w:szCs w:val="24"/>
          <w:highlight w:val="white"/>
        </w:rPr>
        <w:t xml:space="preserve">, S., Kawashima, H., Buxton, G.A. and </w:t>
      </w:r>
      <w:proofErr w:type="spellStart"/>
      <w:r>
        <w:rPr>
          <w:rFonts w:ascii="Times New Roman" w:eastAsia="Times New Roman" w:hAnsi="Times New Roman" w:cs="Times New Roman"/>
          <w:color w:val="222222"/>
          <w:sz w:val="24"/>
          <w:szCs w:val="24"/>
          <w:highlight w:val="white"/>
        </w:rPr>
        <w:t>Ebbens</w:t>
      </w:r>
      <w:proofErr w:type="spellEnd"/>
      <w:r>
        <w:rPr>
          <w:rFonts w:ascii="Times New Roman" w:eastAsia="Times New Roman" w:hAnsi="Times New Roman" w:cs="Times New Roman"/>
          <w:color w:val="222222"/>
          <w:sz w:val="24"/>
          <w:szCs w:val="24"/>
          <w:highlight w:val="white"/>
        </w:rPr>
        <w:t xml:space="preserve">, S.J., 2020. pH‐Responsive Catalytic Janus Motors with Autonomous Navigation and Cargo‐Release Functions. </w:t>
      </w:r>
      <w:r>
        <w:rPr>
          <w:rFonts w:ascii="Times New Roman" w:eastAsia="Times New Roman" w:hAnsi="Times New Roman" w:cs="Times New Roman"/>
          <w:i/>
          <w:color w:val="222222"/>
          <w:sz w:val="24"/>
          <w:szCs w:val="24"/>
          <w:highlight w:val="white"/>
        </w:rPr>
        <w:t>Advanced Functional Materials, 30</w:t>
      </w:r>
      <w:r>
        <w:rPr>
          <w:rFonts w:ascii="Times New Roman" w:eastAsia="Times New Roman" w:hAnsi="Times New Roman" w:cs="Times New Roman"/>
          <w:color w:val="222222"/>
          <w:sz w:val="24"/>
          <w:szCs w:val="24"/>
          <w:highlight w:val="white"/>
        </w:rPr>
        <w:t>(19), p.2000324.</w:t>
      </w:r>
    </w:p>
    <w:p w14:paraId="00000053"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Whittlestone</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Nyrup</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Alexandrova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Dihal</w:t>
      </w:r>
      <w:proofErr w:type="spellEnd"/>
      <w:r>
        <w:rPr>
          <w:rFonts w:ascii="Times New Roman" w:eastAsia="Times New Roman" w:hAnsi="Times New Roman" w:cs="Times New Roman"/>
          <w:color w:val="222222"/>
          <w:sz w:val="24"/>
          <w:szCs w:val="24"/>
          <w:highlight w:val="white"/>
        </w:rPr>
        <w:t xml:space="preserve">, K. and Cave, S., 2019. Ethical and societal implications of algorithms, data, and artificial intelligence: a roadmap for research. </w:t>
      </w:r>
      <w:r>
        <w:rPr>
          <w:rFonts w:ascii="Times New Roman" w:eastAsia="Times New Roman" w:hAnsi="Times New Roman" w:cs="Times New Roman"/>
          <w:i/>
          <w:color w:val="222222"/>
          <w:sz w:val="24"/>
          <w:szCs w:val="24"/>
          <w:highlight w:val="white"/>
        </w:rPr>
        <w:t>London: Nuffield Foundation</w:t>
      </w:r>
      <w:r>
        <w:rPr>
          <w:rFonts w:ascii="Times New Roman" w:eastAsia="Times New Roman" w:hAnsi="Times New Roman" w:cs="Times New Roman"/>
          <w:color w:val="222222"/>
          <w:sz w:val="24"/>
          <w:szCs w:val="24"/>
          <w:highlight w:val="white"/>
        </w:rPr>
        <w:t>.</w:t>
      </w:r>
    </w:p>
    <w:p w14:paraId="00000054"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O'Connor, D., </w:t>
      </w:r>
      <w:proofErr w:type="spellStart"/>
      <w:r>
        <w:rPr>
          <w:rFonts w:ascii="Times New Roman" w:eastAsia="Times New Roman" w:hAnsi="Times New Roman" w:cs="Times New Roman"/>
          <w:sz w:val="24"/>
          <w:szCs w:val="24"/>
        </w:rPr>
        <w:t>Hou</w:t>
      </w:r>
      <w:proofErr w:type="spellEnd"/>
      <w:r>
        <w:rPr>
          <w:rFonts w:ascii="Times New Roman" w:eastAsia="Times New Roman" w:hAnsi="Times New Roman" w:cs="Times New Roman"/>
          <w:sz w:val="24"/>
          <w:szCs w:val="24"/>
        </w:rPr>
        <w:t xml:space="preserve">, D., Ye, J., Zhang, Y., Ok, Y.S., Song, Y., </w:t>
      </w:r>
      <w:proofErr w:type="spellStart"/>
      <w:r>
        <w:rPr>
          <w:rFonts w:ascii="Times New Roman" w:eastAsia="Times New Roman" w:hAnsi="Times New Roman" w:cs="Times New Roman"/>
          <w:sz w:val="24"/>
          <w:szCs w:val="24"/>
        </w:rPr>
        <w:t>Coulon</w:t>
      </w:r>
      <w:proofErr w:type="spellEnd"/>
      <w:r>
        <w:rPr>
          <w:rFonts w:ascii="Times New Roman" w:eastAsia="Times New Roman" w:hAnsi="Times New Roman" w:cs="Times New Roman"/>
          <w:sz w:val="24"/>
          <w:szCs w:val="24"/>
        </w:rPr>
        <w:t xml:space="preserve">, F., Peng, T. and Tian, L., 2018. Lead-based paint remains a major public health concern: A critical review of global production, trade, use, exposure, health risk, and implications. </w:t>
      </w:r>
      <w:r>
        <w:rPr>
          <w:rFonts w:ascii="Times New Roman" w:eastAsia="Times New Roman" w:hAnsi="Times New Roman" w:cs="Times New Roman"/>
          <w:i/>
          <w:sz w:val="24"/>
          <w:szCs w:val="24"/>
        </w:rPr>
        <w:t>Environment international, 121</w:t>
      </w:r>
      <w:r>
        <w:rPr>
          <w:rFonts w:ascii="Times New Roman" w:eastAsia="Times New Roman" w:hAnsi="Times New Roman" w:cs="Times New Roman"/>
          <w:sz w:val="24"/>
          <w:szCs w:val="24"/>
        </w:rPr>
        <w:t>, pp.85-101.</w:t>
      </w:r>
    </w:p>
    <w:p w14:paraId="00000055" w14:textId="77777777" w:rsidR="007D012A" w:rsidRDefault="00DC75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Tien, N.H., Vu, N.T. and Tien, N.V., 2019. The role of brand and brand management in creating business value case of Coca-Cola Vietnam. </w:t>
      </w:r>
      <w:r>
        <w:rPr>
          <w:rFonts w:ascii="Times New Roman" w:eastAsia="Times New Roman" w:hAnsi="Times New Roman" w:cs="Times New Roman"/>
          <w:i/>
          <w:sz w:val="24"/>
          <w:szCs w:val="24"/>
        </w:rPr>
        <w:t>International Journal of Research in Marketing Management and Sales, 1</w:t>
      </w:r>
      <w:r>
        <w:rPr>
          <w:rFonts w:ascii="Times New Roman" w:eastAsia="Times New Roman" w:hAnsi="Times New Roman" w:cs="Times New Roman"/>
          <w:sz w:val="24"/>
          <w:szCs w:val="24"/>
        </w:rPr>
        <w:t>(2), pp.57-62.</w:t>
      </w:r>
    </w:p>
    <w:p w14:paraId="00000056" w14:textId="77777777" w:rsidR="007D012A" w:rsidRDefault="00DC75BD">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Mosonik</w:t>
      </w:r>
      <w:proofErr w:type="spellEnd"/>
      <w:r>
        <w:rPr>
          <w:rFonts w:ascii="Times New Roman" w:eastAsia="Times New Roman" w:hAnsi="Times New Roman" w:cs="Times New Roman"/>
          <w:sz w:val="24"/>
          <w:szCs w:val="24"/>
        </w:rPr>
        <w:t xml:space="preserve">, J.K., 2021. </w:t>
      </w:r>
      <w:r>
        <w:rPr>
          <w:rFonts w:ascii="Times New Roman" w:eastAsia="Times New Roman" w:hAnsi="Times New Roman" w:cs="Times New Roman"/>
          <w:i/>
          <w:sz w:val="24"/>
          <w:szCs w:val="24"/>
        </w:rPr>
        <w:t>Entrepreneurial orientation, environmental factors, firm strategic capabilities and growth of Micro small and medium enterprises in the manufacturing sector in Nairobi County, Kenya</w:t>
      </w:r>
      <w:r>
        <w:rPr>
          <w:rFonts w:ascii="Times New Roman" w:eastAsia="Times New Roman" w:hAnsi="Times New Roman" w:cs="Times New Roman"/>
          <w:sz w:val="24"/>
          <w:szCs w:val="24"/>
        </w:rPr>
        <w:t xml:space="preserve"> (Doctoral dissertation, </w:t>
      </w:r>
      <w:proofErr w:type="spellStart"/>
      <w:r>
        <w:rPr>
          <w:rFonts w:ascii="Times New Roman" w:eastAsia="Times New Roman" w:hAnsi="Times New Roman" w:cs="Times New Roman"/>
          <w:sz w:val="24"/>
          <w:szCs w:val="24"/>
        </w:rPr>
        <w:t>Moi</w:t>
      </w:r>
      <w:proofErr w:type="spellEnd"/>
      <w:r>
        <w:rPr>
          <w:rFonts w:ascii="Times New Roman" w:eastAsia="Times New Roman" w:hAnsi="Times New Roman" w:cs="Times New Roman"/>
          <w:sz w:val="24"/>
          <w:szCs w:val="24"/>
        </w:rPr>
        <w:t xml:space="preserve"> University).</w:t>
      </w:r>
    </w:p>
    <w:p w14:paraId="00000057" w14:textId="77777777" w:rsidR="007D012A" w:rsidRDefault="00DC75B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lastRenderedPageBreak/>
        <w:t xml:space="preserve">Zafar, A. and </w:t>
      </w:r>
      <w:proofErr w:type="spellStart"/>
      <w:r>
        <w:rPr>
          <w:rFonts w:ascii="Times New Roman" w:eastAsia="Times New Roman" w:hAnsi="Times New Roman" w:cs="Times New Roman"/>
          <w:sz w:val="24"/>
          <w:szCs w:val="24"/>
        </w:rPr>
        <w:t>Kantola</w:t>
      </w:r>
      <w:proofErr w:type="spellEnd"/>
      <w:r>
        <w:rPr>
          <w:rFonts w:ascii="Times New Roman" w:eastAsia="Times New Roman" w:hAnsi="Times New Roman" w:cs="Times New Roman"/>
          <w:sz w:val="24"/>
          <w:szCs w:val="24"/>
        </w:rPr>
        <w:t xml:space="preserve">, J., 2019, July. The Effect of Macro Environmental and Firm-Level Factors on Open Innovations in Product Development and Their Impact on Firms’ Performance. In </w:t>
      </w:r>
      <w:r>
        <w:rPr>
          <w:rFonts w:ascii="Times New Roman" w:eastAsia="Times New Roman" w:hAnsi="Times New Roman" w:cs="Times New Roman"/>
          <w:i/>
          <w:sz w:val="24"/>
          <w:szCs w:val="24"/>
        </w:rPr>
        <w:t>International Conference on Applied Human Factors and Ergonomics</w:t>
      </w:r>
      <w:r>
        <w:rPr>
          <w:rFonts w:ascii="Times New Roman" w:eastAsia="Times New Roman" w:hAnsi="Times New Roman" w:cs="Times New Roman"/>
          <w:sz w:val="24"/>
          <w:szCs w:val="24"/>
        </w:rPr>
        <w:t xml:space="preserve"> (pp. 61-71). Springer, Cham.</w:t>
      </w:r>
    </w:p>
    <w:sectPr w:rsidR="007D012A">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7D0CD" w14:textId="77777777" w:rsidR="00BA771A" w:rsidRDefault="00DC75BD">
      <w:pPr>
        <w:spacing w:line="240" w:lineRule="auto"/>
      </w:pPr>
      <w:r>
        <w:separator/>
      </w:r>
    </w:p>
  </w:endnote>
  <w:endnote w:type="continuationSeparator" w:id="0">
    <w:p w14:paraId="7402FDE8" w14:textId="77777777" w:rsidR="00BA771A" w:rsidRDefault="00DC7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11FE3518" w:rsidR="007D012A" w:rsidRDefault="00DC75B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B6FAA">
      <w:rPr>
        <w:noProof/>
        <w:color w:val="000000"/>
      </w:rPr>
      <w:t>1</w:t>
    </w:r>
    <w:r>
      <w:rPr>
        <w:color w:val="000000"/>
      </w:rPr>
      <w:fldChar w:fldCharType="end"/>
    </w:r>
  </w:p>
  <w:p w14:paraId="00000059" w14:textId="77777777" w:rsidR="007D012A" w:rsidRDefault="007D012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09CAA" w14:textId="77777777" w:rsidR="00BA771A" w:rsidRDefault="00DC75BD">
      <w:pPr>
        <w:spacing w:line="240" w:lineRule="auto"/>
      </w:pPr>
      <w:r>
        <w:separator/>
      </w:r>
    </w:p>
  </w:footnote>
  <w:footnote w:type="continuationSeparator" w:id="0">
    <w:p w14:paraId="55A378B4" w14:textId="77777777" w:rsidR="00BA771A" w:rsidRDefault="00DC75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7D012A" w:rsidRDefault="007D01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1E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975D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8D007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91168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9B36F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95601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8870617">
    <w:abstractNumId w:val="3"/>
  </w:num>
  <w:num w:numId="2" w16cid:durableId="1960994199">
    <w:abstractNumId w:val="4"/>
  </w:num>
  <w:num w:numId="3" w16cid:durableId="718631870">
    <w:abstractNumId w:val="5"/>
  </w:num>
  <w:num w:numId="4" w16cid:durableId="984746356">
    <w:abstractNumId w:val="2"/>
  </w:num>
  <w:num w:numId="5" w16cid:durableId="1197162343">
    <w:abstractNumId w:val="0"/>
  </w:num>
  <w:num w:numId="6" w16cid:durableId="100729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12A"/>
    <w:rsid w:val="0005243E"/>
    <w:rsid w:val="000C001D"/>
    <w:rsid w:val="001D09D2"/>
    <w:rsid w:val="00281F7C"/>
    <w:rsid w:val="004C0DB4"/>
    <w:rsid w:val="006269AD"/>
    <w:rsid w:val="00736946"/>
    <w:rsid w:val="007D012A"/>
    <w:rsid w:val="008B20F3"/>
    <w:rsid w:val="00BA771A"/>
    <w:rsid w:val="00BB6FAA"/>
    <w:rsid w:val="00C84973"/>
    <w:rsid w:val="00DC7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479B48"/>
  <w15:docId w15:val="{79BCBD19-BC12-714B-8B70-FD69657DC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2481</Words>
  <Characters>14144</Characters>
  <Application>Microsoft Office Word</Application>
  <DocSecurity>0</DocSecurity>
  <Lines>117</Lines>
  <Paragraphs>33</Paragraphs>
  <ScaleCrop>false</ScaleCrop>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 tanache</cp:lastModifiedBy>
  <cp:revision>2</cp:revision>
  <dcterms:created xsi:type="dcterms:W3CDTF">2022-09-01T11:09:00Z</dcterms:created>
  <dcterms:modified xsi:type="dcterms:W3CDTF">2022-09-01T11:09:00Z</dcterms:modified>
</cp:coreProperties>
</file>