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F896F86" wp14:paraId="2C078E63" wp14:textId="688773AD">
      <w:pPr>
        <w:ind w:left="0"/>
        <w:jc w:val="center"/>
        <w:rPr>
          <w:rFonts w:ascii="Calibri" w:hAnsi="Calibri" w:eastAsia="Calibri" w:cs="Calibri"/>
          <w:b w:val="1"/>
          <w:bCs w:val="1"/>
          <w:noProof w:val="0"/>
          <w:sz w:val="32"/>
          <w:szCs w:val="32"/>
          <w:u w:val="single"/>
          <w:lang w:val="en-US"/>
        </w:rPr>
      </w:pPr>
      <w:r w:rsidRPr="7F896F86" w:rsidR="7FA44991">
        <w:rPr>
          <w:rFonts w:ascii="Calibri" w:hAnsi="Calibri" w:eastAsia="Calibri" w:cs="Calibri"/>
          <w:b w:val="1"/>
          <w:bCs w:val="1"/>
          <w:noProof w:val="0"/>
          <w:sz w:val="32"/>
          <w:szCs w:val="32"/>
          <w:u w:val="single"/>
          <w:lang w:val="en-US"/>
        </w:rPr>
        <w:t>Sports Infrastructure Design and Operation</w:t>
      </w:r>
    </w:p>
    <w:p w:rsidR="7FA44991" w:rsidP="7F896F86" w:rsidRDefault="7FA44991" w14:paraId="7850B720" w14:textId="485705EA">
      <w:pPr>
        <w:ind w:left="0"/>
        <w:jc w:val="center"/>
        <w:rPr>
          <w:rFonts w:ascii="Calibri" w:hAnsi="Calibri" w:eastAsia="Calibri" w:cs="Calibri"/>
          <w:b w:val="1"/>
          <w:bCs w:val="1"/>
          <w:noProof w:val="0"/>
          <w:sz w:val="32"/>
          <w:szCs w:val="32"/>
          <w:u w:val="single"/>
          <w:lang w:val="en-US"/>
        </w:rPr>
      </w:pPr>
      <w:r w:rsidRPr="7F896F86" w:rsidR="7FA44991">
        <w:rPr>
          <w:rFonts w:ascii="Calibri" w:hAnsi="Calibri" w:eastAsia="Calibri" w:cs="Calibri"/>
          <w:b w:val="1"/>
          <w:bCs w:val="1"/>
          <w:noProof w:val="0"/>
          <w:sz w:val="32"/>
          <w:szCs w:val="32"/>
          <w:u w:val="single"/>
          <w:lang w:val="en-US"/>
        </w:rPr>
        <w:t xml:space="preserve">Sophia poveda Oates 22042548 </w:t>
      </w:r>
    </w:p>
    <w:p w:rsidR="7F896F86" w:rsidP="7F896F86" w:rsidRDefault="7F896F86" w14:paraId="07937F94" w14:textId="470753BC">
      <w:pPr>
        <w:ind w:left="0"/>
        <w:jc w:val="center"/>
        <w:rPr>
          <w:rFonts w:ascii="Calibri" w:hAnsi="Calibri" w:eastAsia="Calibri" w:cs="Calibri"/>
          <w:b w:val="1"/>
          <w:bCs w:val="1"/>
          <w:noProof w:val="0"/>
          <w:sz w:val="32"/>
          <w:szCs w:val="32"/>
          <w:u w:val="single"/>
          <w:lang w:val="en-US"/>
        </w:rPr>
      </w:pPr>
    </w:p>
    <w:p w:rsidR="7F896F86" w:rsidP="7F896F86" w:rsidRDefault="7F896F86" w14:paraId="62BF9C73" w14:textId="46095D8C">
      <w:pPr>
        <w:ind w:left="0"/>
        <w:jc w:val="center"/>
        <w:rPr>
          <w:rFonts w:ascii="Calibri" w:hAnsi="Calibri" w:eastAsia="Calibri" w:cs="Calibri"/>
          <w:b w:val="1"/>
          <w:bCs w:val="1"/>
          <w:noProof w:val="0"/>
          <w:sz w:val="32"/>
          <w:szCs w:val="32"/>
          <w:u w:val="single"/>
          <w:lang w:val="en-US"/>
        </w:rPr>
      </w:pPr>
    </w:p>
    <w:p w:rsidR="7F896F86" w:rsidP="7F896F86" w:rsidRDefault="7F896F86" w14:paraId="7C92B67A" w14:textId="3CE92952">
      <w:pPr>
        <w:ind w:left="0"/>
        <w:jc w:val="center"/>
        <w:rPr>
          <w:rFonts w:ascii="Calibri" w:hAnsi="Calibri" w:eastAsia="Calibri" w:cs="Calibri"/>
          <w:b w:val="1"/>
          <w:bCs w:val="1"/>
          <w:noProof w:val="0"/>
          <w:sz w:val="32"/>
          <w:szCs w:val="32"/>
          <w:u w:val="single"/>
          <w:lang w:val="en-US"/>
        </w:rPr>
      </w:pPr>
    </w:p>
    <w:p w:rsidR="7F896F86" w:rsidP="7F896F86" w:rsidRDefault="7F896F86" w14:paraId="532E3567" w14:textId="7F673406">
      <w:pPr>
        <w:ind w:left="0"/>
        <w:jc w:val="center"/>
        <w:rPr>
          <w:rFonts w:ascii="Calibri" w:hAnsi="Calibri" w:eastAsia="Calibri" w:cs="Calibri"/>
          <w:b w:val="1"/>
          <w:bCs w:val="1"/>
          <w:noProof w:val="0"/>
          <w:sz w:val="32"/>
          <w:szCs w:val="32"/>
          <w:u w:val="single"/>
          <w:lang w:val="en-US"/>
        </w:rPr>
      </w:pPr>
    </w:p>
    <w:p w:rsidR="7F896F86" w:rsidP="7F896F86" w:rsidRDefault="7F896F86" w14:paraId="64844CD9" w14:textId="3B7C6218">
      <w:pPr>
        <w:ind w:left="0"/>
        <w:jc w:val="center"/>
        <w:rPr>
          <w:rFonts w:ascii="Calibri" w:hAnsi="Calibri" w:eastAsia="Calibri" w:cs="Calibri"/>
          <w:b w:val="1"/>
          <w:bCs w:val="1"/>
          <w:noProof w:val="0"/>
          <w:sz w:val="32"/>
          <w:szCs w:val="32"/>
          <w:u w:val="single"/>
          <w:lang w:val="en-US"/>
        </w:rPr>
      </w:pPr>
    </w:p>
    <w:p w:rsidR="7F896F86" w:rsidP="7F896F86" w:rsidRDefault="7F896F86" w14:paraId="26BA9CF2" w14:textId="2D84A161">
      <w:pPr>
        <w:ind w:left="0"/>
        <w:jc w:val="center"/>
        <w:rPr>
          <w:rFonts w:ascii="Calibri" w:hAnsi="Calibri" w:eastAsia="Calibri" w:cs="Calibri"/>
          <w:b w:val="1"/>
          <w:bCs w:val="1"/>
          <w:noProof w:val="0"/>
          <w:sz w:val="32"/>
          <w:szCs w:val="32"/>
          <w:u w:val="single"/>
          <w:lang w:val="en-US"/>
        </w:rPr>
      </w:pPr>
    </w:p>
    <w:p w:rsidR="7F896F86" w:rsidP="7F896F86" w:rsidRDefault="7F896F86" w14:paraId="5F6564F7" w14:textId="085E91D0">
      <w:pPr>
        <w:ind w:left="0"/>
        <w:jc w:val="center"/>
        <w:rPr>
          <w:rFonts w:ascii="Calibri" w:hAnsi="Calibri" w:eastAsia="Calibri" w:cs="Calibri"/>
          <w:b w:val="1"/>
          <w:bCs w:val="1"/>
          <w:noProof w:val="0"/>
          <w:sz w:val="32"/>
          <w:szCs w:val="32"/>
          <w:u w:val="single"/>
          <w:lang w:val="en-US"/>
        </w:rPr>
      </w:pPr>
    </w:p>
    <w:p w:rsidR="7F896F86" w:rsidP="7F896F86" w:rsidRDefault="7F896F86" w14:paraId="647DD8C3" w14:textId="02175D04">
      <w:pPr>
        <w:ind w:left="0"/>
        <w:jc w:val="center"/>
        <w:rPr>
          <w:rFonts w:ascii="Calibri" w:hAnsi="Calibri" w:eastAsia="Calibri" w:cs="Calibri"/>
          <w:b w:val="1"/>
          <w:bCs w:val="1"/>
          <w:noProof w:val="0"/>
          <w:sz w:val="32"/>
          <w:szCs w:val="32"/>
          <w:u w:val="single"/>
          <w:lang w:val="en-US"/>
        </w:rPr>
      </w:pPr>
    </w:p>
    <w:p w:rsidR="7F896F86" w:rsidP="7F896F86" w:rsidRDefault="7F896F86" w14:paraId="1D07FDA3" w14:textId="76A4C60D">
      <w:pPr>
        <w:ind w:left="0"/>
        <w:jc w:val="center"/>
        <w:rPr>
          <w:rFonts w:ascii="Calibri" w:hAnsi="Calibri" w:eastAsia="Calibri" w:cs="Calibri"/>
          <w:b w:val="1"/>
          <w:bCs w:val="1"/>
          <w:noProof w:val="0"/>
          <w:sz w:val="32"/>
          <w:szCs w:val="32"/>
          <w:u w:val="single"/>
          <w:lang w:val="en-US"/>
        </w:rPr>
      </w:pPr>
    </w:p>
    <w:p w:rsidR="7F896F86" w:rsidP="7F896F86" w:rsidRDefault="7F896F86" w14:paraId="6B5ED350" w14:textId="09478CC3">
      <w:pPr>
        <w:ind w:left="0"/>
        <w:jc w:val="center"/>
        <w:rPr>
          <w:rFonts w:ascii="Calibri" w:hAnsi="Calibri" w:eastAsia="Calibri" w:cs="Calibri"/>
          <w:b w:val="1"/>
          <w:bCs w:val="1"/>
          <w:noProof w:val="0"/>
          <w:sz w:val="32"/>
          <w:szCs w:val="32"/>
          <w:u w:val="single"/>
          <w:lang w:val="en-US"/>
        </w:rPr>
      </w:pPr>
    </w:p>
    <w:p w:rsidR="7F896F86" w:rsidP="7F896F86" w:rsidRDefault="7F896F86" w14:paraId="4AE8341A" w14:textId="49BF6C97">
      <w:pPr>
        <w:ind w:left="0"/>
        <w:jc w:val="center"/>
        <w:rPr>
          <w:rFonts w:ascii="Calibri" w:hAnsi="Calibri" w:eastAsia="Calibri" w:cs="Calibri"/>
          <w:b w:val="1"/>
          <w:bCs w:val="1"/>
          <w:noProof w:val="0"/>
          <w:sz w:val="32"/>
          <w:szCs w:val="32"/>
          <w:u w:val="single"/>
          <w:lang w:val="en-US"/>
        </w:rPr>
      </w:pPr>
    </w:p>
    <w:p w:rsidR="7F896F86" w:rsidP="7F896F86" w:rsidRDefault="7F896F86" w14:paraId="68BCA6A0" w14:textId="4FB62E13">
      <w:pPr>
        <w:ind w:left="0"/>
        <w:jc w:val="center"/>
        <w:rPr>
          <w:rFonts w:ascii="Calibri" w:hAnsi="Calibri" w:eastAsia="Calibri" w:cs="Calibri"/>
          <w:b w:val="1"/>
          <w:bCs w:val="1"/>
          <w:noProof w:val="0"/>
          <w:sz w:val="32"/>
          <w:szCs w:val="32"/>
          <w:u w:val="single"/>
          <w:lang w:val="en-US"/>
        </w:rPr>
      </w:pPr>
    </w:p>
    <w:p w:rsidR="7F896F86" w:rsidP="7F896F86" w:rsidRDefault="7F896F86" w14:paraId="60733768" w14:textId="32C0B1C8">
      <w:pPr>
        <w:ind w:left="0"/>
        <w:jc w:val="center"/>
        <w:rPr>
          <w:rFonts w:ascii="Calibri" w:hAnsi="Calibri" w:eastAsia="Calibri" w:cs="Calibri"/>
          <w:b w:val="1"/>
          <w:bCs w:val="1"/>
          <w:noProof w:val="0"/>
          <w:sz w:val="32"/>
          <w:szCs w:val="32"/>
          <w:u w:val="single"/>
          <w:lang w:val="en-US"/>
        </w:rPr>
      </w:pPr>
    </w:p>
    <w:p w:rsidR="7F896F86" w:rsidP="7F896F86" w:rsidRDefault="7F896F86" w14:paraId="283F2943" w14:textId="3372A382">
      <w:pPr>
        <w:ind w:left="0"/>
        <w:jc w:val="center"/>
        <w:rPr>
          <w:rFonts w:ascii="Calibri" w:hAnsi="Calibri" w:eastAsia="Calibri" w:cs="Calibri"/>
          <w:b w:val="1"/>
          <w:bCs w:val="1"/>
          <w:noProof w:val="0"/>
          <w:sz w:val="32"/>
          <w:szCs w:val="32"/>
          <w:u w:val="single"/>
          <w:lang w:val="en-US"/>
        </w:rPr>
      </w:pPr>
    </w:p>
    <w:p w:rsidR="7F896F86" w:rsidP="7F896F86" w:rsidRDefault="7F896F86" w14:paraId="7E11215F" w14:textId="6126CB01">
      <w:pPr>
        <w:ind w:left="0"/>
        <w:jc w:val="center"/>
        <w:rPr>
          <w:rFonts w:ascii="Calibri" w:hAnsi="Calibri" w:eastAsia="Calibri" w:cs="Calibri"/>
          <w:b w:val="1"/>
          <w:bCs w:val="1"/>
          <w:noProof w:val="0"/>
          <w:sz w:val="32"/>
          <w:szCs w:val="32"/>
          <w:u w:val="single"/>
          <w:lang w:val="en-US"/>
        </w:rPr>
      </w:pPr>
    </w:p>
    <w:p w:rsidR="7F896F86" w:rsidP="7F896F86" w:rsidRDefault="7F896F86" w14:paraId="02A44329" w14:textId="143FDECF">
      <w:pPr>
        <w:ind w:left="0"/>
        <w:jc w:val="center"/>
        <w:rPr>
          <w:rFonts w:ascii="Calibri" w:hAnsi="Calibri" w:eastAsia="Calibri" w:cs="Calibri"/>
          <w:b w:val="1"/>
          <w:bCs w:val="1"/>
          <w:noProof w:val="0"/>
          <w:sz w:val="32"/>
          <w:szCs w:val="32"/>
          <w:u w:val="single"/>
          <w:lang w:val="en-US"/>
        </w:rPr>
      </w:pPr>
    </w:p>
    <w:p w:rsidR="7F896F86" w:rsidP="7F896F86" w:rsidRDefault="7F896F86" w14:paraId="1472648C" w14:textId="6ED30F3F">
      <w:pPr>
        <w:ind w:left="0"/>
        <w:jc w:val="center"/>
        <w:rPr>
          <w:rFonts w:ascii="Calibri" w:hAnsi="Calibri" w:eastAsia="Calibri" w:cs="Calibri"/>
          <w:b w:val="1"/>
          <w:bCs w:val="1"/>
          <w:noProof w:val="0"/>
          <w:sz w:val="32"/>
          <w:szCs w:val="32"/>
          <w:u w:val="single"/>
          <w:lang w:val="en-US"/>
        </w:rPr>
      </w:pPr>
    </w:p>
    <w:p w:rsidR="7F896F86" w:rsidP="7F896F86" w:rsidRDefault="7F896F86" w14:paraId="62B5AB97" w14:textId="35FBE80A">
      <w:pPr>
        <w:ind w:left="0"/>
        <w:jc w:val="center"/>
        <w:rPr>
          <w:rFonts w:ascii="Calibri" w:hAnsi="Calibri" w:eastAsia="Calibri" w:cs="Calibri"/>
          <w:b w:val="1"/>
          <w:bCs w:val="1"/>
          <w:noProof w:val="0"/>
          <w:sz w:val="32"/>
          <w:szCs w:val="32"/>
          <w:u w:val="single"/>
          <w:lang w:val="en-US"/>
        </w:rPr>
      </w:pPr>
    </w:p>
    <w:p w:rsidR="7F896F86" w:rsidP="7F896F86" w:rsidRDefault="7F896F86" w14:paraId="67DA6068" w14:textId="42748F18">
      <w:pPr>
        <w:ind w:left="0"/>
        <w:jc w:val="center"/>
        <w:rPr>
          <w:rFonts w:ascii="Calibri" w:hAnsi="Calibri" w:eastAsia="Calibri" w:cs="Calibri"/>
          <w:b w:val="1"/>
          <w:bCs w:val="1"/>
          <w:noProof w:val="0"/>
          <w:sz w:val="32"/>
          <w:szCs w:val="32"/>
          <w:u w:val="single"/>
          <w:lang w:val="en-US"/>
        </w:rPr>
      </w:pPr>
    </w:p>
    <w:p w:rsidR="7FA44991" w:rsidP="7F896F86" w:rsidRDefault="7FA44991" w14:paraId="6629C8A1" w14:textId="4ACC10E5">
      <w:pPr>
        <w:ind w:left="0"/>
        <w:jc w:val="center"/>
        <w:rPr>
          <w:rFonts w:ascii="Calibri" w:hAnsi="Calibri" w:eastAsia="Calibri" w:cs="Calibri"/>
          <w:b w:val="1"/>
          <w:bCs w:val="1"/>
          <w:noProof w:val="0"/>
          <w:sz w:val="32"/>
          <w:szCs w:val="32"/>
          <w:u w:val="single"/>
          <w:lang w:val="en-US"/>
        </w:rPr>
      </w:pPr>
      <w:r w:rsidRPr="7F896F86" w:rsidR="7FA44991">
        <w:rPr>
          <w:rFonts w:ascii="Calibri" w:hAnsi="Calibri" w:eastAsia="Calibri" w:cs="Calibri"/>
          <w:b w:val="1"/>
          <w:bCs w:val="1"/>
          <w:noProof w:val="0"/>
          <w:sz w:val="32"/>
          <w:szCs w:val="32"/>
          <w:u w:val="single"/>
          <w:lang w:val="en-US"/>
        </w:rPr>
        <w:t xml:space="preserve">Contents page </w:t>
      </w:r>
    </w:p>
    <w:p w:rsidR="7FA44991" w:rsidP="7F896F86" w:rsidRDefault="7FA44991" w14:paraId="770CA20A" w14:textId="6DFB3393">
      <w:pPr>
        <w:ind w:left="0"/>
        <w:jc w:val="left"/>
        <w:rPr>
          <w:rFonts w:ascii="Calibri" w:hAnsi="Calibri" w:eastAsia="Calibri" w:cs="Calibri"/>
          <w:b w:val="0"/>
          <w:bCs w:val="0"/>
          <w:noProof w:val="0"/>
          <w:sz w:val="32"/>
          <w:szCs w:val="32"/>
          <w:u w:val="none"/>
          <w:lang w:val="en-US"/>
        </w:rPr>
      </w:pPr>
      <w:r w:rsidRPr="7F896F86" w:rsidR="7FA44991">
        <w:rPr>
          <w:rFonts w:ascii="Calibri" w:hAnsi="Calibri" w:eastAsia="Calibri" w:cs="Calibri"/>
          <w:b w:val="0"/>
          <w:bCs w:val="0"/>
          <w:noProof w:val="0"/>
          <w:sz w:val="32"/>
          <w:szCs w:val="32"/>
          <w:u w:val="none"/>
          <w:lang w:val="en-US"/>
        </w:rPr>
        <w:t xml:space="preserve">Page 3- </w:t>
      </w:r>
      <w:r w:rsidRPr="7F896F86" w:rsidR="0843D17F">
        <w:rPr>
          <w:rFonts w:ascii="Calibri" w:hAnsi="Calibri" w:eastAsia="Calibri" w:cs="Calibri"/>
          <w:b w:val="0"/>
          <w:bCs w:val="0"/>
          <w:noProof w:val="0"/>
          <w:sz w:val="32"/>
          <w:szCs w:val="32"/>
          <w:u w:val="none"/>
          <w:lang w:val="en-US"/>
        </w:rPr>
        <w:t xml:space="preserve">5; Task A </w:t>
      </w:r>
    </w:p>
    <w:p w:rsidR="0843D17F" w:rsidP="7F896F86" w:rsidRDefault="0843D17F" w14:paraId="56A011E5" w14:textId="587E092C">
      <w:pPr>
        <w:ind w:left="0"/>
        <w:jc w:val="left"/>
        <w:rPr>
          <w:rFonts w:ascii="Calibri" w:hAnsi="Calibri" w:eastAsia="Calibri" w:cs="Calibri"/>
          <w:b w:val="0"/>
          <w:bCs w:val="0"/>
          <w:noProof w:val="0"/>
          <w:sz w:val="32"/>
          <w:szCs w:val="32"/>
          <w:u w:val="none"/>
          <w:lang w:val="en-US"/>
        </w:rPr>
      </w:pPr>
      <w:r w:rsidRPr="7F896F86" w:rsidR="0843D17F">
        <w:rPr>
          <w:rFonts w:ascii="Calibri" w:hAnsi="Calibri" w:eastAsia="Calibri" w:cs="Calibri"/>
          <w:b w:val="0"/>
          <w:bCs w:val="0"/>
          <w:noProof w:val="0"/>
          <w:sz w:val="32"/>
          <w:szCs w:val="32"/>
          <w:u w:val="none"/>
          <w:lang w:val="en-US"/>
        </w:rPr>
        <w:t>Page 6</w:t>
      </w:r>
      <w:r w:rsidRPr="7F896F86" w:rsidR="3BFDC81D">
        <w:rPr>
          <w:rFonts w:ascii="Calibri" w:hAnsi="Calibri" w:eastAsia="Calibri" w:cs="Calibri"/>
          <w:b w:val="0"/>
          <w:bCs w:val="0"/>
          <w:noProof w:val="0"/>
          <w:sz w:val="32"/>
          <w:szCs w:val="32"/>
          <w:u w:val="none"/>
          <w:lang w:val="en-US"/>
        </w:rPr>
        <w:t>-</w:t>
      </w:r>
      <w:r w:rsidRPr="7F896F86" w:rsidR="3BFDC81D">
        <w:rPr>
          <w:rFonts w:ascii="Calibri" w:hAnsi="Calibri" w:eastAsia="Calibri" w:cs="Calibri"/>
          <w:b w:val="0"/>
          <w:bCs w:val="0"/>
          <w:noProof w:val="0"/>
          <w:sz w:val="32"/>
          <w:szCs w:val="32"/>
          <w:u w:val="none"/>
          <w:lang w:val="en-US"/>
        </w:rPr>
        <w:t xml:space="preserve">8 </w:t>
      </w:r>
      <w:r w:rsidRPr="7F896F86" w:rsidR="0843D17F">
        <w:rPr>
          <w:rFonts w:ascii="Calibri" w:hAnsi="Calibri" w:eastAsia="Calibri" w:cs="Calibri"/>
          <w:b w:val="0"/>
          <w:bCs w:val="0"/>
          <w:noProof w:val="0"/>
          <w:sz w:val="32"/>
          <w:szCs w:val="32"/>
          <w:u w:val="none"/>
          <w:lang w:val="en-US"/>
        </w:rPr>
        <w:t>;</w:t>
      </w:r>
      <w:r w:rsidRPr="7F896F86" w:rsidR="0843D17F">
        <w:rPr>
          <w:rFonts w:ascii="Calibri" w:hAnsi="Calibri" w:eastAsia="Calibri" w:cs="Calibri"/>
          <w:b w:val="0"/>
          <w:bCs w:val="0"/>
          <w:noProof w:val="0"/>
          <w:sz w:val="32"/>
          <w:szCs w:val="32"/>
          <w:u w:val="none"/>
          <w:lang w:val="en-US"/>
        </w:rPr>
        <w:t xml:space="preserve"> Task B</w:t>
      </w:r>
    </w:p>
    <w:p w:rsidR="46976A47" w:rsidP="7F896F86" w:rsidRDefault="46976A47" w14:paraId="690AA0B2" w14:textId="343C94E3">
      <w:pPr>
        <w:ind w:left="0"/>
        <w:jc w:val="left"/>
        <w:rPr>
          <w:rFonts w:ascii="Calibri" w:hAnsi="Calibri" w:eastAsia="Calibri" w:cs="Calibri"/>
          <w:b w:val="0"/>
          <w:bCs w:val="0"/>
          <w:noProof w:val="0"/>
          <w:sz w:val="32"/>
          <w:szCs w:val="32"/>
          <w:u w:val="none"/>
          <w:lang w:val="en-US"/>
        </w:rPr>
      </w:pPr>
      <w:r w:rsidRPr="7F896F86" w:rsidR="46976A47">
        <w:rPr>
          <w:rFonts w:ascii="Calibri" w:hAnsi="Calibri" w:eastAsia="Calibri" w:cs="Calibri"/>
          <w:b w:val="0"/>
          <w:bCs w:val="0"/>
          <w:noProof w:val="0"/>
          <w:sz w:val="32"/>
          <w:szCs w:val="32"/>
          <w:u w:val="none"/>
          <w:lang w:val="en-US"/>
        </w:rPr>
        <w:t>Page 9-</w:t>
      </w:r>
      <w:r w:rsidRPr="7F896F86" w:rsidR="1724E12F">
        <w:rPr>
          <w:rFonts w:ascii="Calibri" w:hAnsi="Calibri" w:eastAsia="Calibri" w:cs="Calibri"/>
          <w:b w:val="0"/>
          <w:bCs w:val="0"/>
          <w:noProof w:val="0"/>
          <w:sz w:val="32"/>
          <w:szCs w:val="32"/>
          <w:u w:val="none"/>
          <w:lang w:val="en-US"/>
        </w:rPr>
        <w:t xml:space="preserve"> </w:t>
      </w:r>
      <w:r w:rsidRPr="7F896F86" w:rsidR="1724E12F">
        <w:rPr>
          <w:rFonts w:ascii="Calibri" w:hAnsi="Calibri" w:eastAsia="Calibri" w:cs="Calibri"/>
          <w:b w:val="0"/>
          <w:bCs w:val="0"/>
          <w:noProof w:val="0"/>
          <w:sz w:val="32"/>
          <w:szCs w:val="32"/>
          <w:u w:val="none"/>
          <w:lang w:val="en-US"/>
        </w:rPr>
        <w:t>17</w:t>
      </w:r>
      <w:r w:rsidRPr="7F896F86" w:rsidR="46976A47">
        <w:rPr>
          <w:rFonts w:ascii="Calibri" w:hAnsi="Calibri" w:eastAsia="Calibri" w:cs="Calibri"/>
          <w:b w:val="0"/>
          <w:bCs w:val="0"/>
          <w:noProof w:val="0"/>
          <w:sz w:val="32"/>
          <w:szCs w:val="32"/>
          <w:u w:val="none"/>
          <w:lang w:val="en-US"/>
        </w:rPr>
        <w:t xml:space="preserve"> :</w:t>
      </w:r>
      <w:r w:rsidRPr="7F896F86" w:rsidR="46976A47">
        <w:rPr>
          <w:rFonts w:ascii="Calibri" w:hAnsi="Calibri" w:eastAsia="Calibri" w:cs="Calibri"/>
          <w:b w:val="0"/>
          <w:bCs w:val="0"/>
          <w:noProof w:val="0"/>
          <w:sz w:val="32"/>
          <w:szCs w:val="32"/>
          <w:u w:val="none"/>
          <w:lang w:val="en-US"/>
        </w:rPr>
        <w:t xml:space="preserve"> Task C </w:t>
      </w:r>
    </w:p>
    <w:p w:rsidR="4424B3CE" w:rsidP="7F896F86" w:rsidRDefault="4424B3CE" w14:paraId="679C6ADA" w14:textId="3F578E2F">
      <w:pPr>
        <w:ind w:left="0"/>
        <w:jc w:val="left"/>
        <w:rPr>
          <w:rFonts w:ascii="Calibri" w:hAnsi="Calibri" w:eastAsia="Calibri" w:cs="Calibri"/>
          <w:b w:val="0"/>
          <w:bCs w:val="0"/>
          <w:noProof w:val="0"/>
          <w:sz w:val="32"/>
          <w:szCs w:val="32"/>
          <w:u w:val="none"/>
          <w:lang w:val="en-US"/>
        </w:rPr>
      </w:pPr>
      <w:r w:rsidRPr="7F896F86" w:rsidR="4424B3CE">
        <w:rPr>
          <w:rFonts w:ascii="Calibri" w:hAnsi="Calibri" w:eastAsia="Calibri" w:cs="Calibri"/>
          <w:b w:val="0"/>
          <w:bCs w:val="0"/>
          <w:noProof w:val="0"/>
          <w:sz w:val="32"/>
          <w:szCs w:val="32"/>
          <w:u w:val="none"/>
          <w:lang w:val="en-US"/>
        </w:rPr>
        <w:t>Page 18</w:t>
      </w:r>
      <w:r w:rsidRPr="7F896F86" w:rsidR="5E3B86BF">
        <w:rPr>
          <w:rFonts w:ascii="Calibri" w:hAnsi="Calibri" w:eastAsia="Calibri" w:cs="Calibri"/>
          <w:b w:val="0"/>
          <w:bCs w:val="0"/>
          <w:noProof w:val="0"/>
          <w:sz w:val="32"/>
          <w:szCs w:val="32"/>
          <w:u w:val="none"/>
          <w:lang w:val="en-US"/>
        </w:rPr>
        <w:t>-</w:t>
      </w:r>
      <w:r w:rsidRPr="7F896F86" w:rsidR="002C3C59">
        <w:rPr>
          <w:rFonts w:ascii="Calibri" w:hAnsi="Calibri" w:eastAsia="Calibri" w:cs="Calibri"/>
          <w:b w:val="0"/>
          <w:bCs w:val="0"/>
          <w:noProof w:val="0"/>
          <w:sz w:val="32"/>
          <w:szCs w:val="32"/>
          <w:u w:val="none"/>
          <w:lang w:val="en-US"/>
        </w:rPr>
        <w:t>19</w:t>
      </w:r>
      <w:r w:rsidRPr="7F896F86" w:rsidR="5E3B86BF">
        <w:rPr>
          <w:rFonts w:ascii="Calibri" w:hAnsi="Calibri" w:eastAsia="Calibri" w:cs="Calibri"/>
          <w:b w:val="0"/>
          <w:bCs w:val="0"/>
          <w:noProof w:val="0"/>
          <w:sz w:val="32"/>
          <w:szCs w:val="32"/>
          <w:u w:val="none"/>
          <w:lang w:val="en-US"/>
        </w:rPr>
        <w:t xml:space="preserve"> ;</w:t>
      </w:r>
      <w:r w:rsidRPr="7F896F86" w:rsidR="5E3B86BF">
        <w:rPr>
          <w:rFonts w:ascii="Calibri" w:hAnsi="Calibri" w:eastAsia="Calibri" w:cs="Calibri"/>
          <w:b w:val="0"/>
          <w:bCs w:val="0"/>
          <w:noProof w:val="0"/>
          <w:sz w:val="32"/>
          <w:szCs w:val="32"/>
          <w:u w:val="none"/>
          <w:lang w:val="en-US"/>
        </w:rPr>
        <w:t xml:space="preserve"> Task</w:t>
      </w:r>
      <w:r w:rsidRPr="7F896F86" w:rsidR="4424B3CE">
        <w:rPr>
          <w:rFonts w:ascii="Calibri" w:hAnsi="Calibri" w:eastAsia="Calibri" w:cs="Calibri"/>
          <w:b w:val="0"/>
          <w:bCs w:val="0"/>
          <w:noProof w:val="0"/>
          <w:sz w:val="32"/>
          <w:szCs w:val="32"/>
          <w:u w:val="none"/>
          <w:lang w:val="en-US"/>
        </w:rPr>
        <w:t xml:space="preserve"> </w:t>
      </w:r>
      <w:r w:rsidRPr="7F896F86" w:rsidR="5E3B86BF">
        <w:rPr>
          <w:rFonts w:ascii="Calibri" w:hAnsi="Calibri" w:eastAsia="Calibri" w:cs="Calibri"/>
          <w:b w:val="0"/>
          <w:bCs w:val="0"/>
          <w:noProof w:val="0"/>
          <w:sz w:val="32"/>
          <w:szCs w:val="32"/>
          <w:u w:val="none"/>
          <w:lang w:val="en-US"/>
        </w:rPr>
        <w:t xml:space="preserve">D  </w:t>
      </w:r>
    </w:p>
    <w:p w:rsidR="6D709A59" w:rsidP="7F896F86" w:rsidRDefault="6D709A59" w14:paraId="6C60CABC" w14:textId="7869035A">
      <w:pPr>
        <w:ind w:left="0"/>
        <w:jc w:val="left"/>
        <w:rPr>
          <w:rFonts w:ascii="Calibri" w:hAnsi="Calibri" w:eastAsia="Calibri" w:cs="Calibri"/>
          <w:b w:val="0"/>
          <w:bCs w:val="0"/>
          <w:noProof w:val="0"/>
          <w:sz w:val="32"/>
          <w:szCs w:val="32"/>
          <w:u w:val="none"/>
          <w:lang w:val="en-US"/>
        </w:rPr>
      </w:pPr>
      <w:r w:rsidRPr="7F896F86" w:rsidR="6D709A59">
        <w:rPr>
          <w:rFonts w:ascii="Calibri" w:hAnsi="Calibri" w:eastAsia="Calibri" w:cs="Calibri"/>
          <w:b w:val="0"/>
          <w:bCs w:val="0"/>
          <w:noProof w:val="0"/>
          <w:sz w:val="32"/>
          <w:szCs w:val="32"/>
          <w:u w:val="none"/>
          <w:lang w:val="en-US"/>
        </w:rPr>
        <w:t>Page 20-</w:t>
      </w:r>
      <w:r w:rsidRPr="7F896F86" w:rsidR="741DF0E2">
        <w:rPr>
          <w:rFonts w:ascii="Calibri" w:hAnsi="Calibri" w:eastAsia="Calibri" w:cs="Calibri"/>
          <w:b w:val="0"/>
          <w:bCs w:val="0"/>
          <w:noProof w:val="0"/>
          <w:sz w:val="32"/>
          <w:szCs w:val="32"/>
          <w:u w:val="none"/>
          <w:lang w:val="en-US"/>
        </w:rPr>
        <w:t>22</w:t>
      </w:r>
      <w:r w:rsidRPr="7F896F86" w:rsidR="6D709A59">
        <w:rPr>
          <w:rFonts w:ascii="Calibri" w:hAnsi="Calibri" w:eastAsia="Calibri" w:cs="Calibri"/>
          <w:b w:val="0"/>
          <w:bCs w:val="0"/>
          <w:noProof w:val="0"/>
          <w:sz w:val="32"/>
          <w:szCs w:val="32"/>
          <w:u w:val="none"/>
          <w:lang w:val="en-US"/>
        </w:rPr>
        <w:t xml:space="preserve">; Task E </w:t>
      </w:r>
    </w:p>
    <w:p w:rsidR="270DB7AB" w:rsidP="7F896F86" w:rsidRDefault="270DB7AB" w14:paraId="2CFD66FC" w14:textId="5F4C8838">
      <w:pPr>
        <w:ind w:left="0"/>
        <w:jc w:val="left"/>
        <w:rPr>
          <w:rFonts w:ascii="Calibri" w:hAnsi="Calibri" w:eastAsia="Calibri" w:cs="Calibri"/>
          <w:b w:val="0"/>
          <w:bCs w:val="0"/>
          <w:noProof w:val="0"/>
          <w:sz w:val="32"/>
          <w:szCs w:val="32"/>
          <w:u w:val="none"/>
          <w:lang w:val="en-US"/>
        </w:rPr>
      </w:pPr>
      <w:r w:rsidRPr="7F896F86" w:rsidR="270DB7AB">
        <w:rPr>
          <w:rFonts w:ascii="Calibri" w:hAnsi="Calibri" w:eastAsia="Calibri" w:cs="Calibri"/>
          <w:b w:val="0"/>
          <w:bCs w:val="0"/>
          <w:noProof w:val="0"/>
          <w:sz w:val="32"/>
          <w:szCs w:val="32"/>
          <w:u w:val="none"/>
          <w:lang w:val="en-US"/>
        </w:rPr>
        <w:t xml:space="preserve">Page 23-24; reference list </w:t>
      </w:r>
    </w:p>
    <w:p w:rsidR="7F896F86" w:rsidP="7F896F86" w:rsidRDefault="7F896F86" w14:paraId="387470C4" w14:textId="79A05031">
      <w:pPr>
        <w:ind w:left="0"/>
        <w:jc w:val="center"/>
        <w:rPr>
          <w:rFonts w:ascii="Calibri" w:hAnsi="Calibri" w:eastAsia="Calibri" w:cs="Calibri"/>
          <w:b w:val="1"/>
          <w:bCs w:val="1"/>
          <w:noProof w:val="0"/>
          <w:sz w:val="32"/>
          <w:szCs w:val="32"/>
          <w:u w:val="single"/>
          <w:lang w:val="en-US"/>
        </w:rPr>
      </w:pPr>
    </w:p>
    <w:p w:rsidR="7F896F86" w:rsidP="7F896F86" w:rsidRDefault="7F896F86" w14:paraId="34FAE068" w14:textId="004038B1">
      <w:pPr>
        <w:ind w:left="0"/>
        <w:jc w:val="center"/>
        <w:rPr>
          <w:rFonts w:ascii="Calibri" w:hAnsi="Calibri" w:eastAsia="Calibri" w:cs="Calibri"/>
          <w:b w:val="1"/>
          <w:bCs w:val="1"/>
          <w:noProof w:val="0"/>
          <w:sz w:val="32"/>
          <w:szCs w:val="32"/>
          <w:u w:val="single"/>
          <w:lang w:val="en-US"/>
        </w:rPr>
      </w:pPr>
    </w:p>
    <w:p w:rsidR="7F896F86" w:rsidP="7F896F86" w:rsidRDefault="7F896F86" w14:paraId="7E710411" w14:textId="410BFE9C">
      <w:pPr>
        <w:ind w:left="0"/>
        <w:jc w:val="center"/>
        <w:rPr>
          <w:rFonts w:ascii="Calibri" w:hAnsi="Calibri" w:eastAsia="Calibri" w:cs="Calibri"/>
          <w:b w:val="1"/>
          <w:bCs w:val="1"/>
          <w:noProof w:val="0"/>
          <w:sz w:val="32"/>
          <w:szCs w:val="32"/>
          <w:u w:val="single"/>
          <w:lang w:val="en-US"/>
        </w:rPr>
      </w:pPr>
    </w:p>
    <w:p w:rsidR="7F896F86" w:rsidP="7F896F86" w:rsidRDefault="7F896F86" w14:paraId="5F46FD30" w14:textId="728FE5AE">
      <w:pPr>
        <w:ind w:left="0"/>
        <w:jc w:val="center"/>
        <w:rPr>
          <w:rFonts w:ascii="Calibri" w:hAnsi="Calibri" w:eastAsia="Calibri" w:cs="Calibri"/>
          <w:b w:val="1"/>
          <w:bCs w:val="1"/>
          <w:noProof w:val="0"/>
          <w:sz w:val="32"/>
          <w:szCs w:val="32"/>
          <w:u w:val="single"/>
          <w:lang w:val="en-US"/>
        </w:rPr>
      </w:pPr>
    </w:p>
    <w:p w:rsidR="7F896F86" w:rsidP="7F896F86" w:rsidRDefault="7F896F86" w14:paraId="777C47F5" w14:textId="30C7B1AA">
      <w:pPr>
        <w:ind w:left="0"/>
        <w:jc w:val="center"/>
        <w:rPr>
          <w:rFonts w:ascii="Calibri" w:hAnsi="Calibri" w:eastAsia="Calibri" w:cs="Calibri"/>
          <w:b w:val="1"/>
          <w:bCs w:val="1"/>
          <w:noProof w:val="0"/>
          <w:sz w:val="32"/>
          <w:szCs w:val="32"/>
          <w:u w:val="single"/>
          <w:lang w:val="en-US"/>
        </w:rPr>
      </w:pPr>
    </w:p>
    <w:p w:rsidR="7F896F86" w:rsidP="7F896F86" w:rsidRDefault="7F896F86" w14:paraId="277BCCD9" w14:textId="59B7E68D">
      <w:pPr>
        <w:ind w:left="0"/>
        <w:jc w:val="center"/>
        <w:rPr>
          <w:rFonts w:ascii="Calibri" w:hAnsi="Calibri" w:eastAsia="Calibri" w:cs="Calibri"/>
          <w:b w:val="1"/>
          <w:bCs w:val="1"/>
          <w:noProof w:val="0"/>
          <w:sz w:val="32"/>
          <w:szCs w:val="32"/>
          <w:u w:val="single"/>
          <w:lang w:val="en-US"/>
        </w:rPr>
      </w:pPr>
    </w:p>
    <w:p w:rsidR="7F896F86" w:rsidP="7F896F86" w:rsidRDefault="7F896F86" w14:paraId="3AEA75EE" w14:textId="5602EE4E">
      <w:pPr>
        <w:ind w:left="0"/>
        <w:jc w:val="center"/>
        <w:rPr>
          <w:rFonts w:ascii="Calibri" w:hAnsi="Calibri" w:eastAsia="Calibri" w:cs="Calibri"/>
          <w:b w:val="1"/>
          <w:bCs w:val="1"/>
          <w:noProof w:val="0"/>
          <w:sz w:val="32"/>
          <w:szCs w:val="32"/>
          <w:u w:val="single"/>
          <w:lang w:val="en-US"/>
        </w:rPr>
      </w:pPr>
    </w:p>
    <w:p w:rsidR="7F896F86" w:rsidP="7F896F86" w:rsidRDefault="7F896F86" w14:paraId="60B6858E" w14:textId="20AE08E3">
      <w:pPr>
        <w:ind w:left="0"/>
        <w:jc w:val="center"/>
        <w:rPr>
          <w:rFonts w:ascii="Calibri" w:hAnsi="Calibri" w:eastAsia="Calibri" w:cs="Calibri"/>
          <w:b w:val="1"/>
          <w:bCs w:val="1"/>
          <w:noProof w:val="0"/>
          <w:sz w:val="32"/>
          <w:szCs w:val="32"/>
          <w:u w:val="single"/>
          <w:lang w:val="en-US"/>
        </w:rPr>
      </w:pPr>
    </w:p>
    <w:p w:rsidR="7F896F86" w:rsidP="7F896F86" w:rsidRDefault="7F896F86" w14:paraId="3C267DFA" w14:textId="32A0C088">
      <w:pPr>
        <w:ind w:left="0"/>
        <w:jc w:val="center"/>
        <w:rPr>
          <w:rFonts w:ascii="Calibri" w:hAnsi="Calibri" w:eastAsia="Calibri" w:cs="Calibri"/>
          <w:b w:val="1"/>
          <w:bCs w:val="1"/>
          <w:noProof w:val="0"/>
          <w:sz w:val="32"/>
          <w:szCs w:val="32"/>
          <w:u w:val="single"/>
          <w:lang w:val="en-US"/>
        </w:rPr>
      </w:pPr>
    </w:p>
    <w:p w:rsidR="7F896F86" w:rsidP="7F896F86" w:rsidRDefault="7F896F86" w14:paraId="634BC378" w14:textId="3C49429B">
      <w:pPr>
        <w:ind w:left="0"/>
        <w:jc w:val="center"/>
        <w:rPr>
          <w:rFonts w:ascii="Calibri" w:hAnsi="Calibri" w:eastAsia="Calibri" w:cs="Calibri"/>
          <w:b w:val="1"/>
          <w:bCs w:val="1"/>
          <w:noProof w:val="0"/>
          <w:sz w:val="32"/>
          <w:szCs w:val="32"/>
          <w:u w:val="single"/>
          <w:lang w:val="en-US"/>
        </w:rPr>
      </w:pPr>
    </w:p>
    <w:p w:rsidR="7F896F86" w:rsidP="7F896F86" w:rsidRDefault="7F896F86" w14:paraId="4DE4942F" w14:textId="62EE2BD3">
      <w:pPr>
        <w:ind w:left="0"/>
        <w:jc w:val="center"/>
        <w:rPr>
          <w:rFonts w:ascii="Calibri" w:hAnsi="Calibri" w:eastAsia="Calibri" w:cs="Calibri"/>
          <w:b w:val="1"/>
          <w:bCs w:val="1"/>
          <w:noProof w:val="0"/>
          <w:sz w:val="32"/>
          <w:szCs w:val="32"/>
          <w:u w:val="single"/>
          <w:lang w:val="en-US"/>
        </w:rPr>
      </w:pPr>
    </w:p>
    <w:p w:rsidR="7F896F86" w:rsidP="7F896F86" w:rsidRDefault="7F896F86" w14:paraId="1F0A0A43" w14:textId="668772A2">
      <w:pPr>
        <w:ind w:left="0"/>
        <w:jc w:val="center"/>
        <w:rPr>
          <w:rFonts w:ascii="Calibri" w:hAnsi="Calibri" w:eastAsia="Calibri" w:cs="Calibri"/>
          <w:b w:val="1"/>
          <w:bCs w:val="1"/>
          <w:noProof w:val="0"/>
          <w:sz w:val="32"/>
          <w:szCs w:val="32"/>
          <w:u w:val="single"/>
          <w:lang w:val="en-US"/>
        </w:rPr>
      </w:pPr>
    </w:p>
    <w:p w:rsidR="7F896F86" w:rsidP="7F896F86" w:rsidRDefault="7F896F86" w14:paraId="2FE443C2" w14:textId="4EAB2CF0">
      <w:pPr>
        <w:ind w:left="0"/>
        <w:jc w:val="center"/>
        <w:rPr>
          <w:rFonts w:ascii="Calibri" w:hAnsi="Calibri" w:eastAsia="Calibri" w:cs="Calibri"/>
          <w:b w:val="1"/>
          <w:bCs w:val="1"/>
          <w:noProof w:val="0"/>
          <w:sz w:val="32"/>
          <w:szCs w:val="32"/>
          <w:u w:val="single"/>
          <w:lang w:val="en-US"/>
        </w:rPr>
      </w:pPr>
    </w:p>
    <w:p w:rsidR="7F896F86" w:rsidP="7F896F86" w:rsidRDefault="7F896F86" w14:paraId="40AC229C" w14:textId="2286C754">
      <w:pPr>
        <w:ind w:left="0"/>
        <w:jc w:val="center"/>
        <w:rPr>
          <w:rFonts w:ascii="Calibri" w:hAnsi="Calibri" w:eastAsia="Calibri" w:cs="Calibri"/>
          <w:b w:val="1"/>
          <w:bCs w:val="1"/>
          <w:noProof w:val="0"/>
          <w:sz w:val="32"/>
          <w:szCs w:val="32"/>
          <w:u w:val="single"/>
          <w:lang w:val="en-US"/>
        </w:rPr>
      </w:pPr>
    </w:p>
    <w:p w:rsidR="7F896F86" w:rsidP="7F896F86" w:rsidRDefault="7F896F86" w14:paraId="43E6319A" w14:textId="4CE483D1">
      <w:pPr>
        <w:ind w:left="0"/>
        <w:jc w:val="center"/>
        <w:rPr>
          <w:rFonts w:ascii="Calibri" w:hAnsi="Calibri" w:eastAsia="Calibri" w:cs="Calibri"/>
          <w:b w:val="1"/>
          <w:bCs w:val="1"/>
          <w:noProof w:val="0"/>
          <w:sz w:val="32"/>
          <w:szCs w:val="32"/>
          <w:u w:val="single"/>
          <w:lang w:val="en-US"/>
        </w:rPr>
      </w:pPr>
    </w:p>
    <w:p w:rsidR="7F896F86" w:rsidP="7F896F86" w:rsidRDefault="7F896F86" w14:paraId="6E8AC718" w14:textId="37C1FFDC">
      <w:pPr>
        <w:ind w:left="0"/>
        <w:jc w:val="center"/>
        <w:rPr>
          <w:rFonts w:ascii="Calibri" w:hAnsi="Calibri" w:eastAsia="Calibri" w:cs="Calibri"/>
          <w:b w:val="1"/>
          <w:bCs w:val="1"/>
          <w:noProof w:val="0"/>
          <w:sz w:val="32"/>
          <w:szCs w:val="32"/>
          <w:u w:val="single"/>
          <w:lang w:val="en-US"/>
        </w:rPr>
      </w:pPr>
    </w:p>
    <w:p w:rsidR="7F896F86" w:rsidP="7F896F86" w:rsidRDefault="7F896F86" w14:paraId="754760A3" w14:textId="7AE4D678">
      <w:pPr>
        <w:ind w:left="0"/>
        <w:jc w:val="center"/>
        <w:rPr>
          <w:rFonts w:ascii="Calibri" w:hAnsi="Calibri" w:eastAsia="Calibri" w:cs="Calibri"/>
          <w:b w:val="1"/>
          <w:bCs w:val="1"/>
          <w:noProof w:val="0"/>
          <w:sz w:val="32"/>
          <w:szCs w:val="32"/>
          <w:u w:val="single"/>
          <w:lang w:val="en-US"/>
        </w:rPr>
      </w:pPr>
    </w:p>
    <w:p w:rsidR="7F896F86" w:rsidP="7F896F86" w:rsidRDefault="7F896F86" w14:paraId="0BCF97C9" w14:textId="53307F81">
      <w:pPr>
        <w:ind w:left="0"/>
        <w:jc w:val="center"/>
        <w:rPr>
          <w:rFonts w:ascii="Calibri" w:hAnsi="Calibri" w:eastAsia="Calibri" w:cs="Calibri"/>
          <w:b w:val="1"/>
          <w:bCs w:val="1"/>
          <w:noProof w:val="0"/>
          <w:sz w:val="32"/>
          <w:szCs w:val="32"/>
          <w:u w:val="single"/>
          <w:lang w:val="en-US"/>
        </w:rPr>
      </w:pPr>
    </w:p>
    <w:p w:rsidR="7F896F86" w:rsidP="7F896F86" w:rsidRDefault="7F896F86" w14:paraId="52603390" w14:textId="440DBB18">
      <w:pPr>
        <w:ind w:left="0"/>
        <w:jc w:val="center"/>
        <w:rPr>
          <w:rFonts w:ascii="Calibri" w:hAnsi="Calibri" w:eastAsia="Calibri" w:cs="Calibri"/>
          <w:b w:val="1"/>
          <w:bCs w:val="1"/>
          <w:noProof w:val="0"/>
          <w:sz w:val="32"/>
          <w:szCs w:val="32"/>
          <w:u w:val="single"/>
          <w:lang w:val="en-US"/>
        </w:rPr>
      </w:pPr>
    </w:p>
    <w:p w:rsidR="7FA44991" w:rsidP="7F896F86" w:rsidRDefault="7FA44991" w14:paraId="455F96A6" w14:textId="5ABDB7F2">
      <w:pPr>
        <w:spacing w:before="0" w:beforeAutospacing="off" w:after="0" w:afterAutospacing="off"/>
        <w:jc w:val="both"/>
      </w:pPr>
      <w:r w:rsidRPr="7F896F86" w:rsidR="7FA44991">
        <w:rPr>
          <w:rFonts w:ascii="Calibri" w:hAnsi="Calibri" w:eastAsia="Calibri" w:cs="Calibri"/>
          <w:b w:val="1"/>
          <w:bCs w:val="1"/>
          <w:noProof w:val="0"/>
          <w:sz w:val="24"/>
          <w:szCs w:val="24"/>
          <w:u w:val="single"/>
          <w:lang w:val="en-US"/>
        </w:rPr>
        <w:t xml:space="preserve">Task A: </w:t>
      </w:r>
      <w:r w:rsidRPr="7F896F86" w:rsidR="7FA44991">
        <w:rPr>
          <w:rFonts w:ascii="Calibri" w:hAnsi="Calibri" w:eastAsia="Calibri" w:cs="Calibri"/>
          <w:b w:val="1"/>
          <w:bCs w:val="1"/>
          <w:noProof w:val="0"/>
          <w:color w:val="000000" w:themeColor="text1" w:themeTint="FF" w:themeShade="FF"/>
          <w:sz w:val="24"/>
          <w:szCs w:val="24"/>
          <w:u w:val="single"/>
          <w:lang w:val="en-US"/>
        </w:rPr>
        <w:t>Framework (</w:t>
      </w:r>
      <w:r w:rsidRPr="7F896F86" w:rsidR="7FA44991">
        <w:rPr>
          <w:rFonts w:ascii="Calibri" w:hAnsi="Calibri" w:eastAsia="Calibri" w:cs="Calibri"/>
          <w:b w:val="1"/>
          <w:bCs w:val="1"/>
          <w:noProof w:val="0"/>
          <w:color w:val="000000" w:themeColor="text1" w:themeTint="FF" w:themeShade="FF"/>
          <w:sz w:val="24"/>
          <w:szCs w:val="24"/>
          <w:u w:val="single"/>
          <w:lang w:val="en-US"/>
        </w:rPr>
        <w:t>Splus</w:t>
      </w:r>
      <w:r w:rsidRPr="7F896F86" w:rsidR="7FA44991">
        <w:rPr>
          <w:rFonts w:ascii="Calibri" w:hAnsi="Calibri" w:eastAsia="Calibri" w:cs="Calibri"/>
          <w:b w:val="1"/>
          <w:bCs w:val="1"/>
          <w:noProof w:val="0"/>
          <w:color w:val="000000" w:themeColor="text1" w:themeTint="FF" w:themeShade="FF"/>
          <w:sz w:val="24"/>
          <w:szCs w:val="24"/>
          <w:u w:val="single"/>
          <w:lang w:val="en-US"/>
        </w:rPr>
        <w:t xml:space="preserve"> 14 event assessment preparation form) for a stadium within the local</w:t>
      </w:r>
    </w:p>
    <w:p w:rsidR="7FA44991" w:rsidP="7F896F86" w:rsidRDefault="7FA44991" w14:paraId="5F1046C3" w14:textId="713A8166">
      <w:pPr>
        <w:spacing w:before="0" w:beforeAutospacing="off" w:after="0" w:afterAutospacing="off"/>
        <w:jc w:val="both"/>
      </w:pPr>
      <w:r w:rsidRPr="7F896F86" w:rsidR="7FA44991">
        <w:rPr>
          <w:rFonts w:ascii="Calibri" w:hAnsi="Calibri" w:eastAsia="Calibri" w:cs="Calibri"/>
          <w:b w:val="1"/>
          <w:bCs w:val="1"/>
          <w:noProof w:val="0"/>
          <w:color w:val="000000" w:themeColor="text1" w:themeTint="FF" w:themeShade="FF"/>
          <w:sz w:val="24"/>
          <w:szCs w:val="24"/>
          <w:u w:val="single"/>
          <w:lang w:val="en-US"/>
        </w:rPr>
        <w:t>environment.</w:t>
      </w:r>
      <w:r w:rsidR="1D8FB5A3">
        <w:drawing>
          <wp:inline wp14:editId="1521B678" wp14:anchorId="55A49057">
            <wp:extent cx="5943600" cy="4171950"/>
            <wp:effectExtent l="0" t="0" r="0" b="0"/>
            <wp:docPr id="664020979" name="" title=""/>
            <wp:cNvGraphicFramePr>
              <a:graphicFrameLocks noChangeAspect="1"/>
            </wp:cNvGraphicFramePr>
            <a:graphic>
              <a:graphicData uri="http://schemas.openxmlformats.org/drawingml/2006/picture">
                <pic:pic>
                  <pic:nvPicPr>
                    <pic:cNvPr id="0" name=""/>
                    <pic:cNvPicPr/>
                  </pic:nvPicPr>
                  <pic:blipFill>
                    <a:blip r:embed="Rf21f60c9f2c348d3">
                      <a:extLst>
                        <a:ext xmlns:a="http://schemas.openxmlformats.org/drawingml/2006/main" uri="{28A0092B-C50C-407E-A947-70E740481C1C}">
                          <a14:useLocalDpi val="0"/>
                        </a:ext>
                      </a:extLst>
                    </a:blip>
                    <a:stretch>
                      <a:fillRect/>
                    </a:stretch>
                  </pic:blipFill>
                  <pic:spPr>
                    <a:xfrm>
                      <a:off x="0" y="0"/>
                      <a:ext cx="5943600" cy="4171950"/>
                    </a:xfrm>
                    <a:prstGeom prst="rect">
                      <a:avLst/>
                    </a:prstGeom>
                  </pic:spPr>
                </pic:pic>
              </a:graphicData>
            </a:graphic>
          </wp:inline>
        </w:drawing>
      </w:r>
      <w:r w:rsidR="14803E78">
        <w:drawing>
          <wp:inline wp14:editId="54162F06" wp14:anchorId="0A2C52D0">
            <wp:extent cx="5943600" cy="4019550"/>
            <wp:effectExtent l="0" t="0" r="0" b="0"/>
            <wp:docPr id="233911656" name="" title=""/>
            <wp:cNvGraphicFramePr>
              <a:graphicFrameLocks noChangeAspect="1"/>
            </wp:cNvGraphicFramePr>
            <a:graphic>
              <a:graphicData uri="http://schemas.openxmlformats.org/drawingml/2006/picture">
                <pic:pic>
                  <pic:nvPicPr>
                    <pic:cNvPr id="0" name=""/>
                    <pic:cNvPicPr/>
                  </pic:nvPicPr>
                  <pic:blipFill>
                    <a:blip r:embed="Rde8921c9dc0f4c2d">
                      <a:extLst>
                        <a:ext xmlns:a="http://schemas.openxmlformats.org/drawingml/2006/main" uri="{28A0092B-C50C-407E-A947-70E740481C1C}">
                          <a14:useLocalDpi val="0"/>
                        </a:ext>
                      </a:extLst>
                    </a:blip>
                    <a:stretch>
                      <a:fillRect/>
                    </a:stretch>
                  </pic:blipFill>
                  <pic:spPr>
                    <a:xfrm>
                      <a:off x="0" y="0"/>
                      <a:ext cx="5943600" cy="4019550"/>
                    </a:xfrm>
                    <a:prstGeom prst="rect">
                      <a:avLst/>
                    </a:prstGeom>
                  </pic:spPr>
                </pic:pic>
              </a:graphicData>
            </a:graphic>
          </wp:inline>
        </w:drawing>
      </w:r>
      <w:r w:rsidR="633B7097">
        <w:drawing>
          <wp:inline wp14:editId="2D2C7585" wp14:anchorId="4001D0AD">
            <wp:extent cx="5943600" cy="2057400"/>
            <wp:effectExtent l="0" t="0" r="0" b="0"/>
            <wp:docPr id="704016792" name="" title=""/>
            <wp:cNvGraphicFramePr>
              <a:graphicFrameLocks noChangeAspect="1"/>
            </wp:cNvGraphicFramePr>
            <a:graphic>
              <a:graphicData uri="http://schemas.openxmlformats.org/drawingml/2006/picture">
                <pic:pic>
                  <pic:nvPicPr>
                    <pic:cNvPr id="0" name=""/>
                    <pic:cNvPicPr/>
                  </pic:nvPicPr>
                  <pic:blipFill>
                    <a:blip r:embed="Rfed44b3233b740e5">
                      <a:extLst>
                        <a:ext xmlns:a="http://schemas.openxmlformats.org/drawingml/2006/main" uri="{28A0092B-C50C-407E-A947-70E740481C1C}">
                          <a14:useLocalDpi val="0"/>
                        </a:ext>
                      </a:extLst>
                    </a:blip>
                    <a:stretch>
                      <a:fillRect/>
                    </a:stretch>
                  </pic:blipFill>
                  <pic:spPr>
                    <a:xfrm>
                      <a:off x="0" y="0"/>
                      <a:ext cx="5943600" cy="2057400"/>
                    </a:xfrm>
                    <a:prstGeom prst="rect">
                      <a:avLst/>
                    </a:prstGeom>
                  </pic:spPr>
                </pic:pic>
              </a:graphicData>
            </a:graphic>
          </wp:inline>
        </w:drawing>
      </w:r>
      <w:r w:rsidR="633B7097">
        <w:drawing>
          <wp:inline wp14:editId="57E8A29B" wp14:anchorId="787AE438">
            <wp:extent cx="5943600" cy="2047875"/>
            <wp:effectExtent l="0" t="0" r="0" b="0"/>
            <wp:docPr id="914026867" name="" title=""/>
            <wp:cNvGraphicFramePr>
              <a:graphicFrameLocks noChangeAspect="1"/>
            </wp:cNvGraphicFramePr>
            <a:graphic>
              <a:graphicData uri="http://schemas.openxmlformats.org/drawingml/2006/picture">
                <pic:pic>
                  <pic:nvPicPr>
                    <pic:cNvPr id="0" name=""/>
                    <pic:cNvPicPr/>
                  </pic:nvPicPr>
                  <pic:blipFill>
                    <a:blip r:embed="Rc204935c039049d1">
                      <a:extLst>
                        <a:ext xmlns:a="http://schemas.openxmlformats.org/drawingml/2006/main" uri="{28A0092B-C50C-407E-A947-70E740481C1C}">
                          <a14:useLocalDpi val="0"/>
                        </a:ext>
                      </a:extLst>
                    </a:blip>
                    <a:stretch>
                      <a:fillRect/>
                    </a:stretch>
                  </pic:blipFill>
                  <pic:spPr>
                    <a:xfrm>
                      <a:off x="0" y="0"/>
                      <a:ext cx="5943600" cy="2047875"/>
                    </a:xfrm>
                    <a:prstGeom prst="rect">
                      <a:avLst/>
                    </a:prstGeom>
                  </pic:spPr>
                </pic:pic>
              </a:graphicData>
            </a:graphic>
          </wp:inline>
        </w:drawing>
      </w:r>
    </w:p>
    <w:p w:rsidR="7F896F86" w:rsidP="7F896F86" w:rsidRDefault="7F896F86" w14:paraId="3FF500A0" w14:textId="6A9014F5">
      <w:pPr>
        <w:ind w:left="0"/>
        <w:jc w:val="center"/>
        <w:rPr>
          <w:rFonts w:ascii="Calibri" w:hAnsi="Calibri" w:eastAsia="Calibri" w:cs="Calibri"/>
          <w:b w:val="1"/>
          <w:bCs w:val="1"/>
          <w:noProof w:val="0"/>
          <w:sz w:val="32"/>
          <w:szCs w:val="32"/>
          <w:u w:val="single"/>
          <w:lang w:val="en-US"/>
        </w:rPr>
      </w:pPr>
    </w:p>
    <w:p w:rsidR="7F896F86" w:rsidP="7F896F86" w:rsidRDefault="7F896F86" w14:paraId="72FE656D" w14:textId="302E18A8">
      <w:pPr>
        <w:ind w:left="0"/>
        <w:jc w:val="center"/>
        <w:rPr>
          <w:rFonts w:ascii="Calibri" w:hAnsi="Calibri" w:eastAsia="Calibri" w:cs="Calibri"/>
          <w:b w:val="1"/>
          <w:bCs w:val="1"/>
          <w:noProof w:val="0"/>
          <w:sz w:val="32"/>
          <w:szCs w:val="32"/>
          <w:u w:val="single"/>
          <w:lang w:val="en-US"/>
        </w:rPr>
      </w:pPr>
    </w:p>
    <w:p w:rsidR="7F896F86" w:rsidP="7F896F86" w:rsidRDefault="7F896F86" w14:paraId="5CAD7020" w14:textId="0F67CC84">
      <w:pPr>
        <w:ind w:left="0"/>
        <w:jc w:val="center"/>
        <w:rPr>
          <w:rFonts w:ascii="Calibri" w:hAnsi="Calibri" w:eastAsia="Calibri" w:cs="Calibri"/>
          <w:b w:val="1"/>
          <w:bCs w:val="1"/>
          <w:noProof w:val="0"/>
          <w:sz w:val="32"/>
          <w:szCs w:val="32"/>
          <w:u w:val="single"/>
          <w:lang w:val="en-US"/>
        </w:rPr>
      </w:pPr>
    </w:p>
    <w:p w:rsidR="7F896F86" w:rsidP="7F896F86" w:rsidRDefault="7F896F86" w14:paraId="4EECD474" w14:textId="06ABDE20">
      <w:pPr>
        <w:ind w:left="0"/>
        <w:jc w:val="center"/>
        <w:rPr>
          <w:rFonts w:ascii="Calibri" w:hAnsi="Calibri" w:eastAsia="Calibri" w:cs="Calibri"/>
          <w:b w:val="1"/>
          <w:bCs w:val="1"/>
          <w:noProof w:val="0"/>
          <w:sz w:val="32"/>
          <w:szCs w:val="32"/>
          <w:u w:val="single"/>
          <w:lang w:val="en-US"/>
        </w:rPr>
      </w:pPr>
    </w:p>
    <w:p w:rsidR="7F896F86" w:rsidP="7F896F86" w:rsidRDefault="7F896F86" w14:paraId="664D60EB" w14:textId="2DDD17DA">
      <w:pPr>
        <w:ind w:left="0"/>
        <w:jc w:val="center"/>
        <w:rPr>
          <w:rFonts w:ascii="Calibri" w:hAnsi="Calibri" w:eastAsia="Calibri" w:cs="Calibri"/>
          <w:b w:val="1"/>
          <w:bCs w:val="1"/>
          <w:noProof w:val="0"/>
          <w:sz w:val="32"/>
          <w:szCs w:val="32"/>
          <w:u w:val="single"/>
          <w:lang w:val="en-US"/>
        </w:rPr>
      </w:pPr>
    </w:p>
    <w:p w:rsidR="7F896F86" w:rsidP="7F896F86" w:rsidRDefault="7F896F86" w14:paraId="454CC056" w14:textId="7990835B">
      <w:pPr>
        <w:ind w:left="0"/>
        <w:jc w:val="center"/>
        <w:rPr>
          <w:rFonts w:ascii="Calibri" w:hAnsi="Calibri" w:eastAsia="Calibri" w:cs="Calibri"/>
          <w:b w:val="1"/>
          <w:bCs w:val="1"/>
          <w:noProof w:val="0"/>
          <w:sz w:val="32"/>
          <w:szCs w:val="32"/>
          <w:u w:val="single"/>
          <w:lang w:val="en-US"/>
        </w:rPr>
      </w:pPr>
    </w:p>
    <w:p w:rsidR="7F896F86" w:rsidP="7F896F86" w:rsidRDefault="7F896F86" w14:paraId="7C2C63F1" w14:textId="7A535C7F">
      <w:pPr>
        <w:ind w:left="0"/>
        <w:jc w:val="center"/>
        <w:rPr>
          <w:rFonts w:ascii="Calibri" w:hAnsi="Calibri" w:eastAsia="Calibri" w:cs="Calibri"/>
          <w:b w:val="1"/>
          <w:bCs w:val="1"/>
          <w:noProof w:val="0"/>
          <w:sz w:val="32"/>
          <w:szCs w:val="32"/>
          <w:u w:val="single"/>
          <w:lang w:val="en-US"/>
        </w:rPr>
      </w:pPr>
    </w:p>
    <w:p w:rsidR="7F896F86" w:rsidP="7F896F86" w:rsidRDefault="7F896F86" w14:paraId="18246D41" w14:textId="3C878E1B">
      <w:pPr>
        <w:ind w:left="0"/>
        <w:jc w:val="center"/>
        <w:rPr>
          <w:rFonts w:ascii="Calibri" w:hAnsi="Calibri" w:eastAsia="Calibri" w:cs="Calibri"/>
          <w:b w:val="1"/>
          <w:bCs w:val="1"/>
          <w:noProof w:val="0"/>
          <w:sz w:val="32"/>
          <w:szCs w:val="32"/>
          <w:u w:val="single"/>
          <w:lang w:val="en-US"/>
        </w:rPr>
      </w:pPr>
    </w:p>
    <w:p w:rsidR="7F896F86" w:rsidP="7F896F86" w:rsidRDefault="7F896F86" w14:paraId="4540BAD0" w14:textId="2E099834">
      <w:pPr>
        <w:ind w:left="0"/>
        <w:jc w:val="center"/>
        <w:rPr>
          <w:rFonts w:ascii="Calibri" w:hAnsi="Calibri" w:eastAsia="Calibri" w:cs="Calibri"/>
          <w:b w:val="1"/>
          <w:bCs w:val="1"/>
          <w:noProof w:val="0"/>
          <w:sz w:val="32"/>
          <w:szCs w:val="32"/>
          <w:u w:val="single"/>
          <w:lang w:val="en-US"/>
        </w:rPr>
      </w:pPr>
    </w:p>
    <w:p w:rsidR="7F896F86" w:rsidP="7F896F86" w:rsidRDefault="7F896F86" w14:paraId="78D16293" w14:textId="25176329">
      <w:pPr>
        <w:ind w:left="0"/>
        <w:jc w:val="center"/>
        <w:rPr>
          <w:rFonts w:ascii="Calibri" w:hAnsi="Calibri" w:eastAsia="Calibri" w:cs="Calibri"/>
          <w:b w:val="1"/>
          <w:bCs w:val="1"/>
          <w:noProof w:val="0"/>
          <w:sz w:val="32"/>
          <w:szCs w:val="32"/>
          <w:u w:val="single"/>
          <w:lang w:val="en-US"/>
        </w:rPr>
      </w:pPr>
    </w:p>
    <w:p w:rsidR="7F896F86" w:rsidP="7F896F86" w:rsidRDefault="7F896F86" w14:paraId="0527D701" w14:textId="1520C65C">
      <w:pPr>
        <w:ind w:left="0"/>
        <w:jc w:val="center"/>
        <w:rPr>
          <w:rFonts w:ascii="Calibri" w:hAnsi="Calibri" w:eastAsia="Calibri" w:cs="Calibri"/>
          <w:b w:val="1"/>
          <w:bCs w:val="1"/>
          <w:noProof w:val="0"/>
          <w:sz w:val="32"/>
          <w:szCs w:val="32"/>
          <w:u w:val="single"/>
          <w:lang w:val="en-US"/>
        </w:rPr>
      </w:pPr>
    </w:p>
    <w:p w:rsidR="7F896F86" w:rsidP="7F896F86" w:rsidRDefault="7F896F86" w14:paraId="73A187E4" w14:textId="572593CB">
      <w:pPr>
        <w:ind w:left="0"/>
        <w:jc w:val="center"/>
        <w:rPr>
          <w:rFonts w:ascii="Calibri" w:hAnsi="Calibri" w:eastAsia="Calibri" w:cs="Calibri"/>
          <w:b w:val="1"/>
          <w:bCs w:val="1"/>
          <w:noProof w:val="0"/>
          <w:sz w:val="32"/>
          <w:szCs w:val="32"/>
          <w:u w:val="single"/>
          <w:lang w:val="en-US"/>
        </w:rPr>
      </w:pPr>
    </w:p>
    <w:p w:rsidR="7F896F86" w:rsidP="7F896F86" w:rsidRDefault="7F896F86" w14:paraId="1BB5F98B" w14:textId="599C7CEE">
      <w:pPr>
        <w:ind w:left="0"/>
        <w:jc w:val="center"/>
        <w:rPr>
          <w:rFonts w:ascii="Calibri" w:hAnsi="Calibri" w:eastAsia="Calibri" w:cs="Calibri"/>
          <w:b w:val="1"/>
          <w:bCs w:val="1"/>
          <w:noProof w:val="0"/>
          <w:sz w:val="32"/>
          <w:szCs w:val="32"/>
          <w:u w:val="single"/>
          <w:lang w:val="en-US"/>
        </w:rPr>
      </w:pPr>
    </w:p>
    <w:p w:rsidR="7F896F86" w:rsidP="7F896F86" w:rsidRDefault="7F896F86" w14:paraId="73D9C537" w14:textId="64EB722E">
      <w:pPr>
        <w:ind w:left="0"/>
        <w:jc w:val="center"/>
        <w:rPr>
          <w:rFonts w:ascii="Calibri" w:hAnsi="Calibri" w:eastAsia="Calibri" w:cs="Calibri"/>
          <w:b w:val="1"/>
          <w:bCs w:val="1"/>
          <w:noProof w:val="0"/>
          <w:sz w:val="32"/>
          <w:szCs w:val="32"/>
          <w:u w:val="single"/>
          <w:lang w:val="en-US"/>
        </w:rPr>
      </w:pPr>
    </w:p>
    <w:p w:rsidR="7F896F86" w:rsidP="7F896F86" w:rsidRDefault="7F896F86" w14:paraId="17269BFF" w14:textId="599ED131">
      <w:pPr>
        <w:ind w:left="0"/>
        <w:jc w:val="center"/>
        <w:rPr>
          <w:rFonts w:ascii="Calibri" w:hAnsi="Calibri" w:eastAsia="Calibri" w:cs="Calibri"/>
          <w:b w:val="1"/>
          <w:bCs w:val="1"/>
          <w:noProof w:val="0"/>
          <w:sz w:val="32"/>
          <w:szCs w:val="32"/>
          <w:u w:val="single"/>
          <w:lang w:val="en-US"/>
        </w:rPr>
      </w:pPr>
    </w:p>
    <w:p w:rsidR="6B37B1B5" w:rsidP="7F896F86" w:rsidRDefault="6B37B1B5" w14:paraId="782A2A35" w14:textId="3CB68B45">
      <w:pPr>
        <w:ind w:left="0"/>
        <w:jc w:val="center"/>
        <w:rPr>
          <w:rFonts w:ascii="Calibri" w:hAnsi="Calibri" w:eastAsia="Calibri" w:cs="Calibri"/>
          <w:b w:val="1"/>
          <w:bCs w:val="1"/>
          <w:i w:val="0"/>
          <w:iCs w:val="0"/>
          <w:caps w:val="0"/>
          <w:smallCaps w:val="0"/>
          <w:noProof w:val="0"/>
          <w:color w:val="000000" w:themeColor="text1" w:themeTint="FF" w:themeShade="FF"/>
          <w:sz w:val="28"/>
          <w:szCs w:val="28"/>
          <w:u w:val="single"/>
          <w:lang w:val="en-US"/>
        </w:rPr>
      </w:pPr>
      <w:r w:rsidRPr="7F896F86" w:rsidR="6B37B1B5">
        <w:rPr>
          <w:rFonts w:ascii="Calibri" w:hAnsi="Calibri" w:eastAsia="Calibri" w:cs="Calibri"/>
          <w:b w:val="1"/>
          <w:bCs w:val="1"/>
          <w:noProof w:val="0"/>
          <w:sz w:val="28"/>
          <w:szCs w:val="28"/>
          <w:u w:val="single"/>
          <w:lang w:val="en-US"/>
        </w:rPr>
        <w:t xml:space="preserve">Task B: </w:t>
      </w:r>
      <w:r w:rsidRPr="7F896F86" w:rsidR="38C947FC">
        <w:rPr>
          <w:rFonts w:ascii="Calibri" w:hAnsi="Calibri" w:eastAsia="Calibri" w:cs="Calibri"/>
          <w:b w:val="1"/>
          <w:bCs w:val="1"/>
          <w:i w:val="0"/>
          <w:iCs w:val="0"/>
          <w:caps w:val="0"/>
          <w:smallCaps w:val="0"/>
          <w:noProof w:val="0"/>
          <w:color w:val="000000" w:themeColor="text1" w:themeTint="FF" w:themeShade="FF"/>
          <w:sz w:val="28"/>
          <w:szCs w:val="28"/>
          <w:u w:val="single"/>
          <w:lang w:val="en-US"/>
        </w:rPr>
        <w:t>Questions for Venue</w:t>
      </w:r>
    </w:p>
    <w:p w:rsidR="38C947FC" w:rsidP="7F896F86" w:rsidRDefault="38C947FC" w14:paraId="02C08B8D" w14:textId="6F10D7D3">
      <w:pPr>
        <w:pStyle w:val="ListParagraph"/>
        <w:numPr>
          <w:ilvl w:val="0"/>
          <w:numId w:val="1"/>
        </w:numPr>
        <w:spacing w:before="0" w:beforeAutospacing="off" w:after="0" w:afterAutospacing="off"/>
        <w:ind w:left="720" w:right="0" w:hanging="360"/>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38C947FC">
        <w:drawing>
          <wp:inline wp14:editId="2F268393" wp14:anchorId="5AFD0347">
            <wp:extent cx="2914650" cy="628650"/>
            <wp:effectExtent l="0" t="0" r="0" b="0"/>
            <wp:docPr id="1935540568" name="" descr="UWTSD Logo, Picture" title=""/>
            <wp:cNvGraphicFramePr>
              <a:graphicFrameLocks noChangeAspect="1"/>
            </wp:cNvGraphicFramePr>
            <a:graphic>
              <a:graphicData uri="http://schemas.openxmlformats.org/drawingml/2006/picture">
                <pic:pic>
                  <pic:nvPicPr>
                    <pic:cNvPr id="0" name=""/>
                    <pic:cNvPicPr/>
                  </pic:nvPicPr>
                  <pic:blipFill>
                    <a:blip r:embed="Ra736fd0f25404cd3">
                      <a:extLst>
                        <a:ext xmlns:a="http://schemas.openxmlformats.org/drawingml/2006/main" uri="{28A0092B-C50C-407E-A947-70E740481C1C}">
                          <a14:useLocalDpi val="0"/>
                        </a:ext>
                      </a:extLst>
                    </a:blip>
                    <a:stretch>
                      <a:fillRect/>
                    </a:stretch>
                  </pic:blipFill>
                  <pic:spPr>
                    <a:xfrm>
                      <a:off x="0" y="0"/>
                      <a:ext cx="2914650" cy="628650"/>
                    </a:xfrm>
                    <a:prstGeom prst="rect">
                      <a:avLst/>
                    </a:prstGeom>
                  </pic:spPr>
                </pic:pic>
              </a:graphicData>
            </a:graphic>
          </wp:inline>
        </w:drawing>
      </w:r>
    </w:p>
    <w:p w:rsidR="38C947FC" w:rsidP="7F896F86" w:rsidRDefault="38C947FC" w14:paraId="282BDF36" w14:textId="5E28DD01">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F896F86" w:rsidR="38C947FC">
        <w:rPr>
          <w:rFonts w:ascii="Arial" w:hAnsi="Arial" w:eastAsia="Arial" w:cs="Arial"/>
          <w:b w:val="1"/>
          <w:bCs w:val="1"/>
          <w:i w:val="0"/>
          <w:iCs w:val="0"/>
          <w:caps w:val="0"/>
          <w:smallCaps w:val="0"/>
          <w:noProof w:val="0"/>
          <w:color w:val="000000" w:themeColor="text1" w:themeTint="FF" w:themeShade="FF"/>
          <w:sz w:val="16"/>
          <w:szCs w:val="16"/>
          <w:lang w:val="en-US"/>
        </w:rPr>
        <w:t>Mission statement:</w:t>
      </w:r>
    </w:p>
    <w:p w:rsidR="38C947FC" w:rsidP="7F896F86" w:rsidRDefault="38C947FC" w14:paraId="32AA5A86" w14:textId="74859B31">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F896F86" w:rsidR="38C947FC">
        <w:rPr>
          <w:rFonts w:ascii="Arial" w:hAnsi="Arial" w:eastAsia="Arial" w:cs="Arial"/>
          <w:b w:val="0"/>
          <w:bCs w:val="0"/>
          <w:i w:val="1"/>
          <w:iCs w:val="1"/>
          <w:caps w:val="0"/>
          <w:smallCaps w:val="0"/>
          <w:noProof w:val="0"/>
          <w:color w:val="000000" w:themeColor="text1" w:themeTint="FF" w:themeShade="FF"/>
          <w:sz w:val="16"/>
          <w:szCs w:val="16"/>
          <w:lang w:val="en-US"/>
        </w:rPr>
        <w:t>Trawsnewid Addysg . . . Trawsnewid Bywydau</w:t>
      </w:r>
    </w:p>
    <w:p w:rsidR="38C947FC" w:rsidP="7F896F86" w:rsidRDefault="38C947FC" w14:paraId="65E8FCF5" w14:textId="575F02C4">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F896F86" w:rsidR="38C947FC">
        <w:rPr>
          <w:rFonts w:ascii="Arial" w:hAnsi="Arial" w:eastAsia="Arial" w:cs="Arial"/>
          <w:b w:val="0"/>
          <w:bCs w:val="0"/>
          <w:i w:val="1"/>
          <w:iCs w:val="1"/>
          <w:caps w:val="0"/>
          <w:smallCaps w:val="0"/>
          <w:noProof w:val="0"/>
          <w:color w:val="000000" w:themeColor="text1" w:themeTint="FF" w:themeShade="FF"/>
          <w:sz w:val="16"/>
          <w:szCs w:val="16"/>
          <w:lang w:val="en-US"/>
        </w:rPr>
        <w:t>Transforming Education . . . Transforming Lives</w:t>
      </w:r>
    </w:p>
    <w:p w:rsidR="38C947FC" w:rsidP="7F896F86" w:rsidRDefault="38C947FC" w14:paraId="6254857D" w14:textId="1899D7D1">
      <w:pPr>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1"/>
          <w:bCs w:val="1"/>
          <w:i w:val="0"/>
          <w:iCs w:val="0"/>
          <w:caps w:val="0"/>
          <w:smallCaps w:val="0"/>
          <w:noProof w:val="0"/>
          <w:color w:val="000000" w:themeColor="text1" w:themeTint="FF" w:themeShade="FF"/>
          <w:sz w:val="28"/>
          <w:szCs w:val="28"/>
          <w:lang w:val="en-US"/>
        </w:rPr>
        <w:t>Questions for Venue (Attach to Assignment Appendix)</w:t>
      </w:r>
    </w:p>
    <w:p w:rsidR="38C947FC" w:rsidP="7F896F86" w:rsidRDefault="38C947FC" w14:paraId="3F09D862" w14:textId="4A681C9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w:rsidR="38C947FC" w:rsidP="7F896F86" w:rsidRDefault="38C947FC" w14:paraId="0B793C56" w14:textId="5F77157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1"/>
          <w:iCs w:val="1"/>
          <w:caps w:val="0"/>
          <w:smallCaps w:val="0"/>
          <w:noProof w:val="0"/>
          <w:color w:val="000000" w:themeColor="text1" w:themeTint="FF" w:themeShade="FF"/>
          <w:sz w:val="28"/>
          <w:szCs w:val="28"/>
          <w:lang w:val="en-US"/>
        </w:rPr>
        <w:t xml:space="preserve">DATE -  12/05/2025           FACILITY ADDRESS – The Allianz stadium </w:t>
      </w:r>
    </w:p>
    <w:p w:rsidR="38C947FC" w:rsidP="7F896F86" w:rsidRDefault="38C947FC" w14:paraId="71B5C5FA" w14:textId="5E60C29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1"/>
          <w:iCs w:val="1"/>
          <w:caps w:val="0"/>
          <w:smallCaps w:val="0"/>
          <w:noProof w:val="0"/>
          <w:color w:val="000000" w:themeColor="text1" w:themeTint="FF" w:themeShade="FF"/>
          <w:sz w:val="28"/>
          <w:szCs w:val="28"/>
          <w:lang w:val="en-US"/>
        </w:rPr>
        <w:t xml:space="preserve">                                             Corso Gaetano Scirea 50,10151 Turin, Italy </w:t>
      </w:r>
      <w:r>
        <w:tab/>
      </w:r>
      <w:r w:rsidRPr="7F896F86" w:rsidR="38C947FC">
        <w:rPr>
          <w:rFonts w:ascii="Calibri" w:hAnsi="Calibri" w:eastAsia="Calibri" w:cs="Calibri"/>
          <w:b w:val="0"/>
          <w:bCs w:val="0"/>
          <w:i w:val="1"/>
          <w:iCs w:val="1"/>
          <w:caps w:val="0"/>
          <w:smallCaps w:val="0"/>
          <w:noProof w:val="0"/>
          <w:color w:val="000000" w:themeColor="text1" w:themeTint="FF" w:themeShade="FF"/>
          <w:sz w:val="28"/>
          <w:szCs w:val="28"/>
          <w:lang w:val="en-US"/>
        </w:rPr>
        <w:t xml:space="preserve">                                        FACILITY CONTACT - +390114530486</w:t>
      </w:r>
    </w:p>
    <w:p w:rsidR="38C947FC" w:rsidP="7F896F86" w:rsidRDefault="38C947FC" w14:paraId="59A7FC40" w14:textId="6F85FDF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w:rsidR="38C947FC" w:rsidP="7F896F86" w:rsidRDefault="38C947FC" w14:paraId="7CB1F5B1" w14:textId="1748EEF1">
      <w:pPr>
        <w:pStyle w:val="ListParagraph"/>
        <w:numPr>
          <w:ilvl w:val="0"/>
          <w:numId w:val="2"/>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What type of events take place within the venue and how are they funded?</w:t>
      </w:r>
    </w:p>
    <w:p w:rsidR="38C947FC" w:rsidP="7F896F86" w:rsidRDefault="38C947FC" w14:paraId="5DA7A101" w14:textId="6E3711DD">
      <w:pPr>
        <w:spacing w:before="0" w:beforeAutospacing="off" w:after="0" w:afterAutospacing="off"/>
        <w:ind w:left="720" w:right="0"/>
        <w:rPr>
          <w:rFonts w:ascii="Calibri" w:hAnsi="Calibri" w:eastAsia="Calibri" w:cs="Calibri"/>
          <w:b w:val="0"/>
          <w:bCs w:val="0"/>
          <w:i w:val="0"/>
          <w:iCs w:val="0"/>
          <w:caps w:val="0"/>
          <w:smallCaps w:val="0"/>
          <w:noProof w:val="0"/>
          <w:color w:val="000000" w:themeColor="text1" w:themeTint="FF" w:themeShade="FF"/>
          <w:sz w:val="22"/>
          <w:szCs w:val="2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Events as well as football that are held at the Allianz stadium are rugby matches and dining experiences and music concerts along with unique competitions and gaming events. Funding for events such as these comes from a few different sources like real estate projects, that Juventus has invested in heavily. Including Cantinas' area. As well as ticket sales, merchandise and event profits. </w:t>
      </w:r>
    </w:p>
    <w:p w:rsidR="38C947FC" w:rsidP="7F896F86" w:rsidRDefault="38C947FC" w14:paraId="4142B35A" w14:textId="4827170B">
      <w:pPr>
        <w:spacing w:before="0" w:beforeAutospacing="off" w:after="0" w:afterAutospacing="off"/>
        <w:ind w:left="720" w:right="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w:t>
      </w:r>
    </w:p>
    <w:p w:rsidR="38C947FC" w:rsidP="7F896F86" w:rsidRDefault="38C947FC" w14:paraId="3F2EE640" w14:textId="5EAF427C">
      <w:pPr>
        <w:pStyle w:val="ListParagraph"/>
        <w:numPr>
          <w:ilvl w:val="0"/>
          <w:numId w:val="2"/>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How do they market activities &amp; manage consumer/ participant demand?</w:t>
      </w:r>
    </w:p>
    <w:p w:rsidR="38C947FC" w:rsidP="7F896F86" w:rsidRDefault="38C947FC" w14:paraId="1C9BD739" w14:textId="60C7F085">
      <w:pPr>
        <w:spacing w:before="0" w:beforeAutospacing="off" w:after="0" w:afterAutospacing="off"/>
        <w:ind w:left="720" w:right="0"/>
        <w:rPr>
          <w:rFonts w:ascii="Calibri" w:hAnsi="Calibri" w:eastAsia="Calibri" w:cs="Calibri"/>
          <w:b w:val="0"/>
          <w:bCs w:val="0"/>
          <w:i w:val="0"/>
          <w:iCs w:val="0"/>
          <w:caps w:val="0"/>
          <w:smallCaps w:val="0"/>
          <w:noProof w:val="0"/>
          <w:color w:val="000000" w:themeColor="text1" w:themeTint="FF" w:themeShade="FF"/>
          <w:sz w:val="22"/>
          <w:szCs w:val="2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By using social media campaigns like Instagram, Facebook and Linkdn to reach specific demographics. SEO and content marketing is also used and newsletters targeting events related to searches. Alongside emails, influencer and affiliate programs to engage and influence the correct market demographic. </w:t>
      </w:r>
    </w:p>
    <w:p w:rsidR="38C947FC" w:rsidP="7F896F86" w:rsidRDefault="38C947FC" w14:paraId="20E85F87" w14:textId="65E6084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w:t>
      </w:r>
    </w:p>
    <w:p w:rsidR="38C947FC" w:rsidP="7F896F86" w:rsidRDefault="38C947FC" w14:paraId="7186A5B8" w14:textId="0FA676BE">
      <w:pPr>
        <w:pStyle w:val="ListParagraph"/>
        <w:numPr>
          <w:ilvl w:val="0"/>
          <w:numId w:val="2"/>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Observe the environment and list 3 key features?</w:t>
      </w:r>
    </w:p>
    <w:p w:rsidR="38C947FC" w:rsidP="7F896F86" w:rsidRDefault="38C947FC" w14:paraId="2CEDB73D" w14:textId="49C71B17">
      <w:pPr>
        <w:pStyle w:val="ListParagraph"/>
        <w:numPr>
          <w:ilvl w:val="0"/>
          <w:numId w:val="3"/>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A. flexible and modular event space</w:t>
      </w:r>
    </w:p>
    <w:p w:rsidR="38C947FC" w:rsidP="7F896F86" w:rsidRDefault="38C947FC" w14:paraId="3925F8DD" w14:textId="5CB117AF">
      <w:pPr>
        <w:pStyle w:val="ListParagraph"/>
        <w:numPr>
          <w:ilvl w:val="0"/>
          <w:numId w:val="3"/>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B. High quality technical infrastructure </w:t>
      </w:r>
    </w:p>
    <w:p w:rsidR="38C947FC" w:rsidP="7F896F86" w:rsidRDefault="38C947FC" w14:paraId="361EF775" w14:textId="250AE237">
      <w:pPr>
        <w:pStyle w:val="ListParagraph"/>
        <w:numPr>
          <w:ilvl w:val="0"/>
          <w:numId w:val="3"/>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C. Accessible and branded layouts </w:t>
      </w:r>
    </w:p>
    <w:p w:rsidR="7F896F86" w:rsidP="7F896F86" w:rsidRDefault="7F896F86" w14:paraId="0155636B" w14:textId="72BD211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1830AB9E" w14:textId="231D091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8C947FC" w:rsidP="7F896F86" w:rsidRDefault="38C947FC" w14:paraId="2F529923" w14:textId="1D3F9B6D">
      <w:pPr>
        <w:pStyle w:val="ListParagraph"/>
        <w:numPr>
          <w:ilvl w:val="0"/>
          <w:numId w:val="2"/>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Is the facility fit for purpose?</w:t>
      </w:r>
    </w:p>
    <w:p w:rsidR="38C947FC" w:rsidP="7F896F86" w:rsidRDefault="38C947FC" w14:paraId="2366BDFA" w14:textId="1FDADAF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Yes, the facility is likely fit for purpose. With multi use flexibility that can be adapted for various events. With the technical capabilities, having strong AV, lighting and staging that supports professional performances. </w:t>
      </w:r>
    </w:p>
    <w:p w:rsidR="38C947FC" w:rsidP="7F896F86" w:rsidRDefault="38C947FC" w14:paraId="0135343C" w14:textId="3D215754">
      <w:pPr>
        <w:pStyle w:val="ListParagraph"/>
        <w:numPr>
          <w:ilvl w:val="0"/>
          <w:numId w:val="2"/>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What key challenges do they currently face?</w:t>
      </w:r>
    </w:p>
    <w:p w:rsidR="38C947FC" w:rsidP="7F896F86" w:rsidRDefault="38C947FC" w14:paraId="0FA326FB" w14:textId="3759EB18">
      <w:p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Unpredictable demand and economic pressure with fluctuations in consumer spending and last-minute registrations can make it difficult to forecast budget effectively. </w:t>
      </w:r>
      <w:r>
        <w:tab/>
      </w: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Competition and marketing can also be seen as challenging due to the high demand to attract clients and income, along with larger and niche competition that may dominate certain event types. </w:t>
      </w:r>
    </w:p>
    <w:p w:rsidR="38C947FC" w:rsidP="7F896F86" w:rsidRDefault="38C947FC" w14:paraId="637D68F4" w14:textId="2CB42C4D">
      <w:pPr>
        <w:pStyle w:val="ListParagraph"/>
        <w:numPr>
          <w:ilvl w:val="0"/>
          <w:numId w:val="2"/>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List three Health and Safety practices e.g. crowd control, alcohol, risk management, evacuation procedures, maintenance etc.</w:t>
      </w:r>
    </w:p>
    <w:p w:rsidR="38C947FC" w:rsidP="7F896F86" w:rsidRDefault="38C947FC" w14:paraId="16F9D614" w14:textId="4F8413B8">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38C947FC">
        <w:rPr>
          <w:rFonts w:ascii="Aptos" w:hAnsi="Aptos" w:eastAsia="Aptos" w:cs="Aptos"/>
          <w:b w:val="0"/>
          <w:bCs w:val="0"/>
          <w:i w:val="0"/>
          <w:iCs w:val="0"/>
          <w:caps w:val="0"/>
          <w:smallCaps w:val="0"/>
          <w:noProof w:val="0"/>
          <w:color w:val="000000" w:themeColor="text1" w:themeTint="FF" w:themeShade="FF"/>
          <w:sz w:val="24"/>
          <w:szCs w:val="24"/>
          <w:lang w:val="en-US"/>
        </w:rPr>
        <w:t xml:space="preserve">Risks assessments and emergency planning- detailed for each event identifying any potential hazards. </w:t>
      </w:r>
    </w:p>
    <w:p w:rsidR="38C947FC" w:rsidP="7F896F86" w:rsidRDefault="38C947FC" w14:paraId="17B2DF5F" w14:textId="6ABD622C">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38C947FC">
        <w:rPr>
          <w:rFonts w:ascii="Aptos" w:hAnsi="Aptos" w:eastAsia="Aptos" w:cs="Aptos"/>
          <w:b w:val="0"/>
          <w:bCs w:val="0"/>
          <w:i w:val="0"/>
          <w:iCs w:val="0"/>
          <w:caps w:val="0"/>
          <w:smallCaps w:val="0"/>
          <w:noProof w:val="0"/>
          <w:color w:val="000000" w:themeColor="text1" w:themeTint="FF" w:themeShade="FF"/>
          <w:sz w:val="24"/>
          <w:szCs w:val="24"/>
          <w:lang w:val="en-US"/>
        </w:rPr>
        <w:t xml:space="preserve">Using barriers, signage and security staff to control the crowds and manage capacity. </w:t>
      </w:r>
    </w:p>
    <w:p w:rsidR="38C947FC" w:rsidP="7F896F86" w:rsidRDefault="38C947FC" w14:paraId="7C578B55" w14:textId="1C1B206F">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38C947FC">
        <w:rPr>
          <w:rFonts w:ascii="Aptos" w:hAnsi="Aptos" w:eastAsia="Aptos" w:cs="Aptos"/>
          <w:b w:val="0"/>
          <w:bCs w:val="0"/>
          <w:i w:val="0"/>
          <w:iCs w:val="0"/>
          <w:caps w:val="0"/>
          <w:smallCaps w:val="0"/>
          <w:noProof w:val="0"/>
          <w:color w:val="000000" w:themeColor="text1" w:themeTint="FF" w:themeShade="FF"/>
          <w:sz w:val="24"/>
          <w:szCs w:val="24"/>
          <w:lang w:val="en-US"/>
        </w:rPr>
        <w:t xml:space="preserve">Ensuring trained first aiders are on site with clearly marked medical stations. </w:t>
      </w:r>
    </w:p>
    <w:p w:rsidR="7F896F86" w:rsidP="7F896F86" w:rsidRDefault="7F896F86" w14:paraId="01F28133" w14:textId="6E4C7445">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5357CF8A" w14:textId="7869B1E7">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46E12555" w14:textId="04E02B93">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3CCD25EA" w14:textId="409E1552">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3B51726" w14:textId="58C33F53">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32F0920" w14:textId="1FD99DAD">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38C947FC" w:rsidP="7F896F86" w:rsidRDefault="38C947FC" w14:paraId="4B9B533C" w14:textId="026E1100">
      <w:pPr>
        <w:spacing w:before="0" w:beforeAutospacing="off" w:after="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38C947FC">
        <w:drawing>
          <wp:inline wp14:editId="6B8B7FB8" wp14:anchorId="371942C0">
            <wp:extent cx="2914650" cy="628650"/>
            <wp:effectExtent l="0" t="0" r="0" b="0"/>
            <wp:docPr id="753722703" name="" descr="UWTSD Logo, Picture" title=""/>
            <wp:cNvGraphicFramePr>
              <a:graphicFrameLocks noChangeAspect="1"/>
            </wp:cNvGraphicFramePr>
            <a:graphic>
              <a:graphicData uri="http://schemas.openxmlformats.org/drawingml/2006/picture">
                <pic:pic>
                  <pic:nvPicPr>
                    <pic:cNvPr id="0" name=""/>
                    <pic:cNvPicPr/>
                  </pic:nvPicPr>
                  <pic:blipFill>
                    <a:blip r:embed="R35d2de11c28d400e">
                      <a:extLst>
                        <a:ext xmlns:a="http://schemas.openxmlformats.org/drawingml/2006/main" uri="{28A0092B-C50C-407E-A947-70E740481C1C}">
                          <a14:useLocalDpi val="0"/>
                        </a:ext>
                      </a:extLst>
                    </a:blip>
                    <a:stretch>
                      <a:fillRect/>
                    </a:stretch>
                  </pic:blipFill>
                  <pic:spPr>
                    <a:xfrm>
                      <a:off x="0" y="0"/>
                      <a:ext cx="2914650" cy="628650"/>
                    </a:xfrm>
                    <a:prstGeom prst="rect">
                      <a:avLst/>
                    </a:prstGeom>
                  </pic:spPr>
                </pic:pic>
              </a:graphicData>
            </a:graphic>
          </wp:inline>
        </w:drawing>
      </w:r>
    </w:p>
    <w:p w:rsidR="38C947FC" w:rsidP="7F896F86" w:rsidRDefault="38C947FC" w14:paraId="5EE4102C" w14:textId="57039476">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F896F86" w:rsidR="38C947FC">
        <w:rPr>
          <w:rFonts w:ascii="Arial" w:hAnsi="Arial" w:eastAsia="Arial" w:cs="Arial"/>
          <w:b w:val="1"/>
          <w:bCs w:val="1"/>
          <w:i w:val="0"/>
          <w:iCs w:val="0"/>
          <w:caps w:val="0"/>
          <w:smallCaps w:val="0"/>
          <w:noProof w:val="0"/>
          <w:color w:val="000000" w:themeColor="text1" w:themeTint="FF" w:themeShade="FF"/>
          <w:sz w:val="16"/>
          <w:szCs w:val="16"/>
          <w:lang w:val="en-US"/>
        </w:rPr>
        <w:t>Mission statement:</w:t>
      </w:r>
    </w:p>
    <w:p w:rsidR="38C947FC" w:rsidP="7F896F86" w:rsidRDefault="38C947FC" w14:paraId="72317547" w14:textId="48C5F8AE">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F896F86" w:rsidR="38C947FC">
        <w:rPr>
          <w:rFonts w:ascii="Arial" w:hAnsi="Arial" w:eastAsia="Arial" w:cs="Arial"/>
          <w:b w:val="0"/>
          <w:bCs w:val="0"/>
          <w:i w:val="1"/>
          <w:iCs w:val="1"/>
          <w:caps w:val="0"/>
          <w:smallCaps w:val="0"/>
          <w:noProof w:val="0"/>
          <w:color w:val="000000" w:themeColor="text1" w:themeTint="FF" w:themeShade="FF"/>
          <w:sz w:val="16"/>
          <w:szCs w:val="16"/>
          <w:lang w:val="en-US"/>
        </w:rPr>
        <w:t>Trawsnewid Addysg . . . Trawsnewid Bywydau</w:t>
      </w:r>
    </w:p>
    <w:p w:rsidR="38C947FC" w:rsidP="7F896F86" w:rsidRDefault="38C947FC" w14:paraId="6E1B9412" w14:textId="7A4C8AB0">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F896F86" w:rsidR="38C947FC">
        <w:rPr>
          <w:rFonts w:ascii="Arial" w:hAnsi="Arial" w:eastAsia="Arial" w:cs="Arial"/>
          <w:b w:val="0"/>
          <w:bCs w:val="0"/>
          <w:i w:val="1"/>
          <w:iCs w:val="1"/>
          <w:caps w:val="0"/>
          <w:smallCaps w:val="0"/>
          <w:noProof w:val="0"/>
          <w:color w:val="000000" w:themeColor="text1" w:themeTint="FF" w:themeShade="FF"/>
          <w:sz w:val="16"/>
          <w:szCs w:val="16"/>
          <w:lang w:val="en-US"/>
        </w:rPr>
        <w:t>Transforming Education . . . Transforming Lives</w:t>
      </w:r>
    </w:p>
    <w:p w:rsidR="38C947FC" w:rsidP="7F896F86" w:rsidRDefault="38C947FC" w14:paraId="5B5944EC" w14:textId="6E00FAF7">
      <w:pPr>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1"/>
          <w:bCs w:val="1"/>
          <w:i w:val="0"/>
          <w:iCs w:val="0"/>
          <w:caps w:val="0"/>
          <w:smallCaps w:val="0"/>
          <w:noProof w:val="0"/>
          <w:color w:val="000000" w:themeColor="text1" w:themeTint="FF" w:themeShade="FF"/>
          <w:sz w:val="28"/>
          <w:szCs w:val="28"/>
          <w:lang w:val="en-US"/>
        </w:rPr>
        <w:t>Questions for Venue (Attach to Assignment Appendix)</w:t>
      </w:r>
    </w:p>
    <w:p w:rsidR="38C947FC" w:rsidP="7F896F86" w:rsidRDefault="38C947FC" w14:paraId="564C98FC" w14:textId="07B4FC4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w:rsidR="38C947FC" w:rsidP="7F896F86" w:rsidRDefault="38C947FC" w14:paraId="01FA5B1B" w14:textId="101FE21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1"/>
          <w:iCs w:val="1"/>
          <w:caps w:val="0"/>
          <w:smallCaps w:val="0"/>
          <w:noProof w:val="0"/>
          <w:color w:val="000000" w:themeColor="text1" w:themeTint="FF" w:themeShade="FF"/>
          <w:sz w:val="28"/>
          <w:szCs w:val="28"/>
          <w:lang w:val="en-US"/>
        </w:rPr>
        <w:t xml:space="preserve">DATE -      13/05/2025       FACILITY ADDRESS - </w:t>
      </w: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Carrer d'Arístides </w:t>
      </w:r>
    </w:p>
    <w:p w:rsidR="38C947FC" w:rsidP="7F896F86" w:rsidRDefault="38C947FC" w14:paraId="51C07593" w14:textId="3BF7CFDB">
      <w:pPr>
        <w:pStyle w:val="ListParagraph"/>
        <w:numPr>
          <w:ilvl w:val="0"/>
          <w:numId w:val="3"/>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Maillol, 12, 08028 Barcelona,Spain</w:t>
      </w:r>
      <w:r w:rsidRPr="7F896F86" w:rsidR="38C947FC">
        <w:rPr>
          <w:rFonts w:ascii="Calibri" w:hAnsi="Calibri" w:eastAsia="Calibri" w:cs="Calibri"/>
          <w:b w:val="0"/>
          <w:bCs w:val="0"/>
          <w:i w:val="1"/>
          <w:iCs w:val="1"/>
          <w:caps w:val="0"/>
          <w:smallCaps w:val="0"/>
          <w:noProof w:val="0"/>
          <w:color w:val="000000" w:themeColor="text1" w:themeTint="FF" w:themeShade="FF"/>
          <w:sz w:val="28"/>
          <w:szCs w:val="28"/>
          <w:lang w:val="en-US"/>
        </w:rPr>
        <w:t xml:space="preserve">          </w:t>
      </w:r>
    </w:p>
    <w:p w:rsidR="38C947FC" w:rsidP="7F896F86" w:rsidRDefault="38C947FC" w14:paraId="000897FB" w14:textId="283F074B">
      <w:pPr>
        <w:pStyle w:val="ListParagraph"/>
        <w:numPr>
          <w:ilvl w:val="0"/>
          <w:numId w:val="3"/>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1"/>
          <w:iCs w:val="1"/>
          <w:caps w:val="0"/>
          <w:smallCaps w:val="0"/>
          <w:noProof w:val="0"/>
          <w:color w:val="000000" w:themeColor="text1" w:themeTint="FF" w:themeShade="FF"/>
          <w:sz w:val="28"/>
          <w:szCs w:val="28"/>
          <w:lang w:val="en-US"/>
        </w:rPr>
        <w:t xml:space="preserve">FACILITY CONTACT - </w:t>
      </w: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+34 93 496 36 00 (International)</w:t>
      </w:r>
    </w:p>
    <w:p w:rsidR="38C947FC" w:rsidP="7F896F86" w:rsidRDefault="38C947FC" w14:paraId="73D3D86D" w14:textId="6F9C4443">
      <w:pPr>
        <w:pStyle w:val="ListParagraph"/>
        <w:numPr>
          <w:ilvl w:val="0"/>
          <w:numId w:val="3"/>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hyperlink r:id="R735a5928fcc549be">
        <w:r w:rsidRPr="7F896F86" w:rsidR="38C947FC">
          <w:rPr>
            <w:rStyle w:val="Hyperlink"/>
            <w:rFonts w:ascii="Calibri" w:hAnsi="Calibri" w:eastAsia="Calibri" w:cs="Calibri"/>
            <w:b w:val="0"/>
            <w:bCs w:val="0"/>
            <w:i w:val="0"/>
            <w:iCs w:val="0"/>
            <w:caps w:val="0"/>
            <w:smallCaps w:val="0"/>
            <w:strike w:val="0"/>
            <w:dstrike w:val="0"/>
            <w:noProof w:val="0"/>
            <w:sz w:val="28"/>
            <w:szCs w:val="28"/>
            <w:lang w:val="en-US"/>
          </w:rPr>
          <w:t>oab@fcbarcelona.cat</w:t>
        </w:r>
      </w:hyperlink>
    </w:p>
    <w:p w:rsidR="7F896F86" w:rsidP="7F896F86" w:rsidRDefault="7F896F86" w14:paraId="10EDFEF6" w14:textId="537C8AA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p>
    <w:p w:rsidR="38C947FC" w:rsidP="7F896F86" w:rsidRDefault="38C947FC" w14:paraId="2476525D" w14:textId="2430A2D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w:rsidR="38C947FC" w:rsidP="7F896F86" w:rsidRDefault="38C947FC" w14:paraId="4317A3EB" w14:textId="0156D807">
      <w:pPr>
        <w:pStyle w:val="ListParagraph"/>
        <w:numPr>
          <w:ilvl w:val="0"/>
          <w:numId w:val="6"/>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What type of events take place within the venue and how are they funded?</w:t>
      </w:r>
    </w:p>
    <w:p w:rsidR="38C947FC" w:rsidP="7F896F86" w:rsidRDefault="38C947FC" w14:paraId="4649342A" w14:textId="768C7104">
      <w:pPr>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Events held in this stadium vary from football matches, public and cultural events and concerts that are all funded through sponsorships, private promotion and ticket revenue. </w:t>
      </w:r>
    </w:p>
    <w:p w:rsidR="38C947FC" w:rsidP="7F896F86" w:rsidRDefault="38C947FC" w14:paraId="734637F6" w14:textId="43D8BCF3">
      <w:pPr>
        <w:pStyle w:val="ListParagraph"/>
        <w:numPr>
          <w:ilvl w:val="0"/>
          <w:numId w:val="6"/>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How do they market activities &amp; manage consumer/ participant demand?</w:t>
      </w:r>
    </w:p>
    <w:p w:rsidR="38C947FC" w:rsidP="7F896F86" w:rsidRDefault="38C947FC" w14:paraId="45FE79E8" w14:textId="313A5F53">
      <w:p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Marketing activities and management involves a coordinated approach between the stadium operators, event organizers such as FC Barcelona and concert promoters and local authorities.</w:t>
      </w:r>
    </w:p>
    <w:p w:rsidR="38C947FC" w:rsidP="7F896F86" w:rsidRDefault="38C947FC" w14:paraId="25B7F1E3" w14:textId="364AB5C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w:t>
      </w:r>
    </w:p>
    <w:p w:rsidR="38C947FC" w:rsidP="7F896F86" w:rsidRDefault="38C947FC" w14:paraId="7FB3109C" w14:textId="0811F211">
      <w:pPr>
        <w:pStyle w:val="ListParagraph"/>
        <w:numPr>
          <w:ilvl w:val="0"/>
          <w:numId w:val="6"/>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Observe the environment and list 3 key features?</w:t>
      </w:r>
    </w:p>
    <w:p w:rsidR="38C947FC" w:rsidP="7F896F86" w:rsidRDefault="38C947FC" w14:paraId="7926345E" w14:textId="15451B53">
      <w:pPr>
        <w:pStyle w:val="ListParagraph"/>
        <w:numPr>
          <w:ilvl w:val="0"/>
          <w:numId w:val="7"/>
        </w:numPr>
        <w:spacing w:before="0" w:beforeAutospacing="off" w:after="0" w:afterAutospacing="off"/>
        <w:ind w:right="0"/>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Large seating capacity</w:t>
      </w:r>
    </w:p>
    <w:p w:rsidR="38C947FC" w:rsidP="7F896F86" w:rsidRDefault="38C947FC" w14:paraId="42304121" w14:textId="5B1EA48C">
      <w:pPr>
        <w:pStyle w:val="ListParagraph"/>
        <w:numPr>
          <w:ilvl w:val="0"/>
          <w:numId w:val="7"/>
        </w:numPr>
        <w:spacing w:before="0" w:beforeAutospacing="off" w:after="0" w:afterAutospacing="off"/>
        <w:ind w:right="0"/>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Accessible and well-connected venue </w:t>
      </w:r>
    </w:p>
    <w:p w:rsidR="38C947FC" w:rsidP="7F896F86" w:rsidRDefault="38C947FC" w14:paraId="3346E699" w14:textId="2A7141EB">
      <w:pPr>
        <w:pStyle w:val="ListParagraph"/>
        <w:numPr>
          <w:ilvl w:val="0"/>
          <w:numId w:val="7"/>
        </w:numPr>
        <w:spacing w:before="0" w:beforeAutospacing="off" w:after="0" w:afterAutospacing="off"/>
        <w:ind w:right="0"/>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Advanced lighting </w:t>
      </w:r>
    </w:p>
    <w:p w:rsidR="38C947FC" w:rsidP="7F896F86" w:rsidRDefault="38C947FC" w14:paraId="108623FA" w14:textId="2D7834DD">
      <w:pPr>
        <w:pStyle w:val="ListParagraph"/>
        <w:numPr>
          <w:ilvl w:val="0"/>
          <w:numId w:val="6"/>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Is the facility fit for purpose?</w:t>
      </w:r>
    </w:p>
    <w:p w:rsidR="38C947FC" w:rsidP="7F896F86" w:rsidRDefault="38C947FC" w14:paraId="5FBF614D" w14:textId="34245C6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It has the adaptability for different events, modern infrastructure and great transport and visitor experience. The facility is fit for purpose.  </w:t>
      </w:r>
    </w:p>
    <w:p w:rsidR="38C947FC" w:rsidP="7F896F86" w:rsidRDefault="38C947FC" w14:paraId="3AA4762F" w14:textId="498F93D9">
      <w:pPr>
        <w:pStyle w:val="ListParagraph"/>
        <w:numPr>
          <w:ilvl w:val="0"/>
          <w:numId w:val="6"/>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What key challenges do they currently face?</w:t>
      </w:r>
    </w:p>
    <w:p w:rsidR="38C947FC" w:rsidP="7F896F86" w:rsidRDefault="38C947FC" w14:paraId="3857D112" w14:textId="011BD734">
      <w:p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20"/>
          <w:szCs w:val="20"/>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It has a limited capacity and fan experience with a small seating capacity of 55,000. The stadium falls short of accommodating the full Barcelona fan base. The stadiums primary tenant being Barcelona has faced challenges with scheduling conflicts, and due to a temporary relocation, the absence of the traditional supporters impacting both player performance and fan satisfaction </w:t>
      </w:r>
    </w:p>
    <w:p w:rsidR="38C947FC" w:rsidP="7F896F86" w:rsidRDefault="38C947FC" w14:paraId="649A7EDC" w14:textId="3F76F456">
      <w:pPr>
        <w:pStyle w:val="ListParagraph"/>
        <w:numPr>
          <w:ilvl w:val="0"/>
          <w:numId w:val="6"/>
        </w:numPr>
        <w:spacing w:before="0" w:beforeAutospacing="off" w:after="0" w:afterAutospacing="off"/>
        <w:ind w:left="720" w:right="0" w:hanging="360"/>
        <w:rPr>
          <w:rFonts w:ascii="Calibri" w:hAnsi="Calibri" w:eastAsia="Calibri" w:cs="Calibri"/>
          <w:b w:val="0"/>
          <w:bCs w:val="0"/>
          <w:i w:val="0"/>
          <w:iCs w:val="0"/>
          <w:caps w:val="0"/>
          <w:smallCaps w:val="0"/>
          <w:noProof w:val="0"/>
          <w:color w:val="000000" w:themeColor="text1" w:themeTint="FF" w:themeShade="FF"/>
          <w:sz w:val="32"/>
          <w:szCs w:val="32"/>
          <w:lang w:val="en-US"/>
        </w:rPr>
      </w:pPr>
      <w:r w:rsidRPr="7F896F86" w:rsidR="38C947FC">
        <w:rPr>
          <w:rFonts w:ascii="Calibri" w:hAnsi="Calibri" w:eastAsia="Calibri" w:cs="Calibri"/>
          <w:b w:val="0"/>
          <w:bCs w:val="0"/>
          <w:i w:val="0"/>
          <w:iCs w:val="0"/>
          <w:caps w:val="0"/>
          <w:smallCaps w:val="0"/>
          <w:noProof w:val="0"/>
          <w:color w:val="000000" w:themeColor="text1" w:themeTint="FF" w:themeShade="FF"/>
          <w:sz w:val="32"/>
          <w:szCs w:val="32"/>
          <w:lang w:val="en-US"/>
        </w:rPr>
        <w:t>List three Health and Safety practices e.g. crowd control, alcohol, risk management, evacuation procedures, maintenance etc.</w:t>
      </w:r>
    </w:p>
    <w:p w:rsidR="38C947FC" w:rsidP="7F896F86" w:rsidRDefault="38C947FC" w14:paraId="11AE8F38" w14:textId="6575979E">
      <w:pPr>
        <w:pStyle w:val="ListParagraph"/>
        <w:numPr>
          <w:ilvl w:val="0"/>
          <w:numId w:val="9"/>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0"/>
          <w:szCs w:val="20"/>
          <w:lang w:val="en-US"/>
        </w:rPr>
      </w:pPr>
      <w:r w:rsidRPr="7F896F86" w:rsidR="38C947FC">
        <w:rPr>
          <w:rFonts w:ascii="Aptos" w:hAnsi="Aptos" w:eastAsia="Aptos" w:cs="Aptos"/>
          <w:b w:val="0"/>
          <w:bCs w:val="0"/>
          <w:i w:val="0"/>
          <w:iCs w:val="0"/>
          <w:caps w:val="0"/>
          <w:smallCaps w:val="0"/>
          <w:noProof w:val="0"/>
          <w:color w:val="000000" w:themeColor="text1" w:themeTint="FF" w:themeShade="FF"/>
          <w:sz w:val="20"/>
          <w:szCs w:val="20"/>
          <w:lang w:val="en-US"/>
        </w:rPr>
        <w:t>Crowd Management: With a capacity of nearly 100,000, effective crowd control is essential. Camp Nou uses organized entry and exits routes, security personnel, and surveillance systems to ensure safe movement and prevent overcrowding.</w:t>
      </w:r>
    </w:p>
    <w:p w:rsidR="38C947FC" w:rsidP="7F896F86" w:rsidRDefault="38C947FC" w14:paraId="0B10D136" w14:textId="2341ED26">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0"/>
          <w:szCs w:val="20"/>
          <w:lang w:val="en-US"/>
        </w:rPr>
      </w:pPr>
      <w:r w:rsidRPr="7F896F86" w:rsidR="38C947FC">
        <w:rPr>
          <w:rFonts w:ascii="Aptos" w:hAnsi="Aptos" w:eastAsia="Aptos" w:cs="Aptos"/>
          <w:b w:val="0"/>
          <w:bCs w:val="0"/>
          <w:i w:val="0"/>
          <w:iCs w:val="0"/>
          <w:caps w:val="0"/>
          <w:smallCaps w:val="0"/>
          <w:noProof w:val="0"/>
          <w:color w:val="000000" w:themeColor="text1" w:themeTint="FF" w:themeShade="FF"/>
          <w:sz w:val="20"/>
          <w:szCs w:val="20"/>
          <w:lang w:val="en-US"/>
        </w:rPr>
        <w:t>Structural Safety: The ongoing renovations under the Espain Barça project address aging infrastructure by upgrading seating, stairways, and emergency exits, ensuring the stadium meets modern safety standards and building codes.</w:t>
      </w:r>
    </w:p>
    <w:p w:rsidR="38C947FC" w:rsidP="7F896F86" w:rsidRDefault="38C947FC" w14:paraId="247E956C" w14:textId="73195216">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38C947FC">
        <w:rPr>
          <w:rFonts w:ascii="Aptos" w:hAnsi="Aptos" w:eastAsia="Aptos" w:cs="Aptos"/>
          <w:b w:val="0"/>
          <w:bCs w:val="0"/>
          <w:i w:val="0"/>
          <w:iCs w:val="0"/>
          <w:caps w:val="0"/>
          <w:smallCaps w:val="0"/>
          <w:noProof w:val="0"/>
          <w:color w:val="000000" w:themeColor="text1" w:themeTint="FF" w:themeShade="FF"/>
          <w:sz w:val="20"/>
          <w:szCs w:val="20"/>
          <w:lang w:val="en-US"/>
        </w:rPr>
        <w:t>Emergency Preparedness: Camp Nou has emergency evacuation plans, first-aid stations, and coordination with local medical services. Regular drills and staff training help ensure quick responses to medical emergencies or security threats</w:t>
      </w:r>
      <w:r w:rsidRPr="7F896F86" w:rsidR="38C947FC">
        <w:rPr>
          <w:rFonts w:ascii="Aptos" w:hAnsi="Aptos" w:eastAsia="Aptos" w:cs="Aptos"/>
          <w:b w:val="0"/>
          <w:bCs w:val="0"/>
          <w:i w:val="0"/>
          <w:iCs w:val="0"/>
          <w:caps w:val="0"/>
          <w:smallCaps w:val="0"/>
          <w:noProof w:val="0"/>
          <w:color w:val="000000" w:themeColor="text1" w:themeTint="FF" w:themeShade="FF"/>
          <w:sz w:val="24"/>
          <w:szCs w:val="24"/>
          <w:lang w:val="en-US"/>
        </w:rPr>
        <w:t>.</w:t>
      </w:r>
    </w:p>
    <w:p w:rsidR="7F896F86" w:rsidP="7F896F86" w:rsidRDefault="7F896F86" w14:paraId="1CBB6CDC" w14:textId="55821FB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467C149E" w14:textId="527C7EA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5131B84B" w14:textId="6546F96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1A839E9D" w14:textId="2DB7596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60068C30" w14:textId="74FDF17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10C0892A" w14:textId="142D1D4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33CA4805" w14:textId="23AD3A4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3F3FD98D" w14:textId="23D80E8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7F1AD081" w14:textId="26ACD35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78E7E432" w14:textId="20FCDEF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1A63DA6" w:rsidP="7F896F86" w:rsidRDefault="21A63DA6" w14:paraId="20D8C3BD" w14:textId="7A3C513F">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7F896F86" w:rsidR="21A63DA6">
        <w:rPr>
          <w:rFonts w:ascii="Calibri" w:hAnsi="Calibri" w:eastAsia="Calibri" w:cs="Calibri"/>
          <w:b w:val="1"/>
          <w:bCs w:val="1"/>
          <w:i w:val="0"/>
          <w:iCs w:val="0"/>
          <w:caps w:val="0"/>
          <w:smallCaps w:val="0"/>
          <w:noProof w:val="0"/>
          <w:color w:val="000000" w:themeColor="text1" w:themeTint="FF" w:themeShade="FF"/>
          <w:sz w:val="24"/>
          <w:szCs w:val="24"/>
          <w:u w:val="single"/>
          <w:lang w:val="en-US"/>
        </w:rPr>
        <w:t xml:space="preserve">Task C; </w:t>
      </w:r>
      <w:r w:rsidRPr="7F896F86" w:rsidR="21A63DA6">
        <w:rPr>
          <w:rFonts w:ascii="Calibri" w:hAnsi="Calibri" w:eastAsia="Calibri" w:cs="Calibri"/>
          <w:b w:val="1"/>
          <w:bCs w:val="1"/>
          <w:i w:val="0"/>
          <w:iCs w:val="0"/>
          <w:caps w:val="0"/>
          <w:smallCaps w:val="0"/>
          <w:noProof w:val="0"/>
          <w:color w:val="000000" w:themeColor="text1" w:themeTint="FF" w:themeShade="FF"/>
          <w:sz w:val="24"/>
          <w:szCs w:val="24"/>
          <w:u w:val="single"/>
          <w:lang w:val="en-US"/>
        </w:rPr>
        <w:t>Match day</w:t>
      </w:r>
      <w:r w:rsidRPr="7F896F86" w:rsidR="21A63DA6">
        <w:rPr>
          <w:rFonts w:ascii="Calibri" w:hAnsi="Calibri" w:eastAsia="Calibri" w:cs="Calibri"/>
          <w:b w:val="1"/>
          <w:bCs w:val="1"/>
          <w:i w:val="0"/>
          <w:iCs w:val="0"/>
          <w:caps w:val="0"/>
          <w:smallCaps w:val="0"/>
          <w:noProof w:val="0"/>
          <w:color w:val="000000" w:themeColor="text1" w:themeTint="FF" w:themeShade="FF"/>
          <w:sz w:val="24"/>
          <w:szCs w:val="24"/>
          <w:u w:val="single"/>
          <w:lang w:val="en-US"/>
        </w:rPr>
        <w:t xml:space="preserve"> survey</w:t>
      </w:r>
      <w:r w:rsidRPr="7F896F86" w:rsidR="21A63D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7F896F86" w:rsidP="7F896F86" w:rsidRDefault="7F896F86" w14:paraId="4D82616F" w14:textId="400988E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1A63DA6" w:rsidP="7F896F86" w:rsidRDefault="21A63DA6" w14:paraId="525CD419" w14:textId="15592F8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1A)</w:t>
      </w:r>
    </w:p>
    <w:p w:rsidR="7F896F86" w:rsidP="7F896F86" w:rsidRDefault="7F896F86" w14:paraId="3852125F" w14:textId="1824D23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2498B206" w14:textId="3C0A2CB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49BFEC2B" wp14:anchorId="4C382C31">
            <wp:extent cx="4591052" cy="2762250"/>
            <wp:effectExtent l="0" t="0" r="0" b="0"/>
            <wp:docPr id="506435593" name="" descr="Picture" title=""/>
            <wp:cNvGraphicFramePr>
              <a:graphicFrameLocks noChangeAspect="1"/>
            </wp:cNvGraphicFramePr>
            <a:graphic>
              <a:graphicData uri="http://schemas.openxmlformats.org/drawingml/2006/picture">
                <pic:pic>
                  <pic:nvPicPr>
                    <pic:cNvPr id="0" name=""/>
                    <pic:cNvPicPr/>
                  </pic:nvPicPr>
                  <pic:blipFill>
                    <a:blip r:embed="R101e624c522e4dcf">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1A63DA6" w:rsidP="7F896F86" w:rsidRDefault="21A63DA6" w14:paraId="59F3CC94" w14:textId="0D02D1C0">
      <w:pPr>
        <w:spacing w:before="0" w:beforeAutospacing="off" w:after="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7F896F86" w:rsidR="21A63DA6">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This graph refers to the question being ‘are you a season ticket holder’, it displays all 50 responses on the graph. However, 29 of the responders are ticket holders and currently 21 responders do not use a season ticket for Swansea city football club. Adult season ticket holders saving an average of 37% compared to purchasing individual match tickets, making it one of the most cost-effective options in the Championship (Swansea, 2025) it's understandable how over 50% of survey partakers hold a season ticket. </w:t>
      </w:r>
    </w:p>
    <w:p w:rsidR="21A63DA6" w:rsidP="7F896F86" w:rsidRDefault="21A63DA6" w14:paraId="7B66B7BD" w14:textId="741BF0A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1B)</w:t>
      </w:r>
    </w:p>
    <w:p w:rsidR="7F896F86" w:rsidP="7F896F86" w:rsidRDefault="7F896F86" w14:paraId="22931B42" w14:textId="16B7AD6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0A6D4C00" w14:textId="685C78C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547B2BFB" wp14:anchorId="0B2A51E5">
            <wp:extent cx="4591052" cy="2762250"/>
            <wp:effectExtent l="0" t="0" r="0" b="0"/>
            <wp:docPr id="2133224040" name="" descr="Picture" title=""/>
            <wp:cNvGraphicFramePr>
              <a:graphicFrameLocks noChangeAspect="1"/>
            </wp:cNvGraphicFramePr>
            <a:graphic>
              <a:graphicData uri="http://schemas.openxmlformats.org/drawingml/2006/picture">
                <pic:pic>
                  <pic:nvPicPr>
                    <pic:cNvPr id="0" name=""/>
                    <pic:cNvPicPr/>
                  </pic:nvPicPr>
                  <pic:blipFill>
                    <a:blip r:embed="Ra2d5cfc90a764e80">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F896F86" w:rsidP="7F896F86" w:rsidRDefault="7F896F86" w14:paraId="56A22E7D" w14:textId="0485B8C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6EFAEF2A" w14:textId="4D50B0E3">
      <w:pPr>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With 50 responses there were 23 people who were unaware of the season ticket exchange feature that is now available at Swansea FC, who are looking to improve their services and fill the stadium when people are unable to attend. </w:t>
      </w:r>
    </w:p>
    <w:p w:rsidR="7F896F86" w:rsidP="7F896F86" w:rsidRDefault="7F896F86" w14:paraId="33847F58" w14:textId="7F8268ED">
      <w:pPr>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43DF5DCF" w14:textId="36A8BAA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39451823" w14:textId="7C97395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20BF8D06" w14:textId="35CD3A0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3AD35328" w14:textId="4CA47FA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4885A9C7" w14:textId="05F5E76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7F6AD147" w14:textId="16565F4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2)</w:t>
      </w:r>
    </w:p>
    <w:p w:rsidR="21A63DA6" w:rsidP="7F896F86" w:rsidRDefault="21A63DA6" w14:paraId="56D3328B" w14:textId="7B727A1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13A071A8" wp14:anchorId="3BE34418">
            <wp:extent cx="4591052" cy="2762250"/>
            <wp:effectExtent l="0" t="0" r="0" b="0"/>
            <wp:docPr id="122165766" name="" descr="Picture" title=""/>
            <wp:cNvGraphicFramePr>
              <a:graphicFrameLocks noChangeAspect="1"/>
            </wp:cNvGraphicFramePr>
            <a:graphic>
              <a:graphicData uri="http://schemas.openxmlformats.org/drawingml/2006/picture">
                <pic:pic>
                  <pic:nvPicPr>
                    <pic:cNvPr id="0" name=""/>
                    <pic:cNvPicPr/>
                  </pic:nvPicPr>
                  <pic:blipFill>
                    <a:blip r:embed="R64608c8d49b64bc8">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1A63DA6" w:rsidP="7F896F86" w:rsidRDefault="21A63DA6" w14:paraId="2DD17040" w14:textId="26446579">
      <w:pPr>
        <w:spacing w:before="0" w:beforeAutospacing="off" w:after="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 The Jack Army membership was created with several different benefits for the Swansea </w:t>
      </w:r>
      <w:r w:rsidRPr="7F896F86" w:rsidR="21A63DA6">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city fans to utilize and create an overall better experience like priority access, loyalty point schemes, cash back and discount and mascots schemes (Swanseacity.com, 2024). 50 responders were involved in this survey with only 18 responders having membership and the remainder 32 not. </w:t>
      </w:r>
    </w:p>
    <w:p w:rsidR="7F896F86" w:rsidP="7F896F86" w:rsidRDefault="7F896F86" w14:paraId="71A50529" w14:textId="01C303A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2A99C09C" w14:textId="6A7970D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25D61C57" w14:textId="4095DBA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52FB6AE2" w14:textId="1056EB5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96E792D" w14:textId="543F51D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E958C85" w14:textId="4C16899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C229D45" w14:textId="5330A77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81138EC" w14:textId="4B4ABF2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BC0C1A6" w14:textId="5009B76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75845810" w14:textId="595098D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5340C36D" w14:textId="3EB535B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0FE9C5F7" w14:textId="4FCA2E6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755D9AD7" w14:textId="6C6B2C8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10800D6C" w14:textId="3861D6C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3) </w:t>
      </w:r>
    </w:p>
    <w:p w:rsidR="21A63DA6" w:rsidP="7F896F86" w:rsidRDefault="21A63DA6" w14:paraId="07387032" w14:textId="10966A2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5CAB0543" wp14:anchorId="0F378662">
            <wp:extent cx="4591052" cy="2762250"/>
            <wp:effectExtent l="0" t="0" r="0" b="0"/>
            <wp:docPr id="727835280" name="" descr="Picture" title=""/>
            <wp:cNvGraphicFramePr>
              <a:graphicFrameLocks noChangeAspect="1"/>
            </wp:cNvGraphicFramePr>
            <a:graphic>
              <a:graphicData uri="http://schemas.openxmlformats.org/drawingml/2006/picture">
                <pic:pic>
                  <pic:nvPicPr>
                    <pic:cNvPr id="0" name=""/>
                    <pic:cNvPicPr/>
                  </pic:nvPicPr>
                  <pic:blipFill>
                    <a:blip r:embed="R2ae9bd10ac8c446f">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F896F86" w:rsidP="7F896F86" w:rsidRDefault="7F896F86" w14:paraId="5384C493" w14:textId="354F406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2148210E" w14:textId="5A8C094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626401BC" w14:textId="1D8FCBE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Out of 49 responses only 24 responders knew that you could access tickets via Ticketmaster and the other 25 responders were not aware of the Ticketmaster system. However, on the website it displays only phoning the ticket office, visiting the ticket office and purchasing on the Swansea city ticket purchasing website </w:t>
      </w:r>
      <w:r w:rsidRPr="7F896F86" w:rsidR="21A63D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(Swansea, 2025b)</w:t>
      </w:r>
    </w:p>
    <w:p w:rsidR="7F896F86" w:rsidP="7F896F86" w:rsidRDefault="7F896F86" w14:paraId="4FAEAA2B" w14:textId="4F4A372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0712A7E9" w14:textId="0FC95D7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4)</w:t>
      </w:r>
    </w:p>
    <w:p w:rsidR="21A63DA6" w:rsidP="7F896F86" w:rsidRDefault="21A63DA6" w14:paraId="455210D7" w14:textId="3628676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038C62DC" wp14:anchorId="22D2D910">
            <wp:extent cx="4591052" cy="2762250"/>
            <wp:effectExtent l="0" t="0" r="0" b="0"/>
            <wp:docPr id="4053677" name="" descr="Picture" title=""/>
            <wp:cNvGraphicFramePr>
              <a:graphicFrameLocks noChangeAspect="1"/>
            </wp:cNvGraphicFramePr>
            <a:graphic>
              <a:graphicData uri="http://schemas.openxmlformats.org/drawingml/2006/picture">
                <pic:pic>
                  <pic:nvPicPr>
                    <pic:cNvPr id="0" name=""/>
                    <pic:cNvPicPr/>
                  </pic:nvPicPr>
                  <pic:blipFill>
                    <a:blip r:embed="R605a7b66f3224bf1">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1A63DA6" w:rsidP="7F896F86" w:rsidRDefault="21A63DA6" w14:paraId="16CCBF05" w14:textId="1F5FA27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Based on the responses provided, the overall ticketing experience at Swansea FC appears to be moderately satisfactory but with room for improvement. Most respondents rated their experience as average (24 gave a score of 3), while 17 rated it positively (4), and only 4 considered it excellent (5). However, 5 people rated it poorly (2), and no one rated it as terrible (1). This suggests that while most fans find the ticketing process acceptable, a significant number feel improvements could be made to enhance convenience, clarity, or service quality. </w:t>
      </w:r>
    </w:p>
    <w:p w:rsidR="21A63DA6" w:rsidP="7F896F86" w:rsidRDefault="21A63DA6" w14:paraId="2ACD9821" w14:textId="3B1D1E4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5)</w:t>
      </w:r>
    </w:p>
    <w:p w:rsidR="21A63DA6" w:rsidP="7F896F86" w:rsidRDefault="21A63DA6" w14:paraId="5243F0EB" w14:textId="73E6B40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15BC083A" wp14:anchorId="722197C1">
            <wp:extent cx="4591052" cy="2762250"/>
            <wp:effectExtent l="0" t="0" r="0" b="0"/>
            <wp:docPr id="1976749202" name="" descr="Picture" title=""/>
            <wp:cNvGraphicFramePr>
              <a:graphicFrameLocks noChangeAspect="1"/>
            </wp:cNvGraphicFramePr>
            <a:graphic>
              <a:graphicData uri="http://schemas.openxmlformats.org/drawingml/2006/picture">
                <pic:pic>
                  <pic:nvPicPr>
                    <pic:cNvPr id="0" name=""/>
                    <pic:cNvPicPr/>
                  </pic:nvPicPr>
                  <pic:blipFill>
                    <a:blip r:embed="R4afdb49a518e43d5">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F896F86" w:rsidP="7F896F86" w:rsidRDefault="7F896F86" w14:paraId="7250F403" w14:textId="577CD14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E62E0D2" w14:textId="68C39CB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6CFFE53C" w14:textId="3FCF2E2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The responses to how fans purchase their tickets at Swansea FC show an even split between digital and traditional methods. Both the club’s website and in-person purchases received 22 responses each, indicating that fans are equally comfortable using online platforms and visiting the ticket office. Meanwhile, 7 respondents still prefer buying tickets over the phone, showing there's a smaller, but notable, group that values direct verbal communication. This balance highlights the importance of maintaining multiple purchasing options to meet the diverse preferences of the fan base.</w:t>
      </w:r>
    </w:p>
    <w:p w:rsidR="7F896F86" w:rsidP="7F896F86" w:rsidRDefault="7F896F86" w14:paraId="1D049D96" w14:textId="6D0D649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ED9B869" w14:textId="42743E6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0AB860D6" w14:textId="34F3EF9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3EE243A" w14:textId="208253F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493636A7" w14:textId="5A7CCB8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4480A694" w14:textId="6633761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41B5686D" w14:textId="4EDB390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762047A2" w14:textId="436F5EF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6A)</w:t>
      </w:r>
    </w:p>
    <w:p w:rsidR="21A63DA6" w:rsidP="7F896F86" w:rsidRDefault="21A63DA6" w14:paraId="21B4EA4E" w14:textId="132B612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1B859BD2" wp14:anchorId="15F59863">
            <wp:extent cx="4591052" cy="2762250"/>
            <wp:effectExtent l="0" t="0" r="0" b="0"/>
            <wp:docPr id="1483423198" name="" descr="Picture" title=""/>
            <wp:cNvGraphicFramePr>
              <a:graphicFrameLocks noChangeAspect="1"/>
            </wp:cNvGraphicFramePr>
            <a:graphic>
              <a:graphicData uri="http://schemas.openxmlformats.org/drawingml/2006/picture">
                <pic:pic>
                  <pic:nvPicPr>
                    <pic:cNvPr id="0" name=""/>
                    <pic:cNvPicPr/>
                  </pic:nvPicPr>
                  <pic:blipFill>
                    <a:blip r:embed="Readbfcb3e1cf4ccc">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1A63DA6" w:rsidP="7F896F86" w:rsidRDefault="21A63DA6" w14:paraId="376E6861" w14:textId="5F35ADF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When asked how they opted to receive their season ticket, fans showed a fairly balanced preference between traditional and digital formats. A slight majority (23 respondents) chose to have their ticket posted, while 20 opted for e-tickets. This indicates that while digital ticketing is gaining popularity, a significant portion of supporters still value the tangibility and familiarity of physical tickets. Offering both options appears essential to accommodate the varied preferences across the fanbase.</w:t>
      </w:r>
    </w:p>
    <w:p w:rsidR="7F896F86" w:rsidP="7F896F86" w:rsidRDefault="7F896F86" w14:paraId="4B67FC57" w14:textId="393CF3A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4B4485BA" w14:textId="2FD380C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6B)</w:t>
      </w:r>
    </w:p>
    <w:p w:rsidR="7F896F86" w:rsidP="7F896F86" w:rsidRDefault="7F896F86" w14:paraId="5CF816FD" w14:textId="7CFC0C7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00CBA7AF" w14:textId="5061DE3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69C21F12" wp14:anchorId="515D42C5">
            <wp:extent cx="4591052" cy="2762250"/>
            <wp:effectExtent l="0" t="0" r="0" b="0"/>
            <wp:docPr id="93911148" name="" descr="Picture" title=""/>
            <wp:cNvGraphicFramePr>
              <a:graphicFrameLocks noChangeAspect="1"/>
            </wp:cNvGraphicFramePr>
            <a:graphic>
              <a:graphicData uri="http://schemas.openxmlformats.org/drawingml/2006/picture">
                <pic:pic>
                  <pic:nvPicPr>
                    <pic:cNvPr id="0" name=""/>
                    <pic:cNvPicPr/>
                  </pic:nvPicPr>
                  <pic:blipFill>
                    <a:blip r:embed="R2eb45520daab4fc0">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F896F86" w:rsidP="7F896F86" w:rsidRDefault="7F896F86" w14:paraId="12DC41BB" w14:textId="30E2FFD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587DD4A7" w14:textId="27CBFA4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Among those who received their season tickets by post, the majority (22 out of 30) were aware of the e-ticket option, while 8 were not. This suggests that although awareness of digital alternatives is relatively high, there is still a portion of fans who may not be fully informed about all the available options. Improving communication around ticket delivery choices could help ensure fans are making informed decisions that best suit their preferences.</w:t>
      </w:r>
    </w:p>
    <w:p w:rsidR="7F896F86" w:rsidP="7F896F86" w:rsidRDefault="7F896F86" w14:paraId="38998FDC" w14:textId="15950A9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76BB39F3" w14:textId="3FE8564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0A906F39" w14:textId="5F4EBE9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5D952FE9" w14:textId="50E6F78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81914C8" w14:textId="77AE184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33759EB6" w14:textId="248DA29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004C20D7" w14:textId="44F5301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7EF40FCA" w14:textId="4466DE6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7)</w:t>
      </w:r>
    </w:p>
    <w:p w:rsidR="21A63DA6" w:rsidP="7F896F86" w:rsidRDefault="21A63DA6" w14:paraId="2FA3256D" w14:textId="4BA1D8A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27FA7885" wp14:anchorId="675989A0">
            <wp:extent cx="4591052" cy="2762250"/>
            <wp:effectExtent l="0" t="0" r="0" b="0"/>
            <wp:docPr id="1607571972" name="" descr="Picture" title=""/>
            <wp:cNvGraphicFramePr>
              <a:graphicFrameLocks noChangeAspect="1"/>
            </wp:cNvGraphicFramePr>
            <a:graphic>
              <a:graphicData uri="http://schemas.openxmlformats.org/drawingml/2006/picture">
                <pic:pic>
                  <pic:nvPicPr>
                    <pic:cNvPr id="0" name=""/>
                    <pic:cNvPicPr/>
                  </pic:nvPicPr>
                  <pic:blipFill>
                    <a:blip r:embed="R58a94466d56b4fee">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F896F86" w:rsidP="7F896F86" w:rsidRDefault="7F896F86" w14:paraId="28244233" w14:textId="7EC67BD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15185C48" w14:textId="0062E10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The usability of tickets at Swansea FC is generally seen as satisfactory, with most responses leaning toward the positive end of the scale. Many fans rated usability as average (24 gave a score of 3), while 17 rated it good (4), and 6 rated it excellent (5). Only 3 respondents gave a lower score of 2, and none rated it as terrible (1). These results suggest that while the ticket system functions adequately for most, there is still room for refinement to improve the overall user experience.</w:t>
      </w:r>
    </w:p>
    <w:p w:rsidR="7F896F86" w:rsidP="7F896F86" w:rsidRDefault="7F896F86" w14:paraId="56291AC6" w14:textId="5C973A7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56A1152F" w14:textId="72E73E0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8)</w:t>
      </w:r>
    </w:p>
    <w:p w:rsidR="21A63DA6" w:rsidP="7F896F86" w:rsidRDefault="21A63DA6" w14:paraId="609B8307" w14:textId="5A1E3A1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0B0A9FEE" wp14:anchorId="11F9C0C7">
            <wp:extent cx="4591052" cy="2762250"/>
            <wp:effectExtent l="0" t="0" r="0" b="0"/>
            <wp:docPr id="873835309" name="" descr="Picture" title=""/>
            <wp:cNvGraphicFramePr>
              <a:graphicFrameLocks noChangeAspect="1"/>
            </wp:cNvGraphicFramePr>
            <a:graphic>
              <a:graphicData uri="http://schemas.openxmlformats.org/drawingml/2006/picture">
                <pic:pic>
                  <pic:nvPicPr>
                    <pic:cNvPr id="0" name=""/>
                    <pic:cNvPicPr/>
                  </pic:nvPicPr>
                  <pic:blipFill>
                    <a:blip r:embed="Re42885fbc4584933">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F896F86" w:rsidP="7F896F86" w:rsidRDefault="7F896F86" w14:paraId="7A6EE3C8" w14:textId="35651F3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3D7DB208" w14:textId="3DC103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When asked whether they purchased online car parking while buying tickets online, responses were nearly split, with 24 saying "yes" and 26 saying "no." This indicates a balanced usage of the online parking option, suggesting that while a substantial number of fans find it convenient, just as many either aren’t aware of it, don’t need it, or prefer other parking arrangements. Enhancing visibility and clarity around the online parking option could help boost its uptake among fans.</w:t>
      </w:r>
    </w:p>
    <w:p w:rsidR="7F896F86" w:rsidP="7F896F86" w:rsidRDefault="7F896F86" w14:paraId="2516E2DA" w14:textId="05E0376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0C25960" w14:textId="2CA45C7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7A220FBE" w14:textId="34B2EB1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9)</w:t>
      </w:r>
      <w:r w:rsidR="21A63DA6">
        <w:drawing>
          <wp:inline wp14:editId="3AC31646" wp14:anchorId="42B3DC00">
            <wp:extent cx="4591052" cy="2762250"/>
            <wp:effectExtent l="0" t="0" r="0" b="0"/>
            <wp:docPr id="1906195611" name="" descr="Picture" title=""/>
            <wp:cNvGraphicFramePr>
              <a:graphicFrameLocks noChangeAspect="1"/>
            </wp:cNvGraphicFramePr>
            <a:graphic>
              <a:graphicData uri="http://schemas.openxmlformats.org/drawingml/2006/picture">
                <pic:pic>
                  <pic:nvPicPr>
                    <pic:cNvPr id="0" name=""/>
                    <pic:cNvPicPr/>
                  </pic:nvPicPr>
                  <pic:blipFill>
                    <a:blip r:embed="R7352c7fe458c4e7e">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1A63DA6" w:rsidP="7F896F86" w:rsidRDefault="21A63DA6" w14:paraId="1206BABA" w14:textId="503EECD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 The new access control system at Swansea FC has been generally well received, with the majority of fans rating it positively. Most respondents gave it an average score of 3 (25 responses), while 20 rated it good (4) and 5 rated it excellent (5). Notably, no one rated it poorly (1 or 2), indicating that while the system may not be seen as exceptional by all, it is functioning reliably and meeting expectations for most supporters. Continued refinement could help shift more ratings toward the top end of the scale.</w:t>
      </w:r>
    </w:p>
    <w:p w:rsidR="7F896F86" w:rsidP="7F896F86" w:rsidRDefault="7F896F86" w14:paraId="23BA14E4" w14:textId="64B9E36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3298526D" w14:textId="7878AB1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BEE9CD2" w14:textId="2E8CF6F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49E17F11" w14:textId="2B32B87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10)</w:t>
      </w:r>
    </w:p>
    <w:p w:rsidR="21A63DA6" w:rsidP="7F896F86" w:rsidRDefault="21A63DA6" w14:paraId="33D3E90B" w14:textId="44FFBDD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25D67013" wp14:anchorId="60B40EC5">
            <wp:extent cx="4591052" cy="2762250"/>
            <wp:effectExtent l="0" t="0" r="0" b="0"/>
            <wp:docPr id="220345414" name="" descr="Picture" title=""/>
            <wp:cNvGraphicFramePr>
              <a:graphicFrameLocks noChangeAspect="1"/>
            </wp:cNvGraphicFramePr>
            <a:graphic>
              <a:graphicData uri="http://schemas.openxmlformats.org/drawingml/2006/picture">
                <pic:pic>
                  <pic:nvPicPr>
                    <pic:cNvPr id="0" name=""/>
                    <pic:cNvPicPr/>
                  </pic:nvPicPr>
                  <pic:blipFill>
                    <a:blip r:embed="R2d51f835d9144591">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1A63DA6" w:rsidP="7F896F86" w:rsidRDefault="21A63DA6" w14:paraId="5D4AA5AF" w14:textId="32F72E0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When asked if they would use an online food and merchandise ordering system at a discounted cost, responses were again nearly evenly split, with 26 saying "yes" and 24 saying "no." This suggests a slight interest in such a service, indicating potential for uptake if implemented. However, the close margin also highlights that nearly half the fanbase may be hesitant or uninterested—possibly due to preferences for in-person purchases or concerns about usability. Clear communication, ease of use, and attractive discounts would be key to increasing adoption.</w:t>
      </w:r>
    </w:p>
    <w:p w:rsidR="7F896F86" w:rsidP="7F896F86" w:rsidRDefault="7F896F86" w14:paraId="34BA7F2B" w14:textId="358548B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601A577C" w14:textId="35D69F9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11)</w:t>
      </w:r>
    </w:p>
    <w:p w:rsidR="7F896F86" w:rsidP="7F896F86" w:rsidRDefault="7F896F86" w14:paraId="37B8412F" w14:textId="6C3EE57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5849B948" w14:textId="61EE84F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1A63DA6">
        <w:drawing>
          <wp:inline wp14:editId="5A567199" wp14:anchorId="59EB389B">
            <wp:extent cx="4591052" cy="2762250"/>
            <wp:effectExtent l="0" t="0" r="0" b="0"/>
            <wp:docPr id="1934495366" name="" descr="Picture" title=""/>
            <wp:cNvGraphicFramePr>
              <a:graphicFrameLocks noChangeAspect="1"/>
            </wp:cNvGraphicFramePr>
            <a:graphic>
              <a:graphicData uri="http://schemas.openxmlformats.org/drawingml/2006/picture">
                <pic:pic>
                  <pic:nvPicPr>
                    <pic:cNvPr id="0" name=""/>
                    <pic:cNvPicPr/>
                  </pic:nvPicPr>
                  <pic:blipFill>
                    <a:blip r:embed="R799b4d72d2574330">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F896F86" w:rsidP="7F896F86" w:rsidRDefault="7F896F86" w14:paraId="3BEB9C83" w14:textId="18E37BF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3335ED81" w14:textId="2C49846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0545852F" w14:textId="533CB48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1A63DA6" w:rsidP="7F896F86" w:rsidRDefault="21A63DA6" w14:paraId="666D931F" w14:textId="1364EF5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When asked what they would </w:t>
      </w: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purchase</w:t>
      </w: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 if an online ordering system with discounts were introduced, the most popular choice was meal deals, with 27 responses, followed closely by alcohol with 24. Matchday programs received less interest, with only 10 responses. These results suggest that fans are primarily motivated by convenience and value when it comes to food and drink on matchdays. While programs still hold some appeal, focusing on meal and drink options would </w:t>
      </w: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likely lead</w:t>
      </w:r>
      <w:r w:rsidRPr="7F896F86" w:rsidR="21A63DA6">
        <w:rPr>
          <w:rFonts w:ascii="Aptos" w:hAnsi="Aptos" w:eastAsia="Aptos" w:cs="Aptos"/>
          <w:b w:val="0"/>
          <w:bCs w:val="0"/>
          <w:i w:val="0"/>
          <w:iCs w:val="0"/>
          <w:caps w:val="0"/>
          <w:smallCaps w:val="0"/>
          <w:noProof w:val="0"/>
          <w:color w:val="000000" w:themeColor="text1" w:themeTint="FF" w:themeShade="FF"/>
          <w:sz w:val="24"/>
          <w:szCs w:val="24"/>
          <w:lang w:val="en-US"/>
        </w:rPr>
        <w:t xml:space="preserve"> to the highest engagement with the service.</w:t>
      </w:r>
    </w:p>
    <w:p w:rsidR="7F896F86" w:rsidP="7F896F86" w:rsidRDefault="7F896F86" w14:paraId="7BA8CC55" w14:textId="13679F0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4682F3E1" w14:textId="34DFAB9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76DDAEB" w14:textId="18FDE14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25AD44F" w14:textId="2F2D2D0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2375D1F0" w14:textId="5D6DD67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61683C06" w14:textId="4E2A4E2E">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769F975" w:rsidP="7F896F86" w:rsidRDefault="4769F975" w14:paraId="1A4E046A" w14:textId="3B70266A">
      <w:pPr>
        <w:pStyle w:val="Normal"/>
        <w:spacing w:before="240" w:beforeAutospacing="off" w:after="240" w:afterAutospacing="off"/>
        <w:rPr>
          <w:rFonts w:ascii="Aptos" w:hAnsi="Aptos" w:eastAsia="Aptos" w:cs="Aptos"/>
          <w:b w:val="1"/>
          <w:bCs w:val="1"/>
          <w:noProof w:val="0"/>
          <w:sz w:val="28"/>
          <w:szCs w:val="28"/>
          <w:u w:val="single"/>
          <w:lang w:val="en-US"/>
        </w:rPr>
      </w:pPr>
      <w:r w:rsidRPr="7F896F86" w:rsidR="4769F975">
        <w:rPr>
          <w:rFonts w:ascii="Aptos" w:hAnsi="Aptos" w:eastAsia="Aptos" w:cs="Aptos"/>
          <w:b w:val="1"/>
          <w:bCs w:val="1"/>
          <w:i w:val="0"/>
          <w:iCs w:val="0"/>
          <w:caps w:val="0"/>
          <w:smallCaps w:val="0"/>
          <w:noProof w:val="0"/>
          <w:color w:val="000000" w:themeColor="text1" w:themeTint="FF" w:themeShade="FF"/>
          <w:sz w:val="28"/>
          <w:szCs w:val="28"/>
          <w:u w:val="single"/>
          <w:lang w:val="en-US"/>
        </w:rPr>
        <w:t xml:space="preserve">Task D; </w:t>
      </w:r>
      <w:r w:rsidRPr="7F896F86" w:rsidR="4769F975">
        <w:rPr>
          <w:rFonts w:ascii="Calibri" w:hAnsi="Calibri" w:eastAsia="Calibri" w:cs="Calibri"/>
          <w:b w:val="1"/>
          <w:bCs w:val="1"/>
          <w:noProof w:val="0"/>
          <w:sz w:val="28"/>
          <w:szCs w:val="28"/>
          <w:u w:val="single"/>
          <w:lang w:val="en-US"/>
        </w:rPr>
        <w:t>Review a range of sources from relevant literature that considers the key underlying drivers for the future development of sports and or leisure facilities in South Wales</w:t>
      </w:r>
    </w:p>
    <w:p w:rsidR="4769F975" w:rsidP="7F896F86" w:rsidRDefault="4769F975" w14:paraId="74820CF0" w14:textId="1986B40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 xml:space="preserve">The progression of sports and leisure facilities in South Wales has been molded   by a few different factors including urban regeneration, accessibility, sustainability, economic development, and community well-being. These groups are not only responses to current social and environmental needs but also proactive measures to ensure the long-term health and engagement of communities in the region. One of the most obvious contributors being   urban regeneration. Big infrastructure projects are having a gigantic impact on the industry in south Wales. Creating a shift in both culture and economic sectors. A prime example is the Rhydycar West development in Merthyr Tydfil, which is set to include the UK’s largest indoor snow Centre, a tropical waterpark, and various adventure zones (Rhydycar West, 2023). This project not only aims to boost tourism but also supports the local economy by creating jobs and bringing people into the area. A very similar situation being, the construction of the New Cardiff Bay Arena, a 15,000-capacity venue set to open in 2027, forms part of a wider redevelopment plan in the Atlantic Wharf area. This project aims to merge leisure, entertainment, and residential zones to increase footfall and attract wider economic activity to Cardiff. </w:t>
      </w:r>
      <w:r w:rsidRPr="7F896F86" w:rsidR="4769F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(Pigott, 2025) Projects</w:t>
      </w: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 xml:space="preserve"> like the SA1 Swansea Waterfront also reflect this trend, converting underused land into vibrant mixed-use spaces that include sports. Leisure facilities and hospitality areas. </w:t>
      </w:r>
    </w:p>
    <w:p w:rsidR="4769F975" w:rsidP="7F896F86" w:rsidRDefault="4769F975" w14:paraId="115328AF" w14:textId="234B52A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Accessibility still is a key concern in the development of sports and leisure facilities. Research by the University of South Wales found that transport has a huge role to play in the downfall of use of leisure and activity facilities, particularly among certain groups. During the COVID-19 pandemic, people in areas with poor public transport access were less likely to participate in recreational activities, widening health inequalities (University of South Wales, 2023).In response, developers such as those behind Rhydycar West are integrating free shuttle services to connect new sites with town centers, encouraging community use and reducing car dependence (Rhydycar West, 2023). This also supports the Welsh Government’s goal of achieving more sustainable, car-free urban mobility.</w:t>
      </w:r>
    </w:p>
    <w:p w:rsidR="4769F975" w:rsidP="7F896F86" w:rsidRDefault="4769F975" w14:paraId="6A697C60" w14:textId="10778B8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 xml:space="preserve">Another significant ingredient to success is sustainability. The development of low-carbon, energy-efficient leisure facilities aligns with both Welsh Government policy and public demand for environmentally responsible infrastructure. Sport Wales (2021) highlights the need for facilities to reduce their environmental footprint and act as role models for promoting sustainable behavior. Projects like Pentre Awel in Llanelli exemplify sustainable planning, combining green building standards with public health services and leisure opportunities. The integration of walking paths, green spaces, and renewable energy solutions is becoming a blueprint for future developments </w:t>
      </w:r>
      <w:r w:rsidRPr="7F896F86" w:rsidR="4769F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(Gov.wales, 2019)</w:t>
      </w:r>
    </w:p>
    <w:p w:rsidR="4769F975" w:rsidP="7F896F86" w:rsidRDefault="4769F975" w14:paraId="2569DEC1" w14:textId="52920DE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Economic regeneration through sport is a key pillar of Welsh policy. Investment through initiatives like the Shared Prosperity Fund has allowed local authorities to enhance or expand sports infrastructure. In Carmarthenshire, for example, over £500,000 was invested in 2023–2024 to create new 3G pitches and refurbishments at grassroots facilities (Carmarthenshire County Council, 2024). These upgrades enable clubs to increase participation, host events, and reduce maintenance costs in the long run.</w:t>
      </w:r>
    </w:p>
    <w:p w:rsidR="4769F975" w:rsidP="7F896F86" w:rsidRDefault="4769F975" w14:paraId="471B53A0" w14:textId="71FC439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Moreover, partnerships between developers and local enterprises are so important. Rhydycar West’s collaboration with MTEC, a business support center in Merthyr Tydfil, reflects a growing trend to involve local entrepreneurship in large-scale developments, boosting employment and community ownership creating an economical boost within the area and surrounding districts (Rhydycar West, 2023).</w:t>
      </w:r>
    </w:p>
    <w:p w:rsidR="4769F975" w:rsidP="7F896F86" w:rsidRDefault="4769F975" w14:paraId="4334D1C4" w14:textId="002BB4C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Public health is now seen as inseparable from the development of sports and leisure. The Well-being of Future Generations (Wales) Act 2015 ensures that public bodies consider long-term health and social results in planning. This legislative framework has prompted a shift from sports as purely recreational to sports as part of a wider health environment (Sport Wales, 2021). Research by the International Association for Sports and Leisure Facilities (IAKS) highlights the need for greater collaboration between health and leisure sectors. As chronic health conditions rise and a downfall in people being healthier such as the obesity crisis, sports facilities are being designed with accessibility and social inclusion in mind ensuring that older adults, people with disabilities, and disadvantaged communities are not left behind (IAKS, 2022).</w:t>
      </w:r>
    </w:p>
    <w:p w:rsidR="4769F975" w:rsidP="7F896F86" w:rsidRDefault="4769F975" w14:paraId="39BBCA58" w14:textId="18ABD19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 xml:space="preserve">To </w:t>
      </w: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summarise</w:t>
      </w: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 xml:space="preserve">, the development of sports and leisure facilities in South Wales is being driven by a complex but associated set of factors. Urban regeneration, accessibility improvements, sustainable practices, economic development, and public health policies all play key roles. These sectors are not only shaping the physical landscape of South Wales but also its cultural, economic, and social fabric. As new facilities </w:t>
      </w: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emerge</w:t>
      </w:r>
      <w:r w:rsidRPr="7F896F86" w:rsidR="4769F975">
        <w:rPr>
          <w:rFonts w:ascii="Aptos" w:hAnsi="Aptos" w:eastAsia="Aptos" w:cs="Aptos"/>
          <w:b w:val="0"/>
          <w:bCs w:val="0"/>
          <w:i w:val="0"/>
          <w:iCs w:val="0"/>
          <w:caps w:val="0"/>
          <w:smallCaps w:val="0"/>
          <w:noProof w:val="0"/>
          <w:color w:val="000000" w:themeColor="text1" w:themeTint="FF" w:themeShade="FF"/>
          <w:sz w:val="24"/>
          <w:szCs w:val="24"/>
          <w:lang w:val="en-US"/>
        </w:rPr>
        <w:t>, the focus must remain on inclusivity, environmental responsibility, and long-term community benefit.</w:t>
      </w:r>
    </w:p>
    <w:p w:rsidR="7F896F86" w:rsidP="7F896F86" w:rsidRDefault="7F896F86" w14:paraId="2F977E51" w14:textId="6C823F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26EAFC37" w14:textId="7AB1544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38660E18" w:rsidP="7F896F86" w:rsidRDefault="38660E18" w14:paraId="197372B4" w14:textId="3DECB302">
      <w:pPr>
        <w:pStyle w:val="Normal"/>
        <w:spacing w:before="240" w:beforeAutospacing="off" w:after="240" w:afterAutospacing="off"/>
        <w:ind w:left="3600"/>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7F896F86" w:rsidR="38660E18">
        <w:rPr>
          <w:rFonts w:ascii="Aptos" w:hAnsi="Aptos" w:eastAsia="Aptos" w:cs="Aptos"/>
          <w:b w:val="1"/>
          <w:bCs w:val="1"/>
          <w:i w:val="0"/>
          <w:iCs w:val="0"/>
          <w:caps w:val="0"/>
          <w:smallCaps w:val="0"/>
          <w:noProof w:val="0"/>
          <w:color w:val="000000" w:themeColor="text1" w:themeTint="FF" w:themeShade="FF"/>
          <w:sz w:val="24"/>
          <w:szCs w:val="24"/>
          <w:u w:val="single"/>
          <w:lang w:val="en-US"/>
        </w:rPr>
        <w:t xml:space="preserve">Task E: Brochure </w:t>
      </w:r>
    </w:p>
    <w:p w:rsidR="38660E18" w:rsidP="7F896F86" w:rsidRDefault="38660E18" w14:paraId="007CCAEE" w14:textId="47E4B934">
      <w:pPr>
        <w:spacing w:before="240" w:beforeAutospacing="off" w:after="240" w:afterAutospacing="off"/>
        <w:ind w:left="0"/>
      </w:pPr>
      <w:r w:rsidR="38660E18">
        <w:drawing>
          <wp:inline wp14:editId="1BC510DE" wp14:anchorId="4261D733">
            <wp:extent cx="5943600" cy="3981450"/>
            <wp:effectExtent l="0" t="0" r="0" b="0"/>
            <wp:docPr id="1695620671" name="" title=""/>
            <wp:cNvGraphicFramePr>
              <a:graphicFrameLocks noChangeAspect="1"/>
            </wp:cNvGraphicFramePr>
            <a:graphic>
              <a:graphicData uri="http://schemas.openxmlformats.org/drawingml/2006/picture">
                <pic:pic>
                  <pic:nvPicPr>
                    <pic:cNvPr id="0" name=""/>
                    <pic:cNvPicPr/>
                  </pic:nvPicPr>
                  <pic:blipFill>
                    <a:blip r:embed="Rb2d7ede8ee2d408b">
                      <a:extLst>
                        <a:ext xmlns:a="http://schemas.openxmlformats.org/drawingml/2006/main" uri="{28A0092B-C50C-407E-A947-70E740481C1C}">
                          <a14:useLocalDpi val="0"/>
                        </a:ext>
                      </a:extLst>
                    </a:blip>
                    <a:stretch>
                      <a:fillRect/>
                    </a:stretch>
                  </pic:blipFill>
                  <pic:spPr>
                    <a:xfrm>
                      <a:off x="0" y="0"/>
                      <a:ext cx="5943600" cy="3981450"/>
                    </a:xfrm>
                    <a:prstGeom prst="rect">
                      <a:avLst/>
                    </a:prstGeom>
                  </pic:spPr>
                </pic:pic>
              </a:graphicData>
            </a:graphic>
          </wp:inline>
        </w:drawing>
      </w:r>
    </w:p>
    <w:p w:rsidR="38660E18" w:rsidP="7F896F86" w:rsidRDefault="38660E18" w14:paraId="66756BE7" w14:textId="437697F2">
      <w:pPr>
        <w:spacing w:before="240" w:beforeAutospacing="off" w:after="240" w:afterAutospacing="off"/>
        <w:ind w:left="0"/>
      </w:pPr>
      <w:r w:rsidR="38660E18">
        <w:drawing>
          <wp:inline wp14:editId="308ADE2B" wp14:anchorId="7DDF3BF2">
            <wp:extent cx="5943600" cy="4171950"/>
            <wp:effectExtent l="0" t="0" r="0" b="0"/>
            <wp:docPr id="373031866" name="" title=""/>
            <wp:cNvGraphicFramePr>
              <a:graphicFrameLocks noChangeAspect="1"/>
            </wp:cNvGraphicFramePr>
            <a:graphic>
              <a:graphicData uri="http://schemas.openxmlformats.org/drawingml/2006/picture">
                <pic:pic>
                  <pic:nvPicPr>
                    <pic:cNvPr id="0" name=""/>
                    <pic:cNvPicPr/>
                  </pic:nvPicPr>
                  <pic:blipFill>
                    <a:blip r:embed="R5c78350f7cd84175">
                      <a:extLst>
                        <a:ext xmlns:a="http://schemas.openxmlformats.org/drawingml/2006/main" uri="{28A0092B-C50C-407E-A947-70E740481C1C}">
                          <a14:useLocalDpi val="0"/>
                        </a:ext>
                      </a:extLst>
                    </a:blip>
                    <a:stretch>
                      <a:fillRect/>
                    </a:stretch>
                  </pic:blipFill>
                  <pic:spPr>
                    <a:xfrm>
                      <a:off x="0" y="0"/>
                      <a:ext cx="5943600" cy="4171950"/>
                    </a:xfrm>
                    <a:prstGeom prst="rect">
                      <a:avLst/>
                    </a:prstGeom>
                  </pic:spPr>
                </pic:pic>
              </a:graphicData>
            </a:graphic>
          </wp:inline>
        </w:drawing>
      </w:r>
    </w:p>
    <w:p w:rsidR="38660E18" w:rsidP="7F896F86" w:rsidRDefault="38660E18" w14:paraId="51B4979A" w14:textId="6974EDA2">
      <w:pPr>
        <w:spacing w:before="240" w:beforeAutospacing="off" w:after="240" w:afterAutospacing="off"/>
        <w:ind w:left="0"/>
      </w:pPr>
      <w:r w:rsidR="38660E18">
        <w:drawing>
          <wp:inline wp14:editId="26564BB5" wp14:anchorId="4050326C">
            <wp:extent cx="5943600" cy="4086225"/>
            <wp:effectExtent l="0" t="0" r="0" b="0"/>
            <wp:docPr id="999241115" name="" title=""/>
            <wp:cNvGraphicFramePr>
              <a:graphicFrameLocks noChangeAspect="1"/>
            </wp:cNvGraphicFramePr>
            <a:graphic>
              <a:graphicData uri="http://schemas.openxmlformats.org/drawingml/2006/picture">
                <pic:pic>
                  <pic:nvPicPr>
                    <pic:cNvPr id="0" name=""/>
                    <pic:cNvPicPr/>
                  </pic:nvPicPr>
                  <pic:blipFill>
                    <a:blip r:embed="R9bbec7aa481f46d8">
                      <a:extLst>
                        <a:ext xmlns:a="http://schemas.openxmlformats.org/drawingml/2006/main" uri="{28A0092B-C50C-407E-A947-70E740481C1C}">
                          <a14:useLocalDpi val="0"/>
                        </a:ext>
                      </a:extLst>
                    </a:blip>
                    <a:stretch>
                      <a:fillRect/>
                    </a:stretch>
                  </pic:blipFill>
                  <pic:spPr>
                    <a:xfrm>
                      <a:off x="0" y="0"/>
                      <a:ext cx="5943600" cy="4086225"/>
                    </a:xfrm>
                    <a:prstGeom prst="rect">
                      <a:avLst/>
                    </a:prstGeom>
                  </pic:spPr>
                </pic:pic>
              </a:graphicData>
            </a:graphic>
          </wp:inline>
        </w:drawing>
      </w:r>
    </w:p>
    <w:p w:rsidR="7F896F86" w:rsidP="7F896F86" w:rsidRDefault="7F896F86" w14:paraId="12B3B018" w14:textId="0B01E5EF">
      <w:pPr>
        <w:spacing w:before="240" w:beforeAutospacing="off" w:after="240" w:afterAutospacing="off"/>
        <w:rPr>
          <w:rFonts w:ascii="Calibri" w:hAnsi="Calibri" w:eastAsia="Calibri" w:cs="Calibri"/>
          <w:noProof w:val="0"/>
          <w:sz w:val="22"/>
          <w:szCs w:val="22"/>
          <w:lang w:val="en-US"/>
        </w:rPr>
      </w:pPr>
    </w:p>
    <w:p w:rsidR="7F896F86" w:rsidP="7F896F86" w:rsidRDefault="7F896F86" w14:paraId="5061E1E2" w14:textId="0C848CBE">
      <w:pPr>
        <w:rPr>
          <w:rFonts w:ascii="Aptos" w:hAnsi="Aptos" w:eastAsia="Aptos" w:cs="Aptos"/>
          <w:b w:val="0"/>
          <w:bCs w:val="0"/>
          <w:i w:val="0"/>
          <w:iCs w:val="0"/>
          <w:caps w:val="0"/>
          <w:smallCaps w:val="0"/>
          <w:noProof w:val="0"/>
          <w:color w:val="000000" w:themeColor="text1" w:themeTint="FF" w:themeShade="FF"/>
          <w:sz w:val="24"/>
          <w:szCs w:val="24"/>
          <w:lang w:val="en-US"/>
        </w:rPr>
      </w:pPr>
    </w:p>
    <w:p w:rsidR="7F896F86" w:rsidP="7F896F86" w:rsidRDefault="7F896F86" w14:paraId="1FFAEBC7" w14:textId="2574917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F896F86" w:rsidP="7F896F86" w:rsidRDefault="7F896F86" w14:paraId="2E4FDBD9" w14:textId="37B0E3B5">
      <w:pPr>
        <w:ind w:left="0"/>
        <w:jc w:val="center"/>
        <w:rPr>
          <w:rFonts w:ascii="Calibri" w:hAnsi="Calibri" w:eastAsia="Calibri" w:cs="Calibri"/>
          <w:b w:val="0"/>
          <w:bCs w:val="0"/>
          <w:noProof w:val="0"/>
          <w:sz w:val="32"/>
          <w:szCs w:val="32"/>
          <w:u w:val="none"/>
          <w:lang w:val="en-US"/>
        </w:rPr>
      </w:pPr>
    </w:p>
    <w:p w:rsidR="7F896F86" w:rsidP="7F896F86" w:rsidRDefault="7F896F86" w14:paraId="3BCB53F4" w14:textId="038934A1">
      <w:pPr>
        <w:ind w:left="0"/>
        <w:jc w:val="center"/>
        <w:rPr>
          <w:rFonts w:ascii="Calibri" w:hAnsi="Calibri" w:eastAsia="Calibri" w:cs="Calibri"/>
          <w:b w:val="0"/>
          <w:bCs w:val="0"/>
          <w:noProof w:val="0"/>
          <w:sz w:val="32"/>
          <w:szCs w:val="32"/>
          <w:u w:val="none"/>
          <w:lang w:val="en-US"/>
        </w:rPr>
      </w:pPr>
    </w:p>
    <w:p w:rsidR="7F896F86" w:rsidP="7F896F86" w:rsidRDefault="7F896F86" w14:paraId="073AC121" w14:textId="6570CD45">
      <w:pPr>
        <w:ind w:left="0"/>
        <w:jc w:val="center"/>
        <w:rPr>
          <w:rFonts w:ascii="Calibri" w:hAnsi="Calibri" w:eastAsia="Calibri" w:cs="Calibri"/>
          <w:b w:val="0"/>
          <w:bCs w:val="0"/>
          <w:noProof w:val="0"/>
          <w:sz w:val="32"/>
          <w:szCs w:val="32"/>
          <w:u w:val="none"/>
          <w:lang w:val="en-US"/>
        </w:rPr>
      </w:pPr>
    </w:p>
    <w:p w:rsidR="7F896F86" w:rsidP="7F896F86" w:rsidRDefault="7F896F86" w14:paraId="7833A9E2" w14:textId="13CE89C3">
      <w:pPr>
        <w:ind w:left="0"/>
        <w:jc w:val="center"/>
        <w:rPr>
          <w:rFonts w:ascii="Calibri" w:hAnsi="Calibri" w:eastAsia="Calibri" w:cs="Calibri"/>
          <w:b w:val="0"/>
          <w:bCs w:val="0"/>
          <w:noProof w:val="0"/>
          <w:sz w:val="32"/>
          <w:szCs w:val="32"/>
          <w:u w:val="none"/>
          <w:lang w:val="en-US"/>
        </w:rPr>
      </w:pPr>
    </w:p>
    <w:p w:rsidR="7F896F86" w:rsidP="7F896F86" w:rsidRDefault="7F896F86" w14:paraId="0D29E8F0" w14:textId="1F5E5A14">
      <w:pPr>
        <w:ind w:left="0"/>
        <w:jc w:val="center"/>
        <w:rPr>
          <w:rFonts w:ascii="Calibri" w:hAnsi="Calibri" w:eastAsia="Calibri" w:cs="Calibri"/>
          <w:b w:val="0"/>
          <w:bCs w:val="0"/>
          <w:noProof w:val="0"/>
          <w:sz w:val="32"/>
          <w:szCs w:val="32"/>
          <w:u w:val="none"/>
          <w:lang w:val="en-US"/>
        </w:rPr>
      </w:pPr>
    </w:p>
    <w:p w:rsidR="7F896F86" w:rsidP="7F896F86" w:rsidRDefault="7F896F86" w14:paraId="7AF07664" w14:textId="31B14099">
      <w:pPr>
        <w:ind w:left="0"/>
        <w:jc w:val="center"/>
        <w:rPr>
          <w:rFonts w:ascii="Calibri" w:hAnsi="Calibri" w:eastAsia="Calibri" w:cs="Calibri"/>
          <w:b w:val="0"/>
          <w:bCs w:val="0"/>
          <w:noProof w:val="0"/>
          <w:sz w:val="32"/>
          <w:szCs w:val="32"/>
          <w:u w:val="none"/>
          <w:lang w:val="en-US"/>
        </w:rPr>
      </w:pPr>
    </w:p>
    <w:p w:rsidR="7F896F86" w:rsidP="7F896F86" w:rsidRDefault="7F896F86" w14:paraId="073F4789" w14:textId="25C5ECB8">
      <w:pPr>
        <w:jc w:val="center"/>
      </w:pPr>
    </w:p>
    <w:p w:rsidR="5ABA0513" w:rsidP="7F896F86" w:rsidRDefault="5ABA0513" w14:paraId="0B0CC88D" w14:textId="3AECD480">
      <w:pPr>
        <w:spacing w:before="240" w:beforeAutospacing="off" w:after="240" w:afterAutospacing="off"/>
        <w:jc w:val="left"/>
        <w:rPr>
          <w:rFonts w:ascii="Calibri" w:hAnsi="Calibri" w:eastAsia="Calibri" w:cs="Calibri"/>
          <w:b w:val="1"/>
          <w:bCs w:val="1"/>
          <w:noProof w:val="0"/>
          <w:sz w:val="28"/>
          <w:szCs w:val="28"/>
          <w:lang w:val="en-US"/>
        </w:rPr>
      </w:pPr>
      <w:r w:rsidRPr="7F896F86" w:rsidR="5ABA0513">
        <w:rPr>
          <w:rFonts w:ascii="Calibri" w:hAnsi="Calibri" w:eastAsia="Calibri" w:cs="Calibri"/>
          <w:b w:val="1"/>
          <w:bCs w:val="1"/>
          <w:noProof w:val="0"/>
          <w:sz w:val="28"/>
          <w:szCs w:val="28"/>
          <w:lang w:val="en-US"/>
        </w:rPr>
        <w:t>Reference List</w:t>
      </w:r>
    </w:p>
    <w:p w:rsidR="5ABA0513" w:rsidP="7F896F86" w:rsidRDefault="5ABA0513" w14:paraId="310B3A36" w14:textId="50C7CA59">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Gov.wales</w:t>
      </w:r>
      <w:r w:rsidRPr="7F896F86" w:rsidR="5ABA0513">
        <w:rPr>
          <w:rFonts w:ascii="Calibri" w:hAnsi="Calibri" w:eastAsia="Calibri" w:cs="Calibri"/>
          <w:noProof w:val="0"/>
          <w:sz w:val="28"/>
          <w:szCs w:val="28"/>
          <w:lang w:val="en-US"/>
        </w:rPr>
        <w:t xml:space="preserve">. (2019). </w:t>
      </w:r>
      <w:r w:rsidRPr="7F896F86" w:rsidR="5ABA0513">
        <w:rPr>
          <w:rFonts w:ascii="Calibri" w:hAnsi="Calibri" w:eastAsia="Calibri" w:cs="Calibri"/>
          <w:i w:val="1"/>
          <w:iCs w:val="1"/>
          <w:noProof w:val="0"/>
          <w:sz w:val="28"/>
          <w:szCs w:val="28"/>
          <w:lang w:val="en-US"/>
        </w:rPr>
        <w:t>Pentre</w:t>
      </w:r>
      <w:r w:rsidRPr="7F896F86" w:rsidR="5ABA0513">
        <w:rPr>
          <w:rFonts w:ascii="Calibri" w:hAnsi="Calibri" w:eastAsia="Calibri" w:cs="Calibri"/>
          <w:i w:val="1"/>
          <w:iCs w:val="1"/>
          <w:noProof w:val="0"/>
          <w:sz w:val="28"/>
          <w:szCs w:val="28"/>
          <w:lang w:val="en-US"/>
        </w:rPr>
        <w:t xml:space="preserve"> Awel - Carmarthenshire County Council</w:t>
      </w:r>
      <w:r w:rsidRPr="7F896F86" w:rsidR="5ABA0513">
        <w:rPr>
          <w:rFonts w:ascii="Calibri" w:hAnsi="Calibri" w:eastAsia="Calibri" w:cs="Calibri"/>
          <w:noProof w:val="0"/>
          <w:sz w:val="28"/>
          <w:szCs w:val="28"/>
          <w:lang w:val="en-US"/>
        </w:rPr>
        <w:t xml:space="preserve">. [online] Available at: </w:t>
      </w:r>
      <w:hyperlink r:id="R2bab39253fad45a4">
        <w:r w:rsidRPr="7F896F86" w:rsidR="5ABA0513">
          <w:rPr>
            <w:rStyle w:val="Hyperlink"/>
            <w:rFonts w:ascii="Calibri" w:hAnsi="Calibri" w:eastAsia="Calibri" w:cs="Calibri"/>
            <w:noProof w:val="0"/>
            <w:sz w:val="28"/>
            <w:szCs w:val="28"/>
            <w:lang w:val="en-US"/>
          </w:rPr>
          <w:t>https://www.carmarthenshire.gov.wales/business/development-and-investment/pentre-awel/</w:t>
        </w:r>
      </w:hyperlink>
      <w:r w:rsidRPr="7F896F86" w:rsidR="5ABA0513">
        <w:rPr>
          <w:rFonts w:ascii="Calibri" w:hAnsi="Calibri" w:eastAsia="Calibri" w:cs="Calibri"/>
          <w:noProof w:val="0"/>
          <w:sz w:val="28"/>
          <w:szCs w:val="28"/>
          <w:lang w:val="en-US"/>
        </w:rPr>
        <w:t xml:space="preserve"> [Accessed 19 May 2025].</w:t>
      </w:r>
    </w:p>
    <w:p w:rsidR="5ABA0513" w:rsidP="7F896F86" w:rsidRDefault="5ABA0513" w14:paraId="04861939" w14:textId="580298E3">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Gov.wales</w:t>
      </w:r>
      <w:r w:rsidRPr="7F896F86" w:rsidR="5ABA0513">
        <w:rPr>
          <w:rFonts w:ascii="Calibri" w:hAnsi="Calibri" w:eastAsia="Calibri" w:cs="Calibri"/>
          <w:noProof w:val="0"/>
          <w:sz w:val="28"/>
          <w:szCs w:val="28"/>
          <w:lang w:val="en-US"/>
        </w:rPr>
        <w:t xml:space="preserve">. (2023). </w:t>
      </w:r>
      <w:r w:rsidRPr="7F896F86" w:rsidR="5ABA0513">
        <w:rPr>
          <w:rFonts w:ascii="Calibri" w:hAnsi="Calibri" w:eastAsia="Calibri" w:cs="Calibri"/>
          <w:i w:val="1"/>
          <w:iCs w:val="1"/>
          <w:noProof w:val="0"/>
          <w:sz w:val="28"/>
          <w:szCs w:val="28"/>
          <w:lang w:val="en-US"/>
        </w:rPr>
        <w:t>Investment of over £500,000 to sustain and enhance sports facilities in Carmarthenshire - Carmarthenshire County Council</w:t>
      </w:r>
      <w:r w:rsidRPr="7F896F86" w:rsidR="5ABA0513">
        <w:rPr>
          <w:rFonts w:ascii="Calibri" w:hAnsi="Calibri" w:eastAsia="Calibri" w:cs="Calibri"/>
          <w:noProof w:val="0"/>
          <w:sz w:val="28"/>
          <w:szCs w:val="28"/>
          <w:lang w:val="en-US"/>
        </w:rPr>
        <w:t xml:space="preserve">. [online] Available at: </w:t>
      </w:r>
      <w:hyperlink r:id="R5253edd500d549e3">
        <w:r w:rsidRPr="7F896F86" w:rsidR="5ABA0513">
          <w:rPr>
            <w:rStyle w:val="Hyperlink"/>
            <w:rFonts w:ascii="Calibri" w:hAnsi="Calibri" w:eastAsia="Calibri" w:cs="Calibri"/>
            <w:noProof w:val="0"/>
            <w:sz w:val="28"/>
            <w:szCs w:val="28"/>
            <w:lang w:val="en-US"/>
          </w:rPr>
          <w:t>https://newsroom.carmarthenshire.gov.wales/2024/09/investment-of-over-500-000-to-sustain-and-enhance-sports-facilities-in-carmarthenshire/</w:t>
        </w:r>
      </w:hyperlink>
      <w:r w:rsidRPr="7F896F86" w:rsidR="5ABA0513">
        <w:rPr>
          <w:rFonts w:ascii="Calibri" w:hAnsi="Calibri" w:eastAsia="Calibri" w:cs="Calibri"/>
          <w:noProof w:val="0"/>
          <w:sz w:val="28"/>
          <w:szCs w:val="28"/>
          <w:lang w:val="en-US"/>
        </w:rPr>
        <w:t xml:space="preserve"> [Accessed 19 May 2025].</w:t>
      </w:r>
    </w:p>
    <w:p w:rsidR="5ABA0513" w:rsidP="7F896F86" w:rsidRDefault="5ABA0513" w14:paraId="39F79906" w14:textId="0F263C0D">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Iaks.sport</w:t>
      </w:r>
      <w:r w:rsidRPr="7F896F86" w:rsidR="5ABA0513">
        <w:rPr>
          <w:rFonts w:ascii="Calibri" w:hAnsi="Calibri" w:eastAsia="Calibri" w:cs="Calibri"/>
          <w:noProof w:val="0"/>
          <w:sz w:val="28"/>
          <w:szCs w:val="28"/>
          <w:lang w:val="en-US"/>
        </w:rPr>
        <w:t xml:space="preserve">. (2025). </w:t>
      </w:r>
      <w:r w:rsidRPr="7F896F86" w:rsidR="5ABA0513">
        <w:rPr>
          <w:rFonts w:ascii="Calibri" w:hAnsi="Calibri" w:eastAsia="Calibri" w:cs="Calibri"/>
          <w:i w:val="1"/>
          <w:iCs w:val="1"/>
          <w:noProof w:val="0"/>
          <w:sz w:val="28"/>
          <w:szCs w:val="28"/>
          <w:lang w:val="en-US"/>
        </w:rPr>
        <w:t>Strong need to foster essential collaboration between health and leisure sectors | IAKS Worldwide</w:t>
      </w:r>
      <w:r w:rsidRPr="7F896F86" w:rsidR="5ABA0513">
        <w:rPr>
          <w:rFonts w:ascii="Calibri" w:hAnsi="Calibri" w:eastAsia="Calibri" w:cs="Calibri"/>
          <w:noProof w:val="0"/>
          <w:sz w:val="28"/>
          <w:szCs w:val="28"/>
          <w:lang w:val="en-US"/>
        </w:rPr>
        <w:t xml:space="preserve">. [online] Available at: </w:t>
      </w:r>
      <w:hyperlink r:id="R912120b54f454250">
        <w:r w:rsidRPr="7F896F86" w:rsidR="5ABA0513">
          <w:rPr>
            <w:rStyle w:val="Hyperlink"/>
            <w:rFonts w:ascii="Calibri" w:hAnsi="Calibri" w:eastAsia="Calibri" w:cs="Calibri"/>
            <w:noProof w:val="0"/>
            <w:sz w:val="28"/>
            <w:szCs w:val="28"/>
            <w:lang w:val="en-US"/>
          </w:rPr>
          <w:t>https://iaks.sport/en/news/strong-need-foster-essential-collaboration-between-health-and-leisure-sectors</w:t>
        </w:r>
      </w:hyperlink>
      <w:r w:rsidRPr="7F896F86" w:rsidR="5ABA0513">
        <w:rPr>
          <w:rFonts w:ascii="Calibri" w:hAnsi="Calibri" w:eastAsia="Calibri" w:cs="Calibri"/>
          <w:noProof w:val="0"/>
          <w:sz w:val="28"/>
          <w:szCs w:val="28"/>
          <w:lang w:val="en-US"/>
        </w:rPr>
        <w:t xml:space="preserve"> [Accessed 19 May 2025].</w:t>
      </w:r>
    </w:p>
    <w:p w:rsidR="5ABA0513" w:rsidP="7F896F86" w:rsidRDefault="5ABA0513" w14:paraId="24B4B7EF" w14:textId="79484EE0">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Perks, D.W. (2023). </w:t>
      </w:r>
      <w:r w:rsidRPr="7F896F86" w:rsidR="5ABA0513">
        <w:rPr>
          <w:rFonts w:ascii="Calibri" w:hAnsi="Calibri" w:eastAsia="Calibri" w:cs="Calibri"/>
          <w:i w:val="1"/>
          <w:iCs w:val="1"/>
          <w:noProof w:val="0"/>
          <w:sz w:val="28"/>
          <w:szCs w:val="28"/>
          <w:lang w:val="en-US"/>
        </w:rPr>
        <w:t>Wellbeing of Wales, 2023: a healthier Wales [HTML] | GOV.WALES</w:t>
      </w:r>
      <w:r w:rsidRPr="7F896F86" w:rsidR="5ABA0513">
        <w:rPr>
          <w:rFonts w:ascii="Calibri" w:hAnsi="Calibri" w:eastAsia="Calibri" w:cs="Calibri"/>
          <w:noProof w:val="0"/>
          <w:sz w:val="28"/>
          <w:szCs w:val="28"/>
          <w:lang w:val="en-US"/>
        </w:rPr>
        <w:t xml:space="preserve">. [online] </w:t>
      </w:r>
      <w:hyperlink r:id="Ref466a6df544457a">
        <w:r w:rsidRPr="7F896F86" w:rsidR="5ABA0513">
          <w:rPr>
            <w:rStyle w:val="Hyperlink"/>
            <w:rFonts w:ascii="Calibri" w:hAnsi="Calibri" w:eastAsia="Calibri" w:cs="Calibri"/>
            <w:noProof w:val="0"/>
            <w:sz w:val="28"/>
            <w:szCs w:val="28"/>
            <w:lang w:val="en-US"/>
          </w:rPr>
          <w:t>www.gov.wales</w:t>
        </w:r>
      </w:hyperlink>
      <w:r w:rsidRPr="7F896F86" w:rsidR="5ABA0513">
        <w:rPr>
          <w:rFonts w:ascii="Calibri" w:hAnsi="Calibri" w:eastAsia="Calibri" w:cs="Calibri"/>
          <w:noProof w:val="0"/>
          <w:sz w:val="28"/>
          <w:szCs w:val="28"/>
          <w:lang w:val="en-US"/>
        </w:rPr>
        <w:t xml:space="preserve">. Available at: </w:t>
      </w:r>
      <w:hyperlink r:id="Rcb6b42e204bf4413">
        <w:r w:rsidRPr="7F896F86" w:rsidR="5ABA0513">
          <w:rPr>
            <w:rStyle w:val="Hyperlink"/>
            <w:rFonts w:ascii="Calibri" w:hAnsi="Calibri" w:eastAsia="Calibri" w:cs="Calibri"/>
            <w:noProof w:val="0"/>
            <w:sz w:val="28"/>
            <w:szCs w:val="28"/>
            <w:lang w:val="en-US"/>
          </w:rPr>
          <w:t>https://www.gov.wales/wellbeing-wales-2023-healthier-wales-html</w:t>
        </w:r>
      </w:hyperlink>
      <w:r w:rsidRPr="7F896F86" w:rsidR="5ABA0513">
        <w:rPr>
          <w:rFonts w:ascii="Calibri" w:hAnsi="Calibri" w:eastAsia="Calibri" w:cs="Calibri"/>
          <w:noProof w:val="0"/>
          <w:sz w:val="28"/>
          <w:szCs w:val="28"/>
          <w:lang w:val="en-US"/>
        </w:rPr>
        <w:t>.</w:t>
      </w:r>
    </w:p>
    <w:p w:rsidR="5ABA0513" w:rsidP="7F896F86" w:rsidRDefault="5ABA0513" w14:paraId="01AEB573" w14:textId="3A836A49">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Pigott, P. (2025). </w:t>
      </w:r>
      <w:r w:rsidRPr="7F896F86" w:rsidR="5ABA0513">
        <w:rPr>
          <w:rFonts w:ascii="Calibri" w:hAnsi="Calibri" w:eastAsia="Calibri" w:cs="Calibri"/>
          <w:i w:val="1"/>
          <w:iCs w:val="1"/>
          <w:noProof w:val="0"/>
          <w:sz w:val="28"/>
          <w:szCs w:val="28"/>
          <w:lang w:val="en-US"/>
        </w:rPr>
        <w:t>Cardiff Bay floating hotel plan for city’s waterfront</w:t>
      </w:r>
      <w:r w:rsidRPr="7F896F86" w:rsidR="5ABA0513">
        <w:rPr>
          <w:rFonts w:ascii="Calibri" w:hAnsi="Calibri" w:eastAsia="Calibri" w:cs="Calibri"/>
          <w:noProof w:val="0"/>
          <w:sz w:val="28"/>
          <w:szCs w:val="28"/>
          <w:lang w:val="en-US"/>
        </w:rPr>
        <w:t xml:space="preserve">. BBC News. [online] 10 Apr. Available at: </w:t>
      </w:r>
      <w:hyperlink r:id="R31f45a258a5141fe">
        <w:r w:rsidRPr="7F896F86" w:rsidR="5ABA0513">
          <w:rPr>
            <w:rStyle w:val="Hyperlink"/>
            <w:rFonts w:ascii="Calibri" w:hAnsi="Calibri" w:eastAsia="Calibri" w:cs="Calibri"/>
            <w:noProof w:val="0"/>
            <w:sz w:val="28"/>
            <w:szCs w:val="28"/>
            <w:lang w:val="en-US"/>
          </w:rPr>
          <w:t>https://www.bbc.co.uk/news/articles/c15vqy130x3o</w:t>
        </w:r>
      </w:hyperlink>
      <w:r w:rsidRPr="7F896F86" w:rsidR="5ABA0513">
        <w:rPr>
          <w:rFonts w:ascii="Calibri" w:hAnsi="Calibri" w:eastAsia="Calibri" w:cs="Calibri"/>
          <w:noProof w:val="0"/>
          <w:sz w:val="28"/>
          <w:szCs w:val="28"/>
          <w:lang w:val="en-US"/>
        </w:rPr>
        <w:t>.</w:t>
      </w:r>
    </w:p>
    <w:p w:rsidR="5ABA0513" w:rsidP="7F896F86" w:rsidRDefault="5ABA0513" w14:paraId="2697303E" w14:textId="7672B531">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South. (2023). </w:t>
      </w:r>
      <w:r w:rsidRPr="7F896F86" w:rsidR="5ABA0513">
        <w:rPr>
          <w:rFonts w:ascii="Calibri" w:hAnsi="Calibri" w:eastAsia="Calibri" w:cs="Calibri"/>
          <w:i w:val="1"/>
          <w:iCs w:val="1"/>
          <w:noProof w:val="0"/>
          <w:sz w:val="28"/>
          <w:szCs w:val="28"/>
          <w:lang w:val="en-US"/>
        </w:rPr>
        <w:t>Mode</w:t>
      </w:r>
      <w:r w:rsidRPr="7F896F86" w:rsidR="5ABA0513">
        <w:rPr>
          <w:rFonts w:ascii="Calibri" w:hAnsi="Calibri" w:eastAsia="Calibri" w:cs="Calibri"/>
          <w:i w:val="1"/>
          <w:iCs w:val="1"/>
          <w:noProof w:val="0"/>
          <w:sz w:val="28"/>
          <w:szCs w:val="28"/>
          <w:lang w:val="en-US"/>
        </w:rPr>
        <w:t xml:space="preserve"> of transport influences access to recreational opportunities</w:t>
      </w:r>
      <w:r w:rsidRPr="7F896F86" w:rsidR="5ABA0513">
        <w:rPr>
          <w:rFonts w:ascii="Calibri" w:hAnsi="Calibri" w:eastAsia="Calibri" w:cs="Calibri"/>
          <w:noProof w:val="0"/>
          <w:sz w:val="28"/>
          <w:szCs w:val="28"/>
          <w:lang w:val="en-US"/>
        </w:rPr>
        <w:t xml:space="preserve">. [online] University of South Wales. Available at: </w:t>
      </w:r>
      <w:hyperlink r:id="Re219121fc6924c8e">
        <w:r w:rsidRPr="7F896F86" w:rsidR="5ABA0513">
          <w:rPr>
            <w:rStyle w:val="Hyperlink"/>
            <w:rFonts w:ascii="Calibri" w:hAnsi="Calibri" w:eastAsia="Calibri" w:cs="Calibri"/>
            <w:noProof w:val="0"/>
            <w:sz w:val="28"/>
            <w:szCs w:val="28"/>
            <w:lang w:val="en-US"/>
          </w:rPr>
          <w:t>https://www.southwales.ac.uk/news/2023/january/mode-of-transport-influences-access-to-recreational-opportunities/</w:t>
        </w:r>
      </w:hyperlink>
      <w:r w:rsidRPr="7F896F86" w:rsidR="5ABA0513">
        <w:rPr>
          <w:rFonts w:ascii="Calibri" w:hAnsi="Calibri" w:eastAsia="Calibri" w:cs="Calibri"/>
          <w:noProof w:val="0"/>
          <w:sz w:val="28"/>
          <w:szCs w:val="28"/>
          <w:lang w:val="en-US"/>
        </w:rPr>
        <w:t xml:space="preserve"> [Accessed 19 May 2025].</w:t>
      </w:r>
    </w:p>
    <w:p w:rsidR="5ABA0513" w:rsidP="7F896F86" w:rsidRDefault="5ABA0513" w14:paraId="339E642D" w14:textId="3F65A178">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Sport England. (2024a). </w:t>
      </w:r>
      <w:r w:rsidRPr="7F896F86" w:rsidR="5ABA0513">
        <w:rPr>
          <w:rFonts w:ascii="Calibri" w:hAnsi="Calibri" w:eastAsia="Calibri" w:cs="Calibri"/>
          <w:i w:val="1"/>
          <w:iCs w:val="1"/>
          <w:noProof w:val="0"/>
          <w:sz w:val="28"/>
          <w:szCs w:val="28"/>
          <w:lang w:val="en-US"/>
        </w:rPr>
        <w:t>Sport England</w:t>
      </w:r>
      <w:r w:rsidRPr="7F896F86" w:rsidR="5ABA0513">
        <w:rPr>
          <w:rFonts w:ascii="Calibri" w:hAnsi="Calibri" w:eastAsia="Calibri" w:cs="Calibri"/>
          <w:noProof w:val="0"/>
          <w:sz w:val="28"/>
          <w:szCs w:val="28"/>
          <w:lang w:val="en-US"/>
        </w:rPr>
        <w:t xml:space="preserve">. [online] Sportengland.org. Available at: </w:t>
      </w:r>
      <w:hyperlink r:id="Rbe4c1e572ecb41b6">
        <w:r w:rsidRPr="7F896F86" w:rsidR="5ABA0513">
          <w:rPr>
            <w:rStyle w:val="Hyperlink"/>
            <w:rFonts w:ascii="Calibri" w:hAnsi="Calibri" w:eastAsia="Calibri" w:cs="Calibri"/>
            <w:noProof w:val="0"/>
            <w:sz w:val="28"/>
            <w:szCs w:val="28"/>
            <w:lang w:val="en-US"/>
          </w:rPr>
          <w:t>https://www.sportengland.org/</w:t>
        </w:r>
      </w:hyperlink>
      <w:r w:rsidRPr="7F896F86" w:rsidR="5ABA0513">
        <w:rPr>
          <w:rFonts w:ascii="Calibri" w:hAnsi="Calibri" w:eastAsia="Calibri" w:cs="Calibri"/>
          <w:noProof w:val="0"/>
          <w:sz w:val="28"/>
          <w:szCs w:val="28"/>
          <w:lang w:val="en-US"/>
        </w:rPr>
        <w:t>.</w:t>
      </w:r>
    </w:p>
    <w:p w:rsidR="5ABA0513" w:rsidP="7F896F86" w:rsidRDefault="5ABA0513" w14:paraId="1B41B994" w14:textId="4FBCF327">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Sport England. (2024b). </w:t>
      </w:r>
      <w:r w:rsidRPr="7F896F86" w:rsidR="5ABA0513">
        <w:rPr>
          <w:rFonts w:ascii="Calibri" w:hAnsi="Calibri" w:eastAsia="Calibri" w:cs="Calibri"/>
          <w:i w:val="1"/>
          <w:iCs w:val="1"/>
          <w:noProof w:val="0"/>
          <w:sz w:val="28"/>
          <w:szCs w:val="28"/>
          <w:lang w:val="en-US"/>
        </w:rPr>
        <w:t>Sport England</w:t>
      </w:r>
      <w:r w:rsidRPr="7F896F86" w:rsidR="5ABA0513">
        <w:rPr>
          <w:rFonts w:ascii="Calibri" w:hAnsi="Calibri" w:eastAsia="Calibri" w:cs="Calibri"/>
          <w:noProof w:val="0"/>
          <w:sz w:val="28"/>
          <w:szCs w:val="28"/>
          <w:lang w:val="en-US"/>
        </w:rPr>
        <w:t xml:space="preserve">. [online] Sportengland.org. Available at: </w:t>
      </w:r>
      <w:hyperlink r:id="R6027f9bb7c7a438f">
        <w:r w:rsidRPr="7F896F86" w:rsidR="5ABA0513">
          <w:rPr>
            <w:rStyle w:val="Hyperlink"/>
            <w:rFonts w:ascii="Calibri" w:hAnsi="Calibri" w:eastAsia="Calibri" w:cs="Calibri"/>
            <w:noProof w:val="0"/>
            <w:sz w:val="28"/>
            <w:szCs w:val="28"/>
            <w:lang w:val="en-US"/>
          </w:rPr>
          <w:t>https://www.sportengland.org/</w:t>
        </w:r>
      </w:hyperlink>
      <w:r w:rsidRPr="7F896F86" w:rsidR="5ABA0513">
        <w:rPr>
          <w:rFonts w:ascii="Calibri" w:hAnsi="Calibri" w:eastAsia="Calibri" w:cs="Calibri"/>
          <w:noProof w:val="0"/>
          <w:sz w:val="28"/>
          <w:szCs w:val="28"/>
          <w:lang w:val="en-US"/>
        </w:rPr>
        <w:t>.</w:t>
      </w:r>
    </w:p>
    <w:p w:rsidR="5ABA0513" w:rsidP="7F896F86" w:rsidRDefault="5ABA0513" w14:paraId="1D065BB9" w14:textId="3E293E68">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Swansea. (2025a). </w:t>
      </w:r>
      <w:r w:rsidRPr="7F896F86" w:rsidR="5ABA0513">
        <w:rPr>
          <w:rFonts w:ascii="Calibri" w:hAnsi="Calibri" w:eastAsia="Calibri" w:cs="Calibri"/>
          <w:i w:val="1"/>
          <w:iCs w:val="1"/>
          <w:noProof w:val="0"/>
          <w:sz w:val="28"/>
          <w:szCs w:val="28"/>
          <w:lang w:val="en-US"/>
        </w:rPr>
        <w:t>Season Tickets | Swansea</w:t>
      </w:r>
      <w:r w:rsidRPr="7F896F86" w:rsidR="5ABA0513">
        <w:rPr>
          <w:rFonts w:ascii="Calibri" w:hAnsi="Calibri" w:eastAsia="Calibri" w:cs="Calibri"/>
          <w:noProof w:val="0"/>
          <w:sz w:val="28"/>
          <w:szCs w:val="28"/>
          <w:lang w:val="en-US"/>
        </w:rPr>
        <w:t xml:space="preserve">. [online] Available at: </w:t>
      </w:r>
      <w:hyperlink r:id="R2bbd6d9cced34cb1">
        <w:r w:rsidRPr="7F896F86" w:rsidR="5ABA0513">
          <w:rPr>
            <w:rStyle w:val="Hyperlink"/>
            <w:rFonts w:ascii="Calibri" w:hAnsi="Calibri" w:eastAsia="Calibri" w:cs="Calibri"/>
            <w:noProof w:val="0"/>
            <w:sz w:val="28"/>
            <w:szCs w:val="28"/>
            <w:lang w:val="en-US"/>
          </w:rPr>
          <w:t>https://www.swanseacity.com/season-tickets</w:t>
        </w:r>
      </w:hyperlink>
      <w:r w:rsidRPr="7F896F86" w:rsidR="5ABA0513">
        <w:rPr>
          <w:rFonts w:ascii="Calibri" w:hAnsi="Calibri" w:eastAsia="Calibri" w:cs="Calibri"/>
          <w:noProof w:val="0"/>
          <w:sz w:val="28"/>
          <w:szCs w:val="28"/>
          <w:lang w:val="en-US"/>
        </w:rPr>
        <w:t xml:space="preserve"> [Accessed 16 May 2025].</w:t>
      </w:r>
    </w:p>
    <w:p w:rsidR="5ABA0513" w:rsidP="7F896F86" w:rsidRDefault="5ABA0513" w14:paraId="04383C0D" w14:textId="4C06440B">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Swansea. (2025b). </w:t>
      </w:r>
      <w:r w:rsidRPr="7F896F86" w:rsidR="5ABA0513">
        <w:rPr>
          <w:rFonts w:ascii="Calibri" w:hAnsi="Calibri" w:eastAsia="Calibri" w:cs="Calibri"/>
          <w:i w:val="1"/>
          <w:iCs w:val="1"/>
          <w:noProof w:val="0"/>
          <w:sz w:val="28"/>
          <w:szCs w:val="28"/>
          <w:lang w:val="en-US"/>
        </w:rPr>
        <w:t>Tickets | Swansea</w:t>
      </w:r>
      <w:r w:rsidRPr="7F896F86" w:rsidR="5ABA0513">
        <w:rPr>
          <w:rFonts w:ascii="Calibri" w:hAnsi="Calibri" w:eastAsia="Calibri" w:cs="Calibri"/>
          <w:noProof w:val="0"/>
          <w:sz w:val="28"/>
          <w:szCs w:val="28"/>
          <w:lang w:val="en-US"/>
        </w:rPr>
        <w:t xml:space="preserve">. [online] Available at: </w:t>
      </w:r>
      <w:hyperlink r:id="Rc637cdac24af4a0e">
        <w:r w:rsidRPr="7F896F86" w:rsidR="5ABA0513">
          <w:rPr>
            <w:rStyle w:val="Hyperlink"/>
            <w:rFonts w:ascii="Calibri" w:hAnsi="Calibri" w:eastAsia="Calibri" w:cs="Calibri"/>
            <w:noProof w:val="0"/>
            <w:sz w:val="28"/>
            <w:szCs w:val="28"/>
            <w:lang w:val="en-US"/>
          </w:rPr>
          <w:t>https://www.swanseacity.com/tickets</w:t>
        </w:r>
      </w:hyperlink>
      <w:r w:rsidRPr="7F896F86" w:rsidR="5ABA0513">
        <w:rPr>
          <w:rFonts w:ascii="Calibri" w:hAnsi="Calibri" w:eastAsia="Calibri" w:cs="Calibri"/>
          <w:noProof w:val="0"/>
          <w:sz w:val="28"/>
          <w:szCs w:val="28"/>
          <w:lang w:val="en-US"/>
        </w:rPr>
        <w:t xml:space="preserve"> [Accessed 16 May 2025].</w:t>
      </w:r>
    </w:p>
    <w:p w:rsidR="5ABA0513" w:rsidP="7F896F86" w:rsidRDefault="5ABA0513" w14:paraId="153240BB" w14:textId="44017F49">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Swanseacity.com. (2024). </w:t>
      </w:r>
      <w:r w:rsidRPr="7F896F86" w:rsidR="5ABA0513">
        <w:rPr>
          <w:rFonts w:ascii="Calibri" w:hAnsi="Calibri" w:eastAsia="Calibri" w:cs="Calibri"/>
          <w:i w:val="1"/>
          <w:iCs w:val="1"/>
          <w:noProof w:val="0"/>
          <w:sz w:val="28"/>
          <w:szCs w:val="28"/>
          <w:lang w:val="en-US"/>
        </w:rPr>
        <w:t>Jack Army Membership | Swansea</w:t>
      </w:r>
      <w:r w:rsidRPr="7F896F86" w:rsidR="5ABA0513">
        <w:rPr>
          <w:rFonts w:ascii="Calibri" w:hAnsi="Calibri" w:eastAsia="Calibri" w:cs="Calibri"/>
          <w:noProof w:val="0"/>
          <w:sz w:val="28"/>
          <w:szCs w:val="28"/>
          <w:lang w:val="en-US"/>
        </w:rPr>
        <w:t xml:space="preserve">. [online] Available at: </w:t>
      </w:r>
      <w:hyperlink r:id="R825af7da92194785">
        <w:r w:rsidRPr="7F896F86" w:rsidR="5ABA0513">
          <w:rPr>
            <w:rStyle w:val="Hyperlink"/>
            <w:rFonts w:ascii="Calibri" w:hAnsi="Calibri" w:eastAsia="Calibri" w:cs="Calibri"/>
            <w:noProof w:val="0"/>
            <w:sz w:val="28"/>
            <w:szCs w:val="28"/>
            <w:lang w:val="en-US"/>
          </w:rPr>
          <w:t>https://www.swanseacity.com/memberships/jack-army-membership</w:t>
        </w:r>
      </w:hyperlink>
      <w:r w:rsidRPr="7F896F86" w:rsidR="5ABA0513">
        <w:rPr>
          <w:rFonts w:ascii="Calibri" w:hAnsi="Calibri" w:eastAsia="Calibri" w:cs="Calibri"/>
          <w:noProof w:val="0"/>
          <w:sz w:val="28"/>
          <w:szCs w:val="28"/>
          <w:lang w:val="en-US"/>
        </w:rPr>
        <w:t xml:space="preserve"> [Accessed 16 May 2025].</w:t>
      </w:r>
    </w:p>
    <w:p w:rsidR="5ABA0513" w:rsidP="7F896F86" w:rsidRDefault="5ABA0513" w14:paraId="0F90A8C2" w14:textId="39958C79">
      <w:pPr>
        <w:spacing w:before="240" w:beforeAutospacing="off" w:after="240" w:afterAutospacing="off"/>
        <w:jc w:val="left"/>
        <w:rPr>
          <w:rFonts w:ascii="Calibri" w:hAnsi="Calibri" w:eastAsia="Calibri" w:cs="Calibri"/>
          <w:noProof w:val="0"/>
          <w:sz w:val="28"/>
          <w:szCs w:val="28"/>
          <w:lang w:val="en-US"/>
        </w:rPr>
      </w:pPr>
      <w:r w:rsidRPr="7F896F86" w:rsidR="5ABA0513">
        <w:rPr>
          <w:rFonts w:ascii="Calibri" w:hAnsi="Calibri" w:eastAsia="Calibri" w:cs="Calibri"/>
          <w:noProof w:val="0"/>
          <w:sz w:val="28"/>
          <w:szCs w:val="28"/>
          <w:lang w:val="en-US"/>
        </w:rPr>
        <w:t xml:space="preserve">Wales, E.S. in W. to T. | S. (2025). </w:t>
      </w:r>
      <w:r w:rsidRPr="7F896F86" w:rsidR="5ABA0513">
        <w:rPr>
          <w:rFonts w:ascii="Calibri" w:hAnsi="Calibri" w:eastAsia="Calibri" w:cs="Calibri"/>
          <w:i w:val="1"/>
          <w:iCs w:val="1"/>
          <w:noProof w:val="0"/>
          <w:sz w:val="28"/>
          <w:szCs w:val="28"/>
          <w:lang w:val="en-US"/>
        </w:rPr>
        <w:t>Enabling Sport in Wales to Thrive</w:t>
      </w:r>
      <w:r w:rsidRPr="7F896F86" w:rsidR="5ABA0513">
        <w:rPr>
          <w:rFonts w:ascii="Calibri" w:hAnsi="Calibri" w:eastAsia="Calibri" w:cs="Calibri"/>
          <w:noProof w:val="0"/>
          <w:sz w:val="28"/>
          <w:szCs w:val="28"/>
          <w:lang w:val="en-US"/>
        </w:rPr>
        <w:t xml:space="preserve">. [online] Sport Wales. Available at: </w:t>
      </w:r>
      <w:hyperlink r:id="Rbe56e24e6c0f4c62">
        <w:r w:rsidRPr="7F896F86" w:rsidR="5ABA0513">
          <w:rPr>
            <w:rStyle w:val="Hyperlink"/>
            <w:rFonts w:ascii="Calibri" w:hAnsi="Calibri" w:eastAsia="Calibri" w:cs="Calibri"/>
            <w:noProof w:val="0"/>
            <w:sz w:val="28"/>
            <w:szCs w:val="28"/>
            <w:lang w:val="en-US"/>
          </w:rPr>
          <w:t>https://www.sport.wales/</w:t>
        </w:r>
      </w:hyperlink>
      <w:r w:rsidRPr="7F896F86" w:rsidR="5ABA0513">
        <w:rPr>
          <w:rFonts w:ascii="Calibri" w:hAnsi="Calibri" w:eastAsia="Calibri" w:cs="Calibri"/>
          <w:noProof w:val="0"/>
          <w:sz w:val="28"/>
          <w:szCs w:val="28"/>
          <w:lang w:val="en-US"/>
        </w:rPr>
        <w:t>.</w:t>
      </w:r>
    </w:p>
    <w:p w:rsidR="5ABA0513" w:rsidP="7F896F86" w:rsidRDefault="5ABA0513" w14:paraId="36D943AC" w14:textId="091F54AC">
      <w:pPr>
        <w:spacing w:before="240" w:beforeAutospacing="off" w:after="240" w:afterAutospacing="off"/>
        <w:jc w:val="left"/>
        <w:rPr>
          <w:rFonts w:ascii="Calibri" w:hAnsi="Calibri" w:eastAsia="Calibri" w:cs="Calibri"/>
          <w:noProof w:val="0"/>
          <w:sz w:val="28"/>
          <w:szCs w:val="28"/>
          <w:lang w:val="en-US"/>
        </w:rPr>
      </w:pPr>
      <w:hyperlink r:id="Rdcf065c965d54949">
        <w:r w:rsidRPr="7F896F86" w:rsidR="5ABA0513">
          <w:rPr>
            <w:rStyle w:val="Hyperlink"/>
            <w:rFonts w:ascii="Calibri" w:hAnsi="Calibri" w:eastAsia="Calibri" w:cs="Calibri"/>
            <w:noProof w:val="0"/>
            <w:sz w:val="28"/>
            <w:szCs w:val="28"/>
            <w:lang w:val="en-US"/>
          </w:rPr>
          <w:t>www.bing.com</w:t>
        </w:r>
      </w:hyperlink>
      <w:r w:rsidRPr="7F896F86" w:rsidR="5ABA0513">
        <w:rPr>
          <w:rFonts w:ascii="Calibri" w:hAnsi="Calibri" w:eastAsia="Calibri" w:cs="Calibri"/>
          <w:noProof w:val="0"/>
          <w:sz w:val="28"/>
          <w:szCs w:val="28"/>
          <w:lang w:val="en-US"/>
        </w:rPr>
        <w:t xml:space="preserve">. (2022). </w:t>
      </w:r>
      <w:r w:rsidRPr="7F896F86" w:rsidR="5ABA0513">
        <w:rPr>
          <w:rFonts w:ascii="Calibri" w:hAnsi="Calibri" w:eastAsia="Calibri" w:cs="Calibri"/>
          <w:i w:val="1"/>
          <w:iCs w:val="1"/>
          <w:noProof w:val="0"/>
          <w:sz w:val="28"/>
          <w:szCs w:val="28"/>
          <w:lang w:val="en-US"/>
        </w:rPr>
        <w:t>Microsoft - Search</w:t>
      </w:r>
      <w:r w:rsidRPr="7F896F86" w:rsidR="5ABA0513">
        <w:rPr>
          <w:rFonts w:ascii="Calibri" w:hAnsi="Calibri" w:eastAsia="Calibri" w:cs="Calibri"/>
          <w:noProof w:val="0"/>
          <w:sz w:val="28"/>
          <w:szCs w:val="28"/>
          <w:lang w:val="en-US"/>
        </w:rPr>
        <w:t xml:space="preserve">. [online] Available at: </w:t>
      </w:r>
      <w:hyperlink r:id="R38e2d88f86504d52">
        <w:r w:rsidRPr="7F896F86" w:rsidR="5ABA0513">
          <w:rPr>
            <w:rStyle w:val="Hyperlink"/>
            <w:rFonts w:ascii="Calibri" w:hAnsi="Calibri" w:eastAsia="Calibri" w:cs="Calibri"/>
            <w:noProof w:val="0"/>
            <w:sz w:val="28"/>
            <w:szCs w:val="28"/>
            <w:lang w:val="en-US"/>
          </w:rPr>
          <w:t>https://www.bing.com/ck/a</w:t>
        </w:r>
      </w:hyperlink>
      <w:r w:rsidRPr="7F896F86" w:rsidR="5ABA0513">
        <w:rPr>
          <w:rFonts w:ascii="Calibri" w:hAnsi="Calibri" w:eastAsia="Calibri" w:cs="Calibri"/>
          <w:noProof w:val="0"/>
          <w:sz w:val="28"/>
          <w:szCs w:val="28"/>
          <w:lang w:val="en-US"/>
        </w:rPr>
        <w:t>?.</w:t>
      </w:r>
    </w:p>
    <w:p w:rsidR="5ABA0513" w:rsidP="7F896F86" w:rsidRDefault="5ABA0513" w14:paraId="0F7785C9" w14:textId="31602A5C">
      <w:pPr>
        <w:spacing w:before="240" w:beforeAutospacing="off" w:after="240" w:afterAutospacing="off"/>
        <w:jc w:val="left"/>
        <w:rPr>
          <w:rFonts w:ascii="Calibri" w:hAnsi="Calibri" w:eastAsia="Calibri" w:cs="Calibri"/>
          <w:noProof w:val="0"/>
          <w:sz w:val="32"/>
          <w:szCs w:val="32"/>
          <w:lang w:val="en-US"/>
        </w:rPr>
      </w:pPr>
      <w:hyperlink r:id="R4f7a3a1a9642472b">
        <w:r w:rsidRPr="7F896F86" w:rsidR="5ABA0513">
          <w:rPr>
            <w:rStyle w:val="Hyperlink"/>
            <w:rFonts w:ascii="Calibri" w:hAnsi="Calibri" w:eastAsia="Calibri" w:cs="Calibri"/>
            <w:noProof w:val="0"/>
            <w:sz w:val="28"/>
            <w:szCs w:val="28"/>
            <w:lang w:val="en-US"/>
          </w:rPr>
          <w:t>www.rhydycarwest.com</w:t>
        </w:r>
      </w:hyperlink>
      <w:r w:rsidRPr="7F896F86" w:rsidR="5ABA0513">
        <w:rPr>
          <w:rFonts w:ascii="Calibri" w:hAnsi="Calibri" w:eastAsia="Calibri" w:cs="Calibri"/>
          <w:noProof w:val="0"/>
          <w:sz w:val="28"/>
          <w:szCs w:val="28"/>
          <w:lang w:val="en-US"/>
        </w:rPr>
        <w:t xml:space="preserve">. (n.d.). </w:t>
      </w:r>
      <w:r w:rsidRPr="7F896F86" w:rsidR="5ABA0513">
        <w:rPr>
          <w:rFonts w:ascii="Calibri" w:hAnsi="Calibri" w:eastAsia="Calibri" w:cs="Calibri"/>
          <w:i w:val="1"/>
          <w:iCs w:val="1"/>
          <w:noProof w:val="0"/>
          <w:sz w:val="28"/>
          <w:szCs w:val="28"/>
          <w:lang w:val="en-US"/>
        </w:rPr>
        <w:t>Rhydycar</w:t>
      </w:r>
      <w:r w:rsidRPr="7F896F86" w:rsidR="5ABA0513">
        <w:rPr>
          <w:rFonts w:ascii="Calibri" w:hAnsi="Calibri" w:eastAsia="Calibri" w:cs="Calibri"/>
          <w:i w:val="1"/>
          <w:iCs w:val="1"/>
          <w:noProof w:val="0"/>
          <w:sz w:val="28"/>
          <w:szCs w:val="28"/>
          <w:lang w:val="en-US"/>
        </w:rPr>
        <w:t xml:space="preserve"> West</w:t>
      </w:r>
      <w:r w:rsidRPr="7F896F86" w:rsidR="5ABA0513">
        <w:rPr>
          <w:rFonts w:ascii="Calibri" w:hAnsi="Calibri" w:eastAsia="Calibri" w:cs="Calibri"/>
          <w:noProof w:val="0"/>
          <w:sz w:val="28"/>
          <w:szCs w:val="28"/>
          <w:lang w:val="en-US"/>
        </w:rPr>
        <w:t>. [online] Avai</w:t>
      </w:r>
      <w:r w:rsidRPr="7F896F86" w:rsidR="5ABA0513">
        <w:rPr>
          <w:rFonts w:ascii="Calibri" w:hAnsi="Calibri" w:eastAsia="Calibri" w:cs="Calibri"/>
          <w:noProof w:val="0"/>
          <w:sz w:val="32"/>
          <w:szCs w:val="32"/>
          <w:lang w:val="en-US"/>
        </w:rPr>
        <w:t xml:space="preserve">lable at: </w:t>
      </w:r>
      <w:hyperlink r:id="Rca66ee1048ca4cf4">
        <w:r w:rsidRPr="7F896F86" w:rsidR="5ABA0513">
          <w:rPr>
            <w:rStyle w:val="Hyperlink"/>
            <w:rFonts w:ascii="Calibri" w:hAnsi="Calibri" w:eastAsia="Calibri" w:cs="Calibri"/>
            <w:noProof w:val="0"/>
            <w:sz w:val="32"/>
            <w:szCs w:val="32"/>
            <w:lang w:val="en-US"/>
          </w:rPr>
          <w:t>http</w:t>
        </w:r>
      </w:hyperlink>
    </w:p>
    <w:p w:rsidR="7F896F86" w:rsidP="7F896F86" w:rsidRDefault="7F896F86" w14:paraId="2AE38DA9" w14:textId="64669509">
      <w:pPr>
        <w:jc w:val="center"/>
      </w:pPr>
    </w:p>
    <w:p w:rsidR="7F896F86" w:rsidP="7F896F86" w:rsidRDefault="7F896F86" w14:paraId="6DF8272C" w14:textId="731C5EB2">
      <w:pPr>
        <w:spacing w:before="240" w:beforeAutospacing="off" w:after="240" w:afterAutospacing="off"/>
        <w:jc w:val="center"/>
        <w:rPr>
          <w:rFonts w:ascii="Calibri" w:hAnsi="Calibri" w:eastAsia="Calibri" w:cs="Calibri"/>
          <w:noProof w:val="0"/>
          <w:sz w:val="32"/>
          <w:szCs w:val="32"/>
          <w:lang w:val="en-US"/>
        </w:rPr>
      </w:pPr>
    </w:p>
    <w:p w:rsidR="7F896F86" w:rsidP="7F896F86" w:rsidRDefault="7F896F86" w14:paraId="320239D0" w14:textId="08657B87">
      <w:pPr>
        <w:ind w:left="0"/>
        <w:jc w:val="center"/>
        <w:rPr>
          <w:rFonts w:ascii="Calibri" w:hAnsi="Calibri" w:eastAsia="Calibri" w:cs="Calibri"/>
          <w:b w:val="0"/>
          <w:bCs w:val="0"/>
          <w:noProof w:val="0"/>
          <w:sz w:val="32"/>
          <w:szCs w:val="32"/>
          <w:u w:val="none"/>
          <w:lang w:val="en-US"/>
        </w:rPr>
      </w:pPr>
    </w:p>
    <w:sectPr>
      <w:pgSz w:w="12240" w:h="15840" w:orient="portrait"/>
      <w:pgMar w:top="1440" w:right="1440" w:bottom="1440" w:left="1440" w:header="720" w:footer="720" w:gutter="0"/>
      <w:cols w:space="720"/>
      <w:docGrid w:linePitch="360"/>
      <w:headerReference w:type="default" r:id="R1a8702d93eb04b28"/>
      <w:footerReference w:type="default" r:id="Rb4388477195e46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896F86" w:rsidTr="7F896F86" w14:paraId="3AB38F6B">
      <w:trPr>
        <w:trHeight w:val="300"/>
      </w:trPr>
      <w:tc>
        <w:tcPr>
          <w:tcW w:w="3120" w:type="dxa"/>
          <w:tcMar/>
        </w:tcPr>
        <w:p w:rsidR="7F896F86" w:rsidP="7F896F86" w:rsidRDefault="7F896F86" w14:paraId="1D503AE9" w14:textId="4F5D59D1">
          <w:pPr>
            <w:pStyle w:val="Header"/>
            <w:bidi w:val="0"/>
            <w:ind w:left="-115"/>
            <w:jc w:val="left"/>
          </w:pPr>
        </w:p>
      </w:tc>
      <w:tc>
        <w:tcPr>
          <w:tcW w:w="3120" w:type="dxa"/>
          <w:tcMar/>
        </w:tcPr>
        <w:p w:rsidR="7F896F86" w:rsidP="7F896F86" w:rsidRDefault="7F896F86" w14:paraId="5990DC60" w14:textId="4EE59BAE">
          <w:pPr>
            <w:pStyle w:val="Header"/>
            <w:bidi w:val="0"/>
            <w:jc w:val="center"/>
          </w:pPr>
          <w:r>
            <w:fldChar w:fldCharType="begin"/>
          </w:r>
          <w:r>
            <w:instrText xml:space="preserve">PAGE</w:instrText>
          </w:r>
          <w:r>
            <w:fldChar w:fldCharType="separate"/>
          </w:r>
          <w:r>
            <w:fldChar w:fldCharType="end"/>
          </w:r>
        </w:p>
      </w:tc>
      <w:tc>
        <w:tcPr>
          <w:tcW w:w="3120" w:type="dxa"/>
          <w:tcMar/>
        </w:tcPr>
        <w:p w:rsidR="7F896F86" w:rsidP="7F896F86" w:rsidRDefault="7F896F86" w14:paraId="2253D4E5" w14:textId="54F9366D">
          <w:pPr>
            <w:pStyle w:val="Header"/>
            <w:bidi w:val="0"/>
            <w:ind w:right="-115"/>
            <w:jc w:val="right"/>
          </w:pPr>
        </w:p>
      </w:tc>
    </w:tr>
  </w:tbl>
  <w:p w:rsidR="7F896F86" w:rsidP="7F896F86" w:rsidRDefault="7F896F86" w14:paraId="7ACB555F" w14:textId="6304613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896F86" w:rsidTr="7F896F86" w14:paraId="21F7C7FF">
      <w:trPr>
        <w:trHeight w:val="300"/>
      </w:trPr>
      <w:tc>
        <w:tcPr>
          <w:tcW w:w="3120" w:type="dxa"/>
          <w:tcMar/>
        </w:tcPr>
        <w:p w:rsidR="7F896F86" w:rsidP="7F896F86" w:rsidRDefault="7F896F86" w14:paraId="77DC8648" w14:textId="04FA4BA6">
          <w:pPr>
            <w:pStyle w:val="Header"/>
            <w:bidi w:val="0"/>
            <w:ind w:left="-115"/>
            <w:jc w:val="left"/>
          </w:pPr>
        </w:p>
      </w:tc>
      <w:tc>
        <w:tcPr>
          <w:tcW w:w="3120" w:type="dxa"/>
          <w:tcMar/>
        </w:tcPr>
        <w:p w:rsidR="7F896F86" w:rsidP="7F896F86" w:rsidRDefault="7F896F86" w14:paraId="5C1C4526" w14:textId="386A045F">
          <w:pPr>
            <w:pStyle w:val="Header"/>
            <w:bidi w:val="0"/>
            <w:jc w:val="center"/>
          </w:pPr>
        </w:p>
      </w:tc>
      <w:tc>
        <w:tcPr>
          <w:tcW w:w="3120" w:type="dxa"/>
          <w:tcMar/>
        </w:tcPr>
        <w:p w:rsidR="7F896F86" w:rsidP="7F896F86" w:rsidRDefault="7F896F86" w14:paraId="252EA8B9" w14:textId="44BBCD41">
          <w:pPr>
            <w:pStyle w:val="Header"/>
            <w:bidi w:val="0"/>
            <w:ind w:right="-115"/>
            <w:jc w:val="right"/>
          </w:pPr>
        </w:p>
      </w:tc>
    </w:tr>
  </w:tbl>
  <w:p w:rsidR="7F896F86" w:rsidP="7F896F86" w:rsidRDefault="7F896F86" w14:paraId="0274E7EA" w14:textId="7D0E589A">
    <w:pPr>
      <w:pStyle w:val="Header"/>
      <w:bidi w:val="0"/>
    </w:pPr>
  </w:p>
</w:hdr>
</file>

<file path=word/numbering.xml><?xml version="1.0" encoding="utf-8"?>
<w:numbering xmlns:w="http://schemas.openxmlformats.org/wordprocessingml/2006/main">
  <w:abstractNum xmlns:w="http://schemas.openxmlformats.org/wordprocessingml/2006/main" w:abstractNumId="9">
    <w:nsid w:val="53848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770c6dc"/>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9a739b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021eba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4226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983145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34c02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21371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9f9b6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8D0D02"/>
    <w:rsid w:val="002C3C59"/>
    <w:rsid w:val="0367042B"/>
    <w:rsid w:val="0843D17F"/>
    <w:rsid w:val="0C14EFF1"/>
    <w:rsid w:val="11099668"/>
    <w:rsid w:val="14803E78"/>
    <w:rsid w:val="168F5918"/>
    <w:rsid w:val="1724E12F"/>
    <w:rsid w:val="1AEA0F03"/>
    <w:rsid w:val="1C656763"/>
    <w:rsid w:val="1D8FB5A3"/>
    <w:rsid w:val="1E1100A7"/>
    <w:rsid w:val="21A63DA6"/>
    <w:rsid w:val="244EC25F"/>
    <w:rsid w:val="26ADED4B"/>
    <w:rsid w:val="270DB7AB"/>
    <w:rsid w:val="2B1602D1"/>
    <w:rsid w:val="3799608C"/>
    <w:rsid w:val="3864884A"/>
    <w:rsid w:val="38660E18"/>
    <w:rsid w:val="38C947FC"/>
    <w:rsid w:val="3BFDC81D"/>
    <w:rsid w:val="3E2A5F7C"/>
    <w:rsid w:val="4424B3CE"/>
    <w:rsid w:val="44A0BC6A"/>
    <w:rsid w:val="46976A47"/>
    <w:rsid w:val="4769F975"/>
    <w:rsid w:val="508D0D02"/>
    <w:rsid w:val="509074D4"/>
    <w:rsid w:val="50DB213D"/>
    <w:rsid w:val="51E434F9"/>
    <w:rsid w:val="59BFB444"/>
    <w:rsid w:val="5ABA0513"/>
    <w:rsid w:val="5C8476D6"/>
    <w:rsid w:val="5E3B86BF"/>
    <w:rsid w:val="61F2208E"/>
    <w:rsid w:val="633B7097"/>
    <w:rsid w:val="699174DA"/>
    <w:rsid w:val="69E5880A"/>
    <w:rsid w:val="6B37B1B5"/>
    <w:rsid w:val="6D709A59"/>
    <w:rsid w:val="71B783CB"/>
    <w:rsid w:val="72413F5E"/>
    <w:rsid w:val="741DF0E2"/>
    <w:rsid w:val="76091FC1"/>
    <w:rsid w:val="798660AD"/>
    <w:rsid w:val="7F896F86"/>
    <w:rsid w:val="7FA44991"/>
    <w:rsid w:val="7FB34C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D0D02"/>
  <w15:chartTrackingRefBased/>
  <w15:docId w15:val="{F23C313D-38D5-43C2-A5B3-962E1BD90F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F896F86"/>
    <w:pPr>
      <w:tabs>
        <w:tab w:val="center" w:leader="none" w:pos="4680"/>
        <w:tab w:val="right" w:leader="none" w:pos="9360"/>
      </w:tabs>
      <w:spacing w:after="0" w:line="240" w:lineRule="auto"/>
    </w:pPr>
  </w:style>
  <w:style w:type="paragraph" w:styleId="Footer">
    <w:uiPriority w:val="99"/>
    <w:name w:val="footer"/>
    <w:basedOn w:val="Normal"/>
    <w:unhideWhenUsed/>
    <w:rsid w:val="7F896F8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21f60c9f2c348d3" /><Relationship Type="http://schemas.openxmlformats.org/officeDocument/2006/relationships/image" Target="/media/image2.png" Id="Rde8921c9dc0f4c2d" /><Relationship Type="http://schemas.openxmlformats.org/officeDocument/2006/relationships/image" Target="/media/image3.png" Id="Rfed44b3233b740e5" /><Relationship Type="http://schemas.openxmlformats.org/officeDocument/2006/relationships/image" Target="/media/image4.png" Id="Rc204935c039049d1" /><Relationship Type="http://schemas.openxmlformats.org/officeDocument/2006/relationships/image" Target="/media/image.jpg" Id="Ra736fd0f25404cd3" /><Relationship Type="http://schemas.openxmlformats.org/officeDocument/2006/relationships/image" Target="/media/image2.jpg" Id="R35d2de11c28d400e" /><Relationship Type="http://schemas.openxmlformats.org/officeDocument/2006/relationships/hyperlink" Target="mailto:oab@fcbarcelona.cat" TargetMode="External" Id="R735a5928fcc549be" /><Relationship Type="http://schemas.openxmlformats.org/officeDocument/2006/relationships/image" Target="/media/image5.png" Id="R101e624c522e4dcf" /><Relationship Type="http://schemas.openxmlformats.org/officeDocument/2006/relationships/image" Target="/media/image6.png" Id="Ra2d5cfc90a764e80" /><Relationship Type="http://schemas.openxmlformats.org/officeDocument/2006/relationships/image" Target="/media/image7.png" Id="R64608c8d49b64bc8" /><Relationship Type="http://schemas.openxmlformats.org/officeDocument/2006/relationships/image" Target="/media/image8.png" Id="R2ae9bd10ac8c446f" /><Relationship Type="http://schemas.openxmlformats.org/officeDocument/2006/relationships/image" Target="/media/image9.png" Id="R605a7b66f3224bf1" /><Relationship Type="http://schemas.openxmlformats.org/officeDocument/2006/relationships/image" Target="/media/imagea.png" Id="R4afdb49a518e43d5" /><Relationship Type="http://schemas.openxmlformats.org/officeDocument/2006/relationships/image" Target="/media/imageb.png" Id="Readbfcb3e1cf4ccc" /><Relationship Type="http://schemas.openxmlformats.org/officeDocument/2006/relationships/image" Target="/media/imagec.png" Id="R2eb45520daab4fc0" /><Relationship Type="http://schemas.openxmlformats.org/officeDocument/2006/relationships/image" Target="/media/imaged.png" Id="R58a94466d56b4fee" /><Relationship Type="http://schemas.openxmlformats.org/officeDocument/2006/relationships/image" Target="/media/imagee.png" Id="Re42885fbc4584933" /><Relationship Type="http://schemas.openxmlformats.org/officeDocument/2006/relationships/image" Target="/media/imagef.png" Id="R7352c7fe458c4e7e" /><Relationship Type="http://schemas.openxmlformats.org/officeDocument/2006/relationships/image" Target="/media/image10.png" Id="R2d51f835d9144591" /><Relationship Type="http://schemas.openxmlformats.org/officeDocument/2006/relationships/image" Target="/media/image11.png" Id="R799b4d72d2574330" /><Relationship Type="http://schemas.openxmlformats.org/officeDocument/2006/relationships/image" Target="/media/image12.png" Id="Rb2d7ede8ee2d408b" /><Relationship Type="http://schemas.openxmlformats.org/officeDocument/2006/relationships/image" Target="/media/image13.png" Id="R5c78350f7cd84175" /><Relationship Type="http://schemas.openxmlformats.org/officeDocument/2006/relationships/image" Target="/media/image14.png" Id="R9bbec7aa481f46d8" /><Relationship Type="http://schemas.openxmlformats.org/officeDocument/2006/relationships/hyperlink" Target="https://www.carmarthenshire.gov.wales/business/development-and-investment/pentre-awel/" TargetMode="External" Id="R2bab39253fad45a4" /><Relationship Type="http://schemas.openxmlformats.org/officeDocument/2006/relationships/hyperlink" Target="https://newsroom.carmarthenshire.gov.wales/2024/09/investment-of-over-500-000-to-sustain-and-enhance-sports-facilities-in-carmarthenshire/" TargetMode="External" Id="R5253edd500d549e3" /><Relationship Type="http://schemas.openxmlformats.org/officeDocument/2006/relationships/hyperlink" Target="https://iaks.sport/en/news/strong-need-foster-essential-collaboration-between-health-and-leisure-sectors" TargetMode="External" Id="R912120b54f454250" /><Relationship Type="http://schemas.openxmlformats.org/officeDocument/2006/relationships/hyperlink" Target="http://www.gov.wales/" TargetMode="External" Id="Ref466a6df544457a" /><Relationship Type="http://schemas.openxmlformats.org/officeDocument/2006/relationships/hyperlink" Target="https://www.gov.wales/wellbeing-wales-2023-healthier-wales-html" TargetMode="External" Id="Rcb6b42e204bf4413" /><Relationship Type="http://schemas.openxmlformats.org/officeDocument/2006/relationships/hyperlink" Target="https://www.bbc.co.uk/news/articles/c15vqy130x3o" TargetMode="External" Id="R31f45a258a5141fe" /><Relationship Type="http://schemas.openxmlformats.org/officeDocument/2006/relationships/hyperlink" Target="https://www.southwales.ac.uk/news/2023/january/mode-of-transport-influences-access-to-recreational-opportunities/" TargetMode="External" Id="Re219121fc6924c8e" /><Relationship Type="http://schemas.openxmlformats.org/officeDocument/2006/relationships/hyperlink" Target="https://www.sportengland.org/" TargetMode="External" Id="Rbe4c1e572ecb41b6" /><Relationship Type="http://schemas.openxmlformats.org/officeDocument/2006/relationships/hyperlink" Target="https://www.sportengland.org/" TargetMode="External" Id="R6027f9bb7c7a438f" /><Relationship Type="http://schemas.openxmlformats.org/officeDocument/2006/relationships/hyperlink" Target="https://www.swanseacity.com/season-tickets" TargetMode="External" Id="R2bbd6d9cced34cb1" /><Relationship Type="http://schemas.openxmlformats.org/officeDocument/2006/relationships/hyperlink" Target="https://www.swanseacity.com/tickets" TargetMode="External" Id="Rc637cdac24af4a0e" /><Relationship Type="http://schemas.openxmlformats.org/officeDocument/2006/relationships/hyperlink" Target="https://www.swanseacity.com/memberships/jack-army-membership" TargetMode="External" Id="R825af7da92194785" /><Relationship Type="http://schemas.openxmlformats.org/officeDocument/2006/relationships/hyperlink" Target="https://www.sport.wales/" TargetMode="External" Id="Rbe56e24e6c0f4c62" /><Relationship Type="http://schemas.openxmlformats.org/officeDocument/2006/relationships/hyperlink" Target="http://www.bing.com/" TargetMode="External" Id="Rdcf065c965d54949" /><Relationship Type="http://schemas.openxmlformats.org/officeDocument/2006/relationships/hyperlink" Target="https://www.bing.com/ck/a" TargetMode="External" Id="R38e2d88f86504d52" /><Relationship Type="http://schemas.openxmlformats.org/officeDocument/2006/relationships/hyperlink" Target="http://www.rhydycarwest.com/" TargetMode="External" Id="R4f7a3a1a9642472b" /><Relationship Type="http://schemas.openxmlformats.org/officeDocument/2006/relationships/hyperlink" Target="https://www.rhydycarwest.com/" TargetMode="External" Id="Rca66ee1048ca4cf4" /><Relationship Type="http://schemas.openxmlformats.org/officeDocument/2006/relationships/header" Target="header.xml" Id="R1a8702d93eb04b28" /><Relationship Type="http://schemas.openxmlformats.org/officeDocument/2006/relationships/footer" Target="footer.xml" Id="Rb4388477195e46ee" /><Relationship Type="http://schemas.openxmlformats.org/officeDocument/2006/relationships/numbering" Target="numbering.xml" Id="R0682048c83a449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2025-05-19T12:24:34.1467901Z</dcterms:created>
  <dcterms:modified xsi:type="dcterms:W3CDTF">2025-05-19T12:46:49.3978337Z</dcterms:modified>
  <dc:creator>Sophia Poveda Oates (2204258)</dc:creator>
  <lastModifiedBy>Sophia Poveda Oates (2204258)</lastModifiedBy>
</coreProperties>
</file>