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0BEC25" w14:textId="4E2907D0" w:rsidR="37AEA37B" w:rsidRDefault="37AEA37B" w:rsidP="1D6D2F83">
      <w:r>
        <w:t xml:space="preserve">Both the Opium </w:t>
      </w:r>
      <w:r w:rsidR="0F3BBE52">
        <w:t>W</w:t>
      </w:r>
      <w:r>
        <w:t>ars of 18</w:t>
      </w:r>
      <w:r w:rsidR="74FCF973">
        <w:t>39 and</w:t>
      </w:r>
      <w:r>
        <w:t xml:space="preserve"> 18</w:t>
      </w:r>
      <w:r w:rsidR="48067166">
        <w:t>56</w:t>
      </w:r>
      <w:r w:rsidR="3804E3D4">
        <w:t xml:space="preserve"> and the </w:t>
      </w:r>
      <w:r w:rsidR="171B64E1">
        <w:t>‘</w:t>
      </w:r>
      <w:r w:rsidR="3804E3D4">
        <w:t>Century of Humiliation</w:t>
      </w:r>
      <w:r w:rsidR="03D50F5F">
        <w:t>’</w:t>
      </w:r>
      <w:r w:rsidR="3804E3D4">
        <w:t xml:space="preserve"> which followed</w:t>
      </w:r>
      <w:r>
        <w:t xml:space="preserve"> played a significant role in shaping the People’s Republ</w:t>
      </w:r>
      <w:r w:rsidR="265686B0">
        <w:t>ic of China</w:t>
      </w:r>
      <w:r w:rsidR="5DF5BA56">
        <w:t xml:space="preserve"> (PRC)</w:t>
      </w:r>
      <w:r w:rsidR="265686B0">
        <w:t xml:space="preserve"> </w:t>
      </w:r>
      <w:r w:rsidR="4A3042BC">
        <w:t>from its founding in 1949 through to current times.</w:t>
      </w:r>
      <w:r w:rsidRPr="1D6D2F83">
        <w:rPr>
          <w:rStyle w:val="FootnoteReference"/>
        </w:rPr>
        <w:footnoteReference w:id="1"/>
      </w:r>
      <w:r w:rsidR="4A3042BC">
        <w:t xml:space="preserve">  </w:t>
      </w:r>
      <w:r w:rsidR="0B01A804">
        <w:t>Arguably, t</w:t>
      </w:r>
      <w:r w:rsidR="1757566D">
        <w:t xml:space="preserve">he </w:t>
      </w:r>
      <w:r w:rsidR="36F32473">
        <w:t>m</w:t>
      </w:r>
      <w:r w:rsidR="1757566D">
        <w:t xml:space="preserve">ost important impacts </w:t>
      </w:r>
      <w:r w:rsidR="754D6BE6">
        <w:t xml:space="preserve">of these events can be </w:t>
      </w:r>
      <w:r w:rsidR="74DF0BE5">
        <w:t xml:space="preserve">largely placed under the heading of ‘interactions’.  The </w:t>
      </w:r>
      <w:r w:rsidR="3FB4B317">
        <w:t>consequences of the Opium Wars</w:t>
      </w:r>
      <w:r w:rsidR="47FE3F41">
        <w:t xml:space="preserve"> have influenced</w:t>
      </w:r>
      <w:r w:rsidR="74DF0BE5">
        <w:t xml:space="preserve">, directly and </w:t>
      </w:r>
      <w:r w:rsidR="3861C191">
        <w:t xml:space="preserve">indirectly, </w:t>
      </w:r>
      <w:r w:rsidR="25575810">
        <w:t xml:space="preserve">some of the major interactions between the Chinese people and their own </w:t>
      </w:r>
      <w:r w:rsidR="07612274">
        <w:t>government and</w:t>
      </w:r>
      <w:r w:rsidR="25575810">
        <w:t xml:space="preserve"> are still a </w:t>
      </w:r>
      <w:r w:rsidR="7F4562B6">
        <w:t>key factor in the PRC’s foreign policy.</w:t>
      </w:r>
      <w:r w:rsidRPr="1D6D2F83">
        <w:rPr>
          <w:rStyle w:val="FootnoteReference"/>
        </w:rPr>
        <w:footnoteReference w:id="2"/>
      </w:r>
      <w:r w:rsidR="7F4562B6">
        <w:t xml:space="preserve">  </w:t>
      </w:r>
      <w:r w:rsidR="425CAF9A">
        <w:t xml:space="preserve">They </w:t>
      </w:r>
      <w:r w:rsidR="2A4EEC70">
        <w:t xml:space="preserve">removed </w:t>
      </w:r>
      <w:r w:rsidR="06EB296C">
        <w:t xml:space="preserve">part of China’s geography, in ceding Hong Kong to Britain, and a </w:t>
      </w:r>
      <w:r w:rsidR="6EFB7A1F">
        <w:t>principal</w:t>
      </w:r>
      <w:r w:rsidR="3CF04460">
        <w:t xml:space="preserve"> part of China’s economic autonomy, in setting </w:t>
      </w:r>
      <w:r w:rsidR="7CA402F0">
        <w:t>tariffs</w:t>
      </w:r>
      <w:r w:rsidR="3CF04460">
        <w:t xml:space="preserve"> to foreign </w:t>
      </w:r>
      <w:r w:rsidR="107DEE75">
        <w:t>power</w:t>
      </w:r>
      <w:r w:rsidR="3CF04460">
        <w:t xml:space="preserve">’s </w:t>
      </w:r>
      <w:r w:rsidR="0FEBD33E">
        <w:t>preference</w:t>
      </w:r>
      <w:r w:rsidR="24E28136">
        <w:t>, and handing control of trade flow in trade ports to</w:t>
      </w:r>
      <w:r w:rsidR="16E484D9">
        <w:t xml:space="preserve"> the same, decisions which haunt China’s internal and external policies to </w:t>
      </w:r>
      <w:r w:rsidR="67B4C8F2">
        <w:t>date.</w:t>
      </w:r>
      <w:r w:rsidRPr="1D6D2F83">
        <w:rPr>
          <w:rStyle w:val="FootnoteReference"/>
        </w:rPr>
        <w:footnoteReference w:id="3"/>
      </w:r>
      <w:r w:rsidR="67B4C8F2">
        <w:t xml:space="preserve"> </w:t>
      </w:r>
      <w:r w:rsidR="2A4EEC70">
        <w:t xml:space="preserve"> </w:t>
      </w:r>
      <w:r w:rsidR="783A1AED">
        <w:t>The Wars also</w:t>
      </w:r>
      <w:r w:rsidR="2A4EEC70">
        <w:t xml:space="preserve"> </w:t>
      </w:r>
      <w:r w:rsidR="03D33F1A">
        <w:t>ravish</w:t>
      </w:r>
      <w:r w:rsidR="7F458A58">
        <w:t>ed</w:t>
      </w:r>
      <w:r w:rsidR="3CFE7D7A">
        <w:t xml:space="preserve"> </w:t>
      </w:r>
      <w:r w:rsidR="5CA98A84">
        <w:t xml:space="preserve">much of </w:t>
      </w:r>
      <w:r w:rsidR="3CFE7D7A">
        <w:t>China’s tangible culture</w:t>
      </w:r>
      <w:r w:rsidR="76540FB1">
        <w:t xml:space="preserve">, which has motivated the PRC to have a particularly active role in </w:t>
      </w:r>
      <w:r w:rsidR="231F4665">
        <w:t xml:space="preserve">world heritage and UNESCO’s </w:t>
      </w:r>
      <w:r w:rsidR="23A37887">
        <w:t>efforts to protect it</w:t>
      </w:r>
      <w:r w:rsidR="3CFE7D7A">
        <w:t>.</w:t>
      </w:r>
      <w:r w:rsidRPr="1D6D2F83">
        <w:rPr>
          <w:rStyle w:val="FootnoteReference"/>
        </w:rPr>
        <w:footnoteReference w:id="4"/>
      </w:r>
      <w:r w:rsidR="4F98CCAE">
        <w:t xml:space="preserve">  The </w:t>
      </w:r>
      <w:r w:rsidR="26A025F7">
        <w:t xml:space="preserve">physical, emotional and political effects of the Opium Wars are </w:t>
      </w:r>
      <w:r w:rsidR="3BF7B384">
        <w:t xml:space="preserve">a web of issues further entangled by the </w:t>
      </w:r>
      <w:r w:rsidR="55C1A8C3">
        <w:t>shifted perceptions of the government and public</w:t>
      </w:r>
      <w:r w:rsidR="00783AE0">
        <w:t>,</w:t>
      </w:r>
      <w:r w:rsidR="55C1A8C3">
        <w:t xml:space="preserve"> and the ideas t</w:t>
      </w:r>
      <w:r w:rsidR="5645DAE5">
        <w:t>he government have sought</w:t>
      </w:r>
      <w:r w:rsidR="55C1A8C3">
        <w:t xml:space="preserve"> to </w:t>
      </w:r>
      <w:r w:rsidR="75C1EFC5">
        <w:t>promote at various times in China’s modern history, by citing the events and their aftermath.</w:t>
      </w:r>
      <w:r w:rsidRPr="1D6D2F83">
        <w:rPr>
          <w:rStyle w:val="FootnoteReference"/>
        </w:rPr>
        <w:footnoteReference w:id="5"/>
      </w:r>
      <w:r w:rsidR="7A958FF9">
        <w:t xml:space="preserve">  The </w:t>
      </w:r>
      <w:r w:rsidR="191119E6">
        <w:t xml:space="preserve">most </w:t>
      </w:r>
      <w:r w:rsidR="3CEAD5F2">
        <w:t>important</w:t>
      </w:r>
      <w:r w:rsidR="393A752B">
        <w:t xml:space="preserve"> impacts of the Opium Wars and the subsequent ‘Century of Humiliation’ </w:t>
      </w:r>
      <w:r w:rsidR="6F3F901F">
        <w:t xml:space="preserve">have shaped modern China </w:t>
      </w:r>
      <w:r w:rsidR="2A3B44E8">
        <w:t>in</w:t>
      </w:r>
      <w:r w:rsidR="6F3F901F">
        <w:t xml:space="preserve"> law</w:t>
      </w:r>
      <w:r w:rsidR="6010BDF3">
        <w:t>, sense of nation and</w:t>
      </w:r>
      <w:r w:rsidR="6F3F901F">
        <w:t xml:space="preserve"> everyday</w:t>
      </w:r>
      <w:r w:rsidR="740F2027">
        <w:t xml:space="preserve"> life for many, if not all in the PRC</w:t>
      </w:r>
      <w:r w:rsidR="6E7FD505">
        <w:t>.</w:t>
      </w:r>
    </w:p>
    <w:p w14:paraId="6B0C5AE7" w14:textId="73883A68" w:rsidR="60A232A6" w:rsidRDefault="00790964" w:rsidP="1D6D2F83">
      <w:r>
        <w:t>An important, though often overlooked</w:t>
      </w:r>
      <w:r w:rsidR="00112FC9">
        <w:t>,</w:t>
      </w:r>
      <w:r w:rsidR="60A232A6">
        <w:t xml:space="preserve"> impact still relevant in Chinese politics as well as in the </w:t>
      </w:r>
      <w:r w:rsidR="60C491FE">
        <w:t>minds of the Chinese people, is the loss</w:t>
      </w:r>
      <w:r w:rsidR="7D6F6DAB">
        <w:t xml:space="preserve"> of</w:t>
      </w:r>
      <w:r w:rsidR="60C491FE">
        <w:t xml:space="preserve"> and quest to reclaim pillaged heritage. </w:t>
      </w:r>
      <w:r w:rsidR="60A232A6">
        <w:t xml:space="preserve"> </w:t>
      </w:r>
      <w:r w:rsidR="5AE22DBC">
        <w:t xml:space="preserve">More especially in the War of 1860, with the well-known </w:t>
      </w:r>
      <w:r w:rsidR="13A4AEAC">
        <w:t>destruction and looting</w:t>
      </w:r>
      <w:r w:rsidR="78979F1B">
        <w:t xml:space="preserve"> </w:t>
      </w:r>
      <w:r w:rsidR="13A4AEAC">
        <w:t xml:space="preserve">of the </w:t>
      </w:r>
      <w:r w:rsidR="60AB1F9C">
        <w:t>S</w:t>
      </w:r>
      <w:r w:rsidR="13A4AEAC">
        <w:t xml:space="preserve">ummer </w:t>
      </w:r>
      <w:r w:rsidR="36184339">
        <w:t>P</w:t>
      </w:r>
      <w:r w:rsidR="13A4AEAC">
        <w:t>alaces</w:t>
      </w:r>
      <w:r w:rsidR="3A88085A">
        <w:t xml:space="preserve"> in Beijing and Changde, a large portion of valuable ancient artif</w:t>
      </w:r>
      <w:r w:rsidR="16B03A91">
        <w:t>acts were taken by British and French soldiers</w:t>
      </w:r>
      <w:r w:rsidR="72597CC0">
        <w:t xml:space="preserve">.  </w:t>
      </w:r>
      <w:r w:rsidR="69C0E2E1">
        <w:t>The magnitude of history and wealth lost in these events is not to be overlooked</w:t>
      </w:r>
      <w:r w:rsidR="0065543B">
        <w:t xml:space="preserve">. </w:t>
      </w:r>
      <w:r w:rsidR="72597CC0">
        <w:t xml:space="preserve">Olivia E Blessing quotes </w:t>
      </w:r>
      <w:r w:rsidR="7F26A988">
        <w:t>F. Stephenson (1915)</w:t>
      </w:r>
      <w:r w:rsidR="204A2FF8">
        <w:t xml:space="preserve"> w</w:t>
      </w:r>
      <w:r w:rsidR="00780EF8">
        <w:t>ho</w:t>
      </w:r>
      <w:r w:rsidR="204A2FF8">
        <w:t xml:space="preserve"> says; “</w:t>
      </w:r>
      <w:r w:rsidR="52A61A83">
        <w:t>...All these were plundered and pulled to pieces</w:t>
      </w:r>
      <w:r w:rsidR="204A2FF8">
        <w:t xml:space="preserve">...floors were literally covered with fur robes, jade ornaments... and </w:t>
      </w:r>
      <w:r w:rsidR="29A11419">
        <w:t>beautiful wood carvings</w:t>
      </w:r>
      <w:r w:rsidR="31F88D1C">
        <w:t>”.</w:t>
      </w:r>
      <w:r w:rsidR="60A232A6" w:rsidRPr="1D6D2F83">
        <w:rPr>
          <w:rStyle w:val="FootnoteReference"/>
        </w:rPr>
        <w:footnoteReference w:id="6"/>
      </w:r>
      <w:r w:rsidR="31F88D1C">
        <w:t xml:space="preserve">  </w:t>
      </w:r>
      <w:r w:rsidR="5D50785C">
        <w:t xml:space="preserve"> The greed with which foreign powers snatched up China’s treasures </w:t>
      </w:r>
      <w:r w:rsidR="002A3C29">
        <w:t>has</w:t>
      </w:r>
      <w:r w:rsidR="5D50785C">
        <w:t xml:space="preserve"> influenced some modern scholars in the PRC to surmise that </w:t>
      </w:r>
      <w:r w:rsidR="21D7C1D0">
        <w:t>the west still seeks only the subjugation and humiliation of weaker countries</w:t>
      </w:r>
      <w:r w:rsidR="225BF3F2">
        <w:t>; China can only avoid this by becoming a strong world player.</w:t>
      </w:r>
      <w:r w:rsidR="60A232A6" w:rsidRPr="1D6D2F83">
        <w:rPr>
          <w:rStyle w:val="FootnoteReference"/>
        </w:rPr>
        <w:footnoteReference w:id="7"/>
      </w:r>
      <w:r w:rsidR="36B24D99">
        <w:t xml:space="preserve">  These items were and are the affirmation of Chinese civilization, a part of China’s identity as a nation</w:t>
      </w:r>
      <w:r w:rsidR="00A952CF">
        <w:t>. They are</w:t>
      </w:r>
      <w:r w:rsidR="36B24D99">
        <w:t xml:space="preserve"> the tangible manifestation of what makes China’s beliefs, behaviours, and wisdom unique to China; a reflection of the people who made them and a physical connection to the past.</w:t>
      </w:r>
      <w:r w:rsidR="60A232A6" w:rsidRPr="1D6D2F83">
        <w:rPr>
          <w:rStyle w:val="FootnoteReference"/>
        </w:rPr>
        <w:footnoteReference w:id="8"/>
      </w:r>
      <w:r w:rsidR="225BF3F2">
        <w:t xml:space="preserve"> </w:t>
      </w:r>
      <w:r w:rsidR="21D7C1D0">
        <w:t xml:space="preserve"> </w:t>
      </w:r>
      <w:r w:rsidR="114AFFB5">
        <w:t>Understandably, as modern China has reached an age of relative internal peace</w:t>
      </w:r>
      <w:r w:rsidR="4E514819">
        <w:t xml:space="preserve"> and global power</w:t>
      </w:r>
      <w:r w:rsidR="114AFFB5">
        <w:t xml:space="preserve"> its government and people seek to reclaim what they can of their plundered past.</w:t>
      </w:r>
      <w:r w:rsidR="60A232A6" w:rsidRPr="1D6D2F83">
        <w:rPr>
          <w:rStyle w:val="FootnoteReference"/>
        </w:rPr>
        <w:footnoteReference w:id="9"/>
      </w:r>
    </w:p>
    <w:p w14:paraId="6AD553DA" w14:textId="295EBA3F" w:rsidR="7EF830ED" w:rsidRDefault="00BA60BE" w:rsidP="1D6D2F83">
      <w:r>
        <w:t xml:space="preserve">The effort to </w:t>
      </w:r>
      <w:r w:rsidR="00107C72">
        <w:t>reclaim</w:t>
      </w:r>
      <w:r w:rsidR="008728F1">
        <w:t xml:space="preserve"> their heritage</w:t>
      </w:r>
      <w:r w:rsidR="7EF830ED">
        <w:t xml:space="preserve"> is no half-hearted attempt</w:t>
      </w:r>
      <w:r>
        <w:t>.</w:t>
      </w:r>
      <w:r w:rsidR="7EF830ED">
        <w:t xml:space="preserve">  One case</w:t>
      </w:r>
      <w:r w:rsidR="5E4AA386">
        <w:t xml:space="preserve"> – </w:t>
      </w:r>
      <w:r w:rsidR="7EF830ED">
        <w:t>tha</w:t>
      </w:r>
      <w:r w:rsidR="5E4AA386">
        <w:t>t</w:t>
      </w:r>
      <w:r w:rsidR="7EF830ED">
        <w:t xml:space="preserve"> </w:t>
      </w:r>
      <w:r w:rsidR="5E4AA386">
        <w:t xml:space="preserve">of two bronze statues - </w:t>
      </w:r>
      <w:r w:rsidR="7EF830ED">
        <w:t>involved over 80 Chinese lawyers</w:t>
      </w:r>
      <w:r w:rsidR="33FC17FC">
        <w:t xml:space="preserve"> and, though still ending in a loss, the PRC were not to be defeated, announcing restrictions on the company which had denied them what they saw to be theirs already</w:t>
      </w:r>
      <w:r w:rsidR="34804A1E">
        <w:t>.</w:t>
      </w:r>
      <w:r w:rsidR="7EF830ED" w:rsidRPr="1D6D2F83">
        <w:rPr>
          <w:rStyle w:val="FootnoteReference"/>
        </w:rPr>
        <w:footnoteReference w:id="10"/>
      </w:r>
      <w:r w:rsidR="34804A1E">
        <w:t xml:space="preserve">  </w:t>
      </w:r>
      <w:r w:rsidR="5386D34B">
        <w:t>Four years later, the Fre</w:t>
      </w:r>
      <w:r w:rsidR="0020573B">
        <w:t>n</w:t>
      </w:r>
      <w:r w:rsidR="5386D34B">
        <w:t>ch family who now owned the statues donated them back to the Chinese people.</w:t>
      </w:r>
      <w:r w:rsidR="7EF830ED" w:rsidRPr="1D6D2F83">
        <w:rPr>
          <w:rStyle w:val="FootnoteReference"/>
        </w:rPr>
        <w:footnoteReference w:id="11"/>
      </w:r>
      <w:r w:rsidR="4B6B3B30">
        <w:t xml:space="preserve">  The</w:t>
      </w:r>
      <w:r w:rsidR="00391BB4">
        <w:t xml:space="preserve"> PRC</w:t>
      </w:r>
      <w:r w:rsidR="4B6B3B30">
        <w:t xml:space="preserve"> lost the case due to the late legislation </w:t>
      </w:r>
      <w:r w:rsidR="6535306F">
        <w:t>preventing</w:t>
      </w:r>
      <w:r w:rsidR="4B6B3B30">
        <w:t xml:space="preserve"> plunder of cultural heritage and heritage</w:t>
      </w:r>
      <w:r w:rsidR="3DFAB6F3">
        <w:t xml:space="preserve"> sites during wars</w:t>
      </w:r>
      <w:r w:rsidR="3EAD270D">
        <w:t xml:space="preserve">, and the even later piece demanding the </w:t>
      </w:r>
      <w:r w:rsidR="3EAD270D">
        <w:lastRenderedPageBreak/>
        <w:t>return of any such pilfered profits</w:t>
      </w:r>
      <w:r w:rsidR="006268FA">
        <w:t xml:space="preserve">. </w:t>
      </w:r>
      <w:r w:rsidR="00245D50">
        <w:t>These were</w:t>
      </w:r>
      <w:r w:rsidR="6EC7F578">
        <w:t xml:space="preserve"> the Hague Conventions of 1899 and 1907</w:t>
      </w:r>
      <w:r w:rsidR="3EAD270D">
        <w:t>.</w:t>
      </w:r>
      <w:r w:rsidR="7EF830ED" w:rsidRPr="1D6D2F83">
        <w:rPr>
          <w:rStyle w:val="FootnoteReference"/>
        </w:rPr>
        <w:footnoteReference w:id="12"/>
      </w:r>
      <w:r w:rsidR="3EAD270D">
        <w:t xml:space="preserve">  The legislation, it was decided</w:t>
      </w:r>
      <w:r w:rsidR="752E8BDC">
        <w:t>,</w:t>
      </w:r>
      <w:r w:rsidR="3EAD270D">
        <w:t xml:space="preserve"> did not apply in retrospect</w:t>
      </w:r>
      <w:r w:rsidR="23DA15A1">
        <w:t xml:space="preserve"> to the period before it was </w:t>
      </w:r>
      <w:r w:rsidR="33D3710E">
        <w:t>ratified</w:t>
      </w:r>
      <w:r w:rsidR="23DA15A1">
        <w:t xml:space="preserve"> by the UN as well as other countries, </w:t>
      </w:r>
      <w:r w:rsidR="2123E004">
        <w:t>notably</w:t>
      </w:r>
      <w:r w:rsidR="23DA15A1">
        <w:t xml:space="preserve"> </w:t>
      </w:r>
      <w:r w:rsidR="006D7C5F">
        <w:t>(</w:t>
      </w:r>
      <w:r w:rsidR="23DA15A1">
        <w:t xml:space="preserve">and perhaps a little in protest of their own treatment during the </w:t>
      </w:r>
      <w:r w:rsidR="4D0BFCC0">
        <w:t>O</w:t>
      </w:r>
      <w:r w:rsidR="23DA15A1">
        <w:t>pium Wars</w:t>
      </w:r>
      <w:r w:rsidR="006D7C5F">
        <w:t>)</w:t>
      </w:r>
      <w:r w:rsidR="68615F14">
        <w:t xml:space="preserve"> also by China</w:t>
      </w:r>
      <w:r w:rsidR="658103A7">
        <w:t>, though at the time it was not the global power it had once been</w:t>
      </w:r>
      <w:r w:rsidR="68615F14">
        <w:t>.</w:t>
      </w:r>
      <w:r w:rsidR="7EF830ED" w:rsidRPr="1D6D2F83">
        <w:rPr>
          <w:rStyle w:val="FootnoteReference"/>
        </w:rPr>
        <w:footnoteReference w:id="13"/>
      </w:r>
      <w:r w:rsidR="68615F14">
        <w:t xml:space="preserve"> </w:t>
      </w:r>
      <w:r w:rsidR="4D9D7173">
        <w:t xml:space="preserve"> Since they have begun to emerge</w:t>
      </w:r>
      <w:r w:rsidR="5FC8C535">
        <w:t xml:space="preserve"> as a significant player on the world stage, they have also ratified many UNESCO conventions and pushed for more, pertaining to</w:t>
      </w:r>
      <w:r w:rsidR="03A28142">
        <w:t xml:space="preserve"> the moral duty of returning property their nation views as being stolen</w:t>
      </w:r>
      <w:r w:rsidR="42476673">
        <w:t>.</w:t>
      </w:r>
      <w:r w:rsidR="7EF830ED" w:rsidRPr="1D6D2F83">
        <w:rPr>
          <w:rStyle w:val="FootnoteReference"/>
        </w:rPr>
        <w:footnoteReference w:id="14"/>
      </w:r>
      <w:r w:rsidR="42476673">
        <w:t xml:space="preserve">  </w:t>
      </w:r>
      <w:r w:rsidR="3CDAFB39">
        <w:t>They experience much the same problem Athens did though, when its government pled multiple times for the return of the Pantheon Marbles,</w:t>
      </w:r>
      <w:r w:rsidR="49A82801">
        <w:t xml:space="preserve"> among other artifacts,</w:t>
      </w:r>
      <w:r w:rsidR="3CDAFB39">
        <w:t xml:space="preserve"> which were taken in similar dubious fashion to the Summer Palaces’ loot.</w:t>
      </w:r>
      <w:r w:rsidR="7EF830ED" w:rsidRPr="1D6D2F83">
        <w:rPr>
          <w:rStyle w:val="FootnoteReference"/>
        </w:rPr>
        <w:footnoteReference w:id="15"/>
      </w:r>
      <w:r w:rsidR="4203556D">
        <w:t xml:space="preserve"> </w:t>
      </w:r>
      <w:r w:rsidR="3CDAFB39">
        <w:t xml:space="preserve"> </w:t>
      </w:r>
      <w:r w:rsidR="42476673">
        <w:t>A</w:t>
      </w:r>
      <w:r w:rsidR="6A55B568">
        <w:t>thens</w:t>
      </w:r>
      <w:r w:rsidR="42476673">
        <w:t>,</w:t>
      </w:r>
      <w:r w:rsidR="70C5BEFC">
        <w:t xml:space="preserve"> however, did not have the means to merely buy back its heritage rather than</w:t>
      </w:r>
      <w:r w:rsidR="5AD25303">
        <w:t xml:space="preserve"> </w:t>
      </w:r>
      <w:r w:rsidR="42476673">
        <w:t>wait</w:t>
      </w:r>
      <w:r w:rsidR="24D988E2">
        <w:t xml:space="preserve"> for the inching cogs of international politics to turn</w:t>
      </w:r>
      <w:r w:rsidR="679F7FCB">
        <w:t>,</w:t>
      </w:r>
      <w:r w:rsidR="42476673">
        <w:t xml:space="preserve"> whilst their cultural treasures </w:t>
      </w:r>
      <w:r w:rsidR="7AD142DA">
        <w:t>were passed around the world like birthday parcels</w:t>
      </w:r>
      <w:r w:rsidR="00EC4BA5">
        <w:t xml:space="preserve">. </w:t>
      </w:r>
      <w:r w:rsidR="46F1F264">
        <w:t xml:space="preserve"> China has opted in many cases to </w:t>
      </w:r>
      <w:r w:rsidR="0596D796">
        <w:t>spend millions to retrieve their stolen history.</w:t>
      </w:r>
      <w:r w:rsidR="7EF830ED" w:rsidRPr="1D6D2F83">
        <w:rPr>
          <w:rStyle w:val="FootnoteReference"/>
        </w:rPr>
        <w:footnoteReference w:id="16"/>
      </w:r>
    </w:p>
    <w:p w14:paraId="67F1C366" w14:textId="2E3F980E" w:rsidR="00A57266" w:rsidRDefault="59164890" w:rsidP="1D6D2F83">
      <w:r>
        <w:t xml:space="preserve">This is also a telling difference in the far more recent regime of PRC, as Xi </w:t>
      </w:r>
      <w:r w:rsidR="5F7CDEF4">
        <w:t>Jinping, and to some extent his father, have sought more of the connection to the ancient past which these objects provide</w:t>
      </w:r>
      <w:r w:rsidR="68F92B18">
        <w:t>.</w:t>
      </w:r>
      <w:r w:rsidRPr="1D6D2F83">
        <w:rPr>
          <w:rStyle w:val="FootnoteReference"/>
        </w:rPr>
        <w:footnoteReference w:id="17"/>
      </w:r>
      <w:r w:rsidR="68F92B18">
        <w:t xml:space="preserve">  Mao Zedong was also interested in this heritage, though for completely </w:t>
      </w:r>
      <w:r w:rsidR="484B9DB1">
        <w:t>opposite reasons</w:t>
      </w:r>
      <w:r w:rsidR="002E02A5">
        <w:t>,</w:t>
      </w:r>
      <w:r w:rsidR="484B9DB1">
        <w:t xml:space="preserve"> as slogans from the cultural revolution read “</w:t>
      </w:r>
      <w:r w:rsidR="5E264DF3">
        <w:t xml:space="preserve">destroy the old world, forge the new world” and posters show the young red guard crushing symbols of previous Chinese </w:t>
      </w:r>
      <w:r w:rsidR="648CE457">
        <w:t>history.</w:t>
      </w:r>
      <w:r w:rsidRPr="1D6D2F83">
        <w:rPr>
          <w:rStyle w:val="FootnoteReference"/>
        </w:rPr>
        <w:footnoteReference w:id="18"/>
      </w:r>
      <w:r w:rsidR="648CE457">
        <w:t xml:space="preserve">  Ironically, not only has the plunder of the Summer Palaces shaped China’s interactions with other countries and global organisations such as UNESCO, it may have also </w:t>
      </w:r>
      <w:r w:rsidR="6FD4AB17">
        <w:t>preserved the ancient history which China now seeks to reconnect to and present to the world</w:t>
      </w:r>
      <w:r w:rsidR="470B8595">
        <w:t xml:space="preserve">. </w:t>
      </w:r>
    </w:p>
    <w:p w14:paraId="080581AB" w14:textId="02200B5B" w:rsidR="59164890" w:rsidRDefault="470B8595" w:rsidP="1D6D2F83">
      <w:r>
        <w:t xml:space="preserve"> </w:t>
      </w:r>
      <w:r w:rsidR="00EC21D9">
        <w:t xml:space="preserve">The </w:t>
      </w:r>
      <w:r w:rsidR="00746031">
        <w:t>T</w:t>
      </w:r>
      <w:r w:rsidR="00EC21D9">
        <w:t>reaty of Nanking</w:t>
      </w:r>
      <w:r w:rsidR="00746031">
        <w:t>, concluding the first Opium War</w:t>
      </w:r>
      <w:r w:rsidR="000765CE">
        <w:t>,</w:t>
      </w:r>
      <w:r w:rsidR="00EC21D9">
        <w:t xml:space="preserve"> produced more </w:t>
      </w:r>
      <w:r w:rsidR="00170984">
        <w:t>prominent</w:t>
      </w:r>
      <w:r w:rsidR="00394CB1">
        <w:t>, lasting</w:t>
      </w:r>
      <w:r w:rsidR="000C47E4">
        <w:t xml:space="preserve"> impacts</w:t>
      </w:r>
      <w:r w:rsidR="007A2C00">
        <w:t xml:space="preserve"> on </w:t>
      </w:r>
      <w:r w:rsidR="00394CB1">
        <w:t>modern China</w:t>
      </w:r>
      <w:r w:rsidR="00B637E4">
        <w:t xml:space="preserve">, stemming from </w:t>
      </w:r>
      <w:r w:rsidR="006839B0">
        <w:t>foreigners, the west</w:t>
      </w:r>
      <w:r w:rsidR="003B1803">
        <w:t xml:space="preserve">, </w:t>
      </w:r>
      <w:r w:rsidR="00BD6DCF">
        <w:t>being given</w:t>
      </w:r>
      <w:r w:rsidR="001B1F57">
        <w:t xml:space="preserve"> Hong Kong in its entirety and</w:t>
      </w:r>
      <w:r w:rsidR="00BD6DCF">
        <w:t xml:space="preserve"> control of Treaty ports </w:t>
      </w:r>
      <w:r w:rsidR="0015087E">
        <w:t>such as Shanghai</w:t>
      </w:r>
      <w:r w:rsidR="001B1F57">
        <w:t>.</w:t>
      </w:r>
      <w:r w:rsidR="00034CCC">
        <w:rPr>
          <w:rStyle w:val="FootnoteReference"/>
        </w:rPr>
        <w:footnoteReference w:id="19"/>
      </w:r>
      <w:r w:rsidR="00F11E8C">
        <w:t xml:space="preserve">  </w:t>
      </w:r>
      <w:r w:rsidR="005549C7">
        <w:t xml:space="preserve">Viewed by Chinese leaders from the founding </w:t>
      </w:r>
      <w:r w:rsidR="0004373A">
        <w:t xml:space="preserve">of the PRC as a </w:t>
      </w:r>
      <w:r w:rsidR="005062BB">
        <w:t>remnant</w:t>
      </w:r>
      <w:r w:rsidR="0004373A">
        <w:t xml:space="preserve"> of the </w:t>
      </w:r>
      <w:r w:rsidR="00EC1F04">
        <w:t>‘</w:t>
      </w:r>
      <w:r w:rsidR="0004373A">
        <w:t>Century of Humiliation</w:t>
      </w:r>
      <w:r w:rsidR="00EC1F04">
        <w:t>’,</w:t>
      </w:r>
      <w:r w:rsidR="0004373A">
        <w:t xml:space="preserve"> the ceding of Hong Kong to the British Empire</w:t>
      </w:r>
      <w:r w:rsidR="00873485">
        <w:t xml:space="preserve"> and reclaiming it was a major goal of the PRC</w:t>
      </w:r>
      <w:r w:rsidR="003809A9">
        <w:t xml:space="preserve"> until it’s return in 19</w:t>
      </w:r>
      <w:r w:rsidR="00D529A6">
        <w:t>97</w:t>
      </w:r>
      <w:r w:rsidR="00BB77CC">
        <w:t>.</w:t>
      </w:r>
      <w:r w:rsidR="007750D9">
        <w:rPr>
          <w:rStyle w:val="FootnoteReference"/>
        </w:rPr>
        <w:footnoteReference w:id="20"/>
      </w:r>
      <w:r w:rsidR="00685556">
        <w:t xml:space="preserve">  Despite now being politically </w:t>
      </w:r>
      <w:r w:rsidR="00AD20B0">
        <w:t xml:space="preserve">part of the Chinese nation, a majority of Hong Kong citizens still feel </w:t>
      </w:r>
      <w:r w:rsidR="00865E5E">
        <w:t>separated from the mainland by more than geography</w:t>
      </w:r>
      <w:r w:rsidR="004D16A8">
        <w:t>.</w:t>
      </w:r>
      <w:r w:rsidR="005E0A16">
        <w:rPr>
          <w:rStyle w:val="FootnoteReference"/>
        </w:rPr>
        <w:footnoteReference w:id="21"/>
      </w:r>
      <w:r w:rsidR="004D16A8">
        <w:t xml:space="preserve">  Until very recently, the Chinese government upheld the</w:t>
      </w:r>
      <w:r w:rsidR="001263CE">
        <w:t xml:space="preserve"> ‘one country, two systems’ agreement made </w:t>
      </w:r>
      <w:r w:rsidR="00520D29">
        <w:t>between Deng Xi</w:t>
      </w:r>
      <w:r w:rsidR="005F1017">
        <w:t>ao</w:t>
      </w:r>
      <w:r w:rsidR="00520D29">
        <w:t xml:space="preserve">ping and Margret </w:t>
      </w:r>
      <w:r w:rsidR="005F1017">
        <w:t>Thatcher</w:t>
      </w:r>
      <w:r w:rsidR="00D65CB2">
        <w:t xml:space="preserve">, leaving the fundamentally capitalist </w:t>
      </w:r>
      <w:r w:rsidR="00E24C1F">
        <w:t>nature of Hong Kong largely intact.</w:t>
      </w:r>
      <w:r w:rsidR="00DA7287">
        <w:rPr>
          <w:rStyle w:val="FootnoteReference"/>
        </w:rPr>
        <w:footnoteReference w:id="22"/>
      </w:r>
      <w:r w:rsidR="00E24C1F">
        <w:t xml:space="preserve">  Though view</w:t>
      </w:r>
      <w:r w:rsidR="008B34BD">
        <w:t>ed</w:t>
      </w:r>
      <w:r w:rsidR="00E24C1F">
        <w:t xml:space="preserve"> by many </w:t>
      </w:r>
      <w:r w:rsidR="00453CCB">
        <w:t xml:space="preserve">officials of the PRC as “cultural imperialism” this system, stemming from </w:t>
      </w:r>
      <w:r w:rsidR="005F7293">
        <w:t xml:space="preserve">over 150 years of British rule in Hong Kong, is one of the </w:t>
      </w:r>
      <w:r w:rsidR="00B41897">
        <w:t xml:space="preserve">markers many in Hong Kong use to </w:t>
      </w:r>
      <w:r w:rsidR="00B41897">
        <w:lastRenderedPageBreak/>
        <w:t>identify themselves as ‘Hongkongese’</w:t>
      </w:r>
      <w:r w:rsidR="00297B8C">
        <w:t>.</w:t>
      </w:r>
      <w:r w:rsidR="00CF4DF0">
        <w:rPr>
          <w:rStyle w:val="FootnoteReference"/>
        </w:rPr>
        <w:footnoteReference w:id="23"/>
      </w:r>
      <w:r w:rsidR="009949B8">
        <w:t xml:space="preserve">  One man even </w:t>
      </w:r>
      <w:r w:rsidR="00230252">
        <w:t>stated to Gorden Mathews</w:t>
      </w:r>
      <w:r w:rsidR="0003313C">
        <w:t xml:space="preserve"> in 1997,</w:t>
      </w:r>
      <w:r w:rsidR="009949B8">
        <w:t xml:space="preserve"> “…without </w:t>
      </w:r>
      <w:r w:rsidR="00D047AB">
        <w:t xml:space="preserve">the Opium </w:t>
      </w:r>
      <w:r w:rsidR="008A1787">
        <w:t>Wars, Hong Kong would not be what it is today.”</w:t>
      </w:r>
      <w:r w:rsidR="00C1769C">
        <w:rPr>
          <w:rStyle w:val="FootnoteReference"/>
        </w:rPr>
        <w:footnoteReference w:id="24"/>
      </w:r>
      <w:r w:rsidR="006D3A26">
        <w:t xml:space="preserve">  The idea of</w:t>
      </w:r>
      <w:r w:rsidR="00876911">
        <w:t xml:space="preserve"> distinct</w:t>
      </w:r>
      <w:r w:rsidR="00C56759">
        <w:t xml:space="preserve"> identity</w:t>
      </w:r>
      <w:r w:rsidR="00876911">
        <w:t xml:space="preserve"> in Hong Kong</w:t>
      </w:r>
      <w:r w:rsidR="00C56759">
        <w:t xml:space="preserve"> </w:t>
      </w:r>
      <w:r w:rsidR="0056649A">
        <w:t>is very modern, arising in the late 60’s and 70’s</w:t>
      </w:r>
      <w:r w:rsidR="007B620F">
        <w:t xml:space="preserve">, when the </w:t>
      </w:r>
      <w:r w:rsidR="00827A7D">
        <w:t xml:space="preserve">rift between mainland China’s </w:t>
      </w:r>
      <w:r w:rsidR="001C270F">
        <w:t xml:space="preserve">politics, economics and language </w:t>
      </w:r>
      <w:r w:rsidR="006803B7">
        <w:t>grew wider</w:t>
      </w:r>
      <w:r w:rsidR="007C07C5">
        <w:t xml:space="preserve">.  </w:t>
      </w:r>
      <w:r w:rsidR="00C77C1A">
        <w:t xml:space="preserve">It could also be said to have influenced </w:t>
      </w:r>
      <w:r w:rsidR="00D81562">
        <w:t xml:space="preserve">the changes made by the Communist Party of China (CPC) </w:t>
      </w:r>
      <w:r w:rsidR="00902811">
        <w:t xml:space="preserve">since </w:t>
      </w:r>
      <w:r w:rsidR="006D3C08">
        <w:t>the handover</w:t>
      </w:r>
      <w:r w:rsidR="00902811">
        <w:t xml:space="preserve"> in 1997.</w:t>
      </w:r>
      <w:r w:rsidR="009801AD">
        <w:rPr>
          <w:rStyle w:val="FootnoteReference"/>
        </w:rPr>
        <w:footnoteReference w:id="25"/>
      </w:r>
      <w:r w:rsidR="00902811">
        <w:t xml:space="preserve">  More </w:t>
      </w:r>
      <w:r w:rsidR="00C03DF2">
        <w:t>recently</w:t>
      </w:r>
      <w:r w:rsidR="00902811">
        <w:t xml:space="preserve">, </w:t>
      </w:r>
      <w:r w:rsidR="003A7802">
        <w:t xml:space="preserve">trying to </w:t>
      </w:r>
      <w:r w:rsidR="00514942">
        <w:t>return</w:t>
      </w:r>
      <w:r w:rsidR="00B165B7">
        <w:t xml:space="preserve"> the cultural identity of those who</w:t>
      </w:r>
      <w:r w:rsidR="00B81E9A">
        <w:t xml:space="preserve"> now consider themselves </w:t>
      </w:r>
      <w:r w:rsidR="006803B7">
        <w:t>‘</w:t>
      </w:r>
      <w:r w:rsidR="00B81E9A">
        <w:t>Hongkongese</w:t>
      </w:r>
      <w:r w:rsidR="006803B7">
        <w:t>’</w:t>
      </w:r>
      <w:r w:rsidR="00514942">
        <w:t xml:space="preserve"> to Chinese</w:t>
      </w:r>
      <w:r w:rsidR="00C03DF2">
        <w:t xml:space="preserve">, may be behind the new National Security Law the CPC </w:t>
      </w:r>
      <w:r w:rsidR="008A2701">
        <w:t>began enforcing in 2020, to the protest of many Hong Kong citizens.</w:t>
      </w:r>
      <w:r w:rsidR="00DB53BF">
        <w:rPr>
          <w:rStyle w:val="FootnoteReference"/>
        </w:rPr>
        <w:footnoteReference w:id="26"/>
      </w:r>
      <w:r w:rsidR="008A2701">
        <w:t xml:space="preserve"> </w:t>
      </w:r>
      <w:r w:rsidR="0094193B">
        <w:t xml:space="preserve"> </w:t>
      </w:r>
      <w:r w:rsidR="00CC5E81">
        <w:t xml:space="preserve">Martin Jacques suggested that </w:t>
      </w:r>
      <w:r w:rsidR="002A6D29">
        <w:t>China was capable and more than willing to adhere to the ‘one country, two systems’ agreement</w:t>
      </w:r>
      <w:r w:rsidR="001C7D3F">
        <w:t xml:space="preserve">, but </w:t>
      </w:r>
      <w:r w:rsidR="00110B7F">
        <w:t xml:space="preserve">in light of this development, </w:t>
      </w:r>
      <w:r w:rsidR="004F0D87">
        <w:t xml:space="preserve">Hong Kong seems marginally above </w:t>
      </w:r>
      <w:r w:rsidR="006F3612">
        <w:t>one of the Special Economic Zones established by Deng</w:t>
      </w:r>
      <w:r w:rsidR="002A704B">
        <w:t xml:space="preserve"> </w:t>
      </w:r>
      <w:r w:rsidR="00381009">
        <w:t>in the 1980’s.</w:t>
      </w:r>
      <w:r w:rsidR="002A32D2">
        <w:rPr>
          <w:rStyle w:val="FootnoteReference"/>
        </w:rPr>
        <w:footnoteReference w:id="27"/>
      </w:r>
      <w:r w:rsidR="00171B15">
        <w:t xml:space="preserve">  </w:t>
      </w:r>
      <w:r w:rsidR="00AE316B">
        <w:t>T</w:t>
      </w:r>
      <w:r w:rsidR="00171B15">
        <w:t xml:space="preserve">rying to </w:t>
      </w:r>
      <w:r w:rsidR="0094423B">
        <w:t>er</w:t>
      </w:r>
      <w:r w:rsidR="00416413">
        <w:t>as</w:t>
      </w:r>
      <w:r w:rsidR="0094423B">
        <w:t xml:space="preserve">e the </w:t>
      </w:r>
      <w:r w:rsidR="005E0E1B">
        <w:t>remnants of the Opium War and the “Century of Humiliation”</w:t>
      </w:r>
      <w:r w:rsidR="00E52F03">
        <w:t>,</w:t>
      </w:r>
      <w:r w:rsidR="00C0444A">
        <w:t xml:space="preserve"> </w:t>
      </w:r>
      <w:r w:rsidR="00AE316B">
        <w:t xml:space="preserve">in this case, </w:t>
      </w:r>
      <w:r w:rsidR="00C0444A">
        <w:t>as many people in Hong Kong see it,</w:t>
      </w:r>
      <w:r w:rsidR="00E52F03">
        <w:t xml:space="preserve"> </w:t>
      </w:r>
      <w:r w:rsidR="00AE316B">
        <w:t xml:space="preserve">is </w:t>
      </w:r>
      <w:r w:rsidR="00877F75">
        <w:t xml:space="preserve">an effort to erase </w:t>
      </w:r>
      <w:r w:rsidR="00D339C6">
        <w:t>the ‘Hong</w:t>
      </w:r>
      <w:r w:rsidR="00A96B52">
        <w:t>k</w:t>
      </w:r>
      <w:r w:rsidR="00D339C6">
        <w:t>ongese’.</w:t>
      </w:r>
      <w:r w:rsidR="0089284E">
        <w:rPr>
          <w:rStyle w:val="FootnoteReference"/>
        </w:rPr>
        <w:footnoteReference w:id="28"/>
      </w:r>
    </w:p>
    <w:p w14:paraId="2E1DF902" w14:textId="3A64F262" w:rsidR="00C0444A" w:rsidRDefault="00F70AEE" w:rsidP="1D6D2F83">
      <w:r>
        <w:t xml:space="preserve">Hong Kong is not the only geographic part of China transformed </w:t>
      </w:r>
      <w:r w:rsidR="00001273">
        <w:t xml:space="preserve">by the Treaty, </w:t>
      </w:r>
      <w:r w:rsidR="00FC0193">
        <w:t>as previously mentioned</w:t>
      </w:r>
      <w:r w:rsidR="00425B3E">
        <w:t>.</w:t>
      </w:r>
      <w:r w:rsidR="00FC0193">
        <w:t xml:space="preserve"> </w:t>
      </w:r>
      <w:r w:rsidR="002547AC">
        <w:t xml:space="preserve"> </w:t>
      </w:r>
      <w:r w:rsidR="00425B3E">
        <w:t>T</w:t>
      </w:r>
      <w:r w:rsidR="00FC0193">
        <w:t xml:space="preserve">reaty ports have helped define even China’s modern economy, </w:t>
      </w:r>
      <w:r w:rsidR="007B2E22">
        <w:t>despite no longer having the same political implications.</w:t>
      </w:r>
      <w:r w:rsidR="006A4394">
        <w:rPr>
          <w:rStyle w:val="FootnoteReference"/>
        </w:rPr>
        <w:footnoteReference w:id="29"/>
      </w:r>
      <w:r w:rsidR="007B2E22">
        <w:t xml:space="preserve">  Originally, the </w:t>
      </w:r>
      <w:r w:rsidR="002547AC">
        <w:t>T</w:t>
      </w:r>
      <w:r w:rsidR="007B2E22">
        <w:t xml:space="preserve">reaty ports were essentially run by foreign traders, and </w:t>
      </w:r>
      <w:r w:rsidR="00352766">
        <w:t xml:space="preserve">Westerners had immunity from China’s laws; only their own </w:t>
      </w:r>
      <w:r w:rsidR="00DF5047">
        <w:t>countr</w:t>
      </w:r>
      <w:r w:rsidR="002547AC">
        <w:t>y’s</w:t>
      </w:r>
      <w:r w:rsidR="00DF5047">
        <w:t xml:space="preserve"> laws and punishments applying</w:t>
      </w:r>
      <w:r w:rsidR="00695FA1">
        <w:t>, similar to Hong Kong</w:t>
      </w:r>
      <w:r w:rsidR="00DF5047">
        <w:t>.</w:t>
      </w:r>
      <w:r w:rsidR="00502629">
        <w:rPr>
          <w:rStyle w:val="FootnoteReference"/>
        </w:rPr>
        <w:footnoteReference w:id="30"/>
      </w:r>
      <w:r w:rsidR="00DF5047">
        <w:t xml:space="preserve">  </w:t>
      </w:r>
      <w:r w:rsidR="005B58AD">
        <w:t xml:space="preserve">Though this </w:t>
      </w:r>
      <w:r w:rsidR="007F6A36">
        <w:t xml:space="preserve">changed, the </w:t>
      </w:r>
      <w:r w:rsidR="001744D6">
        <w:t>precedent</w:t>
      </w:r>
      <w:r w:rsidR="007F6A36">
        <w:t xml:space="preserve"> they established never quite left</w:t>
      </w:r>
      <w:r w:rsidR="001744D6">
        <w:t xml:space="preserve">, and nor did the smuggling </w:t>
      </w:r>
      <w:r w:rsidR="005E14C9">
        <w:t>routes they had reinforced</w:t>
      </w:r>
      <w:r w:rsidR="00526EA6">
        <w:t>;</w:t>
      </w:r>
      <w:r w:rsidR="005E14C9">
        <w:t xml:space="preserve">  </w:t>
      </w:r>
      <w:r w:rsidR="00526EA6">
        <w:t>the</w:t>
      </w:r>
      <w:r w:rsidR="00ED1241">
        <w:t>se</w:t>
      </w:r>
      <w:r w:rsidR="00526EA6">
        <w:t xml:space="preserve"> ports had</w:t>
      </w:r>
      <w:r w:rsidR="0015598E">
        <w:t>,</w:t>
      </w:r>
      <w:r w:rsidR="00526EA6">
        <w:t xml:space="preserve"> </w:t>
      </w:r>
      <w:r w:rsidR="0015598E">
        <w:t xml:space="preserve">by now, </w:t>
      </w:r>
      <w:r w:rsidR="00526EA6">
        <w:t>long</w:t>
      </w:r>
      <w:r w:rsidR="005E14C9">
        <w:t xml:space="preserve"> been the </w:t>
      </w:r>
      <w:r w:rsidR="00EB0029">
        <w:t xml:space="preserve">centres for the legalised trade of opium among </w:t>
      </w:r>
      <w:r w:rsidR="0077180F">
        <w:t>many other commodities.</w:t>
      </w:r>
      <w:r w:rsidR="0015598E">
        <w:rPr>
          <w:rStyle w:val="FootnoteReference"/>
        </w:rPr>
        <w:footnoteReference w:id="31"/>
      </w:r>
      <w:r w:rsidR="0077180F">
        <w:t xml:space="preserve">  During the Opium Wars, and after, they continued to be hubs for illegal trading as well.  Routes were established from them by sea and by land which </w:t>
      </w:r>
      <w:r w:rsidR="00476D4B">
        <w:t>remain, with some alterations, intact today.</w:t>
      </w:r>
      <w:r w:rsidR="00BB472E">
        <w:rPr>
          <w:rStyle w:val="FootnoteReference"/>
        </w:rPr>
        <w:footnoteReference w:id="32"/>
      </w:r>
      <w:r w:rsidR="00476D4B">
        <w:t xml:space="preserve"> </w:t>
      </w:r>
      <w:r w:rsidR="006A45A3">
        <w:t xml:space="preserve"> To establish why the illicit trade links helped shape modern </w:t>
      </w:r>
      <w:r w:rsidR="00D4528D">
        <w:t>China, the definition of smuggling must be examined.  The definition</w:t>
      </w:r>
      <w:r w:rsidR="00A772B7">
        <w:t xml:space="preserve"> has been rather flexible in China’s history since the Opium Wars, </w:t>
      </w:r>
      <w:r w:rsidR="008E1602">
        <w:t>during the Qing period</w:t>
      </w:r>
      <w:r w:rsidR="00F117AF">
        <w:t xml:space="preserve"> following them</w:t>
      </w:r>
      <w:r w:rsidR="008E1602">
        <w:t>, opium</w:t>
      </w:r>
      <w:r w:rsidR="00F117AF">
        <w:t xml:space="preserve"> was traded alongside other goods such as </w:t>
      </w:r>
      <w:r w:rsidR="003B39E4">
        <w:t xml:space="preserve">shoes, watches, jewellery and </w:t>
      </w:r>
      <w:r w:rsidR="0068493D">
        <w:t>clothes from the west</w:t>
      </w:r>
      <w:r w:rsidR="007F2154">
        <w:t>,</w:t>
      </w:r>
      <w:r w:rsidR="007D45C9">
        <w:t xml:space="preserve"> and</w:t>
      </w:r>
      <w:r w:rsidR="007F2154">
        <w:t xml:space="preserve"> smuggling was synonymous</w:t>
      </w:r>
      <w:r w:rsidR="00D72FC0">
        <w:t>,</w:t>
      </w:r>
      <w:r w:rsidR="007F2154">
        <w:t xml:space="preserve"> largely</w:t>
      </w:r>
      <w:r w:rsidR="00D72FC0">
        <w:t>,</w:t>
      </w:r>
      <w:r w:rsidR="007F2154">
        <w:t xml:space="preserve"> with tariff dodging</w:t>
      </w:r>
      <w:r w:rsidR="007D45C9">
        <w:t>.</w:t>
      </w:r>
      <w:r w:rsidR="00F32538">
        <w:rPr>
          <w:rStyle w:val="FootnoteReference"/>
        </w:rPr>
        <w:footnoteReference w:id="33"/>
      </w:r>
      <w:r w:rsidR="007D45C9">
        <w:t xml:space="preserve">  </w:t>
      </w:r>
      <w:r w:rsidR="00EC357A">
        <w:t xml:space="preserve">Since 1949, however, smuggling grew to incorporate </w:t>
      </w:r>
      <w:r w:rsidR="00135CB2">
        <w:t xml:space="preserve">any </w:t>
      </w:r>
      <w:r w:rsidR="00F5666F">
        <w:t>un</w:t>
      </w:r>
      <w:r w:rsidR="00135CB2">
        <w:t>controlled trade</w:t>
      </w:r>
      <w:r w:rsidR="00CB4F04">
        <w:t xml:space="preserve">, leading to mixed feelings from </w:t>
      </w:r>
      <w:r w:rsidR="00567B68">
        <w:t>ordinary citizens</w:t>
      </w:r>
      <w:r w:rsidR="00EC357A">
        <w:t xml:space="preserve">.  </w:t>
      </w:r>
      <w:r w:rsidR="00A17C31">
        <w:t xml:space="preserve">For example, </w:t>
      </w:r>
      <w:r w:rsidR="007F7A2A">
        <w:t>when famine ruled rural areas in M</w:t>
      </w:r>
      <w:r w:rsidR="00562E85">
        <w:t>ao</w:t>
      </w:r>
      <w:r w:rsidR="007F7A2A">
        <w:t xml:space="preserve"> Zedong’s Great Leap, </w:t>
      </w:r>
      <w:r w:rsidR="00567B68">
        <w:t xml:space="preserve">food was limited by the state, </w:t>
      </w:r>
      <w:r w:rsidR="00025E80">
        <w:t xml:space="preserve">thus many of those who survived, did so via smuggled food-goods. </w:t>
      </w:r>
      <w:r w:rsidR="006E3648">
        <w:t xml:space="preserve"> </w:t>
      </w:r>
      <w:r w:rsidR="008B181C">
        <w:t>Shanghai and Hong Kong,</w:t>
      </w:r>
      <w:r w:rsidR="009C6054">
        <w:t xml:space="preserve"> among treaty ports, were hubs of covert </w:t>
      </w:r>
      <w:r w:rsidR="00F8218E">
        <w:t>traders, selling watches, silk scarves, and jewellery.</w:t>
      </w:r>
      <w:r w:rsidR="00CE64E4">
        <w:rPr>
          <w:rStyle w:val="FootnoteReference"/>
        </w:rPr>
        <w:footnoteReference w:id="34"/>
      </w:r>
      <w:r w:rsidR="00F8218E">
        <w:t xml:space="preserve">  </w:t>
      </w:r>
      <w:r w:rsidR="006E3648">
        <w:t>In more recent times, however, these same practices which saved lives,</w:t>
      </w:r>
      <w:r w:rsidR="001D1D4E">
        <w:t xml:space="preserve"> or introduced people to new western materials,</w:t>
      </w:r>
      <w:r w:rsidR="006E3648">
        <w:t xml:space="preserve"> </w:t>
      </w:r>
      <w:r w:rsidR="001220E1">
        <w:t xml:space="preserve">have </w:t>
      </w:r>
      <w:r w:rsidR="006E3648">
        <w:t>create</w:t>
      </w:r>
      <w:r w:rsidR="001220E1">
        <w:t>d</w:t>
      </w:r>
      <w:r w:rsidR="006E3648">
        <w:t xml:space="preserve"> problems </w:t>
      </w:r>
      <w:r w:rsidR="000E32EE">
        <w:t>for a government attempting to stamp out the heroin trade</w:t>
      </w:r>
      <w:r w:rsidR="00D7744D">
        <w:t>. This is because</w:t>
      </w:r>
      <w:r w:rsidR="000E32EE">
        <w:t xml:space="preserve"> the routes and methods of </w:t>
      </w:r>
      <w:r w:rsidR="000E32EE">
        <w:lastRenderedPageBreak/>
        <w:t>smuggling are so well established, from the</w:t>
      </w:r>
      <w:r w:rsidR="00DA5691">
        <w:t xml:space="preserve">ir beginnings in the Opium Wars. </w:t>
      </w:r>
      <w:r w:rsidR="00097113">
        <w:t xml:space="preserve"> The practices from the Opium Wars have also impacted</w:t>
      </w:r>
      <w:r w:rsidR="00D340D1">
        <w:t xml:space="preserve"> in</w:t>
      </w:r>
      <w:r w:rsidR="00097113">
        <w:t xml:space="preserve"> part</w:t>
      </w:r>
      <w:r w:rsidR="00D340D1">
        <w:t>,</w:t>
      </w:r>
      <w:r w:rsidR="00097113">
        <w:t xml:space="preserve"> the government’s </w:t>
      </w:r>
      <w:r w:rsidR="00C1379D">
        <w:t xml:space="preserve">financial </w:t>
      </w:r>
      <w:r w:rsidR="00097113">
        <w:t>treatment of overseas nationals and minority groups in China,</w:t>
      </w:r>
      <w:r w:rsidR="00E073E7">
        <w:t xml:space="preserve"> providing financial breaks and incentives</w:t>
      </w:r>
      <w:r w:rsidR="00C1379D">
        <w:t>,</w:t>
      </w:r>
      <w:r w:rsidR="00097113">
        <w:t xml:space="preserve"> as traditionally these groups, among others were used to smuggle goods</w:t>
      </w:r>
      <w:r w:rsidR="001D1D4E">
        <w:t xml:space="preserve"> to various locations.</w:t>
      </w:r>
      <w:r w:rsidR="00405089">
        <w:rPr>
          <w:rStyle w:val="FootnoteReference"/>
        </w:rPr>
        <w:footnoteReference w:id="35"/>
      </w:r>
      <w:r w:rsidR="001D1D4E">
        <w:t xml:space="preserve"> </w:t>
      </w:r>
    </w:p>
    <w:p w14:paraId="50C623C7" w14:textId="350F40AE" w:rsidR="00DA5691" w:rsidRDefault="00DA5691" w:rsidP="1D6D2F83">
      <w:r>
        <w:t xml:space="preserve">The treaty ports may have also set a precedent for allowing the </w:t>
      </w:r>
      <w:r w:rsidR="00FE0867">
        <w:t>W</w:t>
      </w:r>
      <w:r>
        <w:t xml:space="preserve">est to penetrate trade borders.  </w:t>
      </w:r>
      <w:r w:rsidR="00571E1C">
        <w:t xml:space="preserve">In the 1980’s when Deng Xiaoping </w:t>
      </w:r>
      <w:r w:rsidR="003F2BDB">
        <w:t>e</w:t>
      </w:r>
      <w:r w:rsidR="00571E1C">
        <w:t xml:space="preserve">stablished Special Economic Zones, </w:t>
      </w:r>
      <w:r w:rsidR="002B0B46">
        <w:t>two</w:t>
      </w:r>
      <w:r w:rsidR="00AF150D">
        <w:t xml:space="preserve"> zones</w:t>
      </w:r>
      <w:r w:rsidR="00364750">
        <w:t>, Shanghai and Xiamen,</w:t>
      </w:r>
      <w:r w:rsidR="008E0CD1">
        <w:t xml:space="preserve"> correlated to previous treaty ports.</w:t>
      </w:r>
      <w:r w:rsidR="00A45FB3">
        <w:rPr>
          <w:rStyle w:val="FootnoteReference"/>
        </w:rPr>
        <w:footnoteReference w:id="36"/>
      </w:r>
      <w:r w:rsidR="00DA3582">
        <w:t xml:space="preserve"> </w:t>
      </w:r>
      <w:r w:rsidR="00F330A1">
        <w:t xml:space="preserve">Although no one wanted a repeat of the destructive influences the </w:t>
      </w:r>
      <w:r w:rsidR="004C01A7">
        <w:t>western trade at these ports had, it was also hard to forget the</w:t>
      </w:r>
      <w:r w:rsidR="00CB0E4F">
        <w:t xml:space="preserve"> positive</w:t>
      </w:r>
      <w:r w:rsidR="004C01A7">
        <w:t xml:space="preserve"> influences, the affluence and </w:t>
      </w:r>
      <w:r w:rsidR="00CB0E4F">
        <w:t xml:space="preserve">construction which had accompanied </w:t>
      </w:r>
      <w:r w:rsidR="003628B4">
        <w:t>it.</w:t>
      </w:r>
      <w:r w:rsidR="00AA39AF">
        <w:t xml:space="preserve"> They also helped </w:t>
      </w:r>
      <w:r w:rsidR="00AD0077">
        <w:t>cement China’s success in external trade, rather than the traditional insistence on success from with</w:t>
      </w:r>
      <w:r w:rsidR="006738AA">
        <w:t>in.</w:t>
      </w:r>
      <w:r w:rsidR="006738AA">
        <w:rPr>
          <w:rStyle w:val="FootnoteReference"/>
        </w:rPr>
        <w:footnoteReference w:id="37"/>
      </w:r>
      <w:r w:rsidR="006738AA">
        <w:t xml:space="preserve"> </w:t>
      </w:r>
    </w:p>
    <w:p w14:paraId="0C5074BF" w14:textId="2FD92309" w:rsidR="005955C0" w:rsidRDefault="009F7470" w:rsidP="1D6D2F83">
      <w:r>
        <w:t>Perhaps the most interesting, if not the most important impact of the Opium Wars deals not with the physical</w:t>
      </w:r>
      <w:r w:rsidR="00970D19">
        <w:t xml:space="preserve"> changes treaties made, but </w:t>
      </w:r>
      <w:r w:rsidR="00FC2C6C">
        <w:t xml:space="preserve">the changed perception of the events.  The current CPC rhetoric </w:t>
      </w:r>
      <w:r w:rsidR="000279EB">
        <w:t>about the Opium Wars is that they were the first in a long and heinous century of humiliations placed upon the people of China</w:t>
      </w:r>
      <w:r w:rsidR="001D06DC">
        <w:t>, ending only when the CPC overthrew Chang Kai-shek and established the PRC</w:t>
      </w:r>
      <w:r w:rsidR="000279EB">
        <w:t xml:space="preserve">.  </w:t>
      </w:r>
      <w:r w:rsidR="00F624B7">
        <w:t xml:space="preserve">This image of the Opium Wars and following </w:t>
      </w:r>
      <w:r w:rsidR="00653B40">
        <w:t>‘</w:t>
      </w:r>
      <w:r w:rsidR="00F624B7">
        <w:t>Century of Humiliation</w:t>
      </w:r>
      <w:r w:rsidR="00653B40">
        <w:t>’</w:t>
      </w:r>
      <w:r w:rsidR="00F624B7">
        <w:t xml:space="preserve"> </w:t>
      </w:r>
      <w:r w:rsidR="00340053">
        <w:t xml:space="preserve">has driven many foreign policies </w:t>
      </w:r>
      <w:r w:rsidR="00653B40">
        <w:t xml:space="preserve">as </w:t>
      </w:r>
      <w:r w:rsidR="00340053">
        <w:t>well as internal changes, as already discussed.</w:t>
      </w:r>
      <w:r w:rsidR="00154B5F">
        <w:rPr>
          <w:rStyle w:val="FootnoteReference"/>
        </w:rPr>
        <w:footnoteReference w:id="38"/>
      </w:r>
      <w:r w:rsidR="00763D51">
        <w:t xml:space="preserve">  It is used to demonise</w:t>
      </w:r>
      <w:r w:rsidR="009D05A6">
        <w:t xml:space="preserve"> western influence and to place blame on western ‘bourgeoise’ </w:t>
      </w:r>
      <w:r w:rsidR="00950823">
        <w:t>for most major unrest such as Tianiman square and the Hong Kong protests.</w:t>
      </w:r>
      <w:r w:rsidR="00A83502">
        <w:rPr>
          <w:rStyle w:val="FootnoteReference"/>
        </w:rPr>
        <w:footnoteReference w:id="39"/>
      </w:r>
      <w:r w:rsidR="00950823">
        <w:t xml:space="preserve"> </w:t>
      </w:r>
      <w:r w:rsidR="009D05A6">
        <w:t xml:space="preserve"> </w:t>
      </w:r>
      <w:r w:rsidR="00DE0A50">
        <w:t xml:space="preserve">However, </w:t>
      </w:r>
      <w:r w:rsidR="0060294D">
        <w:t>it is arguabl</w:t>
      </w:r>
      <w:r w:rsidR="00E34AD4">
        <w:t>y China taking an active role to ‘lose’ a part of its heritage</w:t>
      </w:r>
      <w:r w:rsidR="008A1944">
        <w:t xml:space="preserve">.  </w:t>
      </w:r>
      <w:r w:rsidR="00B0368E">
        <w:t xml:space="preserve">At the time, and for several decades after, </w:t>
      </w:r>
      <w:r w:rsidR="002F00FC">
        <w:t xml:space="preserve">the Opium Wars were viewed as several local disagreements </w:t>
      </w:r>
      <w:r w:rsidR="007F60B5">
        <w:t>resolved by arms</w:t>
      </w:r>
      <w:r w:rsidR="005C45E8">
        <w:t xml:space="preserve">, in which </w:t>
      </w:r>
      <w:r w:rsidR="004B211F">
        <w:t>the participating British were considered ‘clowns’ and ‘bandits’</w:t>
      </w:r>
      <w:r w:rsidR="007F60B5">
        <w:t xml:space="preserve">.  The Qing emperor </w:t>
      </w:r>
      <w:r w:rsidR="005C45E8">
        <w:t>of the time was not even aware he was supposed to be at war until 1840</w:t>
      </w:r>
      <w:r w:rsidR="00BC7282">
        <w:t>.</w:t>
      </w:r>
      <w:r w:rsidR="005C45E8">
        <w:t xml:space="preserve">  </w:t>
      </w:r>
      <w:r w:rsidR="004B211F">
        <w:t xml:space="preserve">Years later, </w:t>
      </w:r>
      <w:r w:rsidR="00C01D71">
        <w:t>just before and after 1911, both the nationalist and communists in China used the Opium Wars as a rallying call to throw off the yok</w:t>
      </w:r>
      <w:r w:rsidR="001668D7">
        <w:t>e</w:t>
      </w:r>
      <w:r w:rsidR="00C01D71">
        <w:t xml:space="preserve"> of Western oppression.</w:t>
      </w:r>
      <w:r w:rsidR="00724CFC">
        <w:rPr>
          <w:rStyle w:val="FootnoteReference"/>
        </w:rPr>
        <w:footnoteReference w:id="40"/>
      </w:r>
      <w:r w:rsidR="00C01D71">
        <w:t xml:space="preserve"> </w:t>
      </w:r>
      <w:r w:rsidR="002E5E7A">
        <w:t xml:space="preserve"> </w:t>
      </w:r>
      <w:r w:rsidR="002161F2">
        <w:t>Before this time, though there had been a gradual build</w:t>
      </w:r>
      <w:r w:rsidR="001D28E6">
        <w:t>-</w:t>
      </w:r>
      <w:r w:rsidR="002161F2">
        <w:t xml:space="preserve">up of </w:t>
      </w:r>
      <w:r w:rsidR="001D28E6">
        <w:t>resentment toward</w:t>
      </w:r>
      <w:r w:rsidR="007678A9">
        <w:t>s</w:t>
      </w:r>
      <w:r w:rsidR="001D28E6">
        <w:t xml:space="preserve"> the </w:t>
      </w:r>
      <w:r w:rsidR="00266E62">
        <w:t xml:space="preserve">foreign trader and with the </w:t>
      </w:r>
      <w:r w:rsidR="004A5CA2">
        <w:t>Q</w:t>
      </w:r>
      <w:r w:rsidR="00266E62">
        <w:t xml:space="preserve">ing government for continued concessions to said foreigners, </w:t>
      </w:r>
      <w:r w:rsidR="00810FE1">
        <w:t>the Opium Wars had rarely been cited as ‘the example’ of the Qing dynasty’s weakness.</w:t>
      </w:r>
      <w:r w:rsidR="00B92823">
        <w:rPr>
          <w:rStyle w:val="FootnoteReference"/>
        </w:rPr>
        <w:footnoteReference w:id="41"/>
      </w:r>
      <w:r w:rsidR="00933609">
        <w:t xml:space="preserve">  Nor had the idea that overthrowing the </w:t>
      </w:r>
      <w:r w:rsidR="007678A9">
        <w:t>W</w:t>
      </w:r>
      <w:r w:rsidR="00933609">
        <w:t xml:space="preserve">est was the reason for overthrowing the Qing government really </w:t>
      </w:r>
      <w:r w:rsidR="0014150D">
        <w:t>been raised.</w:t>
      </w:r>
      <w:r w:rsidR="00266E62">
        <w:t xml:space="preserve"> </w:t>
      </w:r>
      <w:r w:rsidR="001D28E6">
        <w:t xml:space="preserve"> </w:t>
      </w:r>
      <w:r w:rsidR="002E5E7A">
        <w:t>The communists would argue the nationalists did no such thing during their revolution,</w:t>
      </w:r>
      <w:r w:rsidR="00BA2139">
        <w:t xml:space="preserve"> still allying themselves with foreign powers.</w:t>
      </w:r>
      <w:r w:rsidR="009C1863">
        <w:rPr>
          <w:rStyle w:val="FootnoteReference"/>
        </w:rPr>
        <w:footnoteReference w:id="42"/>
      </w:r>
      <w:r w:rsidR="00E37B4B">
        <w:t xml:space="preserve">  </w:t>
      </w:r>
      <w:r w:rsidR="00F54302">
        <w:t xml:space="preserve">This changed perception of the Opium Wars and the </w:t>
      </w:r>
      <w:r w:rsidR="007F33B0">
        <w:t xml:space="preserve">humiliation of </w:t>
      </w:r>
      <w:r w:rsidR="00F465AB">
        <w:t xml:space="preserve">the Chinese people is a legitimising </w:t>
      </w:r>
      <w:r w:rsidR="00EB7134">
        <w:t>tool for the CPC</w:t>
      </w:r>
      <w:r w:rsidR="007B19E3">
        <w:t>, and thus taught in schools as factual history</w:t>
      </w:r>
      <w:r w:rsidR="00D510EB">
        <w:t>.</w:t>
      </w:r>
      <w:r w:rsidR="008C24BA">
        <w:rPr>
          <w:rStyle w:val="FootnoteReference"/>
        </w:rPr>
        <w:footnoteReference w:id="43"/>
      </w:r>
      <w:r w:rsidR="007B19E3">
        <w:t xml:space="preserve">  Whether or not it is true </w:t>
      </w:r>
      <w:r w:rsidR="00CD410F">
        <w:t xml:space="preserve">is a complex and lengthy issue to discuss, which </w:t>
      </w:r>
      <w:r w:rsidR="000F1B17">
        <w:t>is not addressed here</w:t>
      </w:r>
      <w:r w:rsidR="00CD410F">
        <w:t xml:space="preserve"> here.</w:t>
      </w:r>
      <w:r w:rsidR="00D510EB">
        <w:t xml:space="preserve">  </w:t>
      </w:r>
      <w:r w:rsidR="00D973E2">
        <w:t>Regardless, i</w:t>
      </w:r>
      <w:r w:rsidR="00D510EB">
        <w:t>t likely spurred many people to join the anti-USA parades during the Korean war</w:t>
      </w:r>
      <w:r w:rsidR="004E0997">
        <w:t xml:space="preserve">, and even justifies </w:t>
      </w:r>
      <w:r w:rsidR="00492636">
        <w:t>the changes made to Hong Kong.</w:t>
      </w:r>
      <w:r w:rsidR="006C1F97">
        <w:rPr>
          <w:rStyle w:val="FootnoteReference"/>
        </w:rPr>
        <w:footnoteReference w:id="44"/>
      </w:r>
      <w:r w:rsidR="00492636">
        <w:t xml:space="preserve">  </w:t>
      </w:r>
      <w:r w:rsidR="00043DDD">
        <w:t xml:space="preserve">This </w:t>
      </w:r>
      <w:r w:rsidR="00307C0A">
        <w:t xml:space="preserve">narrative ignores the slaughters </w:t>
      </w:r>
      <w:r w:rsidR="00735D12">
        <w:t>commenced</w:t>
      </w:r>
      <w:r w:rsidR="00307C0A">
        <w:t xml:space="preserve"> by </w:t>
      </w:r>
      <w:r w:rsidR="0091376E">
        <w:t xml:space="preserve">Chinese </w:t>
      </w:r>
      <w:r w:rsidR="008C795E">
        <w:t>political parties</w:t>
      </w:r>
      <w:r w:rsidR="0091376E">
        <w:t xml:space="preserve"> on their own</w:t>
      </w:r>
      <w:r w:rsidR="00E731AC">
        <w:t xml:space="preserve"> people</w:t>
      </w:r>
      <w:r w:rsidR="0091376E">
        <w:t xml:space="preserve"> during </w:t>
      </w:r>
      <w:r w:rsidR="00EE3464">
        <w:t xml:space="preserve">both the revolution and civil war, of the cultural revolution and </w:t>
      </w:r>
      <w:r w:rsidR="00CE3725">
        <w:t xml:space="preserve">during attempts to silence any, even </w:t>
      </w:r>
      <w:r w:rsidR="0035423C">
        <w:t xml:space="preserve">constructive criticism of the party, citing the evil behind every </w:t>
      </w:r>
      <w:r w:rsidR="00733F67">
        <w:t>tragedy</w:t>
      </w:r>
      <w:r w:rsidR="0035423C">
        <w:t xml:space="preserve"> as </w:t>
      </w:r>
      <w:r w:rsidR="00733F67">
        <w:t>‘the West’.</w:t>
      </w:r>
      <w:r w:rsidR="0061797C">
        <w:rPr>
          <w:rStyle w:val="FootnoteReference"/>
        </w:rPr>
        <w:footnoteReference w:id="45"/>
      </w:r>
      <w:r w:rsidR="00733F67">
        <w:t xml:space="preserve"> </w:t>
      </w:r>
      <w:r w:rsidR="0060488A">
        <w:t>It has also, however helped unify the PRC</w:t>
      </w:r>
      <w:r w:rsidR="006551A8">
        <w:t>, and</w:t>
      </w:r>
      <w:r w:rsidR="002A17EB">
        <w:t xml:space="preserve"> has</w:t>
      </w:r>
      <w:r w:rsidR="006551A8">
        <w:t xml:space="preserve"> encouraged ideas about economy</w:t>
      </w:r>
      <w:r w:rsidR="002E7010">
        <w:t>, trade and the world stage, which are alternate to Western views.</w:t>
      </w:r>
      <w:r w:rsidR="00942B24">
        <w:rPr>
          <w:rStyle w:val="FootnoteReference"/>
        </w:rPr>
        <w:footnoteReference w:id="46"/>
      </w:r>
    </w:p>
    <w:p w14:paraId="7B228906" w14:textId="10652ECA" w:rsidR="009F7470" w:rsidRDefault="005955C0" w:rsidP="1D6D2F83">
      <w:r>
        <w:lastRenderedPageBreak/>
        <w:t xml:space="preserve">Though there are other impacts the Opium Wars had on China, most are slight, or short lived, such as the tariffs, which at the time were considered </w:t>
      </w:r>
      <w:r w:rsidR="00C82671">
        <w:t>a major problem.</w:t>
      </w:r>
      <w:r w:rsidR="007C3DEF">
        <w:rPr>
          <w:rStyle w:val="FootnoteReference"/>
        </w:rPr>
        <w:footnoteReference w:id="47"/>
      </w:r>
      <w:r w:rsidR="00C82671">
        <w:t xml:space="preserve">  </w:t>
      </w:r>
      <w:r w:rsidR="00905145">
        <w:t xml:space="preserve">The most important long term impacts stem from the vast quantities of stolen cultural items, </w:t>
      </w:r>
      <w:r w:rsidR="007761A3">
        <w:t xml:space="preserve">the treaties which ended both wars, though more especially the treaty of Nanjing, and </w:t>
      </w:r>
      <w:r w:rsidR="004E6EE5">
        <w:t>the changed perception of the West</w:t>
      </w:r>
      <w:r w:rsidR="00987D5D">
        <w:t>,</w:t>
      </w:r>
      <w:r w:rsidR="004E6EE5">
        <w:t xml:space="preserve"> which the Opium Wars </w:t>
      </w:r>
      <w:r w:rsidR="00AA3664">
        <w:t>encouraged</w:t>
      </w:r>
      <w:r w:rsidR="00EA1DFC">
        <w:t>.  The</w:t>
      </w:r>
      <w:r w:rsidR="004501E2">
        <w:t xml:space="preserve"> impacts of these shaped modern China </w:t>
      </w:r>
      <w:r w:rsidR="00B4506C">
        <w:t xml:space="preserve">economically, </w:t>
      </w:r>
      <w:r w:rsidR="007C6341">
        <w:t>both positively and negatively</w:t>
      </w:r>
      <w:r w:rsidR="00873FB3">
        <w:t xml:space="preserve">. </w:t>
      </w:r>
      <w:r w:rsidR="00B4506C">
        <w:t xml:space="preserve"> </w:t>
      </w:r>
      <w:r w:rsidR="00873FB3">
        <w:t>P</w:t>
      </w:r>
      <w:r w:rsidR="00B4506C">
        <w:t xml:space="preserve">olitically, </w:t>
      </w:r>
      <w:r w:rsidR="00873FB3">
        <w:t xml:space="preserve">they </w:t>
      </w:r>
      <w:r w:rsidR="00B4506C">
        <w:t xml:space="preserve">led to </w:t>
      </w:r>
      <w:r w:rsidR="00E10FA9">
        <w:t xml:space="preserve">drastic reforms in foreign and internal policy, even </w:t>
      </w:r>
      <w:r w:rsidR="00873FB3">
        <w:t>triggering a revolution and civil war.</w:t>
      </w:r>
      <w:r w:rsidR="002701A5">
        <w:t xml:space="preserve">  Culturally, the Opium Wars and their impacts became a </w:t>
      </w:r>
      <w:r w:rsidR="00C90093">
        <w:t>significant part of Chinese identity,</w:t>
      </w:r>
      <w:r w:rsidR="00E531B0">
        <w:t xml:space="preserve"> creating ‘Hongkongese’ and providing a drive for both </w:t>
      </w:r>
      <w:r w:rsidR="00676499">
        <w:t xml:space="preserve">suspicion of and trade with the west. </w:t>
      </w:r>
      <w:r w:rsidR="00C90093">
        <w:t xml:space="preserve"> </w:t>
      </w:r>
      <w:r w:rsidR="00E51222">
        <w:t>G</w:t>
      </w:r>
      <w:r w:rsidR="00C90093">
        <w:t xml:space="preserve">eographically, the Opium Wars established and consolidated links to the </w:t>
      </w:r>
      <w:r w:rsidR="00FE1F4A">
        <w:t>West and other countries, as well as changing the political geography of the nation</w:t>
      </w:r>
      <w:r w:rsidR="00DC7800">
        <w:t xml:space="preserve"> in</w:t>
      </w:r>
      <w:r w:rsidR="00FE1F4A">
        <w:t xml:space="preserve"> removing Hong Kong. </w:t>
      </w:r>
      <w:r w:rsidR="006739D7">
        <w:t>The impacts of the Opium Wars shape modern China</w:t>
      </w:r>
      <w:r w:rsidR="00C52BA2">
        <w:t xml:space="preserve"> now</w:t>
      </w:r>
      <w:r w:rsidR="006739D7">
        <w:t xml:space="preserve"> and will likely continue to do so in the future</w:t>
      </w:r>
      <w:r w:rsidR="00C52BA2">
        <w:t xml:space="preserve">. </w:t>
      </w:r>
    </w:p>
    <w:p w14:paraId="6643FF70" w14:textId="77777777" w:rsidR="003628B4" w:rsidRDefault="003628B4" w:rsidP="1D6D2F83"/>
    <w:p w14:paraId="62478ABF" w14:textId="77777777" w:rsidR="00A2771E" w:rsidRDefault="00A2771E" w:rsidP="1D6D2F83"/>
    <w:p w14:paraId="14601845" w14:textId="77777777" w:rsidR="00A2771E" w:rsidRDefault="00A2771E" w:rsidP="1D6D2F83"/>
    <w:p w14:paraId="362A2B8D" w14:textId="77777777" w:rsidR="00A2771E" w:rsidRDefault="00A2771E" w:rsidP="1D6D2F83"/>
    <w:p w14:paraId="3C4E0E79" w14:textId="77777777" w:rsidR="00A2771E" w:rsidRDefault="00A2771E" w:rsidP="1D6D2F83"/>
    <w:p w14:paraId="78A423EB" w14:textId="77777777" w:rsidR="00A2771E" w:rsidRDefault="00A2771E" w:rsidP="1D6D2F83"/>
    <w:p w14:paraId="26E096A7" w14:textId="77777777" w:rsidR="00A2771E" w:rsidRDefault="00A2771E" w:rsidP="1D6D2F83"/>
    <w:p w14:paraId="52C3FA9A" w14:textId="77777777" w:rsidR="00A2771E" w:rsidRDefault="00A2771E" w:rsidP="1D6D2F83"/>
    <w:p w14:paraId="7DA675E3" w14:textId="77777777" w:rsidR="00A2771E" w:rsidRDefault="00A2771E" w:rsidP="1D6D2F83"/>
    <w:p w14:paraId="4BD4AF14" w14:textId="77777777" w:rsidR="00A2771E" w:rsidRDefault="00A2771E" w:rsidP="1D6D2F83"/>
    <w:p w14:paraId="6B588C8C" w14:textId="77777777" w:rsidR="00A2771E" w:rsidRDefault="00A2771E" w:rsidP="1D6D2F83"/>
    <w:p w14:paraId="1935C47B" w14:textId="77777777" w:rsidR="00A2771E" w:rsidRDefault="00A2771E" w:rsidP="1D6D2F83"/>
    <w:p w14:paraId="50FF6A89" w14:textId="77777777" w:rsidR="00A2771E" w:rsidRDefault="00A2771E" w:rsidP="1D6D2F83"/>
    <w:p w14:paraId="2AE6C44D" w14:textId="77777777" w:rsidR="00A2771E" w:rsidRDefault="00A2771E" w:rsidP="1D6D2F83"/>
    <w:p w14:paraId="5A78A56D" w14:textId="77777777" w:rsidR="00A2771E" w:rsidRDefault="00A2771E" w:rsidP="1D6D2F83"/>
    <w:p w14:paraId="7EEBBDFA" w14:textId="77777777" w:rsidR="00A2771E" w:rsidRDefault="00A2771E" w:rsidP="1D6D2F83"/>
    <w:p w14:paraId="2EA79830" w14:textId="77777777" w:rsidR="00A2771E" w:rsidRDefault="00A2771E" w:rsidP="1D6D2F83"/>
    <w:p w14:paraId="2C465534" w14:textId="77777777" w:rsidR="00A2771E" w:rsidRDefault="00A2771E" w:rsidP="1D6D2F83"/>
    <w:p w14:paraId="1BFD33FD" w14:textId="77777777" w:rsidR="00A2771E" w:rsidRDefault="00A2771E" w:rsidP="1D6D2F83"/>
    <w:p w14:paraId="77CA5E68" w14:textId="77777777" w:rsidR="00A2771E" w:rsidRDefault="00A2771E" w:rsidP="1D6D2F83"/>
    <w:p w14:paraId="4853176F" w14:textId="77777777" w:rsidR="00A2771E" w:rsidRDefault="00A2771E" w:rsidP="1D6D2F83"/>
    <w:p w14:paraId="471EDA55" w14:textId="77777777" w:rsidR="00F82059" w:rsidRDefault="00F82059" w:rsidP="00F82059">
      <w:r>
        <w:t xml:space="preserve">Bibliography </w:t>
      </w:r>
    </w:p>
    <w:p w14:paraId="1FCDD368" w14:textId="170CAB3F" w:rsidR="00A2771E" w:rsidRDefault="00115F25" w:rsidP="1D6D2F83">
      <w:r w:rsidRPr="4CD87BD6">
        <w:t xml:space="preserve">Blessing, Olivia L E., ‘The Opium Wars and China’s Stolen History’, </w:t>
      </w:r>
      <w:r w:rsidRPr="4CD87BD6">
        <w:rPr>
          <w:i/>
          <w:iCs/>
        </w:rPr>
        <w:t xml:space="preserve">Collections, </w:t>
      </w:r>
      <w:r w:rsidRPr="4CD87BD6">
        <w:t>vol. 11, (2015), pp.27-40</w:t>
      </w:r>
    </w:p>
    <w:p w14:paraId="0EAECD31" w14:textId="77777777" w:rsidR="003308F5" w:rsidRDefault="003308F5" w:rsidP="003308F5">
      <w:r w:rsidRPr="4CD87BD6">
        <w:t>Cao</w:t>
      </w:r>
      <w:r>
        <w:t>,</w:t>
      </w:r>
      <w:r w:rsidRPr="4CD87BD6">
        <w:t xml:space="preserve"> Qing, Tian</w:t>
      </w:r>
      <w:r>
        <w:t>,</w:t>
      </w:r>
      <w:r w:rsidRPr="4CD87BD6">
        <w:t xml:space="preserve"> Hailong, Chilton</w:t>
      </w:r>
      <w:r>
        <w:t>,</w:t>
      </w:r>
      <w:r w:rsidRPr="4CD87BD6">
        <w:t xml:space="preserve"> Paul (ed.), </w:t>
      </w:r>
      <w:r w:rsidRPr="4CD87BD6">
        <w:rPr>
          <w:i/>
          <w:iCs/>
        </w:rPr>
        <w:t>Discourse, Politics and Media in Contemporary China</w:t>
      </w:r>
      <w:r w:rsidRPr="4CD87BD6">
        <w:t>, (Amsterdam, 2014)</w:t>
      </w:r>
    </w:p>
    <w:p w14:paraId="7736D921" w14:textId="77777777" w:rsidR="00D239F7" w:rsidRDefault="00D239F7" w:rsidP="00D239F7">
      <w:r w:rsidRPr="4CD87BD6">
        <w:t>Crossley</w:t>
      </w:r>
      <w:r>
        <w:t>,</w:t>
      </w:r>
      <w:r w:rsidRPr="4CD87BD6">
        <w:t xml:space="preserve"> Pamela Kyle, </w:t>
      </w:r>
      <w:r w:rsidRPr="4CD87BD6">
        <w:rPr>
          <w:i/>
          <w:iCs/>
        </w:rPr>
        <w:t>The Wobbling Point: China since 1800 an Interpretive History</w:t>
      </w:r>
      <w:r w:rsidRPr="4CD87BD6">
        <w:t>, (Oxford, 2010)</w:t>
      </w:r>
    </w:p>
    <w:p w14:paraId="5E6F162F" w14:textId="77777777" w:rsidR="00EB2332" w:rsidRDefault="00EB2332" w:rsidP="00EB2332">
      <w:r w:rsidRPr="4CD87BD6">
        <w:lastRenderedPageBreak/>
        <w:t>Deng</w:t>
      </w:r>
      <w:r>
        <w:t>,</w:t>
      </w:r>
      <w:r w:rsidRPr="4CD87BD6">
        <w:t xml:space="preserve"> Kent G., </w:t>
      </w:r>
      <w:r w:rsidRPr="4CD87BD6">
        <w:rPr>
          <w:i/>
          <w:iCs/>
        </w:rPr>
        <w:t>China’s Political Economy in Modern Times: Changes and economic Consequences 1800-2000,</w:t>
      </w:r>
      <w:r w:rsidRPr="4CD87BD6">
        <w:t xml:space="preserve"> (Oxon, 2012)</w:t>
      </w:r>
    </w:p>
    <w:p w14:paraId="1D378D5E" w14:textId="77777777" w:rsidR="00CD5FC4" w:rsidRDefault="00CD5FC4" w:rsidP="00CD5FC4">
      <w:r w:rsidRPr="4CD87BD6">
        <w:t>Fairbank</w:t>
      </w:r>
      <w:r>
        <w:t>,</w:t>
      </w:r>
      <w:r w:rsidRPr="4CD87BD6">
        <w:t xml:space="preserve"> John K., </w:t>
      </w:r>
      <w:r w:rsidRPr="4CD87BD6">
        <w:rPr>
          <w:i/>
          <w:iCs/>
        </w:rPr>
        <w:t>The Cambridge History of China: Volume 10 1800 –1911, part 1,</w:t>
      </w:r>
      <w:r w:rsidRPr="4CD87BD6">
        <w:t xml:space="preserve"> (Cambridge, 1978)</w:t>
      </w:r>
    </w:p>
    <w:p w14:paraId="1F8FE2AF" w14:textId="77777777" w:rsidR="00DF111F" w:rsidRDefault="00DF111F" w:rsidP="00DF111F">
      <w:r>
        <w:t xml:space="preserve">Gloria, Enrico V., </w:t>
      </w:r>
      <w:r w:rsidRPr="4CD87BD6">
        <w:rPr>
          <w:i/>
          <w:iCs/>
        </w:rPr>
        <w:t xml:space="preserve">The Development of Treaty Ports and its Impact on China’s Economy, </w:t>
      </w:r>
      <w:r w:rsidRPr="4CD87BD6">
        <w:t>(2014)</w:t>
      </w:r>
    </w:p>
    <w:p w14:paraId="6F9EAC29" w14:textId="77777777" w:rsidR="001C03B9" w:rsidRDefault="001C03B9" w:rsidP="001C03B9">
      <w:r w:rsidRPr="4CD87BD6">
        <w:t>Harrison</w:t>
      </w:r>
      <w:r>
        <w:t>,</w:t>
      </w:r>
      <w:r w:rsidRPr="4CD87BD6">
        <w:t xml:space="preserve"> Rodney, ‘The Politics of Heritage’, Harrison Rodney (ed.), </w:t>
      </w:r>
      <w:r w:rsidRPr="4CD87BD6">
        <w:rPr>
          <w:i/>
          <w:iCs/>
        </w:rPr>
        <w:t xml:space="preserve">Understanding the Politics of Heritage, </w:t>
      </w:r>
      <w:r w:rsidRPr="4CD87BD6">
        <w:t>(Manchester, 2010), pp.154 - 196</w:t>
      </w:r>
    </w:p>
    <w:p w14:paraId="5CD95EEA" w14:textId="77777777" w:rsidR="008A2487" w:rsidRDefault="008A2487" w:rsidP="008A2487">
      <w:r>
        <w:t xml:space="preserve">Jiansong, Lu, ‘The Influence of Western Colonial Culture on Shanghai: A Case Study of the ‘Modern Shanghai’ Exhibition at the Shanghai History Museum’, Knudsen, Britta Timm, Oldfield, John, Buettner, Elizabeth, Zabunyan, Elvan (ed.), </w:t>
      </w:r>
      <w:r w:rsidRPr="4CD87BD6">
        <w:rPr>
          <w:i/>
          <w:iCs/>
        </w:rPr>
        <w:t>Decolonizing Colonial Heritage: New Agendas, Actors and Practices in and beyond Europe</w:t>
      </w:r>
      <w:r w:rsidRPr="4CD87BD6">
        <w:t>, (London, 2021), pp. 143- 151</w:t>
      </w:r>
    </w:p>
    <w:p w14:paraId="3C488523" w14:textId="77777777" w:rsidR="00567A98" w:rsidRDefault="00567A98" w:rsidP="00567A98">
      <w:pPr>
        <w:rPr>
          <w:rFonts w:ascii="Calibri" w:eastAsia="Calibri" w:hAnsi="Calibri" w:cs="Calibri"/>
          <w:color w:val="000000" w:themeColor="text1"/>
          <w:sz w:val="20"/>
          <w:szCs w:val="20"/>
        </w:rPr>
      </w:pPr>
      <w:r w:rsidRPr="6F28B6AF">
        <w:rPr>
          <w:rFonts w:ascii="Calibri" w:eastAsia="Calibri" w:hAnsi="Calibri" w:cs="Calibri"/>
          <w:color w:val="000000" w:themeColor="text1"/>
          <w:sz w:val="20"/>
          <w:szCs w:val="20"/>
        </w:rPr>
        <w:t>Kaufman,</w:t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 </w:t>
      </w:r>
      <w:r w:rsidRPr="6F28B6AF"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Alison Adock, ‘The “Century of Humiliation”, then and now Chinese perceptions of the international order’, </w:t>
      </w:r>
      <w:r w:rsidRPr="6F28B6AF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Pacific Focus</w:t>
      </w:r>
      <w:r w:rsidRPr="6F28B6AF">
        <w:rPr>
          <w:rFonts w:ascii="Calibri" w:eastAsia="Calibri" w:hAnsi="Calibri" w:cs="Calibri"/>
          <w:color w:val="000000" w:themeColor="text1"/>
          <w:sz w:val="20"/>
          <w:szCs w:val="20"/>
        </w:rPr>
        <w:t>, vol 25 (2010) pp.1-2</w:t>
      </w:r>
    </w:p>
    <w:p w14:paraId="515E679E" w14:textId="77777777" w:rsidR="00844728" w:rsidRDefault="00844728" w:rsidP="00844728">
      <w:pPr>
        <w:rPr>
          <w:rFonts w:ascii="Calibri" w:eastAsia="Calibri" w:hAnsi="Calibri" w:cs="Calibri"/>
          <w:color w:val="000000" w:themeColor="text1"/>
          <w:sz w:val="20"/>
          <w:szCs w:val="20"/>
        </w:rPr>
      </w:pPr>
      <w:r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Lee, Ivan, ‘From Reciprocity to Territoriality: Extradition, the Opium War, and the Idea of British Sovereignty in Hong Kong 1842-44’, </w:t>
      </w:r>
      <w:r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Law and History Review,</w:t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 (2022) pp.1-22</w:t>
      </w:r>
    </w:p>
    <w:p w14:paraId="44FC1848" w14:textId="76000ACA" w:rsidR="008C09EE" w:rsidRPr="008C09EE" w:rsidRDefault="008C09EE" w:rsidP="00844728">
      <w:r w:rsidRPr="4CD87BD6">
        <w:t>Lovell</w:t>
      </w:r>
      <w:r>
        <w:t>,</w:t>
      </w:r>
      <w:r w:rsidRPr="4CD87BD6">
        <w:t xml:space="preserve"> Julia, ‘The Opium War and China’s “Century of Humiliation”, Standen Naomi (ed.), </w:t>
      </w:r>
      <w:r w:rsidRPr="4CD87BD6">
        <w:rPr>
          <w:i/>
          <w:iCs/>
        </w:rPr>
        <w:t>Demystifying China; new understandings of Chinese history,</w:t>
      </w:r>
      <w:r w:rsidRPr="4CD87BD6">
        <w:t xml:space="preserve"> (Plymouth, 2013), pp. 153-160</w:t>
      </w:r>
    </w:p>
    <w:p w14:paraId="7CEF5317" w14:textId="77777777" w:rsidR="00CA2A59" w:rsidRPr="006301B0" w:rsidRDefault="00CA2A59" w:rsidP="00CA2A59">
      <w:pPr>
        <w:rPr>
          <w:rFonts w:ascii="Calibri" w:eastAsia="Calibri" w:hAnsi="Calibri" w:cs="Calibri"/>
          <w:color w:val="000000" w:themeColor="text1"/>
          <w:sz w:val="20"/>
          <w:szCs w:val="20"/>
        </w:rPr>
      </w:pPr>
      <w:r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Mathews, Gorden, ‘Heunggoongyohn: On the Past, Present and Future of Hong Kong Identity’, </w:t>
      </w:r>
      <w:r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Bulletin of Concerned Asian Scholars</w:t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>, (1997), vol. 29, pp.3-13</w:t>
      </w:r>
    </w:p>
    <w:p w14:paraId="183C2A6B" w14:textId="77777777" w:rsidR="00EB670C" w:rsidRDefault="00EB670C" w:rsidP="00EB670C">
      <w:r>
        <w:t xml:space="preserve">Standen, Naomi, ‘Foreign Conquerors of China’, </w:t>
      </w:r>
      <w:r w:rsidRPr="4CD87BD6">
        <w:t xml:space="preserve">Standen Naomi (ed.), </w:t>
      </w:r>
      <w:r w:rsidRPr="4CD87BD6">
        <w:rPr>
          <w:i/>
          <w:iCs/>
        </w:rPr>
        <w:t>Demystifying China; new understandings of Chinese history,</w:t>
      </w:r>
      <w:r w:rsidRPr="4CD87BD6">
        <w:t xml:space="preserve"> (Plymouth, 2013), pp.</w:t>
      </w:r>
      <w:r>
        <w:t xml:space="preserve"> 33-40</w:t>
      </w:r>
    </w:p>
    <w:p w14:paraId="5E529BC9" w14:textId="77777777" w:rsidR="006222C3" w:rsidRDefault="006222C3" w:rsidP="006222C3">
      <w:r w:rsidRPr="4CD87BD6">
        <w:t>Swisher</w:t>
      </w:r>
      <w:r>
        <w:t>,</w:t>
      </w:r>
      <w:r w:rsidRPr="4CD87BD6">
        <w:t xml:space="preserve"> Earl, ‘Chinese Intellectuals and the Western Impact 1838 – 1900', </w:t>
      </w:r>
      <w:r w:rsidRPr="4CD87BD6">
        <w:rPr>
          <w:i/>
          <w:iCs/>
        </w:rPr>
        <w:t>Comparative Studies in Society and History</w:t>
      </w:r>
      <w:r w:rsidRPr="4CD87BD6">
        <w:t>, Vol 1 (1958), pp. 26-37</w:t>
      </w:r>
    </w:p>
    <w:p w14:paraId="0C89E0DD" w14:textId="77777777" w:rsidR="0075477F" w:rsidRDefault="0075477F" w:rsidP="0075477F">
      <w:r w:rsidRPr="4CD87BD6">
        <w:t>Thai</w:t>
      </w:r>
      <w:r>
        <w:t>,</w:t>
      </w:r>
      <w:r w:rsidRPr="4CD87BD6">
        <w:t xml:space="preserve"> Phillip, </w:t>
      </w:r>
      <w:r w:rsidRPr="4CD87BD6">
        <w:rPr>
          <w:i/>
          <w:iCs/>
        </w:rPr>
        <w:t xml:space="preserve">China’s War on Smuggling: Law and economic life, and the making of the modern state 1842-1965, </w:t>
      </w:r>
      <w:r w:rsidRPr="4CD87BD6">
        <w:t>(Colombia, 2018)</w:t>
      </w:r>
    </w:p>
    <w:p w14:paraId="43D476C7" w14:textId="659E660D" w:rsidR="0065361C" w:rsidRDefault="00FE0E0A" w:rsidP="1D6D2F83">
      <w:r>
        <w:t>Online sources</w:t>
      </w:r>
    </w:p>
    <w:p w14:paraId="3803EAAF" w14:textId="77777777" w:rsidR="00443A0E" w:rsidRPr="00BE1B12" w:rsidRDefault="00443A0E" w:rsidP="00443A0E">
      <w:r>
        <w:t xml:space="preserve">Jacques, Martin, lecture on </w:t>
      </w:r>
      <w:r>
        <w:rPr>
          <w:i/>
          <w:iCs/>
        </w:rPr>
        <w:t xml:space="preserve">When China Rules the World, </w:t>
      </w:r>
      <w:r>
        <w:t xml:space="preserve">(Melbourne, 2012), available at: </w:t>
      </w:r>
      <w:hyperlink r:id="rId7" w:history="1">
        <w:r w:rsidRPr="00A23CEB">
          <w:rPr>
            <w:rStyle w:val="Hyperlink"/>
          </w:rPr>
          <w:t>www.bing.com/videos/search?q=when+china+rules+the+world&amp;&amp;view=detail&amp;mid=206AA71707E3A6FED550206AA71707E3A6FED550&amp;&amp;FORM=VRDGAR&amp;ru=%2Fvideos%2Fsearch%3Fq%3Dwhen%2Bchina%2Brules%2Bthe%2Bworld%26FORM%3DHDRSC3</w:t>
        </w:r>
      </w:hyperlink>
      <w:r>
        <w:t xml:space="preserve"> (Accessed 19/09/22)</w:t>
      </w:r>
    </w:p>
    <w:p w14:paraId="65BF8EE0" w14:textId="77777777" w:rsidR="00407395" w:rsidRDefault="00000000" w:rsidP="00407395">
      <w:pPr>
        <w:rPr>
          <w:rFonts w:ascii="Calibri" w:eastAsia="Calibri" w:hAnsi="Calibri" w:cs="Calibri"/>
        </w:rPr>
      </w:pPr>
      <w:hyperlink r:id="rId8" w:history="1">
        <w:r w:rsidR="00407395" w:rsidRPr="00A23CEB">
          <w:rPr>
            <w:rStyle w:val="Hyperlink"/>
            <w:rFonts w:ascii="Calibri" w:eastAsia="Calibri" w:hAnsi="Calibri" w:cs="Calibri"/>
          </w:rPr>
          <w:t>https://www.bbc.co.uk/news/world-asia-china-52765838</w:t>
        </w:r>
      </w:hyperlink>
      <w:r w:rsidR="00407395">
        <w:rPr>
          <w:rFonts w:ascii="Calibri" w:eastAsia="Calibri" w:hAnsi="Calibri" w:cs="Calibri"/>
        </w:rPr>
        <w:t xml:space="preserve"> </w:t>
      </w:r>
      <w:r w:rsidR="00407395" w:rsidRPr="6F28B6AF">
        <w:rPr>
          <w:rFonts w:ascii="Calibri" w:eastAsia="Calibri" w:hAnsi="Calibri" w:cs="Calibri"/>
        </w:rPr>
        <w:t xml:space="preserve"> (Accessed 29/09/2022)</w:t>
      </w:r>
    </w:p>
    <w:p w14:paraId="0788AD0B" w14:textId="77777777" w:rsidR="00094A3F" w:rsidRDefault="00000000" w:rsidP="00094A3F">
      <w:pPr>
        <w:rPr>
          <w:rFonts w:ascii="Calibri" w:eastAsia="Calibri" w:hAnsi="Calibri" w:cs="Calibri"/>
        </w:rPr>
      </w:pPr>
      <w:hyperlink r:id="rId9">
        <w:r w:rsidR="00094A3F" w:rsidRPr="6F28B6AF">
          <w:rPr>
            <w:rStyle w:val="Hyperlink"/>
            <w:rFonts w:ascii="Calibri" w:eastAsia="Calibri" w:hAnsi="Calibri" w:cs="Calibri"/>
          </w:rPr>
          <w:t>https://www.e3s-conferences.org/articles/e3sconf/pdf/2021/51/e3sconf_eilcd2021_03059.pdf</w:t>
        </w:r>
      </w:hyperlink>
      <w:r w:rsidR="00094A3F" w:rsidRPr="6F28B6AF">
        <w:rPr>
          <w:rFonts w:ascii="Calibri" w:eastAsia="Calibri" w:hAnsi="Calibri" w:cs="Calibri"/>
        </w:rPr>
        <w:t xml:space="preserve"> (Accessed 03/10/22)</w:t>
      </w:r>
    </w:p>
    <w:p w14:paraId="2163450E" w14:textId="77777777" w:rsidR="00094A3F" w:rsidRDefault="00000000" w:rsidP="00094A3F">
      <w:pPr>
        <w:rPr>
          <w:rFonts w:ascii="Calibri" w:eastAsia="Calibri" w:hAnsi="Calibri" w:cs="Calibri"/>
        </w:rPr>
      </w:pPr>
      <w:hyperlink r:id="rId10">
        <w:r w:rsidR="00094A3F" w:rsidRPr="6F28B6AF">
          <w:rPr>
            <w:rStyle w:val="Hyperlink"/>
            <w:rFonts w:ascii="Calibri" w:eastAsia="Calibri" w:hAnsi="Calibri" w:cs="Calibri"/>
          </w:rPr>
          <w:t>https://menso.wordpress.com/2010/08/02/destroy-the-old-world-forge-a-new-world-posters-and-the-cultural-revolution/</w:t>
        </w:r>
      </w:hyperlink>
      <w:r w:rsidR="00094A3F" w:rsidRPr="6F28B6AF">
        <w:rPr>
          <w:rFonts w:ascii="Calibri" w:eastAsia="Calibri" w:hAnsi="Calibri" w:cs="Calibri"/>
        </w:rPr>
        <w:t xml:space="preserve"> (Accessed 03/10/22)</w:t>
      </w:r>
    </w:p>
    <w:p w14:paraId="785CFD8E" w14:textId="77777777" w:rsidR="00094A3F" w:rsidRDefault="00094A3F" w:rsidP="00094A3F">
      <w:pPr>
        <w:rPr>
          <w:rFonts w:ascii="Calibri" w:eastAsia="Calibri" w:hAnsi="Calibri" w:cs="Calibri"/>
        </w:rPr>
      </w:pPr>
      <w:r>
        <w:t xml:space="preserve">Bejing olympic’s opening ceremony highlights, 2008, available at: </w:t>
      </w:r>
      <w:hyperlink r:id="rId11" w:history="1">
        <w:r w:rsidRPr="00A23CEB">
          <w:rPr>
            <w:rStyle w:val="Hyperlink"/>
            <w:rFonts w:ascii="Calibri" w:eastAsia="Calibri" w:hAnsi="Calibri" w:cs="Calibri"/>
          </w:rPr>
          <w:t>https://www.youtube.com/watch?v=tOijH0xinTE</w:t>
        </w:r>
      </w:hyperlink>
      <w:r w:rsidRPr="6F28B6AF">
        <w:rPr>
          <w:rFonts w:ascii="Calibri" w:eastAsia="Calibri" w:hAnsi="Calibri" w:cs="Calibri"/>
        </w:rPr>
        <w:t xml:space="preserve"> (Accessed 03/10/22)</w:t>
      </w:r>
    </w:p>
    <w:p w14:paraId="77344F72" w14:textId="19CFF03C" w:rsidR="00FE0E0A" w:rsidRDefault="00000000" w:rsidP="1D6D2F83">
      <w:hyperlink r:id="rId12" w:history="1">
        <w:r w:rsidR="000E5999" w:rsidRPr="00A23CEB">
          <w:rPr>
            <w:rStyle w:val="Hyperlink"/>
          </w:rPr>
          <w:t>https://archive.org/details/china..a.century.of.revolution</w:t>
        </w:r>
      </w:hyperlink>
      <w:r w:rsidR="000E5999">
        <w:t xml:space="preserve"> (Accessed 04/10/22)</w:t>
      </w:r>
    </w:p>
    <w:p w14:paraId="76EFD32B" w14:textId="59EC3B3D" w:rsidR="000E5999" w:rsidRDefault="00B81295" w:rsidP="1D6D2F83">
      <w:r>
        <w:t xml:space="preserve">Kaufman, Alison Adock, ‘Testimony before the US-China Economic and security review commission, Hearing on “China’s Narratives Regarding National Security”, </w:t>
      </w:r>
      <w:r>
        <w:rPr>
          <w:i/>
          <w:iCs/>
        </w:rPr>
        <w:t>The “Century of Humiliation” and China’s National Narratives,</w:t>
      </w:r>
      <w:r>
        <w:t xml:space="preserve"> 2011 available at: </w:t>
      </w:r>
      <w:hyperlink r:id="rId13" w:history="1">
        <w:r w:rsidR="00C82480" w:rsidRPr="00A23CEB">
          <w:rPr>
            <w:rStyle w:val="Hyperlink"/>
          </w:rPr>
          <w:t>www.uscc.gov/sites/default/files/Mary%20Lovely_Testimony.pdf</w:t>
        </w:r>
      </w:hyperlink>
      <w:r w:rsidR="00C82480">
        <w:t xml:space="preserve"> </w:t>
      </w:r>
      <w:r w:rsidR="00531FF8">
        <w:t>(Accessed 05/10/22)</w:t>
      </w:r>
    </w:p>
    <w:sectPr w:rsidR="000E5999">
      <w:pgSz w:w="11906" w:h="16838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6414C8" w14:textId="77777777" w:rsidR="00162766" w:rsidRDefault="00162766">
      <w:pPr>
        <w:spacing w:after="0" w:line="240" w:lineRule="auto"/>
      </w:pPr>
      <w:r>
        <w:separator/>
      </w:r>
    </w:p>
  </w:endnote>
  <w:endnote w:type="continuationSeparator" w:id="0">
    <w:p w14:paraId="3332DCDF" w14:textId="77777777" w:rsidR="00162766" w:rsidRDefault="0016276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BBFCC2D" w14:textId="77777777" w:rsidR="00162766" w:rsidRDefault="00162766">
      <w:pPr>
        <w:spacing w:after="0" w:line="240" w:lineRule="auto"/>
      </w:pPr>
      <w:r>
        <w:separator/>
      </w:r>
    </w:p>
  </w:footnote>
  <w:footnote w:type="continuationSeparator" w:id="0">
    <w:p w14:paraId="104EAE9D" w14:textId="77777777" w:rsidR="00162766" w:rsidRDefault="00162766">
      <w:pPr>
        <w:spacing w:after="0" w:line="240" w:lineRule="auto"/>
      </w:pPr>
      <w:r>
        <w:continuationSeparator/>
      </w:r>
    </w:p>
  </w:footnote>
  <w:footnote w:id="1">
    <w:p w14:paraId="2A4797C6" w14:textId="7BDED8BA" w:rsidR="1D6D2F83" w:rsidRDefault="1D6D2F83" w:rsidP="1D6D2F83">
      <w:r w:rsidRPr="1D6D2F83">
        <w:rPr>
          <w:rStyle w:val="FootnoteReference"/>
          <w:sz w:val="20"/>
          <w:szCs w:val="20"/>
        </w:rPr>
        <w:footnoteRef/>
      </w:r>
      <w:r w:rsidRPr="1D6D2F83">
        <w:rPr>
          <w:rFonts w:ascii="Calibri" w:eastAsia="Calibri" w:hAnsi="Calibri" w:cs="Calibri"/>
          <w:color w:val="000000" w:themeColor="text1"/>
        </w:rPr>
        <w:t xml:space="preserve"> Julia Lovell, ‘The Opium War and China’s “Century of Humiliation”, Naomi Standen (ed.), </w:t>
      </w:r>
      <w:r w:rsidRPr="1D6D2F83">
        <w:rPr>
          <w:rFonts w:ascii="Calibri" w:eastAsia="Calibri" w:hAnsi="Calibri" w:cs="Calibri"/>
          <w:i/>
          <w:iCs/>
          <w:color w:val="000000" w:themeColor="text1"/>
        </w:rPr>
        <w:t>Demystifying China; new understandings of Chinese history,</w:t>
      </w:r>
      <w:r w:rsidRPr="1D6D2F83">
        <w:rPr>
          <w:rFonts w:ascii="Calibri" w:eastAsia="Calibri" w:hAnsi="Calibri" w:cs="Calibri"/>
          <w:color w:val="000000" w:themeColor="text1"/>
        </w:rPr>
        <w:t xml:space="preserve"> (Plymouth, 2013), pp. 153-154</w:t>
      </w:r>
    </w:p>
  </w:footnote>
  <w:footnote w:id="2">
    <w:p w14:paraId="0DE491E9" w14:textId="6CBAFE80" w:rsidR="1D6D2F83" w:rsidRDefault="1D6D2F83" w:rsidP="1D6D2F83">
      <w:pPr>
        <w:pStyle w:val="FootnoteText"/>
      </w:pPr>
      <w:r w:rsidRPr="1D6D2F83">
        <w:rPr>
          <w:rStyle w:val="FootnoteReference"/>
        </w:rPr>
        <w:footnoteRef/>
      </w:r>
      <w:r w:rsidRPr="1D6D2F83">
        <w:t xml:space="preserve"> ibid.</w:t>
      </w:r>
    </w:p>
  </w:footnote>
  <w:footnote w:id="3">
    <w:p w14:paraId="20887EA5" w14:textId="3735FCD4" w:rsidR="1D6D2F83" w:rsidRDefault="1D6D2F83" w:rsidP="1D6D2F83">
      <w:r w:rsidRPr="1D6D2F83">
        <w:rPr>
          <w:rStyle w:val="FootnoteReference"/>
          <w:sz w:val="20"/>
          <w:szCs w:val="20"/>
        </w:rPr>
        <w:footnoteRef/>
      </w:r>
      <w:r w:rsidRPr="1D6D2F83">
        <w:rPr>
          <w:rFonts w:ascii="Calibri" w:eastAsia="Calibri" w:hAnsi="Calibri" w:cs="Calibri"/>
          <w:color w:val="000000" w:themeColor="text1"/>
        </w:rPr>
        <w:t xml:space="preserve"> John K Fairbank, </w:t>
      </w:r>
      <w:r w:rsidRPr="1D6D2F83">
        <w:rPr>
          <w:rFonts w:ascii="Calibri" w:eastAsia="Calibri" w:hAnsi="Calibri" w:cs="Calibri"/>
          <w:i/>
          <w:iCs/>
          <w:color w:val="000000" w:themeColor="text1"/>
        </w:rPr>
        <w:t>The Cambridge History of China: Volume 10 1800 –1911, part 1,</w:t>
      </w:r>
      <w:r w:rsidRPr="1D6D2F83">
        <w:rPr>
          <w:rFonts w:ascii="Calibri" w:eastAsia="Calibri" w:hAnsi="Calibri" w:cs="Calibri"/>
          <w:color w:val="000000" w:themeColor="text1"/>
        </w:rPr>
        <w:t xml:space="preserve"> (Cambridge, 1978) pp. 212-213</w:t>
      </w:r>
    </w:p>
  </w:footnote>
  <w:footnote w:id="4">
    <w:p w14:paraId="63C33DCA" w14:textId="24398CEB" w:rsidR="1D6D2F83" w:rsidRDefault="1D6D2F83" w:rsidP="00315F2A">
      <w:r w:rsidRPr="1D6D2F83">
        <w:rPr>
          <w:rStyle w:val="FootnoteReference"/>
          <w:sz w:val="20"/>
          <w:szCs w:val="20"/>
        </w:rPr>
        <w:footnoteRef/>
      </w:r>
      <w:r w:rsidRPr="1D6D2F83">
        <w:rPr>
          <w:rFonts w:ascii="Calibri" w:eastAsia="Calibri" w:hAnsi="Calibri" w:cs="Calibri"/>
          <w:color w:val="000000" w:themeColor="text1"/>
        </w:rPr>
        <w:t xml:space="preserve"> Olivia L E Blessing, ‘The Opium Wars and China’s Stolen History’, </w:t>
      </w:r>
      <w:r w:rsidRPr="1D6D2F83">
        <w:rPr>
          <w:rFonts w:ascii="Calibri" w:eastAsia="Calibri" w:hAnsi="Calibri" w:cs="Calibri"/>
          <w:i/>
          <w:iCs/>
          <w:color w:val="000000" w:themeColor="text1"/>
        </w:rPr>
        <w:t xml:space="preserve">Collections, </w:t>
      </w:r>
      <w:r w:rsidRPr="1D6D2F83">
        <w:rPr>
          <w:rFonts w:ascii="Calibri" w:eastAsia="Calibri" w:hAnsi="Calibri" w:cs="Calibri"/>
          <w:color w:val="000000" w:themeColor="text1"/>
        </w:rPr>
        <w:t>vol. 11, (2015), p27</w:t>
      </w:r>
    </w:p>
  </w:footnote>
  <w:footnote w:id="5">
    <w:p w14:paraId="5F8A9F84" w14:textId="7B3434C6" w:rsidR="1D6D2F83" w:rsidRDefault="1D6D2F83" w:rsidP="1D6D2F83">
      <w:pPr>
        <w:rPr>
          <w:rFonts w:ascii="Calibri" w:eastAsia="Calibri" w:hAnsi="Calibri" w:cs="Calibri"/>
          <w:sz w:val="20"/>
          <w:szCs w:val="20"/>
        </w:rPr>
      </w:pPr>
      <w:r w:rsidRPr="1D6D2F83">
        <w:rPr>
          <w:rStyle w:val="FootnoteReference"/>
          <w:sz w:val="20"/>
          <w:szCs w:val="20"/>
        </w:rPr>
        <w:footnoteRef/>
      </w:r>
      <w:r w:rsidRPr="1D6D2F83">
        <w:rPr>
          <w:rFonts w:ascii="Calibri" w:eastAsia="Calibri" w:hAnsi="Calibri" w:cs="Calibri"/>
          <w:color w:val="000000" w:themeColor="text1"/>
        </w:rPr>
        <w:t xml:space="preserve"> Qing Cao, Hailong Tian, Paul Chilton (ed.), </w:t>
      </w:r>
      <w:r w:rsidRPr="1D6D2F83">
        <w:rPr>
          <w:rFonts w:ascii="Calibri" w:eastAsia="Calibri" w:hAnsi="Calibri" w:cs="Calibri"/>
          <w:i/>
          <w:iCs/>
          <w:color w:val="000000" w:themeColor="text1"/>
        </w:rPr>
        <w:t>Discourse, Politics and Media in Contemporary China</w:t>
      </w:r>
      <w:r w:rsidRPr="1D6D2F83">
        <w:rPr>
          <w:rFonts w:ascii="Calibri" w:eastAsia="Calibri" w:hAnsi="Calibri" w:cs="Calibri"/>
          <w:color w:val="000000" w:themeColor="text1"/>
        </w:rPr>
        <w:t>, (Amsterdam, 2014), pp.40, 172</w:t>
      </w:r>
    </w:p>
  </w:footnote>
  <w:footnote w:id="6">
    <w:p w14:paraId="3C2E1DE9" w14:textId="654C8697" w:rsidR="1D6D2F83" w:rsidRDefault="1D6D2F83" w:rsidP="1D6D2F83">
      <w:r w:rsidRPr="1D6D2F83">
        <w:rPr>
          <w:rStyle w:val="FootnoteReference"/>
          <w:sz w:val="20"/>
          <w:szCs w:val="20"/>
        </w:rPr>
        <w:footnoteRef/>
      </w:r>
      <w:r w:rsidRPr="1D6D2F83">
        <w:rPr>
          <w:sz w:val="20"/>
          <w:szCs w:val="20"/>
        </w:rPr>
        <w:t xml:space="preserve"> </w:t>
      </w:r>
      <w:r w:rsidRPr="1D6D2F83">
        <w:rPr>
          <w:rFonts w:ascii="Calibri" w:eastAsia="Calibri" w:hAnsi="Calibri" w:cs="Calibri"/>
          <w:color w:val="000000" w:themeColor="text1"/>
        </w:rPr>
        <w:t xml:space="preserve">Sarah Hui Zhong, ‘The Return of Chinese Cultural Treasures Taken from the Second Opium War (1856-18600)’, </w:t>
      </w:r>
      <w:r w:rsidRPr="1D6D2F83">
        <w:rPr>
          <w:rFonts w:ascii="Calibri" w:eastAsia="Calibri" w:hAnsi="Calibri" w:cs="Calibri"/>
          <w:i/>
          <w:iCs/>
          <w:color w:val="000000" w:themeColor="text1"/>
        </w:rPr>
        <w:t>International Proceedings of Economics Development and Research</w:t>
      </w:r>
      <w:r w:rsidRPr="1D6D2F83">
        <w:rPr>
          <w:rFonts w:ascii="Calibri" w:eastAsia="Calibri" w:hAnsi="Calibri" w:cs="Calibri"/>
          <w:color w:val="000000" w:themeColor="text1"/>
        </w:rPr>
        <w:t>, Vol. 71, (2014), p29</w:t>
      </w:r>
    </w:p>
  </w:footnote>
  <w:footnote w:id="7">
    <w:p w14:paraId="2C7A4E13" w14:textId="1F28539F" w:rsidR="1D6D2F83" w:rsidRDefault="1D6D2F83" w:rsidP="1D6D2F83">
      <w:pPr>
        <w:pStyle w:val="FootnoteText"/>
      </w:pPr>
      <w:r w:rsidRPr="1D6D2F83">
        <w:rPr>
          <w:rStyle w:val="FootnoteReference"/>
        </w:rPr>
        <w:footnoteRef/>
      </w:r>
      <w:r w:rsidRPr="1D6D2F83">
        <w:t xml:space="preserve"> Alison Adock Kaufman, ‘The “Century of Humiliation”, then and now Chinese perceptions of the international order’, </w:t>
      </w:r>
      <w:r w:rsidRPr="1D6D2F83">
        <w:rPr>
          <w:i/>
          <w:iCs/>
        </w:rPr>
        <w:t>Pacific Focus</w:t>
      </w:r>
      <w:r w:rsidRPr="1D6D2F83">
        <w:t>, vol 25 (2010) pp.1-2</w:t>
      </w:r>
    </w:p>
  </w:footnote>
  <w:footnote w:id="8">
    <w:p w14:paraId="7376A978" w14:textId="3777A6E9" w:rsidR="1D6D2F83" w:rsidRDefault="1D6D2F83" w:rsidP="1D6D2F83">
      <w:r w:rsidRPr="1D6D2F83">
        <w:rPr>
          <w:rStyle w:val="FootnoteReference"/>
          <w:sz w:val="20"/>
          <w:szCs w:val="20"/>
        </w:rPr>
        <w:footnoteRef/>
      </w:r>
      <w:r w:rsidRPr="1D6D2F83">
        <w:rPr>
          <w:rFonts w:ascii="Calibri" w:eastAsia="Calibri" w:hAnsi="Calibri" w:cs="Calibri"/>
          <w:color w:val="000000" w:themeColor="text1"/>
        </w:rPr>
        <w:t xml:space="preserve"> Zhong, ‘The Return of Chinese Cultural Treasures Taken from the Second Opium Wa</w:t>
      </w:r>
      <w:r w:rsidR="0090756F">
        <w:rPr>
          <w:rFonts w:ascii="Calibri" w:eastAsia="Calibri" w:hAnsi="Calibri" w:cs="Calibri"/>
          <w:color w:val="000000" w:themeColor="text1"/>
        </w:rPr>
        <w:t>r’,</w:t>
      </w:r>
      <w:r w:rsidRPr="1D6D2F83">
        <w:rPr>
          <w:rFonts w:ascii="Calibri" w:eastAsia="Calibri" w:hAnsi="Calibri" w:cs="Calibri"/>
          <w:color w:val="000000" w:themeColor="text1"/>
        </w:rPr>
        <w:t xml:space="preserve"> p29</w:t>
      </w:r>
    </w:p>
  </w:footnote>
  <w:footnote w:id="9">
    <w:p w14:paraId="772DE3B4" w14:textId="52BB5C0C" w:rsidR="1D6D2F83" w:rsidRDefault="1D6D2F83" w:rsidP="1D6D2F83">
      <w:r w:rsidRPr="1D6D2F83">
        <w:rPr>
          <w:rStyle w:val="FootnoteReference"/>
          <w:sz w:val="20"/>
          <w:szCs w:val="20"/>
        </w:rPr>
        <w:footnoteRef/>
      </w:r>
      <w:r w:rsidRPr="1D6D2F83">
        <w:rPr>
          <w:rFonts w:ascii="Calibri" w:eastAsia="Calibri" w:hAnsi="Calibri" w:cs="Calibri"/>
          <w:color w:val="000000" w:themeColor="text1"/>
        </w:rPr>
        <w:t xml:space="preserve"> Blessing, ‘The Opium Wars and China’s Stolen History’, pp.32-37</w:t>
      </w:r>
    </w:p>
  </w:footnote>
  <w:footnote w:id="10">
    <w:p w14:paraId="6A694E8F" w14:textId="165176AD" w:rsidR="1D6D2F83" w:rsidRDefault="1D6D2F83" w:rsidP="1D6D2F83">
      <w:r w:rsidRPr="1D6D2F83">
        <w:rPr>
          <w:rStyle w:val="FootnoteReference"/>
          <w:sz w:val="20"/>
          <w:szCs w:val="20"/>
        </w:rPr>
        <w:footnoteRef/>
      </w:r>
      <w:r w:rsidRPr="1D6D2F83">
        <w:rPr>
          <w:sz w:val="20"/>
          <w:szCs w:val="20"/>
        </w:rPr>
        <w:t xml:space="preserve"> </w:t>
      </w:r>
      <w:r w:rsidRPr="1D6D2F83">
        <w:rPr>
          <w:rFonts w:ascii="Calibri" w:eastAsia="Calibri" w:hAnsi="Calibri" w:cs="Calibri"/>
          <w:color w:val="000000" w:themeColor="text1"/>
        </w:rPr>
        <w:t>Zhong, ‘The Return of Chinese Cultural Treasures Taken from the Second Opium War</w:t>
      </w:r>
      <w:r w:rsidR="0090756F">
        <w:rPr>
          <w:rFonts w:ascii="Calibri" w:eastAsia="Calibri" w:hAnsi="Calibri" w:cs="Calibri"/>
          <w:color w:val="000000" w:themeColor="text1"/>
        </w:rPr>
        <w:t>’,</w:t>
      </w:r>
      <w:r w:rsidRPr="1D6D2F83">
        <w:rPr>
          <w:rFonts w:ascii="Calibri" w:eastAsia="Calibri" w:hAnsi="Calibri" w:cs="Calibri"/>
          <w:color w:val="000000" w:themeColor="text1"/>
        </w:rPr>
        <w:t xml:space="preserve"> p28</w:t>
      </w:r>
    </w:p>
  </w:footnote>
  <w:footnote w:id="11">
    <w:p w14:paraId="3F7CA8F6" w14:textId="268F2356" w:rsidR="1D6D2F83" w:rsidRDefault="1D6D2F83" w:rsidP="1D6D2F83">
      <w:pPr>
        <w:pStyle w:val="FootnoteText"/>
      </w:pPr>
      <w:r w:rsidRPr="1D6D2F83">
        <w:rPr>
          <w:rStyle w:val="FootnoteReference"/>
        </w:rPr>
        <w:footnoteRef/>
      </w:r>
      <w:r w:rsidRPr="1D6D2F83">
        <w:t xml:space="preserve"> ibid.</w:t>
      </w:r>
    </w:p>
  </w:footnote>
  <w:footnote w:id="12">
    <w:p w14:paraId="23DFF9C4" w14:textId="6D4A0BA0" w:rsidR="1D6D2F83" w:rsidRDefault="1D6D2F83" w:rsidP="1D6D2F83">
      <w:pPr>
        <w:pStyle w:val="FootnoteText"/>
      </w:pPr>
      <w:r w:rsidRPr="1D6D2F83">
        <w:rPr>
          <w:rStyle w:val="FootnoteReference"/>
        </w:rPr>
        <w:footnoteRef/>
      </w:r>
      <w:r w:rsidRPr="1D6D2F83">
        <w:t xml:space="preserve"> </w:t>
      </w:r>
      <w:r w:rsidRPr="1D6D2F83">
        <w:rPr>
          <w:rFonts w:ascii="Calibri" w:eastAsia="Calibri" w:hAnsi="Calibri" w:cs="Calibri"/>
          <w:color w:val="000000" w:themeColor="text1"/>
          <w:sz w:val="22"/>
          <w:szCs w:val="22"/>
        </w:rPr>
        <w:t>Blessing, ‘The Opium Wars and China’s Stolen History’,</w:t>
      </w:r>
      <w:r w:rsidRPr="1D6D2F83">
        <w:t xml:space="preserve"> p35</w:t>
      </w:r>
    </w:p>
  </w:footnote>
  <w:footnote w:id="13">
    <w:p w14:paraId="4EA0061E" w14:textId="013B9003" w:rsidR="1D6D2F83" w:rsidRDefault="1D6D2F83" w:rsidP="1D6D2F83">
      <w:pPr>
        <w:pStyle w:val="FootnoteText"/>
      </w:pPr>
      <w:r w:rsidRPr="1D6D2F83">
        <w:rPr>
          <w:rStyle w:val="FootnoteReference"/>
        </w:rPr>
        <w:footnoteRef/>
      </w:r>
      <w:r w:rsidRPr="1D6D2F8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Zhong, ‘The Return of Chinese Cultural Treasures Taken from the Second Opium War</w:t>
      </w:r>
      <w:r w:rsidR="00B42791">
        <w:rPr>
          <w:rFonts w:ascii="Calibri" w:eastAsia="Calibri" w:hAnsi="Calibri" w:cs="Calibri"/>
          <w:color w:val="000000" w:themeColor="text1"/>
          <w:sz w:val="22"/>
          <w:szCs w:val="22"/>
        </w:rPr>
        <w:t>’,</w:t>
      </w:r>
      <w:r w:rsidRPr="1D6D2F8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p29-31</w:t>
      </w:r>
      <w:r w:rsidRPr="1D6D2F83">
        <w:t xml:space="preserve"> </w:t>
      </w:r>
    </w:p>
  </w:footnote>
  <w:footnote w:id="14">
    <w:p w14:paraId="62209220" w14:textId="282DBAC4" w:rsidR="1D6D2F83" w:rsidRDefault="1D6D2F83" w:rsidP="1D6D2F83">
      <w:pPr>
        <w:pStyle w:val="FootnoteText"/>
      </w:pPr>
      <w:r w:rsidRPr="1D6D2F83">
        <w:rPr>
          <w:rStyle w:val="FootnoteReference"/>
        </w:rPr>
        <w:footnoteRef/>
      </w:r>
      <w:r w:rsidRPr="1D6D2F83">
        <w:t xml:space="preserve"> ibid. pp. 31</w:t>
      </w:r>
    </w:p>
  </w:footnote>
  <w:footnote w:id="15">
    <w:p w14:paraId="6381A2A8" w14:textId="4BD97D5B" w:rsidR="1D6D2F83" w:rsidRDefault="1D6D2F83" w:rsidP="1D6D2F83">
      <w:r w:rsidRPr="1D6D2F83">
        <w:rPr>
          <w:rStyle w:val="FootnoteReference"/>
          <w:sz w:val="20"/>
          <w:szCs w:val="20"/>
        </w:rPr>
        <w:footnoteRef/>
      </w:r>
      <w:r w:rsidRPr="1D6D2F83">
        <w:rPr>
          <w:rFonts w:ascii="Calibri" w:eastAsia="Calibri" w:hAnsi="Calibri" w:cs="Calibri"/>
          <w:color w:val="000000" w:themeColor="text1"/>
        </w:rPr>
        <w:t xml:space="preserve"> Rodney Harrison, ‘The Politics of Heritage’, Harrison Rodney (ed.), </w:t>
      </w:r>
      <w:r w:rsidRPr="1D6D2F83">
        <w:rPr>
          <w:rFonts w:ascii="Calibri" w:eastAsia="Calibri" w:hAnsi="Calibri" w:cs="Calibri"/>
          <w:i/>
          <w:iCs/>
          <w:color w:val="000000" w:themeColor="text1"/>
        </w:rPr>
        <w:t xml:space="preserve">Understanding the Politics of Heritage, </w:t>
      </w:r>
      <w:r w:rsidRPr="1D6D2F83">
        <w:rPr>
          <w:rFonts w:ascii="Calibri" w:eastAsia="Calibri" w:hAnsi="Calibri" w:cs="Calibri"/>
          <w:color w:val="000000" w:themeColor="text1"/>
        </w:rPr>
        <w:t>(Manchester, 2010), pp.174-179</w:t>
      </w:r>
    </w:p>
  </w:footnote>
  <w:footnote w:id="16">
    <w:p w14:paraId="768C2287" w14:textId="53576A0C" w:rsidR="1D6D2F83" w:rsidRDefault="1D6D2F83" w:rsidP="1D6D2F83">
      <w:pPr>
        <w:pStyle w:val="FootnoteText"/>
      </w:pPr>
      <w:r w:rsidRPr="1D6D2F83">
        <w:rPr>
          <w:rStyle w:val="FootnoteReference"/>
        </w:rPr>
        <w:footnoteRef/>
      </w:r>
      <w:r w:rsidRPr="1D6D2F83">
        <w:t xml:space="preserve"> </w:t>
      </w:r>
      <w:r w:rsidRPr="1D6D2F83">
        <w:rPr>
          <w:rFonts w:ascii="Calibri" w:eastAsia="Calibri" w:hAnsi="Calibri" w:cs="Calibri"/>
          <w:color w:val="000000" w:themeColor="text1"/>
          <w:sz w:val="22"/>
          <w:szCs w:val="22"/>
        </w:rPr>
        <w:t>Blessing, ‘The Opium Wars and China’s Stolen History’,</w:t>
      </w:r>
      <w:r w:rsidRPr="1D6D2F83">
        <w:t xml:space="preserve"> pp. 36-38</w:t>
      </w:r>
    </w:p>
  </w:footnote>
  <w:footnote w:id="17">
    <w:p w14:paraId="73850A58" w14:textId="445BC4D1" w:rsidR="1D6D2F83" w:rsidRDefault="1D6D2F83" w:rsidP="1D6D2F83">
      <w:pPr>
        <w:rPr>
          <w:rFonts w:ascii="Calibri" w:eastAsia="Calibri" w:hAnsi="Calibri" w:cs="Calibri"/>
          <w:color w:val="000000" w:themeColor="text1"/>
        </w:rPr>
      </w:pPr>
      <w:r w:rsidRPr="1D6D2F83">
        <w:rPr>
          <w:rStyle w:val="FootnoteReference"/>
          <w:sz w:val="20"/>
          <w:szCs w:val="20"/>
        </w:rPr>
        <w:footnoteRef/>
      </w:r>
      <w:r w:rsidRPr="1D6D2F83">
        <w:rPr>
          <w:sz w:val="20"/>
          <w:szCs w:val="20"/>
        </w:rPr>
        <w:t xml:space="preserve"> </w:t>
      </w:r>
      <w:hyperlink r:id="rId1">
        <w:r w:rsidRPr="1D6D2F83">
          <w:rPr>
            <w:rStyle w:val="Hyperlink"/>
            <w:rFonts w:ascii="Calibri" w:eastAsia="Calibri" w:hAnsi="Calibri" w:cs="Calibri"/>
          </w:rPr>
          <w:t>https://www.e3s-conferences.org/articles/e3sconf/pdf/2021/51/e3sconf_eilcd2021_03059.pdf</w:t>
        </w:r>
      </w:hyperlink>
      <w:r w:rsidRPr="1D6D2F83">
        <w:rPr>
          <w:rFonts w:ascii="Calibri" w:eastAsia="Calibri" w:hAnsi="Calibri" w:cs="Calibri"/>
          <w:color w:val="000000" w:themeColor="text1"/>
        </w:rPr>
        <w:t xml:space="preserve"> (Accessed 03/10/22) and video of Beijing Olympic’s opening ceremony from </w:t>
      </w:r>
      <w:hyperlink r:id="rId2">
        <w:r w:rsidRPr="1D6D2F83">
          <w:rPr>
            <w:rStyle w:val="Hyperlink"/>
            <w:rFonts w:ascii="Calibri" w:eastAsia="Calibri" w:hAnsi="Calibri" w:cs="Calibri"/>
          </w:rPr>
          <w:t>https://www.youtube.com/watch?v=tOijH0xinTE</w:t>
        </w:r>
      </w:hyperlink>
      <w:r w:rsidRPr="1D6D2F83">
        <w:rPr>
          <w:rFonts w:ascii="Calibri" w:eastAsia="Calibri" w:hAnsi="Calibri" w:cs="Calibri"/>
        </w:rPr>
        <w:t xml:space="preserve"> (Accessed 03/10/22)</w:t>
      </w:r>
    </w:p>
  </w:footnote>
  <w:footnote w:id="18">
    <w:p w14:paraId="669EA1CF" w14:textId="539A2D6D" w:rsidR="1D6D2F83" w:rsidRDefault="1D6D2F83" w:rsidP="1D6D2F83">
      <w:r w:rsidRPr="1D6D2F83">
        <w:rPr>
          <w:rStyle w:val="FootnoteReference"/>
          <w:sz w:val="20"/>
          <w:szCs w:val="20"/>
        </w:rPr>
        <w:footnoteRef/>
      </w:r>
      <w:r w:rsidRPr="1D6D2F83">
        <w:rPr>
          <w:sz w:val="20"/>
          <w:szCs w:val="20"/>
        </w:rPr>
        <w:t xml:space="preserve"> </w:t>
      </w:r>
      <w:hyperlink r:id="rId3">
        <w:r w:rsidRPr="1D6D2F83">
          <w:rPr>
            <w:rStyle w:val="Hyperlink"/>
            <w:rFonts w:ascii="Calibri" w:eastAsia="Calibri" w:hAnsi="Calibri" w:cs="Calibri"/>
          </w:rPr>
          <w:t>https://menso.wordpress.com/2010/08/02/destroy-the-old-world-forge-a-new-world-posters-and-the-cultural-revolution/</w:t>
        </w:r>
      </w:hyperlink>
      <w:r w:rsidRPr="1D6D2F83">
        <w:rPr>
          <w:rFonts w:ascii="Calibri" w:eastAsia="Calibri" w:hAnsi="Calibri" w:cs="Calibri"/>
          <w:color w:val="000000" w:themeColor="text1"/>
        </w:rPr>
        <w:t xml:space="preserve"> (Accessed 03/10/22) and Lecture by Dr Thomas Jansen, </w:t>
      </w:r>
      <w:r w:rsidR="0052477A" w:rsidRPr="1D6D2F83">
        <w:rPr>
          <w:rFonts w:ascii="Calibri" w:eastAsia="Calibri" w:hAnsi="Calibri" w:cs="Calibri"/>
          <w:i/>
          <w:iCs/>
          <w:color w:val="000000" w:themeColor="text1"/>
        </w:rPr>
        <w:t>Perspectives</w:t>
      </w:r>
      <w:r w:rsidRPr="1D6D2F83">
        <w:rPr>
          <w:rFonts w:ascii="Calibri" w:eastAsia="Calibri" w:hAnsi="Calibri" w:cs="Calibri"/>
          <w:i/>
          <w:iCs/>
          <w:color w:val="000000" w:themeColor="text1"/>
        </w:rPr>
        <w:t xml:space="preserve"> on Chinese Civilization</w:t>
      </w:r>
      <w:r w:rsidRPr="1D6D2F83">
        <w:rPr>
          <w:rFonts w:ascii="Calibri" w:eastAsia="Calibri" w:hAnsi="Calibri" w:cs="Calibri"/>
          <w:color w:val="000000" w:themeColor="text1"/>
        </w:rPr>
        <w:t>, (Lampeter, 03/10/22)</w:t>
      </w:r>
    </w:p>
  </w:footnote>
  <w:footnote w:id="19">
    <w:p w14:paraId="732FDDA4" w14:textId="4E0DE390" w:rsidR="00034CCC" w:rsidRDefault="00034CC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1D6D2F8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Fairbank, </w:t>
      </w:r>
      <w:r w:rsidRPr="1D6D2F83">
        <w:rPr>
          <w:rFonts w:ascii="Calibri" w:eastAsia="Calibri" w:hAnsi="Calibri" w:cs="Calibri"/>
          <w:i/>
          <w:iCs/>
          <w:color w:val="000000" w:themeColor="text1"/>
          <w:sz w:val="22"/>
          <w:szCs w:val="22"/>
        </w:rPr>
        <w:t>The Cambridge History of China: Volume 10 1800 –1911, part 1,</w:t>
      </w:r>
      <w:r w:rsidRPr="1D6D2F83">
        <w:rPr>
          <w:rFonts w:ascii="Calibri" w:eastAsia="Calibri" w:hAnsi="Calibri" w:cs="Calibri"/>
          <w:color w:val="000000" w:themeColor="text1"/>
          <w:sz w:val="22"/>
          <w:szCs w:val="22"/>
        </w:rPr>
        <w:t xml:space="preserve"> p 212</w:t>
      </w:r>
    </w:p>
  </w:footnote>
  <w:footnote w:id="20">
    <w:p w14:paraId="7FA05F9E" w14:textId="059E5B66" w:rsidR="007750D9" w:rsidRDefault="007750D9" w:rsidP="00E14BF9">
      <w:r>
        <w:rPr>
          <w:rStyle w:val="FootnoteReference"/>
        </w:rPr>
        <w:footnoteRef/>
      </w:r>
      <w:r>
        <w:t xml:space="preserve"> </w:t>
      </w:r>
      <w:r w:rsidR="0027607D">
        <w:t>Alison Adock</w:t>
      </w:r>
      <w:r w:rsidR="00FA159F">
        <w:t xml:space="preserve"> Kaufman</w:t>
      </w:r>
      <w:r w:rsidR="0027607D">
        <w:t xml:space="preserve">, ‘Testimony before the US-China Economic and security review commission, Hearing on “China’s Narratives Regarding National Security”, </w:t>
      </w:r>
      <w:r w:rsidR="0027607D">
        <w:rPr>
          <w:i/>
          <w:iCs/>
        </w:rPr>
        <w:t>The “Century of Humiliation” and China’s National Narratives,</w:t>
      </w:r>
      <w:r w:rsidR="006A42A4">
        <w:t xml:space="preserve"> (</w:t>
      </w:r>
      <w:r w:rsidR="0027607D">
        <w:t>2011</w:t>
      </w:r>
      <w:r w:rsidR="006A42A4">
        <w:t>)</w:t>
      </w:r>
    </w:p>
  </w:footnote>
  <w:footnote w:id="21">
    <w:p w14:paraId="1FD2113E" w14:textId="0E151A1B" w:rsidR="005E0A16" w:rsidRPr="006301B0" w:rsidRDefault="005E0A16" w:rsidP="005E0A16">
      <w:pPr>
        <w:rPr>
          <w:rFonts w:ascii="Calibri" w:eastAsia="Calibri" w:hAnsi="Calibri" w:cs="Calibri"/>
          <w:color w:val="000000" w:themeColor="text1"/>
          <w:sz w:val="20"/>
          <w:szCs w:val="20"/>
        </w:rPr>
      </w:pPr>
      <w:r>
        <w:rPr>
          <w:rStyle w:val="FootnoteReference"/>
        </w:rPr>
        <w:footnoteRef/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 Gorden Mathews, ‘Heunggoongyohn: On the Past, Present and Future of Hong Kong Identity’, </w:t>
      </w:r>
      <w:r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Bulletin of Concerned Asian Scholars</w:t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>, (1997), vol. 29, p</w:t>
      </w:r>
      <w:r w:rsidR="00F14E6C"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 </w:t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>3</w:t>
      </w:r>
    </w:p>
    <w:p w14:paraId="6C906E60" w14:textId="58EC3BEF" w:rsidR="005E0A16" w:rsidRDefault="005E0A16">
      <w:pPr>
        <w:pStyle w:val="FootnoteText"/>
      </w:pPr>
    </w:p>
  </w:footnote>
  <w:footnote w:id="22">
    <w:p w14:paraId="416C3EA5" w14:textId="549B6CA5" w:rsidR="00DA7287" w:rsidRDefault="00DA7287" w:rsidP="005F1F6E">
      <w:r>
        <w:rPr>
          <w:rStyle w:val="FootnoteReference"/>
        </w:rPr>
        <w:footnoteRef/>
      </w:r>
      <w:r w:rsidR="0060525A"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 </w:t>
      </w:r>
      <w:r w:rsidR="00A651F1">
        <w:rPr>
          <w:rFonts w:ascii="Calibri" w:eastAsia="Calibri" w:hAnsi="Calibri" w:cs="Calibri"/>
          <w:color w:val="000000" w:themeColor="text1"/>
          <w:sz w:val="20"/>
          <w:szCs w:val="20"/>
        </w:rPr>
        <w:t>Part 3</w:t>
      </w:r>
      <w:r w:rsidR="00297467"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 of documentary </w:t>
      </w:r>
      <w:r w:rsidR="00297467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China</w:t>
      </w:r>
      <w:r w:rsidR="00866301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: a century of revolution</w:t>
      </w:r>
      <w:r w:rsidR="00866301"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, available at: </w:t>
      </w:r>
      <w:hyperlink r:id="rId4" w:history="1">
        <w:r w:rsidR="005F1F6E" w:rsidRPr="00A23CEB">
          <w:rPr>
            <w:rStyle w:val="Hyperlink"/>
          </w:rPr>
          <w:t>https://archive.org/details/china..a.century.of.revolution</w:t>
        </w:r>
      </w:hyperlink>
      <w:r w:rsidR="005F1F6E">
        <w:t xml:space="preserve"> (Accessed 04/10/22)</w:t>
      </w:r>
    </w:p>
  </w:footnote>
  <w:footnote w:id="23">
    <w:p w14:paraId="195A5EAB" w14:textId="2435A6A7" w:rsidR="00CF4DF0" w:rsidRPr="00C1769C" w:rsidRDefault="00CF4DF0" w:rsidP="00C1769C">
      <w:pPr>
        <w:rPr>
          <w:rFonts w:ascii="Calibri" w:eastAsia="Calibri" w:hAnsi="Calibri" w:cs="Calibri"/>
          <w:color w:val="000000" w:themeColor="text1"/>
          <w:sz w:val="20"/>
          <w:szCs w:val="20"/>
        </w:rPr>
      </w:pPr>
      <w:r>
        <w:rPr>
          <w:rStyle w:val="FootnoteReference"/>
        </w:rPr>
        <w:footnoteRef/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 Mathews, ‘Heunggoongyohn: On the Past, Present and Future of Hong Kong Identity’, pp. </w:t>
      </w:r>
      <w:r w:rsidR="005431FA"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10, </w:t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>12</w:t>
      </w:r>
    </w:p>
  </w:footnote>
  <w:footnote w:id="24">
    <w:p w14:paraId="4F62B32A" w14:textId="114DAD80" w:rsidR="00C1769C" w:rsidRDefault="00C1769C">
      <w:pPr>
        <w:pStyle w:val="FootnoteText"/>
      </w:pPr>
      <w:r>
        <w:rPr>
          <w:rStyle w:val="FootnoteReference"/>
        </w:rPr>
        <w:footnoteRef/>
      </w:r>
      <w:r>
        <w:t xml:space="preserve"> Ibid. p</w:t>
      </w:r>
      <w:r w:rsidR="00080086">
        <w:t xml:space="preserve"> 6</w:t>
      </w:r>
    </w:p>
  </w:footnote>
  <w:footnote w:id="25">
    <w:p w14:paraId="259A782E" w14:textId="38278BEF" w:rsidR="009801AD" w:rsidRDefault="009801A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8543E">
        <w:t>Ibid. pp. 7,1</w:t>
      </w:r>
      <w:r w:rsidR="00DB53BF">
        <w:t>1-</w:t>
      </w:r>
      <w:r w:rsidR="0018543E">
        <w:t>13</w:t>
      </w:r>
    </w:p>
  </w:footnote>
  <w:footnote w:id="26">
    <w:p w14:paraId="2F2ED94C" w14:textId="26297D18" w:rsidR="00DB53BF" w:rsidRPr="000C5814" w:rsidRDefault="00DB53BF" w:rsidP="000C5814">
      <w:pPr>
        <w:rPr>
          <w:rFonts w:ascii="Calibri" w:eastAsia="Calibri" w:hAnsi="Calibri" w:cs="Calibri"/>
        </w:rPr>
      </w:pPr>
      <w:r>
        <w:rPr>
          <w:rStyle w:val="FootnoteReference"/>
        </w:rPr>
        <w:footnoteRef/>
      </w:r>
      <w:r>
        <w:t xml:space="preserve"> </w:t>
      </w:r>
      <w:r w:rsidR="000C5814">
        <w:t xml:space="preserve">Article on the New Security Law, available at: </w:t>
      </w:r>
      <w:hyperlink r:id="rId5" w:history="1">
        <w:r w:rsidR="000C5814" w:rsidRPr="00A23CEB">
          <w:rPr>
            <w:rStyle w:val="Hyperlink"/>
            <w:rFonts w:ascii="Calibri" w:eastAsia="Calibri" w:hAnsi="Calibri" w:cs="Calibri"/>
          </w:rPr>
          <w:t>https://www.bbc.co.uk/news/world-asia-china-52765838</w:t>
        </w:r>
      </w:hyperlink>
      <w:r w:rsidR="000C5814">
        <w:rPr>
          <w:rFonts w:ascii="Calibri" w:eastAsia="Calibri" w:hAnsi="Calibri" w:cs="Calibri"/>
        </w:rPr>
        <w:t xml:space="preserve"> </w:t>
      </w:r>
      <w:r w:rsidR="000C5814" w:rsidRPr="6F28B6AF">
        <w:rPr>
          <w:rFonts w:ascii="Calibri" w:eastAsia="Calibri" w:hAnsi="Calibri" w:cs="Calibri"/>
        </w:rPr>
        <w:t xml:space="preserve"> (Accessed 29/09/2022)</w:t>
      </w:r>
    </w:p>
  </w:footnote>
  <w:footnote w:id="27">
    <w:p w14:paraId="373FAC7F" w14:textId="1F4A3FEC" w:rsidR="002A32D2" w:rsidRDefault="002A32D2" w:rsidP="00984576">
      <w:r>
        <w:rPr>
          <w:rStyle w:val="FootnoteReference"/>
        </w:rPr>
        <w:footnoteRef/>
      </w:r>
      <w:r>
        <w:t xml:space="preserve"> </w:t>
      </w:r>
      <w:r w:rsidR="00984576">
        <w:t xml:space="preserve">Lecture by Martain Jacques, </w:t>
      </w:r>
      <w:r w:rsidR="00984576">
        <w:rPr>
          <w:i/>
          <w:iCs/>
        </w:rPr>
        <w:t xml:space="preserve">When China Rules the World, </w:t>
      </w:r>
      <w:r w:rsidR="00984576">
        <w:t xml:space="preserve">(Melbourne, 2012), available at: </w:t>
      </w:r>
      <w:hyperlink r:id="rId6" w:history="1">
        <w:r w:rsidR="00984576" w:rsidRPr="00A23CEB">
          <w:rPr>
            <w:rStyle w:val="Hyperlink"/>
          </w:rPr>
          <w:t>www.bing.com/videos/search?q=when+china+rules+the+world&amp;&amp;view=detail&amp;mid=206AA71707E3A6FED550206AA71707E3A6FED550&amp;&amp;FORM=VRDGAR&amp;ru=%2Fvideos%2Fsearch%3Fq%3Dwhen%2Bchina%2Brules%2Bthe%2Bworld%26FORM%3DHDRSC3</w:t>
        </w:r>
      </w:hyperlink>
      <w:r w:rsidR="00984576">
        <w:t xml:space="preserve"> (Accessed 19/09/22)</w:t>
      </w:r>
      <w:r w:rsidR="00581404">
        <w:t xml:space="preserve"> and </w:t>
      </w:r>
      <w:r w:rsidR="00551426"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Part 3 of documentary </w:t>
      </w:r>
      <w:r w:rsidR="00551426"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China: a century of revolution</w:t>
      </w:r>
      <w:r w:rsidR="00551426"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, available at: </w:t>
      </w:r>
      <w:hyperlink r:id="rId7" w:history="1">
        <w:r w:rsidR="00551426" w:rsidRPr="00A23CEB">
          <w:rPr>
            <w:rStyle w:val="Hyperlink"/>
          </w:rPr>
          <w:t>https://archive.org/details/china..a.century.of.revolution</w:t>
        </w:r>
      </w:hyperlink>
      <w:r w:rsidR="00551426">
        <w:t xml:space="preserve"> (Accessed 04/10/22)</w:t>
      </w:r>
    </w:p>
  </w:footnote>
  <w:footnote w:id="28">
    <w:p w14:paraId="5372808C" w14:textId="38E722C2" w:rsidR="0089284E" w:rsidRPr="0089284E" w:rsidRDefault="0089284E" w:rsidP="0089284E">
      <w:pPr>
        <w:rPr>
          <w:rFonts w:ascii="Calibri" w:eastAsia="Calibri" w:hAnsi="Calibri" w:cs="Calibri"/>
          <w:color w:val="000000" w:themeColor="text1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>Mathews, ‘Heunggoongyohn: On the Past, Present and Future of Hong Kong Identity’, pp. 12-13</w:t>
      </w:r>
    </w:p>
  </w:footnote>
  <w:footnote w:id="29">
    <w:p w14:paraId="1F09A677" w14:textId="6BADFBC5" w:rsidR="006A4394" w:rsidRDefault="006A4394" w:rsidP="00C07F1B">
      <w:r>
        <w:rPr>
          <w:rStyle w:val="FootnoteReference"/>
        </w:rPr>
        <w:footnoteRef/>
      </w:r>
      <w:r w:rsidR="00C07F1B">
        <w:t xml:space="preserve"> Enrico V. Gloria, </w:t>
      </w:r>
      <w:r w:rsidR="00C07F1B" w:rsidRPr="4CD87BD6">
        <w:rPr>
          <w:i/>
          <w:iCs/>
        </w:rPr>
        <w:t xml:space="preserve">The Development of Treaty Ports and its Impact on China’s Economy, </w:t>
      </w:r>
      <w:r w:rsidR="00C07F1B" w:rsidRPr="4CD87BD6">
        <w:t>(2014)</w:t>
      </w:r>
      <w:r w:rsidR="00C07F1B">
        <w:t xml:space="preserve"> pp. 2-5</w:t>
      </w:r>
    </w:p>
  </w:footnote>
  <w:footnote w:id="30">
    <w:p w14:paraId="6FB70457" w14:textId="7EB82E3D" w:rsidR="00502629" w:rsidRPr="00502629" w:rsidRDefault="00502629" w:rsidP="00502629">
      <w:pPr>
        <w:rPr>
          <w:rFonts w:ascii="Calibri" w:eastAsia="Calibri" w:hAnsi="Calibri" w:cs="Calibri"/>
          <w:color w:val="000000" w:themeColor="text1"/>
          <w:sz w:val="20"/>
          <w:szCs w:val="20"/>
        </w:rPr>
      </w:pPr>
      <w:r>
        <w:rPr>
          <w:rStyle w:val="FootnoteReference"/>
        </w:rPr>
        <w:footnoteRef/>
      </w:r>
      <w:r>
        <w:t xml:space="preserve"> </w:t>
      </w:r>
      <w:r w:rsidR="00D44AE9" w:rsidRPr="1D6D2F83">
        <w:rPr>
          <w:rFonts w:ascii="Calibri" w:eastAsia="Calibri" w:hAnsi="Calibri" w:cs="Calibri"/>
          <w:color w:val="000000" w:themeColor="text1"/>
        </w:rPr>
        <w:t xml:space="preserve">Fairbank, </w:t>
      </w:r>
      <w:r w:rsidR="00D44AE9" w:rsidRPr="1D6D2F83">
        <w:rPr>
          <w:rFonts w:ascii="Calibri" w:eastAsia="Calibri" w:hAnsi="Calibri" w:cs="Calibri"/>
          <w:i/>
          <w:iCs/>
          <w:color w:val="000000" w:themeColor="text1"/>
        </w:rPr>
        <w:t>The Cambridge History of China: Volume 10 1800 –1911, part 1,</w:t>
      </w:r>
      <w:r w:rsidR="00D44AE9" w:rsidRPr="1D6D2F83">
        <w:rPr>
          <w:rFonts w:ascii="Calibri" w:eastAsia="Calibri" w:hAnsi="Calibri" w:cs="Calibri"/>
          <w:color w:val="000000" w:themeColor="text1"/>
        </w:rPr>
        <w:t xml:space="preserve"> (Cambridge, 1978) p </w:t>
      </w:r>
      <w:r w:rsidR="00D44AE9">
        <w:rPr>
          <w:rFonts w:ascii="Calibri" w:eastAsia="Calibri" w:hAnsi="Calibri" w:cs="Calibri"/>
          <w:color w:val="000000" w:themeColor="text1"/>
        </w:rPr>
        <w:t>2</w:t>
      </w:r>
      <w:r w:rsidR="00E60F40">
        <w:rPr>
          <w:rFonts w:ascii="Calibri" w:eastAsia="Calibri" w:hAnsi="Calibri" w:cs="Calibri"/>
          <w:color w:val="000000" w:themeColor="text1"/>
        </w:rPr>
        <w:t>29-23</w:t>
      </w:r>
      <w:r w:rsidR="003757C8">
        <w:rPr>
          <w:rFonts w:ascii="Calibri" w:eastAsia="Calibri" w:hAnsi="Calibri" w:cs="Calibri"/>
          <w:color w:val="000000" w:themeColor="text1"/>
        </w:rPr>
        <w:t>1</w:t>
      </w:r>
      <w:r w:rsidR="00D44AE9">
        <w:rPr>
          <w:rFonts w:ascii="Calibri" w:eastAsia="Calibri" w:hAnsi="Calibri" w:cs="Calibri"/>
          <w:color w:val="000000" w:themeColor="text1"/>
        </w:rPr>
        <w:t xml:space="preserve"> and </w:t>
      </w:r>
      <w:r w:rsidR="00D44AE9">
        <w:t xml:space="preserve"> </w:t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Lee, Ivan, ‘From Reciprocity to Territoriality: Extradition, the Opium War, and the Idea of British Sovereignty in Hong Kong 1842-44’, </w:t>
      </w:r>
      <w:r>
        <w:rPr>
          <w:rFonts w:ascii="Calibri" w:eastAsia="Calibri" w:hAnsi="Calibri" w:cs="Calibri"/>
          <w:i/>
          <w:iCs/>
          <w:color w:val="000000" w:themeColor="text1"/>
          <w:sz w:val="20"/>
          <w:szCs w:val="20"/>
        </w:rPr>
        <w:t>Law and History Review,</w:t>
      </w:r>
      <w:r>
        <w:rPr>
          <w:rFonts w:ascii="Calibri" w:eastAsia="Calibri" w:hAnsi="Calibri" w:cs="Calibri"/>
          <w:color w:val="000000" w:themeColor="text1"/>
          <w:sz w:val="20"/>
          <w:szCs w:val="20"/>
        </w:rPr>
        <w:t xml:space="preserve"> (2022) p</w:t>
      </w:r>
      <w:r w:rsidR="00A40FF6">
        <w:rPr>
          <w:rFonts w:ascii="Calibri" w:eastAsia="Calibri" w:hAnsi="Calibri" w:cs="Calibri"/>
          <w:color w:val="000000" w:themeColor="text1"/>
          <w:sz w:val="20"/>
          <w:szCs w:val="20"/>
        </w:rPr>
        <w:t>p. 5-8</w:t>
      </w:r>
    </w:p>
  </w:footnote>
  <w:footnote w:id="31">
    <w:p w14:paraId="0D355D61" w14:textId="02078B86" w:rsidR="0015598E" w:rsidRDefault="0015598E" w:rsidP="00F73E6A">
      <w:r>
        <w:rPr>
          <w:rStyle w:val="FootnoteReference"/>
        </w:rPr>
        <w:footnoteRef/>
      </w:r>
      <w:r w:rsidR="00F73E6A" w:rsidRPr="4CD87BD6">
        <w:t xml:space="preserve"> Alfred W</w:t>
      </w:r>
      <w:r w:rsidR="00F73E6A">
        <w:t xml:space="preserve"> McCoy</w:t>
      </w:r>
      <w:r w:rsidR="00F73E6A" w:rsidRPr="4CD87BD6">
        <w:t xml:space="preserve">, ‘Coercion and its unintended consequences; A study in heroin trafficking in Southeast and Southwest Asia’, </w:t>
      </w:r>
      <w:r w:rsidR="00F73E6A" w:rsidRPr="4CD87BD6">
        <w:rPr>
          <w:i/>
          <w:iCs/>
        </w:rPr>
        <w:t xml:space="preserve">Crime, law and social change, </w:t>
      </w:r>
      <w:r w:rsidR="00F73E6A" w:rsidRPr="4CD87BD6">
        <w:t>Vol. 33, (2000), pp. 19</w:t>
      </w:r>
      <w:r w:rsidR="000A5CF7">
        <w:t>2-</w:t>
      </w:r>
      <w:r w:rsidR="002077C0">
        <w:t>193</w:t>
      </w:r>
    </w:p>
  </w:footnote>
  <w:footnote w:id="32">
    <w:p w14:paraId="34FD64BF" w14:textId="01DE08BE" w:rsidR="00BB472E" w:rsidRDefault="00BB472E" w:rsidP="00561386">
      <w:r>
        <w:rPr>
          <w:rStyle w:val="FootnoteReference"/>
        </w:rPr>
        <w:footnoteRef/>
      </w:r>
      <w:r w:rsidR="00561386" w:rsidRPr="4CD87BD6">
        <w:t xml:space="preserve"> Phillip</w:t>
      </w:r>
      <w:r w:rsidR="00561386">
        <w:t xml:space="preserve"> Thai</w:t>
      </w:r>
      <w:r w:rsidR="00561386" w:rsidRPr="4CD87BD6">
        <w:t xml:space="preserve">, </w:t>
      </w:r>
      <w:r w:rsidR="00561386" w:rsidRPr="4CD87BD6">
        <w:rPr>
          <w:i/>
          <w:iCs/>
        </w:rPr>
        <w:t xml:space="preserve">China’s War on Smuggling: Law and economic life, and the making of the modern state 1842-1965, </w:t>
      </w:r>
      <w:r w:rsidR="00561386" w:rsidRPr="4CD87BD6">
        <w:t>(Colombia, 2018)</w:t>
      </w:r>
      <w:r w:rsidR="00561386">
        <w:t xml:space="preserve"> pp.</w:t>
      </w:r>
      <w:r w:rsidR="00345F1A">
        <w:t xml:space="preserve">26-28, </w:t>
      </w:r>
      <w:r w:rsidR="0056618F">
        <w:t>246</w:t>
      </w:r>
    </w:p>
  </w:footnote>
  <w:footnote w:id="33">
    <w:p w14:paraId="7AC01FE3" w14:textId="3FB01897" w:rsidR="00F32538" w:rsidRDefault="00F3253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D73CC">
        <w:t>I</w:t>
      </w:r>
      <w:r>
        <w:t>bid</w:t>
      </w:r>
      <w:r w:rsidR="000D73CC">
        <w:t>. p</w:t>
      </w:r>
      <w:r w:rsidR="004A6D19">
        <w:t>p. 36-37</w:t>
      </w:r>
    </w:p>
  </w:footnote>
  <w:footnote w:id="34">
    <w:p w14:paraId="4D0DFD50" w14:textId="4687785C" w:rsidR="00CE64E4" w:rsidRDefault="00CE64E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F5ECC">
        <w:t>Thai</w:t>
      </w:r>
      <w:r w:rsidR="007F5ECC" w:rsidRPr="4CD87BD6">
        <w:t xml:space="preserve">, </w:t>
      </w:r>
      <w:r w:rsidR="007F5ECC" w:rsidRPr="4CD87BD6">
        <w:rPr>
          <w:i/>
          <w:iCs/>
        </w:rPr>
        <w:t>China’s War on Smuggling: Law and economic life, and the making of the modern state 1842-1965,</w:t>
      </w:r>
      <w:r w:rsidR="003E7A59">
        <w:rPr>
          <w:i/>
          <w:iCs/>
        </w:rPr>
        <w:t xml:space="preserve"> </w:t>
      </w:r>
      <w:r w:rsidR="007F5ECC">
        <w:t>pp</w:t>
      </w:r>
      <w:r w:rsidR="003E7A59">
        <w:t xml:space="preserve">. </w:t>
      </w:r>
      <w:r w:rsidR="002D14B6">
        <w:t>260-265</w:t>
      </w:r>
    </w:p>
  </w:footnote>
  <w:footnote w:id="35">
    <w:p w14:paraId="46D315CB" w14:textId="357F10D0" w:rsidR="00405089" w:rsidRDefault="00405089">
      <w:pPr>
        <w:pStyle w:val="FootnoteText"/>
      </w:pPr>
      <w:r>
        <w:rPr>
          <w:rStyle w:val="FootnoteReference"/>
        </w:rPr>
        <w:footnoteRef/>
      </w:r>
      <w:r>
        <w:t xml:space="preserve"> Ibid. p</w:t>
      </w:r>
      <w:r w:rsidR="00BB40A8">
        <w:t>p. 255-258</w:t>
      </w:r>
    </w:p>
  </w:footnote>
  <w:footnote w:id="36">
    <w:p w14:paraId="5CDDCE1B" w14:textId="5FEAEB3B" w:rsidR="00A45FB3" w:rsidRPr="009F34F9" w:rsidRDefault="00A45FB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C179A">
        <w:t>Douglas</w:t>
      </w:r>
      <w:r w:rsidR="00557C09">
        <w:t xml:space="preserve"> Zhihua Zeng, </w:t>
      </w:r>
      <w:r w:rsidR="00557C09">
        <w:rPr>
          <w:i/>
          <w:iCs/>
        </w:rPr>
        <w:t>China’s Special Economic</w:t>
      </w:r>
      <w:r w:rsidR="00AF6C78">
        <w:rPr>
          <w:i/>
          <w:iCs/>
        </w:rPr>
        <w:t xml:space="preserve"> Zones and Industrial Clusters: Successes and Challenges</w:t>
      </w:r>
      <w:r w:rsidR="00294D20">
        <w:rPr>
          <w:i/>
          <w:iCs/>
        </w:rPr>
        <w:t>,</w:t>
      </w:r>
      <w:r w:rsidR="00294D20">
        <w:t xml:space="preserve"> (2012)</w:t>
      </w:r>
      <w:r w:rsidR="00AD56E1">
        <w:t xml:space="preserve">, p 4 and Gregory Bracken, ‘Treaty Ports in </w:t>
      </w:r>
      <w:r w:rsidR="00EB683E">
        <w:t xml:space="preserve">China: Their genesis, development and influence’, </w:t>
      </w:r>
      <w:r w:rsidR="00EB683E">
        <w:rPr>
          <w:i/>
          <w:iCs/>
        </w:rPr>
        <w:t>Journal</w:t>
      </w:r>
      <w:r w:rsidR="009F34F9">
        <w:rPr>
          <w:i/>
          <w:iCs/>
        </w:rPr>
        <w:t xml:space="preserve"> of Urban History,</w:t>
      </w:r>
      <w:r w:rsidR="009F34F9">
        <w:t xml:space="preserve"> vol. </w:t>
      </w:r>
      <w:r w:rsidR="002259F2">
        <w:t>45, p.1</w:t>
      </w:r>
    </w:p>
  </w:footnote>
  <w:footnote w:id="37">
    <w:p w14:paraId="7167F472" w14:textId="7C477CE9" w:rsidR="006738AA" w:rsidRDefault="006738AA" w:rsidP="00025FF8">
      <w:r>
        <w:rPr>
          <w:rStyle w:val="FootnoteReference"/>
        </w:rPr>
        <w:footnoteRef/>
      </w:r>
      <w:r>
        <w:t xml:space="preserve"> </w:t>
      </w:r>
      <w:r w:rsidR="00025FF8">
        <w:t xml:space="preserve">Gloria, </w:t>
      </w:r>
      <w:r w:rsidR="00025FF8" w:rsidRPr="4CD87BD6">
        <w:rPr>
          <w:i/>
          <w:iCs/>
        </w:rPr>
        <w:t>The Development of Treaty Ports and its Impact on China’s Economy,</w:t>
      </w:r>
      <w:r w:rsidR="00025FF8">
        <w:t xml:space="preserve"> p. 15</w:t>
      </w:r>
    </w:p>
  </w:footnote>
  <w:footnote w:id="38">
    <w:p w14:paraId="7B98D015" w14:textId="67B49B29" w:rsidR="00154B5F" w:rsidRDefault="00154B5F">
      <w:pPr>
        <w:pStyle w:val="FootnoteText"/>
      </w:pPr>
      <w:r>
        <w:rPr>
          <w:rStyle w:val="FootnoteReference"/>
        </w:rPr>
        <w:footnoteRef/>
      </w:r>
      <w:r>
        <w:rPr>
          <w:rFonts w:ascii="Calibri" w:eastAsia="Calibri" w:hAnsi="Calibri" w:cs="Calibri"/>
          <w:color w:val="000000" w:themeColor="text1"/>
        </w:rPr>
        <w:t xml:space="preserve"> </w:t>
      </w:r>
      <w:r w:rsidRPr="6F28B6AF">
        <w:rPr>
          <w:rFonts w:ascii="Calibri" w:eastAsia="Calibri" w:hAnsi="Calibri" w:cs="Calibri"/>
          <w:color w:val="000000" w:themeColor="text1"/>
        </w:rPr>
        <w:t>Alison Adock</w:t>
      </w:r>
      <w:r>
        <w:rPr>
          <w:rFonts w:ascii="Calibri" w:eastAsia="Calibri" w:hAnsi="Calibri" w:cs="Calibri"/>
          <w:color w:val="000000" w:themeColor="text1"/>
        </w:rPr>
        <w:t xml:space="preserve"> Kaufman</w:t>
      </w:r>
      <w:r w:rsidRPr="6F28B6AF">
        <w:rPr>
          <w:rFonts w:ascii="Calibri" w:eastAsia="Calibri" w:hAnsi="Calibri" w:cs="Calibri"/>
          <w:color w:val="000000" w:themeColor="text1"/>
        </w:rPr>
        <w:t xml:space="preserve">, ‘The “Century of Humiliation”, then and now Chinese perceptions of the international order’, </w:t>
      </w:r>
      <w:r w:rsidRPr="6F28B6AF">
        <w:rPr>
          <w:rFonts w:ascii="Calibri" w:eastAsia="Calibri" w:hAnsi="Calibri" w:cs="Calibri"/>
          <w:i/>
          <w:iCs/>
          <w:color w:val="000000" w:themeColor="text1"/>
        </w:rPr>
        <w:t>Pacific Focus</w:t>
      </w:r>
      <w:r w:rsidRPr="6F28B6AF">
        <w:rPr>
          <w:rFonts w:ascii="Calibri" w:eastAsia="Calibri" w:hAnsi="Calibri" w:cs="Calibri"/>
          <w:color w:val="000000" w:themeColor="text1"/>
        </w:rPr>
        <w:t>, vol 25 (2010) pp.1</w:t>
      </w:r>
      <w:r>
        <w:rPr>
          <w:rFonts w:ascii="Calibri" w:eastAsia="Calibri" w:hAnsi="Calibri" w:cs="Calibri"/>
          <w:color w:val="000000" w:themeColor="text1"/>
        </w:rPr>
        <w:t>-2</w:t>
      </w:r>
    </w:p>
  </w:footnote>
  <w:footnote w:id="39">
    <w:p w14:paraId="26094919" w14:textId="51FDAA80" w:rsidR="00A83502" w:rsidRPr="004B3D29" w:rsidRDefault="00A83502" w:rsidP="004B3D29">
      <w:pPr>
        <w:rPr>
          <w:rFonts w:ascii="Calibri" w:eastAsia="Calibri" w:hAnsi="Calibri" w:cs="Calibri"/>
        </w:rPr>
      </w:pPr>
      <w:r>
        <w:rPr>
          <w:rStyle w:val="FootnoteReference"/>
        </w:rPr>
        <w:footnoteRef/>
      </w:r>
      <w:r w:rsidR="004B3D29">
        <w:t xml:space="preserve"> </w:t>
      </w:r>
      <w:hyperlink r:id="rId8" w:history="1">
        <w:r w:rsidR="004B3D29" w:rsidRPr="00A23CEB">
          <w:rPr>
            <w:rStyle w:val="Hyperlink"/>
            <w:rFonts w:ascii="Calibri" w:eastAsia="Calibri" w:hAnsi="Calibri" w:cs="Calibri"/>
          </w:rPr>
          <w:t>https://www.bbc.co.uk/news/world-asia-china-52765838</w:t>
        </w:r>
      </w:hyperlink>
      <w:r w:rsidR="004B3D29">
        <w:rPr>
          <w:rFonts w:ascii="Calibri" w:eastAsia="Calibri" w:hAnsi="Calibri" w:cs="Calibri"/>
        </w:rPr>
        <w:t xml:space="preserve"> </w:t>
      </w:r>
      <w:r w:rsidR="004B3D29" w:rsidRPr="6F28B6AF">
        <w:rPr>
          <w:rFonts w:ascii="Calibri" w:eastAsia="Calibri" w:hAnsi="Calibri" w:cs="Calibri"/>
        </w:rPr>
        <w:t xml:space="preserve"> (Accessed 29/09/2022</w:t>
      </w:r>
      <w:r w:rsidR="004B3D29">
        <w:rPr>
          <w:rFonts w:ascii="Calibri" w:eastAsia="Calibri" w:hAnsi="Calibri" w:cs="Calibri"/>
        </w:rPr>
        <w:t>)</w:t>
      </w:r>
    </w:p>
  </w:footnote>
  <w:footnote w:id="40">
    <w:p w14:paraId="1CCB92F7" w14:textId="5E20F11B" w:rsidR="00724CFC" w:rsidRDefault="00724CFC" w:rsidP="00570D1F">
      <w:r>
        <w:rPr>
          <w:rStyle w:val="FootnoteReference"/>
        </w:rPr>
        <w:footnoteRef/>
      </w:r>
      <w:r>
        <w:t xml:space="preserve"> </w:t>
      </w:r>
      <w:r w:rsidR="00B41737" w:rsidRPr="4CD87BD6">
        <w:t>Lovell</w:t>
      </w:r>
      <w:r w:rsidR="00B41737">
        <w:t>,</w:t>
      </w:r>
      <w:r w:rsidR="00B41737" w:rsidRPr="4CD87BD6">
        <w:t xml:space="preserve"> ‘The Opium War and China’s “Century of Humiliation”,</w:t>
      </w:r>
      <w:r w:rsidR="00B41737">
        <w:t xml:space="preserve"> </w:t>
      </w:r>
      <w:r w:rsidR="00B41737" w:rsidRPr="4CD87BD6">
        <w:t>pp. 15</w:t>
      </w:r>
      <w:r w:rsidR="009D623C">
        <w:t>5</w:t>
      </w:r>
      <w:r w:rsidR="00B41737" w:rsidRPr="4CD87BD6">
        <w:t>-1</w:t>
      </w:r>
      <w:r w:rsidR="009D623C">
        <w:t>56</w:t>
      </w:r>
    </w:p>
  </w:footnote>
  <w:footnote w:id="41">
    <w:p w14:paraId="5E2B16CF" w14:textId="65A228A4" w:rsidR="00B92823" w:rsidRDefault="00B92823" w:rsidP="00B92823">
      <w:r>
        <w:rPr>
          <w:rStyle w:val="FootnoteReference"/>
        </w:rPr>
        <w:footnoteRef/>
      </w:r>
      <w:r w:rsidRPr="4CD87BD6">
        <w:t xml:space="preserve"> Kent G</w:t>
      </w:r>
      <w:r w:rsidR="00CB1B91">
        <w:t xml:space="preserve"> Deng</w:t>
      </w:r>
      <w:r w:rsidRPr="4CD87BD6">
        <w:t xml:space="preserve">, </w:t>
      </w:r>
      <w:r w:rsidRPr="4CD87BD6">
        <w:rPr>
          <w:i/>
          <w:iCs/>
        </w:rPr>
        <w:t>China’s Political Economy in Modern Times: Changes and economic Consequences 1800-2000,</w:t>
      </w:r>
      <w:r w:rsidRPr="4CD87BD6">
        <w:t xml:space="preserve"> (Oxon, 2012)</w:t>
      </w:r>
      <w:r w:rsidR="00CB1B91">
        <w:t xml:space="preserve">, pp. </w:t>
      </w:r>
      <w:r w:rsidR="00FE1DA7">
        <w:t>29-</w:t>
      </w:r>
      <w:r w:rsidR="007810D8">
        <w:t>32</w:t>
      </w:r>
    </w:p>
  </w:footnote>
  <w:footnote w:id="42">
    <w:p w14:paraId="64D3917D" w14:textId="02F58EE6" w:rsidR="009C1863" w:rsidRDefault="009C186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01672" w:rsidRPr="4CD87BD6">
        <w:t>Lovell</w:t>
      </w:r>
      <w:r w:rsidR="00301672">
        <w:t>,</w:t>
      </w:r>
      <w:r w:rsidR="00301672" w:rsidRPr="4CD87BD6">
        <w:t xml:space="preserve"> ‘The Opium War and China’s “Century of Humiliation”,</w:t>
      </w:r>
      <w:r w:rsidR="00301672">
        <w:t xml:space="preserve"> </w:t>
      </w:r>
      <w:r w:rsidR="00301672" w:rsidRPr="4CD87BD6">
        <w:t xml:space="preserve">pp. </w:t>
      </w:r>
      <w:r w:rsidR="00301672">
        <w:t>154-</w:t>
      </w:r>
      <w:r w:rsidR="00301672" w:rsidRPr="4CD87BD6">
        <w:t>1</w:t>
      </w:r>
      <w:r w:rsidR="00301672">
        <w:t>57</w:t>
      </w:r>
    </w:p>
  </w:footnote>
  <w:footnote w:id="43">
    <w:p w14:paraId="4A570673" w14:textId="7D683EA3" w:rsidR="008C24BA" w:rsidRDefault="008C24BA">
      <w:pPr>
        <w:pStyle w:val="FootnoteText"/>
      </w:pPr>
      <w:r>
        <w:rPr>
          <w:rStyle w:val="FootnoteReference"/>
        </w:rPr>
        <w:footnoteRef/>
      </w:r>
      <w:r>
        <w:t xml:space="preserve"> Ibid. p154</w:t>
      </w:r>
    </w:p>
  </w:footnote>
  <w:footnote w:id="44">
    <w:p w14:paraId="36BD6E23" w14:textId="71F14F59" w:rsidR="006C1F97" w:rsidRDefault="006C1F97" w:rsidP="0061797C">
      <w:r>
        <w:rPr>
          <w:rStyle w:val="FootnoteReference"/>
        </w:rPr>
        <w:footnoteRef/>
      </w:r>
      <w:r>
        <w:t xml:space="preserve"> </w:t>
      </w:r>
      <w:hyperlink r:id="rId9" w:history="1">
        <w:r w:rsidR="00A90C30" w:rsidRPr="00A23CEB">
          <w:rPr>
            <w:rStyle w:val="Hyperlink"/>
          </w:rPr>
          <w:t>https://archive.org/details/china..a.century.of.revolution</w:t>
        </w:r>
      </w:hyperlink>
      <w:r w:rsidR="00A90C30">
        <w:t xml:space="preserve"> (Accessed 04/10/22)</w:t>
      </w:r>
    </w:p>
  </w:footnote>
  <w:footnote w:id="45">
    <w:p w14:paraId="698032B0" w14:textId="5BE6A49E" w:rsidR="0061797C" w:rsidRDefault="0061797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4CD87BD6">
        <w:t>Lovell</w:t>
      </w:r>
      <w:r>
        <w:t>,</w:t>
      </w:r>
      <w:r w:rsidRPr="4CD87BD6">
        <w:t xml:space="preserve"> ‘The Opium War and China’s “Century of Humiliation”,</w:t>
      </w:r>
      <w:r>
        <w:t xml:space="preserve"> </w:t>
      </w:r>
      <w:r w:rsidRPr="4CD87BD6">
        <w:t>p</w:t>
      </w:r>
      <w:r w:rsidR="00AF480B">
        <w:t xml:space="preserve"> 158</w:t>
      </w:r>
    </w:p>
  </w:footnote>
  <w:footnote w:id="46">
    <w:p w14:paraId="28378F05" w14:textId="29385723" w:rsidR="00942B24" w:rsidRDefault="00942B2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5625A8">
        <w:rPr>
          <w:rFonts w:ascii="Calibri" w:eastAsia="Calibri" w:hAnsi="Calibri" w:cs="Calibri"/>
          <w:color w:val="000000" w:themeColor="text1"/>
        </w:rPr>
        <w:t>Kaufman</w:t>
      </w:r>
      <w:r w:rsidR="005625A8" w:rsidRPr="6F28B6AF">
        <w:rPr>
          <w:rFonts w:ascii="Calibri" w:eastAsia="Calibri" w:hAnsi="Calibri" w:cs="Calibri"/>
          <w:color w:val="000000" w:themeColor="text1"/>
        </w:rPr>
        <w:t>, ‘The “Century of Humiliation”, then and now Chinese perceptions of the international order’,</w:t>
      </w:r>
      <w:r w:rsidR="005625A8">
        <w:rPr>
          <w:rFonts w:ascii="Calibri" w:eastAsia="Calibri" w:hAnsi="Calibri" w:cs="Calibri"/>
          <w:color w:val="000000" w:themeColor="text1"/>
        </w:rPr>
        <w:t xml:space="preserve"> pp.1-2</w:t>
      </w:r>
      <w:r w:rsidR="006C7949">
        <w:rPr>
          <w:rFonts w:ascii="Calibri" w:eastAsia="Calibri" w:hAnsi="Calibri" w:cs="Calibri"/>
          <w:color w:val="000000" w:themeColor="text1"/>
        </w:rPr>
        <w:t xml:space="preserve"> and </w:t>
      </w:r>
      <w:r w:rsidR="006C7949" w:rsidRPr="4CD87BD6">
        <w:t>Lovell</w:t>
      </w:r>
      <w:r w:rsidR="006C7949">
        <w:t>,</w:t>
      </w:r>
      <w:r w:rsidR="006C7949" w:rsidRPr="4CD87BD6">
        <w:t xml:space="preserve"> ‘The Opium War and China’s “Century of Humiliation”,</w:t>
      </w:r>
      <w:r w:rsidR="006C7949">
        <w:t xml:space="preserve"> </w:t>
      </w:r>
      <w:r w:rsidR="006C7949" w:rsidRPr="4CD87BD6">
        <w:t>p</w:t>
      </w:r>
      <w:r w:rsidR="006C7949">
        <w:t xml:space="preserve"> 157-158</w:t>
      </w:r>
    </w:p>
  </w:footnote>
  <w:footnote w:id="47">
    <w:p w14:paraId="7F97818D" w14:textId="7B9E480D" w:rsidR="007C3DEF" w:rsidRDefault="007C3DE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F0889">
        <w:t>Thai</w:t>
      </w:r>
      <w:r w:rsidR="003F0889" w:rsidRPr="4CD87BD6">
        <w:t xml:space="preserve">, </w:t>
      </w:r>
      <w:r w:rsidR="003F0889" w:rsidRPr="4CD87BD6">
        <w:rPr>
          <w:i/>
          <w:iCs/>
        </w:rPr>
        <w:t>China’s War on Smuggling: Law and economic life, and the making of the modern state 1842-1965,</w:t>
      </w:r>
      <w:r w:rsidR="003F0889">
        <w:rPr>
          <w:i/>
          <w:iCs/>
        </w:rPr>
        <w:t xml:space="preserve"> </w:t>
      </w:r>
      <w:r w:rsidR="003F0889">
        <w:t xml:space="preserve">pp. </w:t>
      </w:r>
      <w:r w:rsidR="00200EF4">
        <w:t>59, 70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175D514"/>
    <w:rsid w:val="00001273"/>
    <w:rsid w:val="00022A71"/>
    <w:rsid w:val="00025E80"/>
    <w:rsid w:val="00025FF8"/>
    <w:rsid w:val="000279EB"/>
    <w:rsid w:val="0003313C"/>
    <w:rsid w:val="00034CCC"/>
    <w:rsid w:val="0004373A"/>
    <w:rsid w:val="00043DDD"/>
    <w:rsid w:val="000765CE"/>
    <w:rsid w:val="00080086"/>
    <w:rsid w:val="00093290"/>
    <w:rsid w:val="00094A3F"/>
    <w:rsid w:val="00097113"/>
    <w:rsid w:val="000A1751"/>
    <w:rsid w:val="000A5CF7"/>
    <w:rsid w:val="000C28EE"/>
    <w:rsid w:val="000C47E4"/>
    <w:rsid w:val="000C5814"/>
    <w:rsid w:val="000D0CCB"/>
    <w:rsid w:val="000D73CC"/>
    <w:rsid w:val="000E32EE"/>
    <w:rsid w:val="000E4E6F"/>
    <w:rsid w:val="000E5999"/>
    <w:rsid w:val="000E701E"/>
    <w:rsid w:val="000F1B17"/>
    <w:rsid w:val="001041D5"/>
    <w:rsid w:val="00107C72"/>
    <w:rsid w:val="00110B7F"/>
    <w:rsid w:val="00112FC9"/>
    <w:rsid w:val="00115F25"/>
    <w:rsid w:val="001204E6"/>
    <w:rsid w:val="001220E1"/>
    <w:rsid w:val="001263CE"/>
    <w:rsid w:val="00135CB2"/>
    <w:rsid w:val="0014150D"/>
    <w:rsid w:val="001477C2"/>
    <w:rsid w:val="0015087E"/>
    <w:rsid w:val="00154B5F"/>
    <w:rsid w:val="0015598E"/>
    <w:rsid w:val="00162766"/>
    <w:rsid w:val="001668D7"/>
    <w:rsid w:val="00170984"/>
    <w:rsid w:val="00171B15"/>
    <w:rsid w:val="001744D6"/>
    <w:rsid w:val="0018543E"/>
    <w:rsid w:val="001B1F57"/>
    <w:rsid w:val="001B4CC5"/>
    <w:rsid w:val="001C03B9"/>
    <w:rsid w:val="001C270F"/>
    <w:rsid w:val="001C7D3F"/>
    <w:rsid w:val="001D06DC"/>
    <w:rsid w:val="001D1D4E"/>
    <w:rsid w:val="001D28E6"/>
    <w:rsid w:val="001E0E28"/>
    <w:rsid w:val="00200EF4"/>
    <w:rsid w:val="0020573B"/>
    <w:rsid w:val="002077C0"/>
    <w:rsid w:val="002161F2"/>
    <w:rsid w:val="002259F2"/>
    <w:rsid w:val="00230252"/>
    <w:rsid w:val="00245D50"/>
    <w:rsid w:val="00252FDC"/>
    <w:rsid w:val="002547AC"/>
    <w:rsid w:val="00266E62"/>
    <w:rsid w:val="002701A5"/>
    <w:rsid w:val="0027607D"/>
    <w:rsid w:val="00294D20"/>
    <w:rsid w:val="00297467"/>
    <w:rsid w:val="00297B8C"/>
    <w:rsid w:val="002A17EB"/>
    <w:rsid w:val="002A32D2"/>
    <w:rsid w:val="002A3C29"/>
    <w:rsid w:val="002A3D88"/>
    <w:rsid w:val="002A6D29"/>
    <w:rsid w:val="002A704B"/>
    <w:rsid w:val="002B0B46"/>
    <w:rsid w:val="002C25EF"/>
    <w:rsid w:val="002D14B6"/>
    <w:rsid w:val="002E02A5"/>
    <w:rsid w:val="002E5E7A"/>
    <w:rsid w:val="002E7010"/>
    <w:rsid w:val="002F00FC"/>
    <w:rsid w:val="00301672"/>
    <w:rsid w:val="00304325"/>
    <w:rsid w:val="00307C0A"/>
    <w:rsid w:val="00315F2A"/>
    <w:rsid w:val="003308F5"/>
    <w:rsid w:val="00340053"/>
    <w:rsid w:val="00345F1A"/>
    <w:rsid w:val="00352766"/>
    <w:rsid w:val="0035423C"/>
    <w:rsid w:val="003628B4"/>
    <w:rsid w:val="00364750"/>
    <w:rsid w:val="003757C8"/>
    <w:rsid w:val="003809A9"/>
    <w:rsid w:val="00381009"/>
    <w:rsid w:val="00384D77"/>
    <w:rsid w:val="00391BB4"/>
    <w:rsid w:val="00394CB1"/>
    <w:rsid w:val="003A7802"/>
    <w:rsid w:val="003B1803"/>
    <w:rsid w:val="003B39E4"/>
    <w:rsid w:val="003C179A"/>
    <w:rsid w:val="003E7A59"/>
    <w:rsid w:val="003F0889"/>
    <w:rsid w:val="003F2BDB"/>
    <w:rsid w:val="003F5BB7"/>
    <w:rsid w:val="00400DC1"/>
    <w:rsid w:val="00405089"/>
    <w:rsid w:val="00407395"/>
    <w:rsid w:val="00416413"/>
    <w:rsid w:val="00422513"/>
    <w:rsid w:val="00425B3E"/>
    <w:rsid w:val="004339B6"/>
    <w:rsid w:val="00443A0E"/>
    <w:rsid w:val="004501E2"/>
    <w:rsid w:val="00453CCB"/>
    <w:rsid w:val="0045539E"/>
    <w:rsid w:val="00462726"/>
    <w:rsid w:val="00476D4B"/>
    <w:rsid w:val="00492636"/>
    <w:rsid w:val="004A5CA2"/>
    <w:rsid w:val="004A6D19"/>
    <w:rsid w:val="004B211F"/>
    <w:rsid w:val="004B3D29"/>
    <w:rsid w:val="004C01A7"/>
    <w:rsid w:val="004D16A8"/>
    <w:rsid w:val="004E0997"/>
    <w:rsid w:val="004E6EE5"/>
    <w:rsid w:val="004F0D87"/>
    <w:rsid w:val="004F1006"/>
    <w:rsid w:val="00502629"/>
    <w:rsid w:val="005062BB"/>
    <w:rsid w:val="00514942"/>
    <w:rsid w:val="00520D29"/>
    <w:rsid w:val="0052477A"/>
    <w:rsid w:val="00526DF8"/>
    <w:rsid w:val="00526EA6"/>
    <w:rsid w:val="00531FF8"/>
    <w:rsid w:val="005349E8"/>
    <w:rsid w:val="005431FA"/>
    <w:rsid w:val="00543357"/>
    <w:rsid w:val="00551426"/>
    <w:rsid w:val="005549C7"/>
    <w:rsid w:val="00557C09"/>
    <w:rsid w:val="00561386"/>
    <w:rsid w:val="005625A8"/>
    <w:rsid w:val="00562E85"/>
    <w:rsid w:val="0056618F"/>
    <w:rsid w:val="0056649A"/>
    <w:rsid w:val="00567A98"/>
    <w:rsid w:val="00567B68"/>
    <w:rsid w:val="00570D1F"/>
    <w:rsid w:val="00571E1C"/>
    <w:rsid w:val="00581404"/>
    <w:rsid w:val="005955C0"/>
    <w:rsid w:val="005B58AD"/>
    <w:rsid w:val="005C45E8"/>
    <w:rsid w:val="005C6B6A"/>
    <w:rsid w:val="005C6BA6"/>
    <w:rsid w:val="005D035D"/>
    <w:rsid w:val="005E0A16"/>
    <w:rsid w:val="005E0E1B"/>
    <w:rsid w:val="005E14C9"/>
    <w:rsid w:val="005F1017"/>
    <w:rsid w:val="005F1F6E"/>
    <w:rsid w:val="005F7293"/>
    <w:rsid w:val="0060294D"/>
    <w:rsid w:val="0060488A"/>
    <w:rsid w:val="0060525A"/>
    <w:rsid w:val="00617149"/>
    <w:rsid w:val="0061797C"/>
    <w:rsid w:val="006222C3"/>
    <w:rsid w:val="006268FA"/>
    <w:rsid w:val="0065361C"/>
    <w:rsid w:val="00653B40"/>
    <w:rsid w:val="0065434F"/>
    <w:rsid w:val="00654B66"/>
    <w:rsid w:val="006551A8"/>
    <w:rsid w:val="0065543B"/>
    <w:rsid w:val="006738AA"/>
    <w:rsid w:val="006739D7"/>
    <w:rsid w:val="00676499"/>
    <w:rsid w:val="006803B7"/>
    <w:rsid w:val="006839B0"/>
    <w:rsid w:val="0068493D"/>
    <w:rsid w:val="00685556"/>
    <w:rsid w:val="00695FA1"/>
    <w:rsid w:val="006A42A4"/>
    <w:rsid w:val="006A4394"/>
    <w:rsid w:val="006A45A3"/>
    <w:rsid w:val="006B5115"/>
    <w:rsid w:val="006C1F97"/>
    <w:rsid w:val="006C7949"/>
    <w:rsid w:val="006D3A26"/>
    <w:rsid w:val="006D3C08"/>
    <w:rsid w:val="006D43E3"/>
    <w:rsid w:val="006D524E"/>
    <w:rsid w:val="006D6A9E"/>
    <w:rsid w:val="006D7C5F"/>
    <w:rsid w:val="006E3648"/>
    <w:rsid w:val="006F3612"/>
    <w:rsid w:val="0070525D"/>
    <w:rsid w:val="007216AD"/>
    <w:rsid w:val="00724CFC"/>
    <w:rsid w:val="00733F67"/>
    <w:rsid w:val="00735D12"/>
    <w:rsid w:val="007360CE"/>
    <w:rsid w:val="00746031"/>
    <w:rsid w:val="0075477F"/>
    <w:rsid w:val="00754B23"/>
    <w:rsid w:val="00762660"/>
    <w:rsid w:val="00763D51"/>
    <w:rsid w:val="007678A9"/>
    <w:rsid w:val="0077180F"/>
    <w:rsid w:val="007750D9"/>
    <w:rsid w:val="007761A3"/>
    <w:rsid w:val="00780EF8"/>
    <w:rsid w:val="007810D8"/>
    <w:rsid w:val="00783AE0"/>
    <w:rsid w:val="00790894"/>
    <w:rsid w:val="00790964"/>
    <w:rsid w:val="007A2C00"/>
    <w:rsid w:val="007B19E3"/>
    <w:rsid w:val="007B2E22"/>
    <w:rsid w:val="007B620F"/>
    <w:rsid w:val="007C07C5"/>
    <w:rsid w:val="007C3DEF"/>
    <w:rsid w:val="007C6341"/>
    <w:rsid w:val="007D45C9"/>
    <w:rsid w:val="007D6622"/>
    <w:rsid w:val="007D6A07"/>
    <w:rsid w:val="007F2154"/>
    <w:rsid w:val="007F33B0"/>
    <w:rsid w:val="007F5ECC"/>
    <w:rsid w:val="007F60B5"/>
    <w:rsid w:val="007F6A36"/>
    <w:rsid w:val="007F7A2A"/>
    <w:rsid w:val="00801E83"/>
    <w:rsid w:val="0080656B"/>
    <w:rsid w:val="00810FE1"/>
    <w:rsid w:val="00827A7D"/>
    <w:rsid w:val="00844728"/>
    <w:rsid w:val="00854AAC"/>
    <w:rsid w:val="00865E5E"/>
    <w:rsid w:val="00866301"/>
    <w:rsid w:val="008728F1"/>
    <w:rsid w:val="00873485"/>
    <w:rsid w:val="00873FB3"/>
    <w:rsid w:val="00876911"/>
    <w:rsid w:val="00877F75"/>
    <w:rsid w:val="0089284E"/>
    <w:rsid w:val="008A1787"/>
    <w:rsid w:val="008A1944"/>
    <w:rsid w:val="008A2487"/>
    <w:rsid w:val="008A2701"/>
    <w:rsid w:val="008B181C"/>
    <w:rsid w:val="008B34BD"/>
    <w:rsid w:val="008C09EE"/>
    <w:rsid w:val="008C24BA"/>
    <w:rsid w:val="008C795E"/>
    <w:rsid w:val="008E0CD1"/>
    <w:rsid w:val="008E1602"/>
    <w:rsid w:val="00902811"/>
    <w:rsid w:val="00905145"/>
    <w:rsid w:val="0090756F"/>
    <w:rsid w:val="0091013E"/>
    <w:rsid w:val="0091376E"/>
    <w:rsid w:val="009326B9"/>
    <w:rsid w:val="00933609"/>
    <w:rsid w:val="009340DB"/>
    <w:rsid w:val="009358F6"/>
    <w:rsid w:val="0094193B"/>
    <w:rsid w:val="00942B24"/>
    <w:rsid w:val="0094423B"/>
    <w:rsid w:val="00950823"/>
    <w:rsid w:val="00970D19"/>
    <w:rsid w:val="009757CB"/>
    <w:rsid w:val="009801AD"/>
    <w:rsid w:val="00984576"/>
    <w:rsid w:val="00987D5D"/>
    <w:rsid w:val="009949B8"/>
    <w:rsid w:val="009A29D3"/>
    <w:rsid w:val="009B58D4"/>
    <w:rsid w:val="009C1863"/>
    <w:rsid w:val="009C3969"/>
    <w:rsid w:val="009C6054"/>
    <w:rsid w:val="009D05A6"/>
    <w:rsid w:val="009D623C"/>
    <w:rsid w:val="009E7ED9"/>
    <w:rsid w:val="009F34F9"/>
    <w:rsid w:val="009F7470"/>
    <w:rsid w:val="00A17C31"/>
    <w:rsid w:val="00A2771E"/>
    <w:rsid w:val="00A33D38"/>
    <w:rsid w:val="00A40FF6"/>
    <w:rsid w:val="00A45FB3"/>
    <w:rsid w:val="00A47402"/>
    <w:rsid w:val="00A57266"/>
    <w:rsid w:val="00A65010"/>
    <w:rsid w:val="00A651F1"/>
    <w:rsid w:val="00A772B7"/>
    <w:rsid w:val="00A83502"/>
    <w:rsid w:val="00A90C30"/>
    <w:rsid w:val="00A952CF"/>
    <w:rsid w:val="00A96B52"/>
    <w:rsid w:val="00AA3664"/>
    <w:rsid w:val="00AA39AF"/>
    <w:rsid w:val="00AD0077"/>
    <w:rsid w:val="00AD20B0"/>
    <w:rsid w:val="00AD56E1"/>
    <w:rsid w:val="00AE316B"/>
    <w:rsid w:val="00AF150D"/>
    <w:rsid w:val="00AF480B"/>
    <w:rsid w:val="00AF69E3"/>
    <w:rsid w:val="00AF6C78"/>
    <w:rsid w:val="00B0368E"/>
    <w:rsid w:val="00B165B7"/>
    <w:rsid w:val="00B41737"/>
    <w:rsid w:val="00B41897"/>
    <w:rsid w:val="00B42791"/>
    <w:rsid w:val="00B4506C"/>
    <w:rsid w:val="00B637E4"/>
    <w:rsid w:val="00B81295"/>
    <w:rsid w:val="00B81E9A"/>
    <w:rsid w:val="00B8464F"/>
    <w:rsid w:val="00B92823"/>
    <w:rsid w:val="00BA2139"/>
    <w:rsid w:val="00BA60BE"/>
    <w:rsid w:val="00BB40A8"/>
    <w:rsid w:val="00BB472E"/>
    <w:rsid w:val="00BB77CC"/>
    <w:rsid w:val="00BC6AEC"/>
    <w:rsid w:val="00BC7282"/>
    <w:rsid w:val="00BD6DCF"/>
    <w:rsid w:val="00BF3B68"/>
    <w:rsid w:val="00C01D71"/>
    <w:rsid w:val="00C03DF2"/>
    <w:rsid w:val="00C0444A"/>
    <w:rsid w:val="00C07F1B"/>
    <w:rsid w:val="00C1379D"/>
    <w:rsid w:val="00C1769C"/>
    <w:rsid w:val="00C52BA2"/>
    <w:rsid w:val="00C56759"/>
    <w:rsid w:val="00C57994"/>
    <w:rsid w:val="00C77C1A"/>
    <w:rsid w:val="00C82480"/>
    <w:rsid w:val="00C82671"/>
    <w:rsid w:val="00C86138"/>
    <w:rsid w:val="00C87CE2"/>
    <w:rsid w:val="00C90093"/>
    <w:rsid w:val="00CA2A59"/>
    <w:rsid w:val="00CB0E4F"/>
    <w:rsid w:val="00CB1254"/>
    <w:rsid w:val="00CB1B91"/>
    <w:rsid w:val="00CB4F04"/>
    <w:rsid w:val="00CB6E2C"/>
    <w:rsid w:val="00CC5E81"/>
    <w:rsid w:val="00CD410F"/>
    <w:rsid w:val="00CD5FC4"/>
    <w:rsid w:val="00CE3725"/>
    <w:rsid w:val="00CE64E4"/>
    <w:rsid w:val="00CF4DF0"/>
    <w:rsid w:val="00CF6760"/>
    <w:rsid w:val="00D047AB"/>
    <w:rsid w:val="00D239F7"/>
    <w:rsid w:val="00D339C6"/>
    <w:rsid w:val="00D340D1"/>
    <w:rsid w:val="00D44AE9"/>
    <w:rsid w:val="00D44CC3"/>
    <w:rsid w:val="00D4528D"/>
    <w:rsid w:val="00D510EB"/>
    <w:rsid w:val="00D529A6"/>
    <w:rsid w:val="00D65CB2"/>
    <w:rsid w:val="00D726EE"/>
    <w:rsid w:val="00D72FC0"/>
    <w:rsid w:val="00D7744D"/>
    <w:rsid w:val="00D81562"/>
    <w:rsid w:val="00D90ED3"/>
    <w:rsid w:val="00D973E2"/>
    <w:rsid w:val="00DA3582"/>
    <w:rsid w:val="00DA5691"/>
    <w:rsid w:val="00DA7287"/>
    <w:rsid w:val="00DB53BF"/>
    <w:rsid w:val="00DBA448"/>
    <w:rsid w:val="00DC7800"/>
    <w:rsid w:val="00DE0A50"/>
    <w:rsid w:val="00DF111F"/>
    <w:rsid w:val="00DF5047"/>
    <w:rsid w:val="00E073E7"/>
    <w:rsid w:val="00E10FA9"/>
    <w:rsid w:val="00E14BF9"/>
    <w:rsid w:val="00E17786"/>
    <w:rsid w:val="00E24C1F"/>
    <w:rsid w:val="00E34AD4"/>
    <w:rsid w:val="00E37808"/>
    <w:rsid w:val="00E37B4B"/>
    <w:rsid w:val="00E51222"/>
    <w:rsid w:val="00E52F03"/>
    <w:rsid w:val="00E531B0"/>
    <w:rsid w:val="00E60F40"/>
    <w:rsid w:val="00E731AC"/>
    <w:rsid w:val="00EA1DFC"/>
    <w:rsid w:val="00EB0029"/>
    <w:rsid w:val="00EB2332"/>
    <w:rsid w:val="00EB670C"/>
    <w:rsid w:val="00EB683E"/>
    <w:rsid w:val="00EB7134"/>
    <w:rsid w:val="00EC1F04"/>
    <w:rsid w:val="00EC21D9"/>
    <w:rsid w:val="00EC357A"/>
    <w:rsid w:val="00EC4BA5"/>
    <w:rsid w:val="00ED1091"/>
    <w:rsid w:val="00ED1241"/>
    <w:rsid w:val="00EE3464"/>
    <w:rsid w:val="00EF7008"/>
    <w:rsid w:val="00F117AF"/>
    <w:rsid w:val="00F11E8C"/>
    <w:rsid w:val="00F14E6C"/>
    <w:rsid w:val="00F32538"/>
    <w:rsid w:val="00F330A1"/>
    <w:rsid w:val="00F465AB"/>
    <w:rsid w:val="00F54302"/>
    <w:rsid w:val="00F5666F"/>
    <w:rsid w:val="00F624B7"/>
    <w:rsid w:val="00F70558"/>
    <w:rsid w:val="00F70AEE"/>
    <w:rsid w:val="00F73E6A"/>
    <w:rsid w:val="00F82059"/>
    <w:rsid w:val="00F8218E"/>
    <w:rsid w:val="00F87654"/>
    <w:rsid w:val="00FA159F"/>
    <w:rsid w:val="00FB6061"/>
    <w:rsid w:val="00FC0193"/>
    <w:rsid w:val="00FC2C6C"/>
    <w:rsid w:val="00FE0867"/>
    <w:rsid w:val="00FE0E0A"/>
    <w:rsid w:val="00FE1DA7"/>
    <w:rsid w:val="00FE1F4A"/>
    <w:rsid w:val="00FE3FA2"/>
    <w:rsid w:val="00FF0967"/>
    <w:rsid w:val="0139BE7C"/>
    <w:rsid w:val="014BE45F"/>
    <w:rsid w:val="02D07A09"/>
    <w:rsid w:val="02D1D037"/>
    <w:rsid w:val="03A28142"/>
    <w:rsid w:val="03B25BFB"/>
    <w:rsid w:val="03D33F1A"/>
    <w:rsid w:val="03D50F5F"/>
    <w:rsid w:val="04838521"/>
    <w:rsid w:val="04BE096C"/>
    <w:rsid w:val="05028804"/>
    <w:rsid w:val="0596D796"/>
    <w:rsid w:val="05D2EBDF"/>
    <w:rsid w:val="06C6AED2"/>
    <w:rsid w:val="06EB296C"/>
    <w:rsid w:val="0752E209"/>
    <w:rsid w:val="07612274"/>
    <w:rsid w:val="076EBC40"/>
    <w:rsid w:val="07B3385D"/>
    <w:rsid w:val="09105593"/>
    <w:rsid w:val="09269330"/>
    <w:rsid w:val="0956F644"/>
    <w:rsid w:val="0AA65D02"/>
    <w:rsid w:val="0AC26391"/>
    <w:rsid w:val="0AF2C6A5"/>
    <w:rsid w:val="0B01A804"/>
    <w:rsid w:val="0B871886"/>
    <w:rsid w:val="0C30F28C"/>
    <w:rsid w:val="0C4A1AE9"/>
    <w:rsid w:val="0CC0EEE2"/>
    <w:rsid w:val="0DDDFDC4"/>
    <w:rsid w:val="0E94C1E6"/>
    <w:rsid w:val="0F3BBE52"/>
    <w:rsid w:val="0FC637C8"/>
    <w:rsid w:val="0FEBD33E"/>
    <w:rsid w:val="107DEE75"/>
    <w:rsid w:val="1087AA01"/>
    <w:rsid w:val="11023F1B"/>
    <w:rsid w:val="114AFFB5"/>
    <w:rsid w:val="11631978"/>
    <w:rsid w:val="1175D514"/>
    <w:rsid w:val="11E841F9"/>
    <w:rsid w:val="12B8B217"/>
    <w:rsid w:val="13A4AEAC"/>
    <w:rsid w:val="13BF4AC3"/>
    <w:rsid w:val="14422B8F"/>
    <w:rsid w:val="1635794C"/>
    <w:rsid w:val="1677EB1D"/>
    <w:rsid w:val="1688F254"/>
    <w:rsid w:val="168DF6E4"/>
    <w:rsid w:val="16B03A91"/>
    <w:rsid w:val="16E484D9"/>
    <w:rsid w:val="16EC3C73"/>
    <w:rsid w:val="16FDEDFF"/>
    <w:rsid w:val="171B64E1"/>
    <w:rsid w:val="1757566D"/>
    <w:rsid w:val="17B76D32"/>
    <w:rsid w:val="18FC7455"/>
    <w:rsid w:val="191119E6"/>
    <w:rsid w:val="19289DF1"/>
    <w:rsid w:val="1AE074E1"/>
    <w:rsid w:val="1B85E08B"/>
    <w:rsid w:val="1BD15F22"/>
    <w:rsid w:val="1C4D3D74"/>
    <w:rsid w:val="1D21B0EC"/>
    <w:rsid w:val="1D5B7DF7"/>
    <w:rsid w:val="1D6D2F83"/>
    <w:rsid w:val="1D6E1A8F"/>
    <w:rsid w:val="1FEBAB47"/>
    <w:rsid w:val="204A2FF8"/>
    <w:rsid w:val="20A5BB51"/>
    <w:rsid w:val="2123E004"/>
    <w:rsid w:val="2133BABD"/>
    <w:rsid w:val="217EE98E"/>
    <w:rsid w:val="21D7C1D0"/>
    <w:rsid w:val="22399E2C"/>
    <w:rsid w:val="225BF3F2"/>
    <w:rsid w:val="22921BC4"/>
    <w:rsid w:val="22A3569B"/>
    <w:rsid w:val="231F4665"/>
    <w:rsid w:val="23332E2E"/>
    <w:rsid w:val="239ADEAF"/>
    <w:rsid w:val="23A37887"/>
    <w:rsid w:val="23D56E8D"/>
    <w:rsid w:val="23DA15A1"/>
    <w:rsid w:val="2458F169"/>
    <w:rsid w:val="245FE962"/>
    <w:rsid w:val="24D988E2"/>
    <w:rsid w:val="24E28136"/>
    <w:rsid w:val="2512298F"/>
    <w:rsid w:val="25575810"/>
    <w:rsid w:val="25DAF75D"/>
    <w:rsid w:val="265686B0"/>
    <w:rsid w:val="26A025F7"/>
    <w:rsid w:val="26C89332"/>
    <w:rsid w:val="2714FCD5"/>
    <w:rsid w:val="28646393"/>
    <w:rsid w:val="287D8BF0"/>
    <w:rsid w:val="29015D48"/>
    <w:rsid w:val="2991F391"/>
    <w:rsid w:val="29A11419"/>
    <w:rsid w:val="29B5CB00"/>
    <w:rsid w:val="2A3B44E8"/>
    <w:rsid w:val="2A44B011"/>
    <w:rsid w:val="2A4C9D97"/>
    <w:rsid w:val="2A4EEC70"/>
    <w:rsid w:val="2BB52CB2"/>
    <w:rsid w:val="2BDCAC9C"/>
    <w:rsid w:val="2BE08072"/>
    <w:rsid w:val="2DD4CE6B"/>
    <w:rsid w:val="2E8801A0"/>
    <w:rsid w:val="2EE1B9BB"/>
    <w:rsid w:val="2F9BA410"/>
    <w:rsid w:val="2FA7B022"/>
    <w:rsid w:val="2FE506B4"/>
    <w:rsid w:val="30B3F195"/>
    <w:rsid w:val="3183DD19"/>
    <w:rsid w:val="319679B1"/>
    <w:rsid w:val="31A2624B"/>
    <w:rsid w:val="31F88D1C"/>
    <w:rsid w:val="321A2A46"/>
    <w:rsid w:val="322A3728"/>
    <w:rsid w:val="324FC1F6"/>
    <w:rsid w:val="325AF350"/>
    <w:rsid w:val="32C167EB"/>
    <w:rsid w:val="333E32AC"/>
    <w:rsid w:val="33D3710E"/>
    <w:rsid w:val="33F6C3B1"/>
    <w:rsid w:val="33FC17FC"/>
    <w:rsid w:val="34804A1E"/>
    <w:rsid w:val="35781587"/>
    <w:rsid w:val="358762B8"/>
    <w:rsid w:val="35929412"/>
    <w:rsid w:val="36184339"/>
    <w:rsid w:val="36B24D99"/>
    <w:rsid w:val="36F32473"/>
    <w:rsid w:val="373B5763"/>
    <w:rsid w:val="377BB0B1"/>
    <w:rsid w:val="377ECD47"/>
    <w:rsid w:val="37AEA37B"/>
    <w:rsid w:val="37EBA24C"/>
    <w:rsid w:val="37F31E9D"/>
    <w:rsid w:val="3804E3D4"/>
    <w:rsid w:val="3861C191"/>
    <w:rsid w:val="38BF037A"/>
    <w:rsid w:val="38CA34D4"/>
    <w:rsid w:val="391A9DA8"/>
    <w:rsid w:val="3930A96F"/>
    <w:rsid w:val="393A752B"/>
    <w:rsid w:val="3976BC50"/>
    <w:rsid w:val="39A80CC3"/>
    <w:rsid w:val="39CDD0DD"/>
    <w:rsid w:val="39ECB558"/>
    <w:rsid w:val="3A88085A"/>
    <w:rsid w:val="3AB66E09"/>
    <w:rsid w:val="3AFADE93"/>
    <w:rsid w:val="3B43DD24"/>
    <w:rsid w:val="3BB2281F"/>
    <w:rsid w:val="3BF7B384"/>
    <w:rsid w:val="3C168A34"/>
    <w:rsid w:val="3C570F5A"/>
    <w:rsid w:val="3CBF136F"/>
    <w:rsid w:val="3CD92C58"/>
    <w:rsid w:val="3CDAFB39"/>
    <w:rsid w:val="3CEAD5F2"/>
    <w:rsid w:val="3CF04460"/>
    <w:rsid w:val="3CFE7D7A"/>
    <w:rsid w:val="3D83276C"/>
    <w:rsid w:val="3D92749D"/>
    <w:rsid w:val="3DFAB6F3"/>
    <w:rsid w:val="3EA612F0"/>
    <w:rsid w:val="3EAD270D"/>
    <w:rsid w:val="3F2E44FE"/>
    <w:rsid w:val="3F397658"/>
    <w:rsid w:val="3FB4B317"/>
    <w:rsid w:val="3FFE3082"/>
    <w:rsid w:val="4024A33A"/>
    <w:rsid w:val="4041E351"/>
    <w:rsid w:val="408B6234"/>
    <w:rsid w:val="40D546B9"/>
    <w:rsid w:val="4185872A"/>
    <w:rsid w:val="419A00E3"/>
    <w:rsid w:val="41DDB3B2"/>
    <w:rsid w:val="4203556D"/>
    <w:rsid w:val="42476673"/>
    <w:rsid w:val="425CAF9A"/>
    <w:rsid w:val="42E48E9E"/>
    <w:rsid w:val="4401B621"/>
    <w:rsid w:val="443BBCC7"/>
    <w:rsid w:val="4462213F"/>
    <w:rsid w:val="458B978D"/>
    <w:rsid w:val="464A7839"/>
    <w:rsid w:val="46871118"/>
    <w:rsid w:val="46F1F264"/>
    <w:rsid w:val="470B8595"/>
    <w:rsid w:val="4775C81A"/>
    <w:rsid w:val="47872569"/>
    <w:rsid w:val="47FE3F41"/>
    <w:rsid w:val="48067166"/>
    <w:rsid w:val="484B9DB1"/>
    <w:rsid w:val="4890AB27"/>
    <w:rsid w:val="4897AF84"/>
    <w:rsid w:val="49359262"/>
    <w:rsid w:val="49A82801"/>
    <w:rsid w:val="4A1E2109"/>
    <w:rsid w:val="4A2167CF"/>
    <w:rsid w:val="4A22FD10"/>
    <w:rsid w:val="4A2BFDB7"/>
    <w:rsid w:val="4A3042BC"/>
    <w:rsid w:val="4ACDECEE"/>
    <w:rsid w:val="4B3C450A"/>
    <w:rsid w:val="4B537FC1"/>
    <w:rsid w:val="4B6B3B30"/>
    <w:rsid w:val="4BA21B38"/>
    <w:rsid w:val="4D0BFCC0"/>
    <w:rsid w:val="4D42FCCA"/>
    <w:rsid w:val="4D9389BA"/>
    <w:rsid w:val="4D9D7173"/>
    <w:rsid w:val="4DD06BE5"/>
    <w:rsid w:val="4E4D9B4D"/>
    <w:rsid w:val="4E514819"/>
    <w:rsid w:val="4E5FCCC3"/>
    <w:rsid w:val="4E776B26"/>
    <w:rsid w:val="4E807171"/>
    <w:rsid w:val="4E8B2083"/>
    <w:rsid w:val="4EF4D8F2"/>
    <w:rsid w:val="4F8AC178"/>
    <w:rsid w:val="4F98CCAE"/>
    <w:rsid w:val="4FF3AF9E"/>
    <w:rsid w:val="4FF6EDA2"/>
    <w:rsid w:val="512691D9"/>
    <w:rsid w:val="51853C0F"/>
    <w:rsid w:val="52A61A83"/>
    <w:rsid w:val="5386D34B"/>
    <w:rsid w:val="541F1353"/>
    <w:rsid w:val="54BCDCD1"/>
    <w:rsid w:val="54FDA5DB"/>
    <w:rsid w:val="552DD785"/>
    <w:rsid w:val="554E0EAF"/>
    <w:rsid w:val="5555FC35"/>
    <w:rsid w:val="5565E7C9"/>
    <w:rsid w:val="55C1A8C3"/>
    <w:rsid w:val="55FC3B9E"/>
    <w:rsid w:val="5645DAE5"/>
    <w:rsid w:val="56E9DF10"/>
    <w:rsid w:val="584B240C"/>
    <w:rsid w:val="588A8061"/>
    <w:rsid w:val="58B585A5"/>
    <w:rsid w:val="59164890"/>
    <w:rsid w:val="5ABC43E0"/>
    <w:rsid w:val="5AD25303"/>
    <w:rsid w:val="5AE22DBC"/>
    <w:rsid w:val="5B53BF02"/>
    <w:rsid w:val="5BC2E684"/>
    <w:rsid w:val="5C4B409B"/>
    <w:rsid w:val="5C581441"/>
    <w:rsid w:val="5CA98A84"/>
    <w:rsid w:val="5D50785C"/>
    <w:rsid w:val="5DF3E4A2"/>
    <w:rsid w:val="5DF5BA56"/>
    <w:rsid w:val="5E14783D"/>
    <w:rsid w:val="5E264DF3"/>
    <w:rsid w:val="5E33BB2A"/>
    <w:rsid w:val="5E4AA386"/>
    <w:rsid w:val="5EFCDE7B"/>
    <w:rsid w:val="5F7CDEF4"/>
    <w:rsid w:val="5FB0489E"/>
    <w:rsid w:val="5FC8C535"/>
    <w:rsid w:val="5FED84D8"/>
    <w:rsid w:val="6010BDF3"/>
    <w:rsid w:val="60959246"/>
    <w:rsid w:val="60A232A6"/>
    <w:rsid w:val="60AB1F9C"/>
    <w:rsid w:val="60C491FE"/>
    <w:rsid w:val="610D0032"/>
    <w:rsid w:val="6117AF44"/>
    <w:rsid w:val="6126288F"/>
    <w:rsid w:val="614B0B1A"/>
    <w:rsid w:val="61C30086"/>
    <w:rsid w:val="62331491"/>
    <w:rsid w:val="62485DB8"/>
    <w:rsid w:val="62C755C5"/>
    <w:rsid w:val="638E6F23"/>
    <w:rsid w:val="63CD3308"/>
    <w:rsid w:val="64632626"/>
    <w:rsid w:val="648CE457"/>
    <w:rsid w:val="64DAEE21"/>
    <w:rsid w:val="6529EA9C"/>
    <w:rsid w:val="6535306F"/>
    <w:rsid w:val="658103A7"/>
    <w:rsid w:val="674274AB"/>
    <w:rsid w:val="67956A13"/>
    <w:rsid w:val="679F7FCB"/>
    <w:rsid w:val="67B4C8F2"/>
    <w:rsid w:val="68128EE3"/>
    <w:rsid w:val="6838D962"/>
    <w:rsid w:val="68615F14"/>
    <w:rsid w:val="686BF26F"/>
    <w:rsid w:val="68F92B18"/>
    <w:rsid w:val="69181217"/>
    <w:rsid w:val="692AAEAF"/>
    <w:rsid w:val="697E5B57"/>
    <w:rsid w:val="69C0E2E1"/>
    <w:rsid w:val="69E3F6F4"/>
    <w:rsid w:val="6A55B568"/>
    <w:rsid w:val="6AB3E278"/>
    <w:rsid w:val="6C5DA5BF"/>
    <w:rsid w:val="6C6B9CC2"/>
    <w:rsid w:val="6CB2DF83"/>
    <w:rsid w:val="6CCC07E0"/>
    <w:rsid w:val="6D0BEB05"/>
    <w:rsid w:val="6D85F235"/>
    <w:rsid w:val="6DE4F775"/>
    <w:rsid w:val="6E7FD505"/>
    <w:rsid w:val="6EC7F578"/>
    <w:rsid w:val="6ED74E0F"/>
    <w:rsid w:val="6EFB7A1F"/>
    <w:rsid w:val="6F3F901F"/>
    <w:rsid w:val="6FD4AB17"/>
    <w:rsid w:val="70533878"/>
    <w:rsid w:val="70C5BEFC"/>
    <w:rsid w:val="712323FC"/>
    <w:rsid w:val="7127FB67"/>
    <w:rsid w:val="71F9626A"/>
    <w:rsid w:val="72597CC0"/>
    <w:rsid w:val="72D190F5"/>
    <w:rsid w:val="73465D1D"/>
    <w:rsid w:val="737FE12C"/>
    <w:rsid w:val="73FD213F"/>
    <w:rsid w:val="740F2027"/>
    <w:rsid w:val="7420F7B3"/>
    <w:rsid w:val="745AC4BE"/>
    <w:rsid w:val="746D6156"/>
    <w:rsid w:val="74DF0BE5"/>
    <w:rsid w:val="74FCF973"/>
    <w:rsid w:val="752E8BDC"/>
    <w:rsid w:val="75355F54"/>
    <w:rsid w:val="753CCC47"/>
    <w:rsid w:val="754D6BE6"/>
    <w:rsid w:val="75BCC814"/>
    <w:rsid w:val="75C1EFC5"/>
    <w:rsid w:val="75F6951F"/>
    <w:rsid w:val="761BC2BC"/>
    <w:rsid w:val="76540FB1"/>
    <w:rsid w:val="76E52F32"/>
    <w:rsid w:val="7734C201"/>
    <w:rsid w:val="77A50218"/>
    <w:rsid w:val="77DF8663"/>
    <w:rsid w:val="783A1AED"/>
    <w:rsid w:val="78979F1B"/>
    <w:rsid w:val="7A031993"/>
    <w:rsid w:val="7A6C62C3"/>
    <w:rsid w:val="7A958FF9"/>
    <w:rsid w:val="7AD142DA"/>
    <w:rsid w:val="7ADCA2DA"/>
    <w:rsid w:val="7B172725"/>
    <w:rsid w:val="7C083324"/>
    <w:rsid w:val="7CA402F0"/>
    <w:rsid w:val="7CB2F786"/>
    <w:rsid w:val="7CCC1FE3"/>
    <w:rsid w:val="7D6F6DAB"/>
    <w:rsid w:val="7DCFC77F"/>
    <w:rsid w:val="7DED5612"/>
    <w:rsid w:val="7E0C5616"/>
    <w:rsid w:val="7E0C7D54"/>
    <w:rsid w:val="7E361607"/>
    <w:rsid w:val="7E585393"/>
    <w:rsid w:val="7EEEDE32"/>
    <w:rsid w:val="7EF830ED"/>
    <w:rsid w:val="7F26A988"/>
    <w:rsid w:val="7F3FD3E6"/>
    <w:rsid w:val="7F4562B6"/>
    <w:rsid w:val="7F458A58"/>
    <w:rsid w:val="7F6B97E0"/>
    <w:rsid w:val="7FEA98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175D514"/>
  <w15:chartTrackingRefBased/>
  <w15:docId w15:val="{DCF4F43D-14D0-49C8-9DA8-7EE009A3561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248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world-asia-china-52765838" TargetMode="External"/><Relationship Id="rId13" Type="http://schemas.openxmlformats.org/officeDocument/2006/relationships/hyperlink" Target="http://www.uscc.gov/sites/default/files/Mary%20Lovely_Testimony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www.bing.com/videos/search?q=when+china+rules+the+world&amp;&amp;view=detail&amp;mid=206AA71707E3A6FED550206AA71707E3A6FED550&amp;&amp;FORM=VRDGAR&amp;ru=%2Fvideos%2Fsearch%3Fq%3Dwhen%2Bchina%2Brules%2Bthe%2Bworld%26FORM%3DHDRSC3" TargetMode="External"/><Relationship Id="rId12" Type="http://schemas.openxmlformats.org/officeDocument/2006/relationships/hyperlink" Target="https://archive.org/details/china..a.century.of.revolution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youtube.com/watch?v=tOijH0xinTE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menso.wordpress.com/2010/08/02/destroy-the-old-world-forge-a-new-world-posters-and-the-cultural-revolution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e3s-conferences.org/articles/e3sconf/pdf/2021/51/e3sconf_eilcd2021_03059.pdf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world-asia-china-52765838" TargetMode="External"/><Relationship Id="rId3" Type="http://schemas.openxmlformats.org/officeDocument/2006/relationships/hyperlink" Target="https://menso.wordpress.com/2010/08/02/destroy-the-old-world-forge-a-new-world-posters-and-the-cultural-revolution/" TargetMode="External"/><Relationship Id="rId7" Type="http://schemas.openxmlformats.org/officeDocument/2006/relationships/hyperlink" Target="https://archive.org/details/china..a.century.of.revolution" TargetMode="External"/><Relationship Id="rId2" Type="http://schemas.openxmlformats.org/officeDocument/2006/relationships/hyperlink" Target="https://www.youtube.com/watch?v=tOijH0xinTE" TargetMode="External"/><Relationship Id="rId1" Type="http://schemas.openxmlformats.org/officeDocument/2006/relationships/hyperlink" Target="https://www.e3s-conferences.org/articles/e3sconf/pdf/2021/51/e3sconf_eilcd2021_03059.pdf" TargetMode="External"/><Relationship Id="rId6" Type="http://schemas.openxmlformats.org/officeDocument/2006/relationships/hyperlink" Target="http://www.bing.com/videos/search?q=when+china+rules+the+world&amp;&amp;view=detail&amp;mid=206AA71707E3A6FED550206AA71707E3A6FED550&amp;&amp;FORM=VRDGAR&amp;ru=%2Fvideos%2Fsearch%3Fq%3Dwhen%2Bchina%2Brules%2Bthe%2Bworld%26FORM%3DHDRSC3" TargetMode="External"/><Relationship Id="rId5" Type="http://schemas.openxmlformats.org/officeDocument/2006/relationships/hyperlink" Target="https://www.bbc.co.uk/news/world-asia-china-52765838" TargetMode="External"/><Relationship Id="rId4" Type="http://schemas.openxmlformats.org/officeDocument/2006/relationships/hyperlink" Target="https://archive.org/details/china..a.century.of.revolution" TargetMode="External"/><Relationship Id="rId9" Type="http://schemas.openxmlformats.org/officeDocument/2006/relationships/hyperlink" Target="https://archive.org/details/china..a.century.of.revolu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DC23C1-E3D1-4B15-BFEA-E3CC3D2EB93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1208</TotalTime>
  <Pages>6</Pages>
  <Words>2847</Words>
  <Characters>15489</Characters>
  <Application>Microsoft Office Word</Application>
  <DocSecurity>0</DocSecurity>
  <Lines>203</Lines>
  <Paragraphs>41</Paragraphs>
  <ScaleCrop>false</ScaleCrop>
  <Company/>
  <LinksUpToDate>false</LinksUpToDate>
  <CharactersWithSpaces>18295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Rebekah Carder (1803266)</dc:creator>
  <cp:keywords/>
  <dc:description/>
  <cp:lastModifiedBy>Rebekah Carder</cp:lastModifiedBy>
  <cp:revision>436</cp:revision>
  <dcterms:created xsi:type="dcterms:W3CDTF">2022-09-30T14:16:00Z</dcterms:created>
  <dcterms:modified xsi:type="dcterms:W3CDTF">2022-10-08T14:40:00Z</dcterms:modified>
</cp:coreProperties>
</file>