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imes New Roman" w:hAnsi="Times New Roman" w:cs="Times New Roman"/>
          <w:b w:val="0"/>
          <w:bCs w:val="0"/>
          <w:color w:val="auto"/>
          <w:sz w:val="24"/>
          <w:szCs w:val="24"/>
          <w:lang w:val="en-GB" w:eastAsia="en-GB"/>
        </w:rPr>
        <w:id w:val="-1889947315"/>
        <w:docPartObj>
          <w:docPartGallery w:val="Table of Contents"/>
          <w:docPartUnique/>
        </w:docPartObj>
      </w:sdtPr>
      <w:sdtEndPr>
        <w:rPr>
          <w:noProof/>
        </w:rPr>
      </w:sdtEndPr>
      <w:sdtContent>
        <w:p w:rsidR="0022664A" w:rsidRPr="00F36B96" w:rsidRDefault="0022664A" w:rsidP="00F36B96">
          <w:pPr>
            <w:pStyle w:val="TOCHeading"/>
            <w:spacing w:line="360" w:lineRule="auto"/>
            <w:rPr>
              <w:rFonts w:ascii="Times New Roman" w:hAnsi="Times New Roman" w:cs="Times New Roman"/>
              <w:sz w:val="24"/>
              <w:szCs w:val="24"/>
            </w:rPr>
          </w:pPr>
          <w:r w:rsidRPr="00F36B96">
            <w:rPr>
              <w:rFonts w:ascii="Times New Roman" w:hAnsi="Times New Roman" w:cs="Times New Roman"/>
              <w:sz w:val="24"/>
              <w:szCs w:val="24"/>
            </w:rPr>
            <w:t>Contents</w:t>
          </w:r>
        </w:p>
        <w:p w:rsidR="00A561EF" w:rsidRDefault="0022664A">
          <w:pPr>
            <w:pStyle w:val="TOC1"/>
            <w:tabs>
              <w:tab w:val="right" w:leader="dot" w:pos="9016"/>
            </w:tabs>
            <w:rPr>
              <w:rFonts w:asciiTheme="minorHAnsi" w:eastAsiaTheme="minorEastAsia" w:hAnsiTheme="minorHAnsi" w:cstheme="minorBidi"/>
              <w:noProof/>
              <w:sz w:val="22"/>
              <w:szCs w:val="22"/>
              <w:lang w:val="en-MY" w:eastAsia="en-MY"/>
            </w:rPr>
          </w:pPr>
          <w:r w:rsidRPr="00F36B96">
            <w:rPr>
              <w:sz w:val="24"/>
              <w:szCs w:val="24"/>
            </w:rPr>
            <w:fldChar w:fldCharType="begin"/>
          </w:r>
          <w:r w:rsidRPr="00F36B96">
            <w:rPr>
              <w:sz w:val="24"/>
              <w:szCs w:val="24"/>
            </w:rPr>
            <w:instrText xml:space="preserve"> TOC \o "1-3" \h \z \u </w:instrText>
          </w:r>
          <w:r w:rsidRPr="00F36B96">
            <w:rPr>
              <w:sz w:val="24"/>
              <w:szCs w:val="24"/>
            </w:rPr>
            <w:fldChar w:fldCharType="separate"/>
          </w:r>
          <w:hyperlink w:anchor="_Toc536386313" w:history="1">
            <w:r w:rsidR="00A561EF" w:rsidRPr="004E6B90">
              <w:rPr>
                <w:rStyle w:val="Hyperlink"/>
                <w:rFonts w:eastAsiaTheme="majorEastAsia"/>
                <w:noProof/>
              </w:rPr>
              <w:t>Introduction</w:t>
            </w:r>
            <w:r w:rsidR="00A561EF">
              <w:rPr>
                <w:noProof/>
                <w:webHidden/>
              </w:rPr>
              <w:tab/>
            </w:r>
            <w:r w:rsidR="00A561EF">
              <w:rPr>
                <w:noProof/>
                <w:webHidden/>
              </w:rPr>
              <w:fldChar w:fldCharType="begin"/>
            </w:r>
            <w:r w:rsidR="00A561EF">
              <w:rPr>
                <w:noProof/>
                <w:webHidden/>
              </w:rPr>
              <w:instrText xml:space="preserve"> PAGEREF _Toc536386313 \h </w:instrText>
            </w:r>
            <w:r w:rsidR="00A561EF">
              <w:rPr>
                <w:noProof/>
                <w:webHidden/>
              </w:rPr>
            </w:r>
            <w:r w:rsidR="00A561EF">
              <w:rPr>
                <w:noProof/>
                <w:webHidden/>
              </w:rPr>
              <w:fldChar w:fldCharType="separate"/>
            </w:r>
            <w:r w:rsidR="00A561EF">
              <w:rPr>
                <w:noProof/>
                <w:webHidden/>
              </w:rPr>
              <w:t>2</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14" w:history="1">
            <w:r w:rsidR="00A561EF" w:rsidRPr="004E6B90">
              <w:rPr>
                <w:rStyle w:val="Hyperlink"/>
                <w:rFonts w:eastAsiaTheme="majorEastAsia"/>
                <w:noProof/>
              </w:rPr>
              <w:t>Why WCF is preferred over web services</w:t>
            </w:r>
            <w:r w:rsidR="00A561EF">
              <w:rPr>
                <w:noProof/>
                <w:webHidden/>
              </w:rPr>
              <w:tab/>
            </w:r>
            <w:r w:rsidR="00A561EF">
              <w:rPr>
                <w:noProof/>
                <w:webHidden/>
              </w:rPr>
              <w:fldChar w:fldCharType="begin"/>
            </w:r>
            <w:r w:rsidR="00A561EF">
              <w:rPr>
                <w:noProof/>
                <w:webHidden/>
              </w:rPr>
              <w:instrText xml:space="preserve"> PAGEREF _Toc536386314 \h </w:instrText>
            </w:r>
            <w:r w:rsidR="00A561EF">
              <w:rPr>
                <w:noProof/>
                <w:webHidden/>
              </w:rPr>
            </w:r>
            <w:r w:rsidR="00A561EF">
              <w:rPr>
                <w:noProof/>
                <w:webHidden/>
              </w:rPr>
              <w:fldChar w:fldCharType="separate"/>
            </w:r>
            <w:r w:rsidR="00A561EF">
              <w:rPr>
                <w:noProof/>
                <w:webHidden/>
              </w:rPr>
              <w:t>3</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15" w:history="1">
            <w:r w:rsidR="00A561EF" w:rsidRPr="004E6B90">
              <w:rPr>
                <w:rStyle w:val="Hyperlink"/>
                <w:rFonts w:eastAsiaTheme="majorEastAsia"/>
                <w:noProof/>
              </w:rPr>
              <w:t>Hosting a WCF Service</w:t>
            </w:r>
            <w:r w:rsidR="00A561EF">
              <w:rPr>
                <w:noProof/>
                <w:webHidden/>
              </w:rPr>
              <w:tab/>
            </w:r>
            <w:r w:rsidR="00A561EF">
              <w:rPr>
                <w:noProof/>
                <w:webHidden/>
              </w:rPr>
              <w:fldChar w:fldCharType="begin"/>
            </w:r>
            <w:r w:rsidR="00A561EF">
              <w:rPr>
                <w:noProof/>
                <w:webHidden/>
              </w:rPr>
              <w:instrText xml:space="preserve"> PAGEREF _Toc536386315 \h </w:instrText>
            </w:r>
            <w:r w:rsidR="00A561EF">
              <w:rPr>
                <w:noProof/>
                <w:webHidden/>
              </w:rPr>
            </w:r>
            <w:r w:rsidR="00A561EF">
              <w:rPr>
                <w:noProof/>
                <w:webHidden/>
              </w:rPr>
              <w:fldChar w:fldCharType="separate"/>
            </w:r>
            <w:r w:rsidR="00A561EF">
              <w:rPr>
                <w:noProof/>
                <w:webHidden/>
              </w:rPr>
              <w:t>4</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16" w:history="1">
            <w:r w:rsidR="00A561EF" w:rsidRPr="004E6B90">
              <w:rPr>
                <w:rStyle w:val="Hyperlink"/>
                <w:rFonts w:eastAsiaTheme="majorEastAsia"/>
                <w:noProof/>
              </w:rPr>
              <w:t>Configuring Services</w:t>
            </w:r>
            <w:r w:rsidR="00A561EF">
              <w:rPr>
                <w:noProof/>
                <w:webHidden/>
              </w:rPr>
              <w:tab/>
            </w:r>
            <w:r w:rsidR="00A561EF">
              <w:rPr>
                <w:noProof/>
                <w:webHidden/>
              </w:rPr>
              <w:fldChar w:fldCharType="begin"/>
            </w:r>
            <w:r w:rsidR="00A561EF">
              <w:rPr>
                <w:noProof/>
                <w:webHidden/>
              </w:rPr>
              <w:instrText xml:space="preserve"> PAGEREF _Toc536386316 \h </w:instrText>
            </w:r>
            <w:r w:rsidR="00A561EF">
              <w:rPr>
                <w:noProof/>
                <w:webHidden/>
              </w:rPr>
            </w:r>
            <w:r w:rsidR="00A561EF">
              <w:rPr>
                <w:noProof/>
                <w:webHidden/>
              </w:rPr>
              <w:fldChar w:fldCharType="separate"/>
            </w:r>
            <w:r w:rsidR="00A561EF">
              <w:rPr>
                <w:noProof/>
                <w:webHidden/>
              </w:rPr>
              <w:t>6</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17" w:history="1">
            <w:r w:rsidR="00A561EF" w:rsidRPr="004E6B90">
              <w:rPr>
                <w:rStyle w:val="Hyperlink"/>
                <w:rFonts w:eastAsiaTheme="majorEastAsia"/>
                <w:noProof/>
              </w:rPr>
              <w:t>The ABCs of WCF</w:t>
            </w:r>
            <w:r w:rsidR="00A561EF">
              <w:rPr>
                <w:noProof/>
                <w:webHidden/>
              </w:rPr>
              <w:tab/>
            </w:r>
            <w:r w:rsidR="00A561EF">
              <w:rPr>
                <w:noProof/>
                <w:webHidden/>
              </w:rPr>
              <w:fldChar w:fldCharType="begin"/>
            </w:r>
            <w:r w:rsidR="00A561EF">
              <w:rPr>
                <w:noProof/>
                <w:webHidden/>
              </w:rPr>
              <w:instrText xml:space="preserve"> PAGEREF _Toc536386317 \h </w:instrText>
            </w:r>
            <w:r w:rsidR="00A561EF">
              <w:rPr>
                <w:noProof/>
                <w:webHidden/>
              </w:rPr>
            </w:r>
            <w:r w:rsidR="00A561EF">
              <w:rPr>
                <w:noProof/>
                <w:webHidden/>
              </w:rPr>
              <w:fldChar w:fldCharType="separate"/>
            </w:r>
            <w:r w:rsidR="00A561EF">
              <w:rPr>
                <w:noProof/>
                <w:webHidden/>
              </w:rPr>
              <w:t>6</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18" w:history="1">
            <w:r w:rsidR="00A561EF" w:rsidRPr="004E6B90">
              <w:rPr>
                <w:rStyle w:val="Hyperlink"/>
                <w:rFonts w:eastAsiaTheme="majorEastAsia"/>
                <w:noProof/>
              </w:rPr>
              <w:t>Principles and process of metadata exchange in WCF.</w:t>
            </w:r>
            <w:r w:rsidR="00A561EF">
              <w:rPr>
                <w:noProof/>
                <w:webHidden/>
              </w:rPr>
              <w:tab/>
            </w:r>
            <w:r w:rsidR="00A561EF">
              <w:rPr>
                <w:noProof/>
                <w:webHidden/>
              </w:rPr>
              <w:fldChar w:fldCharType="begin"/>
            </w:r>
            <w:r w:rsidR="00A561EF">
              <w:rPr>
                <w:noProof/>
                <w:webHidden/>
              </w:rPr>
              <w:instrText xml:space="preserve"> PAGEREF _Toc536386318 \h </w:instrText>
            </w:r>
            <w:r w:rsidR="00A561EF">
              <w:rPr>
                <w:noProof/>
                <w:webHidden/>
              </w:rPr>
            </w:r>
            <w:r w:rsidR="00A561EF">
              <w:rPr>
                <w:noProof/>
                <w:webHidden/>
              </w:rPr>
              <w:fldChar w:fldCharType="separate"/>
            </w:r>
            <w:r w:rsidR="00A561EF">
              <w:rPr>
                <w:noProof/>
                <w:webHidden/>
              </w:rPr>
              <w:t>9</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19" w:history="1">
            <w:r w:rsidR="00A561EF" w:rsidRPr="004E6B90">
              <w:rPr>
                <w:rStyle w:val="Hyperlink"/>
                <w:rFonts w:eastAsiaTheme="majorEastAsia"/>
                <w:noProof/>
              </w:rPr>
              <w:t>Administrative Approach</w:t>
            </w:r>
            <w:r w:rsidR="00A561EF">
              <w:rPr>
                <w:noProof/>
                <w:webHidden/>
              </w:rPr>
              <w:tab/>
            </w:r>
            <w:r w:rsidR="00A561EF">
              <w:rPr>
                <w:noProof/>
                <w:webHidden/>
              </w:rPr>
              <w:fldChar w:fldCharType="begin"/>
            </w:r>
            <w:r w:rsidR="00A561EF">
              <w:rPr>
                <w:noProof/>
                <w:webHidden/>
              </w:rPr>
              <w:instrText xml:space="preserve"> PAGEREF _Toc536386319 \h </w:instrText>
            </w:r>
            <w:r w:rsidR="00A561EF">
              <w:rPr>
                <w:noProof/>
                <w:webHidden/>
              </w:rPr>
            </w:r>
            <w:r w:rsidR="00A561EF">
              <w:rPr>
                <w:noProof/>
                <w:webHidden/>
              </w:rPr>
              <w:fldChar w:fldCharType="separate"/>
            </w:r>
            <w:r w:rsidR="00A561EF">
              <w:rPr>
                <w:noProof/>
                <w:webHidden/>
              </w:rPr>
              <w:t>9</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0" w:history="1">
            <w:r w:rsidR="00A561EF" w:rsidRPr="004E6B90">
              <w:rPr>
                <w:rStyle w:val="Hyperlink"/>
                <w:rFonts w:eastAsiaTheme="majorEastAsia"/>
                <w:noProof/>
              </w:rPr>
              <w:t>Programmatically Approach</w:t>
            </w:r>
            <w:r w:rsidR="00A561EF">
              <w:rPr>
                <w:noProof/>
                <w:webHidden/>
              </w:rPr>
              <w:tab/>
            </w:r>
            <w:r w:rsidR="00A561EF">
              <w:rPr>
                <w:noProof/>
                <w:webHidden/>
              </w:rPr>
              <w:fldChar w:fldCharType="begin"/>
            </w:r>
            <w:r w:rsidR="00A561EF">
              <w:rPr>
                <w:noProof/>
                <w:webHidden/>
              </w:rPr>
              <w:instrText xml:space="preserve"> PAGEREF _Toc536386320 \h </w:instrText>
            </w:r>
            <w:r w:rsidR="00A561EF">
              <w:rPr>
                <w:noProof/>
                <w:webHidden/>
              </w:rPr>
            </w:r>
            <w:r w:rsidR="00A561EF">
              <w:rPr>
                <w:noProof/>
                <w:webHidden/>
              </w:rPr>
              <w:fldChar w:fldCharType="separate"/>
            </w:r>
            <w:r w:rsidR="00A561EF">
              <w:rPr>
                <w:noProof/>
                <w:webHidden/>
              </w:rPr>
              <w:t>10</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21" w:history="1">
            <w:r w:rsidR="00A561EF" w:rsidRPr="004E6B90">
              <w:rPr>
                <w:rStyle w:val="Hyperlink"/>
                <w:rFonts w:eastAsiaTheme="majorEastAsia"/>
                <w:noProof/>
              </w:rPr>
              <w:t>The Metadata Exchange Point</w:t>
            </w:r>
            <w:r w:rsidR="00A561EF">
              <w:rPr>
                <w:noProof/>
                <w:webHidden/>
              </w:rPr>
              <w:tab/>
            </w:r>
            <w:r w:rsidR="00A561EF">
              <w:rPr>
                <w:noProof/>
                <w:webHidden/>
              </w:rPr>
              <w:fldChar w:fldCharType="begin"/>
            </w:r>
            <w:r w:rsidR="00A561EF">
              <w:rPr>
                <w:noProof/>
                <w:webHidden/>
              </w:rPr>
              <w:instrText xml:space="preserve"> PAGEREF _Toc536386321 \h </w:instrText>
            </w:r>
            <w:r w:rsidR="00A561EF">
              <w:rPr>
                <w:noProof/>
                <w:webHidden/>
              </w:rPr>
            </w:r>
            <w:r w:rsidR="00A561EF">
              <w:rPr>
                <w:noProof/>
                <w:webHidden/>
              </w:rPr>
              <w:fldChar w:fldCharType="separate"/>
            </w:r>
            <w:r w:rsidR="00A561EF">
              <w:rPr>
                <w:noProof/>
                <w:webHidden/>
              </w:rPr>
              <w:t>11</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22" w:history="1">
            <w:r w:rsidR="00A561EF" w:rsidRPr="004E6B90">
              <w:rPr>
                <w:rStyle w:val="Hyperlink"/>
                <w:rFonts w:eastAsiaTheme="majorEastAsia"/>
                <w:noProof/>
              </w:rPr>
              <w:t>The four major contract types</w:t>
            </w:r>
            <w:r w:rsidR="00A561EF">
              <w:rPr>
                <w:noProof/>
                <w:webHidden/>
              </w:rPr>
              <w:tab/>
            </w:r>
            <w:r w:rsidR="00A561EF">
              <w:rPr>
                <w:noProof/>
                <w:webHidden/>
              </w:rPr>
              <w:fldChar w:fldCharType="begin"/>
            </w:r>
            <w:r w:rsidR="00A561EF">
              <w:rPr>
                <w:noProof/>
                <w:webHidden/>
              </w:rPr>
              <w:instrText xml:space="preserve"> PAGEREF _Toc536386322 \h </w:instrText>
            </w:r>
            <w:r w:rsidR="00A561EF">
              <w:rPr>
                <w:noProof/>
                <w:webHidden/>
              </w:rPr>
            </w:r>
            <w:r w:rsidR="00A561EF">
              <w:rPr>
                <w:noProof/>
                <w:webHidden/>
              </w:rPr>
              <w:fldChar w:fldCharType="separate"/>
            </w:r>
            <w:r w:rsidR="00A561EF">
              <w:rPr>
                <w:noProof/>
                <w:webHidden/>
              </w:rPr>
              <w:t>13</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3" w:history="1">
            <w:r w:rsidR="00A561EF" w:rsidRPr="004E6B90">
              <w:rPr>
                <w:rStyle w:val="Hyperlink"/>
                <w:rFonts w:eastAsiaTheme="majorEastAsia"/>
                <w:noProof/>
              </w:rPr>
              <w:t>Service Contracts</w:t>
            </w:r>
            <w:r w:rsidR="00A561EF">
              <w:rPr>
                <w:noProof/>
                <w:webHidden/>
              </w:rPr>
              <w:tab/>
            </w:r>
            <w:r w:rsidR="00A561EF">
              <w:rPr>
                <w:noProof/>
                <w:webHidden/>
              </w:rPr>
              <w:fldChar w:fldCharType="begin"/>
            </w:r>
            <w:r w:rsidR="00A561EF">
              <w:rPr>
                <w:noProof/>
                <w:webHidden/>
              </w:rPr>
              <w:instrText xml:space="preserve"> PAGEREF _Toc536386323 \h </w:instrText>
            </w:r>
            <w:r w:rsidR="00A561EF">
              <w:rPr>
                <w:noProof/>
                <w:webHidden/>
              </w:rPr>
            </w:r>
            <w:r w:rsidR="00A561EF">
              <w:rPr>
                <w:noProof/>
                <w:webHidden/>
              </w:rPr>
              <w:fldChar w:fldCharType="separate"/>
            </w:r>
            <w:r w:rsidR="00A561EF">
              <w:rPr>
                <w:noProof/>
                <w:webHidden/>
              </w:rPr>
              <w:t>13</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4" w:history="1">
            <w:r w:rsidR="00A561EF" w:rsidRPr="004E6B90">
              <w:rPr>
                <w:rStyle w:val="Hyperlink"/>
                <w:rFonts w:eastAsiaTheme="majorEastAsia"/>
                <w:noProof/>
              </w:rPr>
              <w:t>Data Contracts</w:t>
            </w:r>
            <w:r w:rsidR="00A561EF">
              <w:rPr>
                <w:noProof/>
                <w:webHidden/>
              </w:rPr>
              <w:tab/>
            </w:r>
            <w:r w:rsidR="00A561EF">
              <w:rPr>
                <w:noProof/>
                <w:webHidden/>
              </w:rPr>
              <w:fldChar w:fldCharType="begin"/>
            </w:r>
            <w:r w:rsidR="00A561EF">
              <w:rPr>
                <w:noProof/>
                <w:webHidden/>
              </w:rPr>
              <w:instrText xml:space="preserve"> PAGEREF _Toc536386324 \h </w:instrText>
            </w:r>
            <w:r w:rsidR="00A561EF">
              <w:rPr>
                <w:noProof/>
                <w:webHidden/>
              </w:rPr>
            </w:r>
            <w:r w:rsidR="00A561EF">
              <w:rPr>
                <w:noProof/>
                <w:webHidden/>
              </w:rPr>
              <w:fldChar w:fldCharType="separate"/>
            </w:r>
            <w:r w:rsidR="00A561EF">
              <w:rPr>
                <w:noProof/>
                <w:webHidden/>
              </w:rPr>
              <w:t>14</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5" w:history="1">
            <w:r w:rsidR="00A561EF" w:rsidRPr="004E6B90">
              <w:rPr>
                <w:rStyle w:val="Hyperlink"/>
                <w:rFonts w:eastAsiaTheme="majorEastAsia"/>
                <w:noProof/>
              </w:rPr>
              <w:t>Fault contracts</w:t>
            </w:r>
            <w:r w:rsidR="00A561EF">
              <w:rPr>
                <w:noProof/>
                <w:webHidden/>
              </w:rPr>
              <w:tab/>
            </w:r>
            <w:r w:rsidR="00A561EF">
              <w:rPr>
                <w:noProof/>
                <w:webHidden/>
              </w:rPr>
              <w:fldChar w:fldCharType="begin"/>
            </w:r>
            <w:r w:rsidR="00A561EF">
              <w:rPr>
                <w:noProof/>
                <w:webHidden/>
              </w:rPr>
              <w:instrText xml:space="preserve"> PAGEREF _Toc536386325 \h </w:instrText>
            </w:r>
            <w:r w:rsidR="00A561EF">
              <w:rPr>
                <w:noProof/>
                <w:webHidden/>
              </w:rPr>
            </w:r>
            <w:r w:rsidR="00A561EF">
              <w:rPr>
                <w:noProof/>
                <w:webHidden/>
              </w:rPr>
              <w:fldChar w:fldCharType="separate"/>
            </w:r>
            <w:r w:rsidR="00A561EF">
              <w:rPr>
                <w:noProof/>
                <w:webHidden/>
              </w:rPr>
              <w:t>14</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6" w:history="1">
            <w:r w:rsidR="00A561EF" w:rsidRPr="004E6B90">
              <w:rPr>
                <w:rStyle w:val="Hyperlink"/>
                <w:rFonts w:eastAsiaTheme="majorEastAsia"/>
                <w:noProof/>
              </w:rPr>
              <w:t>Message Contracts</w:t>
            </w:r>
            <w:r w:rsidR="00A561EF">
              <w:rPr>
                <w:noProof/>
                <w:webHidden/>
              </w:rPr>
              <w:tab/>
            </w:r>
            <w:r w:rsidR="00A561EF">
              <w:rPr>
                <w:noProof/>
                <w:webHidden/>
              </w:rPr>
              <w:fldChar w:fldCharType="begin"/>
            </w:r>
            <w:r w:rsidR="00A561EF">
              <w:rPr>
                <w:noProof/>
                <w:webHidden/>
              </w:rPr>
              <w:instrText xml:space="preserve"> PAGEREF _Toc536386326 \h </w:instrText>
            </w:r>
            <w:r w:rsidR="00A561EF">
              <w:rPr>
                <w:noProof/>
                <w:webHidden/>
              </w:rPr>
            </w:r>
            <w:r w:rsidR="00A561EF">
              <w:rPr>
                <w:noProof/>
                <w:webHidden/>
              </w:rPr>
              <w:fldChar w:fldCharType="separate"/>
            </w:r>
            <w:r w:rsidR="00A561EF">
              <w:rPr>
                <w:noProof/>
                <w:webHidden/>
              </w:rPr>
              <w:t>14</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27" w:history="1">
            <w:r w:rsidR="00A561EF" w:rsidRPr="004E6B90">
              <w:rPr>
                <w:rStyle w:val="Hyperlink"/>
                <w:rFonts w:eastAsiaTheme="majorEastAsia"/>
                <w:noProof/>
              </w:rPr>
              <w:t>The various supported exchange patterns</w:t>
            </w:r>
            <w:r w:rsidR="00A561EF">
              <w:rPr>
                <w:noProof/>
                <w:webHidden/>
              </w:rPr>
              <w:tab/>
            </w:r>
            <w:r w:rsidR="00A561EF">
              <w:rPr>
                <w:noProof/>
                <w:webHidden/>
              </w:rPr>
              <w:fldChar w:fldCharType="begin"/>
            </w:r>
            <w:r w:rsidR="00A561EF">
              <w:rPr>
                <w:noProof/>
                <w:webHidden/>
              </w:rPr>
              <w:instrText xml:space="preserve"> PAGEREF _Toc536386327 \h </w:instrText>
            </w:r>
            <w:r w:rsidR="00A561EF">
              <w:rPr>
                <w:noProof/>
                <w:webHidden/>
              </w:rPr>
            </w:r>
            <w:r w:rsidR="00A561EF">
              <w:rPr>
                <w:noProof/>
                <w:webHidden/>
              </w:rPr>
              <w:fldChar w:fldCharType="separate"/>
            </w:r>
            <w:r w:rsidR="00A561EF">
              <w:rPr>
                <w:noProof/>
                <w:webHidden/>
              </w:rPr>
              <w:t>16</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8" w:history="1">
            <w:r w:rsidR="00A561EF" w:rsidRPr="004E6B90">
              <w:rPr>
                <w:rStyle w:val="Hyperlink"/>
                <w:rFonts w:eastAsiaTheme="majorEastAsia"/>
                <w:noProof/>
              </w:rPr>
              <w:t>Request-response</w:t>
            </w:r>
            <w:r w:rsidR="00A561EF">
              <w:rPr>
                <w:noProof/>
                <w:webHidden/>
              </w:rPr>
              <w:tab/>
            </w:r>
            <w:r w:rsidR="00A561EF">
              <w:rPr>
                <w:noProof/>
                <w:webHidden/>
              </w:rPr>
              <w:fldChar w:fldCharType="begin"/>
            </w:r>
            <w:r w:rsidR="00A561EF">
              <w:rPr>
                <w:noProof/>
                <w:webHidden/>
              </w:rPr>
              <w:instrText xml:space="preserve"> PAGEREF _Toc536386328 \h </w:instrText>
            </w:r>
            <w:r w:rsidR="00A561EF">
              <w:rPr>
                <w:noProof/>
                <w:webHidden/>
              </w:rPr>
            </w:r>
            <w:r w:rsidR="00A561EF">
              <w:rPr>
                <w:noProof/>
                <w:webHidden/>
              </w:rPr>
              <w:fldChar w:fldCharType="separate"/>
            </w:r>
            <w:r w:rsidR="00A561EF">
              <w:rPr>
                <w:noProof/>
                <w:webHidden/>
              </w:rPr>
              <w:t>16</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29" w:history="1">
            <w:r w:rsidR="00A561EF" w:rsidRPr="004E6B90">
              <w:rPr>
                <w:rStyle w:val="Hyperlink"/>
                <w:rFonts w:eastAsiaTheme="majorEastAsia"/>
                <w:noProof/>
              </w:rPr>
              <w:t>One-way</w:t>
            </w:r>
            <w:r w:rsidR="00A561EF">
              <w:rPr>
                <w:noProof/>
                <w:webHidden/>
              </w:rPr>
              <w:tab/>
            </w:r>
            <w:r w:rsidR="00A561EF">
              <w:rPr>
                <w:noProof/>
                <w:webHidden/>
              </w:rPr>
              <w:fldChar w:fldCharType="begin"/>
            </w:r>
            <w:r w:rsidR="00A561EF">
              <w:rPr>
                <w:noProof/>
                <w:webHidden/>
              </w:rPr>
              <w:instrText xml:space="preserve"> PAGEREF _Toc536386329 \h </w:instrText>
            </w:r>
            <w:r w:rsidR="00A561EF">
              <w:rPr>
                <w:noProof/>
                <w:webHidden/>
              </w:rPr>
            </w:r>
            <w:r w:rsidR="00A561EF">
              <w:rPr>
                <w:noProof/>
                <w:webHidden/>
              </w:rPr>
              <w:fldChar w:fldCharType="separate"/>
            </w:r>
            <w:r w:rsidR="00A561EF">
              <w:rPr>
                <w:noProof/>
                <w:webHidden/>
              </w:rPr>
              <w:t>17</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30" w:history="1">
            <w:r w:rsidR="00A561EF" w:rsidRPr="004E6B90">
              <w:rPr>
                <w:rStyle w:val="Hyperlink"/>
                <w:rFonts w:eastAsiaTheme="majorEastAsia"/>
                <w:noProof/>
              </w:rPr>
              <w:t>Duplex</w:t>
            </w:r>
            <w:r w:rsidR="00A561EF">
              <w:rPr>
                <w:noProof/>
                <w:webHidden/>
              </w:rPr>
              <w:tab/>
            </w:r>
            <w:r w:rsidR="00A561EF">
              <w:rPr>
                <w:noProof/>
                <w:webHidden/>
              </w:rPr>
              <w:fldChar w:fldCharType="begin"/>
            </w:r>
            <w:r w:rsidR="00A561EF">
              <w:rPr>
                <w:noProof/>
                <w:webHidden/>
              </w:rPr>
              <w:instrText xml:space="preserve"> PAGEREF _Toc536386330 \h </w:instrText>
            </w:r>
            <w:r w:rsidR="00A561EF">
              <w:rPr>
                <w:noProof/>
                <w:webHidden/>
              </w:rPr>
            </w:r>
            <w:r w:rsidR="00A561EF">
              <w:rPr>
                <w:noProof/>
                <w:webHidden/>
              </w:rPr>
              <w:fldChar w:fldCharType="separate"/>
            </w:r>
            <w:r w:rsidR="00A561EF">
              <w:rPr>
                <w:noProof/>
                <w:webHidden/>
              </w:rPr>
              <w:t>19</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31" w:history="1">
            <w:r w:rsidR="00A561EF" w:rsidRPr="004E6B90">
              <w:rPr>
                <w:rStyle w:val="Hyperlink"/>
                <w:rFonts w:eastAsiaTheme="majorEastAsia"/>
                <w:noProof/>
              </w:rPr>
              <w:t>Asynchronous</w:t>
            </w:r>
            <w:r w:rsidR="00A561EF">
              <w:rPr>
                <w:noProof/>
                <w:webHidden/>
              </w:rPr>
              <w:tab/>
            </w:r>
            <w:r w:rsidR="00A561EF">
              <w:rPr>
                <w:noProof/>
                <w:webHidden/>
              </w:rPr>
              <w:fldChar w:fldCharType="begin"/>
            </w:r>
            <w:r w:rsidR="00A561EF">
              <w:rPr>
                <w:noProof/>
                <w:webHidden/>
              </w:rPr>
              <w:instrText xml:space="preserve"> PAGEREF _Toc536386331 \h </w:instrText>
            </w:r>
            <w:r w:rsidR="00A561EF">
              <w:rPr>
                <w:noProof/>
                <w:webHidden/>
              </w:rPr>
            </w:r>
            <w:r w:rsidR="00A561EF">
              <w:rPr>
                <w:noProof/>
                <w:webHidden/>
              </w:rPr>
              <w:fldChar w:fldCharType="separate"/>
            </w:r>
            <w:r w:rsidR="00A561EF">
              <w:rPr>
                <w:noProof/>
                <w:webHidden/>
              </w:rPr>
              <w:t>20</w:t>
            </w:r>
            <w:r w:rsidR="00A561EF">
              <w:rPr>
                <w:noProof/>
                <w:webHidden/>
              </w:rPr>
              <w:fldChar w:fldCharType="end"/>
            </w:r>
          </w:hyperlink>
        </w:p>
        <w:p w:rsidR="00A561EF" w:rsidRDefault="007D7859">
          <w:pPr>
            <w:pStyle w:val="TOC2"/>
            <w:tabs>
              <w:tab w:val="right" w:leader="dot" w:pos="9016"/>
            </w:tabs>
            <w:rPr>
              <w:rFonts w:asciiTheme="minorHAnsi" w:eastAsiaTheme="minorEastAsia" w:hAnsiTheme="minorHAnsi" w:cstheme="minorBidi"/>
              <w:noProof/>
              <w:sz w:val="22"/>
              <w:szCs w:val="22"/>
              <w:lang w:val="en-MY" w:eastAsia="en-MY"/>
            </w:rPr>
          </w:pPr>
          <w:hyperlink w:anchor="_Toc536386332" w:history="1">
            <w:r w:rsidR="00A561EF" w:rsidRPr="004E6B90">
              <w:rPr>
                <w:rStyle w:val="Hyperlink"/>
                <w:rFonts w:eastAsiaTheme="majorEastAsia"/>
                <w:noProof/>
              </w:rPr>
              <w:t>Peer to peer</w:t>
            </w:r>
            <w:r w:rsidR="00A561EF">
              <w:rPr>
                <w:noProof/>
                <w:webHidden/>
              </w:rPr>
              <w:tab/>
            </w:r>
            <w:r w:rsidR="00A561EF">
              <w:rPr>
                <w:noProof/>
                <w:webHidden/>
              </w:rPr>
              <w:fldChar w:fldCharType="begin"/>
            </w:r>
            <w:r w:rsidR="00A561EF">
              <w:rPr>
                <w:noProof/>
                <w:webHidden/>
              </w:rPr>
              <w:instrText xml:space="preserve"> PAGEREF _Toc536386332 \h </w:instrText>
            </w:r>
            <w:r w:rsidR="00A561EF">
              <w:rPr>
                <w:noProof/>
                <w:webHidden/>
              </w:rPr>
            </w:r>
            <w:r w:rsidR="00A561EF">
              <w:rPr>
                <w:noProof/>
                <w:webHidden/>
              </w:rPr>
              <w:fldChar w:fldCharType="separate"/>
            </w:r>
            <w:r w:rsidR="00A561EF">
              <w:rPr>
                <w:noProof/>
                <w:webHidden/>
              </w:rPr>
              <w:t>21</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33" w:history="1">
            <w:r w:rsidR="00A561EF" w:rsidRPr="004E6B90">
              <w:rPr>
                <w:rStyle w:val="Hyperlink"/>
                <w:rFonts w:eastAsiaTheme="majorEastAsia"/>
                <w:noProof/>
              </w:rPr>
              <w:t>Interoperability support</w:t>
            </w:r>
            <w:r w:rsidR="00A561EF">
              <w:rPr>
                <w:noProof/>
                <w:webHidden/>
              </w:rPr>
              <w:tab/>
            </w:r>
            <w:r w:rsidR="00A561EF">
              <w:rPr>
                <w:noProof/>
                <w:webHidden/>
              </w:rPr>
              <w:fldChar w:fldCharType="begin"/>
            </w:r>
            <w:r w:rsidR="00A561EF">
              <w:rPr>
                <w:noProof/>
                <w:webHidden/>
              </w:rPr>
              <w:instrText xml:space="preserve"> PAGEREF _Toc536386333 \h </w:instrText>
            </w:r>
            <w:r w:rsidR="00A561EF">
              <w:rPr>
                <w:noProof/>
                <w:webHidden/>
              </w:rPr>
            </w:r>
            <w:r w:rsidR="00A561EF">
              <w:rPr>
                <w:noProof/>
                <w:webHidden/>
              </w:rPr>
              <w:fldChar w:fldCharType="separate"/>
            </w:r>
            <w:r w:rsidR="00A561EF">
              <w:rPr>
                <w:noProof/>
                <w:webHidden/>
              </w:rPr>
              <w:t>22</w:t>
            </w:r>
            <w:r w:rsidR="00A561EF">
              <w:rPr>
                <w:noProof/>
                <w:webHidden/>
              </w:rPr>
              <w:fldChar w:fldCharType="end"/>
            </w:r>
          </w:hyperlink>
        </w:p>
        <w:p w:rsidR="00A561EF" w:rsidRDefault="007D7859">
          <w:pPr>
            <w:pStyle w:val="TOC1"/>
            <w:tabs>
              <w:tab w:val="right" w:leader="dot" w:pos="9016"/>
            </w:tabs>
            <w:rPr>
              <w:rFonts w:asciiTheme="minorHAnsi" w:eastAsiaTheme="minorEastAsia" w:hAnsiTheme="minorHAnsi" w:cstheme="minorBidi"/>
              <w:noProof/>
              <w:sz w:val="22"/>
              <w:szCs w:val="22"/>
              <w:lang w:val="en-MY" w:eastAsia="en-MY"/>
            </w:rPr>
          </w:pPr>
          <w:hyperlink w:anchor="_Toc536386334" w:history="1">
            <w:r w:rsidR="00A561EF" w:rsidRPr="004E6B90">
              <w:rPr>
                <w:rStyle w:val="Hyperlink"/>
                <w:rFonts w:eastAsiaTheme="majorEastAsia"/>
                <w:noProof/>
              </w:rPr>
              <w:t>Bibliography</w:t>
            </w:r>
            <w:r w:rsidR="00A561EF">
              <w:rPr>
                <w:noProof/>
                <w:webHidden/>
              </w:rPr>
              <w:tab/>
            </w:r>
            <w:r w:rsidR="00A561EF">
              <w:rPr>
                <w:noProof/>
                <w:webHidden/>
              </w:rPr>
              <w:fldChar w:fldCharType="begin"/>
            </w:r>
            <w:r w:rsidR="00A561EF">
              <w:rPr>
                <w:noProof/>
                <w:webHidden/>
              </w:rPr>
              <w:instrText xml:space="preserve"> PAGEREF _Toc536386334 \h </w:instrText>
            </w:r>
            <w:r w:rsidR="00A561EF">
              <w:rPr>
                <w:noProof/>
                <w:webHidden/>
              </w:rPr>
            </w:r>
            <w:r w:rsidR="00A561EF">
              <w:rPr>
                <w:noProof/>
                <w:webHidden/>
              </w:rPr>
              <w:fldChar w:fldCharType="separate"/>
            </w:r>
            <w:r w:rsidR="00A561EF">
              <w:rPr>
                <w:noProof/>
                <w:webHidden/>
              </w:rPr>
              <w:t>23</w:t>
            </w:r>
            <w:r w:rsidR="00A561EF">
              <w:rPr>
                <w:noProof/>
                <w:webHidden/>
              </w:rPr>
              <w:fldChar w:fldCharType="end"/>
            </w:r>
          </w:hyperlink>
        </w:p>
        <w:p w:rsidR="0022664A" w:rsidRPr="00F36B96" w:rsidRDefault="0022664A" w:rsidP="00F36B96">
          <w:pPr>
            <w:spacing w:line="360" w:lineRule="auto"/>
            <w:rPr>
              <w:sz w:val="24"/>
              <w:szCs w:val="24"/>
            </w:rPr>
          </w:pPr>
          <w:r w:rsidRPr="00F36B96">
            <w:rPr>
              <w:b/>
              <w:bCs/>
              <w:noProof/>
              <w:sz w:val="24"/>
              <w:szCs w:val="24"/>
            </w:rPr>
            <w:fldChar w:fldCharType="end"/>
          </w:r>
        </w:p>
      </w:sdtContent>
    </w:sdt>
    <w:p w:rsidR="0022664A" w:rsidRPr="00F36B96" w:rsidRDefault="0022664A" w:rsidP="00F36B96">
      <w:pPr>
        <w:pStyle w:val="Heading1"/>
        <w:spacing w:line="360" w:lineRule="auto"/>
        <w:rPr>
          <w:rFonts w:ascii="Times New Roman" w:hAnsi="Times New Roman" w:cs="Times New Roman"/>
          <w:sz w:val="24"/>
          <w:szCs w:val="24"/>
        </w:rPr>
      </w:pPr>
    </w:p>
    <w:p w:rsidR="0022664A" w:rsidRPr="00F36B96" w:rsidRDefault="0022664A" w:rsidP="00F36B96">
      <w:pPr>
        <w:pStyle w:val="Heading1"/>
        <w:spacing w:line="360" w:lineRule="auto"/>
        <w:rPr>
          <w:rFonts w:ascii="Times New Roman" w:hAnsi="Times New Roman" w:cs="Times New Roman"/>
          <w:sz w:val="24"/>
          <w:szCs w:val="24"/>
        </w:rPr>
      </w:pPr>
    </w:p>
    <w:p w:rsidR="0022664A" w:rsidRPr="00F36B96" w:rsidRDefault="0022664A" w:rsidP="00F36B96">
      <w:pPr>
        <w:pStyle w:val="Heading1"/>
        <w:spacing w:line="360" w:lineRule="auto"/>
        <w:rPr>
          <w:rFonts w:ascii="Times New Roman" w:hAnsi="Times New Roman" w:cs="Times New Roman"/>
          <w:sz w:val="24"/>
          <w:szCs w:val="24"/>
        </w:rPr>
      </w:pPr>
    </w:p>
    <w:p w:rsidR="00936450" w:rsidRDefault="00936450" w:rsidP="00F36B96">
      <w:pPr>
        <w:spacing w:line="360" w:lineRule="auto"/>
        <w:rPr>
          <w:rFonts w:eastAsiaTheme="majorEastAsia"/>
          <w:b/>
          <w:bCs/>
          <w:color w:val="365F91" w:themeColor="accent1" w:themeShade="BF"/>
          <w:sz w:val="24"/>
          <w:szCs w:val="24"/>
        </w:rPr>
      </w:pPr>
    </w:p>
    <w:p w:rsidR="0089281D" w:rsidRDefault="0089281D" w:rsidP="00F36B96">
      <w:pPr>
        <w:spacing w:line="360" w:lineRule="auto"/>
        <w:rPr>
          <w:rFonts w:eastAsiaTheme="majorEastAsia"/>
          <w:b/>
          <w:bCs/>
          <w:color w:val="365F91" w:themeColor="accent1" w:themeShade="BF"/>
          <w:sz w:val="24"/>
          <w:szCs w:val="24"/>
        </w:rPr>
      </w:pPr>
    </w:p>
    <w:p w:rsidR="0089281D" w:rsidRDefault="0089281D" w:rsidP="00F36B96">
      <w:pPr>
        <w:spacing w:line="360" w:lineRule="auto"/>
        <w:rPr>
          <w:rFonts w:eastAsiaTheme="majorEastAsia"/>
          <w:b/>
          <w:bCs/>
          <w:color w:val="365F91" w:themeColor="accent1" w:themeShade="BF"/>
          <w:sz w:val="24"/>
          <w:szCs w:val="24"/>
        </w:rPr>
      </w:pPr>
    </w:p>
    <w:p w:rsidR="0089281D" w:rsidRPr="00F36B96" w:rsidRDefault="0089281D" w:rsidP="00F36B96">
      <w:pPr>
        <w:spacing w:line="360" w:lineRule="auto"/>
        <w:rPr>
          <w:sz w:val="24"/>
          <w:szCs w:val="24"/>
        </w:rPr>
      </w:pPr>
    </w:p>
    <w:p w:rsidR="008C7955" w:rsidRPr="00F36B96" w:rsidRDefault="00A65482" w:rsidP="00F36B96">
      <w:pPr>
        <w:pStyle w:val="Heading1"/>
        <w:spacing w:line="360" w:lineRule="auto"/>
        <w:rPr>
          <w:rFonts w:ascii="Times New Roman" w:hAnsi="Times New Roman" w:cs="Times New Roman"/>
          <w:sz w:val="24"/>
          <w:szCs w:val="24"/>
        </w:rPr>
      </w:pPr>
      <w:bookmarkStart w:id="0" w:name="_Toc536386313"/>
      <w:r w:rsidRPr="00F36B96">
        <w:rPr>
          <w:rFonts w:ascii="Times New Roman" w:hAnsi="Times New Roman" w:cs="Times New Roman"/>
          <w:sz w:val="24"/>
          <w:szCs w:val="24"/>
        </w:rPr>
        <w:lastRenderedPageBreak/>
        <w:t>Introduction</w:t>
      </w:r>
      <w:bookmarkEnd w:id="0"/>
    </w:p>
    <w:p w:rsidR="00A65482" w:rsidRPr="00F36B96" w:rsidRDefault="00A65482" w:rsidP="00F36B96">
      <w:pPr>
        <w:pStyle w:val="ListParagraph"/>
        <w:spacing w:line="360" w:lineRule="auto"/>
        <w:ind w:left="1080"/>
        <w:rPr>
          <w:b/>
          <w:sz w:val="24"/>
          <w:szCs w:val="24"/>
        </w:rPr>
      </w:pPr>
    </w:p>
    <w:p w:rsidR="00763213" w:rsidRPr="00F36B96" w:rsidRDefault="001D57AB" w:rsidP="00F36B96">
      <w:pPr>
        <w:spacing w:line="360" w:lineRule="auto"/>
        <w:rPr>
          <w:sz w:val="24"/>
          <w:szCs w:val="24"/>
        </w:rPr>
      </w:pPr>
      <w:r w:rsidRPr="00F36B96">
        <w:rPr>
          <w:sz w:val="24"/>
          <w:szCs w:val="24"/>
        </w:rPr>
        <w:t>With the increasing use of service-oriented applications and communications over the years, software development in turn had major developments. Windows Communication Foundation (WCF) was introduced back in 2006 as part of the .NET Framework</w:t>
      </w:r>
      <w:r w:rsidR="00081F5C" w:rsidRPr="00F36B96">
        <w:rPr>
          <w:sz w:val="24"/>
          <w:szCs w:val="24"/>
        </w:rPr>
        <w:t xml:space="preserve"> 3.0</w:t>
      </w:r>
      <w:r w:rsidRPr="00F36B96">
        <w:rPr>
          <w:sz w:val="24"/>
          <w:szCs w:val="24"/>
        </w:rPr>
        <w:t xml:space="preserve"> and became a replacement for all of Microsoft’s earlier web service technologies </w:t>
      </w:r>
      <w:r w:rsidR="00081F5C" w:rsidRPr="00F36B96">
        <w:rPr>
          <w:sz w:val="24"/>
          <w:szCs w:val="24"/>
        </w:rPr>
        <w:t xml:space="preserve">such as ASMX (ASP.NET Web Service) </w:t>
      </w:r>
      <w:r w:rsidRPr="00F36B96">
        <w:rPr>
          <w:sz w:val="24"/>
          <w:szCs w:val="24"/>
        </w:rPr>
        <w:t>while being able to accomplish more than what a traditional “web service” would.</w:t>
      </w:r>
      <w:r w:rsidR="006A123E" w:rsidRPr="00F36B96">
        <w:rPr>
          <w:sz w:val="24"/>
          <w:szCs w:val="24"/>
        </w:rPr>
        <w:t xml:space="preserve"> </w:t>
      </w:r>
    </w:p>
    <w:p w:rsidR="00763213" w:rsidRPr="00F36B96" w:rsidRDefault="00763213" w:rsidP="00F36B96">
      <w:pPr>
        <w:pStyle w:val="ListParagraph"/>
        <w:spacing w:line="360" w:lineRule="auto"/>
        <w:rPr>
          <w:sz w:val="24"/>
          <w:szCs w:val="24"/>
        </w:rPr>
      </w:pPr>
    </w:p>
    <w:p w:rsidR="00081F5C" w:rsidRPr="00F36B96" w:rsidRDefault="006A123E" w:rsidP="00F36B96">
      <w:pPr>
        <w:spacing w:line="360" w:lineRule="auto"/>
        <w:rPr>
          <w:sz w:val="24"/>
          <w:szCs w:val="24"/>
        </w:rPr>
      </w:pPr>
      <w:r w:rsidRPr="00F36B96">
        <w:rPr>
          <w:sz w:val="24"/>
          <w:szCs w:val="24"/>
        </w:rPr>
        <w:t>WCF represents a runtime environment and a set of APIs belonging to the .NET Framework to create service-oriented and connected applications.</w:t>
      </w:r>
      <w:r w:rsidR="0038214D" w:rsidRPr="00F36B96">
        <w:rPr>
          <w:sz w:val="24"/>
          <w:szCs w:val="24"/>
        </w:rPr>
        <w:t xml:space="preserve"> </w:t>
      </w:r>
      <w:r w:rsidR="007D7859">
        <w:rPr>
          <w:sz w:val="24"/>
          <w:szCs w:val="24"/>
        </w:rPr>
        <w:t>With WCF, users are able to transmit</w:t>
      </w:r>
      <w:r w:rsidR="0038214D" w:rsidRPr="00F36B96">
        <w:rPr>
          <w:sz w:val="24"/>
          <w:szCs w:val="24"/>
        </w:rPr>
        <w:t xml:space="preserve"> data as asynchronous messages from a service endpoint to </w:t>
      </w:r>
      <w:r w:rsidR="007D7859">
        <w:rPr>
          <w:sz w:val="24"/>
          <w:szCs w:val="24"/>
        </w:rPr>
        <w:t>another</w:t>
      </w:r>
      <w:r w:rsidR="0038214D" w:rsidRPr="00F36B96">
        <w:rPr>
          <w:sz w:val="24"/>
          <w:szCs w:val="24"/>
        </w:rPr>
        <w:t>.</w:t>
      </w:r>
      <w:r w:rsidR="00763213" w:rsidRPr="00F36B96">
        <w:rPr>
          <w:sz w:val="24"/>
          <w:szCs w:val="24"/>
        </w:rPr>
        <w:t xml:space="preserve"> </w:t>
      </w:r>
      <w:r w:rsidR="00381ACD" w:rsidRPr="00F36B96">
        <w:rPr>
          <w:sz w:val="24"/>
          <w:szCs w:val="24"/>
        </w:rPr>
        <w:t xml:space="preserve">WCF also received updates in .NET Framework 3.5 and 4.0 with the latest version of WCF </w:t>
      </w:r>
      <w:r w:rsidRPr="00F36B96">
        <w:rPr>
          <w:sz w:val="24"/>
          <w:szCs w:val="24"/>
        </w:rPr>
        <w:t xml:space="preserve">being part of the .NET Framework 4.5 </w:t>
      </w:r>
      <w:sdt>
        <w:sdtPr>
          <w:rPr>
            <w:sz w:val="24"/>
            <w:szCs w:val="24"/>
          </w:rPr>
          <w:id w:val="859710961"/>
          <w:citation/>
        </w:sdtPr>
        <w:sdtEndPr/>
        <w:sdtContent>
          <w:r w:rsidRPr="00F36B96">
            <w:rPr>
              <w:sz w:val="24"/>
              <w:szCs w:val="24"/>
            </w:rPr>
            <w:fldChar w:fldCharType="begin"/>
          </w:r>
          <w:r w:rsidRPr="00F36B96">
            <w:rPr>
              <w:sz w:val="24"/>
              <w:szCs w:val="24"/>
              <w:lang w:val="en-MY"/>
            </w:rPr>
            <w:instrText xml:space="preserve"> CITATION Had18 \l 17417 </w:instrText>
          </w:r>
          <w:r w:rsidRPr="00F36B96">
            <w:rPr>
              <w:sz w:val="24"/>
              <w:szCs w:val="24"/>
            </w:rPr>
            <w:fldChar w:fldCharType="separate"/>
          </w:r>
          <w:r w:rsidR="0089281D" w:rsidRPr="0089281D">
            <w:rPr>
              <w:noProof/>
              <w:sz w:val="24"/>
              <w:szCs w:val="24"/>
              <w:lang w:val="en-MY"/>
            </w:rPr>
            <w:t>[1]</w:t>
          </w:r>
          <w:r w:rsidRPr="00F36B96">
            <w:rPr>
              <w:sz w:val="24"/>
              <w:szCs w:val="24"/>
            </w:rPr>
            <w:fldChar w:fldCharType="end"/>
          </w:r>
        </w:sdtContent>
      </w:sdt>
      <w:r w:rsidRPr="00F36B96">
        <w:rPr>
          <w:sz w:val="24"/>
          <w:szCs w:val="24"/>
        </w:rPr>
        <w:t>.</w:t>
      </w:r>
    </w:p>
    <w:p w:rsidR="00E213B4" w:rsidRPr="00F36B96" w:rsidRDefault="00E213B4" w:rsidP="00F36B96">
      <w:pPr>
        <w:spacing w:line="360" w:lineRule="auto"/>
        <w:rPr>
          <w:sz w:val="24"/>
          <w:szCs w:val="24"/>
        </w:rPr>
      </w:pPr>
    </w:p>
    <w:p w:rsidR="00A65482" w:rsidRPr="00F36B96" w:rsidRDefault="00E213B4" w:rsidP="00F36B96">
      <w:pPr>
        <w:spacing w:line="360" w:lineRule="auto"/>
        <w:rPr>
          <w:sz w:val="24"/>
          <w:szCs w:val="24"/>
        </w:rPr>
      </w:pPr>
      <w:r w:rsidRPr="00F36B96">
        <w:rPr>
          <w:sz w:val="24"/>
          <w:szCs w:val="24"/>
        </w:rPr>
        <w:t>Its services are loosely coupled to one another. These services usually have a Web Service Descriptio</w:t>
      </w:r>
      <w:r w:rsidR="00090861" w:rsidRPr="00F36B96">
        <w:rPr>
          <w:sz w:val="24"/>
          <w:szCs w:val="24"/>
        </w:rPr>
        <w:t>n Language (WSDLinterface) where</w:t>
      </w:r>
      <w:r w:rsidRPr="00F36B96">
        <w:rPr>
          <w:sz w:val="24"/>
          <w:szCs w:val="24"/>
        </w:rPr>
        <w:t xml:space="preserve"> any WCF client can utilise to </w:t>
      </w:r>
      <w:r w:rsidR="00090861" w:rsidRPr="00F36B96">
        <w:rPr>
          <w:sz w:val="24"/>
          <w:szCs w:val="24"/>
        </w:rPr>
        <w:t>access the service no matter the service platform it is hosted on. Adv</w:t>
      </w:r>
      <w:r w:rsidR="007D7859">
        <w:rPr>
          <w:sz w:val="24"/>
          <w:szCs w:val="24"/>
        </w:rPr>
        <w:t>anced Web Service standards which include</w:t>
      </w:r>
      <w:r w:rsidR="00090861" w:rsidRPr="00F36B96">
        <w:rPr>
          <w:sz w:val="24"/>
          <w:szCs w:val="24"/>
        </w:rPr>
        <w:t xml:space="preserve"> WS-Addressing, WS-Security and WS-Reliablemessaging are implemented in WCF </w:t>
      </w:r>
      <w:sdt>
        <w:sdtPr>
          <w:rPr>
            <w:sz w:val="24"/>
            <w:szCs w:val="24"/>
          </w:rPr>
          <w:id w:val="1215934120"/>
          <w:citation/>
        </w:sdtPr>
        <w:sdtEndPr/>
        <w:sdtContent>
          <w:r w:rsidR="00090861" w:rsidRPr="00F36B96">
            <w:rPr>
              <w:sz w:val="24"/>
              <w:szCs w:val="24"/>
            </w:rPr>
            <w:fldChar w:fldCharType="begin"/>
          </w:r>
          <w:r w:rsidR="00090861" w:rsidRPr="00F36B96">
            <w:rPr>
              <w:sz w:val="24"/>
              <w:szCs w:val="24"/>
              <w:lang w:val="en-MY"/>
            </w:rPr>
            <w:instrText xml:space="preserve"> CITATION Daa17 \l 17417 </w:instrText>
          </w:r>
          <w:r w:rsidR="00090861" w:rsidRPr="00F36B96">
            <w:rPr>
              <w:sz w:val="24"/>
              <w:szCs w:val="24"/>
            </w:rPr>
            <w:fldChar w:fldCharType="separate"/>
          </w:r>
          <w:r w:rsidR="0089281D" w:rsidRPr="0089281D">
            <w:rPr>
              <w:noProof/>
              <w:sz w:val="24"/>
              <w:szCs w:val="24"/>
              <w:lang w:val="en-MY"/>
            </w:rPr>
            <w:t>[2]</w:t>
          </w:r>
          <w:r w:rsidR="00090861" w:rsidRPr="00F36B96">
            <w:rPr>
              <w:sz w:val="24"/>
              <w:szCs w:val="24"/>
            </w:rPr>
            <w:fldChar w:fldCharType="end"/>
          </w:r>
        </w:sdtContent>
      </w:sdt>
      <w:r w:rsidR="00090861" w:rsidRPr="00F36B96">
        <w:rPr>
          <w:sz w:val="24"/>
          <w:szCs w:val="24"/>
        </w:rPr>
        <w:t>.</w:t>
      </w:r>
    </w:p>
    <w:p w:rsidR="00090861" w:rsidRPr="00F36B96" w:rsidRDefault="00090861" w:rsidP="00F36B96">
      <w:pPr>
        <w:spacing w:line="360" w:lineRule="auto"/>
        <w:rPr>
          <w:sz w:val="24"/>
          <w:szCs w:val="24"/>
        </w:rPr>
      </w:pPr>
    </w:p>
    <w:p w:rsidR="00E213B4" w:rsidRPr="00F36B96" w:rsidRDefault="00081F5C" w:rsidP="00F36B96">
      <w:pPr>
        <w:spacing w:line="360" w:lineRule="auto"/>
        <w:rPr>
          <w:sz w:val="24"/>
          <w:szCs w:val="24"/>
        </w:rPr>
      </w:pPr>
      <w:r w:rsidRPr="00F36B96">
        <w:rPr>
          <w:sz w:val="24"/>
          <w:szCs w:val="24"/>
        </w:rPr>
        <w:t xml:space="preserve">As WCF was designed specifically to summarise the various distributed programming infrastructures by Microsoft, users are able to enjoy more flexibility and portability in WCF compared to with the traditional </w:t>
      </w:r>
      <w:r w:rsidR="00AA1F9F" w:rsidRPr="00F36B96">
        <w:rPr>
          <w:sz w:val="24"/>
          <w:szCs w:val="24"/>
        </w:rPr>
        <w:t>ASMX.</w:t>
      </w:r>
      <w:r w:rsidR="000D2E97" w:rsidRPr="00F36B96">
        <w:rPr>
          <w:sz w:val="24"/>
          <w:szCs w:val="24"/>
        </w:rPr>
        <w:t xml:space="preserve"> In a simple way, WCF works by logically grouping together the various ways of getting two applications to communicate while ASMX was just one of</w:t>
      </w:r>
      <w:r w:rsidR="00F470C8" w:rsidRPr="00F36B96">
        <w:rPr>
          <w:sz w:val="24"/>
          <w:szCs w:val="24"/>
        </w:rPr>
        <w:t xml:space="preserve"> the ways to do the same and has since been grouped under WCF’s many capabilities. </w:t>
      </w:r>
      <w:r w:rsidR="006A123E" w:rsidRPr="00F36B96">
        <w:rPr>
          <w:sz w:val="24"/>
          <w:szCs w:val="24"/>
        </w:rPr>
        <w:t xml:space="preserve"> </w:t>
      </w:r>
      <w:r w:rsidR="00E213B4" w:rsidRPr="00F36B96">
        <w:rPr>
          <w:sz w:val="24"/>
          <w:szCs w:val="24"/>
        </w:rPr>
        <w:t xml:space="preserve">It is mostly </w:t>
      </w:r>
      <w:r w:rsidR="00936450">
        <w:rPr>
          <w:sz w:val="24"/>
          <w:szCs w:val="24"/>
        </w:rPr>
        <w:t>ideal</w:t>
      </w:r>
      <w:r w:rsidR="00E213B4" w:rsidRPr="00F36B96">
        <w:rPr>
          <w:sz w:val="24"/>
          <w:szCs w:val="24"/>
        </w:rPr>
        <w:t xml:space="preserve"> to implement a </w:t>
      </w:r>
      <w:r w:rsidR="00CF16FE">
        <w:rPr>
          <w:sz w:val="24"/>
          <w:szCs w:val="24"/>
        </w:rPr>
        <w:t>service-oriented architecture (SOA)</w:t>
      </w:r>
      <w:r w:rsidR="00936450">
        <w:rPr>
          <w:sz w:val="24"/>
          <w:szCs w:val="24"/>
        </w:rPr>
        <w:t xml:space="preserve"> </w:t>
      </w:r>
      <w:sdt>
        <w:sdtPr>
          <w:rPr>
            <w:sz w:val="24"/>
            <w:szCs w:val="24"/>
          </w:rPr>
          <w:id w:val="1722086140"/>
          <w:citation/>
        </w:sdtPr>
        <w:sdtEndPr/>
        <w:sdtContent>
          <w:r w:rsidR="00936450">
            <w:rPr>
              <w:sz w:val="24"/>
              <w:szCs w:val="24"/>
            </w:rPr>
            <w:fldChar w:fldCharType="begin"/>
          </w:r>
          <w:r w:rsidR="00936450">
            <w:rPr>
              <w:sz w:val="24"/>
              <w:szCs w:val="24"/>
              <w:lang w:val="en-MY"/>
            </w:rPr>
            <w:instrText xml:space="preserve"> CITATION WZh10 \l 17417 </w:instrText>
          </w:r>
          <w:r w:rsidR="00936450">
            <w:rPr>
              <w:sz w:val="24"/>
              <w:szCs w:val="24"/>
            </w:rPr>
            <w:fldChar w:fldCharType="separate"/>
          </w:r>
          <w:r w:rsidR="0089281D" w:rsidRPr="0089281D">
            <w:rPr>
              <w:noProof/>
              <w:sz w:val="24"/>
              <w:szCs w:val="24"/>
              <w:lang w:val="en-MY"/>
            </w:rPr>
            <w:t>[3]</w:t>
          </w:r>
          <w:r w:rsidR="00936450">
            <w:rPr>
              <w:sz w:val="24"/>
              <w:szCs w:val="24"/>
            </w:rPr>
            <w:fldChar w:fldCharType="end"/>
          </w:r>
        </w:sdtContent>
      </w:sdt>
      <w:r w:rsidR="00E213B4" w:rsidRPr="00F36B96">
        <w:rPr>
          <w:sz w:val="24"/>
          <w:szCs w:val="24"/>
        </w:rPr>
        <w:t xml:space="preserve">. Designed by service-oriented architecture principles, it provides support to distributed computing which services contain remote consumers. </w:t>
      </w:r>
    </w:p>
    <w:p w:rsidR="008C7955" w:rsidRPr="00F36B96" w:rsidRDefault="008C7955" w:rsidP="00F36B96">
      <w:pPr>
        <w:spacing w:line="360" w:lineRule="auto"/>
        <w:rPr>
          <w:sz w:val="24"/>
          <w:szCs w:val="24"/>
        </w:rPr>
      </w:pPr>
    </w:p>
    <w:p w:rsidR="0064162B" w:rsidRDefault="0064162B"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Default="00F36B96" w:rsidP="00F36B96">
      <w:pPr>
        <w:pStyle w:val="ListParagraph"/>
        <w:spacing w:line="360" w:lineRule="auto"/>
        <w:rPr>
          <w:sz w:val="24"/>
          <w:szCs w:val="24"/>
        </w:rPr>
      </w:pPr>
    </w:p>
    <w:p w:rsidR="00F36B96" w:rsidRPr="0089281D" w:rsidRDefault="00F36B96" w:rsidP="0089281D">
      <w:pPr>
        <w:pStyle w:val="Heading2"/>
        <w:rPr>
          <w:rFonts w:ascii="Times New Roman" w:hAnsi="Times New Roman" w:cs="Times New Roman"/>
          <w:sz w:val="24"/>
          <w:szCs w:val="24"/>
        </w:rPr>
      </w:pPr>
    </w:p>
    <w:p w:rsidR="00777D3E" w:rsidRPr="0089281D" w:rsidRDefault="0089281D" w:rsidP="0089281D">
      <w:pPr>
        <w:pStyle w:val="Heading2"/>
        <w:rPr>
          <w:rFonts w:ascii="Times New Roman" w:hAnsi="Times New Roman" w:cs="Times New Roman"/>
          <w:sz w:val="24"/>
          <w:szCs w:val="24"/>
        </w:rPr>
      </w:pPr>
      <w:bookmarkStart w:id="1" w:name="_Toc536386314"/>
      <w:r w:rsidRPr="0089281D">
        <w:rPr>
          <w:rFonts w:ascii="Times New Roman" w:hAnsi="Times New Roman" w:cs="Times New Roman"/>
          <w:sz w:val="24"/>
          <w:szCs w:val="24"/>
        </w:rPr>
        <w:t>Why</w:t>
      </w:r>
      <w:r w:rsidR="0064162B" w:rsidRPr="0089281D">
        <w:rPr>
          <w:rFonts w:ascii="Times New Roman" w:hAnsi="Times New Roman" w:cs="Times New Roman"/>
          <w:sz w:val="24"/>
          <w:szCs w:val="24"/>
        </w:rPr>
        <w:t xml:space="preserve"> WCF is preferred over web services</w:t>
      </w:r>
      <w:bookmarkEnd w:id="1"/>
      <w:r w:rsidR="0064162B" w:rsidRPr="0089281D">
        <w:rPr>
          <w:rFonts w:ascii="Times New Roman" w:hAnsi="Times New Roman" w:cs="Times New Roman"/>
          <w:sz w:val="24"/>
          <w:szCs w:val="24"/>
        </w:rPr>
        <w:t xml:space="preserve"> </w:t>
      </w:r>
    </w:p>
    <w:p w:rsidR="00777D3E" w:rsidRPr="00F36B96" w:rsidRDefault="00777D3E" w:rsidP="00F36B96">
      <w:pPr>
        <w:pStyle w:val="ListParagraph"/>
        <w:spacing w:line="360" w:lineRule="auto"/>
        <w:rPr>
          <w:sz w:val="24"/>
          <w:szCs w:val="24"/>
        </w:rPr>
      </w:pPr>
    </w:p>
    <w:p w:rsidR="00777D3E" w:rsidRPr="00F36B96" w:rsidRDefault="00777D3E" w:rsidP="00F36B96">
      <w:pPr>
        <w:pStyle w:val="ListParagraph"/>
        <w:numPr>
          <w:ilvl w:val="0"/>
          <w:numId w:val="2"/>
        </w:numPr>
        <w:spacing w:line="360" w:lineRule="auto"/>
        <w:rPr>
          <w:sz w:val="24"/>
          <w:szCs w:val="24"/>
        </w:rPr>
      </w:pPr>
      <w:r w:rsidRPr="00F36B96">
        <w:rPr>
          <w:sz w:val="24"/>
          <w:szCs w:val="24"/>
        </w:rPr>
        <w:t>I</w:t>
      </w:r>
      <w:r w:rsidR="0064162B" w:rsidRPr="00F36B96">
        <w:rPr>
          <w:sz w:val="24"/>
          <w:szCs w:val="24"/>
        </w:rPr>
        <w:t>t</w:t>
      </w:r>
      <w:r w:rsidRPr="00F36B96">
        <w:rPr>
          <w:sz w:val="24"/>
          <w:szCs w:val="24"/>
        </w:rPr>
        <w:t>’</w:t>
      </w:r>
      <w:r w:rsidR="0064162B" w:rsidRPr="00F36B96">
        <w:rPr>
          <w:sz w:val="24"/>
          <w:szCs w:val="24"/>
        </w:rPr>
        <w:t xml:space="preserve">s use of </w:t>
      </w:r>
      <w:r w:rsidR="000C63C7" w:rsidRPr="00F36B96">
        <w:rPr>
          <w:sz w:val="24"/>
          <w:szCs w:val="24"/>
        </w:rPr>
        <w:t>“</w:t>
      </w:r>
      <w:r w:rsidR="0064162B" w:rsidRPr="00F36B96">
        <w:rPr>
          <w:sz w:val="24"/>
          <w:szCs w:val="24"/>
        </w:rPr>
        <w:t>DataContra</w:t>
      </w:r>
      <w:r w:rsidR="00F70882" w:rsidRPr="00F36B96">
        <w:rPr>
          <w:sz w:val="24"/>
          <w:szCs w:val="24"/>
        </w:rPr>
        <w:t>c</w:t>
      </w:r>
      <w:r w:rsidR="0064162B" w:rsidRPr="00F36B96">
        <w:rPr>
          <w:sz w:val="24"/>
          <w:szCs w:val="24"/>
        </w:rPr>
        <w:t>tSerializer</w:t>
      </w:r>
      <w:r w:rsidR="000C63C7" w:rsidRPr="00F36B96">
        <w:rPr>
          <w:sz w:val="24"/>
          <w:szCs w:val="24"/>
        </w:rPr>
        <w:t>”</w:t>
      </w:r>
      <w:r w:rsidR="0064162B" w:rsidRPr="00F36B96">
        <w:rPr>
          <w:sz w:val="24"/>
          <w:szCs w:val="24"/>
        </w:rPr>
        <w:t xml:space="preserve"> which shows what fields and properties are serialized into XML while web services which uses </w:t>
      </w:r>
      <w:r w:rsidR="000C63C7" w:rsidRPr="00F36B96">
        <w:rPr>
          <w:sz w:val="24"/>
          <w:szCs w:val="24"/>
        </w:rPr>
        <w:t>“</w:t>
      </w:r>
      <w:r w:rsidR="0064162B" w:rsidRPr="00F36B96">
        <w:rPr>
          <w:sz w:val="24"/>
          <w:szCs w:val="24"/>
        </w:rPr>
        <w:t>XMLSerializer</w:t>
      </w:r>
      <w:r w:rsidR="000C63C7" w:rsidRPr="00F36B96">
        <w:rPr>
          <w:sz w:val="24"/>
          <w:szCs w:val="24"/>
        </w:rPr>
        <w:t>”</w:t>
      </w:r>
      <w:r w:rsidR="0064162B" w:rsidRPr="00F36B96">
        <w:rPr>
          <w:sz w:val="24"/>
          <w:szCs w:val="24"/>
        </w:rPr>
        <w:t xml:space="preserve"> does not.</w:t>
      </w:r>
    </w:p>
    <w:p w:rsidR="00777D3E" w:rsidRPr="00F36B96" w:rsidRDefault="00777D3E" w:rsidP="00F36B96">
      <w:pPr>
        <w:pStyle w:val="ListParagraph"/>
        <w:spacing w:line="360" w:lineRule="auto"/>
        <w:ind w:left="1500"/>
        <w:rPr>
          <w:sz w:val="24"/>
          <w:szCs w:val="24"/>
        </w:rPr>
      </w:pPr>
    </w:p>
    <w:p w:rsidR="00777D3E" w:rsidRPr="00F36B96" w:rsidRDefault="0064162B" w:rsidP="00F36B96">
      <w:pPr>
        <w:pStyle w:val="ListParagraph"/>
        <w:numPr>
          <w:ilvl w:val="0"/>
          <w:numId w:val="2"/>
        </w:numPr>
        <w:spacing w:line="360" w:lineRule="auto"/>
        <w:rPr>
          <w:sz w:val="24"/>
          <w:szCs w:val="24"/>
        </w:rPr>
      </w:pPr>
      <w:r w:rsidRPr="00F36B96">
        <w:rPr>
          <w:sz w:val="24"/>
          <w:szCs w:val="24"/>
        </w:rPr>
        <w:t>WCF supports multiple protocols suc</w:t>
      </w:r>
      <w:r w:rsidR="00F70882" w:rsidRPr="00F36B96">
        <w:rPr>
          <w:sz w:val="24"/>
          <w:szCs w:val="24"/>
        </w:rPr>
        <w:t>h as TCP, HTTP,</w:t>
      </w:r>
      <w:r w:rsidR="000C63C7" w:rsidRPr="00F36B96">
        <w:rPr>
          <w:sz w:val="24"/>
          <w:szCs w:val="24"/>
        </w:rPr>
        <w:t xml:space="preserve"> MSMQ</w:t>
      </w:r>
      <w:r w:rsidR="00F70882" w:rsidRPr="00F36B96">
        <w:rPr>
          <w:sz w:val="24"/>
          <w:szCs w:val="24"/>
        </w:rPr>
        <w:t xml:space="preserve"> and many more protocols</w:t>
      </w:r>
      <w:r w:rsidR="000C63C7" w:rsidRPr="00F36B96">
        <w:rPr>
          <w:sz w:val="24"/>
          <w:szCs w:val="24"/>
        </w:rPr>
        <w:t xml:space="preserve"> which </w:t>
      </w:r>
      <w:r w:rsidR="00A362EF" w:rsidRPr="00F36B96">
        <w:rPr>
          <w:sz w:val="24"/>
          <w:szCs w:val="24"/>
        </w:rPr>
        <w:t>mean</w:t>
      </w:r>
      <w:r w:rsidR="000C63C7" w:rsidRPr="00F36B96">
        <w:rPr>
          <w:sz w:val="24"/>
          <w:szCs w:val="24"/>
        </w:rPr>
        <w:t xml:space="preserve"> more </w:t>
      </w:r>
      <w:r w:rsidR="00F70882" w:rsidRPr="00F36B96">
        <w:rPr>
          <w:sz w:val="24"/>
          <w:szCs w:val="24"/>
        </w:rPr>
        <w:t xml:space="preserve">reliability and versatility </w:t>
      </w:r>
      <w:r w:rsidRPr="00F36B96">
        <w:rPr>
          <w:sz w:val="24"/>
          <w:szCs w:val="24"/>
        </w:rPr>
        <w:t>while web services only support HTTP and HTTPS protocols.</w:t>
      </w:r>
      <w:r w:rsidR="004A78EC" w:rsidRPr="00F36B96">
        <w:rPr>
          <w:sz w:val="24"/>
          <w:szCs w:val="24"/>
        </w:rPr>
        <w:t xml:space="preserve"> </w:t>
      </w:r>
    </w:p>
    <w:p w:rsidR="00777D3E" w:rsidRPr="00F36B96" w:rsidRDefault="00777D3E" w:rsidP="00F36B96">
      <w:pPr>
        <w:pStyle w:val="ListParagraph"/>
        <w:spacing w:line="360" w:lineRule="auto"/>
        <w:ind w:left="1500"/>
        <w:rPr>
          <w:sz w:val="24"/>
          <w:szCs w:val="24"/>
        </w:rPr>
      </w:pPr>
    </w:p>
    <w:p w:rsidR="00777D3E" w:rsidRPr="00F36B96" w:rsidRDefault="00A362EF" w:rsidP="00F36B96">
      <w:pPr>
        <w:pStyle w:val="ListParagraph"/>
        <w:numPr>
          <w:ilvl w:val="0"/>
          <w:numId w:val="2"/>
        </w:numPr>
        <w:spacing w:line="360" w:lineRule="auto"/>
        <w:rPr>
          <w:sz w:val="24"/>
          <w:szCs w:val="24"/>
        </w:rPr>
      </w:pPr>
      <w:r w:rsidRPr="00F36B96">
        <w:rPr>
          <w:sz w:val="24"/>
          <w:szCs w:val="24"/>
        </w:rPr>
        <w:t xml:space="preserve">ASP.NET web services only exchange SOAP (Simple Object Access Protocol) </w:t>
      </w:r>
      <w:sdt>
        <w:sdtPr>
          <w:rPr>
            <w:sz w:val="24"/>
            <w:szCs w:val="24"/>
          </w:rPr>
          <w:id w:val="-387178110"/>
          <w:citation/>
        </w:sdtPr>
        <w:sdtEndPr/>
        <w:sdtContent>
          <w:r w:rsidRPr="00F36B96">
            <w:rPr>
              <w:sz w:val="24"/>
              <w:szCs w:val="24"/>
            </w:rPr>
            <w:fldChar w:fldCharType="begin"/>
          </w:r>
          <w:r w:rsidRPr="00F36B96">
            <w:rPr>
              <w:sz w:val="24"/>
              <w:szCs w:val="24"/>
              <w:lang w:val="en-MY"/>
            </w:rPr>
            <w:instrText xml:space="preserve"> CITATION Pat10 \l 17417 </w:instrText>
          </w:r>
          <w:r w:rsidRPr="00F36B96">
            <w:rPr>
              <w:sz w:val="24"/>
              <w:szCs w:val="24"/>
            </w:rPr>
            <w:fldChar w:fldCharType="separate"/>
          </w:r>
          <w:r w:rsidR="0089281D" w:rsidRPr="0089281D">
            <w:rPr>
              <w:noProof/>
              <w:sz w:val="24"/>
              <w:szCs w:val="24"/>
              <w:lang w:val="en-MY"/>
            </w:rPr>
            <w:t>[4]</w:t>
          </w:r>
          <w:r w:rsidRPr="00F36B96">
            <w:rPr>
              <w:sz w:val="24"/>
              <w:szCs w:val="24"/>
            </w:rPr>
            <w:fldChar w:fldCharType="end"/>
          </w:r>
        </w:sdtContent>
      </w:sdt>
      <w:r w:rsidRPr="00F36B96">
        <w:rPr>
          <w:sz w:val="24"/>
          <w:szCs w:val="24"/>
        </w:rPr>
        <w:t xml:space="preserve"> messages through HTTP while WCF services are able to exchange messages via any format over any transport protocol.</w:t>
      </w:r>
    </w:p>
    <w:p w:rsidR="00777D3E" w:rsidRPr="00F36B96" w:rsidRDefault="00777D3E" w:rsidP="00F36B96">
      <w:pPr>
        <w:pStyle w:val="ListParagraph"/>
        <w:spacing w:line="360" w:lineRule="auto"/>
        <w:rPr>
          <w:sz w:val="24"/>
          <w:szCs w:val="24"/>
        </w:rPr>
      </w:pPr>
    </w:p>
    <w:p w:rsidR="00777D3E" w:rsidRPr="00F36B96" w:rsidRDefault="004A78EC" w:rsidP="00F36B96">
      <w:pPr>
        <w:pStyle w:val="ListParagraph"/>
        <w:numPr>
          <w:ilvl w:val="0"/>
          <w:numId w:val="2"/>
        </w:numPr>
        <w:spacing w:line="360" w:lineRule="auto"/>
        <w:rPr>
          <w:sz w:val="24"/>
          <w:szCs w:val="24"/>
        </w:rPr>
      </w:pPr>
      <w:r w:rsidRPr="00F36B96">
        <w:rPr>
          <w:sz w:val="24"/>
          <w:szCs w:val="24"/>
        </w:rPr>
        <w:t xml:space="preserve">While web services can only be hosted on IIS, WCF can be hosted on IIS, Windows services, Windows activation services and self-hosting. </w:t>
      </w:r>
    </w:p>
    <w:p w:rsidR="00777D3E" w:rsidRPr="00F36B96" w:rsidRDefault="00777D3E" w:rsidP="00F36B96">
      <w:pPr>
        <w:pStyle w:val="ListParagraph"/>
        <w:spacing w:line="360" w:lineRule="auto"/>
        <w:rPr>
          <w:sz w:val="24"/>
          <w:szCs w:val="24"/>
        </w:rPr>
      </w:pPr>
    </w:p>
    <w:p w:rsidR="00777D3E" w:rsidRPr="00F36B96" w:rsidRDefault="004A78EC" w:rsidP="00F36B96">
      <w:pPr>
        <w:pStyle w:val="ListParagraph"/>
        <w:numPr>
          <w:ilvl w:val="0"/>
          <w:numId w:val="2"/>
        </w:numPr>
        <w:spacing w:line="360" w:lineRule="auto"/>
        <w:rPr>
          <w:sz w:val="24"/>
          <w:szCs w:val="24"/>
        </w:rPr>
      </w:pPr>
      <w:r w:rsidRPr="00F36B96">
        <w:rPr>
          <w:sz w:val="24"/>
          <w:szCs w:val="24"/>
        </w:rPr>
        <w:t xml:space="preserve">WCF offers duplex operations support while web services do not. </w:t>
      </w:r>
    </w:p>
    <w:p w:rsidR="00777D3E" w:rsidRPr="00F36B96" w:rsidRDefault="00777D3E" w:rsidP="00F36B96">
      <w:pPr>
        <w:pStyle w:val="ListParagraph"/>
        <w:spacing w:line="360" w:lineRule="auto"/>
        <w:rPr>
          <w:sz w:val="24"/>
          <w:szCs w:val="24"/>
        </w:rPr>
      </w:pPr>
    </w:p>
    <w:p w:rsidR="008C7955" w:rsidRPr="00F36B96" w:rsidRDefault="00777D3E" w:rsidP="00F36B96">
      <w:pPr>
        <w:pStyle w:val="ListParagraph"/>
        <w:numPr>
          <w:ilvl w:val="0"/>
          <w:numId w:val="2"/>
        </w:numPr>
        <w:spacing w:line="360" w:lineRule="auto"/>
        <w:rPr>
          <w:sz w:val="24"/>
          <w:szCs w:val="24"/>
        </w:rPr>
      </w:pPr>
      <w:r w:rsidRPr="00F36B96">
        <w:rPr>
          <w:sz w:val="24"/>
          <w:szCs w:val="24"/>
        </w:rPr>
        <w:t>When</w:t>
      </w:r>
      <w:r w:rsidR="00815EFD" w:rsidRPr="00F36B96">
        <w:rPr>
          <w:sz w:val="24"/>
          <w:szCs w:val="24"/>
        </w:rPr>
        <w:t xml:space="preserve"> service behaviour classes are used, WCF also supports multi-threading while web services do not</w:t>
      </w:r>
      <w:r w:rsidR="00A362EF" w:rsidRPr="00F36B96">
        <w:rPr>
          <w:sz w:val="24"/>
          <w:szCs w:val="24"/>
        </w:rPr>
        <w:t xml:space="preserve"> </w:t>
      </w:r>
      <w:sdt>
        <w:sdtPr>
          <w:rPr>
            <w:sz w:val="24"/>
            <w:szCs w:val="24"/>
          </w:rPr>
          <w:id w:val="-1522847922"/>
          <w:citation/>
        </w:sdtPr>
        <w:sdtEndPr/>
        <w:sdtContent>
          <w:r w:rsidR="00A362EF" w:rsidRPr="00F36B96">
            <w:rPr>
              <w:sz w:val="24"/>
              <w:szCs w:val="24"/>
            </w:rPr>
            <w:fldChar w:fldCharType="begin"/>
          </w:r>
          <w:r w:rsidR="00A362EF" w:rsidRPr="00F36B96">
            <w:rPr>
              <w:sz w:val="24"/>
              <w:szCs w:val="24"/>
              <w:lang w:val="en-MY"/>
            </w:rPr>
            <w:instrText xml:space="preserve"> CITATION Dot16 \l 17417 </w:instrText>
          </w:r>
          <w:r w:rsidR="00A362EF" w:rsidRPr="00F36B96">
            <w:rPr>
              <w:sz w:val="24"/>
              <w:szCs w:val="24"/>
            </w:rPr>
            <w:fldChar w:fldCharType="separate"/>
          </w:r>
          <w:r w:rsidR="0089281D" w:rsidRPr="0089281D">
            <w:rPr>
              <w:noProof/>
              <w:sz w:val="24"/>
              <w:szCs w:val="24"/>
              <w:lang w:val="en-MY"/>
            </w:rPr>
            <w:t>[5]</w:t>
          </w:r>
          <w:r w:rsidR="00A362EF" w:rsidRPr="00F36B96">
            <w:rPr>
              <w:sz w:val="24"/>
              <w:szCs w:val="24"/>
            </w:rPr>
            <w:fldChar w:fldCharType="end"/>
          </w:r>
        </w:sdtContent>
      </w:sdt>
      <w:r w:rsidR="00A362EF" w:rsidRPr="00F36B96">
        <w:rPr>
          <w:sz w:val="24"/>
          <w:szCs w:val="24"/>
        </w:rPr>
        <w:t>.</w:t>
      </w:r>
    </w:p>
    <w:p w:rsidR="0022664A" w:rsidRPr="00F36B96" w:rsidRDefault="0022664A" w:rsidP="00F36B96">
      <w:pPr>
        <w:pStyle w:val="ListParagraph"/>
        <w:spacing w:line="360" w:lineRule="auto"/>
        <w:rPr>
          <w:sz w:val="24"/>
          <w:szCs w:val="24"/>
        </w:rPr>
      </w:pPr>
    </w:p>
    <w:p w:rsidR="0022664A" w:rsidRPr="00F36B96" w:rsidRDefault="0022664A" w:rsidP="00F36B96">
      <w:pPr>
        <w:spacing w:line="360" w:lineRule="auto"/>
        <w:rPr>
          <w:sz w:val="24"/>
          <w:szCs w:val="24"/>
        </w:rPr>
      </w:pPr>
    </w:p>
    <w:p w:rsidR="008C7955" w:rsidRDefault="008C7955"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Default="00936450" w:rsidP="00F36B96">
      <w:pPr>
        <w:pStyle w:val="ListParagraph"/>
        <w:spacing w:line="360" w:lineRule="auto"/>
        <w:rPr>
          <w:sz w:val="24"/>
          <w:szCs w:val="24"/>
        </w:rPr>
      </w:pPr>
    </w:p>
    <w:p w:rsidR="00936450" w:rsidRPr="00F36B96" w:rsidRDefault="00936450" w:rsidP="00F36B96">
      <w:pPr>
        <w:pStyle w:val="ListParagraph"/>
        <w:spacing w:line="360" w:lineRule="auto"/>
        <w:rPr>
          <w:sz w:val="24"/>
          <w:szCs w:val="24"/>
        </w:rPr>
      </w:pPr>
    </w:p>
    <w:p w:rsidR="008A2ED0" w:rsidRDefault="00F36B96" w:rsidP="00CF16FE">
      <w:pPr>
        <w:pStyle w:val="Heading2"/>
      </w:pPr>
      <w:bookmarkStart w:id="2" w:name="_Toc536386315"/>
      <w:r w:rsidRPr="008A2ED0">
        <w:lastRenderedPageBreak/>
        <w:t>Hosting a WCF Service</w:t>
      </w:r>
      <w:bookmarkEnd w:id="2"/>
    </w:p>
    <w:p w:rsidR="00CF16FE" w:rsidRPr="00CF16FE" w:rsidRDefault="00CF16FE" w:rsidP="00CF16FE"/>
    <w:p w:rsidR="008A2ED0" w:rsidRDefault="008B6BA0" w:rsidP="00F36B96">
      <w:pPr>
        <w:spacing w:line="360" w:lineRule="auto"/>
        <w:rPr>
          <w:sz w:val="24"/>
          <w:szCs w:val="24"/>
        </w:rPr>
      </w:pPr>
      <w:r>
        <w:rPr>
          <w:sz w:val="24"/>
          <w:szCs w:val="24"/>
        </w:rPr>
        <w:t>In order to host a service via a managed application, the code must be embedded and the endpoint must be defined for the service through a few separate ways namely, imperatively with code, declaratively in configuration or utilising default endpoints. An instance of ServiceHost is then created.</w:t>
      </w:r>
    </w:p>
    <w:p w:rsidR="00936450" w:rsidRDefault="00936450" w:rsidP="00F36B96">
      <w:pPr>
        <w:spacing w:line="360" w:lineRule="auto"/>
        <w:rPr>
          <w:sz w:val="24"/>
          <w:szCs w:val="24"/>
        </w:rPr>
      </w:pPr>
    </w:p>
    <w:p w:rsidR="008A2ED0" w:rsidRDefault="008B6BA0" w:rsidP="00F36B96">
      <w:pPr>
        <w:spacing w:line="360" w:lineRule="auto"/>
        <w:rPr>
          <w:sz w:val="24"/>
          <w:szCs w:val="24"/>
        </w:rPr>
      </w:pPr>
      <w:r>
        <w:rPr>
          <w:sz w:val="24"/>
          <w:szCs w:val="24"/>
        </w:rPr>
        <w:t>This way of hosting a service is known as self-hosting as the managed application is hosting the work itself. Hosting a service in this way provides the most flexibility as it has the smallest amount of infrastructure to deploy</w:t>
      </w:r>
      <w:r w:rsidR="00E37BBE">
        <w:rPr>
          <w:sz w:val="24"/>
          <w:szCs w:val="24"/>
        </w:rPr>
        <w:t xml:space="preserve"> </w:t>
      </w:r>
      <w:sdt>
        <w:sdtPr>
          <w:rPr>
            <w:sz w:val="24"/>
            <w:szCs w:val="24"/>
          </w:rPr>
          <w:id w:val="-249825637"/>
          <w:citation/>
        </w:sdtPr>
        <w:sdtEndPr/>
        <w:sdtContent>
          <w:r w:rsidR="00E37BBE">
            <w:rPr>
              <w:sz w:val="24"/>
              <w:szCs w:val="24"/>
            </w:rPr>
            <w:fldChar w:fldCharType="begin"/>
          </w:r>
          <w:r w:rsidR="00E37BBE">
            <w:rPr>
              <w:sz w:val="24"/>
              <w:szCs w:val="24"/>
              <w:lang w:val="en-MY"/>
            </w:rPr>
            <w:instrText xml:space="preserve"> CITATION Erl18 \l 17417 </w:instrText>
          </w:r>
          <w:r w:rsidR="00E37BBE">
            <w:rPr>
              <w:sz w:val="24"/>
              <w:szCs w:val="24"/>
            </w:rPr>
            <w:fldChar w:fldCharType="separate"/>
          </w:r>
          <w:r w:rsidR="0089281D" w:rsidRPr="0089281D">
            <w:rPr>
              <w:noProof/>
              <w:sz w:val="24"/>
              <w:szCs w:val="24"/>
              <w:lang w:val="en-MY"/>
            </w:rPr>
            <w:t>[6]</w:t>
          </w:r>
          <w:r w:rsidR="00E37BBE">
            <w:rPr>
              <w:sz w:val="24"/>
              <w:szCs w:val="24"/>
            </w:rPr>
            <w:fldChar w:fldCharType="end"/>
          </w:r>
        </w:sdtContent>
      </w:sdt>
      <w:r>
        <w:rPr>
          <w:sz w:val="24"/>
          <w:szCs w:val="24"/>
        </w:rPr>
        <w:t>.</w:t>
      </w:r>
    </w:p>
    <w:p w:rsidR="00CF16FE" w:rsidRDefault="00CF16FE" w:rsidP="00F36B96">
      <w:pPr>
        <w:spacing w:line="360" w:lineRule="auto"/>
        <w:rPr>
          <w:sz w:val="24"/>
          <w:szCs w:val="24"/>
        </w:rPr>
      </w:pPr>
    </w:p>
    <w:p w:rsidR="00E37BBE" w:rsidRDefault="00E37BBE" w:rsidP="00F36B96">
      <w:pPr>
        <w:spacing w:line="360" w:lineRule="auto"/>
        <w:rPr>
          <w:sz w:val="24"/>
          <w:szCs w:val="24"/>
        </w:rPr>
      </w:pPr>
    </w:p>
    <w:p w:rsidR="00CF16FE" w:rsidRDefault="00CF16FE" w:rsidP="00F36B96">
      <w:pPr>
        <w:spacing w:line="360" w:lineRule="auto"/>
        <w:rPr>
          <w:sz w:val="24"/>
          <w:szCs w:val="24"/>
        </w:rPr>
      </w:pPr>
      <w:r>
        <w:rPr>
          <w:sz w:val="24"/>
          <w:szCs w:val="24"/>
        </w:rPr>
        <w:t>Step 1: Open Visual Studio and create a new console application with Visual C#.</w:t>
      </w:r>
    </w:p>
    <w:p w:rsidR="00936450" w:rsidRDefault="00936450" w:rsidP="00F36B96">
      <w:pPr>
        <w:spacing w:line="360" w:lineRule="auto"/>
        <w:rPr>
          <w:sz w:val="24"/>
          <w:szCs w:val="24"/>
        </w:rPr>
      </w:pPr>
    </w:p>
    <w:p w:rsidR="00CF16FE" w:rsidRDefault="00CF16FE" w:rsidP="00F36B96">
      <w:pPr>
        <w:spacing w:line="360" w:lineRule="auto"/>
        <w:rPr>
          <w:sz w:val="24"/>
          <w:szCs w:val="24"/>
        </w:rPr>
      </w:pPr>
      <w:r>
        <w:rPr>
          <w:sz w:val="24"/>
          <w:szCs w:val="24"/>
        </w:rPr>
        <w:t>Step 2: Open the Console App template after selecting Windows Desktop and type SelfHost in the box.</w:t>
      </w:r>
    </w:p>
    <w:p w:rsidR="00936450" w:rsidRDefault="00936450" w:rsidP="00F36B96">
      <w:pPr>
        <w:spacing w:line="360" w:lineRule="auto"/>
        <w:rPr>
          <w:sz w:val="24"/>
          <w:szCs w:val="24"/>
        </w:rPr>
      </w:pPr>
    </w:p>
    <w:p w:rsidR="00CF16FE" w:rsidRDefault="00CF16FE" w:rsidP="00F36B96">
      <w:pPr>
        <w:spacing w:line="360" w:lineRule="auto"/>
        <w:rPr>
          <w:sz w:val="24"/>
          <w:szCs w:val="24"/>
        </w:rPr>
      </w:pPr>
      <w:r>
        <w:rPr>
          <w:sz w:val="24"/>
          <w:szCs w:val="24"/>
        </w:rPr>
        <w:t>Step 3: In the Solution Explorer, right-click SelfHost to select Add Reference. Locate the .NET tab and select System.Serv</w:t>
      </w:r>
      <w:r w:rsidR="00E37BBE">
        <w:rPr>
          <w:sz w:val="24"/>
          <w:szCs w:val="24"/>
        </w:rPr>
        <w:t>i</w:t>
      </w:r>
      <w:r>
        <w:rPr>
          <w:sz w:val="24"/>
          <w:szCs w:val="24"/>
        </w:rPr>
        <w:t>ceModel.</w:t>
      </w:r>
    </w:p>
    <w:p w:rsidR="00936450" w:rsidRDefault="00936450" w:rsidP="00F36B96">
      <w:pPr>
        <w:spacing w:line="360" w:lineRule="auto"/>
        <w:rPr>
          <w:sz w:val="24"/>
          <w:szCs w:val="24"/>
        </w:rPr>
      </w:pPr>
    </w:p>
    <w:p w:rsidR="00936450" w:rsidRDefault="00CF16FE" w:rsidP="00F36B96">
      <w:pPr>
        <w:spacing w:line="360" w:lineRule="auto"/>
        <w:rPr>
          <w:sz w:val="24"/>
          <w:szCs w:val="24"/>
        </w:rPr>
      </w:pPr>
      <w:r>
        <w:rPr>
          <w:sz w:val="24"/>
          <w:szCs w:val="24"/>
        </w:rPr>
        <w:t xml:space="preserve">Step 4: In Solution Explorer, double-click on Program.cs in order to open the code window. </w:t>
      </w:r>
    </w:p>
    <w:p w:rsidR="00936450" w:rsidRDefault="00CF16FE" w:rsidP="00F36B96">
      <w:pPr>
        <w:spacing w:line="360" w:lineRule="auto"/>
        <w:rPr>
          <w:sz w:val="24"/>
          <w:szCs w:val="24"/>
        </w:rPr>
      </w:pPr>
      <w:r>
        <w:rPr>
          <w:sz w:val="24"/>
          <w:szCs w:val="24"/>
        </w:rPr>
        <w:t xml:space="preserve">Add these two lines </w:t>
      </w:r>
    </w:p>
    <w:p w:rsidR="00CF16FE" w:rsidRDefault="00CF16FE" w:rsidP="00F36B96">
      <w:pPr>
        <w:spacing w:line="360" w:lineRule="auto"/>
        <w:rPr>
          <w:sz w:val="24"/>
          <w:szCs w:val="24"/>
        </w:rPr>
      </w:pPr>
      <w:r>
        <w:rPr>
          <w:noProof/>
          <w:lang w:val="en-MY" w:eastAsia="en-MY"/>
        </w:rPr>
        <w:drawing>
          <wp:inline distT="0" distB="0" distL="0" distR="0" wp14:anchorId="2E9C46EF" wp14:editId="3C5A02C9">
            <wp:extent cx="3390900" cy="35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90900" cy="350520"/>
                    </a:xfrm>
                    <a:prstGeom prst="rect">
                      <a:avLst/>
                    </a:prstGeom>
                  </pic:spPr>
                </pic:pic>
              </a:graphicData>
            </a:graphic>
          </wp:inline>
        </w:drawing>
      </w: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2F6625" w:rsidRDefault="00CF16FE" w:rsidP="00F36B96">
      <w:pPr>
        <w:spacing w:line="360" w:lineRule="auto"/>
        <w:rPr>
          <w:sz w:val="24"/>
          <w:szCs w:val="24"/>
        </w:rPr>
      </w:pPr>
      <w:r>
        <w:rPr>
          <w:sz w:val="24"/>
          <w:szCs w:val="24"/>
        </w:rPr>
        <w:lastRenderedPageBreak/>
        <w:t xml:space="preserve">Step 5: </w:t>
      </w:r>
      <w:r w:rsidR="002F6625">
        <w:rPr>
          <w:sz w:val="24"/>
          <w:szCs w:val="24"/>
        </w:rPr>
        <w:t>The service contract must be implemented and defined.</w:t>
      </w:r>
    </w:p>
    <w:p w:rsidR="002F6625" w:rsidRDefault="002F6625" w:rsidP="00F36B96">
      <w:pPr>
        <w:spacing w:line="360" w:lineRule="auto"/>
        <w:rPr>
          <w:sz w:val="24"/>
          <w:szCs w:val="24"/>
        </w:rPr>
      </w:pPr>
      <w:r>
        <w:rPr>
          <w:noProof/>
          <w:lang w:val="en-MY" w:eastAsia="en-MY"/>
        </w:rPr>
        <w:drawing>
          <wp:inline distT="0" distB="0" distL="0" distR="0" wp14:anchorId="544C57E5" wp14:editId="70C2426B">
            <wp:extent cx="4549140" cy="217170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49140" cy="2171700"/>
                    </a:xfrm>
                    <a:prstGeom prst="rect">
                      <a:avLst/>
                    </a:prstGeom>
                  </pic:spPr>
                </pic:pic>
              </a:graphicData>
            </a:graphic>
          </wp:inline>
        </w:drawing>
      </w:r>
    </w:p>
    <w:p w:rsidR="002F6625" w:rsidRDefault="002F6625" w:rsidP="002F6625">
      <w:pPr>
        <w:spacing w:line="360" w:lineRule="auto"/>
        <w:jc w:val="center"/>
        <w:rPr>
          <w:sz w:val="24"/>
          <w:szCs w:val="24"/>
        </w:rPr>
      </w:pPr>
      <w:r>
        <w:rPr>
          <w:sz w:val="24"/>
          <w:szCs w:val="24"/>
        </w:rPr>
        <w:t>An example of the service contract</w:t>
      </w:r>
    </w:p>
    <w:p w:rsidR="002F6625" w:rsidRDefault="002F6625" w:rsidP="002F6625">
      <w:pPr>
        <w:spacing w:line="360" w:lineRule="auto"/>
        <w:jc w:val="center"/>
        <w:rPr>
          <w:sz w:val="24"/>
          <w:szCs w:val="24"/>
        </w:rPr>
      </w:pPr>
    </w:p>
    <w:p w:rsidR="00936450" w:rsidRDefault="002F6625" w:rsidP="00F36B96">
      <w:pPr>
        <w:spacing w:line="360" w:lineRule="auto"/>
        <w:rPr>
          <w:sz w:val="24"/>
          <w:szCs w:val="24"/>
        </w:rPr>
      </w:pPr>
      <w:r>
        <w:rPr>
          <w:sz w:val="24"/>
          <w:szCs w:val="24"/>
        </w:rPr>
        <w:t>Step 6: An instance of Uri class at the start of the Main method must be created with the base address of the service.</w:t>
      </w:r>
    </w:p>
    <w:p w:rsidR="002F6625" w:rsidRDefault="002F6625" w:rsidP="00F36B96">
      <w:pPr>
        <w:spacing w:line="360" w:lineRule="auto"/>
        <w:rPr>
          <w:sz w:val="24"/>
          <w:szCs w:val="24"/>
        </w:rPr>
      </w:pPr>
      <w:r>
        <w:rPr>
          <w:noProof/>
          <w:lang w:val="en-MY" w:eastAsia="en-MY"/>
        </w:rPr>
        <w:drawing>
          <wp:inline distT="0" distB="0" distL="0" distR="0" wp14:anchorId="10467EC4" wp14:editId="0F48FC8E">
            <wp:extent cx="5173980" cy="182880"/>
            <wp:effectExtent l="0" t="0" r="762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73980" cy="182880"/>
                    </a:xfrm>
                    <a:prstGeom prst="rect">
                      <a:avLst/>
                    </a:prstGeom>
                  </pic:spPr>
                </pic:pic>
              </a:graphicData>
            </a:graphic>
          </wp:inline>
        </w:drawing>
      </w:r>
    </w:p>
    <w:p w:rsidR="00936450" w:rsidRDefault="00936450" w:rsidP="00F36B96">
      <w:pPr>
        <w:spacing w:line="360" w:lineRule="auto"/>
        <w:rPr>
          <w:sz w:val="24"/>
          <w:szCs w:val="24"/>
        </w:rPr>
      </w:pPr>
    </w:p>
    <w:p w:rsidR="00E37BBE" w:rsidRDefault="002F6625" w:rsidP="00F36B96">
      <w:pPr>
        <w:spacing w:line="360" w:lineRule="auto"/>
        <w:rPr>
          <w:sz w:val="24"/>
          <w:szCs w:val="24"/>
        </w:rPr>
      </w:pPr>
      <w:r>
        <w:rPr>
          <w:sz w:val="24"/>
          <w:szCs w:val="24"/>
        </w:rPr>
        <w:t>Step 7: An instance of the ServiceHost class must be created that passes a Type representin</w:t>
      </w:r>
      <w:r w:rsidR="00E37BBE">
        <w:rPr>
          <w:sz w:val="24"/>
          <w:szCs w:val="24"/>
        </w:rPr>
        <w:t xml:space="preserve">g the service type and base address URI to the </w:t>
      </w:r>
      <w:proofErr w:type="gramStart"/>
      <w:r w:rsidR="00E37BBE">
        <w:rPr>
          <w:sz w:val="24"/>
          <w:szCs w:val="24"/>
        </w:rPr>
        <w:t>ServiceHost(</w:t>
      </w:r>
      <w:proofErr w:type="gramEnd"/>
      <w:r w:rsidR="00E37BBE">
        <w:rPr>
          <w:sz w:val="24"/>
          <w:szCs w:val="24"/>
        </w:rPr>
        <w:t xml:space="preserve">Type, Uri[]). </w:t>
      </w:r>
    </w:p>
    <w:p w:rsidR="00936450" w:rsidRDefault="00936450" w:rsidP="00F36B96">
      <w:pPr>
        <w:spacing w:line="360" w:lineRule="auto"/>
        <w:rPr>
          <w:sz w:val="24"/>
          <w:szCs w:val="24"/>
        </w:rPr>
      </w:pPr>
    </w:p>
    <w:p w:rsidR="002F6625" w:rsidRDefault="00E37BBE" w:rsidP="00F36B96">
      <w:pPr>
        <w:spacing w:line="360" w:lineRule="auto"/>
        <w:rPr>
          <w:sz w:val="24"/>
          <w:szCs w:val="24"/>
        </w:rPr>
      </w:pPr>
      <w:r>
        <w:rPr>
          <w:sz w:val="24"/>
          <w:szCs w:val="24"/>
        </w:rPr>
        <w:t>Step 8: Metadata publishing must be enabled.</w:t>
      </w:r>
    </w:p>
    <w:p w:rsidR="00E37BBE" w:rsidRDefault="00E37BBE" w:rsidP="00F36B96">
      <w:pPr>
        <w:spacing w:line="360" w:lineRule="auto"/>
        <w:rPr>
          <w:sz w:val="24"/>
          <w:szCs w:val="24"/>
        </w:rPr>
      </w:pPr>
    </w:p>
    <w:p w:rsidR="00E37BBE" w:rsidRDefault="00E37BBE" w:rsidP="00F36B96">
      <w:pPr>
        <w:spacing w:line="360" w:lineRule="auto"/>
        <w:rPr>
          <w:sz w:val="24"/>
          <w:szCs w:val="24"/>
        </w:rPr>
      </w:pPr>
      <w:r>
        <w:rPr>
          <w:sz w:val="24"/>
          <w:szCs w:val="24"/>
        </w:rPr>
        <w:t>Step 9:</w:t>
      </w:r>
      <w:r w:rsidR="00451FFA">
        <w:rPr>
          <w:sz w:val="24"/>
          <w:szCs w:val="24"/>
        </w:rPr>
        <w:t xml:space="preserve"> </w:t>
      </w:r>
      <w:r>
        <w:rPr>
          <w:sz w:val="24"/>
          <w:szCs w:val="24"/>
        </w:rPr>
        <w:t>Open method is called on the ServiceHost in order to start the service and receive messages.</w:t>
      </w:r>
      <w:r w:rsidR="00451FFA">
        <w:rPr>
          <w:sz w:val="24"/>
          <w:szCs w:val="24"/>
        </w:rPr>
        <w:t xml:space="preserve"> CommunicationObject.Close is called on ServiceHost to close the service.</w:t>
      </w:r>
    </w:p>
    <w:p w:rsidR="00E37BBE" w:rsidRDefault="00E37BBE" w:rsidP="00F36B96">
      <w:pPr>
        <w:spacing w:line="360" w:lineRule="auto"/>
        <w:rPr>
          <w:sz w:val="24"/>
          <w:szCs w:val="24"/>
        </w:rPr>
      </w:pPr>
    </w:p>
    <w:p w:rsidR="008B6BA0" w:rsidRDefault="008B6BA0" w:rsidP="00F36B96">
      <w:pPr>
        <w:spacing w:line="360" w:lineRule="auto"/>
        <w:rPr>
          <w:sz w:val="24"/>
          <w:szCs w:val="24"/>
        </w:rPr>
      </w:pPr>
    </w:p>
    <w:p w:rsidR="00451FFA" w:rsidRDefault="00451FFA" w:rsidP="00F36B96">
      <w:pPr>
        <w:spacing w:line="360" w:lineRule="auto"/>
        <w:rPr>
          <w:sz w:val="24"/>
          <w:szCs w:val="24"/>
        </w:rPr>
      </w:pPr>
    </w:p>
    <w:p w:rsidR="00A11379" w:rsidRDefault="00A11379"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936450" w:rsidRDefault="00936450" w:rsidP="00F36B96">
      <w:pPr>
        <w:spacing w:line="360" w:lineRule="auto"/>
        <w:rPr>
          <w:sz w:val="24"/>
          <w:szCs w:val="24"/>
        </w:rPr>
      </w:pPr>
    </w:p>
    <w:p w:rsidR="008C7955" w:rsidRPr="00A11379" w:rsidRDefault="008A2ED0" w:rsidP="00451FFA">
      <w:pPr>
        <w:pStyle w:val="Heading2"/>
        <w:rPr>
          <w:rFonts w:ascii="Times New Roman" w:hAnsi="Times New Roman" w:cs="Times New Roman"/>
          <w:sz w:val="24"/>
          <w:szCs w:val="24"/>
        </w:rPr>
      </w:pPr>
      <w:bookmarkStart w:id="3" w:name="_Toc536386316"/>
      <w:r w:rsidRPr="00A11379">
        <w:rPr>
          <w:rFonts w:ascii="Times New Roman" w:hAnsi="Times New Roman" w:cs="Times New Roman"/>
          <w:sz w:val="24"/>
          <w:szCs w:val="24"/>
        </w:rPr>
        <w:lastRenderedPageBreak/>
        <w:t>Configuring Services</w:t>
      </w:r>
      <w:bookmarkEnd w:id="3"/>
    </w:p>
    <w:p w:rsidR="008C7955" w:rsidRPr="00F36B96" w:rsidRDefault="008C7955" w:rsidP="00F36B96">
      <w:pPr>
        <w:pStyle w:val="ListParagraph"/>
        <w:spacing w:line="360" w:lineRule="auto"/>
        <w:rPr>
          <w:sz w:val="24"/>
          <w:szCs w:val="24"/>
        </w:rPr>
      </w:pPr>
    </w:p>
    <w:p w:rsidR="008C7955" w:rsidRPr="00F36B96" w:rsidRDefault="00936450" w:rsidP="00F36B96">
      <w:pPr>
        <w:spacing w:line="360" w:lineRule="auto"/>
        <w:rPr>
          <w:sz w:val="24"/>
          <w:szCs w:val="24"/>
        </w:rPr>
      </w:pPr>
      <w:r>
        <w:rPr>
          <w:sz w:val="24"/>
          <w:szCs w:val="24"/>
        </w:rPr>
        <w:t xml:space="preserve">A WCF service is configurable by using .NET Framework configuration technology. </w:t>
      </w:r>
      <w:r w:rsidR="00A11379">
        <w:rPr>
          <w:sz w:val="24"/>
          <w:szCs w:val="24"/>
        </w:rPr>
        <w:t>XML elements are typically added to Web.config file for an IIS site hosting a WCF service. It allows users to edit details such as an endpoint address. Also, there are some system-provided Elements that aid in selecting the simple features for a service in WCF. In .NET Framework 4.0, WCF configuration requirements are simpler as it has a new default configuration model. If no WCF configuration is provided for a service, the runtime will automatically configure the service with standard endpoints and default binding</w:t>
      </w:r>
      <w:r w:rsidR="0089281D">
        <w:rPr>
          <w:sz w:val="24"/>
          <w:szCs w:val="24"/>
        </w:rPr>
        <w:t xml:space="preserve"> </w:t>
      </w:r>
      <w:sdt>
        <w:sdtPr>
          <w:rPr>
            <w:sz w:val="24"/>
            <w:szCs w:val="24"/>
          </w:rPr>
          <w:id w:val="-1379772981"/>
          <w:citation/>
        </w:sdtPr>
        <w:sdtEndPr/>
        <w:sdtContent>
          <w:r w:rsidR="0089281D">
            <w:rPr>
              <w:sz w:val="24"/>
              <w:szCs w:val="24"/>
            </w:rPr>
            <w:fldChar w:fldCharType="begin"/>
          </w:r>
          <w:r w:rsidR="0089281D">
            <w:rPr>
              <w:sz w:val="24"/>
              <w:szCs w:val="24"/>
              <w:lang w:val="en-MY"/>
            </w:rPr>
            <w:instrText xml:space="preserve"> CITATION Ond17 \l 17417 </w:instrText>
          </w:r>
          <w:r w:rsidR="0089281D">
            <w:rPr>
              <w:sz w:val="24"/>
              <w:szCs w:val="24"/>
            </w:rPr>
            <w:fldChar w:fldCharType="separate"/>
          </w:r>
          <w:r w:rsidR="0089281D" w:rsidRPr="0089281D">
            <w:rPr>
              <w:noProof/>
              <w:sz w:val="24"/>
              <w:szCs w:val="24"/>
              <w:lang w:val="en-MY"/>
            </w:rPr>
            <w:t>[7]</w:t>
          </w:r>
          <w:r w:rsidR="0089281D">
            <w:rPr>
              <w:sz w:val="24"/>
              <w:szCs w:val="24"/>
            </w:rPr>
            <w:fldChar w:fldCharType="end"/>
          </w:r>
        </w:sdtContent>
      </w:sdt>
      <w:r w:rsidR="00A11379">
        <w:rPr>
          <w:sz w:val="24"/>
          <w:szCs w:val="24"/>
        </w:rPr>
        <w:t>.</w:t>
      </w:r>
    </w:p>
    <w:p w:rsidR="00F36B96" w:rsidRPr="00F36B96" w:rsidRDefault="00F36B96" w:rsidP="00F36B96">
      <w:pPr>
        <w:spacing w:line="360" w:lineRule="auto"/>
        <w:rPr>
          <w:sz w:val="24"/>
          <w:szCs w:val="24"/>
        </w:rPr>
      </w:pPr>
    </w:p>
    <w:p w:rsidR="00A65482" w:rsidRPr="00F36B96" w:rsidRDefault="00A65482" w:rsidP="00F36B96">
      <w:pPr>
        <w:pStyle w:val="Heading1"/>
        <w:spacing w:line="360" w:lineRule="auto"/>
        <w:rPr>
          <w:rFonts w:ascii="Times New Roman" w:hAnsi="Times New Roman" w:cs="Times New Roman"/>
          <w:sz w:val="24"/>
          <w:szCs w:val="24"/>
        </w:rPr>
      </w:pPr>
      <w:bookmarkStart w:id="4" w:name="_Toc536386317"/>
      <w:r w:rsidRPr="00F36B96">
        <w:rPr>
          <w:rFonts w:ascii="Times New Roman" w:hAnsi="Times New Roman" w:cs="Times New Roman"/>
          <w:sz w:val="24"/>
          <w:szCs w:val="24"/>
        </w:rPr>
        <w:t>The ABCs of WCF</w:t>
      </w:r>
      <w:bookmarkEnd w:id="4"/>
    </w:p>
    <w:p w:rsidR="00A65482" w:rsidRPr="00F36B96" w:rsidRDefault="00A65482" w:rsidP="00F36B96">
      <w:pPr>
        <w:spacing w:line="360" w:lineRule="auto"/>
        <w:rPr>
          <w:sz w:val="24"/>
          <w:szCs w:val="24"/>
        </w:rPr>
      </w:pPr>
    </w:p>
    <w:p w:rsidR="008C7955" w:rsidRPr="00F36B96" w:rsidRDefault="00960CEC" w:rsidP="00F36B96">
      <w:pPr>
        <w:spacing w:line="360" w:lineRule="auto"/>
        <w:rPr>
          <w:sz w:val="24"/>
          <w:szCs w:val="24"/>
        </w:rPr>
      </w:pPr>
      <w:r w:rsidRPr="00F36B96">
        <w:rPr>
          <w:sz w:val="24"/>
          <w:szCs w:val="24"/>
        </w:rPr>
        <w:t xml:space="preserve">Communications with a WCF service happens through endpoints of the service. These endpoints offer users access to functionality of a WCF service. </w:t>
      </w:r>
      <w:r w:rsidR="00090861" w:rsidRPr="00F36B96">
        <w:rPr>
          <w:sz w:val="24"/>
          <w:szCs w:val="24"/>
        </w:rPr>
        <w:t xml:space="preserve">The creation of different end points can be made with a different port address residing in the client sided configuration file. All WCF communications happen through end points.  </w:t>
      </w:r>
      <w:r w:rsidRPr="00F36B96">
        <w:rPr>
          <w:sz w:val="24"/>
          <w:szCs w:val="24"/>
        </w:rPr>
        <w:t>The ABCs of WCF being the address (A), binding (B) and contract (C) are</w:t>
      </w:r>
      <w:r w:rsidR="00F53756" w:rsidRPr="00F36B96">
        <w:rPr>
          <w:sz w:val="24"/>
          <w:szCs w:val="24"/>
        </w:rPr>
        <w:t xml:space="preserve"> properties of endpoints and are</w:t>
      </w:r>
      <w:r w:rsidRPr="00F36B96">
        <w:rPr>
          <w:sz w:val="24"/>
          <w:szCs w:val="24"/>
        </w:rPr>
        <w:t xml:space="preserve"> essential to establish communication to reach an endpoint</w:t>
      </w:r>
      <w:r w:rsidR="00090861" w:rsidRPr="00F36B96">
        <w:rPr>
          <w:sz w:val="24"/>
          <w:szCs w:val="24"/>
        </w:rPr>
        <w:t xml:space="preserve"> </w:t>
      </w:r>
      <w:sdt>
        <w:sdtPr>
          <w:rPr>
            <w:sz w:val="24"/>
            <w:szCs w:val="24"/>
          </w:rPr>
          <w:id w:val="-1321724120"/>
          <w:citation/>
        </w:sdtPr>
        <w:sdtEndPr/>
        <w:sdtContent>
          <w:r w:rsidR="00090861" w:rsidRPr="00F36B96">
            <w:rPr>
              <w:sz w:val="24"/>
              <w:szCs w:val="24"/>
            </w:rPr>
            <w:fldChar w:fldCharType="begin"/>
          </w:r>
          <w:r w:rsidR="00090861" w:rsidRPr="00F36B96">
            <w:rPr>
              <w:sz w:val="24"/>
              <w:szCs w:val="24"/>
              <w:lang w:val="en-MY"/>
            </w:rPr>
            <w:instrText xml:space="preserve"> CITATION Tha13 \l 17417 </w:instrText>
          </w:r>
          <w:r w:rsidR="00090861" w:rsidRPr="00F36B96">
            <w:rPr>
              <w:sz w:val="24"/>
              <w:szCs w:val="24"/>
            </w:rPr>
            <w:fldChar w:fldCharType="separate"/>
          </w:r>
          <w:r w:rsidR="0089281D" w:rsidRPr="0089281D">
            <w:rPr>
              <w:noProof/>
              <w:sz w:val="24"/>
              <w:szCs w:val="24"/>
              <w:lang w:val="en-MY"/>
            </w:rPr>
            <w:t>[8]</w:t>
          </w:r>
          <w:r w:rsidR="00090861" w:rsidRPr="00F36B96">
            <w:rPr>
              <w:sz w:val="24"/>
              <w:szCs w:val="24"/>
            </w:rPr>
            <w:fldChar w:fldCharType="end"/>
          </w:r>
        </w:sdtContent>
      </w:sdt>
      <w:r w:rsidRPr="00F36B96">
        <w:rPr>
          <w:sz w:val="24"/>
          <w:szCs w:val="24"/>
        </w:rPr>
        <w:t>.</w:t>
      </w:r>
    </w:p>
    <w:p w:rsidR="00960CEC" w:rsidRPr="00F36B96" w:rsidRDefault="00960CEC" w:rsidP="00F36B96">
      <w:pPr>
        <w:pStyle w:val="ListParagraph"/>
        <w:spacing w:line="360" w:lineRule="auto"/>
        <w:ind w:left="2160"/>
        <w:rPr>
          <w:sz w:val="24"/>
          <w:szCs w:val="24"/>
        </w:rPr>
      </w:pPr>
    </w:p>
    <w:p w:rsidR="00960CEC" w:rsidRPr="00F36B96" w:rsidRDefault="00960CEC" w:rsidP="00F36B96">
      <w:pPr>
        <w:spacing w:line="360" w:lineRule="auto"/>
        <w:rPr>
          <w:b/>
          <w:sz w:val="24"/>
          <w:szCs w:val="24"/>
        </w:rPr>
      </w:pPr>
      <w:r w:rsidRPr="00F36B96">
        <w:rPr>
          <w:b/>
          <w:sz w:val="24"/>
          <w:szCs w:val="24"/>
        </w:rPr>
        <w:t>Address (A)</w:t>
      </w:r>
    </w:p>
    <w:p w:rsidR="00F53756" w:rsidRPr="00F36B96" w:rsidRDefault="00F53756" w:rsidP="00F36B96">
      <w:pPr>
        <w:pStyle w:val="ListParagraph"/>
        <w:spacing w:line="360" w:lineRule="auto"/>
        <w:ind w:left="2160"/>
        <w:rPr>
          <w:b/>
          <w:sz w:val="24"/>
          <w:szCs w:val="24"/>
        </w:rPr>
      </w:pPr>
    </w:p>
    <w:p w:rsidR="00F53756" w:rsidRPr="00F36B96" w:rsidRDefault="00F53756" w:rsidP="00F36B96">
      <w:pPr>
        <w:spacing w:line="360" w:lineRule="auto"/>
        <w:rPr>
          <w:sz w:val="24"/>
          <w:szCs w:val="24"/>
        </w:rPr>
      </w:pPr>
      <w:r w:rsidRPr="00F36B96">
        <w:rPr>
          <w:sz w:val="24"/>
          <w:szCs w:val="24"/>
        </w:rPr>
        <w:t>An address gives the endpoint a unique identifier and alerts potential users of the service with its location. The address is represented by the “EndpointAddress” class in the WCF object model.</w:t>
      </w:r>
      <w:r w:rsidR="002B2CF4" w:rsidRPr="00F36B96">
        <w:rPr>
          <w:sz w:val="24"/>
          <w:szCs w:val="24"/>
        </w:rPr>
        <w:t xml:space="preserve"> This class holds </w:t>
      </w:r>
      <w:r w:rsidR="00527808" w:rsidRPr="00F36B96">
        <w:rPr>
          <w:sz w:val="24"/>
          <w:szCs w:val="24"/>
        </w:rPr>
        <w:t>an</w:t>
      </w:r>
      <w:r w:rsidR="002B2CF4" w:rsidRPr="00F36B96">
        <w:rPr>
          <w:sz w:val="24"/>
          <w:szCs w:val="24"/>
        </w:rPr>
        <w:t xml:space="preserve"> Uri property that represents the service address and an identity </w:t>
      </w:r>
      <w:r w:rsidR="00237457" w:rsidRPr="00F36B96">
        <w:rPr>
          <w:sz w:val="24"/>
          <w:szCs w:val="24"/>
        </w:rPr>
        <w:t xml:space="preserve">property that acts as the security identity of a service and collects optional message headers. These headers provide more additional info such as detailed address information to identify the endpoint. </w:t>
      </w:r>
    </w:p>
    <w:p w:rsidR="00237457" w:rsidRPr="00F36B96" w:rsidRDefault="00237457" w:rsidP="00F36B96">
      <w:pPr>
        <w:pStyle w:val="ListParagraph"/>
        <w:spacing w:line="360" w:lineRule="auto"/>
        <w:ind w:left="2160"/>
        <w:rPr>
          <w:sz w:val="24"/>
          <w:szCs w:val="24"/>
        </w:rPr>
      </w:pPr>
    </w:p>
    <w:p w:rsidR="008C7955" w:rsidRPr="00F36B96" w:rsidRDefault="00237457" w:rsidP="00F36B96">
      <w:pPr>
        <w:spacing w:line="360" w:lineRule="auto"/>
        <w:jc w:val="center"/>
        <w:rPr>
          <w:sz w:val="24"/>
          <w:szCs w:val="24"/>
        </w:rPr>
      </w:pPr>
      <w:r w:rsidRPr="00F36B96">
        <w:rPr>
          <w:noProof/>
          <w:sz w:val="24"/>
          <w:szCs w:val="24"/>
          <w:lang w:val="en-MY" w:eastAsia="en-MY"/>
        </w:rPr>
        <w:lastRenderedPageBreak/>
        <w:drawing>
          <wp:inline distT="0" distB="0" distL="0" distR="0" wp14:anchorId="7378BE11" wp14:editId="7A208676">
            <wp:extent cx="4713379"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09692" cy="2017721"/>
                    </a:xfrm>
                    <a:prstGeom prst="rect">
                      <a:avLst/>
                    </a:prstGeom>
                  </pic:spPr>
                </pic:pic>
              </a:graphicData>
            </a:graphic>
          </wp:inline>
        </w:drawing>
      </w:r>
    </w:p>
    <w:p w:rsidR="00960CEC" w:rsidRPr="00F36B96" w:rsidRDefault="00960CEC" w:rsidP="00F36B96">
      <w:pPr>
        <w:pStyle w:val="ListParagraph"/>
        <w:spacing w:line="360" w:lineRule="auto"/>
        <w:ind w:left="2160"/>
        <w:jc w:val="center"/>
        <w:rPr>
          <w:sz w:val="24"/>
          <w:szCs w:val="24"/>
        </w:rPr>
      </w:pPr>
    </w:p>
    <w:p w:rsidR="008C7955" w:rsidRPr="00F36B96" w:rsidRDefault="00237457" w:rsidP="00F36B96">
      <w:pPr>
        <w:spacing w:line="360" w:lineRule="auto"/>
        <w:jc w:val="center"/>
        <w:rPr>
          <w:sz w:val="24"/>
          <w:szCs w:val="24"/>
        </w:rPr>
      </w:pPr>
      <w:r w:rsidRPr="00F36B96">
        <w:rPr>
          <w:sz w:val="24"/>
          <w:szCs w:val="24"/>
        </w:rPr>
        <w:t xml:space="preserve">The figure above shows the protocols WCF can utilise to communicate, example addresses and characteristics of the protocols </w:t>
      </w:r>
      <w:sdt>
        <w:sdtPr>
          <w:rPr>
            <w:sz w:val="24"/>
            <w:szCs w:val="24"/>
          </w:rPr>
          <w:id w:val="-1158152267"/>
          <w:citation/>
        </w:sdtPr>
        <w:sdtEndPr/>
        <w:sdtContent>
          <w:r w:rsidRPr="00F36B96">
            <w:rPr>
              <w:sz w:val="24"/>
              <w:szCs w:val="24"/>
            </w:rPr>
            <w:fldChar w:fldCharType="begin"/>
          </w:r>
          <w:r w:rsidRPr="00F36B96">
            <w:rPr>
              <w:sz w:val="24"/>
              <w:szCs w:val="24"/>
              <w:lang w:val="en-MY"/>
            </w:rPr>
            <w:instrText xml:space="preserve"> CITATION Kar14 \l 17417 </w:instrText>
          </w:r>
          <w:r w:rsidRPr="00F36B96">
            <w:rPr>
              <w:sz w:val="24"/>
              <w:szCs w:val="24"/>
            </w:rPr>
            <w:fldChar w:fldCharType="separate"/>
          </w:r>
          <w:r w:rsidR="0089281D" w:rsidRPr="0089281D">
            <w:rPr>
              <w:noProof/>
              <w:sz w:val="24"/>
              <w:szCs w:val="24"/>
              <w:lang w:val="en-MY"/>
            </w:rPr>
            <w:t>[9]</w:t>
          </w:r>
          <w:r w:rsidRPr="00F36B96">
            <w:rPr>
              <w:sz w:val="24"/>
              <w:szCs w:val="24"/>
            </w:rPr>
            <w:fldChar w:fldCharType="end"/>
          </w:r>
        </w:sdtContent>
      </w:sdt>
    </w:p>
    <w:p w:rsidR="00237457" w:rsidRPr="00F36B96" w:rsidRDefault="00237457" w:rsidP="00F36B96">
      <w:pPr>
        <w:pStyle w:val="ListParagraph"/>
        <w:spacing w:line="360" w:lineRule="auto"/>
        <w:ind w:left="2160"/>
        <w:rPr>
          <w:sz w:val="24"/>
          <w:szCs w:val="24"/>
        </w:rPr>
      </w:pPr>
    </w:p>
    <w:p w:rsidR="00540149" w:rsidRPr="00F36B96" w:rsidRDefault="00540149" w:rsidP="00F36B96">
      <w:pPr>
        <w:pStyle w:val="ListParagraph"/>
        <w:spacing w:line="360" w:lineRule="auto"/>
        <w:ind w:left="2160"/>
        <w:rPr>
          <w:sz w:val="24"/>
          <w:szCs w:val="24"/>
        </w:rPr>
      </w:pPr>
    </w:p>
    <w:p w:rsidR="00237457" w:rsidRPr="00F36B96" w:rsidRDefault="00CE3A1B" w:rsidP="00F36B96">
      <w:pPr>
        <w:spacing w:line="360" w:lineRule="auto"/>
        <w:rPr>
          <w:b/>
          <w:sz w:val="24"/>
          <w:szCs w:val="24"/>
        </w:rPr>
      </w:pPr>
      <w:r w:rsidRPr="00F36B96">
        <w:rPr>
          <w:b/>
          <w:sz w:val="24"/>
          <w:szCs w:val="24"/>
        </w:rPr>
        <w:t>Binding (B)</w:t>
      </w:r>
    </w:p>
    <w:p w:rsidR="00CE3A1B" w:rsidRPr="00F36B96" w:rsidRDefault="00CE3A1B" w:rsidP="00F36B96">
      <w:pPr>
        <w:spacing w:line="360" w:lineRule="auto"/>
        <w:rPr>
          <w:sz w:val="24"/>
          <w:szCs w:val="24"/>
        </w:rPr>
      </w:pPr>
      <w:r w:rsidRPr="00F36B96">
        <w:rPr>
          <w:sz w:val="24"/>
          <w:szCs w:val="24"/>
        </w:rPr>
        <w:t>Binding specifies the communication method with the endpoint which includes which transport protocol is used (HTTP for instance), the message encoding (binary or text for instance) and the security requirements necessary (SSL for instance).</w:t>
      </w:r>
    </w:p>
    <w:p w:rsidR="00237457" w:rsidRPr="00F36B96" w:rsidRDefault="00237457" w:rsidP="00F36B96">
      <w:pPr>
        <w:pStyle w:val="ListParagraph"/>
        <w:spacing w:line="360" w:lineRule="auto"/>
        <w:ind w:left="2160"/>
        <w:rPr>
          <w:sz w:val="24"/>
          <w:szCs w:val="24"/>
        </w:rPr>
      </w:pPr>
    </w:p>
    <w:p w:rsidR="009D26F0" w:rsidRPr="00F36B96" w:rsidRDefault="009D26F0" w:rsidP="00F36B96">
      <w:pPr>
        <w:spacing w:line="360" w:lineRule="auto"/>
        <w:rPr>
          <w:sz w:val="24"/>
          <w:szCs w:val="24"/>
        </w:rPr>
      </w:pPr>
      <w:r w:rsidRPr="00F36B96">
        <w:rPr>
          <w:sz w:val="24"/>
          <w:szCs w:val="24"/>
        </w:rPr>
        <w:t xml:space="preserve">Binding is defined as elements that correspond to transport and protocol channels in the channel stack. The channel stack represents the sequence of channels </w:t>
      </w:r>
      <w:r w:rsidR="007226F8" w:rsidRPr="00F36B96">
        <w:rPr>
          <w:sz w:val="24"/>
          <w:szCs w:val="24"/>
        </w:rPr>
        <w:t xml:space="preserve">each passing through the runtime execution. </w:t>
      </w:r>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jc w:val="center"/>
        <w:rPr>
          <w:sz w:val="24"/>
          <w:szCs w:val="24"/>
        </w:rPr>
      </w:pPr>
      <w:r w:rsidRPr="00F36B96">
        <w:rPr>
          <w:noProof/>
          <w:sz w:val="24"/>
          <w:szCs w:val="24"/>
          <w:lang w:val="en-MY" w:eastAsia="en-MY"/>
        </w:rPr>
        <w:lastRenderedPageBreak/>
        <w:drawing>
          <wp:inline distT="0" distB="0" distL="0" distR="0" wp14:anchorId="4CD35979" wp14:editId="631C537E">
            <wp:extent cx="3230880" cy="314921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232389" cy="3150685"/>
                    </a:xfrm>
                    <a:prstGeom prst="rect">
                      <a:avLst/>
                    </a:prstGeom>
                  </pic:spPr>
                </pic:pic>
              </a:graphicData>
            </a:graphic>
          </wp:inline>
        </w:drawing>
      </w:r>
    </w:p>
    <w:p w:rsidR="007226F8" w:rsidRPr="00F36B96" w:rsidRDefault="007226F8" w:rsidP="00F36B96">
      <w:pPr>
        <w:spacing w:line="360" w:lineRule="auto"/>
        <w:jc w:val="center"/>
        <w:rPr>
          <w:sz w:val="24"/>
          <w:szCs w:val="24"/>
        </w:rPr>
      </w:pPr>
      <w:r w:rsidRPr="00F36B96">
        <w:rPr>
          <w:sz w:val="24"/>
          <w:szCs w:val="24"/>
        </w:rPr>
        <w:t xml:space="preserve">Diagram showing a WCF Runtime execution process </w:t>
      </w:r>
      <w:sdt>
        <w:sdtPr>
          <w:rPr>
            <w:sz w:val="24"/>
            <w:szCs w:val="24"/>
          </w:rPr>
          <w:id w:val="745545884"/>
          <w:citation/>
        </w:sdtPr>
        <w:sdtEndPr/>
        <w:sdtContent>
          <w:r w:rsidRPr="00F36B96">
            <w:rPr>
              <w:sz w:val="24"/>
              <w:szCs w:val="24"/>
            </w:rPr>
            <w:fldChar w:fldCharType="begin"/>
          </w:r>
          <w:r w:rsidRPr="00F36B96">
            <w:rPr>
              <w:sz w:val="24"/>
              <w:szCs w:val="24"/>
              <w:lang w:val="en-MY"/>
            </w:rPr>
            <w:instrText xml:space="preserve"> CITATION Kar14 \l 17417 </w:instrText>
          </w:r>
          <w:r w:rsidRPr="00F36B96">
            <w:rPr>
              <w:sz w:val="24"/>
              <w:szCs w:val="24"/>
            </w:rPr>
            <w:fldChar w:fldCharType="separate"/>
          </w:r>
          <w:r w:rsidR="0089281D" w:rsidRPr="0089281D">
            <w:rPr>
              <w:noProof/>
              <w:sz w:val="24"/>
              <w:szCs w:val="24"/>
              <w:lang w:val="en-MY"/>
            </w:rPr>
            <w:t>[9]</w:t>
          </w:r>
          <w:r w:rsidRPr="00F36B96">
            <w:rPr>
              <w:sz w:val="24"/>
              <w:szCs w:val="24"/>
            </w:rPr>
            <w:fldChar w:fldCharType="end"/>
          </w:r>
        </w:sdtContent>
      </w:sdt>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rPr>
          <w:sz w:val="24"/>
          <w:szCs w:val="24"/>
        </w:rPr>
      </w:pPr>
    </w:p>
    <w:p w:rsidR="007226F8" w:rsidRPr="00F36B96" w:rsidRDefault="007226F8" w:rsidP="00F36B96">
      <w:pPr>
        <w:spacing w:line="360" w:lineRule="auto"/>
        <w:rPr>
          <w:sz w:val="24"/>
          <w:szCs w:val="24"/>
        </w:rPr>
      </w:pPr>
      <w:r w:rsidRPr="00F36B96">
        <w:rPr>
          <w:sz w:val="24"/>
          <w:szCs w:val="24"/>
        </w:rPr>
        <w:t>The transport channel is responsible for transporting all messages from the client to the server utilising transport protocols such as HTTP, HTTPS, TCP and MSMQ. Its primary function is to encode and transport messages.</w:t>
      </w:r>
    </w:p>
    <w:p w:rsidR="007226F8" w:rsidRPr="00F36B96" w:rsidRDefault="007226F8" w:rsidP="00F36B96">
      <w:pPr>
        <w:pStyle w:val="ListParagraph"/>
        <w:spacing w:line="360" w:lineRule="auto"/>
        <w:ind w:left="2160"/>
        <w:rPr>
          <w:sz w:val="24"/>
          <w:szCs w:val="24"/>
        </w:rPr>
      </w:pPr>
    </w:p>
    <w:p w:rsidR="007226F8" w:rsidRPr="00F36B96" w:rsidRDefault="007226F8" w:rsidP="00F36B96">
      <w:pPr>
        <w:spacing w:line="360" w:lineRule="auto"/>
        <w:rPr>
          <w:sz w:val="24"/>
          <w:szCs w:val="24"/>
        </w:rPr>
      </w:pPr>
      <w:r w:rsidRPr="00F36B96">
        <w:rPr>
          <w:sz w:val="24"/>
          <w:szCs w:val="24"/>
        </w:rPr>
        <w:t xml:space="preserve">The protocol channel </w:t>
      </w:r>
      <w:r w:rsidR="0090426A" w:rsidRPr="00F36B96">
        <w:rPr>
          <w:sz w:val="24"/>
          <w:szCs w:val="24"/>
        </w:rPr>
        <w:t xml:space="preserve">on the other hand contains protocols such as Transaction Protocol, Security Protocol and Reliable Messaging. Its primary function is to provide security features such as authentication, authorization, confidentiality and protection. </w:t>
      </w:r>
    </w:p>
    <w:p w:rsidR="00540149" w:rsidRPr="00F36B96" w:rsidRDefault="00540149" w:rsidP="00F36B96">
      <w:pPr>
        <w:spacing w:line="360" w:lineRule="auto"/>
        <w:rPr>
          <w:b/>
          <w:sz w:val="24"/>
          <w:szCs w:val="24"/>
        </w:rPr>
      </w:pPr>
    </w:p>
    <w:p w:rsidR="00A11379" w:rsidRPr="00F36B96" w:rsidRDefault="00A11379" w:rsidP="00F36B96">
      <w:pPr>
        <w:spacing w:line="360" w:lineRule="auto"/>
        <w:rPr>
          <w:b/>
          <w:sz w:val="24"/>
          <w:szCs w:val="24"/>
        </w:rPr>
      </w:pPr>
    </w:p>
    <w:p w:rsidR="0090426A" w:rsidRPr="00F36B96" w:rsidRDefault="0090426A" w:rsidP="00F36B96">
      <w:pPr>
        <w:spacing w:line="360" w:lineRule="auto"/>
        <w:rPr>
          <w:b/>
          <w:sz w:val="24"/>
          <w:szCs w:val="24"/>
        </w:rPr>
      </w:pPr>
      <w:r w:rsidRPr="00F36B96">
        <w:rPr>
          <w:b/>
          <w:sz w:val="24"/>
          <w:szCs w:val="24"/>
        </w:rPr>
        <w:t>Contract (C)</w:t>
      </w:r>
    </w:p>
    <w:p w:rsidR="0090426A" w:rsidRPr="00F36B96" w:rsidRDefault="0090426A" w:rsidP="00F36B96">
      <w:pPr>
        <w:pStyle w:val="ListParagraph"/>
        <w:spacing w:line="360" w:lineRule="auto"/>
        <w:ind w:left="2160"/>
        <w:rPr>
          <w:b/>
          <w:sz w:val="24"/>
          <w:szCs w:val="24"/>
        </w:rPr>
      </w:pPr>
    </w:p>
    <w:p w:rsidR="00CF64E8" w:rsidRPr="00F36B96" w:rsidRDefault="00CF64E8" w:rsidP="00F36B96">
      <w:pPr>
        <w:spacing w:line="360" w:lineRule="auto"/>
        <w:rPr>
          <w:sz w:val="24"/>
          <w:szCs w:val="24"/>
        </w:rPr>
      </w:pPr>
      <w:r w:rsidRPr="00F36B96">
        <w:rPr>
          <w:sz w:val="24"/>
          <w:szCs w:val="24"/>
        </w:rPr>
        <w:t xml:space="preserve">A </w:t>
      </w:r>
      <w:r w:rsidR="0084023B" w:rsidRPr="00F36B96">
        <w:rPr>
          <w:sz w:val="24"/>
          <w:szCs w:val="24"/>
        </w:rPr>
        <w:t>contract is the agreement between client and server describing the content and structure of exchanged messages. It is a standard and platform-neutral way to describe what the service is doing. A contract specifies the operations that are called by a client, the</w:t>
      </w:r>
      <w:r w:rsidR="00FA2E11" w:rsidRPr="00F36B96">
        <w:rPr>
          <w:sz w:val="24"/>
          <w:szCs w:val="24"/>
        </w:rPr>
        <w:t xml:space="preserve"> form of a message, types of input parameters or data used to call the operation and the type of processing or response message expected by the client</w:t>
      </w:r>
      <w:r w:rsidR="004557C7" w:rsidRPr="00F36B96">
        <w:rPr>
          <w:sz w:val="24"/>
          <w:szCs w:val="24"/>
        </w:rPr>
        <w:t xml:space="preserve"> </w:t>
      </w:r>
      <w:sdt>
        <w:sdtPr>
          <w:rPr>
            <w:sz w:val="24"/>
            <w:szCs w:val="24"/>
          </w:rPr>
          <w:id w:val="1318612304"/>
          <w:citation/>
        </w:sdtPr>
        <w:sdtEndPr/>
        <w:sdtContent>
          <w:r w:rsidR="004557C7" w:rsidRPr="00F36B96">
            <w:rPr>
              <w:sz w:val="24"/>
              <w:szCs w:val="24"/>
            </w:rPr>
            <w:fldChar w:fldCharType="begin"/>
          </w:r>
          <w:r w:rsidR="004557C7" w:rsidRPr="00F36B96">
            <w:rPr>
              <w:sz w:val="24"/>
              <w:szCs w:val="24"/>
              <w:lang w:val="en-MY"/>
            </w:rPr>
            <w:instrText xml:space="preserve"> CITATION LiA17 \l 17417 </w:instrText>
          </w:r>
          <w:r w:rsidR="004557C7" w:rsidRPr="00F36B96">
            <w:rPr>
              <w:sz w:val="24"/>
              <w:szCs w:val="24"/>
            </w:rPr>
            <w:fldChar w:fldCharType="separate"/>
          </w:r>
          <w:r w:rsidR="0089281D" w:rsidRPr="0089281D">
            <w:rPr>
              <w:noProof/>
              <w:sz w:val="24"/>
              <w:szCs w:val="24"/>
              <w:lang w:val="en-MY"/>
            </w:rPr>
            <w:t>[10]</w:t>
          </w:r>
          <w:r w:rsidR="004557C7" w:rsidRPr="00F36B96">
            <w:rPr>
              <w:sz w:val="24"/>
              <w:szCs w:val="24"/>
            </w:rPr>
            <w:fldChar w:fldCharType="end"/>
          </w:r>
        </w:sdtContent>
      </w:sdt>
      <w:r w:rsidR="00FA2E11" w:rsidRPr="00F36B96">
        <w:rPr>
          <w:sz w:val="24"/>
          <w:szCs w:val="24"/>
        </w:rPr>
        <w:t>.</w:t>
      </w:r>
      <w:r w:rsidR="0084023B" w:rsidRPr="00F36B96">
        <w:rPr>
          <w:sz w:val="24"/>
          <w:szCs w:val="24"/>
        </w:rPr>
        <w:t xml:space="preserve"> </w:t>
      </w:r>
    </w:p>
    <w:p w:rsidR="007226F8" w:rsidRPr="00F36B96" w:rsidRDefault="007226F8" w:rsidP="00F36B96">
      <w:pPr>
        <w:pStyle w:val="ListParagraph"/>
        <w:spacing w:line="360" w:lineRule="auto"/>
        <w:ind w:left="2160"/>
        <w:rPr>
          <w:sz w:val="24"/>
          <w:szCs w:val="24"/>
        </w:rPr>
      </w:pPr>
    </w:p>
    <w:p w:rsidR="007226F8" w:rsidRPr="00F36B96" w:rsidRDefault="007226F8" w:rsidP="00F36B96">
      <w:pPr>
        <w:pStyle w:val="Heading1"/>
        <w:spacing w:line="360" w:lineRule="auto"/>
        <w:rPr>
          <w:rFonts w:ascii="Times New Roman" w:hAnsi="Times New Roman" w:cs="Times New Roman"/>
          <w:sz w:val="24"/>
          <w:szCs w:val="24"/>
        </w:rPr>
      </w:pPr>
    </w:p>
    <w:p w:rsidR="008C7955" w:rsidRPr="00F36B96" w:rsidRDefault="00BB50D6" w:rsidP="00F36B96">
      <w:pPr>
        <w:pStyle w:val="Heading1"/>
        <w:spacing w:line="360" w:lineRule="auto"/>
        <w:rPr>
          <w:rFonts w:ascii="Times New Roman" w:hAnsi="Times New Roman" w:cs="Times New Roman"/>
          <w:sz w:val="24"/>
          <w:szCs w:val="24"/>
        </w:rPr>
      </w:pPr>
      <w:bookmarkStart w:id="5" w:name="_Toc536386318"/>
      <w:r w:rsidRPr="00F36B96">
        <w:rPr>
          <w:rFonts w:ascii="Times New Roman" w:hAnsi="Times New Roman" w:cs="Times New Roman"/>
          <w:sz w:val="24"/>
          <w:szCs w:val="24"/>
        </w:rPr>
        <w:t>P</w:t>
      </w:r>
      <w:r w:rsidR="008C7955" w:rsidRPr="00F36B96">
        <w:rPr>
          <w:rFonts w:ascii="Times New Roman" w:hAnsi="Times New Roman" w:cs="Times New Roman"/>
          <w:sz w:val="24"/>
          <w:szCs w:val="24"/>
        </w:rPr>
        <w:t>rinciples and process of metadata exchange in WCF.</w:t>
      </w:r>
      <w:bookmarkEnd w:id="5"/>
    </w:p>
    <w:p w:rsidR="008C7955" w:rsidRPr="00F36B96" w:rsidRDefault="008C7955" w:rsidP="00F36B96">
      <w:pPr>
        <w:pStyle w:val="ListParagraph"/>
        <w:spacing w:line="360" w:lineRule="auto"/>
        <w:rPr>
          <w:sz w:val="24"/>
          <w:szCs w:val="24"/>
        </w:rPr>
      </w:pPr>
    </w:p>
    <w:p w:rsidR="00AC1766" w:rsidRPr="00F36B96" w:rsidRDefault="008A6033" w:rsidP="00F36B96">
      <w:pPr>
        <w:spacing w:line="360" w:lineRule="auto"/>
        <w:rPr>
          <w:sz w:val="24"/>
          <w:szCs w:val="24"/>
        </w:rPr>
      </w:pPr>
      <w:r w:rsidRPr="00F36B96">
        <w:rPr>
          <w:sz w:val="24"/>
          <w:szCs w:val="24"/>
        </w:rPr>
        <w:t>There are two ways for a service to publish its metadata. The first way is by providing the metadata over the HTTP-GET protocol and the second way is by using a dedicated endpoint. With the f</w:t>
      </w:r>
      <w:r w:rsidR="000F0CB8" w:rsidRPr="00F36B96">
        <w:rPr>
          <w:sz w:val="24"/>
          <w:szCs w:val="24"/>
        </w:rPr>
        <w:t xml:space="preserve">irst method, you need to add explicit service behaviour in order to enable WCF to provide metadata over the HTTP-GET protocol automatically for you. </w:t>
      </w:r>
      <w:r w:rsidRPr="00F36B96">
        <w:rPr>
          <w:sz w:val="24"/>
          <w:szCs w:val="24"/>
        </w:rPr>
        <w:t xml:space="preserve"> </w:t>
      </w:r>
      <w:r w:rsidR="000F0CB8" w:rsidRPr="00F36B96">
        <w:rPr>
          <w:sz w:val="24"/>
          <w:szCs w:val="24"/>
        </w:rPr>
        <w:t xml:space="preserve">There are two ways to add this behaviour namely, administratively and programmatically.  </w:t>
      </w:r>
    </w:p>
    <w:p w:rsidR="00AC1766" w:rsidRPr="00F36B96" w:rsidRDefault="00AC1766" w:rsidP="00F36B96">
      <w:pPr>
        <w:spacing w:line="360" w:lineRule="auto"/>
        <w:rPr>
          <w:sz w:val="24"/>
          <w:szCs w:val="24"/>
        </w:rPr>
      </w:pPr>
    </w:p>
    <w:p w:rsidR="00AC1766" w:rsidRPr="00A11379" w:rsidRDefault="00AC1766" w:rsidP="00A11379">
      <w:pPr>
        <w:pStyle w:val="Heading2"/>
        <w:rPr>
          <w:rFonts w:ascii="Times New Roman" w:hAnsi="Times New Roman" w:cs="Times New Roman"/>
          <w:sz w:val="24"/>
          <w:szCs w:val="24"/>
        </w:rPr>
      </w:pPr>
      <w:bookmarkStart w:id="6" w:name="_Toc536386319"/>
      <w:r w:rsidRPr="00A11379">
        <w:rPr>
          <w:rFonts w:ascii="Times New Roman" w:hAnsi="Times New Roman" w:cs="Times New Roman"/>
          <w:sz w:val="24"/>
          <w:szCs w:val="24"/>
        </w:rPr>
        <w:t>Administrative Approach</w:t>
      </w:r>
      <w:bookmarkEnd w:id="6"/>
    </w:p>
    <w:p w:rsidR="008C7955" w:rsidRPr="00F36B96" w:rsidRDefault="000F0CB8" w:rsidP="00F36B96">
      <w:pPr>
        <w:spacing w:line="360" w:lineRule="auto"/>
        <w:rPr>
          <w:sz w:val="24"/>
          <w:szCs w:val="24"/>
        </w:rPr>
      </w:pPr>
      <w:r w:rsidRPr="00F36B96">
        <w:rPr>
          <w:sz w:val="24"/>
          <w:szCs w:val="24"/>
        </w:rPr>
        <w:t xml:space="preserve">With the administrative approach, the address needed by the client to use for the HTTP-GET would be the registered HTTP base address of the service. </w:t>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noProof/>
          <w:sz w:val="24"/>
          <w:szCs w:val="24"/>
          <w:lang w:val="en-MY" w:eastAsia="en-MY"/>
        </w:rPr>
        <w:drawing>
          <wp:inline distT="0" distB="0" distL="0" distR="0" wp14:anchorId="50BBEF20" wp14:editId="54D17D1C">
            <wp:extent cx="5731510" cy="3956946"/>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956946"/>
                    </a:xfrm>
                    <a:prstGeom prst="rect">
                      <a:avLst/>
                    </a:prstGeom>
                  </pic:spPr>
                </pic:pic>
              </a:graphicData>
            </a:graphic>
          </wp:inline>
        </w:drawing>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sz w:val="24"/>
          <w:szCs w:val="24"/>
        </w:rPr>
        <w:t>After that, navigate yourself to the HTTP base address through a browser. A confirmation page will appear if successful notifying you that a service has been successfully hosted.</w:t>
      </w:r>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r w:rsidRPr="00F36B96">
        <w:rPr>
          <w:noProof/>
          <w:sz w:val="24"/>
          <w:szCs w:val="24"/>
          <w:lang w:val="en-MY" w:eastAsia="en-MY"/>
        </w:rPr>
        <w:lastRenderedPageBreak/>
        <w:drawing>
          <wp:inline distT="0" distB="0" distL="0" distR="0" wp14:anchorId="03B976E3" wp14:editId="7D12A286">
            <wp:extent cx="5265420" cy="4648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65420" cy="4648200"/>
                    </a:xfrm>
                    <a:prstGeom prst="rect">
                      <a:avLst/>
                    </a:prstGeom>
                  </pic:spPr>
                </pic:pic>
              </a:graphicData>
            </a:graphic>
          </wp:inline>
        </w:drawing>
      </w:r>
    </w:p>
    <w:p w:rsidR="008C7955" w:rsidRPr="00F36B96" w:rsidRDefault="000F0CB8" w:rsidP="00F36B96">
      <w:pPr>
        <w:spacing w:line="360" w:lineRule="auto"/>
        <w:jc w:val="center"/>
        <w:rPr>
          <w:sz w:val="24"/>
          <w:szCs w:val="24"/>
        </w:rPr>
      </w:pPr>
      <w:r w:rsidRPr="00F36B96">
        <w:rPr>
          <w:sz w:val="24"/>
          <w:szCs w:val="24"/>
        </w:rPr>
        <w:t xml:space="preserve">Screenshot showing an example of a service confirmation page </w:t>
      </w:r>
      <w:sdt>
        <w:sdtPr>
          <w:rPr>
            <w:sz w:val="24"/>
            <w:szCs w:val="24"/>
          </w:rPr>
          <w:id w:val="-1022706626"/>
          <w:citation/>
        </w:sdtPr>
        <w:sdtEndPr/>
        <w:sdtContent>
          <w:r w:rsidRPr="00F36B96">
            <w:rPr>
              <w:sz w:val="24"/>
              <w:szCs w:val="24"/>
            </w:rPr>
            <w:fldChar w:fldCharType="begin"/>
          </w:r>
          <w:r w:rsidRPr="00F36B96">
            <w:rPr>
              <w:sz w:val="24"/>
              <w:szCs w:val="24"/>
              <w:lang w:val="en-MY"/>
            </w:rPr>
            <w:instrText xml:space="preserve"> CITATION Low \l 17417 </w:instrText>
          </w:r>
          <w:r w:rsidRPr="00F36B96">
            <w:rPr>
              <w:sz w:val="24"/>
              <w:szCs w:val="24"/>
            </w:rPr>
            <w:fldChar w:fldCharType="separate"/>
          </w:r>
          <w:r w:rsidR="0089281D" w:rsidRPr="0089281D">
            <w:rPr>
              <w:noProof/>
              <w:sz w:val="24"/>
              <w:szCs w:val="24"/>
              <w:lang w:val="en-MY"/>
            </w:rPr>
            <w:t>[11]</w:t>
          </w:r>
          <w:r w:rsidRPr="00F36B96">
            <w:rPr>
              <w:sz w:val="24"/>
              <w:szCs w:val="24"/>
            </w:rPr>
            <w:fldChar w:fldCharType="end"/>
          </w:r>
        </w:sdtContent>
      </w:sdt>
    </w:p>
    <w:p w:rsidR="000F0CB8" w:rsidRPr="00F36B96" w:rsidRDefault="000F0CB8" w:rsidP="00F36B96">
      <w:pPr>
        <w:spacing w:line="360" w:lineRule="auto"/>
        <w:rPr>
          <w:sz w:val="24"/>
          <w:szCs w:val="24"/>
        </w:rPr>
      </w:pPr>
    </w:p>
    <w:p w:rsidR="000F0CB8" w:rsidRPr="00F36B96" w:rsidRDefault="000F0CB8" w:rsidP="00F36B96">
      <w:pPr>
        <w:spacing w:line="360" w:lineRule="auto"/>
        <w:rPr>
          <w:sz w:val="24"/>
          <w:szCs w:val="24"/>
        </w:rPr>
      </w:pPr>
    </w:p>
    <w:p w:rsidR="00AC1766" w:rsidRPr="00A11379" w:rsidRDefault="00AC1766" w:rsidP="00A11379">
      <w:pPr>
        <w:pStyle w:val="Heading2"/>
        <w:rPr>
          <w:rFonts w:ascii="Times New Roman" w:hAnsi="Times New Roman" w:cs="Times New Roman"/>
          <w:sz w:val="24"/>
          <w:szCs w:val="24"/>
        </w:rPr>
      </w:pPr>
      <w:bookmarkStart w:id="7" w:name="_Toc536386320"/>
      <w:r w:rsidRPr="00A11379">
        <w:rPr>
          <w:rFonts w:ascii="Times New Roman" w:hAnsi="Times New Roman" w:cs="Times New Roman"/>
          <w:sz w:val="24"/>
          <w:szCs w:val="24"/>
        </w:rPr>
        <w:t>Programmatically Approach</w:t>
      </w:r>
      <w:bookmarkEnd w:id="7"/>
    </w:p>
    <w:p w:rsidR="00AC1766" w:rsidRPr="00F36B96" w:rsidRDefault="00AC1766" w:rsidP="00F36B96">
      <w:pPr>
        <w:spacing w:line="360" w:lineRule="auto"/>
        <w:rPr>
          <w:sz w:val="24"/>
          <w:szCs w:val="24"/>
        </w:rPr>
      </w:pPr>
      <w:r w:rsidRPr="00F36B96">
        <w:rPr>
          <w:sz w:val="24"/>
          <w:szCs w:val="24"/>
        </w:rPr>
        <w:t xml:space="preserve">With this approach, the behaviour must be added to the collection of behaviours maintained by the host for the service type. Given behaviour types can only be found once in the collection. </w:t>
      </w:r>
    </w:p>
    <w:p w:rsidR="00AC1766" w:rsidRPr="00F36B96" w:rsidRDefault="00AC1766" w:rsidP="00F36B96">
      <w:pPr>
        <w:spacing w:line="360" w:lineRule="auto"/>
        <w:rPr>
          <w:sz w:val="24"/>
          <w:szCs w:val="24"/>
        </w:rPr>
      </w:pPr>
    </w:p>
    <w:p w:rsidR="00AC1766" w:rsidRPr="00F36B96" w:rsidRDefault="00AC1766" w:rsidP="00F36B96">
      <w:pPr>
        <w:spacing w:line="360" w:lineRule="auto"/>
        <w:rPr>
          <w:sz w:val="24"/>
          <w:szCs w:val="24"/>
        </w:rPr>
      </w:pPr>
      <w:r w:rsidRPr="00F36B96">
        <w:rPr>
          <w:noProof/>
          <w:sz w:val="24"/>
          <w:szCs w:val="24"/>
          <w:lang w:val="en-MY" w:eastAsia="en-MY"/>
        </w:rPr>
        <w:drawing>
          <wp:inline distT="0" distB="0" distL="0" distR="0" wp14:anchorId="4EF1FA7F" wp14:editId="3423B1BB">
            <wp:extent cx="5731510" cy="164536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1645360"/>
                    </a:xfrm>
                    <a:prstGeom prst="rect">
                      <a:avLst/>
                    </a:prstGeom>
                  </pic:spPr>
                </pic:pic>
              </a:graphicData>
            </a:graphic>
          </wp:inline>
        </w:drawing>
      </w:r>
    </w:p>
    <w:p w:rsidR="00AC1766" w:rsidRPr="00F36B96" w:rsidRDefault="00AC1766" w:rsidP="00F36B96">
      <w:pPr>
        <w:spacing w:line="360" w:lineRule="auto"/>
        <w:rPr>
          <w:sz w:val="24"/>
          <w:szCs w:val="24"/>
        </w:rPr>
      </w:pPr>
    </w:p>
    <w:p w:rsidR="00AC1766" w:rsidRPr="00F36B96" w:rsidRDefault="00AC1766" w:rsidP="00A11379">
      <w:pPr>
        <w:pStyle w:val="Heading1"/>
      </w:pPr>
    </w:p>
    <w:p w:rsidR="00AC1766" w:rsidRDefault="00AC1766" w:rsidP="00A11379">
      <w:pPr>
        <w:pStyle w:val="Heading1"/>
        <w:rPr>
          <w:rFonts w:ascii="Times New Roman" w:hAnsi="Times New Roman" w:cs="Times New Roman"/>
          <w:sz w:val="24"/>
          <w:szCs w:val="24"/>
        </w:rPr>
      </w:pPr>
      <w:bookmarkStart w:id="8" w:name="_Toc536386321"/>
      <w:r w:rsidRPr="00A11379">
        <w:rPr>
          <w:rFonts w:ascii="Times New Roman" w:hAnsi="Times New Roman" w:cs="Times New Roman"/>
          <w:sz w:val="24"/>
          <w:szCs w:val="24"/>
        </w:rPr>
        <w:t>The Metadata Exchange Point</w:t>
      </w:r>
      <w:bookmarkEnd w:id="8"/>
    </w:p>
    <w:p w:rsidR="00A11379" w:rsidRPr="00A11379" w:rsidRDefault="00A11379" w:rsidP="00A11379"/>
    <w:p w:rsidR="00AD0313" w:rsidRPr="00F36B96" w:rsidRDefault="00AC1766" w:rsidP="00F36B96">
      <w:pPr>
        <w:spacing w:line="360" w:lineRule="auto"/>
        <w:rPr>
          <w:sz w:val="24"/>
          <w:szCs w:val="24"/>
        </w:rPr>
      </w:pPr>
      <w:r w:rsidRPr="00F36B96">
        <w:rPr>
          <w:sz w:val="24"/>
          <w:szCs w:val="24"/>
        </w:rPr>
        <w:t xml:space="preserve">The metadata exchange point or MEX endpoint </w:t>
      </w:r>
      <w:r w:rsidR="00AD0313" w:rsidRPr="00F36B96">
        <w:rPr>
          <w:sz w:val="24"/>
          <w:szCs w:val="24"/>
        </w:rPr>
        <w:t>allows services to publish metadata over a selected endpoint. The IMetadataExchange is an industry standard for metadata exchange represented in WCF which must be included.</w:t>
      </w:r>
    </w:p>
    <w:p w:rsidR="00AD0313" w:rsidRPr="00F36B96" w:rsidRDefault="00AD0313" w:rsidP="00F36B96">
      <w:pPr>
        <w:spacing w:line="360" w:lineRule="auto"/>
        <w:rPr>
          <w:sz w:val="24"/>
          <w:szCs w:val="24"/>
        </w:rPr>
      </w:pPr>
    </w:p>
    <w:p w:rsidR="00AC1766" w:rsidRPr="00F36B96" w:rsidRDefault="00AD0313" w:rsidP="00F36B96">
      <w:pPr>
        <w:spacing w:line="360" w:lineRule="auto"/>
        <w:rPr>
          <w:sz w:val="24"/>
          <w:szCs w:val="24"/>
        </w:rPr>
      </w:pPr>
      <w:r w:rsidRPr="00F36B96">
        <w:rPr>
          <w:noProof/>
          <w:sz w:val="24"/>
          <w:szCs w:val="24"/>
          <w:lang w:val="en-MY" w:eastAsia="en-MY"/>
        </w:rPr>
        <w:drawing>
          <wp:inline distT="0" distB="0" distL="0" distR="0" wp14:anchorId="5866135F" wp14:editId="5F020571">
            <wp:extent cx="3101340" cy="10668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101340" cy="1066800"/>
                    </a:xfrm>
                    <a:prstGeom prst="rect">
                      <a:avLst/>
                    </a:prstGeom>
                  </pic:spPr>
                </pic:pic>
              </a:graphicData>
            </a:graphic>
          </wp:inline>
        </w:drawing>
      </w:r>
      <w:r w:rsidRPr="00F36B96">
        <w:rPr>
          <w:sz w:val="24"/>
          <w:szCs w:val="24"/>
        </w:rPr>
        <w:t xml:space="preserve"> </w:t>
      </w:r>
    </w:p>
    <w:p w:rsidR="00AD0313" w:rsidRPr="00F36B96" w:rsidRDefault="00AD0313" w:rsidP="00F36B96">
      <w:pPr>
        <w:spacing w:line="360" w:lineRule="auto"/>
        <w:rPr>
          <w:sz w:val="24"/>
          <w:szCs w:val="24"/>
        </w:rPr>
      </w:pPr>
    </w:p>
    <w:p w:rsidR="00AD0313" w:rsidRPr="00F36B96" w:rsidRDefault="00AD0313" w:rsidP="00F36B96">
      <w:pPr>
        <w:spacing w:line="360" w:lineRule="auto"/>
        <w:rPr>
          <w:sz w:val="24"/>
          <w:szCs w:val="24"/>
        </w:rPr>
      </w:pPr>
      <w:r w:rsidRPr="00F36B96">
        <w:rPr>
          <w:sz w:val="24"/>
          <w:szCs w:val="24"/>
        </w:rPr>
        <w:t xml:space="preserve">The address and bindings needs </w:t>
      </w:r>
      <w:r w:rsidR="0003097A" w:rsidRPr="00F36B96">
        <w:rPr>
          <w:sz w:val="24"/>
          <w:szCs w:val="24"/>
        </w:rPr>
        <w:t>to be designated and the service metadata behaviour must be added. Regarding bindings, WCF has provided dedicated binding transport elements for protocols such as HTTP, HTTPS, TCP and ICP. Regarding</w:t>
      </w:r>
      <w:r w:rsidRPr="00F36B96">
        <w:rPr>
          <w:sz w:val="24"/>
          <w:szCs w:val="24"/>
        </w:rPr>
        <w:t xml:space="preserve"> </w:t>
      </w:r>
      <w:r w:rsidR="0003097A" w:rsidRPr="00F36B96">
        <w:rPr>
          <w:sz w:val="24"/>
          <w:szCs w:val="24"/>
        </w:rPr>
        <w:t xml:space="preserve">the address, a full address or any registered base address can be provided. A HTTP-GET option is optional. </w:t>
      </w:r>
    </w:p>
    <w:p w:rsidR="0003097A" w:rsidRPr="00F36B96" w:rsidRDefault="0003097A" w:rsidP="00F36B96">
      <w:pPr>
        <w:spacing w:line="360" w:lineRule="auto"/>
        <w:rPr>
          <w:sz w:val="24"/>
          <w:szCs w:val="24"/>
        </w:rPr>
      </w:pPr>
    </w:p>
    <w:p w:rsidR="0003097A" w:rsidRPr="00F36B96" w:rsidRDefault="0003097A" w:rsidP="00F36B96">
      <w:pPr>
        <w:spacing w:line="360" w:lineRule="auto"/>
        <w:rPr>
          <w:sz w:val="24"/>
          <w:szCs w:val="24"/>
        </w:rPr>
      </w:pPr>
      <w:r w:rsidRPr="00F36B96">
        <w:rPr>
          <w:noProof/>
          <w:sz w:val="24"/>
          <w:szCs w:val="24"/>
          <w:lang w:val="en-MY" w:eastAsia="en-MY"/>
        </w:rPr>
        <w:lastRenderedPageBreak/>
        <w:drawing>
          <wp:inline distT="0" distB="0" distL="0" distR="0" wp14:anchorId="6B97A966" wp14:editId="344A96BB">
            <wp:extent cx="4907280" cy="4546007"/>
            <wp:effectExtent l="0" t="0" r="762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08997" cy="4547597"/>
                    </a:xfrm>
                    <a:prstGeom prst="rect">
                      <a:avLst/>
                    </a:prstGeom>
                  </pic:spPr>
                </pic:pic>
              </a:graphicData>
            </a:graphic>
          </wp:inline>
        </w:drawing>
      </w:r>
    </w:p>
    <w:p w:rsidR="0003097A" w:rsidRPr="00F36B96" w:rsidRDefault="0003097A" w:rsidP="00F36B96">
      <w:pPr>
        <w:spacing w:line="360" w:lineRule="auto"/>
        <w:jc w:val="center"/>
        <w:rPr>
          <w:sz w:val="24"/>
          <w:szCs w:val="24"/>
        </w:rPr>
      </w:pPr>
      <w:r w:rsidRPr="00F36B96">
        <w:rPr>
          <w:sz w:val="24"/>
          <w:szCs w:val="24"/>
        </w:rPr>
        <w:t>Screenshot showing an example of a service with three MEX endpoints</w:t>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r w:rsidRPr="00F36B96">
        <w:rPr>
          <w:sz w:val="24"/>
          <w:szCs w:val="24"/>
        </w:rPr>
        <w:t xml:space="preserve">As there is no dedicated binding type for metadata exchange endpoints, custom bindings need to be constructed which utilise the matching transport binding element. It then must provide the binding element specified as a construction parameter to the instance of the custom binding. </w:t>
      </w:r>
    </w:p>
    <w:p w:rsidR="00CB43F3" w:rsidRPr="00F36B96" w:rsidRDefault="00CB43F3" w:rsidP="00F36B96">
      <w:pPr>
        <w:spacing w:line="360" w:lineRule="auto"/>
        <w:rPr>
          <w:sz w:val="24"/>
          <w:szCs w:val="24"/>
        </w:rPr>
      </w:pPr>
      <w:r w:rsidRPr="00F36B96">
        <w:rPr>
          <w:sz w:val="24"/>
          <w:szCs w:val="24"/>
        </w:rPr>
        <w:t xml:space="preserve">To programmatically add MEX Endpoints, the method </w:t>
      </w:r>
      <w:proofErr w:type="gramStart"/>
      <w:r w:rsidRPr="00F36B96">
        <w:rPr>
          <w:sz w:val="24"/>
          <w:szCs w:val="24"/>
        </w:rPr>
        <w:t>AddServiceEndpoint(</w:t>
      </w:r>
      <w:proofErr w:type="gramEnd"/>
      <w:r w:rsidRPr="00F36B96">
        <w:rPr>
          <w:sz w:val="24"/>
          <w:szCs w:val="24"/>
        </w:rPr>
        <w:t>) must be called with the address, custom binding and IMetadataExchange contract type. It is also necessary to confirm the presence of metadata behaviour before adding the endpoint.</w:t>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r w:rsidRPr="00F36B96">
        <w:rPr>
          <w:noProof/>
          <w:sz w:val="24"/>
          <w:szCs w:val="24"/>
          <w:lang w:val="en-MY" w:eastAsia="en-MY"/>
        </w:rPr>
        <w:lastRenderedPageBreak/>
        <w:drawing>
          <wp:inline distT="0" distB="0" distL="0" distR="0" wp14:anchorId="2C855455" wp14:editId="120116E6">
            <wp:extent cx="6239129" cy="2213024"/>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234317" cy="2211317"/>
                    </a:xfrm>
                    <a:prstGeom prst="rect">
                      <a:avLst/>
                    </a:prstGeom>
                  </pic:spPr>
                </pic:pic>
              </a:graphicData>
            </a:graphic>
          </wp:inline>
        </w:drawing>
      </w:r>
    </w:p>
    <w:p w:rsidR="00CB43F3" w:rsidRPr="00F36B96" w:rsidRDefault="00CB43F3" w:rsidP="00F36B96">
      <w:pPr>
        <w:spacing w:line="360" w:lineRule="auto"/>
        <w:rPr>
          <w:sz w:val="24"/>
          <w:szCs w:val="24"/>
        </w:rPr>
      </w:pPr>
    </w:p>
    <w:p w:rsidR="00CB43F3" w:rsidRPr="00F36B96" w:rsidRDefault="00CB43F3" w:rsidP="00F36B96">
      <w:pPr>
        <w:spacing w:line="360" w:lineRule="auto"/>
        <w:rPr>
          <w:sz w:val="24"/>
          <w:szCs w:val="24"/>
        </w:rPr>
      </w:pPr>
    </w:p>
    <w:p w:rsidR="008C7955" w:rsidRPr="00F36B96" w:rsidRDefault="00B93CC6" w:rsidP="00F36B96">
      <w:pPr>
        <w:pStyle w:val="Heading1"/>
        <w:spacing w:line="360" w:lineRule="auto"/>
        <w:rPr>
          <w:rFonts w:ascii="Times New Roman" w:hAnsi="Times New Roman" w:cs="Times New Roman"/>
          <w:sz w:val="24"/>
          <w:szCs w:val="24"/>
        </w:rPr>
      </w:pPr>
      <w:bookmarkStart w:id="9" w:name="_Toc536386322"/>
      <w:r w:rsidRPr="00F36B96">
        <w:rPr>
          <w:rFonts w:ascii="Times New Roman" w:hAnsi="Times New Roman" w:cs="Times New Roman"/>
          <w:sz w:val="24"/>
          <w:szCs w:val="24"/>
        </w:rPr>
        <w:t>T</w:t>
      </w:r>
      <w:r w:rsidR="008C7955" w:rsidRPr="00F36B96">
        <w:rPr>
          <w:rFonts w:ascii="Times New Roman" w:hAnsi="Times New Roman" w:cs="Times New Roman"/>
          <w:sz w:val="24"/>
          <w:szCs w:val="24"/>
        </w:rPr>
        <w:t>he four major contract types</w:t>
      </w:r>
      <w:bookmarkEnd w:id="9"/>
      <w:r w:rsidR="008C7955" w:rsidRPr="00F36B96">
        <w:rPr>
          <w:rFonts w:ascii="Times New Roman" w:hAnsi="Times New Roman" w:cs="Times New Roman"/>
          <w:sz w:val="24"/>
          <w:szCs w:val="24"/>
        </w:rPr>
        <w:t xml:space="preserve"> </w:t>
      </w:r>
    </w:p>
    <w:p w:rsidR="008C7955" w:rsidRPr="00A11379" w:rsidRDefault="008C7955" w:rsidP="00A11379">
      <w:pPr>
        <w:spacing w:line="360" w:lineRule="auto"/>
        <w:rPr>
          <w:sz w:val="24"/>
          <w:szCs w:val="24"/>
        </w:rPr>
      </w:pPr>
    </w:p>
    <w:p w:rsidR="00AF48A6" w:rsidRPr="00F36B96" w:rsidRDefault="00AF48A6" w:rsidP="00F36B96">
      <w:pPr>
        <w:pStyle w:val="ListParagraph"/>
        <w:spacing w:line="360" w:lineRule="auto"/>
        <w:ind w:left="1440"/>
        <w:rPr>
          <w:sz w:val="24"/>
          <w:szCs w:val="24"/>
        </w:rPr>
      </w:pPr>
    </w:p>
    <w:p w:rsidR="00B93CC6" w:rsidRPr="00F36B96" w:rsidRDefault="00B93CC6" w:rsidP="00F36B96">
      <w:pPr>
        <w:spacing w:line="360" w:lineRule="auto"/>
        <w:rPr>
          <w:sz w:val="24"/>
          <w:szCs w:val="24"/>
        </w:rPr>
      </w:pPr>
      <w:r w:rsidRPr="00F36B96">
        <w:rPr>
          <w:sz w:val="24"/>
          <w:szCs w:val="24"/>
        </w:rPr>
        <w:t xml:space="preserve">There are 4 types of contracts defined by WCF which are Service contracts, Data Contracts, Fault Contracts and Message Contracts </w:t>
      </w:r>
      <w:sdt>
        <w:sdtPr>
          <w:rPr>
            <w:sz w:val="24"/>
            <w:szCs w:val="24"/>
          </w:rPr>
          <w:id w:val="108477438"/>
          <w:citation/>
        </w:sdtPr>
        <w:sdtEndPr/>
        <w:sdtContent>
          <w:r w:rsidRPr="00F36B96">
            <w:rPr>
              <w:sz w:val="24"/>
              <w:szCs w:val="24"/>
            </w:rPr>
            <w:fldChar w:fldCharType="begin"/>
          </w:r>
          <w:r w:rsidRPr="00F36B96">
            <w:rPr>
              <w:sz w:val="24"/>
              <w:szCs w:val="24"/>
              <w:lang w:val="en-MY"/>
            </w:rPr>
            <w:instrText xml:space="preserve"> CITATION Pan11 \l 17417 </w:instrText>
          </w:r>
          <w:r w:rsidRPr="00F36B96">
            <w:rPr>
              <w:sz w:val="24"/>
              <w:szCs w:val="24"/>
            </w:rPr>
            <w:fldChar w:fldCharType="separate"/>
          </w:r>
          <w:r w:rsidR="0089281D" w:rsidRPr="0089281D">
            <w:rPr>
              <w:noProof/>
              <w:sz w:val="24"/>
              <w:szCs w:val="24"/>
              <w:lang w:val="en-MY"/>
            </w:rPr>
            <w:t>[12]</w:t>
          </w:r>
          <w:r w:rsidRPr="00F36B96">
            <w:rPr>
              <w:sz w:val="24"/>
              <w:szCs w:val="24"/>
            </w:rPr>
            <w:fldChar w:fldCharType="end"/>
          </w:r>
        </w:sdtContent>
      </w:sdt>
      <w:r w:rsidRPr="00F36B96">
        <w:rPr>
          <w:sz w:val="24"/>
          <w:szCs w:val="24"/>
        </w:rPr>
        <w:t>.</w:t>
      </w:r>
    </w:p>
    <w:p w:rsidR="00B93CC6" w:rsidRPr="00F36B96" w:rsidRDefault="00B93CC6" w:rsidP="00F36B96">
      <w:pPr>
        <w:pStyle w:val="ListParagraph"/>
        <w:spacing w:line="360" w:lineRule="auto"/>
        <w:ind w:left="2160"/>
        <w:rPr>
          <w:sz w:val="24"/>
          <w:szCs w:val="24"/>
        </w:rPr>
      </w:pPr>
    </w:p>
    <w:p w:rsidR="0022664A" w:rsidRPr="00A11379" w:rsidRDefault="0022664A" w:rsidP="00A11379">
      <w:pPr>
        <w:pStyle w:val="Heading2"/>
        <w:rPr>
          <w:rFonts w:ascii="Times New Roman" w:hAnsi="Times New Roman" w:cs="Times New Roman"/>
          <w:sz w:val="24"/>
          <w:szCs w:val="24"/>
        </w:rPr>
      </w:pPr>
      <w:bookmarkStart w:id="10" w:name="_Toc536386323"/>
      <w:r w:rsidRPr="00A11379">
        <w:rPr>
          <w:rFonts w:ascii="Times New Roman" w:hAnsi="Times New Roman" w:cs="Times New Roman"/>
          <w:sz w:val="24"/>
          <w:szCs w:val="24"/>
        </w:rPr>
        <w:t>Service Contracts</w:t>
      </w:r>
      <w:bookmarkEnd w:id="10"/>
    </w:p>
    <w:p w:rsidR="0022664A" w:rsidRPr="00A11379" w:rsidRDefault="0022664A" w:rsidP="00F36B96">
      <w:pPr>
        <w:spacing w:line="360" w:lineRule="auto"/>
        <w:rPr>
          <w:b/>
          <w:sz w:val="24"/>
          <w:szCs w:val="24"/>
        </w:rPr>
      </w:pPr>
    </w:p>
    <w:p w:rsidR="00B93CC6" w:rsidRPr="00A11379" w:rsidRDefault="00B93CC6" w:rsidP="00F36B96">
      <w:pPr>
        <w:spacing w:line="360" w:lineRule="auto"/>
        <w:rPr>
          <w:sz w:val="24"/>
          <w:szCs w:val="24"/>
        </w:rPr>
      </w:pPr>
      <w:r w:rsidRPr="00A11379">
        <w:rPr>
          <w:sz w:val="24"/>
          <w:szCs w:val="24"/>
        </w:rPr>
        <w:t>Service contracts describe the operations that clients perform on the service. A service contract represents the interface of the WCF service which defines operations from the service to the outside world.</w:t>
      </w:r>
      <w:r w:rsidR="00D72F19" w:rsidRPr="00A11379">
        <w:rPr>
          <w:sz w:val="24"/>
          <w:szCs w:val="24"/>
        </w:rPr>
        <w:t xml:space="preserve"> It can contain service-level settings. For example, the service name.</w:t>
      </w:r>
    </w:p>
    <w:p w:rsidR="00D72F19" w:rsidRPr="00A11379" w:rsidRDefault="00D72F19" w:rsidP="00F36B96">
      <w:pPr>
        <w:spacing w:line="360" w:lineRule="auto"/>
        <w:rPr>
          <w:sz w:val="24"/>
          <w:szCs w:val="24"/>
        </w:rPr>
      </w:pPr>
      <w:r w:rsidRPr="00A11379">
        <w:rPr>
          <w:noProof/>
          <w:sz w:val="24"/>
          <w:szCs w:val="24"/>
          <w:lang w:val="en-MY" w:eastAsia="en-MY"/>
        </w:rPr>
        <w:drawing>
          <wp:inline distT="0" distB="0" distL="0" distR="0" wp14:anchorId="7B10986C" wp14:editId="46B4668A">
            <wp:extent cx="2476500" cy="21488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476500" cy="2148840"/>
                    </a:xfrm>
                    <a:prstGeom prst="rect">
                      <a:avLst/>
                    </a:prstGeom>
                  </pic:spPr>
                </pic:pic>
              </a:graphicData>
            </a:graphic>
          </wp:inline>
        </w:drawing>
      </w:r>
    </w:p>
    <w:p w:rsidR="00B93CC6" w:rsidRPr="00A11379" w:rsidRDefault="00B93CC6" w:rsidP="00A11379">
      <w:pPr>
        <w:pStyle w:val="Heading2"/>
        <w:rPr>
          <w:rFonts w:ascii="Times New Roman" w:hAnsi="Times New Roman" w:cs="Times New Roman"/>
          <w:sz w:val="24"/>
          <w:szCs w:val="24"/>
        </w:rPr>
      </w:pPr>
    </w:p>
    <w:p w:rsidR="0022664A" w:rsidRPr="00A11379" w:rsidRDefault="0022664A" w:rsidP="00A11379">
      <w:pPr>
        <w:pStyle w:val="Heading2"/>
        <w:rPr>
          <w:rFonts w:ascii="Times New Roman" w:hAnsi="Times New Roman" w:cs="Times New Roman"/>
          <w:sz w:val="24"/>
          <w:szCs w:val="24"/>
        </w:rPr>
      </w:pPr>
      <w:bookmarkStart w:id="11" w:name="_Toc536386324"/>
      <w:r w:rsidRPr="00A11379">
        <w:rPr>
          <w:rFonts w:ascii="Times New Roman" w:hAnsi="Times New Roman" w:cs="Times New Roman"/>
          <w:sz w:val="24"/>
          <w:szCs w:val="24"/>
        </w:rPr>
        <w:t>Data Contracts</w:t>
      </w:r>
      <w:bookmarkEnd w:id="11"/>
    </w:p>
    <w:p w:rsidR="00B93CC6" w:rsidRPr="00A11379" w:rsidRDefault="00B93CC6" w:rsidP="00F36B96">
      <w:pPr>
        <w:spacing w:line="360" w:lineRule="auto"/>
        <w:rPr>
          <w:sz w:val="24"/>
          <w:szCs w:val="24"/>
        </w:rPr>
      </w:pPr>
      <w:r w:rsidRPr="00A11379">
        <w:rPr>
          <w:sz w:val="24"/>
          <w:szCs w:val="24"/>
        </w:rPr>
        <w:t>Data contracts define the data types that are</w:t>
      </w:r>
      <w:r w:rsidR="00D72F19" w:rsidRPr="00A11379">
        <w:rPr>
          <w:sz w:val="24"/>
          <w:szCs w:val="24"/>
        </w:rPr>
        <w:t xml:space="preserve"> passed to and from the service and client. Data contracts can be utilised </w:t>
      </w:r>
      <w:r w:rsidR="0022664A" w:rsidRPr="00A11379">
        <w:rPr>
          <w:sz w:val="24"/>
          <w:szCs w:val="24"/>
        </w:rPr>
        <w:t>by operation contracts as a return type or parameter. It can also be utilised by message contracts to define an element.</w:t>
      </w:r>
    </w:p>
    <w:p w:rsidR="0022664A" w:rsidRPr="00A11379" w:rsidRDefault="0022664A" w:rsidP="00F36B96">
      <w:pPr>
        <w:spacing w:line="360" w:lineRule="auto"/>
        <w:rPr>
          <w:sz w:val="24"/>
          <w:szCs w:val="24"/>
        </w:rPr>
      </w:pPr>
    </w:p>
    <w:p w:rsidR="0022664A" w:rsidRPr="00A11379" w:rsidRDefault="0022664A" w:rsidP="00F36B96">
      <w:pPr>
        <w:spacing w:line="360" w:lineRule="auto"/>
        <w:rPr>
          <w:sz w:val="24"/>
          <w:szCs w:val="24"/>
        </w:rPr>
      </w:pPr>
      <w:r w:rsidRPr="00A11379">
        <w:rPr>
          <w:noProof/>
          <w:sz w:val="24"/>
          <w:szCs w:val="24"/>
          <w:lang w:val="en-MY" w:eastAsia="en-MY"/>
        </w:rPr>
        <w:drawing>
          <wp:inline distT="0" distB="0" distL="0" distR="0" wp14:anchorId="11CE86FD" wp14:editId="3B1D5CFF">
            <wp:extent cx="2712720" cy="23393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12720" cy="2339340"/>
                    </a:xfrm>
                    <a:prstGeom prst="rect">
                      <a:avLst/>
                    </a:prstGeom>
                  </pic:spPr>
                </pic:pic>
              </a:graphicData>
            </a:graphic>
          </wp:inline>
        </w:drawing>
      </w:r>
    </w:p>
    <w:p w:rsidR="00B93CC6" w:rsidRPr="00A11379" w:rsidRDefault="00B93CC6" w:rsidP="00F36B96">
      <w:pPr>
        <w:pStyle w:val="ListParagraph"/>
        <w:spacing w:line="360" w:lineRule="auto"/>
        <w:ind w:left="2160"/>
        <w:rPr>
          <w:sz w:val="24"/>
          <w:szCs w:val="24"/>
        </w:rPr>
      </w:pPr>
    </w:p>
    <w:p w:rsidR="0022664A" w:rsidRPr="00A11379" w:rsidRDefault="00B93CC6" w:rsidP="00A11379">
      <w:pPr>
        <w:pStyle w:val="Heading2"/>
        <w:rPr>
          <w:rFonts w:ascii="Times New Roman" w:hAnsi="Times New Roman" w:cs="Times New Roman"/>
          <w:sz w:val="24"/>
          <w:szCs w:val="24"/>
        </w:rPr>
      </w:pPr>
      <w:bookmarkStart w:id="12" w:name="_Toc536386325"/>
      <w:r w:rsidRPr="00A11379">
        <w:rPr>
          <w:rFonts w:ascii="Times New Roman" w:hAnsi="Times New Roman" w:cs="Times New Roman"/>
          <w:sz w:val="24"/>
          <w:szCs w:val="24"/>
        </w:rPr>
        <w:t>Fault contracts</w:t>
      </w:r>
      <w:bookmarkEnd w:id="12"/>
    </w:p>
    <w:p w:rsidR="00B93CC6" w:rsidRPr="00A11379" w:rsidRDefault="0022664A" w:rsidP="00F36B96">
      <w:pPr>
        <w:spacing w:line="360" w:lineRule="auto"/>
        <w:rPr>
          <w:sz w:val="24"/>
          <w:szCs w:val="24"/>
        </w:rPr>
      </w:pPr>
      <w:r w:rsidRPr="00A11379">
        <w:rPr>
          <w:sz w:val="24"/>
          <w:szCs w:val="24"/>
        </w:rPr>
        <w:t>Fault contracts</w:t>
      </w:r>
      <w:r w:rsidR="00B93CC6" w:rsidRPr="00A11379">
        <w:rPr>
          <w:sz w:val="24"/>
          <w:szCs w:val="24"/>
        </w:rPr>
        <w:t xml:space="preserve"> define errors raised by the service and also how the service deals and propagates any errors to the clients. </w:t>
      </w:r>
      <w:r w:rsidR="00F878D6" w:rsidRPr="00A11379">
        <w:rPr>
          <w:sz w:val="24"/>
          <w:szCs w:val="24"/>
        </w:rPr>
        <w:t>If exceptions are thrown, it will not reach a client in that way. Thus, WCF conveys error messages to clients using the SOAP Fault Contract.</w:t>
      </w:r>
    </w:p>
    <w:p w:rsidR="0022664A" w:rsidRPr="00A11379" w:rsidRDefault="0022664A" w:rsidP="00F36B96">
      <w:pPr>
        <w:spacing w:line="360" w:lineRule="auto"/>
        <w:rPr>
          <w:sz w:val="24"/>
          <w:szCs w:val="24"/>
        </w:rPr>
      </w:pPr>
    </w:p>
    <w:p w:rsidR="0022664A" w:rsidRPr="00A11379" w:rsidRDefault="0022664A" w:rsidP="00F36B96">
      <w:pPr>
        <w:spacing w:line="360" w:lineRule="auto"/>
        <w:rPr>
          <w:sz w:val="24"/>
          <w:szCs w:val="24"/>
        </w:rPr>
      </w:pPr>
      <w:r w:rsidRPr="00A11379">
        <w:rPr>
          <w:noProof/>
          <w:sz w:val="24"/>
          <w:szCs w:val="24"/>
          <w:lang w:val="en-MY" w:eastAsia="en-MY"/>
        </w:rPr>
        <w:drawing>
          <wp:inline distT="0" distB="0" distL="0" distR="0" wp14:anchorId="7085683E" wp14:editId="48FD08E9">
            <wp:extent cx="4134619" cy="1905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134619" cy="1905000"/>
                    </a:xfrm>
                    <a:prstGeom prst="rect">
                      <a:avLst/>
                    </a:prstGeom>
                  </pic:spPr>
                </pic:pic>
              </a:graphicData>
            </a:graphic>
          </wp:inline>
        </w:drawing>
      </w:r>
    </w:p>
    <w:p w:rsidR="0022664A" w:rsidRPr="00A11379" w:rsidRDefault="0022664A" w:rsidP="00F36B96">
      <w:pPr>
        <w:spacing w:line="360" w:lineRule="auto"/>
        <w:rPr>
          <w:sz w:val="24"/>
          <w:szCs w:val="24"/>
        </w:rPr>
      </w:pPr>
    </w:p>
    <w:p w:rsidR="00B93CC6" w:rsidRPr="00A11379" w:rsidRDefault="00A11379" w:rsidP="00A11379">
      <w:pPr>
        <w:pStyle w:val="Heading2"/>
        <w:rPr>
          <w:rFonts w:ascii="Times New Roman" w:hAnsi="Times New Roman" w:cs="Times New Roman"/>
          <w:sz w:val="24"/>
          <w:szCs w:val="24"/>
        </w:rPr>
      </w:pPr>
      <w:bookmarkStart w:id="13" w:name="_Toc536386326"/>
      <w:r w:rsidRPr="00A11379">
        <w:rPr>
          <w:rFonts w:ascii="Times New Roman" w:hAnsi="Times New Roman" w:cs="Times New Roman"/>
          <w:sz w:val="24"/>
          <w:szCs w:val="24"/>
        </w:rPr>
        <w:t>Message Contracts</w:t>
      </w:r>
      <w:bookmarkEnd w:id="13"/>
    </w:p>
    <w:p w:rsidR="00B93CC6" w:rsidRPr="00F36B96" w:rsidRDefault="00B93CC6" w:rsidP="00F36B96">
      <w:pPr>
        <w:spacing w:line="360" w:lineRule="auto"/>
        <w:rPr>
          <w:sz w:val="24"/>
          <w:szCs w:val="24"/>
        </w:rPr>
      </w:pPr>
      <w:r w:rsidRPr="00F36B96">
        <w:rPr>
          <w:sz w:val="24"/>
          <w:szCs w:val="24"/>
        </w:rPr>
        <w:t xml:space="preserve">Message contracts define the ability to allow direct interaction between the service and messages. </w:t>
      </w:r>
      <w:r w:rsidR="00F878D6" w:rsidRPr="00F36B96">
        <w:rPr>
          <w:sz w:val="24"/>
          <w:szCs w:val="24"/>
        </w:rPr>
        <w:t xml:space="preserve">If an operation contract requires a message to pass as a parameter or return value as a message, it will be defined as a message contract. Message contracts define elements of </w:t>
      </w:r>
      <w:r w:rsidR="00F878D6" w:rsidRPr="00F36B96">
        <w:rPr>
          <w:sz w:val="24"/>
          <w:szCs w:val="24"/>
        </w:rPr>
        <w:lastRenderedPageBreak/>
        <w:t xml:space="preserve">the message such as Message Headers and also message related options including message security. </w:t>
      </w:r>
      <w:r w:rsidRPr="00F36B96">
        <w:rPr>
          <w:sz w:val="24"/>
          <w:szCs w:val="24"/>
        </w:rPr>
        <w:t>These contracts are either typed or untyped.</w:t>
      </w:r>
    </w:p>
    <w:p w:rsidR="00BB50D6" w:rsidRPr="00F36B96" w:rsidRDefault="00BB50D6" w:rsidP="00F36B96">
      <w:pPr>
        <w:spacing w:line="360" w:lineRule="auto"/>
        <w:rPr>
          <w:sz w:val="24"/>
          <w:szCs w:val="24"/>
        </w:rPr>
      </w:pPr>
    </w:p>
    <w:p w:rsidR="00BB50D6" w:rsidRPr="00F36B96" w:rsidRDefault="00BB50D6" w:rsidP="00F36B96">
      <w:pPr>
        <w:spacing w:line="360" w:lineRule="auto"/>
        <w:rPr>
          <w:sz w:val="24"/>
          <w:szCs w:val="24"/>
        </w:rPr>
      </w:pPr>
      <w:r w:rsidRPr="00F36B96">
        <w:rPr>
          <w:sz w:val="24"/>
          <w:szCs w:val="24"/>
        </w:rPr>
        <w:t xml:space="preserve">A message contract has complete control of the content of </w:t>
      </w:r>
      <w:r w:rsidR="008A6033" w:rsidRPr="00F36B96">
        <w:rPr>
          <w:sz w:val="24"/>
          <w:szCs w:val="24"/>
        </w:rPr>
        <w:t xml:space="preserve">the SOAP header and structure of </w:t>
      </w:r>
      <w:r w:rsidRPr="00F36B96">
        <w:rPr>
          <w:sz w:val="24"/>
          <w:szCs w:val="24"/>
        </w:rPr>
        <w:t>the SOAP body</w:t>
      </w:r>
      <w:r w:rsidR="008A6033" w:rsidRPr="00F36B96">
        <w:rPr>
          <w:sz w:val="24"/>
          <w:szCs w:val="24"/>
        </w:rPr>
        <w:t xml:space="preserve"> </w:t>
      </w:r>
      <w:sdt>
        <w:sdtPr>
          <w:rPr>
            <w:sz w:val="24"/>
            <w:szCs w:val="24"/>
          </w:rPr>
          <w:id w:val="479818697"/>
          <w:citation/>
        </w:sdtPr>
        <w:sdtEndPr/>
        <w:sdtContent>
          <w:r w:rsidR="008A6033" w:rsidRPr="00F36B96">
            <w:rPr>
              <w:sz w:val="24"/>
              <w:szCs w:val="24"/>
            </w:rPr>
            <w:fldChar w:fldCharType="begin"/>
          </w:r>
          <w:r w:rsidR="008A6033" w:rsidRPr="00F36B96">
            <w:rPr>
              <w:sz w:val="24"/>
              <w:szCs w:val="24"/>
              <w:lang w:val="en-MY"/>
            </w:rPr>
            <w:instrText xml:space="preserve"> CITATION Cha13 \l 17417 </w:instrText>
          </w:r>
          <w:r w:rsidR="008A6033" w:rsidRPr="00F36B96">
            <w:rPr>
              <w:sz w:val="24"/>
              <w:szCs w:val="24"/>
            </w:rPr>
            <w:fldChar w:fldCharType="separate"/>
          </w:r>
          <w:r w:rsidR="0089281D" w:rsidRPr="0089281D">
            <w:rPr>
              <w:noProof/>
              <w:sz w:val="24"/>
              <w:szCs w:val="24"/>
              <w:lang w:val="en-MY"/>
            </w:rPr>
            <w:t>[13]</w:t>
          </w:r>
          <w:r w:rsidR="008A6033" w:rsidRPr="00F36B96">
            <w:rPr>
              <w:sz w:val="24"/>
              <w:szCs w:val="24"/>
            </w:rPr>
            <w:fldChar w:fldCharType="end"/>
          </w:r>
        </w:sdtContent>
      </w:sdt>
      <w:r w:rsidRPr="00F36B96">
        <w:rPr>
          <w:sz w:val="24"/>
          <w:szCs w:val="24"/>
        </w:rPr>
        <w:t>.</w:t>
      </w:r>
      <w:r w:rsidR="008A6033" w:rsidRPr="00F36B96">
        <w:rPr>
          <w:sz w:val="24"/>
          <w:szCs w:val="24"/>
        </w:rPr>
        <w:t xml:space="preserve"> </w:t>
      </w:r>
    </w:p>
    <w:p w:rsidR="00AF48A6" w:rsidRPr="00F36B96" w:rsidRDefault="00AF48A6" w:rsidP="00F36B96">
      <w:pPr>
        <w:spacing w:line="360" w:lineRule="auto"/>
        <w:rPr>
          <w:sz w:val="24"/>
          <w:szCs w:val="24"/>
        </w:rPr>
      </w:pPr>
    </w:p>
    <w:p w:rsidR="00BB50D6" w:rsidRPr="00F36B96" w:rsidRDefault="00BB50D6" w:rsidP="00F36B96">
      <w:pPr>
        <w:spacing w:line="360" w:lineRule="auto"/>
        <w:rPr>
          <w:sz w:val="24"/>
          <w:szCs w:val="24"/>
        </w:rPr>
      </w:pPr>
      <w:r w:rsidRPr="00F36B96">
        <w:rPr>
          <w:noProof/>
          <w:sz w:val="24"/>
          <w:szCs w:val="24"/>
          <w:lang w:val="en-MY" w:eastAsia="en-MY"/>
        </w:rPr>
        <w:drawing>
          <wp:inline distT="0" distB="0" distL="0" distR="0" wp14:anchorId="0B26B36D" wp14:editId="66BE0A74">
            <wp:extent cx="4061460" cy="53187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061460" cy="5318760"/>
                    </a:xfrm>
                    <a:prstGeom prst="rect">
                      <a:avLst/>
                    </a:prstGeom>
                  </pic:spPr>
                </pic:pic>
              </a:graphicData>
            </a:graphic>
          </wp:inline>
        </w:drawing>
      </w:r>
    </w:p>
    <w:p w:rsidR="00B93CC6" w:rsidRPr="00F36B96" w:rsidRDefault="00B93CC6" w:rsidP="00F36B96">
      <w:pPr>
        <w:pStyle w:val="ListParagraph"/>
        <w:spacing w:line="360" w:lineRule="auto"/>
        <w:ind w:left="1440"/>
        <w:rPr>
          <w:sz w:val="24"/>
          <w:szCs w:val="24"/>
        </w:rPr>
      </w:pPr>
    </w:p>
    <w:p w:rsidR="00B93CC6" w:rsidRPr="00F36B96" w:rsidRDefault="00B93CC6" w:rsidP="00F36B96">
      <w:pPr>
        <w:pStyle w:val="ListParagraph"/>
        <w:spacing w:line="360" w:lineRule="auto"/>
        <w:ind w:left="1440"/>
        <w:rPr>
          <w:sz w:val="24"/>
          <w:szCs w:val="24"/>
        </w:rPr>
      </w:pPr>
    </w:p>
    <w:p w:rsidR="002F3660" w:rsidRPr="00F36B96" w:rsidRDefault="002F3660" w:rsidP="00F36B96">
      <w:pPr>
        <w:spacing w:line="360" w:lineRule="auto"/>
        <w:rPr>
          <w:b/>
          <w:sz w:val="24"/>
          <w:szCs w:val="24"/>
        </w:rPr>
      </w:pPr>
    </w:p>
    <w:p w:rsidR="00A11379" w:rsidRDefault="00A11379" w:rsidP="00F36B96">
      <w:pPr>
        <w:pStyle w:val="Heading1"/>
        <w:spacing w:line="360" w:lineRule="auto"/>
        <w:rPr>
          <w:rFonts w:ascii="Times New Roman" w:hAnsi="Times New Roman" w:cs="Times New Roman"/>
          <w:sz w:val="24"/>
          <w:szCs w:val="24"/>
        </w:rPr>
      </w:pPr>
    </w:p>
    <w:p w:rsidR="008C7955" w:rsidRPr="00F36B96" w:rsidRDefault="00A65482" w:rsidP="00F36B96">
      <w:pPr>
        <w:pStyle w:val="Heading1"/>
        <w:spacing w:line="360" w:lineRule="auto"/>
        <w:rPr>
          <w:rFonts w:ascii="Times New Roman" w:hAnsi="Times New Roman" w:cs="Times New Roman"/>
          <w:sz w:val="24"/>
          <w:szCs w:val="24"/>
        </w:rPr>
      </w:pPr>
      <w:bookmarkStart w:id="14" w:name="_Toc536386327"/>
      <w:r w:rsidRPr="00F36B96">
        <w:rPr>
          <w:rFonts w:ascii="Times New Roman" w:hAnsi="Times New Roman" w:cs="Times New Roman"/>
          <w:sz w:val="24"/>
          <w:szCs w:val="24"/>
        </w:rPr>
        <w:t xml:space="preserve">The </w:t>
      </w:r>
      <w:r w:rsidR="008C7955" w:rsidRPr="00F36B96">
        <w:rPr>
          <w:rFonts w:ascii="Times New Roman" w:hAnsi="Times New Roman" w:cs="Times New Roman"/>
          <w:sz w:val="24"/>
          <w:szCs w:val="24"/>
        </w:rPr>
        <w:t>various supported exchange patterns</w:t>
      </w:r>
      <w:bookmarkEnd w:id="14"/>
    </w:p>
    <w:p w:rsidR="00A65482" w:rsidRPr="00F36B96" w:rsidRDefault="00A65482" w:rsidP="00F36B96">
      <w:pPr>
        <w:spacing w:line="360" w:lineRule="auto"/>
        <w:rPr>
          <w:b/>
          <w:sz w:val="24"/>
          <w:szCs w:val="24"/>
        </w:rPr>
      </w:pPr>
    </w:p>
    <w:p w:rsidR="008C7955" w:rsidRPr="00A11379" w:rsidRDefault="008C7955" w:rsidP="00A11379">
      <w:pPr>
        <w:pStyle w:val="Heading2"/>
        <w:rPr>
          <w:rFonts w:ascii="Times New Roman" w:hAnsi="Times New Roman" w:cs="Times New Roman"/>
          <w:sz w:val="24"/>
          <w:szCs w:val="24"/>
        </w:rPr>
      </w:pPr>
      <w:bookmarkStart w:id="15" w:name="_Toc536386328"/>
      <w:r w:rsidRPr="00A11379">
        <w:rPr>
          <w:rFonts w:ascii="Times New Roman" w:hAnsi="Times New Roman" w:cs="Times New Roman"/>
          <w:sz w:val="24"/>
          <w:szCs w:val="24"/>
        </w:rPr>
        <w:t>Request-response</w:t>
      </w:r>
      <w:bookmarkEnd w:id="15"/>
    </w:p>
    <w:p w:rsidR="00540149" w:rsidRPr="00A11379" w:rsidRDefault="00540149" w:rsidP="00F36B96">
      <w:pPr>
        <w:pStyle w:val="ListParagraph"/>
        <w:spacing w:line="360" w:lineRule="auto"/>
        <w:ind w:left="2160"/>
        <w:rPr>
          <w:sz w:val="24"/>
          <w:szCs w:val="24"/>
        </w:rPr>
      </w:pPr>
    </w:p>
    <w:p w:rsidR="008C7955" w:rsidRPr="00A11379" w:rsidRDefault="00C904C1" w:rsidP="00F36B96">
      <w:pPr>
        <w:spacing w:line="360" w:lineRule="auto"/>
        <w:rPr>
          <w:sz w:val="24"/>
          <w:szCs w:val="24"/>
        </w:rPr>
      </w:pPr>
      <w:r w:rsidRPr="00A11379">
        <w:rPr>
          <w:sz w:val="24"/>
          <w:szCs w:val="24"/>
        </w:rPr>
        <w:t xml:space="preserve">WCF uses Request-response as the default Message Exchange Pattern.  </w:t>
      </w:r>
      <w:r w:rsidR="005A7213" w:rsidRPr="00A11379">
        <w:rPr>
          <w:sz w:val="24"/>
          <w:szCs w:val="24"/>
        </w:rPr>
        <w:t>With this pattern, whenever a service operation is called upon, a response message to the client will be generated. The client even receives a response if the service operation contains a void return type.</w:t>
      </w:r>
    </w:p>
    <w:p w:rsidR="00540149" w:rsidRPr="00A11379" w:rsidRDefault="00540149" w:rsidP="00F36B96">
      <w:pPr>
        <w:spacing w:line="360" w:lineRule="auto"/>
        <w:rPr>
          <w:sz w:val="24"/>
          <w:szCs w:val="24"/>
        </w:rPr>
      </w:pPr>
    </w:p>
    <w:p w:rsidR="005A7213" w:rsidRPr="00A11379" w:rsidRDefault="005A7213" w:rsidP="00F36B96">
      <w:pPr>
        <w:spacing w:line="360" w:lineRule="auto"/>
        <w:rPr>
          <w:sz w:val="24"/>
          <w:szCs w:val="24"/>
        </w:rPr>
      </w:pPr>
      <w:r w:rsidRPr="00A11379">
        <w:rPr>
          <w:sz w:val="24"/>
          <w:szCs w:val="24"/>
        </w:rPr>
        <w:t xml:space="preserve">Clients must wait for a certain time from the service (ReceiveTimeout for example) before it executes the following </w:t>
      </w:r>
      <w:r w:rsidR="00E708A6" w:rsidRPr="00A11379">
        <w:rPr>
          <w:sz w:val="24"/>
          <w:szCs w:val="24"/>
        </w:rPr>
        <w:t xml:space="preserve">code. The default value for </w:t>
      </w:r>
      <w:r w:rsidRPr="00A11379">
        <w:rPr>
          <w:sz w:val="24"/>
          <w:szCs w:val="24"/>
        </w:rPr>
        <w:t>ReceiveTimeout</w:t>
      </w:r>
      <w:r w:rsidR="00E708A6" w:rsidRPr="00A11379">
        <w:rPr>
          <w:sz w:val="24"/>
          <w:szCs w:val="24"/>
        </w:rPr>
        <w:t xml:space="preserve"> is set at one minute and after the time passes, it throws a TimeoutException type.</w:t>
      </w:r>
    </w:p>
    <w:p w:rsidR="00F95D49" w:rsidRPr="00A11379" w:rsidRDefault="00F95D49" w:rsidP="00F36B96">
      <w:pPr>
        <w:pStyle w:val="ListParagraph"/>
        <w:spacing w:line="360" w:lineRule="auto"/>
        <w:ind w:left="2160"/>
        <w:rPr>
          <w:sz w:val="24"/>
          <w:szCs w:val="24"/>
        </w:rPr>
      </w:pPr>
    </w:p>
    <w:p w:rsidR="00474B3B" w:rsidRPr="00A11379" w:rsidRDefault="00474B3B" w:rsidP="00F36B96">
      <w:pPr>
        <w:spacing w:line="360" w:lineRule="auto"/>
        <w:rPr>
          <w:sz w:val="24"/>
          <w:szCs w:val="24"/>
        </w:rPr>
      </w:pPr>
      <w:r w:rsidRPr="00A11379">
        <w:rPr>
          <w:sz w:val="24"/>
          <w:szCs w:val="24"/>
        </w:rPr>
        <w:t>Benefits of this pattern are the support of all bindings except for MSMQ-based bindings and the immediate notice for the client and developer if any exception occurs in the service so they can quickly get the faults in the service. A disadvantage however is that clients must wait longer since a lot of processing occurs before the service can send out the TimeoutException to clients.</w:t>
      </w:r>
    </w:p>
    <w:p w:rsidR="00540149" w:rsidRPr="00A11379" w:rsidRDefault="00540149" w:rsidP="00F36B96">
      <w:pPr>
        <w:spacing w:line="360" w:lineRule="auto"/>
        <w:rPr>
          <w:sz w:val="24"/>
          <w:szCs w:val="24"/>
        </w:rPr>
      </w:pPr>
    </w:p>
    <w:p w:rsidR="00F95D49" w:rsidRPr="00A11379" w:rsidRDefault="00F95D49" w:rsidP="00F36B96">
      <w:pPr>
        <w:spacing w:line="360" w:lineRule="auto"/>
        <w:rPr>
          <w:sz w:val="24"/>
          <w:szCs w:val="24"/>
        </w:rPr>
      </w:pPr>
      <w:r w:rsidRPr="00A11379">
        <w:rPr>
          <w:sz w:val="24"/>
          <w:szCs w:val="24"/>
        </w:rPr>
        <w:t>Examples of this pattern include remote procedure calls (RPC) and also browser GET requests. The pattern is also called half-duplex.</w:t>
      </w:r>
    </w:p>
    <w:p w:rsidR="00E708A6" w:rsidRPr="00A11379" w:rsidRDefault="00E708A6" w:rsidP="00F36B96">
      <w:pPr>
        <w:pStyle w:val="ListParagraph"/>
        <w:spacing w:line="360" w:lineRule="auto"/>
        <w:ind w:left="2160"/>
        <w:rPr>
          <w:sz w:val="24"/>
          <w:szCs w:val="24"/>
        </w:rPr>
      </w:pPr>
    </w:p>
    <w:p w:rsidR="00540149" w:rsidRPr="00A11379" w:rsidRDefault="00540149" w:rsidP="00F36B96">
      <w:pPr>
        <w:spacing w:line="360" w:lineRule="auto"/>
        <w:rPr>
          <w:sz w:val="24"/>
          <w:szCs w:val="24"/>
        </w:rPr>
      </w:pPr>
      <w:r w:rsidRPr="00A11379">
        <w:rPr>
          <w:sz w:val="24"/>
          <w:szCs w:val="24"/>
        </w:rPr>
        <w:t>As Request-response is the default pattern in WCF, nothing needs to be done to enable it. However, for clarity, users can enable it as follows</w:t>
      </w:r>
    </w:p>
    <w:p w:rsidR="00540149" w:rsidRPr="00A11379" w:rsidRDefault="00540149" w:rsidP="00F36B96">
      <w:pPr>
        <w:spacing w:line="360" w:lineRule="auto"/>
        <w:rPr>
          <w:sz w:val="24"/>
          <w:szCs w:val="24"/>
        </w:rPr>
      </w:pPr>
    </w:p>
    <w:p w:rsidR="00540149" w:rsidRPr="00A11379" w:rsidRDefault="00540149" w:rsidP="00F36B96">
      <w:pPr>
        <w:pStyle w:val="ListParagraph"/>
        <w:spacing w:line="360" w:lineRule="auto"/>
        <w:ind w:left="2160"/>
        <w:rPr>
          <w:sz w:val="24"/>
          <w:szCs w:val="24"/>
        </w:rPr>
      </w:pPr>
    </w:p>
    <w:p w:rsidR="00540149" w:rsidRPr="00A11379" w:rsidRDefault="00540149" w:rsidP="00F36B96">
      <w:pPr>
        <w:spacing w:line="360" w:lineRule="auto"/>
        <w:jc w:val="center"/>
        <w:rPr>
          <w:sz w:val="24"/>
          <w:szCs w:val="24"/>
        </w:rPr>
      </w:pPr>
      <w:r w:rsidRPr="00A11379">
        <w:rPr>
          <w:noProof/>
          <w:sz w:val="24"/>
          <w:szCs w:val="24"/>
          <w:lang w:val="en-MY" w:eastAsia="en-MY"/>
        </w:rPr>
        <w:drawing>
          <wp:inline distT="0" distB="0" distL="0" distR="0" wp14:anchorId="155F5033" wp14:editId="04947C16">
            <wp:extent cx="4784740" cy="1112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784740" cy="1112520"/>
                    </a:xfrm>
                    <a:prstGeom prst="rect">
                      <a:avLst/>
                    </a:prstGeom>
                  </pic:spPr>
                </pic:pic>
              </a:graphicData>
            </a:graphic>
          </wp:inline>
        </w:drawing>
      </w:r>
    </w:p>
    <w:p w:rsidR="00540149" w:rsidRPr="00A11379" w:rsidRDefault="00540149" w:rsidP="00F36B96">
      <w:pPr>
        <w:spacing w:line="360" w:lineRule="auto"/>
        <w:jc w:val="center"/>
        <w:rPr>
          <w:sz w:val="24"/>
          <w:szCs w:val="24"/>
        </w:rPr>
      </w:pPr>
    </w:p>
    <w:p w:rsidR="00540149" w:rsidRPr="00A11379" w:rsidRDefault="00540149" w:rsidP="00F36B96">
      <w:pPr>
        <w:pStyle w:val="ListParagraph"/>
        <w:spacing w:line="360" w:lineRule="auto"/>
        <w:ind w:left="2160"/>
        <w:rPr>
          <w:sz w:val="24"/>
          <w:szCs w:val="24"/>
        </w:rPr>
      </w:pPr>
    </w:p>
    <w:p w:rsidR="00E708A6" w:rsidRPr="00A11379" w:rsidRDefault="00E708A6" w:rsidP="00F36B96">
      <w:pPr>
        <w:pStyle w:val="ListParagraph"/>
        <w:spacing w:line="360" w:lineRule="auto"/>
        <w:ind w:left="2160"/>
        <w:rPr>
          <w:sz w:val="24"/>
          <w:szCs w:val="24"/>
        </w:rPr>
      </w:pPr>
    </w:p>
    <w:p w:rsidR="00E708A6" w:rsidRPr="00A11379" w:rsidRDefault="00E708A6" w:rsidP="00F36B96">
      <w:pPr>
        <w:spacing w:line="360" w:lineRule="auto"/>
        <w:jc w:val="center"/>
        <w:rPr>
          <w:sz w:val="24"/>
          <w:szCs w:val="24"/>
        </w:rPr>
      </w:pPr>
      <w:r w:rsidRPr="00A11379">
        <w:rPr>
          <w:noProof/>
          <w:sz w:val="24"/>
          <w:szCs w:val="24"/>
          <w:lang w:val="en-MY" w:eastAsia="en-MY"/>
        </w:rPr>
        <w:drawing>
          <wp:inline distT="0" distB="0" distL="0" distR="0" wp14:anchorId="4F691D60" wp14:editId="0E98CD5C">
            <wp:extent cx="4297680" cy="9448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297680" cy="944880"/>
                    </a:xfrm>
                    <a:prstGeom prst="rect">
                      <a:avLst/>
                    </a:prstGeom>
                  </pic:spPr>
                </pic:pic>
              </a:graphicData>
            </a:graphic>
          </wp:inline>
        </w:drawing>
      </w:r>
    </w:p>
    <w:p w:rsidR="00E708A6" w:rsidRPr="00A11379" w:rsidRDefault="00E708A6" w:rsidP="00F36B96">
      <w:pPr>
        <w:spacing w:line="360" w:lineRule="auto"/>
        <w:jc w:val="center"/>
        <w:rPr>
          <w:sz w:val="24"/>
          <w:szCs w:val="24"/>
        </w:rPr>
      </w:pPr>
      <w:r w:rsidRPr="00A11379">
        <w:rPr>
          <w:sz w:val="24"/>
          <w:szCs w:val="24"/>
        </w:rPr>
        <w:t xml:space="preserve">Diagram showing the request-response pattern </w:t>
      </w:r>
      <w:sdt>
        <w:sdtPr>
          <w:rPr>
            <w:sz w:val="24"/>
            <w:szCs w:val="24"/>
          </w:rPr>
          <w:id w:val="1294325521"/>
          <w:citation/>
        </w:sdtPr>
        <w:sdtEndPr/>
        <w:sdtContent>
          <w:r w:rsidRPr="00A11379">
            <w:rPr>
              <w:sz w:val="24"/>
              <w:szCs w:val="24"/>
            </w:rPr>
            <w:fldChar w:fldCharType="begin"/>
          </w:r>
          <w:r w:rsidRPr="00A11379">
            <w:rPr>
              <w:sz w:val="24"/>
              <w:szCs w:val="24"/>
              <w:lang w:val="en-MY"/>
            </w:rPr>
            <w:instrText xml:space="preserve"> CITATION Sha14 \l 17417 </w:instrText>
          </w:r>
          <w:r w:rsidRPr="00A11379">
            <w:rPr>
              <w:sz w:val="24"/>
              <w:szCs w:val="24"/>
            </w:rPr>
            <w:fldChar w:fldCharType="separate"/>
          </w:r>
          <w:r w:rsidR="0089281D" w:rsidRPr="0089281D">
            <w:rPr>
              <w:noProof/>
              <w:sz w:val="24"/>
              <w:szCs w:val="24"/>
              <w:lang w:val="en-MY"/>
            </w:rPr>
            <w:t>[14]</w:t>
          </w:r>
          <w:r w:rsidRPr="00A11379">
            <w:rPr>
              <w:sz w:val="24"/>
              <w:szCs w:val="24"/>
            </w:rPr>
            <w:fldChar w:fldCharType="end"/>
          </w:r>
        </w:sdtContent>
      </w:sdt>
    </w:p>
    <w:p w:rsidR="00C904C1" w:rsidRPr="00A11379" w:rsidRDefault="00C904C1" w:rsidP="00F36B96">
      <w:pPr>
        <w:pStyle w:val="ListParagraph"/>
        <w:spacing w:line="360" w:lineRule="auto"/>
        <w:ind w:left="2160"/>
        <w:rPr>
          <w:sz w:val="24"/>
          <w:szCs w:val="24"/>
        </w:rPr>
      </w:pPr>
    </w:p>
    <w:p w:rsidR="00474B3B" w:rsidRPr="00A11379" w:rsidRDefault="00474B3B" w:rsidP="00F36B96">
      <w:pPr>
        <w:pStyle w:val="ListParagraph"/>
        <w:spacing w:line="360" w:lineRule="auto"/>
        <w:ind w:left="2160"/>
        <w:rPr>
          <w:sz w:val="24"/>
          <w:szCs w:val="24"/>
        </w:rPr>
      </w:pPr>
    </w:p>
    <w:p w:rsidR="00474B3B" w:rsidRPr="00A11379" w:rsidRDefault="00474B3B" w:rsidP="00F36B96">
      <w:pPr>
        <w:pStyle w:val="ListParagraph"/>
        <w:spacing w:line="360" w:lineRule="auto"/>
        <w:ind w:left="2160"/>
        <w:rPr>
          <w:sz w:val="24"/>
          <w:szCs w:val="24"/>
        </w:rPr>
      </w:pPr>
    </w:p>
    <w:p w:rsidR="0095322B" w:rsidRPr="00A11379" w:rsidRDefault="0095322B" w:rsidP="00F36B96">
      <w:pPr>
        <w:pStyle w:val="ListParagraph"/>
        <w:spacing w:line="360" w:lineRule="auto"/>
        <w:ind w:left="2160"/>
        <w:rPr>
          <w:sz w:val="24"/>
          <w:szCs w:val="24"/>
        </w:rPr>
      </w:pPr>
    </w:p>
    <w:p w:rsidR="002F3660" w:rsidRPr="00A11379" w:rsidRDefault="002F3660" w:rsidP="00F36B96">
      <w:pPr>
        <w:pStyle w:val="ListParagraph"/>
        <w:spacing w:line="360" w:lineRule="auto"/>
        <w:ind w:left="2160"/>
        <w:rPr>
          <w:sz w:val="24"/>
          <w:szCs w:val="24"/>
        </w:rPr>
      </w:pPr>
    </w:p>
    <w:p w:rsidR="002F3660" w:rsidRPr="00A11379" w:rsidRDefault="002F3660" w:rsidP="00F36B96">
      <w:pPr>
        <w:pStyle w:val="ListParagraph"/>
        <w:spacing w:line="360" w:lineRule="auto"/>
        <w:ind w:left="2160"/>
        <w:rPr>
          <w:sz w:val="24"/>
          <w:szCs w:val="24"/>
        </w:rPr>
      </w:pPr>
    </w:p>
    <w:p w:rsidR="008C7955" w:rsidRPr="00A11379" w:rsidRDefault="008C7955" w:rsidP="00A11379">
      <w:pPr>
        <w:pStyle w:val="Heading2"/>
        <w:rPr>
          <w:rFonts w:ascii="Times New Roman" w:hAnsi="Times New Roman" w:cs="Times New Roman"/>
          <w:sz w:val="24"/>
          <w:szCs w:val="24"/>
        </w:rPr>
      </w:pPr>
      <w:bookmarkStart w:id="16" w:name="_Toc536386329"/>
      <w:r w:rsidRPr="00A11379">
        <w:rPr>
          <w:rFonts w:ascii="Times New Roman" w:hAnsi="Times New Roman" w:cs="Times New Roman"/>
          <w:sz w:val="24"/>
          <w:szCs w:val="24"/>
        </w:rPr>
        <w:t>One-way</w:t>
      </w:r>
      <w:bookmarkEnd w:id="16"/>
    </w:p>
    <w:p w:rsidR="008C7955" w:rsidRPr="00A11379" w:rsidRDefault="008C7955" w:rsidP="00F36B96">
      <w:pPr>
        <w:pStyle w:val="ListParagraph"/>
        <w:spacing w:line="360" w:lineRule="auto"/>
        <w:rPr>
          <w:sz w:val="24"/>
          <w:szCs w:val="24"/>
        </w:rPr>
      </w:pPr>
    </w:p>
    <w:p w:rsidR="00F95D49" w:rsidRPr="00A11379" w:rsidRDefault="00F95D49" w:rsidP="00F36B96">
      <w:pPr>
        <w:spacing w:line="360" w:lineRule="auto"/>
        <w:rPr>
          <w:sz w:val="24"/>
          <w:szCs w:val="24"/>
        </w:rPr>
      </w:pPr>
      <w:r w:rsidRPr="00A11379">
        <w:rPr>
          <w:sz w:val="24"/>
          <w:szCs w:val="24"/>
        </w:rPr>
        <w:t>In this pattern, the client does not need to wait for a response after sending a message to the WCF service.</w:t>
      </w:r>
      <w:r w:rsidR="000657C8" w:rsidRPr="00A11379">
        <w:rPr>
          <w:sz w:val="24"/>
          <w:szCs w:val="24"/>
        </w:rPr>
        <w:t xml:space="preserve"> If any errors occur during communication, the WCF service does not send a response back. Thus, this pattern does not provide support for service operations such as output parameters, return value and reference parameters.</w:t>
      </w:r>
    </w:p>
    <w:p w:rsidR="00E213B4" w:rsidRPr="00A11379" w:rsidRDefault="00E213B4" w:rsidP="00F36B96">
      <w:pPr>
        <w:spacing w:line="360" w:lineRule="auto"/>
        <w:rPr>
          <w:sz w:val="24"/>
          <w:szCs w:val="24"/>
        </w:rPr>
      </w:pPr>
    </w:p>
    <w:p w:rsidR="0095322B" w:rsidRPr="00A11379" w:rsidRDefault="0095322B" w:rsidP="00F36B96">
      <w:pPr>
        <w:spacing w:line="360" w:lineRule="auto"/>
        <w:rPr>
          <w:sz w:val="24"/>
          <w:szCs w:val="24"/>
        </w:rPr>
      </w:pPr>
      <w:r w:rsidRPr="00A11379">
        <w:rPr>
          <w:sz w:val="24"/>
          <w:szCs w:val="24"/>
        </w:rPr>
        <w:t>This pattern is utilised when users do not want to display any error to the client as with the use of Message Exchange Pattern, it does not send any messages to the client.</w:t>
      </w:r>
      <w:r w:rsidR="00D97F4A" w:rsidRPr="00A11379">
        <w:rPr>
          <w:sz w:val="24"/>
          <w:szCs w:val="24"/>
        </w:rPr>
        <w:t xml:space="preserve"> By using </w:t>
      </w:r>
      <w:r w:rsidR="00474B3B" w:rsidRPr="00A11379">
        <w:rPr>
          <w:sz w:val="24"/>
          <w:szCs w:val="24"/>
        </w:rPr>
        <w:t>“</w:t>
      </w:r>
      <w:r w:rsidR="00D97F4A" w:rsidRPr="00A11379">
        <w:rPr>
          <w:sz w:val="24"/>
          <w:szCs w:val="24"/>
        </w:rPr>
        <w:t>IsOneWay = true</w:t>
      </w:r>
      <w:r w:rsidR="00474B3B" w:rsidRPr="00A11379">
        <w:rPr>
          <w:sz w:val="24"/>
          <w:szCs w:val="24"/>
        </w:rPr>
        <w:t>”</w:t>
      </w:r>
      <w:r w:rsidR="00D97F4A" w:rsidRPr="00A11379">
        <w:rPr>
          <w:sz w:val="24"/>
          <w:szCs w:val="24"/>
        </w:rPr>
        <w:t xml:space="preserve"> in the service, an exception is thrown if </w:t>
      </w:r>
      <w:r w:rsidR="00474B3B" w:rsidRPr="00A11379">
        <w:rPr>
          <w:sz w:val="24"/>
          <w:szCs w:val="24"/>
        </w:rPr>
        <w:t>“</w:t>
      </w:r>
      <w:r w:rsidR="00D97F4A" w:rsidRPr="00A11379">
        <w:rPr>
          <w:sz w:val="24"/>
          <w:szCs w:val="24"/>
        </w:rPr>
        <w:t>IsOneWay = true</w:t>
      </w:r>
      <w:r w:rsidR="00474B3B" w:rsidRPr="00A11379">
        <w:rPr>
          <w:sz w:val="24"/>
          <w:szCs w:val="24"/>
        </w:rPr>
        <w:t>”</w:t>
      </w:r>
      <w:r w:rsidR="00D97F4A" w:rsidRPr="00A11379">
        <w:rPr>
          <w:sz w:val="24"/>
          <w:szCs w:val="24"/>
        </w:rPr>
        <w:t xml:space="preserve"> is declared for the return value, reference parameter or output parameter. While using these modes, if the service becomes busy with other services and a client sends a request, the request can be kept in the Queue and the client can carry on with his other </w:t>
      </w:r>
      <w:r w:rsidR="00474B3B" w:rsidRPr="00A11379">
        <w:rPr>
          <w:sz w:val="24"/>
          <w:szCs w:val="24"/>
        </w:rPr>
        <w:t>work, the client then is unblocked and the Queue limit of request can be set.</w:t>
      </w:r>
    </w:p>
    <w:p w:rsidR="00E213B4" w:rsidRPr="00A11379" w:rsidRDefault="00E213B4" w:rsidP="00F36B96">
      <w:pPr>
        <w:spacing w:line="360" w:lineRule="auto"/>
        <w:rPr>
          <w:sz w:val="24"/>
          <w:szCs w:val="24"/>
        </w:rPr>
      </w:pPr>
    </w:p>
    <w:p w:rsidR="00474B3B" w:rsidRPr="00A11379" w:rsidRDefault="00527808" w:rsidP="00F36B96">
      <w:pPr>
        <w:spacing w:line="360" w:lineRule="auto"/>
        <w:rPr>
          <w:sz w:val="24"/>
          <w:szCs w:val="24"/>
        </w:rPr>
      </w:pPr>
      <w:r w:rsidRPr="00A11379">
        <w:rPr>
          <w:sz w:val="24"/>
          <w:szCs w:val="24"/>
        </w:rPr>
        <w:t xml:space="preserve">The advantages of the One-Way pattern include lesser time for process, asynchronous-like </w:t>
      </w:r>
      <w:r w:rsidR="00E213B4" w:rsidRPr="00A11379">
        <w:rPr>
          <w:sz w:val="24"/>
          <w:szCs w:val="24"/>
        </w:rPr>
        <w:t>work;</w:t>
      </w:r>
      <w:r w:rsidRPr="00A11379">
        <w:rPr>
          <w:sz w:val="24"/>
          <w:szCs w:val="24"/>
        </w:rPr>
        <w:t xml:space="preserve"> clients are not blocked after a request so they can do other work and clients uninformed of exceptions of the service. Disadvantages include the potential block of requests by the client if a request exceeds the limit of the queue and the clients becoming unaware if the request has successfully reached.</w:t>
      </w:r>
    </w:p>
    <w:p w:rsidR="005450E2" w:rsidRPr="00A11379" w:rsidRDefault="005450E2" w:rsidP="00F36B96">
      <w:pPr>
        <w:pStyle w:val="ListParagraph"/>
        <w:spacing w:line="360" w:lineRule="auto"/>
        <w:rPr>
          <w:sz w:val="24"/>
          <w:szCs w:val="24"/>
        </w:rPr>
      </w:pPr>
    </w:p>
    <w:p w:rsidR="00540149" w:rsidRPr="00A11379" w:rsidRDefault="00540149" w:rsidP="00F36B96">
      <w:pPr>
        <w:spacing w:line="360" w:lineRule="auto"/>
        <w:rPr>
          <w:sz w:val="24"/>
          <w:szCs w:val="24"/>
        </w:rPr>
      </w:pPr>
      <w:r w:rsidRPr="00A11379">
        <w:rPr>
          <w:sz w:val="24"/>
          <w:szCs w:val="24"/>
        </w:rPr>
        <w:t>Users can enable One-Way MEP in WCF by doing the following:</w:t>
      </w:r>
    </w:p>
    <w:p w:rsidR="005450E2" w:rsidRPr="00A11379" w:rsidRDefault="005450E2" w:rsidP="00F36B96">
      <w:pPr>
        <w:pStyle w:val="ListParagraph"/>
        <w:spacing w:line="360" w:lineRule="auto"/>
        <w:rPr>
          <w:sz w:val="24"/>
          <w:szCs w:val="24"/>
        </w:rPr>
      </w:pPr>
    </w:p>
    <w:p w:rsidR="0095322B" w:rsidRPr="00A11379" w:rsidRDefault="0095322B" w:rsidP="00F36B96">
      <w:pPr>
        <w:pStyle w:val="ListParagraph"/>
        <w:spacing w:line="360" w:lineRule="auto"/>
        <w:rPr>
          <w:sz w:val="24"/>
          <w:szCs w:val="24"/>
        </w:rPr>
      </w:pPr>
    </w:p>
    <w:p w:rsidR="00540149" w:rsidRPr="00A11379" w:rsidRDefault="00540149" w:rsidP="00F36B96">
      <w:pPr>
        <w:pStyle w:val="ListParagraph"/>
        <w:spacing w:line="360" w:lineRule="auto"/>
        <w:jc w:val="center"/>
        <w:rPr>
          <w:sz w:val="24"/>
          <w:szCs w:val="24"/>
        </w:rPr>
      </w:pPr>
      <w:r w:rsidRPr="00A11379">
        <w:rPr>
          <w:noProof/>
          <w:sz w:val="24"/>
          <w:szCs w:val="24"/>
          <w:lang w:val="en-MY" w:eastAsia="en-MY"/>
        </w:rPr>
        <w:drawing>
          <wp:inline distT="0" distB="0" distL="0" distR="0" wp14:anchorId="170B01F7" wp14:editId="1C571568">
            <wp:extent cx="4023360" cy="1089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023360" cy="1089660"/>
                    </a:xfrm>
                    <a:prstGeom prst="rect">
                      <a:avLst/>
                    </a:prstGeom>
                  </pic:spPr>
                </pic:pic>
              </a:graphicData>
            </a:graphic>
          </wp:inline>
        </w:drawing>
      </w:r>
    </w:p>
    <w:p w:rsidR="00540149" w:rsidRPr="00A11379" w:rsidRDefault="00540149" w:rsidP="00F36B96">
      <w:pPr>
        <w:pStyle w:val="ListParagraph"/>
        <w:spacing w:line="360" w:lineRule="auto"/>
        <w:jc w:val="center"/>
        <w:rPr>
          <w:sz w:val="24"/>
          <w:szCs w:val="24"/>
        </w:rPr>
      </w:pPr>
    </w:p>
    <w:p w:rsidR="00540149" w:rsidRPr="00A11379" w:rsidRDefault="00540149" w:rsidP="00F36B96">
      <w:pPr>
        <w:pStyle w:val="ListParagraph"/>
        <w:spacing w:line="360" w:lineRule="auto"/>
        <w:jc w:val="center"/>
        <w:rPr>
          <w:sz w:val="24"/>
          <w:szCs w:val="24"/>
        </w:rPr>
      </w:pPr>
    </w:p>
    <w:p w:rsidR="00540149" w:rsidRPr="00A11379" w:rsidRDefault="00540149" w:rsidP="00F36B96">
      <w:pPr>
        <w:pStyle w:val="ListParagraph"/>
        <w:spacing w:line="360" w:lineRule="auto"/>
        <w:jc w:val="center"/>
        <w:rPr>
          <w:sz w:val="24"/>
          <w:szCs w:val="24"/>
        </w:rPr>
      </w:pPr>
    </w:p>
    <w:p w:rsidR="0095322B" w:rsidRPr="00A11379" w:rsidRDefault="0095322B" w:rsidP="00F36B96">
      <w:pPr>
        <w:pStyle w:val="ListParagraph"/>
        <w:spacing w:line="360" w:lineRule="auto"/>
        <w:rPr>
          <w:noProof/>
          <w:sz w:val="24"/>
          <w:szCs w:val="24"/>
          <w:lang w:val="en-MY" w:eastAsia="en-MY"/>
        </w:rPr>
      </w:pPr>
    </w:p>
    <w:p w:rsidR="0095322B" w:rsidRPr="00A11379" w:rsidRDefault="0095322B" w:rsidP="00F36B96">
      <w:pPr>
        <w:pStyle w:val="ListParagraph"/>
        <w:spacing w:line="360" w:lineRule="auto"/>
        <w:rPr>
          <w:sz w:val="24"/>
          <w:szCs w:val="24"/>
        </w:rPr>
      </w:pPr>
      <w:r w:rsidRPr="00A11379">
        <w:rPr>
          <w:noProof/>
          <w:sz w:val="24"/>
          <w:szCs w:val="24"/>
          <w:lang w:val="en-MY" w:eastAsia="en-MY"/>
        </w:rPr>
        <w:drawing>
          <wp:inline distT="0" distB="0" distL="0" distR="0" wp14:anchorId="53DD04DB" wp14:editId="611029BC">
            <wp:extent cx="5623560" cy="2164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97" t="2349" r="1195" b="2317"/>
                    <a:stretch/>
                  </pic:blipFill>
                  <pic:spPr bwMode="auto">
                    <a:xfrm>
                      <a:off x="0" y="0"/>
                      <a:ext cx="5617337" cy="2161685"/>
                    </a:xfrm>
                    <a:prstGeom prst="rect">
                      <a:avLst/>
                    </a:prstGeom>
                    <a:ln>
                      <a:noFill/>
                    </a:ln>
                    <a:extLst>
                      <a:ext uri="{53640926-AAD7-44D8-BBD7-CCE9431645EC}">
                        <a14:shadowObscured xmlns:a14="http://schemas.microsoft.com/office/drawing/2010/main"/>
                      </a:ext>
                    </a:extLst>
                  </pic:spPr>
                </pic:pic>
              </a:graphicData>
            </a:graphic>
          </wp:inline>
        </w:drawing>
      </w:r>
    </w:p>
    <w:p w:rsidR="0095322B" w:rsidRPr="00A11379" w:rsidRDefault="0095322B" w:rsidP="00F36B96">
      <w:pPr>
        <w:pStyle w:val="ListParagraph"/>
        <w:spacing w:line="360" w:lineRule="auto"/>
        <w:jc w:val="center"/>
        <w:rPr>
          <w:sz w:val="24"/>
          <w:szCs w:val="24"/>
        </w:rPr>
      </w:pPr>
      <w:r w:rsidRPr="00A11379">
        <w:rPr>
          <w:sz w:val="24"/>
          <w:szCs w:val="24"/>
        </w:rPr>
        <w:t xml:space="preserve">Diagram showing the One-way Message Exchange Pattern </w:t>
      </w:r>
      <w:sdt>
        <w:sdtPr>
          <w:rPr>
            <w:sz w:val="24"/>
            <w:szCs w:val="24"/>
          </w:rPr>
          <w:id w:val="2025127146"/>
          <w:citation/>
        </w:sdtPr>
        <w:sdtEndPr/>
        <w:sdtContent>
          <w:r w:rsidRPr="00A11379">
            <w:rPr>
              <w:sz w:val="24"/>
              <w:szCs w:val="24"/>
            </w:rPr>
            <w:fldChar w:fldCharType="begin"/>
          </w:r>
          <w:r w:rsidRPr="00A11379">
            <w:rPr>
              <w:sz w:val="24"/>
              <w:szCs w:val="24"/>
              <w:lang w:val="en-MY"/>
            </w:rPr>
            <w:instrText xml:space="preserve"> CITATION Gha14 \l 17417 </w:instrText>
          </w:r>
          <w:r w:rsidRPr="00A11379">
            <w:rPr>
              <w:sz w:val="24"/>
              <w:szCs w:val="24"/>
            </w:rPr>
            <w:fldChar w:fldCharType="separate"/>
          </w:r>
          <w:r w:rsidR="0089281D" w:rsidRPr="0089281D">
            <w:rPr>
              <w:noProof/>
              <w:sz w:val="24"/>
              <w:szCs w:val="24"/>
              <w:lang w:val="en-MY"/>
            </w:rPr>
            <w:t>[15]</w:t>
          </w:r>
          <w:r w:rsidRPr="00A11379">
            <w:rPr>
              <w:sz w:val="24"/>
              <w:szCs w:val="24"/>
            </w:rPr>
            <w:fldChar w:fldCharType="end"/>
          </w:r>
        </w:sdtContent>
      </w:sdt>
    </w:p>
    <w:p w:rsidR="0095322B" w:rsidRPr="00A11379" w:rsidRDefault="0095322B" w:rsidP="00F36B96">
      <w:pPr>
        <w:pStyle w:val="ListParagraph"/>
        <w:spacing w:line="360" w:lineRule="auto"/>
        <w:rPr>
          <w:sz w:val="24"/>
          <w:szCs w:val="24"/>
        </w:rPr>
      </w:pPr>
    </w:p>
    <w:p w:rsidR="00474B3B" w:rsidRPr="00A11379" w:rsidRDefault="00474B3B" w:rsidP="00F36B96">
      <w:pPr>
        <w:pStyle w:val="ListParagraph"/>
        <w:spacing w:line="360" w:lineRule="auto"/>
        <w:rPr>
          <w:sz w:val="24"/>
          <w:szCs w:val="24"/>
        </w:rPr>
      </w:pPr>
    </w:p>
    <w:p w:rsidR="00540149" w:rsidRPr="00A11379" w:rsidRDefault="00540149" w:rsidP="00F36B96">
      <w:pPr>
        <w:spacing w:line="360" w:lineRule="auto"/>
        <w:rPr>
          <w:sz w:val="24"/>
          <w:szCs w:val="24"/>
        </w:rPr>
      </w:pPr>
    </w:p>
    <w:p w:rsidR="00540149" w:rsidRPr="00A11379" w:rsidRDefault="00540149" w:rsidP="00F36B96">
      <w:pPr>
        <w:spacing w:line="360" w:lineRule="auto"/>
        <w:jc w:val="center"/>
        <w:rPr>
          <w:sz w:val="24"/>
          <w:szCs w:val="24"/>
        </w:rPr>
      </w:pPr>
    </w:p>
    <w:p w:rsidR="00540149" w:rsidRPr="00A11379" w:rsidRDefault="00540149" w:rsidP="00F36B96">
      <w:pPr>
        <w:pStyle w:val="ListParagraph"/>
        <w:spacing w:line="360" w:lineRule="auto"/>
        <w:ind w:left="2160"/>
        <w:rPr>
          <w:sz w:val="24"/>
          <w:szCs w:val="24"/>
        </w:rPr>
      </w:pPr>
    </w:p>
    <w:p w:rsidR="00527808" w:rsidRPr="00A11379" w:rsidRDefault="00527808" w:rsidP="00F36B96">
      <w:pPr>
        <w:spacing w:line="360" w:lineRule="auto"/>
        <w:rPr>
          <w:sz w:val="24"/>
          <w:szCs w:val="24"/>
        </w:rPr>
      </w:pPr>
    </w:p>
    <w:p w:rsidR="00527808" w:rsidRPr="00A11379" w:rsidRDefault="00527808" w:rsidP="00F36B96">
      <w:pPr>
        <w:pStyle w:val="ListParagraph"/>
        <w:spacing w:line="360" w:lineRule="auto"/>
        <w:ind w:left="2160"/>
        <w:rPr>
          <w:sz w:val="24"/>
          <w:szCs w:val="24"/>
        </w:rPr>
      </w:pPr>
    </w:p>
    <w:p w:rsidR="00527808" w:rsidRDefault="00527808" w:rsidP="00F36B96">
      <w:pPr>
        <w:pStyle w:val="ListParagraph"/>
        <w:spacing w:line="360" w:lineRule="auto"/>
        <w:ind w:left="2160"/>
        <w:rPr>
          <w:sz w:val="24"/>
          <w:szCs w:val="24"/>
        </w:rPr>
      </w:pPr>
    </w:p>
    <w:p w:rsidR="0089281D" w:rsidRDefault="0089281D" w:rsidP="00F36B96">
      <w:pPr>
        <w:pStyle w:val="ListParagraph"/>
        <w:spacing w:line="360" w:lineRule="auto"/>
        <w:ind w:left="2160"/>
        <w:rPr>
          <w:sz w:val="24"/>
          <w:szCs w:val="24"/>
        </w:rPr>
      </w:pPr>
    </w:p>
    <w:p w:rsidR="0089281D" w:rsidRPr="00A11379" w:rsidRDefault="0089281D" w:rsidP="00F36B96">
      <w:pPr>
        <w:pStyle w:val="ListParagraph"/>
        <w:spacing w:line="360" w:lineRule="auto"/>
        <w:ind w:left="2160"/>
        <w:rPr>
          <w:sz w:val="24"/>
          <w:szCs w:val="24"/>
        </w:rPr>
      </w:pPr>
    </w:p>
    <w:p w:rsidR="008C7955" w:rsidRPr="00A11379" w:rsidRDefault="008C7955" w:rsidP="00A11379">
      <w:pPr>
        <w:pStyle w:val="Heading2"/>
        <w:rPr>
          <w:rFonts w:ascii="Times New Roman" w:hAnsi="Times New Roman" w:cs="Times New Roman"/>
          <w:sz w:val="24"/>
          <w:szCs w:val="24"/>
        </w:rPr>
      </w:pPr>
      <w:bookmarkStart w:id="17" w:name="_Toc536386330"/>
      <w:r w:rsidRPr="00A11379">
        <w:rPr>
          <w:rFonts w:ascii="Times New Roman" w:hAnsi="Times New Roman" w:cs="Times New Roman"/>
          <w:sz w:val="24"/>
          <w:szCs w:val="24"/>
        </w:rPr>
        <w:lastRenderedPageBreak/>
        <w:t>Duplex</w:t>
      </w:r>
      <w:bookmarkEnd w:id="17"/>
    </w:p>
    <w:p w:rsidR="00527808" w:rsidRPr="00A11379" w:rsidRDefault="00527808" w:rsidP="00F36B96">
      <w:pPr>
        <w:spacing w:line="360" w:lineRule="auto"/>
        <w:rPr>
          <w:sz w:val="24"/>
          <w:szCs w:val="24"/>
        </w:rPr>
      </w:pPr>
    </w:p>
    <w:p w:rsidR="00527808" w:rsidRPr="00A11379" w:rsidRDefault="00527808" w:rsidP="00F36B96">
      <w:pPr>
        <w:spacing w:line="360" w:lineRule="auto"/>
        <w:rPr>
          <w:sz w:val="24"/>
          <w:szCs w:val="24"/>
        </w:rPr>
      </w:pPr>
      <w:r w:rsidRPr="00A11379">
        <w:rPr>
          <w:sz w:val="24"/>
          <w:szCs w:val="24"/>
        </w:rPr>
        <w:t xml:space="preserve">In this pattern, it is a two-way message channel as both the Request-Response and One-Way message patterns are implemented. Both the client and the service start the pattern. It is a more complicated pattern as more communication is involved. It is utilised when users want to send notifications to clients regarding whether requests have successfully reached or not. This pattern does not support all bindings. </w:t>
      </w:r>
    </w:p>
    <w:p w:rsidR="00ED11A7" w:rsidRPr="00A11379" w:rsidRDefault="00ED11A7" w:rsidP="00F36B96">
      <w:pPr>
        <w:spacing w:line="360" w:lineRule="auto"/>
        <w:rPr>
          <w:sz w:val="24"/>
          <w:szCs w:val="24"/>
        </w:rPr>
      </w:pPr>
    </w:p>
    <w:p w:rsidR="00ED11A7" w:rsidRPr="00A11379" w:rsidRDefault="00ED11A7" w:rsidP="00F36B96">
      <w:pPr>
        <w:spacing w:line="360" w:lineRule="auto"/>
        <w:rPr>
          <w:sz w:val="24"/>
          <w:szCs w:val="24"/>
        </w:rPr>
      </w:pPr>
      <w:r w:rsidRPr="00A11379">
        <w:rPr>
          <w:noProof/>
          <w:sz w:val="24"/>
          <w:szCs w:val="24"/>
          <w:lang w:val="en-MY" w:eastAsia="en-MY"/>
        </w:rPr>
        <w:drawing>
          <wp:inline distT="0" distB="0" distL="0" distR="0" wp14:anchorId="441E0BE1" wp14:editId="4FBA96DF">
            <wp:extent cx="4739640" cy="5101330"/>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739640" cy="5101330"/>
                    </a:xfrm>
                    <a:prstGeom prst="rect">
                      <a:avLst/>
                    </a:prstGeom>
                  </pic:spPr>
                </pic:pic>
              </a:graphicData>
            </a:graphic>
          </wp:inline>
        </w:drawing>
      </w:r>
    </w:p>
    <w:p w:rsidR="00ED11A7" w:rsidRPr="00A11379" w:rsidRDefault="00ED11A7" w:rsidP="00F36B96">
      <w:pPr>
        <w:spacing w:line="360" w:lineRule="auto"/>
        <w:jc w:val="center"/>
        <w:rPr>
          <w:sz w:val="24"/>
          <w:szCs w:val="24"/>
        </w:rPr>
      </w:pPr>
      <w:r w:rsidRPr="00A11379">
        <w:rPr>
          <w:sz w:val="24"/>
          <w:szCs w:val="24"/>
        </w:rPr>
        <w:t xml:space="preserve">Diagram showing the concept of the Duplex Pattern </w:t>
      </w:r>
      <w:sdt>
        <w:sdtPr>
          <w:rPr>
            <w:sz w:val="24"/>
            <w:szCs w:val="24"/>
          </w:rPr>
          <w:id w:val="-640812352"/>
          <w:citation/>
        </w:sdtPr>
        <w:sdtEndPr/>
        <w:sdtContent>
          <w:r w:rsidRPr="00A11379">
            <w:rPr>
              <w:sz w:val="24"/>
              <w:szCs w:val="24"/>
            </w:rPr>
            <w:fldChar w:fldCharType="begin"/>
          </w:r>
          <w:r w:rsidRPr="00A11379">
            <w:rPr>
              <w:sz w:val="24"/>
              <w:szCs w:val="24"/>
              <w:lang w:val="en-MY"/>
            </w:rPr>
            <w:instrText xml:space="preserve"> CITATION Gha14 \l 17417 </w:instrText>
          </w:r>
          <w:r w:rsidRPr="00A11379">
            <w:rPr>
              <w:sz w:val="24"/>
              <w:szCs w:val="24"/>
            </w:rPr>
            <w:fldChar w:fldCharType="separate"/>
          </w:r>
          <w:r w:rsidR="0089281D" w:rsidRPr="0089281D">
            <w:rPr>
              <w:noProof/>
              <w:sz w:val="24"/>
              <w:szCs w:val="24"/>
              <w:lang w:val="en-MY"/>
            </w:rPr>
            <w:t>[15]</w:t>
          </w:r>
          <w:r w:rsidRPr="00A11379">
            <w:rPr>
              <w:sz w:val="24"/>
              <w:szCs w:val="24"/>
            </w:rPr>
            <w:fldChar w:fldCharType="end"/>
          </w:r>
        </w:sdtContent>
      </w:sdt>
    </w:p>
    <w:p w:rsidR="00A36092" w:rsidRPr="00A11379" w:rsidRDefault="00A36092" w:rsidP="00F36B96">
      <w:pPr>
        <w:spacing w:line="360" w:lineRule="auto"/>
        <w:rPr>
          <w:sz w:val="24"/>
          <w:szCs w:val="24"/>
        </w:rPr>
      </w:pPr>
    </w:p>
    <w:p w:rsidR="00ED11A7" w:rsidRPr="00A11379" w:rsidRDefault="00A36092" w:rsidP="00F36B96">
      <w:pPr>
        <w:spacing w:line="360" w:lineRule="auto"/>
        <w:rPr>
          <w:sz w:val="24"/>
          <w:szCs w:val="24"/>
        </w:rPr>
      </w:pPr>
      <w:r w:rsidRPr="00A11379">
        <w:rPr>
          <w:sz w:val="24"/>
          <w:szCs w:val="24"/>
        </w:rPr>
        <w:t>To implement the Duplex pattern, CallbackContract is required with ServiceContract as well. CallbackContract must be associated with ServiceContract through the CallbackContract property of the ServiceContract.</w:t>
      </w:r>
      <w:r w:rsidR="00FE742A" w:rsidRPr="00A11379">
        <w:rPr>
          <w:sz w:val="24"/>
          <w:szCs w:val="24"/>
        </w:rPr>
        <w:t xml:space="preserve"> </w:t>
      </w:r>
    </w:p>
    <w:p w:rsidR="00065BF9" w:rsidRPr="00A11379" w:rsidRDefault="00065BF9" w:rsidP="00F36B96">
      <w:pPr>
        <w:spacing w:line="360" w:lineRule="auto"/>
        <w:rPr>
          <w:sz w:val="24"/>
          <w:szCs w:val="24"/>
        </w:rPr>
      </w:pPr>
    </w:p>
    <w:p w:rsidR="00065BF9" w:rsidRPr="00A11379" w:rsidRDefault="00065BF9" w:rsidP="00F36B96">
      <w:pPr>
        <w:spacing w:line="360" w:lineRule="auto"/>
        <w:rPr>
          <w:sz w:val="24"/>
          <w:szCs w:val="24"/>
        </w:rPr>
      </w:pPr>
      <w:r w:rsidRPr="00A11379">
        <w:rPr>
          <w:sz w:val="24"/>
          <w:szCs w:val="24"/>
        </w:rPr>
        <w:lastRenderedPageBreak/>
        <w:t>An example with a CallbackContract named “DuplexPatternServiceCallback”</w:t>
      </w:r>
    </w:p>
    <w:p w:rsidR="00065BF9" w:rsidRPr="00A11379" w:rsidRDefault="00065BF9" w:rsidP="00F36B96">
      <w:pPr>
        <w:spacing w:line="360" w:lineRule="auto"/>
        <w:rPr>
          <w:sz w:val="24"/>
          <w:szCs w:val="24"/>
        </w:rPr>
      </w:pPr>
      <w:r w:rsidRPr="00A11379">
        <w:rPr>
          <w:noProof/>
          <w:sz w:val="24"/>
          <w:szCs w:val="24"/>
          <w:lang w:val="en-MY" w:eastAsia="en-MY"/>
        </w:rPr>
        <w:drawing>
          <wp:inline distT="0" distB="0" distL="0" distR="0" wp14:anchorId="443AC493" wp14:editId="1D9413E5">
            <wp:extent cx="4244340" cy="9525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244340" cy="952500"/>
                    </a:xfrm>
                    <a:prstGeom prst="rect">
                      <a:avLst/>
                    </a:prstGeom>
                  </pic:spPr>
                </pic:pic>
              </a:graphicData>
            </a:graphic>
          </wp:inline>
        </w:drawing>
      </w:r>
    </w:p>
    <w:p w:rsidR="00065BF9" w:rsidRPr="00A11379" w:rsidRDefault="00065BF9" w:rsidP="00F36B96">
      <w:pPr>
        <w:spacing w:line="360" w:lineRule="auto"/>
        <w:rPr>
          <w:sz w:val="24"/>
          <w:szCs w:val="24"/>
        </w:rPr>
      </w:pPr>
    </w:p>
    <w:p w:rsidR="00065BF9" w:rsidRPr="00A11379" w:rsidRDefault="00065BF9" w:rsidP="00F36B96">
      <w:pPr>
        <w:spacing w:line="360" w:lineRule="auto"/>
        <w:rPr>
          <w:sz w:val="24"/>
          <w:szCs w:val="24"/>
        </w:rPr>
      </w:pPr>
      <w:r w:rsidRPr="00A11379">
        <w:rPr>
          <w:sz w:val="24"/>
          <w:szCs w:val="24"/>
        </w:rPr>
        <w:t>It will then be associated to a ServiceContract named “</w:t>
      </w:r>
      <w:proofErr w:type="spellStart"/>
      <w:r w:rsidRPr="00A11379">
        <w:rPr>
          <w:sz w:val="24"/>
          <w:szCs w:val="24"/>
        </w:rPr>
        <w:t>DuplexPatternService</w:t>
      </w:r>
      <w:proofErr w:type="spellEnd"/>
      <w:r w:rsidRPr="00A11379">
        <w:rPr>
          <w:sz w:val="24"/>
          <w:szCs w:val="24"/>
        </w:rPr>
        <w:t xml:space="preserve">” through the CallbackContract property </w:t>
      </w:r>
    </w:p>
    <w:p w:rsidR="00065BF9" w:rsidRPr="00A11379" w:rsidRDefault="00065BF9" w:rsidP="00F36B96">
      <w:pPr>
        <w:spacing w:line="360" w:lineRule="auto"/>
        <w:rPr>
          <w:sz w:val="24"/>
          <w:szCs w:val="24"/>
        </w:rPr>
      </w:pPr>
    </w:p>
    <w:p w:rsidR="00065BF9" w:rsidRPr="00A11379" w:rsidRDefault="009F18C5" w:rsidP="00F36B96">
      <w:pPr>
        <w:spacing w:line="360" w:lineRule="auto"/>
        <w:rPr>
          <w:sz w:val="24"/>
          <w:szCs w:val="24"/>
        </w:rPr>
      </w:pPr>
      <w:r w:rsidRPr="00A11379">
        <w:rPr>
          <w:noProof/>
          <w:sz w:val="24"/>
          <w:szCs w:val="24"/>
          <w:lang w:val="en-MY" w:eastAsia="en-MY"/>
        </w:rPr>
        <w:drawing>
          <wp:inline distT="0" distB="0" distL="0" distR="0" wp14:anchorId="54CBFF86" wp14:editId="31168E86">
            <wp:extent cx="5731510" cy="82359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823598"/>
                    </a:xfrm>
                    <a:prstGeom prst="rect">
                      <a:avLst/>
                    </a:prstGeom>
                  </pic:spPr>
                </pic:pic>
              </a:graphicData>
            </a:graphic>
          </wp:inline>
        </w:drawing>
      </w:r>
    </w:p>
    <w:p w:rsidR="00ED11A7" w:rsidRPr="00A11379" w:rsidRDefault="00ED11A7" w:rsidP="00F36B96">
      <w:pPr>
        <w:spacing w:line="360" w:lineRule="auto"/>
        <w:rPr>
          <w:sz w:val="24"/>
          <w:szCs w:val="24"/>
        </w:rPr>
      </w:pPr>
    </w:p>
    <w:p w:rsidR="009F18C5" w:rsidRPr="00A11379" w:rsidRDefault="009F18C5" w:rsidP="00F36B96">
      <w:pPr>
        <w:spacing w:line="360" w:lineRule="auto"/>
        <w:rPr>
          <w:sz w:val="24"/>
          <w:szCs w:val="24"/>
        </w:rPr>
      </w:pPr>
      <w:r w:rsidRPr="00A11379">
        <w:rPr>
          <w:sz w:val="24"/>
          <w:szCs w:val="24"/>
        </w:rPr>
        <w:t xml:space="preserve">The Duplex MEP works with bindings that are bi-directional such as </w:t>
      </w:r>
      <w:proofErr w:type="spellStart"/>
      <w:r w:rsidRPr="00A11379">
        <w:rPr>
          <w:sz w:val="24"/>
          <w:szCs w:val="24"/>
        </w:rPr>
        <w:t>wsDualHttpBinding</w:t>
      </w:r>
      <w:proofErr w:type="spellEnd"/>
      <w:r w:rsidRPr="00A11379">
        <w:rPr>
          <w:sz w:val="24"/>
          <w:szCs w:val="24"/>
        </w:rPr>
        <w:t>.</w:t>
      </w:r>
    </w:p>
    <w:p w:rsidR="009F18C5" w:rsidRPr="00A11379" w:rsidRDefault="009F18C5" w:rsidP="00F36B96">
      <w:pPr>
        <w:spacing w:line="360" w:lineRule="auto"/>
        <w:rPr>
          <w:sz w:val="24"/>
          <w:szCs w:val="24"/>
        </w:rPr>
      </w:pPr>
      <w:r w:rsidRPr="00A11379">
        <w:rPr>
          <w:sz w:val="24"/>
          <w:szCs w:val="24"/>
        </w:rPr>
        <w:t>The endpoint would be defined like this</w:t>
      </w:r>
    </w:p>
    <w:p w:rsidR="009F18C5" w:rsidRPr="00A11379" w:rsidRDefault="009F18C5" w:rsidP="00F36B96">
      <w:pPr>
        <w:spacing w:line="360" w:lineRule="auto"/>
        <w:rPr>
          <w:sz w:val="24"/>
          <w:szCs w:val="24"/>
        </w:rPr>
      </w:pPr>
      <w:r w:rsidRPr="00A11379">
        <w:rPr>
          <w:noProof/>
          <w:sz w:val="24"/>
          <w:szCs w:val="24"/>
          <w:lang w:val="en-MY" w:eastAsia="en-MY"/>
        </w:rPr>
        <w:drawing>
          <wp:inline distT="0" distB="0" distL="0" distR="0" wp14:anchorId="49667229" wp14:editId="7A3673AB">
            <wp:extent cx="4084320" cy="3352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084320" cy="335280"/>
                    </a:xfrm>
                    <a:prstGeom prst="rect">
                      <a:avLst/>
                    </a:prstGeom>
                  </pic:spPr>
                </pic:pic>
              </a:graphicData>
            </a:graphic>
          </wp:inline>
        </w:drawing>
      </w:r>
    </w:p>
    <w:p w:rsidR="009F18C5" w:rsidRPr="00A11379" w:rsidRDefault="009F18C5" w:rsidP="00F36B96">
      <w:pPr>
        <w:spacing w:line="360" w:lineRule="auto"/>
        <w:rPr>
          <w:sz w:val="24"/>
          <w:szCs w:val="24"/>
        </w:rPr>
      </w:pPr>
    </w:p>
    <w:p w:rsidR="00ED11A7" w:rsidRPr="00A11379" w:rsidRDefault="00FE742A" w:rsidP="00F36B96">
      <w:pPr>
        <w:spacing w:line="360" w:lineRule="auto"/>
        <w:rPr>
          <w:sz w:val="24"/>
          <w:szCs w:val="24"/>
        </w:rPr>
      </w:pPr>
      <w:r w:rsidRPr="00A11379">
        <w:rPr>
          <w:sz w:val="24"/>
          <w:szCs w:val="24"/>
        </w:rPr>
        <w:t>Things to note when using a Duplex MEP include the need for a connection back to the client which is not possible all the time and scalability issue arise after having a long-running session between parties.</w:t>
      </w:r>
    </w:p>
    <w:p w:rsidR="00FE742A" w:rsidRPr="00A11379" w:rsidRDefault="00FE742A" w:rsidP="00F36B96">
      <w:pPr>
        <w:spacing w:line="360" w:lineRule="auto"/>
        <w:rPr>
          <w:sz w:val="24"/>
          <w:szCs w:val="24"/>
        </w:rPr>
      </w:pPr>
    </w:p>
    <w:p w:rsidR="00FE742A" w:rsidRPr="00A11379" w:rsidRDefault="00FE742A" w:rsidP="00F36B96">
      <w:pPr>
        <w:spacing w:line="360" w:lineRule="auto"/>
        <w:rPr>
          <w:sz w:val="24"/>
          <w:szCs w:val="24"/>
        </w:rPr>
      </w:pPr>
    </w:p>
    <w:p w:rsidR="00FE742A" w:rsidRPr="00A11379" w:rsidRDefault="00FE742A" w:rsidP="00A11379">
      <w:pPr>
        <w:pStyle w:val="Heading2"/>
        <w:rPr>
          <w:rFonts w:ascii="Times New Roman" w:hAnsi="Times New Roman" w:cs="Times New Roman"/>
          <w:sz w:val="24"/>
          <w:szCs w:val="24"/>
        </w:rPr>
      </w:pPr>
    </w:p>
    <w:p w:rsidR="004D5F0C" w:rsidRPr="00A11379" w:rsidRDefault="008C7955" w:rsidP="00A11379">
      <w:pPr>
        <w:pStyle w:val="Heading2"/>
        <w:rPr>
          <w:rFonts w:ascii="Times New Roman" w:hAnsi="Times New Roman" w:cs="Times New Roman"/>
          <w:sz w:val="24"/>
          <w:szCs w:val="24"/>
        </w:rPr>
      </w:pPr>
      <w:bookmarkStart w:id="18" w:name="_Toc536386331"/>
      <w:r w:rsidRPr="00A11379">
        <w:rPr>
          <w:rFonts w:ascii="Times New Roman" w:hAnsi="Times New Roman" w:cs="Times New Roman"/>
          <w:sz w:val="24"/>
          <w:szCs w:val="24"/>
        </w:rPr>
        <w:t>Asynchronous</w:t>
      </w:r>
      <w:bookmarkEnd w:id="18"/>
    </w:p>
    <w:p w:rsidR="004D5F0C" w:rsidRPr="00A11379" w:rsidRDefault="00E13D81" w:rsidP="00F36B96">
      <w:pPr>
        <w:spacing w:line="360" w:lineRule="auto"/>
        <w:rPr>
          <w:sz w:val="24"/>
          <w:szCs w:val="24"/>
        </w:rPr>
      </w:pPr>
      <w:r w:rsidRPr="00A11379">
        <w:rPr>
          <w:sz w:val="24"/>
          <w:szCs w:val="24"/>
        </w:rPr>
        <w:t>When it is not possible to have a one way operation or duplex service for a long running process, the only way is to call the method asynchronously for clients. Calling it asynchronously allows for the possibility of a responsive caller code with clients able to also capture proper response messages</w:t>
      </w:r>
      <w:r w:rsidR="00F95F7C" w:rsidRPr="00A11379">
        <w:rPr>
          <w:sz w:val="24"/>
          <w:szCs w:val="24"/>
        </w:rPr>
        <w:t xml:space="preserve"> </w:t>
      </w:r>
      <w:sdt>
        <w:sdtPr>
          <w:rPr>
            <w:sz w:val="24"/>
            <w:szCs w:val="24"/>
          </w:rPr>
          <w:id w:val="-615988704"/>
          <w:citation/>
        </w:sdtPr>
        <w:sdtEndPr/>
        <w:sdtContent>
          <w:r w:rsidR="00F95F7C" w:rsidRPr="00A11379">
            <w:rPr>
              <w:sz w:val="24"/>
              <w:szCs w:val="24"/>
            </w:rPr>
            <w:fldChar w:fldCharType="begin"/>
          </w:r>
          <w:r w:rsidR="00F95F7C" w:rsidRPr="00A11379">
            <w:rPr>
              <w:sz w:val="24"/>
              <w:szCs w:val="24"/>
              <w:lang w:val="en-MY"/>
            </w:rPr>
            <w:instrText xml:space="preserve"> CITATION Sin13 \l 17417 </w:instrText>
          </w:r>
          <w:r w:rsidR="00F95F7C" w:rsidRPr="00A11379">
            <w:rPr>
              <w:sz w:val="24"/>
              <w:szCs w:val="24"/>
            </w:rPr>
            <w:fldChar w:fldCharType="separate"/>
          </w:r>
          <w:r w:rsidR="0089281D" w:rsidRPr="0089281D">
            <w:rPr>
              <w:noProof/>
              <w:sz w:val="24"/>
              <w:szCs w:val="24"/>
              <w:lang w:val="en-MY"/>
            </w:rPr>
            <w:t>[16]</w:t>
          </w:r>
          <w:r w:rsidR="00F95F7C" w:rsidRPr="00A11379">
            <w:rPr>
              <w:sz w:val="24"/>
              <w:szCs w:val="24"/>
            </w:rPr>
            <w:fldChar w:fldCharType="end"/>
          </w:r>
        </w:sdtContent>
      </w:sdt>
      <w:r w:rsidRPr="00A11379">
        <w:rPr>
          <w:sz w:val="24"/>
          <w:szCs w:val="24"/>
        </w:rPr>
        <w:t>.</w:t>
      </w:r>
    </w:p>
    <w:p w:rsidR="00E13D81" w:rsidRPr="00A11379" w:rsidRDefault="00E13D81" w:rsidP="00F36B96">
      <w:pPr>
        <w:spacing w:line="360" w:lineRule="auto"/>
        <w:rPr>
          <w:sz w:val="24"/>
          <w:szCs w:val="24"/>
        </w:rPr>
      </w:pPr>
    </w:p>
    <w:p w:rsidR="008C7955" w:rsidRPr="0089281D" w:rsidRDefault="00E13D81" w:rsidP="0089281D">
      <w:pPr>
        <w:spacing w:line="360" w:lineRule="auto"/>
        <w:rPr>
          <w:sz w:val="24"/>
          <w:szCs w:val="24"/>
        </w:rPr>
      </w:pPr>
      <w:r w:rsidRPr="00A11379">
        <w:rPr>
          <w:sz w:val="24"/>
          <w:szCs w:val="24"/>
        </w:rPr>
        <w:t>To implement this, the proxy must be configured in order to generate support for asynchronous functions. After calling a function asynchronously, the event handler is called and displays a message notifying that the function call is complete.</w:t>
      </w:r>
    </w:p>
    <w:p w:rsidR="008C7955" w:rsidRPr="00A11379" w:rsidRDefault="008C7955" w:rsidP="00A11379">
      <w:pPr>
        <w:pStyle w:val="Heading2"/>
        <w:rPr>
          <w:rFonts w:ascii="Times New Roman" w:hAnsi="Times New Roman" w:cs="Times New Roman"/>
          <w:sz w:val="24"/>
          <w:szCs w:val="24"/>
        </w:rPr>
      </w:pPr>
      <w:bookmarkStart w:id="19" w:name="_Toc536386332"/>
      <w:r w:rsidRPr="00A11379">
        <w:rPr>
          <w:rFonts w:ascii="Times New Roman" w:hAnsi="Times New Roman" w:cs="Times New Roman"/>
          <w:sz w:val="24"/>
          <w:szCs w:val="24"/>
        </w:rPr>
        <w:lastRenderedPageBreak/>
        <w:t>Peer to peer</w:t>
      </w:r>
      <w:bookmarkEnd w:id="19"/>
    </w:p>
    <w:p w:rsidR="00AF48A6" w:rsidRPr="00F36B96" w:rsidRDefault="0065728F" w:rsidP="00F36B96">
      <w:pPr>
        <w:spacing w:line="360" w:lineRule="auto"/>
        <w:rPr>
          <w:sz w:val="24"/>
          <w:szCs w:val="24"/>
        </w:rPr>
      </w:pPr>
      <w:r w:rsidRPr="00F36B96">
        <w:rPr>
          <w:sz w:val="24"/>
          <w:szCs w:val="24"/>
        </w:rPr>
        <w:t>Peer-to-peer (PWP) networking represents a distributed application architecture which divide tasks between the peers</w:t>
      </w:r>
      <w:r w:rsidR="00E213B4" w:rsidRPr="00F36B96">
        <w:rPr>
          <w:sz w:val="24"/>
          <w:szCs w:val="24"/>
        </w:rPr>
        <w:t xml:space="preserve"> </w:t>
      </w:r>
      <w:sdt>
        <w:sdtPr>
          <w:rPr>
            <w:sz w:val="24"/>
            <w:szCs w:val="24"/>
          </w:rPr>
          <w:id w:val="985661187"/>
          <w:citation/>
        </w:sdtPr>
        <w:sdtEndPr/>
        <w:sdtContent>
          <w:r w:rsidR="00E213B4" w:rsidRPr="00F36B96">
            <w:rPr>
              <w:sz w:val="24"/>
              <w:szCs w:val="24"/>
            </w:rPr>
            <w:fldChar w:fldCharType="begin"/>
          </w:r>
          <w:r w:rsidR="00E213B4" w:rsidRPr="00F36B96">
            <w:rPr>
              <w:sz w:val="24"/>
              <w:szCs w:val="24"/>
              <w:lang w:val="en-MY"/>
            </w:rPr>
            <w:instrText xml:space="preserve"> CITATION Jal18 \l 17417 </w:instrText>
          </w:r>
          <w:r w:rsidR="00E213B4" w:rsidRPr="00F36B96">
            <w:rPr>
              <w:sz w:val="24"/>
              <w:szCs w:val="24"/>
            </w:rPr>
            <w:fldChar w:fldCharType="separate"/>
          </w:r>
          <w:r w:rsidR="0089281D" w:rsidRPr="0089281D">
            <w:rPr>
              <w:noProof/>
              <w:sz w:val="24"/>
              <w:szCs w:val="24"/>
              <w:lang w:val="en-MY"/>
            </w:rPr>
            <w:t>[17]</w:t>
          </w:r>
          <w:r w:rsidR="00E213B4" w:rsidRPr="00F36B96">
            <w:rPr>
              <w:sz w:val="24"/>
              <w:szCs w:val="24"/>
            </w:rPr>
            <w:fldChar w:fldCharType="end"/>
          </w:r>
        </w:sdtContent>
      </w:sdt>
      <w:r w:rsidRPr="00F36B96">
        <w:rPr>
          <w:sz w:val="24"/>
          <w:szCs w:val="24"/>
        </w:rPr>
        <w:t xml:space="preserve">. Each peer is equal in terms of privileges and strength in the application. </w:t>
      </w:r>
      <w:r w:rsidR="005517CC" w:rsidRPr="00F36B96">
        <w:rPr>
          <w:sz w:val="24"/>
          <w:szCs w:val="24"/>
        </w:rPr>
        <w:t>They are also known as a network of nodes. Every node represents a computer on the network that works with other peers in order to provide a part of its resources directly available to its other peers without hosts or central coordination. Peers both consume and supply resources compared to the client-server model which divides the consumption and supply of resources.</w:t>
      </w:r>
    </w:p>
    <w:p w:rsidR="00636048" w:rsidRPr="00F36B96" w:rsidRDefault="00636048" w:rsidP="00F36B96">
      <w:pPr>
        <w:spacing w:line="360" w:lineRule="auto"/>
        <w:rPr>
          <w:sz w:val="24"/>
          <w:szCs w:val="24"/>
        </w:rPr>
      </w:pPr>
    </w:p>
    <w:p w:rsidR="00636048" w:rsidRPr="00F36B96" w:rsidRDefault="00636048" w:rsidP="00F36B96">
      <w:pPr>
        <w:spacing w:line="360" w:lineRule="auto"/>
        <w:jc w:val="center"/>
        <w:rPr>
          <w:sz w:val="24"/>
          <w:szCs w:val="24"/>
        </w:rPr>
      </w:pPr>
      <w:r w:rsidRPr="00F36B96">
        <w:rPr>
          <w:noProof/>
          <w:sz w:val="24"/>
          <w:szCs w:val="24"/>
          <w:lang w:val="en-MY" w:eastAsia="en-MY"/>
        </w:rPr>
        <w:drawing>
          <wp:inline distT="0" distB="0" distL="0" distR="0" wp14:anchorId="2AD76A8A" wp14:editId="251EF598">
            <wp:extent cx="4869180" cy="483870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869180" cy="4838700"/>
                    </a:xfrm>
                    <a:prstGeom prst="rect">
                      <a:avLst/>
                    </a:prstGeom>
                  </pic:spPr>
                </pic:pic>
              </a:graphicData>
            </a:graphic>
          </wp:inline>
        </w:drawing>
      </w:r>
    </w:p>
    <w:p w:rsidR="00636048" w:rsidRPr="00F36B96" w:rsidRDefault="00636048" w:rsidP="00F36B96">
      <w:pPr>
        <w:spacing w:line="360" w:lineRule="auto"/>
        <w:jc w:val="center"/>
        <w:rPr>
          <w:sz w:val="24"/>
          <w:szCs w:val="24"/>
        </w:rPr>
      </w:pPr>
      <w:r w:rsidRPr="00F36B96">
        <w:rPr>
          <w:sz w:val="24"/>
          <w:szCs w:val="24"/>
        </w:rPr>
        <w:t xml:space="preserve">Figure showing the Peer-to-peer model interaction </w:t>
      </w:r>
      <w:sdt>
        <w:sdtPr>
          <w:rPr>
            <w:sz w:val="24"/>
            <w:szCs w:val="24"/>
          </w:rPr>
          <w:id w:val="-711649611"/>
          <w:citation/>
        </w:sdtPr>
        <w:sdtEndPr/>
        <w:sdtContent>
          <w:r w:rsidRPr="00F36B96">
            <w:rPr>
              <w:sz w:val="24"/>
              <w:szCs w:val="24"/>
            </w:rPr>
            <w:fldChar w:fldCharType="begin"/>
          </w:r>
          <w:r w:rsidRPr="00F36B96">
            <w:rPr>
              <w:sz w:val="24"/>
              <w:szCs w:val="24"/>
              <w:lang w:val="en-MY"/>
            </w:rPr>
            <w:instrText xml:space="preserve"> CITATION Jal18 \l 17417 </w:instrText>
          </w:r>
          <w:r w:rsidRPr="00F36B96">
            <w:rPr>
              <w:sz w:val="24"/>
              <w:szCs w:val="24"/>
            </w:rPr>
            <w:fldChar w:fldCharType="separate"/>
          </w:r>
          <w:r w:rsidR="0089281D" w:rsidRPr="0089281D">
            <w:rPr>
              <w:noProof/>
              <w:sz w:val="24"/>
              <w:szCs w:val="24"/>
              <w:lang w:val="en-MY"/>
            </w:rPr>
            <w:t>[17]</w:t>
          </w:r>
          <w:r w:rsidRPr="00F36B96">
            <w:rPr>
              <w:sz w:val="24"/>
              <w:szCs w:val="24"/>
            </w:rPr>
            <w:fldChar w:fldCharType="end"/>
          </w:r>
        </w:sdtContent>
      </w:sdt>
    </w:p>
    <w:p w:rsidR="005517CC" w:rsidRPr="00F36B96" w:rsidRDefault="005517CC" w:rsidP="00F36B96">
      <w:pPr>
        <w:spacing w:line="360" w:lineRule="auto"/>
        <w:rPr>
          <w:sz w:val="24"/>
          <w:szCs w:val="24"/>
        </w:rPr>
      </w:pPr>
    </w:p>
    <w:p w:rsidR="005517CC" w:rsidRPr="00F36B96" w:rsidRDefault="005517CC" w:rsidP="00F36B96">
      <w:pPr>
        <w:spacing w:line="360" w:lineRule="auto"/>
        <w:rPr>
          <w:sz w:val="24"/>
          <w:szCs w:val="24"/>
        </w:rPr>
      </w:pPr>
      <w:r w:rsidRPr="00F36B96">
        <w:rPr>
          <w:sz w:val="24"/>
          <w:szCs w:val="24"/>
        </w:rPr>
        <w:t xml:space="preserve">The two kinds of Peer-to-peer network are Pure P2P network and the Hybrid P2P network. The Pure P2P network represents </w:t>
      </w:r>
      <w:r w:rsidR="00896952" w:rsidRPr="00F36B96">
        <w:rPr>
          <w:sz w:val="24"/>
          <w:szCs w:val="24"/>
        </w:rPr>
        <w:t xml:space="preserve">a network of peers where each node is connected and plays a part in being the client and server when needed. It only works through peers without separating client or </w:t>
      </w:r>
      <w:r w:rsidR="00281326">
        <w:rPr>
          <w:sz w:val="24"/>
          <w:szCs w:val="24"/>
        </w:rPr>
        <w:t>server. The Hybrid P2P network</w:t>
      </w:r>
      <w:r w:rsidR="00896952" w:rsidRPr="00F36B96">
        <w:rPr>
          <w:sz w:val="24"/>
          <w:szCs w:val="24"/>
        </w:rPr>
        <w:t xml:space="preserve"> represents a network based on client and </w:t>
      </w:r>
      <w:r w:rsidR="00896952" w:rsidRPr="00F36B96">
        <w:rPr>
          <w:sz w:val="24"/>
          <w:szCs w:val="24"/>
        </w:rPr>
        <w:lastRenderedPageBreak/>
        <w:t>server concepts. In this network, the server is only responsible for answering requests sent by peers to gain information. It does not store data except for some totalities.</w:t>
      </w:r>
    </w:p>
    <w:p w:rsidR="00896952" w:rsidRPr="00F36B96" w:rsidRDefault="00896952" w:rsidP="00F36B96">
      <w:pPr>
        <w:spacing w:line="360" w:lineRule="auto"/>
        <w:rPr>
          <w:sz w:val="24"/>
          <w:szCs w:val="24"/>
        </w:rPr>
      </w:pPr>
    </w:p>
    <w:p w:rsidR="00896952" w:rsidRPr="00F36B96" w:rsidRDefault="00896952" w:rsidP="00F36B96">
      <w:pPr>
        <w:spacing w:line="360" w:lineRule="auto"/>
        <w:rPr>
          <w:sz w:val="24"/>
          <w:szCs w:val="24"/>
        </w:rPr>
      </w:pPr>
      <w:r w:rsidRPr="00F36B96">
        <w:rPr>
          <w:sz w:val="24"/>
          <w:szCs w:val="24"/>
        </w:rPr>
        <w:t xml:space="preserve">Mesh is the term coined for the network in peer to peer applications. </w:t>
      </w:r>
      <w:r w:rsidR="007D7859">
        <w:rPr>
          <w:sz w:val="24"/>
          <w:szCs w:val="24"/>
        </w:rPr>
        <w:t>The two mesh channel types are peer channels that represent</w:t>
      </w:r>
      <w:r w:rsidR="00636048" w:rsidRPr="00F36B96">
        <w:rPr>
          <w:sz w:val="24"/>
          <w:szCs w:val="24"/>
        </w:rPr>
        <w:t xml:space="preserve"> a message based</w:t>
      </w:r>
      <w:r w:rsidR="007D7859">
        <w:rPr>
          <w:sz w:val="24"/>
          <w:szCs w:val="24"/>
        </w:rPr>
        <w:t xml:space="preserve"> service accessible in WCF and</w:t>
      </w:r>
      <w:r w:rsidR="00636048" w:rsidRPr="00F36B96">
        <w:rPr>
          <w:sz w:val="24"/>
          <w:szCs w:val="24"/>
        </w:rPr>
        <w:t xml:space="preserve"> groupings </w:t>
      </w:r>
      <w:r w:rsidR="007D7859">
        <w:rPr>
          <w:sz w:val="24"/>
          <w:szCs w:val="24"/>
        </w:rPr>
        <w:t xml:space="preserve">which </w:t>
      </w:r>
      <w:r w:rsidR="00636048" w:rsidRPr="00F36B96">
        <w:rPr>
          <w:sz w:val="24"/>
          <w:szCs w:val="24"/>
        </w:rPr>
        <w:t>are peer networks where messages exchange by the replication of records with the Data.Grouping obtainable in Windows XP SP2</w:t>
      </w:r>
    </w:p>
    <w:p w:rsidR="00636048" w:rsidRPr="00F36B96" w:rsidRDefault="00636048" w:rsidP="00F36B96">
      <w:pPr>
        <w:spacing w:line="360" w:lineRule="auto"/>
        <w:rPr>
          <w:sz w:val="24"/>
          <w:szCs w:val="24"/>
        </w:rPr>
      </w:pPr>
      <w:bookmarkStart w:id="20" w:name="_GoBack"/>
      <w:bookmarkEnd w:id="20"/>
    </w:p>
    <w:p w:rsidR="00636048" w:rsidRPr="00F36B96" w:rsidRDefault="00636048" w:rsidP="00F36B96">
      <w:pPr>
        <w:spacing w:line="360" w:lineRule="auto"/>
        <w:rPr>
          <w:sz w:val="24"/>
          <w:szCs w:val="24"/>
        </w:rPr>
      </w:pPr>
      <w:r w:rsidRPr="00F36B96">
        <w:rPr>
          <w:sz w:val="24"/>
          <w:szCs w:val="24"/>
        </w:rPr>
        <w:t xml:space="preserve">In order to register a peer, it needs to be registered in a cloud. This can be done programmatically or by using the netsh command. </w:t>
      </w:r>
    </w:p>
    <w:p w:rsidR="00636048" w:rsidRPr="00F36B96" w:rsidRDefault="00636048" w:rsidP="00F36B96">
      <w:pPr>
        <w:spacing w:line="360" w:lineRule="auto"/>
        <w:rPr>
          <w:sz w:val="24"/>
          <w:szCs w:val="24"/>
        </w:rPr>
      </w:pPr>
    </w:p>
    <w:p w:rsidR="00636048" w:rsidRPr="00F36B96" w:rsidRDefault="00636048" w:rsidP="00F36B96">
      <w:pPr>
        <w:spacing w:line="360" w:lineRule="auto"/>
        <w:rPr>
          <w:sz w:val="24"/>
          <w:szCs w:val="24"/>
        </w:rPr>
      </w:pPr>
      <w:r w:rsidRPr="00F36B96">
        <w:rPr>
          <w:noProof/>
          <w:sz w:val="24"/>
          <w:szCs w:val="24"/>
          <w:lang w:val="en-MY" w:eastAsia="en-MY"/>
        </w:rPr>
        <w:drawing>
          <wp:inline distT="0" distB="0" distL="0" distR="0" wp14:anchorId="2FC08A4F" wp14:editId="0886B41F">
            <wp:extent cx="4488180" cy="187452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488180" cy="1874520"/>
                    </a:xfrm>
                    <a:prstGeom prst="rect">
                      <a:avLst/>
                    </a:prstGeom>
                  </pic:spPr>
                </pic:pic>
              </a:graphicData>
            </a:graphic>
          </wp:inline>
        </w:drawing>
      </w:r>
    </w:p>
    <w:p w:rsidR="00F95F7C" w:rsidRPr="00F36B96" w:rsidRDefault="00F95F7C" w:rsidP="00F36B96">
      <w:pPr>
        <w:spacing w:line="360" w:lineRule="auto"/>
        <w:rPr>
          <w:sz w:val="24"/>
          <w:szCs w:val="24"/>
        </w:rPr>
      </w:pPr>
    </w:p>
    <w:p w:rsidR="008C7955" w:rsidRPr="00F36B96" w:rsidRDefault="008C7955" w:rsidP="00F36B96">
      <w:pPr>
        <w:pStyle w:val="Heading1"/>
      </w:pPr>
    </w:p>
    <w:p w:rsidR="008C7955" w:rsidRPr="00F36B96" w:rsidRDefault="00F36B96" w:rsidP="00F36B96">
      <w:pPr>
        <w:pStyle w:val="Heading1"/>
      </w:pPr>
      <w:bookmarkStart w:id="21" w:name="_Toc536386333"/>
      <w:r w:rsidRPr="00F36B96">
        <w:t>I</w:t>
      </w:r>
      <w:r w:rsidR="008C7955" w:rsidRPr="00F36B96">
        <w:t>nteroperability</w:t>
      </w:r>
      <w:r w:rsidRPr="00F36B96">
        <w:t xml:space="preserve"> support</w:t>
      </w:r>
      <w:bookmarkEnd w:id="21"/>
    </w:p>
    <w:p w:rsidR="002F3660" w:rsidRPr="00F36B96" w:rsidRDefault="002F3660" w:rsidP="00F36B96">
      <w:pPr>
        <w:spacing w:line="360" w:lineRule="auto"/>
        <w:rPr>
          <w:sz w:val="24"/>
          <w:szCs w:val="24"/>
        </w:rPr>
      </w:pPr>
    </w:p>
    <w:p w:rsidR="002F3660" w:rsidRDefault="00B04F11" w:rsidP="00F36B96">
      <w:pPr>
        <w:spacing w:line="360" w:lineRule="auto"/>
        <w:rPr>
          <w:sz w:val="24"/>
          <w:szCs w:val="24"/>
        </w:rPr>
      </w:pPr>
      <w:r>
        <w:rPr>
          <w:sz w:val="24"/>
          <w:szCs w:val="24"/>
        </w:rPr>
        <w:t xml:space="preserve">Interoperability is defined as the ability to exchange and utilise information between multiple machines. It grants unrestricted resources between the systems. </w:t>
      </w:r>
      <w:r w:rsidR="00D96B70">
        <w:rPr>
          <w:sz w:val="24"/>
          <w:szCs w:val="24"/>
        </w:rPr>
        <w:t>By ensuring services implemented in both technologies confirm to the WS-1 Basic Profile 1.1 specification, interoperability between WCF services and ASP.NET Web services can exist.</w:t>
      </w:r>
    </w:p>
    <w:p w:rsidR="00D96B70" w:rsidRPr="00F36B96" w:rsidRDefault="00B04F11" w:rsidP="00F36B96">
      <w:pPr>
        <w:spacing w:line="360" w:lineRule="auto"/>
        <w:rPr>
          <w:sz w:val="24"/>
          <w:szCs w:val="24"/>
        </w:rPr>
      </w:pPr>
      <w:r>
        <w:rPr>
          <w:sz w:val="24"/>
          <w:szCs w:val="24"/>
        </w:rPr>
        <w:t>Once conformed, ASP.NET Web services are interoperable with WCF clients via BasicHTTPBinding</w:t>
      </w:r>
      <w:r w:rsidR="00A561EF">
        <w:rPr>
          <w:sz w:val="24"/>
          <w:szCs w:val="24"/>
        </w:rPr>
        <w:t xml:space="preserve"> </w:t>
      </w:r>
      <w:sdt>
        <w:sdtPr>
          <w:rPr>
            <w:sz w:val="24"/>
            <w:szCs w:val="24"/>
          </w:rPr>
          <w:id w:val="-1324117407"/>
          <w:citation/>
        </w:sdtPr>
        <w:sdtEndPr/>
        <w:sdtContent>
          <w:r w:rsidR="00A561EF">
            <w:rPr>
              <w:sz w:val="24"/>
              <w:szCs w:val="24"/>
            </w:rPr>
            <w:fldChar w:fldCharType="begin"/>
          </w:r>
          <w:r w:rsidR="00A561EF">
            <w:rPr>
              <w:sz w:val="24"/>
              <w:szCs w:val="24"/>
              <w:lang w:val="en-MY"/>
            </w:rPr>
            <w:instrText xml:space="preserve"> CITATION Ond171 \l 17417 </w:instrText>
          </w:r>
          <w:r w:rsidR="00A561EF">
            <w:rPr>
              <w:sz w:val="24"/>
              <w:szCs w:val="24"/>
            </w:rPr>
            <w:fldChar w:fldCharType="separate"/>
          </w:r>
          <w:r w:rsidR="00A561EF" w:rsidRPr="00A561EF">
            <w:rPr>
              <w:noProof/>
              <w:sz w:val="24"/>
              <w:szCs w:val="24"/>
              <w:lang w:val="en-MY"/>
            </w:rPr>
            <w:t>[18]</w:t>
          </w:r>
          <w:r w:rsidR="00A561EF">
            <w:rPr>
              <w:sz w:val="24"/>
              <w:szCs w:val="24"/>
            </w:rPr>
            <w:fldChar w:fldCharType="end"/>
          </w:r>
        </w:sdtContent>
      </w:sdt>
      <w:r>
        <w:rPr>
          <w:sz w:val="24"/>
          <w:szCs w:val="24"/>
        </w:rPr>
        <w:t xml:space="preserve">. </w:t>
      </w:r>
    </w:p>
    <w:p w:rsidR="002F3660" w:rsidRPr="00F36B96" w:rsidRDefault="002F3660" w:rsidP="00F36B96">
      <w:pPr>
        <w:spacing w:line="360" w:lineRule="auto"/>
        <w:rPr>
          <w:sz w:val="24"/>
          <w:szCs w:val="24"/>
        </w:rPr>
      </w:pPr>
    </w:p>
    <w:p w:rsidR="002F3660" w:rsidRDefault="002F3660" w:rsidP="002F3660">
      <w:pPr>
        <w:rPr>
          <w:rFonts w:asciiTheme="minorHAnsi" w:hAnsiTheme="minorHAnsi"/>
          <w:sz w:val="24"/>
          <w:szCs w:val="24"/>
        </w:rPr>
      </w:pPr>
    </w:p>
    <w:bookmarkStart w:id="22" w:name="_Toc536386334" w:displacedByCustomXml="next"/>
    <w:sdt>
      <w:sdtPr>
        <w:rPr>
          <w:rFonts w:ascii="Times New Roman" w:eastAsia="Times New Roman" w:hAnsi="Times New Roman" w:cs="Times New Roman"/>
          <w:b w:val="0"/>
          <w:bCs w:val="0"/>
          <w:color w:val="auto"/>
          <w:sz w:val="20"/>
          <w:szCs w:val="20"/>
        </w:rPr>
        <w:id w:val="1408416000"/>
        <w:docPartObj>
          <w:docPartGallery w:val="Bibliographies"/>
          <w:docPartUnique/>
        </w:docPartObj>
      </w:sdtPr>
      <w:sdtEndPr/>
      <w:sdtContent>
        <w:p w:rsidR="002F3660" w:rsidRDefault="002F3660">
          <w:pPr>
            <w:pStyle w:val="Heading1"/>
          </w:pPr>
          <w:r>
            <w:t>Bibliography</w:t>
          </w:r>
          <w:bookmarkEnd w:id="22"/>
        </w:p>
        <w:sdt>
          <w:sdtPr>
            <w:id w:val="111145805"/>
            <w:bibliography/>
          </w:sdtPr>
          <w:sdtEndPr/>
          <w:sdtContent>
            <w:p w:rsidR="00A561EF" w:rsidRDefault="002F3660">
              <w:pPr>
                <w:rPr>
                  <w:rFonts w:asciiTheme="minorHAnsi" w:eastAsiaTheme="minorHAnsi" w:hAnsiTheme="minorHAnsi" w:cstheme="minorBidi"/>
                  <w:noProof/>
                  <w:sz w:val="22"/>
                  <w:szCs w:val="22"/>
                  <w:lang w:val="en-MY"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707"/>
              </w:tblGrid>
              <w:tr w:rsidR="00A561EF">
                <w:trPr>
                  <w:tblCellSpacing w:w="15" w:type="dxa"/>
                </w:trPr>
                <w:tc>
                  <w:tcPr>
                    <w:tcW w:w="50" w:type="pct"/>
                    <w:hideMark/>
                  </w:tcPr>
                  <w:p w:rsidR="00A561EF" w:rsidRDefault="00A561EF">
                    <w:pPr>
                      <w:pStyle w:val="Bibliography"/>
                      <w:rPr>
                        <w:rFonts w:eastAsiaTheme="minorEastAsia"/>
                        <w:noProof/>
                      </w:rPr>
                    </w:pPr>
                    <w:r>
                      <w:rPr>
                        <w:noProof/>
                      </w:rPr>
                      <w:t xml:space="preserve">[1] </w:t>
                    </w:r>
                  </w:p>
                </w:tc>
                <w:tc>
                  <w:tcPr>
                    <w:tcW w:w="0" w:type="auto"/>
                    <w:hideMark/>
                  </w:tcPr>
                  <w:p w:rsidR="00A561EF" w:rsidRDefault="00A561EF">
                    <w:pPr>
                      <w:pStyle w:val="Bibliography"/>
                      <w:rPr>
                        <w:rFonts w:eastAsiaTheme="minorEastAsia"/>
                        <w:noProof/>
                      </w:rPr>
                    </w:pPr>
                    <w:r>
                      <w:rPr>
                        <w:noProof/>
                      </w:rPr>
                      <w:t>N. Hadjarbegovic, “Windows Communication Foundation (WCF) Primer,” 2018. [Online]. Available: https://www.whoishostingthis.com/resources/wcf/.</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[2] </w:t>
                    </w:r>
                  </w:p>
                </w:tc>
                <w:tc>
                  <w:tcPr>
                    <w:tcW w:w="0" w:type="auto"/>
                    <w:hideMark/>
                  </w:tcPr>
                  <w:p w:rsidR="00A561EF" w:rsidRDefault="00A561EF">
                    <w:pPr>
                      <w:pStyle w:val="Bibliography"/>
                      <w:rPr>
                        <w:rFonts w:eastAsiaTheme="minorEastAsia"/>
                        <w:noProof/>
                      </w:rPr>
                    </w:pPr>
                    <w:r>
                      <w:rPr>
                        <w:noProof/>
                      </w:rPr>
                      <w:t xml:space="preserve">M. Daadoo, “Developing and Implementation of Distributed Chat Applications using WPF and WCF,” 2017. </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[3] </w:t>
                    </w:r>
                  </w:p>
                </w:tc>
                <w:tc>
                  <w:tcPr>
                    <w:tcW w:w="0" w:type="auto"/>
                    <w:hideMark/>
                  </w:tcPr>
                  <w:p w:rsidR="00A561EF" w:rsidRDefault="00A561EF">
                    <w:pPr>
                      <w:pStyle w:val="Bibliography"/>
                      <w:rPr>
                        <w:rFonts w:eastAsiaTheme="minorEastAsia"/>
                        <w:noProof/>
                      </w:rPr>
                    </w:pPr>
                    <w:r>
                      <w:rPr>
                        <w:noProof/>
                      </w:rPr>
                      <w:t xml:space="preserve">Z. W and L. J, “International Conference on Web Information Systems and Mining,” 2010. </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[4] </w:t>
                    </w:r>
                  </w:p>
                </w:tc>
                <w:tc>
                  <w:tcPr>
                    <w:tcW w:w="0" w:type="auto"/>
                    <w:hideMark/>
                  </w:tcPr>
                  <w:p w:rsidR="00A561EF" w:rsidRDefault="00A561EF">
                    <w:pPr>
                      <w:pStyle w:val="Bibliography"/>
                      <w:rPr>
                        <w:rFonts w:eastAsiaTheme="minorEastAsia"/>
                        <w:noProof/>
                      </w:rPr>
                    </w:pPr>
                    <w:r>
                      <w:rPr>
                        <w:noProof/>
                      </w:rPr>
                      <w:t>Y. V. Patil, “What's the Difference between WCF and Web Services?,” CodeProject, 2010. [Online]. Available: https://www.codeproject.com/Articles/139787/What-s-the-Difference-between-WCF-and-Web-Services.</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[5] </w:t>
                    </w:r>
                  </w:p>
                </w:tc>
                <w:tc>
                  <w:tcPr>
                    <w:tcW w:w="0" w:type="auto"/>
                    <w:hideMark/>
                  </w:tcPr>
                  <w:p w:rsidR="00A561EF" w:rsidRDefault="00A561EF">
                    <w:pPr>
                      <w:pStyle w:val="Bibliography"/>
                      <w:rPr>
                        <w:rFonts w:eastAsiaTheme="minorEastAsia"/>
                        <w:noProof/>
                      </w:rPr>
                    </w:pPr>
                    <w:r>
                      <w:rPr>
                        <w:noProof/>
                      </w:rPr>
                      <w:t>Dot Net Development, “Top 10 Differences Between WCF and Web Services,” Brainvire, 2016. [Online]. Available: https://www.brainvire.com/top-10-differences-between-wcf-and-web-services/.</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[6] </w:t>
                    </w:r>
                  </w:p>
                </w:tc>
                <w:tc>
                  <w:tcPr>
                    <w:tcW w:w="0" w:type="auto"/>
                    <w:hideMark/>
                  </w:tcPr>
                  <w:p w:rsidR="00A561EF" w:rsidRDefault="00A561EF">
                    <w:pPr>
                      <w:pStyle w:val="Bibliography"/>
                      <w:rPr>
                        <w:rFonts w:eastAsiaTheme="minorEastAsia"/>
                        <w:noProof/>
                      </w:rPr>
                    </w:pPr>
                    <w:r>
                      <w:rPr>
                        <w:noProof/>
                      </w:rPr>
                      <w:t>M. Erlend, G. Warren, M. J. M. Hoffman, L. Latham, T. Pratt, M. Wenzel and Y. S. Jjin, “How to: Host a WCF service in a managed app,” 2018. [Online]. Available: https://docs.microsoft.com/en-us/dotnet/framework/wcf/how-to-host-a-wcf-service-in-a-managed-application.</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[7] </w:t>
                    </w:r>
                  </w:p>
                </w:tc>
                <w:tc>
                  <w:tcPr>
                    <w:tcW w:w="0" w:type="auto"/>
                    <w:hideMark/>
                  </w:tcPr>
                  <w:p w:rsidR="00A561EF" w:rsidRDefault="00A561EF">
                    <w:pPr>
                      <w:pStyle w:val="Bibliography"/>
                      <w:rPr>
                        <w:rFonts w:eastAsiaTheme="minorEastAsia"/>
                        <w:noProof/>
                      </w:rPr>
                    </w:pPr>
                    <w:r>
                      <w:rPr>
                        <w:noProof/>
                      </w:rPr>
                      <w:t>P. Onderka, M. Jones, M. Hoffman, N. Schonning, T. Pratt, B. Wagner, Y. S. Jjin, L. Latham, M. Wenzel and E. Mackiovello, “Configuring Services Using Configuration Files,” 2017. [Online]. Available: https://docs.microsoft.com/en-us/dotnet/framework/wcf/configuring-services-using-configuration-files.</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[8] </w:t>
                    </w:r>
                  </w:p>
                </w:tc>
                <w:tc>
                  <w:tcPr>
                    <w:tcW w:w="0" w:type="auto"/>
                    <w:hideMark/>
                  </w:tcPr>
                  <w:p w:rsidR="00A561EF" w:rsidRDefault="00A561EF">
                    <w:pPr>
                      <w:pStyle w:val="Bibliography"/>
                      <w:rPr>
                        <w:rFonts w:eastAsiaTheme="minorEastAsia"/>
                        <w:noProof/>
                      </w:rPr>
                    </w:pPr>
                    <w:r>
                      <w:rPr>
                        <w:noProof/>
                      </w:rPr>
                      <w:t xml:space="preserve">K. S. Tharun, M. Prudhvi and S. S. Reddy, “ADVANTAGES OF WCF OVER WEB SERVICES,” 2013. </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[9] </w:t>
                    </w:r>
                  </w:p>
                </w:tc>
                <w:tc>
                  <w:tcPr>
                    <w:tcW w:w="0" w:type="auto"/>
                    <w:hideMark/>
                  </w:tcPr>
                  <w:p w:rsidR="00A561EF" w:rsidRDefault="00A561EF">
                    <w:pPr>
                      <w:pStyle w:val="Bibliography"/>
                      <w:rPr>
                        <w:rFonts w:eastAsiaTheme="minorEastAsia"/>
                        <w:noProof/>
                      </w:rPr>
                    </w:pPr>
                    <w:r>
                      <w:rPr>
                        <w:noProof/>
                      </w:rPr>
                      <w:t>R. Kartik, “ABCs of WCF,” C# Corner, 2014. [Online]. Available: https://www.c-sharpcorner.com/UploadFile/rkartikcsharp/abc-of-wcf/.</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[10] </w:t>
                    </w:r>
                  </w:p>
                </w:tc>
                <w:tc>
                  <w:tcPr>
                    <w:tcW w:w="0" w:type="auto"/>
                    <w:hideMark/>
                  </w:tcPr>
                  <w:p w:rsidR="00A561EF" w:rsidRDefault="00A561EF">
                    <w:pPr>
                      <w:pStyle w:val="Bibliography"/>
                      <w:rPr>
                        <w:rFonts w:eastAsiaTheme="minorEastAsia"/>
                        <w:noProof/>
                      </w:rPr>
                    </w:pPr>
                    <w:r>
                      <w:rPr>
                        <w:noProof/>
                      </w:rPr>
                      <w:t>A. Li, M. Wenzel, E. M. J. N. L. Latham and Y. S. Jin, “Endpoints: Addresses, Bindings, and Contracts,” Microsoft, 2017. [Online]. Available: https://docs.microsoft.com/en-us/dotnet/framework/wcf/feature-details/endpoints-addresses-bindings-and-contracts.</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[11] </w:t>
                    </w:r>
                  </w:p>
                </w:tc>
                <w:tc>
                  <w:tcPr>
                    <w:tcW w:w="0" w:type="auto"/>
                    <w:hideMark/>
                  </w:tcPr>
                  <w:p w:rsidR="00A561EF" w:rsidRDefault="00A561EF">
                    <w:pPr>
                      <w:pStyle w:val="Bibliography"/>
                      <w:rPr>
                        <w:rFonts w:eastAsiaTheme="minorEastAsia"/>
                        <w:noProof/>
                      </w:rPr>
                    </w:pPr>
                    <w:r>
                      <w:rPr>
                        <w:noProof/>
                      </w:rPr>
                      <w:t>J. Lowy, “Programming WCF Services,” O'Reilly, [Online]. Available: https://www.oreilly.com/library/view/programming-wcf-services/0596526997/ch01s08.html.</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[12] </w:t>
                    </w:r>
                  </w:p>
                </w:tc>
                <w:tc>
                  <w:tcPr>
                    <w:tcW w:w="0" w:type="auto"/>
                    <w:hideMark/>
                  </w:tcPr>
                  <w:p w:rsidR="00A561EF" w:rsidRDefault="00A561EF">
                    <w:pPr>
                      <w:pStyle w:val="Bibliography"/>
                      <w:rPr>
                        <w:rFonts w:eastAsiaTheme="minorEastAsia"/>
                        <w:noProof/>
                      </w:rPr>
                    </w:pPr>
                    <w:r>
                      <w:rPr>
                        <w:noProof/>
                      </w:rPr>
                      <w:t>P. Pandey, “ABC of Windows Communication Foundation,” C# Corner, 2011. [Online]. Available: https://www.c-sharpcorner.com/uploadfile/pandeypradip/abc-of-windows-communication-foundation/.</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[13] </w:t>
                    </w:r>
                  </w:p>
                </w:tc>
                <w:tc>
                  <w:tcPr>
                    <w:tcW w:w="0" w:type="auto"/>
                    <w:hideMark/>
                  </w:tcPr>
                  <w:p w:rsidR="00A561EF" w:rsidRDefault="00A561EF">
                    <w:pPr>
                      <w:pStyle w:val="Bibliography"/>
                      <w:rPr>
                        <w:rFonts w:eastAsiaTheme="minorEastAsia"/>
                        <w:noProof/>
                      </w:rPr>
                    </w:pPr>
                    <w:r>
                      <w:rPr>
                        <w:noProof/>
                      </w:rPr>
                      <w:t>S. Chauhan, “Understanding different types of WCF Contracts,” DotNetTricks, 2013. [Online]. Available: https://www.dotnettricks.com/learn/wcf/understanding-different-types-of-wcf-contracts.</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[14] </w:t>
                    </w:r>
                  </w:p>
                </w:tc>
                <w:tc>
                  <w:tcPr>
                    <w:tcW w:w="0" w:type="auto"/>
                    <w:hideMark/>
                  </w:tcPr>
                  <w:p w:rsidR="00A561EF" w:rsidRDefault="00A561EF">
                    <w:pPr>
                      <w:pStyle w:val="Bibliography"/>
                      <w:rPr>
                        <w:rFonts w:eastAsiaTheme="minorEastAsia"/>
                        <w:noProof/>
                      </w:rPr>
                    </w:pPr>
                    <w:r>
                      <w:rPr>
                        <w:noProof/>
                      </w:rPr>
                      <w:t>D. Sharma, “Message Exchange Pattern in WCF,” C#Corner, 2014. [Online]. Available: https://www.c-sharpcorner.com/UploadFile/225740/message-exchange-pattern-in-wcf/.</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[15] </w:t>
                    </w:r>
                  </w:p>
                </w:tc>
                <w:tc>
                  <w:tcPr>
                    <w:tcW w:w="0" w:type="auto"/>
                    <w:hideMark/>
                  </w:tcPr>
                  <w:p w:rsidR="00A561EF" w:rsidRDefault="00A561EF">
                    <w:pPr>
                      <w:pStyle w:val="Bibliography"/>
                      <w:rPr>
                        <w:rFonts w:eastAsiaTheme="minorEastAsia"/>
                        <w:noProof/>
                      </w:rPr>
                    </w:pPr>
                    <w:r>
                      <w:rPr>
                        <w:noProof/>
                      </w:rPr>
                      <w:t>I. A. Ghani, “Message Exchange Patterns in WCF,” WCF Tutorial, 2014. [Online]. Available: http://www.topwcftutorials.net/2014/09/message-exchange-patterns-wcf.html.</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[16] </w:t>
                    </w:r>
                  </w:p>
                </w:tc>
                <w:tc>
                  <w:tcPr>
                    <w:tcW w:w="0" w:type="auto"/>
                    <w:hideMark/>
                  </w:tcPr>
                  <w:p w:rsidR="00A561EF" w:rsidRDefault="00A561EF">
                    <w:pPr>
                      <w:pStyle w:val="Bibliography"/>
                      <w:rPr>
                        <w:rFonts w:eastAsiaTheme="minorEastAsia"/>
                        <w:noProof/>
                      </w:rPr>
                    </w:pPr>
                    <w:r>
                      <w:rPr>
                        <w:noProof/>
                      </w:rPr>
                      <w:t>R. R. Singh, “Tutorial on Message Exchange Patterns and Asynchronous Operations in WCF,” CodeProject, 2013. [Online]. Available: https://www.codeproject.com/Articles/569866/TutorialplusonplusMessageplusExchangeplusPatternsp.</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[17] </w:t>
                    </w:r>
                  </w:p>
                </w:tc>
                <w:tc>
                  <w:tcPr>
                    <w:tcW w:w="0" w:type="auto"/>
                    <w:hideMark/>
                  </w:tcPr>
                  <w:p w:rsidR="00A561EF" w:rsidRDefault="00A561EF">
                    <w:pPr>
                      <w:pStyle w:val="Bibliography"/>
                      <w:rPr>
                        <w:rFonts w:eastAsiaTheme="minorEastAsia"/>
                        <w:noProof/>
                      </w:rPr>
                    </w:pPr>
                    <w:r>
                      <w:rPr>
                        <w:noProof/>
                      </w:rPr>
                      <w:t>A. Jalilifard, “Peer to Peer File Sharing Through WCF,” CodeProject, 2018. [Online]. Available: https://www.codeproject.com/Articles/614028/Peer-to-Peer-File-Sharing-Through-WCF.</w:t>
                    </w:r>
                  </w:p>
                </w:tc>
              </w:tr>
              <w:tr w:rsidR="00A561EF">
                <w:trPr>
                  <w:tblCellSpacing w:w="15" w:type="dxa"/>
                </w:trPr>
                <w:tc>
                  <w:tcPr>
                    <w:tcW w:w="50" w:type="pct"/>
                    <w:hideMark/>
                  </w:tcPr>
                  <w:p w:rsidR="00A561EF" w:rsidRDefault="00A561EF">
                    <w:pPr>
                      <w:pStyle w:val="Bibliography"/>
                      <w:rPr>
                        <w:rFonts w:eastAsiaTheme="minorEastAsia"/>
                        <w:noProof/>
                      </w:rPr>
                    </w:pPr>
                    <w:r>
                      <w:rPr>
                        <w:noProof/>
                      </w:rPr>
                      <w:t xml:space="preserve">[18] </w:t>
                    </w:r>
                  </w:p>
                </w:tc>
                <w:tc>
                  <w:tcPr>
                    <w:tcW w:w="0" w:type="auto"/>
                    <w:hideMark/>
                  </w:tcPr>
                  <w:p w:rsidR="00A561EF" w:rsidRDefault="00A561EF">
                    <w:pPr>
                      <w:pStyle w:val="Bibliography"/>
                      <w:rPr>
                        <w:rFonts w:eastAsiaTheme="minorEastAsia"/>
                        <w:noProof/>
                      </w:rPr>
                    </w:pPr>
                    <w:r>
                      <w:rPr>
                        <w:noProof/>
                      </w:rPr>
                      <w:t>P. Onderka, M. Jones, Y. S. Jjin, L. Latham and M. Wenzel, “Interoperability with ASP.NET Web Services,” Microsoft, 2017. [Online]. Available: https://docs.microsoft.com/en-us/dotnet/framework/wcf/feature-details/interop-with-aspnet-web-services.</w:t>
                    </w:r>
                  </w:p>
                </w:tc>
              </w:tr>
            </w:tbl>
            <w:p w:rsidR="00A561EF" w:rsidRDefault="00A561EF">
              <w:pPr>
                <w:rPr>
                  <w:noProof/>
                </w:rPr>
              </w:pPr>
            </w:p>
            <w:p w:rsidR="002F3660" w:rsidRDefault="002F3660">
              <w:r>
                <w:rPr>
                  <w:b/>
                  <w:bCs/>
                  <w:noProof/>
                </w:rPr>
                <w:fldChar w:fldCharType="end"/>
              </w:r>
            </w:p>
          </w:sdtContent>
        </w:sdt>
      </w:sdtContent>
    </w:sdt>
    <w:p w:rsidR="002F3660" w:rsidRPr="002F3660" w:rsidRDefault="002F3660" w:rsidP="002F3660">
      <w:pPr>
        <w:rPr>
          <w:rFonts w:asciiTheme="minorHAnsi" w:hAnsiTheme="minorHAnsi"/>
          <w:sz w:val="24"/>
          <w:szCs w:val="24"/>
        </w:rPr>
      </w:pPr>
    </w:p>
    <w:p w:rsidR="00ED2938" w:rsidRDefault="00ED2938"/>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p w:rsidR="008C7955" w:rsidRDefault="008C7955"/>
    <w:sectPr w:rsidR="008C7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E18"/>
    <w:multiLevelType w:val="hybridMultilevel"/>
    <w:tmpl w:val="FAF63B4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15A6CCA"/>
    <w:multiLevelType w:val="multilevel"/>
    <w:tmpl w:val="9A8EDDC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nsid w:val="64403BAD"/>
    <w:multiLevelType w:val="hybridMultilevel"/>
    <w:tmpl w:val="25A212EA"/>
    <w:lvl w:ilvl="0" w:tplc="44090001">
      <w:start w:val="1"/>
      <w:numFmt w:val="bullet"/>
      <w:lvlText w:val=""/>
      <w:lvlJc w:val="left"/>
      <w:pPr>
        <w:ind w:left="1500" w:hanging="360"/>
      </w:pPr>
      <w:rPr>
        <w:rFonts w:ascii="Symbol" w:hAnsi="Symbol" w:hint="default"/>
      </w:rPr>
    </w:lvl>
    <w:lvl w:ilvl="1" w:tplc="44090003" w:tentative="1">
      <w:start w:val="1"/>
      <w:numFmt w:val="bullet"/>
      <w:lvlText w:val="o"/>
      <w:lvlJc w:val="left"/>
      <w:pPr>
        <w:ind w:left="2220" w:hanging="360"/>
      </w:pPr>
      <w:rPr>
        <w:rFonts w:ascii="Courier New" w:hAnsi="Courier New" w:cs="Courier New" w:hint="default"/>
      </w:rPr>
    </w:lvl>
    <w:lvl w:ilvl="2" w:tplc="44090005" w:tentative="1">
      <w:start w:val="1"/>
      <w:numFmt w:val="bullet"/>
      <w:lvlText w:val=""/>
      <w:lvlJc w:val="left"/>
      <w:pPr>
        <w:ind w:left="2940" w:hanging="360"/>
      </w:pPr>
      <w:rPr>
        <w:rFonts w:ascii="Wingdings" w:hAnsi="Wingdings" w:hint="default"/>
      </w:rPr>
    </w:lvl>
    <w:lvl w:ilvl="3" w:tplc="44090001" w:tentative="1">
      <w:start w:val="1"/>
      <w:numFmt w:val="bullet"/>
      <w:lvlText w:val=""/>
      <w:lvlJc w:val="left"/>
      <w:pPr>
        <w:ind w:left="3660" w:hanging="360"/>
      </w:pPr>
      <w:rPr>
        <w:rFonts w:ascii="Symbol" w:hAnsi="Symbol" w:hint="default"/>
      </w:rPr>
    </w:lvl>
    <w:lvl w:ilvl="4" w:tplc="44090003" w:tentative="1">
      <w:start w:val="1"/>
      <w:numFmt w:val="bullet"/>
      <w:lvlText w:val="o"/>
      <w:lvlJc w:val="left"/>
      <w:pPr>
        <w:ind w:left="4380" w:hanging="360"/>
      </w:pPr>
      <w:rPr>
        <w:rFonts w:ascii="Courier New" w:hAnsi="Courier New" w:cs="Courier New" w:hint="default"/>
      </w:rPr>
    </w:lvl>
    <w:lvl w:ilvl="5" w:tplc="44090005" w:tentative="1">
      <w:start w:val="1"/>
      <w:numFmt w:val="bullet"/>
      <w:lvlText w:val=""/>
      <w:lvlJc w:val="left"/>
      <w:pPr>
        <w:ind w:left="5100" w:hanging="360"/>
      </w:pPr>
      <w:rPr>
        <w:rFonts w:ascii="Wingdings" w:hAnsi="Wingdings" w:hint="default"/>
      </w:rPr>
    </w:lvl>
    <w:lvl w:ilvl="6" w:tplc="44090001" w:tentative="1">
      <w:start w:val="1"/>
      <w:numFmt w:val="bullet"/>
      <w:lvlText w:val=""/>
      <w:lvlJc w:val="left"/>
      <w:pPr>
        <w:ind w:left="5820" w:hanging="360"/>
      </w:pPr>
      <w:rPr>
        <w:rFonts w:ascii="Symbol" w:hAnsi="Symbol" w:hint="default"/>
      </w:rPr>
    </w:lvl>
    <w:lvl w:ilvl="7" w:tplc="44090003" w:tentative="1">
      <w:start w:val="1"/>
      <w:numFmt w:val="bullet"/>
      <w:lvlText w:val="o"/>
      <w:lvlJc w:val="left"/>
      <w:pPr>
        <w:ind w:left="6540" w:hanging="360"/>
      </w:pPr>
      <w:rPr>
        <w:rFonts w:ascii="Courier New" w:hAnsi="Courier New" w:cs="Courier New" w:hint="default"/>
      </w:rPr>
    </w:lvl>
    <w:lvl w:ilvl="8" w:tplc="44090005" w:tentative="1">
      <w:start w:val="1"/>
      <w:numFmt w:val="bullet"/>
      <w:lvlText w:val=""/>
      <w:lvlJc w:val="left"/>
      <w:pPr>
        <w:ind w:left="726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55"/>
    <w:rsid w:val="0003097A"/>
    <w:rsid w:val="000657C8"/>
    <w:rsid w:val="00065BF9"/>
    <w:rsid w:val="00081F5C"/>
    <w:rsid w:val="00090861"/>
    <w:rsid w:val="000C63C7"/>
    <w:rsid w:val="000D2E97"/>
    <w:rsid w:val="000F0CB8"/>
    <w:rsid w:val="001D57AB"/>
    <w:rsid w:val="001F7264"/>
    <w:rsid w:val="0022664A"/>
    <w:rsid w:val="00237457"/>
    <w:rsid w:val="00281326"/>
    <w:rsid w:val="002B2CF4"/>
    <w:rsid w:val="002F3660"/>
    <w:rsid w:val="002F6625"/>
    <w:rsid w:val="00353AF4"/>
    <w:rsid w:val="00381ACD"/>
    <w:rsid w:val="0038214D"/>
    <w:rsid w:val="00451FFA"/>
    <w:rsid w:val="004557C7"/>
    <w:rsid w:val="00474B3B"/>
    <w:rsid w:val="004A78EC"/>
    <w:rsid w:val="004D5F0C"/>
    <w:rsid w:val="00527808"/>
    <w:rsid w:val="00540149"/>
    <w:rsid w:val="005450E2"/>
    <w:rsid w:val="005517CC"/>
    <w:rsid w:val="005A7213"/>
    <w:rsid w:val="005C6D12"/>
    <w:rsid w:val="00636048"/>
    <w:rsid w:val="0064162B"/>
    <w:rsid w:val="0065728F"/>
    <w:rsid w:val="006A123E"/>
    <w:rsid w:val="007226F8"/>
    <w:rsid w:val="00763213"/>
    <w:rsid w:val="00777D3E"/>
    <w:rsid w:val="007D7859"/>
    <w:rsid w:val="00815EFD"/>
    <w:rsid w:val="0084023B"/>
    <w:rsid w:val="0089281D"/>
    <w:rsid w:val="00896952"/>
    <w:rsid w:val="008A2ED0"/>
    <w:rsid w:val="008A6033"/>
    <w:rsid w:val="008B6BA0"/>
    <w:rsid w:val="008C7955"/>
    <w:rsid w:val="0090426A"/>
    <w:rsid w:val="00936450"/>
    <w:rsid w:val="0095322B"/>
    <w:rsid w:val="00960CEC"/>
    <w:rsid w:val="00963202"/>
    <w:rsid w:val="009D26F0"/>
    <w:rsid w:val="009F18C5"/>
    <w:rsid w:val="00A023E7"/>
    <w:rsid w:val="00A11379"/>
    <w:rsid w:val="00A36092"/>
    <w:rsid w:val="00A362EF"/>
    <w:rsid w:val="00A561EF"/>
    <w:rsid w:val="00A65482"/>
    <w:rsid w:val="00AA1F9F"/>
    <w:rsid w:val="00AC1766"/>
    <w:rsid w:val="00AD0313"/>
    <w:rsid w:val="00AD3182"/>
    <w:rsid w:val="00AF48A6"/>
    <w:rsid w:val="00B04F11"/>
    <w:rsid w:val="00B91FD2"/>
    <w:rsid w:val="00B93CC6"/>
    <w:rsid w:val="00BB50D6"/>
    <w:rsid w:val="00C904C1"/>
    <w:rsid w:val="00CB43F3"/>
    <w:rsid w:val="00CE3A1B"/>
    <w:rsid w:val="00CF16FE"/>
    <w:rsid w:val="00CF64E8"/>
    <w:rsid w:val="00D72F19"/>
    <w:rsid w:val="00D96B70"/>
    <w:rsid w:val="00D97F4A"/>
    <w:rsid w:val="00E13D81"/>
    <w:rsid w:val="00E213B4"/>
    <w:rsid w:val="00E37BBE"/>
    <w:rsid w:val="00E708A6"/>
    <w:rsid w:val="00ED11A7"/>
    <w:rsid w:val="00ED2938"/>
    <w:rsid w:val="00F11B13"/>
    <w:rsid w:val="00F36B96"/>
    <w:rsid w:val="00F470C8"/>
    <w:rsid w:val="00F53756"/>
    <w:rsid w:val="00F70882"/>
    <w:rsid w:val="00F878D6"/>
    <w:rsid w:val="00F95D49"/>
    <w:rsid w:val="00F95F7C"/>
    <w:rsid w:val="00FA2E11"/>
    <w:rsid w:val="00FE742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5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65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16F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55"/>
    <w:pPr>
      <w:ind w:left="720"/>
      <w:contextualSpacing/>
    </w:pPr>
  </w:style>
  <w:style w:type="paragraph" w:styleId="BalloonText">
    <w:name w:val="Balloon Text"/>
    <w:basedOn w:val="Normal"/>
    <w:link w:val="BalloonTextChar"/>
    <w:uiPriority w:val="99"/>
    <w:semiHidden/>
    <w:unhideWhenUsed/>
    <w:rsid w:val="006A123E"/>
    <w:rPr>
      <w:rFonts w:ascii="Tahoma" w:hAnsi="Tahoma" w:cs="Tahoma"/>
      <w:sz w:val="16"/>
      <w:szCs w:val="16"/>
    </w:rPr>
  </w:style>
  <w:style w:type="character" w:customStyle="1" w:styleId="BalloonTextChar">
    <w:name w:val="Balloon Text Char"/>
    <w:basedOn w:val="DefaultParagraphFont"/>
    <w:link w:val="BalloonText"/>
    <w:uiPriority w:val="99"/>
    <w:semiHidden/>
    <w:rsid w:val="006A123E"/>
    <w:rPr>
      <w:rFonts w:ascii="Tahoma" w:eastAsia="Times New Roman" w:hAnsi="Tahoma" w:cs="Tahoma"/>
      <w:sz w:val="16"/>
      <w:szCs w:val="16"/>
      <w:lang w:val="en-GB" w:eastAsia="en-GB"/>
    </w:rPr>
  </w:style>
  <w:style w:type="character" w:customStyle="1" w:styleId="Heading1Char">
    <w:name w:val="Heading 1 Char"/>
    <w:basedOn w:val="DefaultParagraphFont"/>
    <w:link w:val="Heading1"/>
    <w:uiPriority w:val="9"/>
    <w:rsid w:val="00A65482"/>
    <w:rPr>
      <w:rFonts w:asciiTheme="majorHAnsi" w:eastAsiaTheme="majorEastAsia" w:hAnsiTheme="majorHAnsi" w:cstheme="majorBidi"/>
      <w:b/>
      <w:bCs/>
      <w:color w:val="365F91" w:themeColor="accent1" w:themeShade="BF"/>
      <w:sz w:val="28"/>
      <w:szCs w:val="28"/>
      <w:lang w:val="en-GB" w:eastAsia="en-GB"/>
    </w:rPr>
  </w:style>
  <w:style w:type="paragraph" w:styleId="Bibliography">
    <w:name w:val="Bibliography"/>
    <w:basedOn w:val="Normal"/>
    <w:next w:val="Normal"/>
    <w:uiPriority w:val="37"/>
    <w:unhideWhenUsed/>
    <w:rsid w:val="002F3660"/>
  </w:style>
  <w:style w:type="paragraph" w:styleId="TOCHeading">
    <w:name w:val="TOC Heading"/>
    <w:basedOn w:val="Heading1"/>
    <w:next w:val="Normal"/>
    <w:uiPriority w:val="39"/>
    <w:semiHidden/>
    <w:unhideWhenUsed/>
    <w:qFormat/>
    <w:rsid w:val="0022664A"/>
    <w:pPr>
      <w:spacing w:line="276" w:lineRule="auto"/>
      <w:outlineLvl w:val="9"/>
    </w:pPr>
    <w:rPr>
      <w:lang w:val="en-US" w:eastAsia="ja-JP"/>
    </w:rPr>
  </w:style>
  <w:style w:type="paragraph" w:styleId="TOC1">
    <w:name w:val="toc 1"/>
    <w:basedOn w:val="Normal"/>
    <w:next w:val="Normal"/>
    <w:autoRedefine/>
    <w:uiPriority w:val="39"/>
    <w:unhideWhenUsed/>
    <w:rsid w:val="0022664A"/>
    <w:pPr>
      <w:spacing w:after="100"/>
    </w:pPr>
  </w:style>
  <w:style w:type="character" w:styleId="Hyperlink">
    <w:name w:val="Hyperlink"/>
    <w:basedOn w:val="DefaultParagraphFont"/>
    <w:uiPriority w:val="99"/>
    <w:unhideWhenUsed/>
    <w:rsid w:val="0022664A"/>
    <w:rPr>
      <w:color w:val="0000FF" w:themeColor="hyperlink"/>
      <w:u w:val="single"/>
    </w:rPr>
  </w:style>
  <w:style w:type="paragraph" w:styleId="Subtitle">
    <w:name w:val="Subtitle"/>
    <w:basedOn w:val="Normal"/>
    <w:next w:val="Normal"/>
    <w:link w:val="SubtitleChar"/>
    <w:uiPriority w:val="11"/>
    <w:qFormat/>
    <w:rsid w:val="00CF16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16FE"/>
    <w:rPr>
      <w:rFonts w:asciiTheme="majorHAnsi" w:eastAsiaTheme="majorEastAsia" w:hAnsiTheme="majorHAnsi" w:cstheme="majorBidi"/>
      <w:i/>
      <w:iCs/>
      <w:color w:val="4F81BD" w:themeColor="accent1"/>
      <w:spacing w:val="15"/>
      <w:sz w:val="24"/>
      <w:szCs w:val="24"/>
      <w:lang w:val="en-GB" w:eastAsia="en-GB"/>
    </w:rPr>
  </w:style>
  <w:style w:type="character" w:customStyle="1" w:styleId="Heading2Char">
    <w:name w:val="Heading 2 Char"/>
    <w:basedOn w:val="DefaultParagraphFont"/>
    <w:link w:val="Heading2"/>
    <w:uiPriority w:val="9"/>
    <w:rsid w:val="00CF16FE"/>
    <w:rPr>
      <w:rFonts w:asciiTheme="majorHAnsi" w:eastAsiaTheme="majorEastAsia" w:hAnsiTheme="majorHAnsi" w:cstheme="majorBidi"/>
      <w:b/>
      <w:bCs/>
      <w:color w:val="4F81BD" w:themeColor="accent1"/>
      <w:sz w:val="26"/>
      <w:szCs w:val="26"/>
      <w:lang w:val="en-GB" w:eastAsia="en-GB"/>
    </w:rPr>
  </w:style>
  <w:style w:type="paragraph" w:styleId="TOC2">
    <w:name w:val="toc 2"/>
    <w:basedOn w:val="Normal"/>
    <w:next w:val="Normal"/>
    <w:autoRedefine/>
    <w:uiPriority w:val="39"/>
    <w:unhideWhenUsed/>
    <w:rsid w:val="00CF16FE"/>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55"/>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65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16F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55"/>
    <w:pPr>
      <w:ind w:left="720"/>
      <w:contextualSpacing/>
    </w:pPr>
  </w:style>
  <w:style w:type="paragraph" w:styleId="BalloonText">
    <w:name w:val="Balloon Text"/>
    <w:basedOn w:val="Normal"/>
    <w:link w:val="BalloonTextChar"/>
    <w:uiPriority w:val="99"/>
    <w:semiHidden/>
    <w:unhideWhenUsed/>
    <w:rsid w:val="006A123E"/>
    <w:rPr>
      <w:rFonts w:ascii="Tahoma" w:hAnsi="Tahoma" w:cs="Tahoma"/>
      <w:sz w:val="16"/>
      <w:szCs w:val="16"/>
    </w:rPr>
  </w:style>
  <w:style w:type="character" w:customStyle="1" w:styleId="BalloonTextChar">
    <w:name w:val="Balloon Text Char"/>
    <w:basedOn w:val="DefaultParagraphFont"/>
    <w:link w:val="BalloonText"/>
    <w:uiPriority w:val="99"/>
    <w:semiHidden/>
    <w:rsid w:val="006A123E"/>
    <w:rPr>
      <w:rFonts w:ascii="Tahoma" w:eastAsia="Times New Roman" w:hAnsi="Tahoma" w:cs="Tahoma"/>
      <w:sz w:val="16"/>
      <w:szCs w:val="16"/>
      <w:lang w:val="en-GB" w:eastAsia="en-GB"/>
    </w:rPr>
  </w:style>
  <w:style w:type="character" w:customStyle="1" w:styleId="Heading1Char">
    <w:name w:val="Heading 1 Char"/>
    <w:basedOn w:val="DefaultParagraphFont"/>
    <w:link w:val="Heading1"/>
    <w:uiPriority w:val="9"/>
    <w:rsid w:val="00A65482"/>
    <w:rPr>
      <w:rFonts w:asciiTheme="majorHAnsi" w:eastAsiaTheme="majorEastAsia" w:hAnsiTheme="majorHAnsi" w:cstheme="majorBidi"/>
      <w:b/>
      <w:bCs/>
      <w:color w:val="365F91" w:themeColor="accent1" w:themeShade="BF"/>
      <w:sz w:val="28"/>
      <w:szCs w:val="28"/>
      <w:lang w:val="en-GB" w:eastAsia="en-GB"/>
    </w:rPr>
  </w:style>
  <w:style w:type="paragraph" w:styleId="Bibliography">
    <w:name w:val="Bibliography"/>
    <w:basedOn w:val="Normal"/>
    <w:next w:val="Normal"/>
    <w:uiPriority w:val="37"/>
    <w:unhideWhenUsed/>
    <w:rsid w:val="002F3660"/>
  </w:style>
  <w:style w:type="paragraph" w:styleId="TOCHeading">
    <w:name w:val="TOC Heading"/>
    <w:basedOn w:val="Heading1"/>
    <w:next w:val="Normal"/>
    <w:uiPriority w:val="39"/>
    <w:semiHidden/>
    <w:unhideWhenUsed/>
    <w:qFormat/>
    <w:rsid w:val="0022664A"/>
    <w:pPr>
      <w:spacing w:line="276" w:lineRule="auto"/>
      <w:outlineLvl w:val="9"/>
    </w:pPr>
    <w:rPr>
      <w:lang w:val="en-US" w:eastAsia="ja-JP"/>
    </w:rPr>
  </w:style>
  <w:style w:type="paragraph" w:styleId="TOC1">
    <w:name w:val="toc 1"/>
    <w:basedOn w:val="Normal"/>
    <w:next w:val="Normal"/>
    <w:autoRedefine/>
    <w:uiPriority w:val="39"/>
    <w:unhideWhenUsed/>
    <w:rsid w:val="0022664A"/>
    <w:pPr>
      <w:spacing w:after="100"/>
    </w:pPr>
  </w:style>
  <w:style w:type="character" w:styleId="Hyperlink">
    <w:name w:val="Hyperlink"/>
    <w:basedOn w:val="DefaultParagraphFont"/>
    <w:uiPriority w:val="99"/>
    <w:unhideWhenUsed/>
    <w:rsid w:val="0022664A"/>
    <w:rPr>
      <w:color w:val="0000FF" w:themeColor="hyperlink"/>
      <w:u w:val="single"/>
    </w:rPr>
  </w:style>
  <w:style w:type="paragraph" w:styleId="Subtitle">
    <w:name w:val="Subtitle"/>
    <w:basedOn w:val="Normal"/>
    <w:next w:val="Normal"/>
    <w:link w:val="SubtitleChar"/>
    <w:uiPriority w:val="11"/>
    <w:qFormat/>
    <w:rsid w:val="00CF16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16FE"/>
    <w:rPr>
      <w:rFonts w:asciiTheme="majorHAnsi" w:eastAsiaTheme="majorEastAsia" w:hAnsiTheme="majorHAnsi" w:cstheme="majorBidi"/>
      <w:i/>
      <w:iCs/>
      <w:color w:val="4F81BD" w:themeColor="accent1"/>
      <w:spacing w:val="15"/>
      <w:sz w:val="24"/>
      <w:szCs w:val="24"/>
      <w:lang w:val="en-GB" w:eastAsia="en-GB"/>
    </w:rPr>
  </w:style>
  <w:style w:type="character" w:customStyle="1" w:styleId="Heading2Char">
    <w:name w:val="Heading 2 Char"/>
    <w:basedOn w:val="DefaultParagraphFont"/>
    <w:link w:val="Heading2"/>
    <w:uiPriority w:val="9"/>
    <w:rsid w:val="00CF16FE"/>
    <w:rPr>
      <w:rFonts w:asciiTheme="majorHAnsi" w:eastAsiaTheme="majorEastAsia" w:hAnsiTheme="majorHAnsi" w:cstheme="majorBidi"/>
      <w:b/>
      <w:bCs/>
      <w:color w:val="4F81BD" w:themeColor="accent1"/>
      <w:sz w:val="26"/>
      <w:szCs w:val="26"/>
      <w:lang w:val="en-GB" w:eastAsia="en-GB"/>
    </w:rPr>
  </w:style>
  <w:style w:type="paragraph" w:styleId="TOC2">
    <w:name w:val="toc 2"/>
    <w:basedOn w:val="Normal"/>
    <w:next w:val="Normal"/>
    <w:autoRedefine/>
    <w:uiPriority w:val="39"/>
    <w:unhideWhenUsed/>
    <w:rsid w:val="00CF16F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Had18</b:Tag>
    <b:SourceType>InternetSite</b:SourceType>
    <b:Guid>{189D617F-9240-4BF1-BED3-AA193D0D3FC8}</b:Guid>
    <b:Title>Windows Communication Foundation (WCF) Primer</b:Title>
    <b:Year>2018</b:Year>
    <b:URL>https://www.whoishostingthis.com/resources/wcf/</b:URL>
    <b:Author>
      <b:Author>
        <b:NameList>
          <b:Person>
            <b:Last>Hadjarbegovic</b:Last>
            <b:First>Nermin</b:First>
          </b:Person>
        </b:NameList>
      </b:Author>
    </b:Author>
    <b:RefOrder>1</b:RefOrder>
  </b:Source>
  <b:Source>
    <b:Tag>Dot16</b:Tag>
    <b:SourceType>InternetSite</b:SourceType>
    <b:Guid>{85B7B556-34FB-47EA-A75E-7C8EE82681B7}</b:Guid>
    <b:Author>
      <b:Author>
        <b:Corporate>Dot Net Development</b:Corporate>
      </b:Author>
    </b:Author>
    <b:Title>Top 10 Differences Between WCF and Web Services</b:Title>
    <b:ProductionCompany>Brainvire</b:ProductionCompany>
    <b:Year>2016</b:Year>
    <b:URL>https://www.brainvire.com/top-10-differences-between-wcf-and-web-services/</b:URL>
    <b:RefOrder>5</b:RefOrder>
  </b:Source>
  <b:Source>
    <b:Tag>Pat10</b:Tag>
    <b:SourceType>InternetSite</b:SourceType>
    <b:Guid>{8CBFF7FC-6767-405C-8EA1-90A6968BEF8C}</b:Guid>
    <b:Title>What's the Difference between WCF and Web Services?</b:Title>
    <b:ProductionCompany>CodeProject</b:ProductionCompany>
    <b:Year>2010</b:Year>
    <b:URL>https://www.codeproject.com/Articles/139787/What-s-the-Difference-between-WCF-and-Web-Services</b:URL>
    <b:Author>
      <b:Author>
        <b:NameList>
          <b:Person>
            <b:Last>Patil</b:Last>
            <b:Middle>V</b:Middle>
            <b:First>Yatin</b:First>
          </b:Person>
        </b:NameList>
      </b:Author>
    </b:Author>
    <b:RefOrder>4</b:RefOrder>
  </b:Source>
  <b:Source>
    <b:Tag>Kar14</b:Tag>
    <b:SourceType>InternetSite</b:SourceType>
    <b:Guid>{43CFDCC7-626D-4403-8070-3A154D0C4DF9}</b:Guid>
    <b:Title>ABCs of WCF</b:Title>
    <b:ProductionCompany>C# Corner</b:ProductionCompany>
    <b:Year>2014</b:Year>
    <b:URL>https://www.c-sharpcorner.com/UploadFile/rkartikcsharp/abc-of-wcf/</b:URL>
    <b:Author>
      <b:Author>
        <b:NameList>
          <b:Person>
            <b:Last>Kartik</b:Last>
            <b:First>Ramesh</b:First>
          </b:Person>
        </b:NameList>
      </b:Author>
    </b:Author>
    <b:RefOrder>9</b:RefOrder>
  </b:Source>
  <b:Source>
    <b:Tag>LiA17</b:Tag>
    <b:SourceType>InternetSite</b:SourceType>
    <b:Guid>{8C8C6824-A69A-4BD6-885E-02F1BABA0F37}</b:Guid>
    <b:Title>Endpoints: Addresses, Bindings, and Contracts</b:Title>
    <b:ProductionCompany>Microsoft</b:ProductionCompany>
    <b:Year>2017</b:Year>
    <b:URL>https://docs.microsoft.com/en-us/dotnet/framework/wcf/feature-details/endpoints-addresses-bindings-and-contracts</b:URL>
    <b:Author>
      <b:Author>
        <b:NameList>
          <b:Person>
            <b:Last>Li</b:Last>
            <b:First>Alicia</b:First>
          </b:Person>
          <b:Person>
            <b:Last>Wenzel</b:Last>
            <b:First>Maira</b:First>
          </b:Person>
          <b:Person>
            <b:First>Erlend</b:First>
          </b:Person>
          <b:Person>
            <b:First>Mike Jones</b:First>
          </b:Person>
          <b:Person>
            <b:First>NextTurn</b:First>
          </b:Person>
          <b:Person>
            <b:Last>Latham</b:Last>
            <b:First>Luke</b:First>
          </b:Person>
          <b:Person>
            <b:Last>Jin</b:Last>
            <b:Middle>Sheng</b:Middle>
            <b:First>Yi</b:First>
          </b:Person>
        </b:NameList>
      </b:Author>
    </b:Author>
    <b:RefOrder>10</b:RefOrder>
  </b:Source>
  <b:Source>
    <b:Tag>Pan11</b:Tag>
    <b:SourceType>InternetSite</b:SourceType>
    <b:Guid>{D47E8CE7-072A-41FA-95F4-8CC7E47E7DE9}</b:Guid>
    <b:Title>ABC of Windows Communication Foundation</b:Title>
    <b:ProductionCompany>C# Corner</b:ProductionCompany>
    <b:Year>2011</b:Year>
    <b:URL>https://www.c-sharpcorner.com/uploadfile/pandeypradip/abc-of-windows-communication-foundation/</b:URL>
    <b:Author>
      <b:Author>
        <b:NameList>
          <b:Person>
            <b:Last>Pandey</b:Last>
            <b:First>Pradip</b:First>
          </b:Person>
        </b:NameList>
      </b:Author>
    </b:Author>
    <b:RefOrder>12</b:RefOrder>
  </b:Source>
  <b:Source>
    <b:Tag>Sha14</b:Tag>
    <b:SourceType>InternetSite</b:SourceType>
    <b:Guid>{7089F389-B8F0-4722-8B2A-A9615083605B}</b:Guid>
    <b:Title>Message Exchange Pattern in WCF</b:Title>
    <b:ProductionCompany>C#Corner</b:ProductionCompany>
    <b:Year>2014</b:Year>
    <b:URL>https://www.c-sharpcorner.com/UploadFile/225740/message-exchange-pattern-in-wcf/</b:URL>
    <b:Author>
      <b:Author>
        <b:NameList>
          <b:Person>
            <b:Last>Sharma</b:Last>
            <b:First>Divya</b:First>
          </b:Person>
        </b:NameList>
      </b:Author>
    </b:Author>
    <b:RefOrder>14</b:RefOrder>
  </b:Source>
  <b:Source>
    <b:Tag>Gha14</b:Tag>
    <b:SourceType>InternetSite</b:SourceType>
    <b:Guid>{25C5CAB9-B749-47F9-ABBA-0D2E6C526C41}</b:Guid>
    <b:Title>Message Exchange Patterns in WCF</b:Title>
    <b:ProductionCompany>WCF Tutorial</b:ProductionCompany>
    <b:Year>2014</b:Year>
    <b:URL>http://www.topwcftutorials.net/2014/09/message-exchange-patterns-wcf.html</b:URL>
    <b:Author>
      <b:Author>
        <b:NameList>
          <b:Person>
            <b:Last>Ghani</b:Last>
            <b:Middle>Abdul</b:Middle>
            <b:First>Imran</b:First>
          </b:Person>
        </b:NameList>
      </b:Author>
    </b:Author>
    <b:RefOrder>15</b:RefOrder>
  </b:Source>
  <b:Source>
    <b:Tag>Cha13</b:Tag>
    <b:SourceType>InternetSite</b:SourceType>
    <b:Guid>{4E090D7A-6EE0-4F87-9191-57DAA6D9E1DB}</b:Guid>
    <b:Title>Understanding different types of WCF Contracts</b:Title>
    <b:ProductionCompany>DotNetTricks</b:ProductionCompany>
    <b:Year>2013</b:Year>
    <b:URL>https://www.dotnettricks.com/learn/wcf/understanding-different-types-of-wcf-contracts</b:URL>
    <b:Author>
      <b:Author>
        <b:NameList>
          <b:Person>
            <b:Last>Chauhan</b:Last>
            <b:First>Shailendra</b:First>
          </b:Person>
        </b:NameList>
      </b:Author>
    </b:Author>
    <b:RefOrder>13</b:RefOrder>
  </b:Source>
  <b:Source>
    <b:Tag>Low</b:Tag>
    <b:SourceType>InternetSite</b:SourceType>
    <b:Guid>{2E13435F-0FE7-44A5-9C11-1252D0FB4E43}</b:Guid>
    <b:Title>Programming WCF Services</b:Title>
    <b:ProductionCompany>O'Reilly</b:ProductionCompany>
    <b:URL>https://www.oreilly.com/library/view/programming-wcf-services/0596526997/ch01s08.html</b:URL>
    <b:Author>
      <b:Author>
        <b:NameList>
          <b:Person>
            <b:Last>Lowy</b:Last>
            <b:First>Juval</b:First>
          </b:Person>
        </b:NameList>
      </b:Author>
    </b:Author>
    <b:RefOrder>11</b:RefOrder>
  </b:Source>
  <b:Source>
    <b:Tag>Sin13</b:Tag>
    <b:SourceType>InternetSite</b:SourceType>
    <b:Guid>{6E3F8D58-5B42-4BCA-84C1-7B8E4907BDCD}</b:Guid>
    <b:Title>Tutorial on Message Exchange Patterns and Asynchronous Operations in WCF</b:Title>
    <b:ProductionCompany>CodeProject</b:ProductionCompany>
    <b:Year>2013</b:Year>
    <b:URL>https://www.codeproject.com/Articles/569866/TutorialplusonplusMessageplusExchangeplusPatternsp</b:URL>
    <b:Author>
      <b:Author>
        <b:NameList>
          <b:Person>
            <b:Last>Singh</b:Last>
            <b:Middle>Rajat</b:Middle>
            <b:First>Rahul</b:First>
          </b:Person>
        </b:NameList>
      </b:Author>
    </b:Author>
    <b:RefOrder>16</b:RefOrder>
  </b:Source>
  <b:Source>
    <b:Tag>Jal18</b:Tag>
    <b:SourceType>InternetSite</b:SourceType>
    <b:Guid>{513A43A2-7C3F-4033-9CF5-0C2486F3389A}</b:Guid>
    <b:Title>Peer to Peer File Sharing Through WCF</b:Title>
    <b:ProductionCompany>CodeProject</b:ProductionCompany>
    <b:Year>2018</b:Year>
    <b:URL>https://www.codeproject.com/Articles/614028/Peer-to-Peer-File-Sharing-Through-WCF</b:URL>
    <b:Author>
      <b:Author>
        <b:NameList>
          <b:Person>
            <b:Last>Jalilifard</b:Last>
            <b:First>Amir</b:First>
          </b:Person>
        </b:NameList>
      </b:Author>
    </b:Author>
    <b:RefOrder>17</b:RefOrder>
  </b:Source>
  <b:Source>
    <b:Tag>Daa17</b:Tag>
    <b:SourceType>JournalArticle</b:SourceType>
    <b:Guid>{400D4653-BEB8-436F-8B29-5B707047F7AA}</b:Guid>
    <b:Title>Developing and Implementation of Distributed Chat Applications using WPF and WCF</b:Title>
    <b:Year>2017</b:Year>
    <b:Author>
      <b:Author>
        <b:NameList>
          <b:Person>
            <b:Last>Daadoo</b:Last>
            <b:First>Motaz</b:First>
          </b:Person>
        </b:NameList>
      </b:Author>
    </b:Author>
    <b:RefOrder>2</b:RefOrder>
  </b:Source>
  <b:Source>
    <b:Tag>Tha13</b:Tag>
    <b:SourceType>JournalArticle</b:SourceType>
    <b:Guid>{19612ED0-E2A1-4D4F-89CC-2B5F2ACD7BEF}</b:Guid>
    <b:Title>ADVANTAGES OF WCF OVER WEB SERVICES </b:Title>
    <b:Year>2013</b:Year>
    <b:Author>
      <b:Author>
        <b:NameList>
          <b:Person>
            <b:Last>Tharun</b:Last>
            <b:Middle>Siva</b:Middle>
            <b:First>Kola</b:First>
          </b:Person>
          <b:Person>
            <b:Last>Prudhvi</b:Last>
            <b:First>Muppalla</b:First>
          </b:Person>
          <b:Person>
            <b:Last>Reddy</b:Last>
            <b:Middle>Swami</b:Middle>
            <b:First>Satti</b:First>
          </b:Person>
        </b:NameList>
      </b:Author>
    </b:Author>
    <b:RefOrder>8</b:RefOrder>
  </b:Source>
  <b:Source>
    <b:Tag>Erl18</b:Tag>
    <b:SourceType>InternetSite</b:SourceType>
    <b:Guid>{F66B595D-929B-4E59-9184-F1ED260974DE}</b:Guid>
    <b:Title>How to: Host a WCF service in a managed app</b:Title>
    <b:Year>2018</b:Year>
    <b:URL>https://docs.microsoft.com/en-us/dotnet/framework/wcf/how-to-host-a-wcf-service-in-a-managed-application</b:URL>
    <b:Author>
      <b:Author>
        <b:NameList>
          <b:Person>
            <b:Last>Erlend</b:Last>
            <b:First>Mackiovello</b:First>
          </b:Person>
          <b:Person>
            <b:Last>Warren</b:Last>
            <b:First>Genevieve</b:First>
          </b:Person>
          <b:Person>
            <b:First>Mike Jones</b:First>
          </b:Person>
          <b:Person>
            <b:Last>Hoffman</b:Last>
            <b:First>Matt</b:First>
          </b:Person>
          <b:Person>
            <b:Last>Latham</b:Last>
            <b:First>Luke</b:First>
          </b:Person>
          <b:Person>
            <b:Last>Pratt</b:Last>
            <b:First>Tom</b:First>
          </b:Person>
          <b:Person>
            <b:Last>Wenzel</b:Last>
            <b:First>Maira</b:First>
          </b:Person>
          <b:Person>
            <b:Last>Jjin</b:Last>
            <b:Middle>Sheng</b:Middle>
            <b:First>Yi</b:First>
          </b:Person>
        </b:NameList>
      </b:Author>
    </b:Author>
    <b:RefOrder>6</b:RefOrder>
  </b:Source>
  <b:Source>
    <b:Tag>WZh10</b:Tag>
    <b:SourceType>JournalArticle</b:SourceType>
    <b:Guid>{94A351A6-1859-4CAE-9CA1-0BAC77654233}</b:Guid>
    <b:Title>International Conference on Web Information Systems and Mining</b:Title>
    <b:Year>2010</b:Year>
    <b:Author>
      <b:Author>
        <b:NameList>
          <b:Person>
            <b:Last>W</b:Last>
            <b:First>Zhang</b:First>
          </b:Person>
          <b:Person>
            <b:Last>J</b:Last>
            <b:First>Li</b:First>
          </b:Person>
        </b:NameList>
      </b:Author>
    </b:Author>
    <b:RefOrder>3</b:RefOrder>
  </b:Source>
  <b:Source>
    <b:Tag>Ond17</b:Tag>
    <b:SourceType>InternetSite</b:SourceType>
    <b:Guid>{CFC3F46F-98FA-4062-9409-07E5C037BDAC}</b:Guid>
    <b:Title>Configuring Services Using Configuration Files</b:Title>
    <b:Year>2017</b:Year>
    <b:URL>https://docs.microsoft.com/en-us/dotnet/framework/wcf/configuring-services-using-configuration-files</b:URL>
    <b:Author>
      <b:Author>
        <b:NameList>
          <b:Person>
            <b:Last>Onderka</b:Last>
            <b:First>Petr</b:First>
          </b:Person>
          <b:Person>
            <b:Last>Jones</b:Last>
            <b:First>Mike</b:First>
          </b:Person>
          <b:Person>
            <b:Last>Hoffman</b:Last>
            <b:First>Matt</b:First>
          </b:Person>
          <b:Person>
            <b:Last>Schonning</b:Last>
            <b:First>Nick</b:First>
          </b:Person>
          <b:Person>
            <b:Last>Pratt</b:Last>
            <b:First>Tom</b:First>
          </b:Person>
          <b:Person>
            <b:Last>Wagner</b:Last>
            <b:First>Bill</b:First>
          </b:Person>
          <b:Person>
            <b:Last>Jjin</b:Last>
            <b:Middle>Sheng</b:Middle>
            <b:First>Yi</b:First>
          </b:Person>
          <b:Person>
            <b:Last>Latham</b:Last>
            <b:First>Luke</b:First>
          </b:Person>
          <b:Person>
            <b:Last>Wenzel</b:Last>
            <b:First>Maira</b:First>
          </b:Person>
          <b:Person>
            <b:Last>Mackiovello</b:Last>
            <b:First>Erlend</b:First>
          </b:Person>
        </b:NameList>
      </b:Author>
    </b:Author>
    <b:RefOrder>7</b:RefOrder>
  </b:Source>
  <b:Source>
    <b:Tag>Ond171</b:Tag>
    <b:SourceType>InternetSite</b:SourceType>
    <b:Guid>{96B52E50-F348-4D22-9CFA-4E8FBFDA5FB2}</b:Guid>
    <b:Title>Interoperability with ASP.NET Web Services</b:Title>
    <b:ProductionCompany>Microsoft</b:ProductionCompany>
    <b:Year>2017</b:Year>
    <b:URL>https://docs.microsoft.com/en-us/dotnet/framework/wcf/feature-details/interop-with-aspnet-web-services</b:URL>
    <b:Author>
      <b:Author>
        <b:NameList>
          <b:Person>
            <b:Last>Onderka</b:Last>
            <b:First>Petr</b:First>
          </b:Person>
          <b:Person>
            <b:Last>Jones</b:Last>
            <b:First>Mike</b:First>
          </b:Person>
          <b:Person>
            <b:Last>Jjin</b:Last>
            <b:Middle>Sheng</b:Middle>
            <b:First>Yi</b:First>
          </b:Person>
          <b:Person>
            <b:Last>Latham</b:Last>
            <b:First>Luke</b:First>
          </b:Person>
          <b:Person>
            <b:Last>Wenzel</b:Last>
            <b:First>Maira</b:First>
          </b:Person>
        </b:NameList>
      </b:Author>
    </b:Author>
    <b:RefOrder>18</b:RefOrder>
  </b:Source>
</b:Sources>
</file>

<file path=customXml/itemProps1.xml><?xml version="1.0" encoding="utf-8"?>
<ds:datastoreItem xmlns:ds="http://schemas.openxmlformats.org/officeDocument/2006/customXml" ds:itemID="{E7C0D6E7-5000-4FBB-8DEC-967864856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3609</Words>
  <Characters>20573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Lok</dc:creator>
  <cp:lastModifiedBy>Nick Lok</cp:lastModifiedBy>
  <cp:revision>2</cp:revision>
  <dcterms:created xsi:type="dcterms:W3CDTF">2019-01-27T13:57:00Z</dcterms:created>
  <dcterms:modified xsi:type="dcterms:W3CDTF">2019-01-27T13:57:00Z</dcterms:modified>
</cp:coreProperties>
</file>