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35F4B8" w14:textId="40FA1EC5" w:rsidR="0021307E" w:rsidRDefault="00C93E37" w:rsidP="00364218">
      <w:r w:rsidRPr="0037163B">
        <w:rPr>
          <w:b/>
          <w:bCs/>
        </w:rPr>
        <w:t>Introduction</w:t>
      </w:r>
      <w:r>
        <w:br/>
        <w:t xml:space="preserve">Good morning, for those that don’t know me my name is Chelsea. I have created a poster based on Children’s </w:t>
      </w:r>
      <w:r w:rsidRPr="001F6869">
        <w:t>rights and</w:t>
      </w:r>
      <w:r w:rsidR="001F6869" w:rsidRPr="001F6869">
        <w:t xml:space="preserve"> how they are implemented in my setting.</w:t>
      </w:r>
      <w:r w:rsidRPr="001F6869">
        <w:t xml:space="preserve"> </w:t>
      </w:r>
      <w:r w:rsidR="001F6869">
        <w:t>T</w:t>
      </w:r>
      <w:r>
        <w:t>oday I’d like to take you through this poster. Firstly I’d like to let you know about my Youth project. My Youth Project is a youth centre based in the heart of Pembrey and Burry Port which is located between Llanelli and Carmarthen. The youth centre is open for all young people, for support, advice or just somewhere to relax. We opened this Youth centre quite recently so I’d like to take you through some of the Children’s Right’s which are important to us at the Youth Centre. I would like to point out that ALL of the Children’s Rights under the UNCRC act are important, but these are just some of the main ones we have decided to speak on today.</w:t>
      </w:r>
      <w:r w:rsidR="00F45A4C">
        <w:t xml:space="preserve"> </w:t>
      </w:r>
      <w:r w:rsidR="00605C9B">
        <w:br/>
        <w:t xml:space="preserve">Secondly, it states under the UNCRC that these rights </w:t>
      </w:r>
      <w:r w:rsidR="001F6869">
        <w:t xml:space="preserve">apply to </w:t>
      </w:r>
      <w:r w:rsidR="00605C9B">
        <w:t>children or young people up until the age of 18, although we support young people up until the age of 25</w:t>
      </w:r>
      <w:r w:rsidR="001F6869">
        <w:t>. At age</w:t>
      </w:r>
      <w:r w:rsidR="00605C9B">
        <w:t xml:space="preserve"> 18 </w:t>
      </w:r>
      <w:r w:rsidR="001F6869">
        <w:t xml:space="preserve">they </w:t>
      </w:r>
      <w:r w:rsidR="00605C9B">
        <w:t>are legally classed as an adult and therefor</w:t>
      </w:r>
      <w:r w:rsidR="001F6869">
        <w:t>e</w:t>
      </w:r>
      <w:r w:rsidR="00605C9B">
        <w:t xml:space="preserve"> their rights will change so it is important that they are aware of this change. Now let’s get into Article 31…</w:t>
      </w:r>
      <w:r>
        <w:br/>
      </w:r>
      <w:r>
        <w:br/>
      </w:r>
      <w:r w:rsidRPr="0037163B">
        <w:rPr>
          <w:b/>
          <w:bCs/>
        </w:rPr>
        <w:t>First section:</w:t>
      </w:r>
      <w:r>
        <w:br/>
      </w:r>
      <w:r>
        <w:rPr>
          <w:b/>
          <w:bCs/>
        </w:rPr>
        <w:t>A</w:t>
      </w:r>
      <w:r w:rsidRPr="00C93E37">
        <w:rPr>
          <w:b/>
          <w:bCs/>
        </w:rPr>
        <w:t>rticle 31 (leisure, play and culture) Every child has the right to relax, play and take part in a wide range of cultural and artistic activities.</w:t>
      </w:r>
      <w:r>
        <w:rPr>
          <w:b/>
          <w:bCs/>
        </w:rPr>
        <w:br/>
      </w:r>
      <w:r>
        <w:rPr>
          <w:b/>
          <w:bCs/>
        </w:rPr>
        <w:br/>
      </w:r>
      <w:r w:rsidR="001F6869">
        <w:t xml:space="preserve">We </w:t>
      </w:r>
      <w:r>
        <w:t xml:space="preserve">believe this is an important act that we must follow. Children think with their feet, and not their brain. Children should be allowed to be children. </w:t>
      </w:r>
      <w:r w:rsidR="00802C71">
        <w:t xml:space="preserve">According to Ginsburg (2007) </w:t>
      </w:r>
      <w:r>
        <w:t>It</w:t>
      </w:r>
      <w:r w:rsidR="00802C71">
        <w:t xml:space="preserve"> is </w:t>
      </w:r>
      <w:r>
        <w:t xml:space="preserve"> important for their cognitive development to be able to play and participate in activities. </w:t>
      </w:r>
      <w:r w:rsidR="00C86D69">
        <w:t xml:space="preserve">Children that do not get the opportunity to play will have a prolonged adolescence due to the different development stages that can impact the frontal lobe. </w:t>
      </w:r>
      <w:r w:rsidR="00802C71">
        <w:t xml:space="preserve">As stated by Lester and Russell (2008) </w:t>
      </w:r>
      <w:r w:rsidR="001F6869">
        <w:t>p</w:t>
      </w:r>
      <w:r w:rsidR="00C86D69">
        <w:t xml:space="preserve">lay stimulates the brain and supports with other developments such as Social and Biological. </w:t>
      </w:r>
      <w:r w:rsidR="00802C71">
        <w:t>Bodrova and Leong (2015) state that p</w:t>
      </w:r>
      <w:r w:rsidR="00C86D69">
        <w:t>lay promotes problem solving and critical thinking. Play also fosters language development, memory and attention skills</w:t>
      </w:r>
      <w:r w:rsidR="001F6869">
        <w:t>, all</w:t>
      </w:r>
      <w:r w:rsidR="00C86D69">
        <w:t xml:space="preserve"> of which are important when young people go through adolescence. Play also supports relationships between young people, it supports them to develop friendships with other peers their age due to the common interest of toys, and/or games. </w:t>
      </w:r>
    </w:p>
    <w:p w14:paraId="7CB07FF0" w14:textId="77777777" w:rsidR="0021307E" w:rsidRDefault="00950E34" w:rsidP="00364218">
      <w:r>
        <w:t>Within our youth centre we ensure that the young people have somewhere to relax, we do not offer activities daily unless requested as it is important for young people to relax. Relaxation can support young people to de-stress; it gives them the opportunity to think about situations that may have been upsetting. Relaxing can improve focus for when a young person is ready to accomplish a task or activity, improving their attention, memory, and focus - supporting with cognitive development in which will improve performance and promotes effective learning. Relaxing can support overall health, by allowing your body time to decomp</w:t>
      </w:r>
      <w:r w:rsidR="007C45ED">
        <w:t>ress</w:t>
      </w:r>
      <w:r>
        <w:t xml:space="preserve">. Relaxing supports the body by slowing down </w:t>
      </w:r>
      <w:r>
        <w:lastRenderedPageBreak/>
        <w:t xml:space="preserve">your heart rate, and by lowering blood pressure which can support the cardiovascular system. </w:t>
      </w:r>
    </w:p>
    <w:p w14:paraId="3E749737" w14:textId="77777777" w:rsidR="0021307E" w:rsidRDefault="008A3798" w:rsidP="00364218">
      <w:r>
        <w:t>We can imple</w:t>
      </w:r>
      <w:r w:rsidR="0021307E">
        <w:t>me</w:t>
      </w:r>
      <w:r>
        <w:t xml:space="preserve">nt this right into our youth centre by </w:t>
      </w:r>
      <w:r w:rsidR="00E149BD">
        <w:t xml:space="preserve">creating a safe and relaxing space. We can </w:t>
      </w:r>
      <w:r w:rsidR="0021307E">
        <w:t>h</w:t>
      </w:r>
      <w:r w:rsidR="00E149BD" w:rsidRPr="00E149BD">
        <w:t>ost cultural days where youth share their backgrounds through food, music, or traditions</w:t>
      </w:r>
      <w:r w:rsidR="00E149BD">
        <w:t xml:space="preserve"> whilst also c</w:t>
      </w:r>
      <w:r w:rsidR="00E149BD" w:rsidRPr="00E149BD">
        <w:t>ollaborat</w:t>
      </w:r>
      <w:r w:rsidR="00E149BD">
        <w:t xml:space="preserve">ing </w:t>
      </w:r>
      <w:r w:rsidR="00E149BD" w:rsidRPr="00E149BD">
        <w:t>with local artists or cultural organizations to run workshops</w:t>
      </w:r>
      <w:r w:rsidR="00E149BD">
        <w:t xml:space="preserve">. </w:t>
      </w:r>
      <w:r w:rsidR="0021307E">
        <w:t>We i</w:t>
      </w:r>
      <w:r w:rsidR="00E149BD" w:rsidRPr="00E149BD">
        <w:t>nvolve young people in designing the schedule and choosing activities</w:t>
      </w:r>
      <w:r w:rsidR="00E149BD">
        <w:t xml:space="preserve">, </w:t>
      </w:r>
      <w:r w:rsidR="0021307E">
        <w:t>and r</w:t>
      </w:r>
      <w:r w:rsidR="00E149BD" w:rsidRPr="00E149BD">
        <w:t>un regular feedback sessions or youth councils to understand their needs and preferences</w:t>
      </w:r>
      <w:r w:rsidR="00E149BD">
        <w:t xml:space="preserve">, </w:t>
      </w:r>
      <w:r w:rsidR="0021307E">
        <w:t>we also let</w:t>
      </w:r>
      <w:r w:rsidR="00E149BD" w:rsidRPr="00E149BD">
        <w:t xml:space="preserve"> them plan and lead clubs or events to express their identity and creativity.</w:t>
      </w:r>
      <w:r w:rsidR="00E149BD">
        <w:t xml:space="preserve"> </w:t>
      </w:r>
      <w:r w:rsidR="0021307E">
        <w:t>The centre e</w:t>
      </w:r>
      <w:r w:rsidR="00E149BD" w:rsidRPr="00E149BD">
        <w:t>nsure</w:t>
      </w:r>
      <w:r w:rsidR="0021307E">
        <w:t>s that</w:t>
      </w:r>
      <w:r w:rsidR="00E149BD" w:rsidRPr="00E149BD">
        <w:t xml:space="preserve"> play and cultural opportunities are inclusive for all backgrounds and abilities</w:t>
      </w:r>
      <w:r w:rsidR="0021307E">
        <w:t xml:space="preserve"> and we also m</w:t>
      </w:r>
      <w:r w:rsidR="00E149BD" w:rsidRPr="00E149BD">
        <w:t>ake</w:t>
      </w:r>
      <w:r w:rsidR="0021307E">
        <w:t xml:space="preserve"> sure that</w:t>
      </w:r>
      <w:r w:rsidR="00E149BD" w:rsidRPr="00E149BD">
        <w:t xml:space="preserve"> materials and activities </w:t>
      </w:r>
      <w:r w:rsidR="0021307E">
        <w:t xml:space="preserve">are </w:t>
      </w:r>
      <w:r w:rsidR="00E149BD" w:rsidRPr="00E149BD">
        <w:t>age-appropriate and engaging.</w:t>
      </w:r>
      <w:r w:rsidR="00E149BD">
        <w:t xml:space="preserve"> We can d</w:t>
      </w:r>
      <w:r w:rsidR="00E149BD" w:rsidRPr="00E149BD">
        <w:t>isplay posters and infographics about children’s rights in the centre</w:t>
      </w:r>
      <w:r w:rsidR="00E149BD">
        <w:t xml:space="preserve"> and t</w:t>
      </w:r>
      <w:r w:rsidR="00E149BD" w:rsidRPr="00E149BD">
        <w:t>rain staff on how to recognize and uphold children’s right to leisure and play.</w:t>
      </w:r>
      <w:r w:rsidR="00E149BD">
        <w:t xml:space="preserve"> </w:t>
      </w:r>
    </w:p>
    <w:p w14:paraId="7FBC3A9F" w14:textId="77777777" w:rsidR="0021307E" w:rsidRDefault="00E149BD" w:rsidP="00364218">
      <w:r w:rsidRPr="00E149BD">
        <w:t>By</w:t>
      </w:r>
      <w:r>
        <w:t xml:space="preserve"> implementing </w:t>
      </w:r>
      <w:r w:rsidRPr="00E149BD">
        <w:t xml:space="preserve"> Article 31, you</w:t>
      </w:r>
      <w:r w:rsidR="0021307E">
        <w:t xml:space="preserve"> a</w:t>
      </w:r>
      <w:r w:rsidRPr="00E149BD">
        <w:t>re not only meeting a legal and moral obligation</w:t>
      </w:r>
      <w:r>
        <w:t xml:space="preserve"> you are</w:t>
      </w:r>
      <w:r w:rsidRPr="00E149BD">
        <w:t xml:space="preserve"> enhancing well-being, learning, social connection, and personal growth</w:t>
      </w:r>
      <w:r>
        <w:t xml:space="preserve"> of the young people. </w:t>
      </w:r>
      <w:r w:rsidR="00C93E37">
        <w:br/>
      </w:r>
      <w:r w:rsidR="00C93E37">
        <w:br/>
      </w:r>
      <w:r w:rsidR="00C93E37" w:rsidRPr="0037163B">
        <w:rPr>
          <w:b/>
          <w:bCs/>
        </w:rPr>
        <w:t>Second Section:</w:t>
      </w:r>
      <w:r w:rsidR="00C93E37">
        <w:br/>
      </w:r>
      <w:r w:rsidR="00C93E37" w:rsidRPr="00C93E37">
        <w:rPr>
          <w:b/>
          <w:bCs/>
        </w:rPr>
        <w:t>Article 15 (freedom of association) Every child has the right to meet with other children and to join groups and organisations, as long as this does not stop other people from enjoying their rights.</w:t>
      </w:r>
      <w:r w:rsidR="00271F43">
        <w:rPr>
          <w:b/>
          <w:bCs/>
        </w:rPr>
        <w:br/>
      </w:r>
      <w:r w:rsidR="00271F43">
        <w:rPr>
          <w:b/>
          <w:bCs/>
        </w:rPr>
        <w:br/>
      </w:r>
      <w:r w:rsidR="00A063EE">
        <w:t xml:space="preserve">According to the NSPCC (2023) </w:t>
      </w:r>
      <w:r w:rsidR="00271F43" w:rsidRPr="00271F43">
        <w:t>It</w:t>
      </w:r>
      <w:r w:rsidR="00A063EE">
        <w:t xml:space="preserve"> is </w:t>
      </w:r>
      <w:r w:rsidR="00271F43" w:rsidRPr="00271F43">
        <w:t xml:space="preserve"> important that children have somewhere to go, a safe haven. Some young people may not find home safe due to issues they may face within their household – th</w:t>
      </w:r>
      <w:r w:rsidR="0021307E">
        <w:t>ese</w:t>
      </w:r>
      <w:r w:rsidR="00271F43" w:rsidRPr="00271F43">
        <w:t xml:space="preserve"> could range from substance abuse to poverty. </w:t>
      </w:r>
      <w:r w:rsidR="00A063EE">
        <w:t xml:space="preserve">As stated by </w:t>
      </w:r>
      <w:r w:rsidR="00A063EE" w:rsidRPr="00A063EE">
        <w:t xml:space="preserve">Ecclestone and Hayes </w:t>
      </w:r>
      <w:r w:rsidR="00A063EE">
        <w:t>(</w:t>
      </w:r>
      <w:r w:rsidR="00A063EE" w:rsidRPr="00A063EE">
        <w:t>2009</w:t>
      </w:r>
      <w:r w:rsidR="00A063EE">
        <w:t xml:space="preserve">) </w:t>
      </w:r>
      <w:r w:rsidR="0021307E">
        <w:t>s</w:t>
      </w:r>
      <w:r w:rsidR="00271F43" w:rsidRPr="00271F43">
        <w:t xml:space="preserve">chool can also be a difficult place for young people, trying to constantly fit in and meet the perfect description </w:t>
      </w:r>
      <w:r w:rsidR="00A261B0">
        <w:t xml:space="preserve">that society has put on them. </w:t>
      </w:r>
    </w:p>
    <w:p w14:paraId="63156839" w14:textId="77777777" w:rsidR="009A0145" w:rsidRDefault="00A261B0" w:rsidP="00364218">
      <w:r>
        <w:t xml:space="preserve">By allowing young people to meet other young people this gives them the opportunity to explore their identity by trying new things and exploring a world that is unknown to them. Young people joining groups gives them the freedom to become independent, it gives them freedom to make their own choices and decisions. This helps and supports young people </w:t>
      </w:r>
      <w:r w:rsidR="0021307E">
        <w:t xml:space="preserve">by making them </w:t>
      </w:r>
      <w:r>
        <w:t>resilient and stronger</w:t>
      </w:r>
      <w:r w:rsidR="0021307E">
        <w:t xml:space="preserve"> -</w:t>
      </w:r>
      <w:r>
        <w:t xml:space="preserve"> it gives them a voice.</w:t>
      </w:r>
      <w:r w:rsidR="009A0145">
        <w:t xml:space="preserve"> </w:t>
      </w:r>
      <w:r w:rsidR="00364218" w:rsidRPr="00364218">
        <w:t>The freedom to associate</w:t>
      </w:r>
      <w:r w:rsidR="00364218">
        <w:t xml:space="preserve"> allow</w:t>
      </w:r>
      <w:r w:rsidR="0021307E">
        <w:t>s</w:t>
      </w:r>
      <w:r w:rsidR="00364218" w:rsidRPr="00364218">
        <w:t xml:space="preserve"> young people to organize, express their views collectively, and advocate for issues that affect them. This right empowers </w:t>
      </w:r>
      <w:r w:rsidR="0021307E">
        <w:t xml:space="preserve">them </w:t>
      </w:r>
      <w:r w:rsidR="00364218" w:rsidRPr="00364218">
        <w:t>to participate in student councils, youth parliaments, clubs, and other organizations that can influence school policies and community development</w:t>
      </w:r>
      <w:r w:rsidR="009A0145">
        <w:t>.</w:t>
      </w:r>
      <w:r w:rsidR="00364218">
        <w:t xml:space="preserve"> </w:t>
      </w:r>
    </w:p>
    <w:p w14:paraId="565D9F9B" w14:textId="77777777" w:rsidR="009A0145" w:rsidRDefault="009A0145" w:rsidP="00364218">
      <w:r>
        <w:t>A</w:t>
      </w:r>
      <w:r w:rsidR="00364218" w:rsidRPr="00364218">
        <w:t>ccording to Lundy (2007) enabling children to form groups and express collective opinions strengthens democratic engagement and encourages active citizenship from a young age.</w:t>
      </w:r>
      <w:r w:rsidR="00364218">
        <w:t xml:space="preserve"> </w:t>
      </w:r>
      <w:r w:rsidR="00364218" w:rsidRPr="00364218">
        <w:t xml:space="preserve">Through participation in groups and organizations, children build social </w:t>
      </w:r>
      <w:r w:rsidR="00364218" w:rsidRPr="00364218">
        <w:lastRenderedPageBreak/>
        <w:t xml:space="preserve">skills, develop empathy, and learn to navigate complex interpersonal dynamics. This engagement fosters a sense of belonging and identity, which are essential components of psychological well-being (Hart, 1992). </w:t>
      </w:r>
      <w:r w:rsidR="00A063EE">
        <w:t xml:space="preserve">According to UNICEF (2018) </w:t>
      </w:r>
      <w:r>
        <w:t>p</w:t>
      </w:r>
      <w:r w:rsidR="00364218" w:rsidRPr="00364218">
        <w:t xml:space="preserve">eer interaction and group participation offer opportunities for learning conflict resolution, leadership, and cooperation—skills that are essential not only for individual success but for </w:t>
      </w:r>
      <w:r w:rsidR="00364218">
        <w:t xml:space="preserve">an inclusive society. </w:t>
      </w:r>
    </w:p>
    <w:p w14:paraId="3B99E687" w14:textId="4CD17A76" w:rsidR="00364218" w:rsidRPr="00364218" w:rsidRDefault="007D5F69" w:rsidP="00364218">
      <w:r>
        <w:t>We d</w:t>
      </w:r>
      <w:r w:rsidRPr="007D5F69">
        <w:t>esignate a</w:t>
      </w:r>
      <w:r w:rsidRPr="007D5F69">
        <w:rPr>
          <w:b/>
          <w:bCs/>
        </w:rPr>
        <w:t xml:space="preserve"> </w:t>
      </w:r>
      <w:r w:rsidRPr="007D5F69">
        <w:t>space where young people can gather informally or for group meetings.</w:t>
      </w:r>
      <w:r>
        <w:t xml:space="preserve"> </w:t>
      </w:r>
      <w:r w:rsidR="009A0145">
        <w:t>We also o</w:t>
      </w:r>
      <w:r w:rsidRPr="007D5F69">
        <w:t xml:space="preserve">ffer noticeboards or digital platforms where </w:t>
      </w:r>
      <w:r w:rsidR="009A0145">
        <w:t xml:space="preserve">they </w:t>
      </w:r>
      <w:r w:rsidRPr="007D5F69">
        <w:t>can advertise new groups or events</w:t>
      </w:r>
      <w:r>
        <w:t xml:space="preserve"> that they can run, and build themselves. We will e</w:t>
      </w:r>
      <w:r w:rsidRPr="007D5F69">
        <w:t>ncourage young people to create their own clubs based on interests</w:t>
      </w:r>
      <w:r w:rsidR="009A0145">
        <w:t>;</w:t>
      </w:r>
      <w:r w:rsidRPr="007D5F69">
        <w:t xml:space="preserve"> </w:t>
      </w:r>
      <w:r>
        <w:t>for example</w:t>
      </w:r>
      <w:r w:rsidRPr="007D5F69">
        <w:t xml:space="preserve"> music, gaming, debate,  LGBTQ+ support</w:t>
      </w:r>
      <w:r>
        <w:t xml:space="preserve">. </w:t>
      </w:r>
      <w:r w:rsidR="009A0145">
        <w:t>We are going to c</w:t>
      </w:r>
      <w:r w:rsidRPr="007D5F69">
        <w:t>reate a Youth Committee or Council where young people can share their views and influence decision-making.</w:t>
      </w:r>
      <w:r>
        <w:t xml:space="preserve"> </w:t>
      </w:r>
      <w:r w:rsidR="009A0145">
        <w:t>We will also l</w:t>
      </w:r>
      <w:r w:rsidRPr="007D5F69">
        <w:t>et them lead activities or campaigns that matter to them—this reinforces empowerment and civic engagement</w:t>
      </w:r>
      <w:r w:rsidR="009A0145">
        <w:t>. We p</w:t>
      </w:r>
      <w:r w:rsidRPr="007D5F69">
        <w:t>romote respect for different opinions, cultures, identities, and beliefs within all youth groups.</w:t>
      </w:r>
      <w:r>
        <w:t xml:space="preserve"> </w:t>
      </w:r>
      <w:r w:rsidRPr="007D5F69">
        <w:t>Implementing Article 15 is about giving young people freedom, voice, and trust</w:t>
      </w:r>
      <w:r>
        <w:t xml:space="preserve">, </w:t>
      </w:r>
      <w:r w:rsidRPr="007D5F69">
        <w:t>with appropriate guidance. You</w:t>
      </w:r>
      <w:r w:rsidR="009A0145">
        <w:t xml:space="preserve"> a</w:t>
      </w:r>
      <w:r w:rsidRPr="007D5F69">
        <w:t>re not just creating a place to hang out, but a place where belonging, leadership, identity, and social action can thrive.</w:t>
      </w:r>
      <w:r w:rsidR="00364218">
        <w:br/>
      </w:r>
    </w:p>
    <w:p w14:paraId="126DC192" w14:textId="77777777" w:rsidR="0014705D" w:rsidRDefault="00C93E37" w:rsidP="00130C82">
      <w:r w:rsidRPr="00271F43">
        <w:br/>
      </w:r>
      <w:r>
        <w:br/>
      </w:r>
      <w:r w:rsidRPr="0037163B">
        <w:rPr>
          <w:b/>
          <w:bCs/>
        </w:rPr>
        <w:t>Third Section:</w:t>
      </w:r>
      <w:r>
        <w:br/>
      </w:r>
      <w:r w:rsidRPr="00C93E37">
        <w:rPr>
          <w:b/>
          <w:bCs/>
        </w:rPr>
        <w:t>Article 19 (protection from violence, abuse and neglect) Governments must do all they can to ensure that children are protected from all forms of violence, abuse, neglect and bad treatment by their parents</w:t>
      </w:r>
      <w:r w:rsidR="00B403D0">
        <w:rPr>
          <w:b/>
          <w:bCs/>
        </w:rPr>
        <w:br/>
      </w:r>
      <w:r w:rsidR="00B403D0" w:rsidRPr="00B403D0">
        <w:t xml:space="preserve">Article 19 is essential because it addresses </w:t>
      </w:r>
      <w:r w:rsidR="0014705D">
        <w:t xml:space="preserve">two </w:t>
      </w:r>
      <w:r w:rsidR="00B403D0" w:rsidRPr="00B403D0">
        <w:t xml:space="preserve">of the most serious threats to </w:t>
      </w:r>
      <w:r w:rsidR="00B403D0">
        <w:t xml:space="preserve">young people’s </w:t>
      </w:r>
      <w:r w:rsidR="00B403D0" w:rsidRPr="00B403D0">
        <w:t>rights and well-being</w:t>
      </w:r>
      <w:r w:rsidR="00F335A5">
        <w:t xml:space="preserve"> -</w:t>
      </w:r>
      <w:r w:rsidR="00B403D0">
        <w:t xml:space="preserve"> </w:t>
      </w:r>
      <w:r w:rsidR="00B403D0" w:rsidRPr="00B403D0">
        <w:t xml:space="preserve">violence and abuse. Abuse in childhood—whether physical, emotional, or sexual—can have lifelong psychological, physical, and social consequences (Gilbert et al., 2009). It is widely documented that children who experience maltreatment are at increased risk </w:t>
      </w:r>
      <w:r w:rsidR="0014705D">
        <w:t xml:space="preserve">of </w:t>
      </w:r>
      <w:r w:rsidR="00B403D0" w:rsidRPr="00B403D0">
        <w:t>mental health issues, academic difficulties, substance misuse, and future interpersonal violence (Norman et al., 2012).</w:t>
      </w:r>
      <w:r w:rsidR="00B403D0">
        <w:br/>
      </w:r>
      <w:r w:rsidR="00B403D0" w:rsidRPr="00B403D0">
        <w:t xml:space="preserve">Article 19 reinforces the notion that protection from harm is not optional but a fundamental right. This aligns with the broader framework of child protection, which emphasizes the </w:t>
      </w:r>
      <w:r w:rsidR="00B403D0">
        <w:t>council’s</w:t>
      </w:r>
      <w:r w:rsidR="00B403D0" w:rsidRPr="00B403D0">
        <w:t xml:space="preserve"> duty to intervene when parents or caregivers fail to ensure a child’s safety.</w:t>
      </w:r>
      <w:r w:rsidR="00B403D0">
        <w:t xml:space="preserve"> </w:t>
      </w:r>
      <w:r w:rsidR="00B403D0" w:rsidRPr="00B403D0">
        <w:t>According to UNICEF (2014)</w:t>
      </w:r>
      <w:r w:rsidR="00B403D0">
        <w:t xml:space="preserve"> </w:t>
      </w:r>
      <w:r w:rsidR="00B403D0" w:rsidRPr="00B403D0">
        <w:t>effective child protection systems must be proactive, rights-based, and sensitive to children's individual needs and experiences.</w:t>
      </w:r>
      <w:r w:rsidR="00B403D0">
        <w:t xml:space="preserve"> </w:t>
      </w:r>
    </w:p>
    <w:p w14:paraId="03E5CF0E" w14:textId="77777777" w:rsidR="0014705D" w:rsidRDefault="00B403D0" w:rsidP="00130C82">
      <w:r>
        <w:t>Within the youth centre it is important that we have safeguarding policies not only to protect youth workers, but to also protect the young people we support. Providing up to date safeguarding</w:t>
      </w:r>
      <w:r w:rsidR="003E1CBD">
        <w:t xml:space="preserve"> training, </w:t>
      </w:r>
      <w:r w:rsidR="008A3798">
        <w:t>drug and alcohol awareness, suicide prevention, domestic abuse training, and many other courses</w:t>
      </w:r>
      <w:r>
        <w:t xml:space="preserve"> to ensure we meet the needs of young people </w:t>
      </w:r>
      <w:r>
        <w:lastRenderedPageBreak/>
        <w:t xml:space="preserve">and can identify a safeguarding issue. We </w:t>
      </w:r>
      <w:r w:rsidR="0014705D">
        <w:t xml:space="preserve">are </w:t>
      </w:r>
      <w:r>
        <w:t xml:space="preserve">a person-centred provision providing a safe place for young people to voice their concerns and to shape policies. This promotes trust and increases the chances of abuse being reported. </w:t>
      </w:r>
    </w:p>
    <w:p w14:paraId="0BD6782B" w14:textId="77777777" w:rsidR="0014705D" w:rsidRDefault="0014705D" w:rsidP="00130C82">
      <w:r>
        <w:t xml:space="preserve">Creating </w:t>
      </w:r>
      <w:r w:rsidR="00B403D0" w:rsidRPr="00B403D0">
        <w:t>a welcoming and non-threatening environment</w:t>
      </w:r>
      <w:r w:rsidR="00B403D0">
        <w:t xml:space="preserve"> </w:t>
      </w:r>
      <w:r w:rsidR="00B403D0" w:rsidRPr="00B403D0">
        <w:t>free from bullying, discrimination, or aggression</w:t>
      </w:r>
      <w:r w:rsidR="00B403D0">
        <w:t xml:space="preserve"> </w:t>
      </w:r>
      <w:r w:rsidR="00B403D0" w:rsidRPr="00B403D0">
        <w:t>is essential. This includes setting behavioural expectations for both staff and youth, using inclusive language, and fostering a culture of mutual respect. An emotionally safe environment encourages young people to express themselves, seek support, and build healthy relationships.</w:t>
      </w:r>
      <w:r w:rsidR="00B403D0">
        <w:t xml:space="preserve"> We </w:t>
      </w:r>
      <w:r w:rsidR="00B403D0" w:rsidRPr="00B403D0">
        <w:t xml:space="preserve">work in collaboration with local safeguarding boards, social services, schools, and police to create a coordinated response to child protection. This includes knowing when and how to refer cases and ensuring follow-up support. </w:t>
      </w:r>
    </w:p>
    <w:p w14:paraId="0F02342C" w14:textId="77777777" w:rsidR="00851199" w:rsidRDefault="00B403D0" w:rsidP="00130C82">
      <w:r w:rsidRPr="00B403D0">
        <w:t xml:space="preserve">A multi-agency approach strengthens protective measures and ensures children receive the services they need </w:t>
      </w:r>
      <w:r w:rsidR="0014705D">
        <w:t xml:space="preserve">as </w:t>
      </w:r>
      <w:r w:rsidR="003E1CBD">
        <w:t xml:space="preserve">stated by </w:t>
      </w:r>
      <w:r w:rsidRPr="00B403D0">
        <w:t>(NSPCC, 2020).</w:t>
      </w:r>
      <w:r w:rsidR="008A3798">
        <w:t xml:space="preserve"> We could refer to teams such as Team around the family, Choices, Hidden Harm, Post 16 support, young carers, area 43, </w:t>
      </w:r>
      <w:r w:rsidR="00851199">
        <w:t xml:space="preserve">the </w:t>
      </w:r>
      <w:r w:rsidR="008A3798">
        <w:t>school</w:t>
      </w:r>
      <w:r w:rsidR="00851199">
        <w:t>-</w:t>
      </w:r>
      <w:r w:rsidR="008A3798">
        <w:t xml:space="preserve">based youth worker, whilst also making them aware of </w:t>
      </w:r>
      <w:r w:rsidR="0014705D">
        <w:t>S</w:t>
      </w:r>
      <w:r w:rsidR="008A3798">
        <w:t>am</w:t>
      </w:r>
      <w:r w:rsidR="0014705D">
        <w:t>a</w:t>
      </w:r>
      <w:r w:rsidR="008A3798">
        <w:t xml:space="preserve">ritans and </w:t>
      </w:r>
      <w:r w:rsidR="00851199">
        <w:t>C</w:t>
      </w:r>
      <w:r w:rsidR="008A3798">
        <w:t>hildline if they need support out of youth</w:t>
      </w:r>
      <w:r w:rsidR="00851199">
        <w:t>-</w:t>
      </w:r>
      <w:r w:rsidR="008A3798">
        <w:t>centre hours.</w:t>
      </w:r>
      <w:r>
        <w:t xml:space="preserve"> </w:t>
      </w:r>
    </w:p>
    <w:p w14:paraId="68085D30" w14:textId="77777777" w:rsidR="00284F1D" w:rsidRDefault="00B403D0" w:rsidP="00130C82">
      <w:r w:rsidRPr="00B403D0">
        <w:t>Providing educational workshops on topics such as healthy relationships, personal boundaries, and rights under the UNCRC can empower children and youth to recognize and resist abuse. Educating them about their rights under Article 19 helps to create a culture of protection, respect, and empowerment.</w:t>
      </w:r>
      <w:r w:rsidR="007D5F69">
        <w:t xml:space="preserve"> We </w:t>
      </w:r>
      <w:r w:rsidR="00851199">
        <w:t>implement</w:t>
      </w:r>
      <w:r w:rsidR="007D5F69">
        <w:t xml:space="preserve"> this article by d</w:t>
      </w:r>
      <w:r w:rsidR="007D5F69" w:rsidRPr="007D5F69">
        <w:t>evelop</w:t>
      </w:r>
      <w:r w:rsidR="007D5F69">
        <w:t>ing</w:t>
      </w:r>
      <w:r w:rsidR="007D5F69" w:rsidRPr="007D5F69">
        <w:t xml:space="preserve"> and regularly updat</w:t>
      </w:r>
      <w:r w:rsidR="007D5F69">
        <w:t xml:space="preserve">ing </w:t>
      </w:r>
      <w:r w:rsidR="007D5F69" w:rsidRPr="007D5F69">
        <w:t>a safeguarding and child protection policy</w:t>
      </w:r>
      <w:r w:rsidR="00851199">
        <w:t>, e</w:t>
      </w:r>
      <w:r w:rsidR="007D5F69" w:rsidRPr="007D5F69">
        <w:t>nsur</w:t>
      </w:r>
      <w:r w:rsidR="00851199">
        <w:t>ing</w:t>
      </w:r>
      <w:r w:rsidR="007D5F69" w:rsidRPr="007D5F69">
        <w:t xml:space="preserve"> it covers physical, emotional, sexual abuse, neglect, bullying, and online safety.</w:t>
      </w:r>
      <w:r w:rsidR="007D5F69">
        <w:t xml:space="preserve"> </w:t>
      </w:r>
      <w:r w:rsidR="00851199">
        <w:t>P</w:t>
      </w:r>
      <w:r w:rsidR="007D5F69" w:rsidRPr="007D5F69">
        <w:t>olicies are aligned with local authority and legal safeguarding frameworks.</w:t>
      </w:r>
      <w:r w:rsidR="007D5F69">
        <w:t xml:space="preserve"> </w:t>
      </w:r>
      <w:r w:rsidR="00851199">
        <w:t xml:space="preserve">We ensure that </w:t>
      </w:r>
      <w:r w:rsidR="007D5F69" w:rsidRPr="007D5F69">
        <w:t>all staff and volunteers receive mandatory safeguarding training and know how to respond to concerns.</w:t>
      </w:r>
      <w:r w:rsidR="007D5F69">
        <w:t xml:space="preserve"> </w:t>
      </w:r>
      <w:r w:rsidR="00851199">
        <w:t>This i</w:t>
      </w:r>
      <w:r w:rsidR="007D5F69" w:rsidRPr="007D5F69">
        <w:t>nclude</w:t>
      </w:r>
      <w:r w:rsidR="00851199">
        <w:t>s</w:t>
      </w:r>
      <w:r w:rsidR="007D5F69" w:rsidRPr="007D5F69">
        <w:t xml:space="preserve"> training on recognising signs of abuse, neglect, and trauma.</w:t>
      </w:r>
      <w:r w:rsidR="007D5F69">
        <w:t xml:space="preserve"> </w:t>
      </w:r>
      <w:r w:rsidR="00851199">
        <w:t>There is a d</w:t>
      </w:r>
      <w:r w:rsidR="007D5F69" w:rsidRPr="007D5F69">
        <w:t>esignated Safeguarding Lead and</w:t>
      </w:r>
      <w:r w:rsidR="00851199">
        <w:t xml:space="preserve"> we </w:t>
      </w:r>
      <w:r w:rsidR="007D5F69" w:rsidRPr="007D5F69">
        <w:t xml:space="preserve">make </w:t>
      </w:r>
      <w:r w:rsidR="00851199">
        <w:t xml:space="preserve">sure </w:t>
      </w:r>
      <w:r w:rsidR="007D5F69" w:rsidRPr="007D5F69">
        <w:t xml:space="preserve">their contact details </w:t>
      </w:r>
      <w:r w:rsidR="00851199">
        <w:t xml:space="preserve">are </w:t>
      </w:r>
      <w:r w:rsidR="007D5F69" w:rsidRPr="007D5F69">
        <w:t>visible</w:t>
      </w:r>
      <w:r w:rsidR="00851199">
        <w:t xml:space="preserve"> and e</w:t>
      </w:r>
      <w:r w:rsidR="007D5F69" w:rsidRPr="007D5F69">
        <w:t>ncourage young people to speak openly and ensure they know who to talk to if they feel unsafe.</w:t>
      </w:r>
      <w:r w:rsidR="007D5F69">
        <w:t xml:space="preserve"> </w:t>
      </w:r>
      <w:r w:rsidR="007D5F69" w:rsidRPr="007D5F69">
        <w:t>Provide confidentiality guidelines and explain</w:t>
      </w:r>
      <w:r w:rsidR="00851199">
        <w:t>ing</w:t>
      </w:r>
      <w:r w:rsidR="007D5F69" w:rsidRPr="007D5F69">
        <w:t xml:space="preserve"> how safeguarding information is handled</w:t>
      </w:r>
      <w:r w:rsidR="007D5F69">
        <w:t xml:space="preserve"> ensure</w:t>
      </w:r>
      <w:r w:rsidR="00851199">
        <w:t>s</w:t>
      </w:r>
      <w:r w:rsidR="007D5F69">
        <w:t xml:space="preserve"> the young people know what will happen with information they share. </w:t>
      </w:r>
      <w:r w:rsidR="00851199">
        <w:t>There are also</w:t>
      </w:r>
      <w:r w:rsidR="007D5F69" w:rsidRPr="007D5F69">
        <w:t xml:space="preserve"> child-friendly safeguarding posters </w:t>
      </w:r>
      <w:r w:rsidR="00851199">
        <w:t xml:space="preserve">on display </w:t>
      </w:r>
      <w:r w:rsidR="007D5F69" w:rsidRPr="007D5F69">
        <w:t>showing where and how to report concerns.</w:t>
      </w:r>
      <w:r w:rsidR="007D5F69">
        <w:t xml:space="preserve"> </w:t>
      </w:r>
      <w:r w:rsidR="007D5F69">
        <w:br/>
      </w:r>
      <w:r w:rsidR="00F45A4C">
        <w:br/>
        <w:t>You could question if the parent’s rights are also being met. Does the parent have a right to work in the United Kingdom? If not, are they able to provide for their child and meet the basic needs such as clothing, food, water and a home. It</w:t>
      </w:r>
      <w:r w:rsidR="00851199">
        <w:t xml:space="preserve"> i</w:t>
      </w:r>
      <w:r w:rsidR="00F45A4C">
        <w:t>s important to ensure the needs of the child is met under the UNCRC Children’s rights act, but it is equally important to ensure the parent or guardian’s rights are also being met, and for the parent or guardian to be able to access those rights</w:t>
      </w:r>
      <w:r w:rsidR="00851199">
        <w:t xml:space="preserve"> in  order to best support their children</w:t>
      </w:r>
      <w:r w:rsidR="00F45A4C">
        <w:t xml:space="preserve">. </w:t>
      </w:r>
      <w:r w:rsidR="00284F1D">
        <w:t>I</w:t>
      </w:r>
      <w:r w:rsidR="00F45A4C">
        <w:t xml:space="preserve">t is also part of the UNCRC under Article 20 which states that children have </w:t>
      </w:r>
      <w:r w:rsidR="00F45A4C">
        <w:lastRenderedPageBreak/>
        <w:t xml:space="preserve">the right to be looked after if they can’t live with their own family and the government should make sure alternative care is available. </w:t>
      </w:r>
      <w:r w:rsidR="007D5F69">
        <w:br/>
      </w:r>
    </w:p>
    <w:p w14:paraId="6DA9FBB3" w14:textId="22FD3C8B" w:rsidR="00130C82" w:rsidRPr="00130C82" w:rsidRDefault="007D5F69" w:rsidP="00130C82">
      <w:r>
        <w:br/>
      </w:r>
      <w:r w:rsidRPr="00130C82">
        <w:rPr>
          <w:b/>
          <w:bCs/>
        </w:rPr>
        <w:t xml:space="preserve">Conclusion </w:t>
      </w:r>
      <w:r>
        <w:br/>
      </w:r>
      <w:r w:rsidR="00130C82" w:rsidRPr="00130C82">
        <w:t xml:space="preserve">In conclusion, the rights outlined in the United Nations Convention on the Rights of the Child are not just abstract principles—they are real, practical standards that we actively uphold in our youth centre every day. </w:t>
      </w:r>
      <w:r w:rsidR="00130C82">
        <w:t xml:space="preserve"> </w:t>
      </w:r>
      <w:r w:rsidR="00130C82" w:rsidRPr="00130C82">
        <w:t>Articles 31, 15, and 19 are especially vital in our work, as they focus on a young person’s right to play and relax, their right to belong and associate with others, and most importantly, their right to be safe and protected from harm.</w:t>
      </w:r>
    </w:p>
    <w:p w14:paraId="2D29E708" w14:textId="7ED48460" w:rsidR="00130C82" w:rsidRPr="00130C82" w:rsidRDefault="00130C82" w:rsidP="00130C82">
      <w:r w:rsidRPr="00130C82">
        <w:t>Through creative programming, youth-led initiatives, and strong safeguarding procedures, we aim to provide a space that is inclusive, empowering, and protective for all young people who walk through our doors. We strive to be more than just a centre</w:t>
      </w:r>
      <w:r>
        <w:t xml:space="preserve">, </w:t>
      </w:r>
      <w:r w:rsidRPr="00130C82">
        <w:t>we aim to be a trusted place where young people feel heard, valued, and supported in their personal development and well-being.</w:t>
      </w:r>
    </w:p>
    <w:p w14:paraId="3B90F20D" w14:textId="782CE3E0" w:rsidR="00130C82" w:rsidRPr="00130C82" w:rsidRDefault="00130C82" w:rsidP="00130C82">
      <w:r w:rsidRPr="00130C82">
        <w:t>As professionals and community members, it is our shared responsibility to ensure these rights are not only recognised but actively implemented. By</w:t>
      </w:r>
      <w:r>
        <w:t xml:space="preserve"> implementing</w:t>
      </w:r>
      <w:r w:rsidRPr="00130C82">
        <w:t xml:space="preserve"> the principles of the UNCRC into our everyday practice, we help shape confident, resilient, and informed individuals who understand their value and their voice.</w:t>
      </w:r>
      <w:r>
        <w:t xml:space="preserve"> </w:t>
      </w:r>
    </w:p>
    <w:p w14:paraId="42A2B5E3" w14:textId="7C714B98" w:rsidR="00130C82" w:rsidRPr="00130C82" w:rsidRDefault="00130C82" w:rsidP="00130C82">
      <w:r w:rsidRPr="00130C82">
        <w:t xml:space="preserve">Thank you for taking the time to learn about our approach. Together, we can continue to build a youth centre that </w:t>
      </w:r>
      <w:r w:rsidR="00CC6A96">
        <w:t>incorporates</w:t>
      </w:r>
      <w:r w:rsidRPr="00130C82">
        <w:t xml:space="preserve"> children’s rights and creates a lasting impact on the lives of young people</w:t>
      </w:r>
      <w:r w:rsidR="00CC6A96">
        <w:t xml:space="preserve">. </w:t>
      </w:r>
    </w:p>
    <w:p w14:paraId="5A985DF5" w14:textId="7728A525" w:rsidR="00B403D0" w:rsidRPr="00B403D0" w:rsidRDefault="00B403D0" w:rsidP="00B403D0"/>
    <w:p w14:paraId="7D4E6AC7" w14:textId="77777777" w:rsidR="00284F1D" w:rsidRDefault="00CC6A96">
      <w:r>
        <w:br/>
      </w:r>
      <w:r>
        <w:br/>
      </w:r>
      <w:r>
        <w:br/>
      </w:r>
      <w:r>
        <w:br/>
      </w:r>
      <w:r>
        <w:br/>
      </w:r>
      <w:r>
        <w:br/>
      </w:r>
      <w:r>
        <w:br/>
      </w:r>
      <w:r>
        <w:br/>
      </w:r>
      <w:r>
        <w:br/>
      </w:r>
      <w:r>
        <w:br/>
      </w:r>
      <w:r>
        <w:br/>
      </w:r>
      <w:r>
        <w:br/>
      </w:r>
      <w:r>
        <w:br/>
      </w:r>
      <w:r>
        <w:br/>
      </w:r>
      <w:r w:rsidRPr="00CC6A96">
        <w:rPr>
          <w:b/>
          <w:bCs/>
        </w:rPr>
        <w:lastRenderedPageBreak/>
        <w:t>Reference List</w:t>
      </w:r>
      <w:r>
        <w:t xml:space="preserve"> </w:t>
      </w:r>
      <w:r>
        <w:br/>
      </w:r>
    </w:p>
    <w:p w14:paraId="2CF68E8E" w14:textId="09C7BBB3" w:rsidR="00284F1D" w:rsidRDefault="00284F1D">
      <w:r w:rsidRPr="00034F6E">
        <w:t xml:space="preserve">Bodrova, E. and Leong, D.J. (2015) </w:t>
      </w:r>
      <w:r w:rsidRPr="00034F6E">
        <w:rPr>
          <w:i/>
          <w:iCs/>
        </w:rPr>
        <w:t>Tools of the Mind: The Vygotskian approach to early childhood education</w:t>
      </w:r>
      <w:r w:rsidRPr="00034F6E">
        <w:t>. 2nd edn. Upper Saddle River, NJ: Pearson.</w:t>
      </w:r>
      <w:r>
        <w:t xml:space="preserve"> Available at: </w:t>
      </w:r>
      <w:hyperlink r:id="rId7" w:history="1">
        <w:r w:rsidRPr="00034F6E">
          <w:rPr>
            <w:rStyle w:val="Hyperlink"/>
          </w:rPr>
          <w:t>(PDF) Tools of the Mind : Vygotskian approach to early childhood education / E. Bodrova, D.J. Leong.</w:t>
        </w:r>
      </w:hyperlink>
      <w:r>
        <w:t xml:space="preserve"> (Accessed on  20</w:t>
      </w:r>
      <w:r w:rsidRPr="00034F6E">
        <w:rPr>
          <w:vertAlign w:val="superscript"/>
        </w:rPr>
        <w:t>th</w:t>
      </w:r>
      <w:r>
        <w:t xml:space="preserve"> May 2025)</w:t>
      </w:r>
    </w:p>
    <w:p w14:paraId="6D4E154A" w14:textId="77777777" w:rsidR="00284F1D" w:rsidRDefault="00284F1D">
      <w:r w:rsidRPr="00DB4B67">
        <w:t xml:space="preserve">Cunsolo, S., Cebotari, V., Richardson, D., &amp; Vrolijk, M. (2021). </w:t>
      </w:r>
      <w:r w:rsidRPr="00DB4B67">
        <w:rPr>
          <w:i/>
          <w:iCs/>
        </w:rPr>
        <w:t>How relaxing develops and affects well-being throughout childhood</w:t>
      </w:r>
      <w:r w:rsidRPr="00DB4B67">
        <w:t xml:space="preserve"> (Innocenti Working Paper 2021-18). UNICEF Office of Research – Innocenti.</w:t>
      </w:r>
      <w:r>
        <w:t xml:space="preserve"> Available at: </w:t>
      </w:r>
      <w:hyperlink r:id="rId8" w:history="1">
        <w:r w:rsidRPr="00DB4B67">
          <w:rPr>
            <w:rStyle w:val="Hyperlink"/>
          </w:rPr>
          <w:t>UNICEF-How-Relaxing-Develops-Affects-Well-being-Childhood-2021.pdf</w:t>
        </w:r>
      </w:hyperlink>
      <w:r>
        <w:t xml:space="preserve"> (Accessed on 8</w:t>
      </w:r>
      <w:r w:rsidRPr="00DB4B67">
        <w:rPr>
          <w:vertAlign w:val="superscript"/>
        </w:rPr>
        <w:t>th</w:t>
      </w:r>
      <w:r>
        <w:t xml:space="preserve"> May 2025)</w:t>
      </w:r>
    </w:p>
    <w:p w14:paraId="1535D44A" w14:textId="77777777" w:rsidR="00284F1D" w:rsidRDefault="00284F1D"/>
    <w:p w14:paraId="63196AED" w14:textId="77777777" w:rsidR="00284F1D" w:rsidRDefault="00CC6A96">
      <w:r>
        <w:t>Early Childhood Education Ethiopia</w:t>
      </w:r>
      <w:r w:rsidRPr="00DB4B67">
        <w:t xml:space="preserve"> (2022). </w:t>
      </w:r>
      <w:r w:rsidRPr="00DB4B67">
        <w:rPr>
          <w:i/>
          <w:iCs/>
        </w:rPr>
        <w:t>Why Play Matters Most in Early Education Programs | Early Childhood Education Ethiopia</w:t>
      </w:r>
      <w:r w:rsidRPr="00DB4B67">
        <w:t xml:space="preserve">. Earlyeducationethiopia.org. Available at: </w:t>
      </w:r>
      <w:hyperlink r:id="rId9" w:history="1">
        <w:r w:rsidRPr="003B380F">
          <w:rPr>
            <w:rStyle w:val="Hyperlink"/>
          </w:rPr>
          <w:t>https://www.earlyeducationethiopia.org/why-play-matters-most-in-early-education-programs/?gad_source=1&amp;gad_campaignid=18323321953&amp;gbraid=0AAAAABUr2MbSAf4VZQ6LX-qEvWQup1bc7&amp;gclid=Cj0KCQjwrPHABhCIARIsAFW2XBM4bN78ytKte4m0MqvFA2Rzt6nXq1eMVCULH-gsUgk5GWGoVvvWJ1UaAo8nEALw_wcB</w:t>
        </w:r>
      </w:hyperlink>
      <w:r>
        <w:br/>
        <w:t>(Accessed on 8</w:t>
      </w:r>
      <w:r w:rsidRPr="00DB4B67">
        <w:rPr>
          <w:vertAlign w:val="superscript"/>
        </w:rPr>
        <w:t>th</w:t>
      </w:r>
      <w:r>
        <w:t xml:space="preserve"> May 2025)</w:t>
      </w:r>
    </w:p>
    <w:p w14:paraId="065166E8" w14:textId="6127E721" w:rsidR="00284F1D" w:rsidRDefault="00284F1D">
      <w:r w:rsidRPr="002C0B58">
        <w:t xml:space="preserve">Ecclestone, K. and Hayes, D. (2009) </w:t>
      </w:r>
      <w:r w:rsidRPr="002C0B58">
        <w:rPr>
          <w:i/>
          <w:iCs/>
        </w:rPr>
        <w:t>The dangerous rise of therapeutic education</w:t>
      </w:r>
      <w:r w:rsidRPr="002C0B58">
        <w:t>. London: Routledge.</w:t>
      </w:r>
      <w:r w:rsidR="00CC6A96">
        <w:br/>
      </w:r>
      <w:r w:rsidR="00CC6A96">
        <w:br/>
      </w:r>
      <w:r w:rsidRPr="00034F6E">
        <w:t xml:space="preserve">Ginsburg, K.R. (2007) ‘The importance of play in promoting healthy child development and maintaining strong parent-child bonds’, </w:t>
      </w:r>
      <w:r w:rsidRPr="00034F6E">
        <w:rPr>
          <w:i/>
          <w:iCs/>
        </w:rPr>
        <w:t>Pediatrics</w:t>
      </w:r>
      <w:r w:rsidRPr="00034F6E">
        <w:t>, 119(1), pp. 182–191.</w:t>
      </w:r>
      <w:r>
        <w:t xml:space="preserve"> Available at: </w:t>
      </w:r>
      <w:hyperlink r:id="rId10" w:history="1">
        <w:r w:rsidRPr="00034F6E">
          <w:rPr>
            <w:rStyle w:val="Hyperlink"/>
          </w:rPr>
          <w:t>The Importance of Play in Promoting Healthy Child Development and Maintaining Strong Parent-Child Bonds | Pediatrics | American Academy of Pediatrics</w:t>
        </w:r>
      </w:hyperlink>
      <w:r>
        <w:t xml:space="preserve"> (Accessed on 20</w:t>
      </w:r>
      <w:r w:rsidRPr="00034F6E">
        <w:rPr>
          <w:vertAlign w:val="superscript"/>
        </w:rPr>
        <w:t>th</w:t>
      </w:r>
      <w:r>
        <w:t xml:space="preserve"> May 2025)</w:t>
      </w:r>
    </w:p>
    <w:p w14:paraId="4E25D575" w14:textId="77777777" w:rsidR="00284F1D" w:rsidRDefault="00284F1D">
      <w:r w:rsidRPr="00133542">
        <w:t xml:space="preserve">Hart, R. (1992) </w:t>
      </w:r>
      <w:r w:rsidRPr="00133542">
        <w:rPr>
          <w:i/>
          <w:iCs/>
        </w:rPr>
        <w:t>Children’s participation: From tokenism to citizenship</w:t>
      </w:r>
      <w:r w:rsidRPr="00133542">
        <w:t>. Florence: UNICEF Innocenti Research Centre.</w:t>
      </w:r>
      <w:r>
        <w:t xml:space="preserve"> Available at:  </w:t>
      </w:r>
      <w:hyperlink r:id="rId11" w:history="1">
        <w:r w:rsidRPr="00133542">
          <w:rPr>
            <w:rStyle w:val="Hyperlink"/>
          </w:rPr>
          <w:t>(PDF) Children's Participation: From Tokenism To Citizenship</w:t>
        </w:r>
      </w:hyperlink>
      <w:r>
        <w:t xml:space="preserve"> (Accessed on 14</w:t>
      </w:r>
      <w:r w:rsidRPr="00133542">
        <w:rPr>
          <w:vertAlign w:val="superscript"/>
        </w:rPr>
        <w:t>th</w:t>
      </w:r>
      <w:r>
        <w:t xml:space="preserve"> May 2025)</w:t>
      </w:r>
      <w:r>
        <w:br/>
      </w:r>
      <w:r w:rsidR="00CC6A96">
        <w:br/>
      </w:r>
      <w:r w:rsidRPr="00034F6E">
        <w:t xml:space="preserve">Lester, S. and Russell, W. (2008) </w:t>
      </w:r>
      <w:r w:rsidRPr="00034F6E">
        <w:rPr>
          <w:i/>
          <w:iCs/>
        </w:rPr>
        <w:t>Play for a Change: Play, policy and practice: A review of contemporary perspectives</w:t>
      </w:r>
      <w:r w:rsidRPr="00034F6E">
        <w:t>. London: National Children’s Bureau.</w:t>
      </w:r>
      <w:r>
        <w:t xml:space="preserve"> Available at: </w:t>
      </w:r>
      <w:hyperlink r:id="rId12" w:history="1">
        <w:r w:rsidRPr="00034F6E">
          <w:rPr>
            <w:rStyle w:val="Hyperlink"/>
          </w:rPr>
          <w:t>(PDF) Play for a Change. Play Policy &amp; Practice: A Review of Contemporary Perspectives</w:t>
        </w:r>
      </w:hyperlink>
      <w:r>
        <w:t xml:space="preserve"> (Accessed on 20</w:t>
      </w:r>
      <w:r w:rsidRPr="00034F6E">
        <w:rPr>
          <w:vertAlign w:val="superscript"/>
        </w:rPr>
        <w:t>th</w:t>
      </w:r>
      <w:r>
        <w:t xml:space="preserve"> May 2025)</w:t>
      </w:r>
      <w:r w:rsidR="00CC6A96">
        <w:br/>
      </w:r>
    </w:p>
    <w:p w14:paraId="3C99FAFA" w14:textId="61515BF2" w:rsidR="00C93E37" w:rsidRDefault="00CC6A96">
      <w:r>
        <w:lastRenderedPageBreak/>
        <w:br/>
      </w:r>
      <w:r w:rsidRPr="00133542">
        <w:t xml:space="preserve">Lundy, L. (2007) ‘“Voice” is not enough: Conceptualising Article 12 of the United Nations Convention on the Rights of the Child’, </w:t>
      </w:r>
      <w:r w:rsidRPr="00133542">
        <w:rPr>
          <w:i/>
          <w:iCs/>
        </w:rPr>
        <w:t>British Educational Research Journal</w:t>
      </w:r>
      <w:r w:rsidRPr="00133542">
        <w:t>, 33(6), pp. 927–942.</w:t>
      </w:r>
      <w:r>
        <w:t xml:space="preserve"> Available at: </w:t>
      </w:r>
      <w:hyperlink r:id="rId13" w:anchor="d1e224" w:history="1">
        <w:r w:rsidRPr="00133542">
          <w:rPr>
            <w:rStyle w:val="Hyperlink"/>
          </w:rPr>
          <w:t>Full article: ‘Voice’ is not enough: conceptualising Article 12 of the United Nations Convention on the Rights of the Child</w:t>
        </w:r>
      </w:hyperlink>
      <w:r>
        <w:t xml:space="preserve"> (Accessed on 14</w:t>
      </w:r>
      <w:r w:rsidRPr="00133542">
        <w:rPr>
          <w:vertAlign w:val="superscript"/>
        </w:rPr>
        <w:t>th</w:t>
      </w:r>
      <w:r>
        <w:t xml:space="preserve"> May 2025 )</w:t>
      </w:r>
      <w:r>
        <w:br/>
      </w:r>
      <w:r>
        <w:br/>
      </w:r>
      <w:r w:rsidR="00284F1D" w:rsidRPr="00DB4B67">
        <w:t xml:space="preserve">Mayo Clinic (2024). </w:t>
      </w:r>
      <w:r w:rsidR="00284F1D" w:rsidRPr="00DB4B67">
        <w:rPr>
          <w:i/>
          <w:iCs/>
        </w:rPr>
        <w:t>Relaxation techniques: Try these steps to reduce stress</w:t>
      </w:r>
      <w:r w:rsidR="00284F1D" w:rsidRPr="00DB4B67">
        <w:t xml:space="preserve">. Mayo Clinic. Available at: </w:t>
      </w:r>
      <w:hyperlink r:id="rId14" w:history="1">
        <w:r w:rsidR="00284F1D" w:rsidRPr="003B380F">
          <w:rPr>
            <w:rStyle w:val="Hyperlink"/>
          </w:rPr>
          <w:t>https://www.mayoclinic.org/healthy-lifestyle/stress-management/in-depth/relaxation-technique/art-20045368</w:t>
        </w:r>
      </w:hyperlink>
      <w:r w:rsidR="00284F1D">
        <w:br/>
        <w:t>(Accessed on 8</w:t>
      </w:r>
      <w:r w:rsidR="00284F1D" w:rsidRPr="00DB4B67">
        <w:rPr>
          <w:vertAlign w:val="superscript"/>
        </w:rPr>
        <w:t>th</w:t>
      </w:r>
      <w:r w:rsidR="00284F1D">
        <w:t xml:space="preserve"> May 2025)</w:t>
      </w:r>
      <w:r>
        <w:br/>
      </w:r>
      <w:r>
        <w:br/>
      </w:r>
      <w:r w:rsidRPr="002C0B58">
        <w:t xml:space="preserve">NSPCC (2023) </w:t>
      </w:r>
      <w:r w:rsidRPr="002C0B58">
        <w:rPr>
          <w:i/>
          <w:iCs/>
        </w:rPr>
        <w:t>Child abuse and neglect statistics</w:t>
      </w:r>
      <w:r w:rsidRPr="002C0B58">
        <w:t xml:space="preserve">. Available at: </w:t>
      </w:r>
      <w:hyperlink r:id="rId15" w:history="1">
        <w:r w:rsidRPr="0050740E">
          <w:rPr>
            <w:rStyle w:val="Hyperlink"/>
          </w:rPr>
          <w:t>https://www.nspcc.org.uk/what-is-child-abuse/types-of-abuse</w:t>
        </w:r>
      </w:hyperlink>
      <w:r>
        <w:t xml:space="preserve"> </w:t>
      </w:r>
      <w:r w:rsidRPr="002C0B58">
        <w:t xml:space="preserve"> (Accessed</w:t>
      </w:r>
      <w:r>
        <w:t xml:space="preserve"> on</w:t>
      </w:r>
      <w:r w:rsidRPr="002C0B58">
        <w:t xml:space="preserve"> </w:t>
      </w:r>
      <w:r>
        <w:t>20</w:t>
      </w:r>
      <w:r w:rsidRPr="002C0B58">
        <w:rPr>
          <w:vertAlign w:val="superscript"/>
        </w:rPr>
        <w:t>th</w:t>
      </w:r>
      <w:r>
        <w:t xml:space="preserve"> </w:t>
      </w:r>
      <w:r w:rsidRPr="002C0B58">
        <w:t xml:space="preserve"> May 2025)</w:t>
      </w:r>
      <w:r>
        <w:t xml:space="preserve"> </w:t>
      </w:r>
      <w:r>
        <w:br/>
      </w:r>
      <w:r>
        <w:br/>
      </w:r>
      <w:r w:rsidRPr="002C0B58">
        <w:t xml:space="preserve">UNICEF (2018) </w:t>
      </w:r>
      <w:r w:rsidRPr="002C0B58">
        <w:rPr>
          <w:i/>
          <w:iCs/>
        </w:rPr>
        <w:t>Adolescent participation and civic engagement</w:t>
      </w:r>
      <w:r w:rsidRPr="002C0B58">
        <w:t xml:space="preserve">. Available at: </w:t>
      </w:r>
      <w:hyperlink r:id="rId16" w:history="1">
        <w:r w:rsidRPr="0050740E">
          <w:rPr>
            <w:rStyle w:val="Hyperlink"/>
          </w:rPr>
          <w:t>https://www.unicef.org/adolescence/civic-engagement</w:t>
        </w:r>
      </w:hyperlink>
      <w:r>
        <w:t xml:space="preserve"> </w:t>
      </w:r>
      <w:r w:rsidRPr="002C0B58">
        <w:t xml:space="preserve"> (Accessed</w:t>
      </w:r>
      <w:r>
        <w:t xml:space="preserve"> on 20</w:t>
      </w:r>
      <w:r w:rsidRPr="002C0B58">
        <w:rPr>
          <w:vertAlign w:val="superscript"/>
        </w:rPr>
        <w:t>th</w:t>
      </w:r>
      <w:r>
        <w:t xml:space="preserve"> </w:t>
      </w:r>
      <w:r w:rsidRPr="002C0B58">
        <w:t xml:space="preserve"> May 2025)</w:t>
      </w:r>
      <w:r>
        <w:br/>
      </w:r>
      <w:r>
        <w:br/>
      </w:r>
      <w:r w:rsidRPr="004D6F7A">
        <w:t xml:space="preserve">UNICEF (1989). </w:t>
      </w:r>
      <w:r w:rsidRPr="004D6F7A">
        <w:rPr>
          <w:i/>
          <w:iCs/>
        </w:rPr>
        <w:t>UN Convention on the Rights of the Child (UNCRC)</w:t>
      </w:r>
      <w:r w:rsidRPr="004D6F7A">
        <w:t xml:space="preserve">.  UNICEF. Available at: </w:t>
      </w:r>
      <w:hyperlink r:id="rId17" w:history="1">
        <w:r w:rsidRPr="00F40A91">
          <w:rPr>
            <w:rStyle w:val="Hyperlink"/>
          </w:rPr>
          <w:t>https://www.unicef.org.uk/what-we-do/un-convention-child-rights</w:t>
        </w:r>
      </w:hyperlink>
      <w:r>
        <w:t xml:space="preserve"> (Accessed on 21</w:t>
      </w:r>
      <w:r w:rsidRPr="004D6F7A">
        <w:rPr>
          <w:vertAlign w:val="superscript"/>
        </w:rPr>
        <w:t>st</w:t>
      </w:r>
      <w:r>
        <w:t xml:space="preserve"> May 2025)</w:t>
      </w:r>
    </w:p>
    <w:sectPr w:rsidR="00C93E37">
      <w:head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02BD611" w14:textId="77777777" w:rsidR="00F84F82" w:rsidRDefault="00F84F82" w:rsidP="00573BF2">
      <w:pPr>
        <w:spacing w:after="0" w:line="240" w:lineRule="auto"/>
      </w:pPr>
      <w:r>
        <w:separator/>
      </w:r>
    </w:p>
  </w:endnote>
  <w:endnote w:type="continuationSeparator" w:id="0">
    <w:p w14:paraId="130A156E" w14:textId="77777777" w:rsidR="00F84F82" w:rsidRDefault="00F84F82" w:rsidP="00573BF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2C53556" w14:textId="77777777" w:rsidR="00F84F82" w:rsidRDefault="00F84F82" w:rsidP="00573BF2">
      <w:pPr>
        <w:spacing w:after="0" w:line="240" w:lineRule="auto"/>
      </w:pPr>
      <w:r>
        <w:separator/>
      </w:r>
    </w:p>
  </w:footnote>
  <w:footnote w:type="continuationSeparator" w:id="0">
    <w:p w14:paraId="76FBEB73" w14:textId="77777777" w:rsidR="00F84F82" w:rsidRDefault="00F84F82" w:rsidP="00573BF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C4D8944" w14:textId="0AF2A756" w:rsidR="00573BF2" w:rsidRDefault="00573BF2">
    <w:pPr>
      <w:pStyle w:val="Header"/>
    </w:pPr>
    <w:sdt>
      <w:sdtPr>
        <w:rPr>
          <w:rFonts w:asciiTheme="majorHAnsi" w:eastAsiaTheme="majorEastAsia" w:hAnsiTheme="majorHAnsi" w:cstheme="majorBidi"/>
          <w:color w:val="156082" w:themeColor="accent1"/>
        </w:rPr>
        <w:alias w:val="Title"/>
        <w:id w:val="78404852"/>
        <w:placeholder>
          <w:docPart w:val="17C57A7D52FB4B71BEAED007208C401A"/>
        </w:placeholder>
        <w:dataBinding w:prefixMappings="xmlns:ns0='http://schemas.openxmlformats.org/package/2006/metadata/core-properties' xmlns:ns1='http://purl.org/dc/elements/1.1/'" w:xpath="/ns0:coreProperties[1]/ns1:title[1]" w:storeItemID="{6C3C8BC8-F283-45AE-878A-BAB7291924A1}"/>
        <w:text/>
      </w:sdtPr>
      <w:sdtContent>
        <w:r>
          <w:rPr>
            <w:rFonts w:asciiTheme="majorHAnsi" w:eastAsiaTheme="majorEastAsia" w:hAnsiTheme="majorHAnsi" w:cstheme="majorBidi"/>
            <w:color w:val="156082" w:themeColor="accent1"/>
          </w:rPr>
          <w:t>ECYW4010</w:t>
        </w:r>
      </w:sdtContent>
    </w:sdt>
    <w:r>
      <w:rPr>
        <w:rFonts w:asciiTheme="majorHAnsi" w:eastAsiaTheme="majorEastAsia" w:hAnsiTheme="majorHAnsi" w:cstheme="majorBidi"/>
        <w:color w:val="156082" w:themeColor="accent1"/>
      </w:rPr>
      <w:ptab w:relativeTo="margin" w:alignment="right" w:leader="none"/>
    </w:r>
    <w:sdt>
      <w:sdtPr>
        <w:rPr>
          <w:rFonts w:asciiTheme="majorHAnsi" w:eastAsiaTheme="majorEastAsia" w:hAnsiTheme="majorHAnsi" w:cstheme="majorBidi"/>
          <w:color w:val="156082" w:themeColor="accent1"/>
        </w:rPr>
        <w:alias w:val="Date"/>
        <w:id w:val="78404859"/>
        <w:placeholder>
          <w:docPart w:val="469E5E30EE534B8F8C477091C9F0AAE0"/>
        </w:placeholder>
        <w:dataBinding w:prefixMappings="xmlns:ns0='http://schemas.microsoft.com/office/2006/coverPageProps'" w:xpath="/ns0:CoverPageProperties[1]/ns0:PublishDate[1]" w:storeItemID="{55AF091B-3C7A-41E3-B477-F2FDAA23CFDA}"/>
        <w:date>
          <w:dateFormat w:val="dd MMMM yyyy"/>
          <w:lid w:val="en-GB"/>
          <w:storeMappedDataAs w:val="dateTime"/>
          <w:calendar w:val="gregorian"/>
        </w:date>
      </w:sdtPr>
      <w:sdtContent>
        <w:r>
          <w:rPr>
            <w:rFonts w:asciiTheme="majorHAnsi" w:eastAsiaTheme="majorEastAsia" w:hAnsiTheme="majorHAnsi" w:cstheme="majorBidi"/>
            <w:color w:val="156082" w:themeColor="accent1"/>
          </w:rPr>
          <w:t>2406512</w:t>
        </w:r>
      </w:sdtContent>
    </w:sdt>
  </w:p>
  <w:p w14:paraId="0719AF29" w14:textId="77777777" w:rsidR="00573BF2" w:rsidRDefault="00573BF2">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3E37"/>
    <w:rsid w:val="00066B8F"/>
    <w:rsid w:val="00130C82"/>
    <w:rsid w:val="0014705D"/>
    <w:rsid w:val="0017435F"/>
    <w:rsid w:val="001F6869"/>
    <w:rsid w:val="0021307E"/>
    <w:rsid w:val="00271F43"/>
    <w:rsid w:val="00284F1D"/>
    <w:rsid w:val="00364218"/>
    <w:rsid w:val="0037163B"/>
    <w:rsid w:val="003E1CBD"/>
    <w:rsid w:val="00573BF2"/>
    <w:rsid w:val="005942C7"/>
    <w:rsid w:val="005E3647"/>
    <w:rsid w:val="00605C9B"/>
    <w:rsid w:val="007C45ED"/>
    <w:rsid w:val="007D5F69"/>
    <w:rsid w:val="00802C71"/>
    <w:rsid w:val="00851199"/>
    <w:rsid w:val="008A3798"/>
    <w:rsid w:val="008D2773"/>
    <w:rsid w:val="00950E34"/>
    <w:rsid w:val="009A0145"/>
    <w:rsid w:val="00A063EE"/>
    <w:rsid w:val="00A261B0"/>
    <w:rsid w:val="00A6292D"/>
    <w:rsid w:val="00B403D0"/>
    <w:rsid w:val="00C86D69"/>
    <w:rsid w:val="00C93E37"/>
    <w:rsid w:val="00CC6A96"/>
    <w:rsid w:val="00E149BD"/>
    <w:rsid w:val="00E54E6A"/>
    <w:rsid w:val="00E705A4"/>
    <w:rsid w:val="00EA12F8"/>
    <w:rsid w:val="00F335A5"/>
    <w:rsid w:val="00F45A4C"/>
    <w:rsid w:val="00F84F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534C39"/>
  <w15:chartTrackingRefBased/>
  <w15:docId w15:val="{34B4D634-BC92-46A4-B7F3-C44FCCE7E3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93E3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93E3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93E3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93E3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93E3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93E3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93E3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93E3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93E3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93E3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93E3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93E3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93E3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93E3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93E3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93E3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93E3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93E37"/>
    <w:rPr>
      <w:rFonts w:eastAsiaTheme="majorEastAsia" w:cstheme="majorBidi"/>
      <w:color w:val="272727" w:themeColor="text1" w:themeTint="D8"/>
    </w:rPr>
  </w:style>
  <w:style w:type="paragraph" w:styleId="Title">
    <w:name w:val="Title"/>
    <w:basedOn w:val="Normal"/>
    <w:next w:val="Normal"/>
    <w:link w:val="TitleChar"/>
    <w:uiPriority w:val="10"/>
    <w:qFormat/>
    <w:rsid w:val="00C93E3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93E3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93E3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93E3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93E37"/>
    <w:pPr>
      <w:spacing w:before="160"/>
      <w:jc w:val="center"/>
    </w:pPr>
    <w:rPr>
      <w:i/>
      <w:iCs/>
      <w:color w:val="404040" w:themeColor="text1" w:themeTint="BF"/>
    </w:rPr>
  </w:style>
  <w:style w:type="character" w:customStyle="1" w:styleId="QuoteChar">
    <w:name w:val="Quote Char"/>
    <w:basedOn w:val="DefaultParagraphFont"/>
    <w:link w:val="Quote"/>
    <w:uiPriority w:val="29"/>
    <w:rsid w:val="00C93E37"/>
    <w:rPr>
      <w:i/>
      <w:iCs/>
      <w:color w:val="404040" w:themeColor="text1" w:themeTint="BF"/>
    </w:rPr>
  </w:style>
  <w:style w:type="paragraph" w:styleId="ListParagraph">
    <w:name w:val="List Paragraph"/>
    <w:basedOn w:val="Normal"/>
    <w:uiPriority w:val="34"/>
    <w:qFormat/>
    <w:rsid w:val="00C93E37"/>
    <w:pPr>
      <w:ind w:left="720"/>
      <w:contextualSpacing/>
    </w:pPr>
  </w:style>
  <w:style w:type="character" w:styleId="IntenseEmphasis">
    <w:name w:val="Intense Emphasis"/>
    <w:basedOn w:val="DefaultParagraphFont"/>
    <w:uiPriority w:val="21"/>
    <w:qFormat/>
    <w:rsid w:val="00C93E37"/>
    <w:rPr>
      <w:i/>
      <w:iCs/>
      <w:color w:val="0F4761" w:themeColor="accent1" w:themeShade="BF"/>
    </w:rPr>
  </w:style>
  <w:style w:type="paragraph" w:styleId="IntenseQuote">
    <w:name w:val="Intense Quote"/>
    <w:basedOn w:val="Normal"/>
    <w:next w:val="Normal"/>
    <w:link w:val="IntenseQuoteChar"/>
    <w:uiPriority w:val="30"/>
    <w:qFormat/>
    <w:rsid w:val="00C93E3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93E37"/>
    <w:rPr>
      <w:i/>
      <w:iCs/>
      <w:color w:val="0F4761" w:themeColor="accent1" w:themeShade="BF"/>
    </w:rPr>
  </w:style>
  <w:style w:type="character" w:styleId="IntenseReference">
    <w:name w:val="Intense Reference"/>
    <w:basedOn w:val="DefaultParagraphFont"/>
    <w:uiPriority w:val="32"/>
    <w:qFormat/>
    <w:rsid w:val="00C93E37"/>
    <w:rPr>
      <w:b/>
      <w:bCs/>
      <w:smallCaps/>
      <w:color w:val="0F4761" w:themeColor="accent1" w:themeShade="BF"/>
      <w:spacing w:val="5"/>
    </w:rPr>
  </w:style>
  <w:style w:type="paragraph" w:styleId="NormalWeb">
    <w:name w:val="Normal (Web)"/>
    <w:basedOn w:val="Normal"/>
    <w:uiPriority w:val="99"/>
    <w:semiHidden/>
    <w:unhideWhenUsed/>
    <w:rsid w:val="00364218"/>
    <w:rPr>
      <w:rFonts w:ascii="Times New Roman" w:hAnsi="Times New Roman" w:cs="Times New Roman"/>
    </w:rPr>
  </w:style>
  <w:style w:type="character" w:styleId="Hyperlink">
    <w:name w:val="Hyperlink"/>
    <w:basedOn w:val="DefaultParagraphFont"/>
    <w:uiPriority w:val="99"/>
    <w:unhideWhenUsed/>
    <w:rsid w:val="00CC6A96"/>
    <w:rPr>
      <w:color w:val="467886" w:themeColor="hyperlink"/>
      <w:u w:val="single"/>
    </w:rPr>
  </w:style>
  <w:style w:type="paragraph" w:styleId="Header">
    <w:name w:val="header"/>
    <w:basedOn w:val="Normal"/>
    <w:link w:val="HeaderChar"/>
    <w:uiPriority w:val="99"/>
    <w:unhideWhenUsed/>
    <w:rsid w:val="00573BF2"/>
    <w:pPr>
      <w:tabs>
        <w:tab w:val="center" w:pos="4513"/>
        <w:tab w:val="right" w:pos="9026"/>
      </w:tabs>
      <w:spacing w:after="0" w:line="240" w:lineRule="auto"/>
    </w:pPr>
  </w:style>
  <w:style w:type="character" w:customStyle="1" w:styleId="HeaderChar">
    <w:name w:val="Header Char"/>
    <w:basedOn w:val="DefaultParagraphFont"/>
    <w:link w:val="Header"/>
    <w:uiPriority w:val="99"/>
    <w:rsid w:val="00573BF2"/>
  </w:style>
  <w:style w:type="paragraph" w:styleId="Footer">
    <w:name w:val="footer"/>
    <w:basedOn w:val="Normal"/>
    <w:link w:val="FooterChar"/>
    <w:uiPriority w:val="99"/>
    <w:unhideWhenUsed/>
    <w:rsid w:val="00573BF2"/>
    <w:pPr>
      <w:tabs>
        <w:tab w:val="center" w:pos="4513"/>
        <w:tab w:val="right" w:pos="9026"/>
      </w:tabs>
      <w:spacing w:after="0" w:line="240" w:lineRule="auto"/>
    </w:pPr>
  </w:style>
  <w:style w:type="character" w:customStyle="1" w:styleId="FooterChar">
    <w:name w:val="Footer Char"/>
    <w:basedOn w:val="DefaultParagraphFont"/>
    <w:link w:val="Footer"/>
    <w:uiPriority w:val="99"/>
    <w:rsid w:val="00573BF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18590138">
      <w:bodyDiv w:val="1"/>
      <w:marLeft w:val="0"/>
      <w:marRight w:val="0"/>
      <w:marTop w:val="0"/>
      <w:marBottom w:val="0"/>
      <w:divBdr>
        <w:top w:val="none" w:sz="0" w:space="0" w:color="auto"/>
        <w:left w:val="none" w:sz="0" w:space="0" w:color="auto"/>
        <w:bottom w:val="none" w:sz="0" w:space="0" w:color="auto"/>
        <w:right w:val="none" w:sz="0" w:space="0" w:color="auto"/>
      </w:divBdr>
    </w:div>
    <w:div w:id="248974447">
      <w:bodyDiv w:val="1"/>
      <w:marLeft w:val="0"/>
      <w:marRight w:val="0"/>
      <w:marTop w:val="0"/>
      <w:marBottom w:val="0"/>
      <w:divBdr>
        <w:top w:val="none" w:sz="0" w:space="0" w:color="auto"/>
        <w:left w:val="none" w:sz="0" w:space="0" w:color="auto"/>
        <w:bottom w:val="none" w:sz="0" w:space="0" w:color="auto"/>
        <w:right w:val="none" w:sz="0" w:space="0" w:color="auto"/>
      </w:divBdr>
    </w:div>
    <w:div w:id="319120872">
      <w:bodyDiv w:val="1"/>
      <w:marLeft w:val="0"/>
      <w:marRight w:val="0"/>
      <w:marTop w:val="0"/>
      <w:marBottom w:val="0"/>
      <w:divBdr>
        <w:top w:val="none" w:sz="0" w:space="0" w:color="auto"/>
        <w:left w:val="none" w:sz="0" w:space="0" w:color="auto"/>
        <w:bottom w:val="none" w:sz="0" w:space="0" w:color="auto"/>
        <w:right w:val="none" w:sz="0" w:space="0" w:color="auto"/>
      </w:divBdr>
    </w:div>
    <w:div w:id="912544332">
      <w:bodyDiv w:val="1"/>
      <w:marLeft w:val="0"/>
      <w:marRight w:val="0"/>
      <w:marTop w:val="0"/>
      <w:marBottom w:val="0"/>
      <w:divBdr>
        <w:top w:val="none" w:sz="0" w:space="0" w:color="auto"/>
        <w:left w:val="none" w:sz="0" w:space="0" w:color="auto"/>
        <w:bottom w:val="none" w:sz="0" w:space="0" w:color="auto"/>
        <w:right w:val="none" w:sz="0" w:space="0" w:color="auto"/>
      </w:divBdr>
    </w:div>
    <w:div w:id="1178540234">
      <w:bodyDiv w:val="1"/>
      <w:marLeft w:val="0"/>
      <w:marRight w:val="0"/>
      <w:marTop w:val="0"/>
      <w:marBottom w:val="0"/>
      <w:divBdr>
        <w:top w:val="none" w:sz="0" w:space="0" w:color="auto"/>
        <w:left w:val="none" w:sz="0" w:space="0" w:color="auto"/>
        <w:bottom w:val="none" w:sz="0" w:space="0" w:color="auto"/>
        <w:right w:val="none" w:sz="0" w:space="0" w:color="auto"/>
      </w:divBdr>
    </w:div>
    <w:div w:id="1509831947">
      <w:bodyDiv w:val="1"/>
      <w:marLeft w:val="0"/>
      <w:marRight w:val="0"/>
      <w:marTop w:val="0"/>
      <w:marBottom w:val="0"/>
      <w:divBdr>
        <w:top w:val="none" w:sz="0" w:space="0" w:color="auto"/>
        <w:left w:val="none" w:sz="0" w:space="0" w:color="auto"/>
        <w:bottom w:val="none" w:sz="0" w:space="0" w:color="auto"/>
        <w:right w:val="none" w:sz="0" w:space="0" w:color="auto"/>
      </w:divBdr>
    </w:div>
    <w:div w:id="1541235770">
      <w:bodyDiv w:val="1"/>
      <w:marLeft w:val="0"/>
      <w:marRight w:val="0"/>
      <w:marTop w:val="0"/>
      <w:marBottom w:val="0"/>
      <w:divBdr>
        <w:top w:val="none" w:sz="0" w:space="0" w:color="auto"/>
        <w:left w:val="none" w:sz="0" w:space="0" w:color="auto"/>
        <w:bottom w:val="none" w:sz="0" w:space="0" w:color="auto"/>
        <w:right w:val="none" w:sz="0" w:space="0" w:color="auto"/>
      </w:divBdr>
    </w:div>
    <w:div w:id="1637224192">
      <w:bodyDiv w:val="1"/>
      <w:marLeft w:val="0"/>
      <w:marRight w:val="0"/>
      <w:marTop w:val="0"/>
      <w:marBottom w:val="0"/>
      <w:divBdr>
        <w:top w:val="none" w:sz="0" w:space="0" w:color="auto"/>
        <w:left w:val="none" w:sz="0" w:space="0" w:color="auto"/>
        <w:bottom w:val="none" w:sz="0" w:space="0" w:color="auto"/>
        <w:right w:val="none" w:sz="0" w:space="0" w:color="auto"/>
      </w:divBdr>
    </w:div>
    <w:div w:id="1660159549">
      <w:bodyDiv w:val="1"/>
      <w:marLeft w:val="0"/>
      <w:marRight w:val="0"/>
      <w:marTop w:val="0"/>
      <w:marBottom w:val="0"/>
      <w:divBdr>
        <w:top w:val="none" w:sz="0" w:space="0" w:color="auto"/>
        <w:left w:val="none" w:sz="0" w:space="0" w:color="auto"/>
        <w:bottom w:val="none" w:sz="0" w:space="0" w:color="auto"/>
        <w:right w:val="none" w:sz="0" w:space="0" w:color="auto"/>
      </w:divBdr>
    </w:div>
    <w:div w:id="1825201344">
      <w:bodyDiv w:val="1"/>
      <w:marLeft w:val="0"/>
      <w:marRight w:val="0"/>
      <w:marTop w:val="0"/>
      <w:marBottom w:val="0"/>
      <w:divBdr>
        <w:top w:val="none" w:sz="0" w:space="0" w:color="auto"/>
        <w:left w:val="none" w:sz="0" w:space="0" w:color="auto"/>
        <w:bottom w:val="none" w:sz="0" w:space="0" w:color="auto"/>
        <w:right w:val="none" w:sz="0" w:space="0" w:color="auto"/>
      </w:divBdr>
    </w:div>
    <w:div w:id="1825778446">
      <w:bodyDiv w:val="1"/>
      <w:marLeft w:val="0"/>
      <w:marRight w:val="0"/>
      <w:marTop w:val="0"/>
      <w:marBottom w:val="0"/>
      <w:divBdr>
        <w:top w:val="none" w:sz="0" w:space="0" w:color="auto"/>
        <w:left w:val="none" w:sz="0" w:space="0" w:color="auto"/>
        <w:bottom w:val="none" w:sz="0" w:space="0" w:color="auto"/>
        <w:right w:val="none" w:sz="0" w:space="0" w:color="auto"/>
      </w:divBdr>
    </w:div>
    <w:div w:id="19381266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unicef.org/innocenti/media/4956/file/UNICEF-How-Relaxing-Develops-Affects-Well-being-Childhood-2021.pdf" TargetMode="External"/><Relationship Id="rId13" Type="http://schemas.openxmlformats.org/officeDocument/2006/relationships/hyperlink" Target="https://www.tandfonline.com/doi/full/10.1080/01411920701657033" TargetMode="External"/><Relationship Id="rId18"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www.researchgate.net/publication/31663781_Tools_of_the_Mind_Vygotskian_approach_to_early_childhood_education_E_Bodrova_DJ_Leong" TargetMode="External"/><Relationship Id="rId12" Type="http://schemas.openxmlformats.org/officeDocument/2006/relationships/hyperlink" Target="https://www.researchgate.net/publication/263087151_Play_for_a_Change_Play_Policy_Practice_A_Review_of_Contemporary_Perspectives" TargetMode="External"/><Relationship Id="rId17" Type="http://schemas.openxmlformats.org/officeDocument/2006/relationships/hyperlink" Target="https://www.unicef.org.uk/what-we-do/un-convention-child-rights" TargetMode="External"/><Relationship Id="rId2" Type="http://schemas.openxmlformats.org/officeDocument/2006/relationships/styles" Target="styles.xml"/><Relationship Id="rId16" Type="http://schemas.openxmlformats.org/officeDocument/2006/relationships/hyperlink" Target="https://www.unicef.org/adolescence/civic-engagement" TargetMode="External"/><Relationship Id="rId20"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researchgate.net/publication/24139916_Children's_Participation_From_Tokenism_To_Citizenship" TargetMode="External"/><Relationship Id="rId5" Type="http://schemas.openxmlformats.org/officeDocument/2006/relationships/footnotes" Target="footnotes.xml"/><Relationship Id="rId15" Type="http://schemas.openxmlformats.org/officeDocument/2006/relationships/hyperlink" Target="https://www.nspcc.org.uk/what-is-child-abuse/types-of-abuse" TargetMode="External"/><Relationship Id="rId10" Type="http://schemas.openxmlformats.org/officeDocument/2006/relationships/hyperlink" Target="https://publications.aap.org/pediatrics/article/119/1/182/70699/The-Importance-of-Play-in-Promoting-Healthy-Child"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earlyeducationethiopia.org/why-play-matters-most-in-early-education-programs/?gad_source=1&amp;gad_campaignid=18323321953&amp;gbraid=0AAAAABUr2MbSAf4VZQ6LX-qEvWQup1bc7&amp;gclid=Cj0KCQjwrPHABhCIARIsAFW2XBM4bN78ytKte4m0MqvFA2Rzt6nXq1eMVCULH-gsUgk5GWGoVvvWJ1UaAo8nEALw_wcB" TargetMode="External"/><Relationship Id="rId14" Type="http://schemas.openxmlformats.org/officeDocument/2006/relationships/hyperlink" Target="https://www.mayoclinic.org/healthy-lifestyle/stress-management/in-depth/relaxation-technique/art-20045368"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17C57A7D52FB4B71BEAED007208C401A"/>
        <w:category>
          <w:name w:val="General"/>
          <w:gallery w:val="placeholder"/>
        </w:category>
        <w:types>
          <w:type w:val="bbPlcHdr"/>
        </w:types>
        <w:behaviors>
          <w:behavior w:val="content"/>
        </w:behaviors>
        <w:guid w:val="{3A185224-5F47-47AB-BDF4-E10D7ED594E0}"/>
      </w:docPartPr>
      <w:docPartBody>
        <w:p w:rsidR="00000000" w:rsidRDefault="003307D1" w:rsidP="003307D1">
          <w:pPr>
            <w:pStyle w:val="17C57A7D52FB4B71BEAED007208C401A"/>
          </w:pPr>
          <w:r>
            <w:rPr>
              <w:rFonts w:asciiTheme="majorHAnsi" w:eastAsiaTheme="majorEastAsia" w:hAnsiTheme="majorHAnsi" w:cstheme="majorBidi"/>
              <w:color w:val="156082" w:themeColor="accent1"/>
              <w:sz w:val="27"/>
              <w:szCs w:val="27"/>
            </w:rPr>
            <w:t>[Document title]</w:t>
          </w:r>
        </w:p>
      </w:docPartBody>
    </w:docPart>
    <w:docPart>
      <w:docPartPr>
        <w:name w:val="469E5E30EE534B8F8C477091C9F0AAE0"/>
        <w:category>
          <w:name w:val="General"/>
          <w:gallery w:val="placeholder"/>
        </w:category>
        <w:types>
          <w:type w:val="bbPlcHdr"/>
        </w:types>
        <w:behaviors>
          <w:behavior w:val="content"/>
        </w:behaviors>
        <w:guid w:val="{D5C3ADB7-6B95-44B5-BC94-E2F176591DBD}"/>
      </w:docPartPr>
      <w:docPartBody>
        <w:p w:rsidR="00000000" w:rsidRDefault="003307D1" w:rsidP="003307D1">
          <w:pPr>
            <w:pStyle w:val="469E5E30EE534B8F8C477091C9F0AAE0"/>
          </w:pPr>
          <w:r>
            <w:rPr>
              <w:rFonts w:asciiTheme="majorHAnsi" w:eastAsiaTheme="majorEastAsia" w:hAnsiTheme="majorHAnsi" w:cstheme="majorBidi"/>
              <w:color w:val="156082" w:themeColor="accent1"/>
              <w:sz w:val="27"/>
              <w:szCs w:val="27"/>
            </w:rPr>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7D1"/>
    <w:rsid w:val="003307D1"/>
    <w:rsid w:val="00A6292D"/>
    <w:rsid w:val="00B73B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7C57A7D52FB4B71BEAED007208C401A">
    <w:name w:val="17C57A7D52FB4B71BEAED007208C401A"/>
    <w:rsid w:val="003307D1"/>
  </w:style>
  <w:style w:type="paragraph" w:customStyle="1" w:styleId="469E5E30EE534B8F8C477091C9F0AAE0">
    <w:name w:val="469E5E30EE534B8F8C477091C9F0AAE0"/>
    <w:rsid w:val="003307D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2406512</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2654</Words>
  <Characters>15134</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ECYW4010</dc:title>
  <dc:subject/>
  <dc:creator>Chelsey Jones Duffy (2406512)</dc:creator>
  <cp:keywords/>
  <dc:description/>
  <cp:lastModifiedBy>Chelsey Jones Duffy (2406512)</cp:lastModifiedBy>
  <cp:revision>2</cp:revision>
  <dcterms:created xsi:type="dcterms:W3CDTF">2025-05-22T08:16:00Z</dcterms:created>
  <dcterms:modified xsi:type="dcterms:W3CDTF">2025-05-22T08:16:00Z</dcterms:modified>
</cp:coreProperties>
</file>