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DA2DE" w14:textId="6230F3DF" w:rsidR="00E00A40" w:rsidRPr="00E00A40" w:rsidRDefault="00E00A40">
      <w:pPr>
        <w:rPr>
          <w:u w:val="single"/>
        </w:rPr>
      </w:pPr>
      <w:r w:rsidRPr="00E00A40">
        <w:rPr>
          <w:u w:val="single"/>
        </w:rPr>
        <w:t>Emmie Porter</w:t>
      </w:r>
      <w:r w:rsidRPr="00E00A40">
        <w:tab/>
      </w:r>
      <w:r w:rsidRPr="00E00A40">
        <w:tab/>
      </w:r>
      <w:r w:rsidRPr="00E00A40">
        <w:tab/>
      </w:r>
      <w:r w:rsidRPr="00E00A40">
        <w:tab/>
      </w:r>
      <w:r w:rsidRPr="00E00A40">
        <w:tab/>
      </w:r>
      <w:r w:rsidRPr="00E00A40">
        <w:tab/>
      </w:r>
      <w:r w:rsidRPr="00E00A40">
        <w:tab/>
      </w:r>
      <w:r w:rsidRPr="00E00A40">
        <w:tab/>
      </w:r>
      <w:r w:rsidRPr="00E00A40">
        <w:tab/>
      </w:r>
      <w:r w:rsidRPr="00E00A40">
        <w:tab/>
      </w:r>
      <w:r w:rsidRPr="00E00A40">
        <w:rPr>
          <w:u w:val="single"/>
        </w:rPr>
        <w:t>ECAD4008</w:t>
      </w:r>
    </w:p>
    <w:p w14:paraId="1DCED2E0" w14:textId="6C6016A7" w:rsidR="00956825" w:rsidRDefault="00E00A40">
      <w:pPr>
        <w:rPr>
          <w:u w:val="single"/>
        </w:rPr>
      </w:pPr>
      <w:r w:rsidRPr="00E00A40">
        <w:rPr>
          <w:u w:val="single"/>
        </w:rPr>
        <w:t>2206236</w:t>
      </w:r>
    </w:p>
    <w:p w14:paraId="122A12B3" w14:textId="24AE49AF" w:rsidR="001E3409" w:rsidRDefault="001E3409" w:rsidP="001E3409">
      <w:pPr>
        <w:rPr>
          <w:b/>
          <w:bCs/>
          <w:u w:val="single"/>
        </w:rPr>
      </w:pPr>
      <w:r w:rsidRPr="001E3409">
        <w:rPr>
          <w:b/>
          <w:bCs/>
          <w:u w:val="single"/>
        </w:rPr>
        <w:t xml:space="preserve">Professional and pedagogical studies: Leading the learning; What, how and why am </w:t>
      </w:r>
      <w:r w:rsidR="0031598C" w:rsidRPr="001E3409">
        <w:rPr>
          <w:b/>
          <w:bCs/>
          <w:u w:val="single"/>
        </w:rPr>
        <w:t xml:space="preserve">I </w:t>
      </w:r>
      <w:r w:rsidR="0031598C">
        <w:rPr>
          <w:b/>
          <w:bCs/>
          <w:u w:val="single"/>
        </w:rPr>
        <w:t>teaching</w:t>
      </w:r>
      <w:r w:rsidRPr="001E3409">
        <w:rPr>
          <w:b/>
          <w:bCs/>
          <w:u w:val="single"/>
        </w:rPr>
        <w:t>?</w:t>
      </w:r>
    </w:p>
    <w:p w14:paraId="2644F0BC" w14:textId="73E2AE1F" w:rsidR="00956825" w:rsidRDefault="00956825" w:rsidP="001E3409">
      <w:r w:rsidRPr="00FE61FF">
        <w:rPr>
          <w:b/>
          <w:bCs/>
        </w:rPr>
        <w:t>Word count:</w:t>
      </w:r>
      <w:r w:rsidRPr="00956825">
        <w:t xml:space="preserve"> </w:t>
      </w:r>
      <w:r w:rsidR="004B7D2F">
        <w:t>2</w:t>
      </w:r>
      <w:r w:rsidR="00834D51">
        <w:t>7</w:t>
      </w:r>
      <w:r w:rsidR="00EC67DA">
        <w:t>70</w:t>
      </w:r>
      <w:r w:rsidR="004B7D2F">
        <w:t xml:space="preserve"> </w:t>
      </w:r>
      <w:r w:rsidRPr="00956825">
        <w:t>(Excluding title and reference list)</w:t>
      </w:r>
    </w:p>
    <w:p w14:paraId="5A081B30" w14:textId="77777777" w:rsidR="003C46CF" w:rsidRDefault="003C46CF" w:rsidP="001E3409"/>
    <w:p w14:paraId="375A4072" w14:textId="7B24873D" w:rsidR="00C7332C" w:rsidRPr="009B2AA7" w:rsidRDefault="000A6341" w:rsidP="001E3409">
      <w:pPr>
        <w:rPr>
          <w:b/>
          <w:bCs/>
          <w:color w:val="FF0000"/>
        </w:rPr>
      </w:pPr>
      <w:r w:rsidRPr="00666211">
        <w:tab/>
        <w:t>There are twelve pedagogical principles within the</w:t>
      </w:r>
      <w:r w:rsidR="00666211">
        <w:t xml:space="preserve"> </w:t>
      </w:r>
      <w:r w:rsidRPr="00666211">
        <w:t>Welsh Curriculum Framework</w:t>
      </w:r>
      <w:r w:rsidR="00EC2ECE">
        <w:t>,</w:t>
      </w:r>
      <w:r w:rsidR="00C853EA" w:rsidRPr="00666211">
        <w:t xml:space="preserve"> each one catered </w:t>
      </w:r>
      <w:r w:rsidR="00A65F33" w:rsidRPr="00666211">
        <w:t>to</w:t>
      </w:r>
      <w:r w:rsidR="00A65F33">
        <w:t xml:space="preserve"> </w:t>
      </w:r>
      <w:r w:rsidR="00C853EA" w:rsidRPr="00666211">
        <w:t>encourage learners to reach their full potential</w:t>
      </w:r>
      <w:r w:rsidR="00B02E0B">
        <w:t xml:space="preserve"> </w:t>
      </w:r>
      <w:r w:rsidR="00C853EA" w:rsidRPr="00666211">
        <w:t>through combining theoretical and practical skills with fine judgement</w:t>
      </w:r>
      <w:r w:rsidR="001D0F2B">
        <w:t xml:space="preserve"> </w:t>
      </w:r>
      <w:r w:rsidR="00654D48">
        <w:t>(Donaldson, 2015</w:t>
      </w:r>
      <w:r w:rsidR="00326845">
        <w:t>, P.63</w:t>
      </w:r>
      <w:r w:rsidR="00654D48">
        <w:t>)</w:t>
      </w:r>
      <w:r w:rsidR="001D0F2B">
        <w:t>.</w:t>
      </w:r>
      <w:r w:rsidR="00C7332C">
        <w:t xml:space="preserve"> </w:t>
      </w:r>
      <w:r w:rsidR="00751298">
        <w:t xml:space="preserve">I will be </w:t>
      </w:r>
      <w:r w:rsidR="00B85CEF">
        <w:t>considering three pedagogical principles</w:t>
      </w:r>
      <w:r w:rsidR="00751298">
        <w:t xml:space="preserve"> within the </w:t>
      </w:r>
      <w:r w:rsidR="00EC2ECE">
        <w:t>Welsh Curriculum</w:t>
      </w:r>
      <w:r w:rsidR="00751298">
        <w:t xml:space="preserve">, </w:t>
      </w:r>
      <w:r w:rsidR="00B85CEF">
        <w:t xml:space="preserve">focusing on each one individually, I will be </w:t>
      </w:r>
      <w:r w:rsidR="00751298">
        <w:t>discussing and evaluating the impact, meaning and connection to practice within the foundation phase</w:t>
      </w:r>
      <w:r w:rsidR="00B85CEF">
        <w:t xml:space="preserve"> and how each principle can look when put into practice. </w:t>
      </w:r>
      <w:r w:rsidR="00F020EC">
        <w:t xml:space="preserve">A simple </w:t>
      </w:r>
      <w:r w:rsidR="00946681">
        <w:t xml:space="preserve">way to describe pedagogy is </w:t>
      </w:r>
      <w:r w:rsidR="00B06E0F">
        <w:t xml:space="preserve">through </w:t>
      </w:r>
      <w:r w:rsidR="00946681">
        <w:t>the way practitioners teach</w:t>
      </w:r>
      <w:r w:rsidR="00C002BB">
        <w:t xml:space="preserve">, referring to the teachers, learners, the learning </w:t>
      </w:r>
      <w:r w:rsidR="0052416B">
        <w:t>environment,</w:t>
      </w:r>
      <w:r w:rsidR="00C002BB">
        <w:t xml:space="preserve"> and teaching approaches</w:t>
      </w:r>
      <w:r w:rsidR="002C7BE0">
        <w:t>.</w:t>
      </w:r>
      <w:r w:rsidR="00946681">
        <w:t xml:space="preserve"> </w:t>
      </w:r>
      <w:r w:rsidR="002C7BE0">
        <w:t>E</w:t>
      </w:r>
      <w:r w:rsidR="00946681">
        <w:t>ach individual pedagogy</w:t>
      </w:r>
      <w:r w:rsidR="009C171D">
        <w:t xml:space="preserve"> is different, not every teaching method works for every</w:t>
      </w:r>
      <w:r w:rsidR="00036501">
        <w:t>body</w:t>
      </w:r>
      <w:r w:rsidR="009C171D">
        <w:t>, especially not every learner.</w:t>
      </w:r>
      <w:r w:rsidR="00946681">
        <w:t xml:space="preserve"> </w:t>
      </w:r>
      <w:r w:rsidR="009C171D">
        <w:t>Each pedagogy i</w:t>
      </w:r>
      <w:r w:rsidR="00946681">
        <w:t>s typically a combination of educational theories and practice</w:t>
      </w:r>
      <w:r w:rsidR="00BB6600">
        <w:t>,</w:t>
      </w:r>
      <w:r w:rsidR="00946681">
        <w:t xml:space="preserve"> used to evaluate what teaching methods and practices are most effective when used</w:t>
      </w:r>
      <w:r w:rsidR="00786BEC">
        <w:t xml:space="preserve"> for learners and practitioners </w:t>
      </w:r>
      <w:r w:rsidR="00AB0308">
        <w:t>(Peel, 2023).</w:t>
      </w:r>
      <w:r w:rsidR="0071757D">
        <w:t xml:space="preserve"> </w:t>
      </w:r>
      <w:r w:rsidR="004F4BF0">
        <w:t xml:space="preserve">The (Welsh Government, 2023) state that </w:t>
      </w:r>
      <w:r w:rsidR="00C7332C">
        <w:t>‘</w:t>
      </w:r>
      <w:r w:rsidR="00C7332C" w:rsidRPr="00E95EF0">
        <w:rPr>
          <w:i/>
          <w:iCs/>
        </w:rPr>
        <w:t>Pedagogy is at the heart of the curriculum’</w:t>
      </w:r>
      <w:r w:rsidR="004F4BF0">
        <w:t xml:space="preserve">, </w:t>
      </w:r>
      <w:r w:rsidR="00E95EF0">
        <w:t>implying that without an effective</w:t>
      </w:r>
      <w:r w:rsidR="00CA3075">
        <w:t xml:space="preserve"> and thorough </w:t>
      </w:r>
      <w:r w:rsidR="00BD12D8">
        <w:t xml:space="preserve">pedagogy, teachers will not be achieving the high standards expected of the </w:t>
      </w:r>
      <w:r w:rsidR="00EC2ECE">
        <w:t>Welsh Curriculum</w:t>
      </w:r>
      <w:r w:rsidR="00BD12D8">
        <w:t>.</w:t>
      </w:r>
      <w:r w:rsidR="00DF3882">
        <w:t xml:space="preserve"> </w:t>
      </w:r>
      <w:r w:rsidR="00DF0158">
        <w:t xml:space="preserve"> </w:t>
      </w:r>
    </w:p>
    <w:p w14:paraId="02B4D946" w14:textId="76DF2B53" w:rsidR="000A6341" w:rsidRDefault="00DA4136" w:rsidP="0013734B">
      <w:pPr>
        <w:ind w:firstLine="720"/>
      </w:pPr>
      <w:r>
        <w:t>According to Estyn (</w:t>
      </w:r>
      <w:r w:rsidR="008876D3">
        <w:t>2011), the foundation phase was created to prevent underachievement through incorporating effective learning designed to support the needs of all learners</w:t>
      </w:r>
      <w:r w:rsidR="008A449C">
        <w:t xml:space="preserve"> and to effectively support development within certain age groups</w:t>
      </w:r>
      <w:r w:rsidR="00AA4C31">
        <w:t>. The foundation phase is a play-based curriculum</w:t>
      </w:r>
      <w:r w:rsidR="00323E4C">
        <w:t xml:space="preserve"> alongside focused learning, it includes </w:t>
      </w:r>
      <w:r w:rsidR="00AA4F55">
        <w:t>a combination of adult and child-led learning using both in</w:t>
      </w:r>
      <w:r w:rsidR="000406D0">
        <w:t>door</w:t>
      </w:r>
      <w:r w:rsidR="00AA4F55">
        <w:t xml:space="preserve"> and outdoor space</w:t>
      </w:r>
      <w:r w:rsidR="008876D3">
        <w:t xml:space="preserve">. </w:t>
      </w:r>
      <w:r w:rsidR="00A16B6E">
        <w:t>Estyn suggests that in many schools, there has been a noticeable positive impact on young learners</w:t>
      </w:r>
      <w:r w:rsidR="00FB2721">
        <w:t xml:space="preserve">, as well as there being a great difference to </w:t>
      </w:r>
      <w:r w:rsidR="00A16B6E">
        <w:t xml:space="preserve">their well-being. </w:t>
      </w:r>
      <w:r w:rsidR="00561473">
        <w:t xml:space="preserve">(Estyn, 2011, p.6) </w:t>
      </w:r>
      <w:r w:rsidR="00A16B6E">
        <w:t>state</w:t>
      </w:r>
      <w:r w:rsidR="007E075E">
        <w:t>d</w:t>
      </w:r>
      <w:r w:rsidR="00A16B6E">
        <w:t xml:space="preserve"> that in some schools, </w:t>
      </w:r>
      <w:r w:rsidR="00A16B6E" w:rsidRPr="00A16B6E">
        <w:rPr>
          <w:i/>
          <w:iCs/>
        </w:rPr>
        <w:t>‘children’s participation, enjoyment and attitudes to learning are enhanced’</w:t>
      </w:r>
      <w:r w:rsidR="00A16B6E">
        <w:t xml:space="preserve"> </w:t>
      </w:r>
      <w:r w:rsidR="00561473">
        <w:t xml:space="preserve">as well as </w:t>
      </w:r>
      <w:r w:rsidR="007E075E">
        <w:t xml:space="preserve">a positive difference in their behaviour and </w:t>
      </w:r>
      <w:r w:rsidR="0091593E">
        <w:t>attendance</w:t>
      </w:r>
      <w:r w:rsidR="00BA71C6">
        <w:t xml:space="preserve"> since introducing the foundation phase</w:t>
      </w:r>
      <w:r w:rsidR="0091593E">
        <w:t>.</w:t>
      </w:r>
      <w:r w:rsidR="00A50764">
        <w:t xml:space="preserve"> Educating and improving </w:t>
      </w:r>
      <w:r w:rsidR="00212897">
        <w:t>learners’</w:t>
      </w:r>
      <w:r w:rsidR="00A50764">
        <w:t xml:space="preserve"> health and well-being is</w:t>
      </w:r>
      <w:r w:rsidR="00CD5DE0">
        <w:t xml:space="preserve"> a very</w:t>
      </w:r>
      <w:r w:rsidR="00BA71C6">
        <w:t xml:space="preserve"> important asset of the </w:t>
      </w:r>
      <w:r w:rsidR="00EC2ECE">
        <w:t>Welsh Curriculum</w:t>
      </w:r>
      <w:r w:rsidR="00BA71C6">
        <w:t xml:space="preserve"> and is one of the areas of learning experiences (AoLEs)</w:t>
      </w:r>
      <w:r w:rsidR="004D5A4D">
        <w:t xml:space="preserve">. This </w:t>
      </w:r>
      <w:r w:rsidR="004E43D9">
        <w:t xml:space="preserve">strongly </w:t>
      </w:r>
      <w:r w:rsidR="004D5A4D">
        <w:t>suggests</w:t>
      </w:r>
      <w:r w:rsidR="006C1DE4">
        <w:t xml:space="preserve"> </w:t>
      </w:r>
      <w:r w:rsidR="004D5A4D">
        <w:t>that the foundation phase</w:t>
      </w:r>
      <w:r w:rsidR="006C1DE4">
        <w:t>,</w:t>
      </w:r>
      <w:r w:rsidR="004D5A4D">
        <w:t xml:space="preserve"> </w:t>
      </w:r>
      <w:r w:rsidR="00D500AA">
        <w:t xml:space="preserve">as well as the </w:t>
      </w:r>
      <w:r w:rsidR="004D5A4D">
        <w:t>health and well</w:t>
      </w:r>
      <w:r w:rsidR="00D500AA">
        <w:t>-being Ao</w:t>
      </w:r>
      <w:r w:rsidR="004E43D9">
        <w:t>L</w:t>
      </w:r>
      <w:r w:rsidR="00D500AA">
        <w:t>E</w:t>
      </w:r>
      <w:r w:rsidR="006C1DE4">
        <w:t>,</w:t>
      </w:r>
      <w:r w:rsidR="00D500AA">
        <w:t xml:space="preserve"> </w:t>
      </w:r>
      <w:r w:rsidR="004E43D9">
        <w:t>has a tremendous impact on children in education today and lead</w:t>
      </w:r>
      <w:r w:rsidR="00212897">
        <w:t>s</w:t>
      </w:r>
      <w:r w:rsidR="004E43D9">
        <w:t xml:space="preserve"> to creating healthy, </w:t>
      </w:r>
      <w:r w:rsidR="005B6096">
        <w:t>confident,</w:t>
      </w:r>
      <w:r w:rsidR="006C1DE4">
        <w:t xml:space="preserve"> and</w:t>
      </w:r>
      <w:r w:rsidR="004E43D9">
        <w:t xml:space="preserve"> ambitious learners.</w:t>
      </w:r>
      <w:r w:rsidR="003E48A2">
        <w:t xml:space="preserve"> </w:t>
      </w:r>
    </w:p>
    <w:p w14:paraId="1BF40424" w14:textId="77777777" w:rsidR="00552F68" w:rsidRDefault="00552F68" w:rsidP="0013734B">
      <w:pPr>
        <w:ind w:firstLine="720"/>
      </w:pPr>
    </w:p>
    <w:p w14:paraId="53E5BB91" w14:textId="1F687FEF" w:rsidR="00552F68" w:rsidRDefault="00552F68" w:rsidP="00552F68">
      <w:r w:rsidRPr="00552F68">
        <w:rPr>
          <w:i/>
          <w:iCs/>
        </w:rPr>
        <w:t xml:space="preserve">‘Good teaching and learning means employing a blend of approaches including direct </w:t>
      </w:r>
      <w:r w:rsidR="00CB1A59" w:rsidRPr="00552F68">
        <w:rPr>
          <w:i/>
          <w:iCs/>
        </w:rPr>
        <w:t>teaching’.</w:t>
      </w:r>
      <w:r>
        <w:t xml:space="preserve"> </w:t>
      </w:r>
    </w:p>
    <w:p w14:paraId="33CD6DAB" w14:textId="222FBF58" w:rsidR="00552F68" w:rsidRDefault="00552F68" w:rsidP="00552F68">
      <w:pPr>
        <w:ind w:left="6480"/>
      </w:pPr>
      <w:r>
        <w:t>(Donaldson, 2015, p.6</w:t>
      </w:r>
      <w:r w:rsidR="00F600E6">
        <w:t>5</w:t>
      </w:r>
      <w:r>
        <w:t>)</w:t>
      </w:r>
    </w:p>
    <w:p w14:paraId="7EA73203" w14:textId="77777777" w:rsidR="00A07AE2" w:rsidRDefault="00A07AE2" w:rsidP="00552F68">
      <w:pPr>
        <w:ind w:left="6480"/>
      </w:pPr>
    </w:p>
    <w:p w14:paraId="545DC58E" w14:textId="568CE880" w:rsidR="001E247F" w:rsidRDefault="00B75A30" w:rsidP="00A81CF7">
      <w:pPr>
        <w:ind w:firstLine="720"/>
      </w:pPr>
      <w:r>
        <w:t>This statement is the first of three</w:t>
      </w:r>
      <w:r w:rsidR="00552F68">
        <w:t xml:space="preserve"> pedagogical principle</w:t>
      </w:r>
      <w:r>
        <w:t>s</w:t>
      </w:r>
      <w:r w:rsidR="00552F68">
        <w:t xml:space="preserve"> I will be discussing, </w:t>
      </w:r>
      <w:r>
        <w:t>it</w:t>
      </w:r>
      <w:r w:rsidR="00552F68">
        <w:t xml:space="preserve"> outlines the importance of using different teaching methods and </w:t>
      </w:r>
      <w:r w:rsidR="00CB1A59">
        <w:t>a blend of</w:t>
      </w:r>
      <w:r w:rsidR="00552F68">
        <w:t xml:space="preserve"> approaches. This goes back to what was previously </w:t>
      </w:r>
      <w:r w:rsidR="008573E8">
        <w:t>discussed</w:t>
      </w:r>
      <w:r w:rsidR="00552F68">
        <w:t xml:space="preserve"> in my introduction, </w:t>
      </w:r>
      <w:r w:rsidR="00FF4124">
        <w:t>noting how</w:t>
      </w:r>
      <w:r w:rsidR="00552F68">
        <w:t xml:space="preserve"> each individual </w:t>
      </w:r>
      <w:r w:rsidR="00843A94">
        <w:t>practitioner’s</w:t>
      </w:r>
      <w:r w:rsidR="00552F68">
        <w:t xml:space="preserve"> pedagogy varies</w:t>
      </w:r>
      <w:r w:rsidR="00B45DD9">
        <w:t>. N</w:t>
      </w:r>
      <w:r w:rsidR="00552F68">
        <w:t xml:space="preserve">ot every approach </w:t>
      </w:r>
      <w:r w:rsidR="00D6038D">
        <w:t>or</w:t>
      </w:r>
      <w:r w:rsidR="00552F68">
        <w:t xml:space="preserve"> method</w:t>
      </w:r>
      <w:r w:rsidR="00D6038D">
        <w:t xml:space="preserve"> is</w:t>
      </w:r>
      <w:r w:rsidR="00726B5E">
        <w:t xml:space="preserve"> appropriate</w:t>
      </w:r>
      <w:r w:rsidR="00552F68">
        <w:t xml:space="preserve"> for </w:t>
      </w:r>
      <w:r w:rsidR="00D6038D">
        <w:t>each</w:t>
      </w:r>
      <w:r w:rsidR="00552F68">
        <w:t xml:space="preserve"> learner,</w:t>
      </w:r>
      <w:r w:rsidR="00B45DD9">
        <w:t xml:space="preserve"> </w:t>
      </w:r>
      <w:r w:rsidR="006614E9">
        <w:t>due to this,</w:t>
      </w:r>
      <w:r w:rsidR="00B45DD9">
        <w:t xml:space="preserve"> a lot of trial and error is needed to evaluate the best approach to introduce into a classroom.</w:t>
      </w:r>
      <w:r w:rsidR="002C2D8D">
        <w:t xml:space="preserve"> </w:t>
      </w:r>
      <w:r w:rsidR="007A50E0">
        <w:t xml:space="preserve">In </w:t>
      </w:r>
      <w:r w:rsidR="001D7007">
        <w:t>their</w:t>
      </w:r>
      <w:r w:rsidR="007A50E0">
        <w:t xml:space="preserve"> book discussing ‘what really works’, Mitchell (2013) talks about the blend of approaches in classrooms, and what he believes works best for individuals after conducting numerous observations.</w:t>
      </w:r>
      <w:r w:rsidR="007C0E5E">
        <w:t xml:space="preserve"> </w:t>
      </w:r>
      <w:r w:rsidR="00BA32B3">
        <w:t>Mitchell (2013, P.35)</w:t>
      </w:r>
      <w:r w:rsidR="00E676A4">
        <w:t xml:space="preserve"> </w:t>
      </w:r>
      <w:r w:rsidR="00E676A4">
        <w:lastRenderedPageBreak/>
        <w:t xml:space="preserve">conveys that </w:t>
      </w:r>
      <w:r w:rsidR="00E676A4" w:rsidRPr="008D0F08">
        <w:rPr>
          <w:i/>
          <w:iCs/>
        </w:rPr>
        <w:t xml:space="preserve">‘Effective teachers use a </w:t>
      </w:r>
      <w:r w:rsidR="00AF0C82" w:rsidRPr="008D0F08">
        <w:rPr>
          <w:i/>
          <w:iCs/>
        </w:rPr>
        <w:t xml:space="preserve">mix of whole-class, </w:t>
      </w:r>
      <w:r w:rsidR="00431A49" w:rsidRPr="008D0F08">
        <w:rPr>
          <w:i/>
          <w:iCs/>
        </w:rPr>
        <w:t>group,</w:t>
      </w:r>
      <w:r w:rsidR="00AF0C82" w:rsidRPr="008D0F08">
        <w:rPr>
          <w:i/>
          <w:iCs/>
        </w:rPr>
        <w:t xml:space="preserve"> and individual </w:t>
      </w:r>
      <w:r w:rsidR="002F42FF" w:rsidRPr="008D0F08">
        <w:rPr>
          <w:i/>
          <w:iCs/>
        </w:rPr>
        <w:t>activities</w:t>
      </w:r>
      <w:r w:rsidR="00AF0C82" w:rsidRPr="008D0F08">
        <w:rPr>
          <w:i/>
          <w:iCs/>
        </w:rPr>
        <w:t>’</w:t>
      </w:r>
      <w:r w:rsidR="00C9473A">
        <w:t>, which supports th</w:t>
      </w:r>
      <w:r w:rsidR="009D488F">
        <w:t>is</w:t>
      </w:r>
      <w:r w:rsidR="00C9473A">
        <w:t xml:space="preserve"> pedagogical principle</w:t>
      </w:r>
      <w:r w:rsidR="003670C7">
        <w:t xml:space="preserve"> by </w:t>
      </w:r>
      <w:r w:rsidR="009D488F">
        <w:t>discussing the different teaching approaches</w:t>
      </w:r>
      <w:r w:rsidR="003670C7">
        <w:t xml:space="preserve"> and how it positively contributes to teaching and learning. </w:t>
      </w:r>
      <w:r w:rsidR="00C9473A">
        <w:t>He proceeds to discuss t</w:t>
      </w:r>
      <w:r w:rsidR="00FE7DB5">
        <w:t>he role of these methods outlining the importance of each one</w:t>
      </w:r>
      <w:r w:rsidR="007713D7">
        <w:t xml:space="preserve"> and their </w:t>
      </w:r>
      <w:r w:rsidR="00210F71">
        <w:t xml:space="preserve">potential </w:t>
      </w:r>
      <w:r w:rsidR="007713D7">
        <w:t>roles</w:t>
      </w:r>
      <w:r w:rsidR="00AF40FE">
        <w:t xml:space="preserve"> with different activities</w:t>
      </w:r>
      <w:r w:rsidR="00210F71">
        <w:t>.</w:t>
      </w:r>
      <w:r w:rsidR="007713D7">
        <w:t xml:space="preserve"> As no child is the same, I </w:t>
      </w:r>
      <w:r w:rsidR="00FE7DB5">
        <w:t xml:space="preserve">agree with his emphasis on using </w:t>
      </w:r>
      <w:r w:rsidR="003F3284">
        <w:t xml:space="preserve">a variety </w:t>
      </w:r>
      <w:r w:rsidR="00FE7DB5">
        <w:t>of approaches</w:t>
      </w:r>
      <w:r w:rsidR="007125D4">
        <w:t>, it</w:t>
      </w:r>
      <w:r w:rsidR="007713D7">
        <w:t xml:space="preserve"> give</w:t>
      </w:r>
      <w:r w:rsidR="007125D4">
        <w:t>s</w:t>
      </w:r>
      <w:r w:rsidR="007713D7">
        <w:t xml:space="preserve"> </w:t>
      </w:r>
      <w:r w:rsidR="003F3284">
        <w:t xml:space="preserve">learners </w:t>
      </w:r>
      <w:r w:rsidR="007125D4">
        <w:t xml:space="preserve">a </w:t>
      </w:r>
      <w:r w:rsidR="00FE7DB5">
        <w:t>varied experience</w:t>
      </w:r>
      <w:r w:rsidR="007125D4">
        <w:t xml:space="preserve"> in</w:t>
      </w:r>
      <w:r w:rsidR="00FE7DB5">
        <w:t xml:space="preserve"> each lesson</w:t>
      </w:r>
      <w:r w:rsidR="00105420">
        <w:t xml:space="preserve"> </w:t>
      </w:r>
      <w:r w:rsidR="007713D7">
        <w:t xml:space="preserve">to hopefully </w:t>
      </w:r>
      <w:r w:rsidR="003F3284">
        <w:t>support</w:t>
      </w:r>
      <w:r w:rsidR="00105420">
        <w:t xml:space="preserve"> </w:t>
      </w:r>
      <w:r w:rsidR="003F3284">
        <w:t xml:space="preserve">them </w:t>
      </w:r>
      <w:r w:rsidR="00105420">
        <w:t>mo</w:t>
      </w:r>
      <w:r w:rsidR="003F3284">
        <w:t>st effectively, as one child may not be confident when contribut</w:t>
      </w:r>
      <w:r w:rsidR="007713D7">
        <w:t>ing</w:t>
      </w:r>
      <w:r w:rsidR="003F3284">
        <w:t xml:space="preserve"> to whole class learning but may feel confident</w:t>
      </w:r>
      <w:r w:rsidR="007713D7">
        <w:t xml:space="preserve"> enough to speak and contribute</w:t>
      </w:r>
      <w:r w:rsidR="003F3284">
        <w:t xml:space="preserve"> when </w:t>
      </w:r>
      <w:r w:rsidR="007713D7">
        <w:t>working</w:t>
      </w:r>
      <w:r w:rsidR="003F3284">
        <w:t xml:space="preserve"> </w:t>
      </w:r>
      <w:r w:rsidR="007713D7">
        <w:t>in</w:t>
      </w:r>
      <w:r w:rsidR="003F3284">
        <w:t xml:space="preserve"> a small group, making the </w:t>
      </w:r>
      <w:r w:rsidR="007713D7">
        <w:t>cooperative</w:t>
      </w:r>
      <w:r w:rsidR="003F3284">
        <w:t xml:space="preserve"> group learning more valuable and positive for that individual.</w:t>
      </w:r>
      <w:r w:rsidR="00645DE2">
        <w:t xml:space="preserve"> </w:t>
      </w:r>
      <w:r w:rsidR="008E2898">
        <w:t xml:space="preserve"> </w:t>
      </w:r>
    </w:p>
    <w:p w14:paraId="4B5EED75" w14:textId="5DDC8F61" w:rsidR="00F46231" w:rsidRDefault="00E935EE" w:rsidP="00A81CF7">
      <w:pPr>
        <w:ind w:firstLine="720"/>
      </w:pPr>
      <w:r>
        <w:t>Within th</w:t>
      </w:r>
      <w:r w:rsidR="00E56486">
        <w:t>is</w:t>
      </w:r>
      <w:r>
        <w:t xml:space="preserve"> </w:t>
      </w:r>
      <w:r w:rsidR="00C26CA0">
        <w:t xml:space="preserve">pedagogical </w:t>
      </w:r>
      <w:r>
        <w:t xml:space="preserve">principles description, it is stated that </w:t>
      </w:r>
      <w:r w:rsidR="002C314D" w:rsidRPr="002C314D">
        <w:rPr>
          <w:i/>
          <w:iCs/>
        </w:rPr>
        <w:t>‘Direct teaching involves the active engagement of the teacher in scaffolding learning’</w:t>
      </w:r>
      <w:r w:rsidR="00F600E6">
        <w:t xml:space="preserve"> (Donaldson, 2023, p.65)</w:t>
      </w:r>
      <w:r w:rsidR="00F46231">
        <w:t xml:space="preserve">, this indicates that direct teaching is important, but not in the way </w:t>
      </w:r>
      <w:r w:rsidR="00BA79BA">
        <w:t>that the</w:t>
      </w:r>
      <w:r w:rsidR="00F46231">
        <w:t xml:space="preserve"> teacher gathers the whole class </w:t>
      </w:r>
      <w:r w:rsidR="00A56E36">
        <w:t>to</w:t>
      </w:r>
      <w:r w:rsidR="00CD107B">
        <w:t xml:space="preserve"> only</w:t>
      </w:r>
      <w:r w:rsidR="00F46231">
        <w:t xml:space="preserve"> give</w:t>
      </w:r>
      <w:r w:rsidR="00A56E36">
        <w:t xml:space="preserve"> </w:t>
      </w:r>
      <w:r w:rsidR="00F46231">
        <w:t>direction</w:t>
      </w:r>
      <w:r w:rsidR="004775CF">
        <w:t>s to the learners</w:t>
      </w:r>
      <w:r w:rsidR="00CD107B">
        <w:t xml:space="preserve"> and allow them to do the work independently</w:t>
      </w:r>
      <w:r w:rsidR="004775CF">
        <w:t xml:space="preserve">, but </w:t>
      </w:r>
      <w:r w:rsidR="00CD107B">
        <w:t>suggests that</w:t>
      </w:r>
      <w:r w:rsidR="00C26CA0">
        <w:t xml:space="preserve"> the teacher is </w:t>
      </w:r>
      <w:r w:rsidR="00CD107B">
        <w:t>a</w:t>
      </w:r>
      <w:r w:rsidR="00C26CA0">
        <w:t xml:space="preserve"> role model </w:t>
      </w:r>
      <w:r w:rsidR="00A56E36">
        <w:t xml:space="preserve">who </w:t>
      </w:r>
      <w:r w:rsidR="00C26CA0">
        <w:t xml:space="preserve">is active </w:t>
      </w:r>
      <w:r w:rsidR="00CD107B">
        <w:t>during their learning through</w:t>
      </w:r>
      <w:r w:rsidR="00C26CA0">
        <w:t xml:space="preserve"> offering support or guidance</w:t>
      </w:r>
      <w:r w:rsidR="00CD107B">
        <w:t xml:space="preserve"> </w:t>
      </w:r>
      <w:r w:rsidR="00C26CA0">
        <w:t>during a task.</w:t>
      </w:r>
      <w:r w:rsidR="009D7D44">
        <w:t xml:space="preserve"> </w:t>
      </w:r>
      <w:r w:rsidR="00F17BC1">
        <w:t>Within my</w:t>
      </w:r>
      <w:r w:rsidR="00B44FA1">
        <w:t xml:space="preserve"> </w:t>
      </w:r>
      <w:r w:rsidR="00D73F8C">
        <w:t>teacher</w:t>
      </w:r>
      <w:r w:rsidR="00F17BC1">
        <w:t xml:space="preserve"> placement at </w:t>
      </w:r>
      <w:r w:rsidR="00F17BC1" w:rsidRPr="00F17BC1">
        <w:rPr>
          <w:i/>
          <w:iCs/>
        </w:rPr>
        <w:t>school X</w:t>
      </w:r>
      <w:r w:rsidR="00D73F8C">
        <w:rPr>
          <w:i/>
          <w:iCs/>
        </w:rPr>
        <w:t xml:space="preserve">, </w:t>
      </w:r>
      <w:r w:rsidR="00D73F8C">
        <w:t xml:space="preserve">I noticed </w:t>
      </w:r>
      <w:r w:rsidR="00B44FA1">
        <w:t>that within a task some learners were clearly struggling, but not asking for support</w:t>
      </w:r>
      <w:r w:rsidR="00C42E2A">
        <w:t>,</w:t>
      </w:r>
      <w:r w:rsidR="00B44FA1">
        <w:t xml:space="preserve"> although when they were </w:t>
      </w:r>
      <w:r w:rsidR="00155557">
        <w:t xml:space="preserve">directly </w:t>
      </w:r>
      <w:r w:rsidR="00B44FA1">
        <w:t xml:space="preserve">asked if they needed </w:t>
      </w:r>
      <w:r w:rsidR="008F408E">
        <w:t>help,</w:t>
      </w:r>
      <w:r w:rsidR="00B44FA1">
        <w:t xml:space="preserve"> they would admit they were unsure on what to do. With this being said, I believe that it is extremely important that after introducing a lesson teachers should observe the learners closely and offer encouraging guidance to ensure </w:t>
      </w:r>
      <w:r w:rsidR="00155557">
        <w:t xml:space="preserve">everyone is </w:t>
      </w:r>
      <w:r w:rsidR="00B44FA1">
        <w:t>on track and understand</w:t>
      </w:r>
      <w:r w:rsidR="00C65FEB">
        <w:t>s</w:t>
      </w:r>
      <w:r w:rsidR="00B44FA1">
        <w:t xml:space="preserve"> the task</w:t>
      </w:r>
      <w:r w:rsidR="00C65FEB">
        <w:t>.</w:t>
      </w:r>
      <w:r w:rsidR="00C42356">
        <w:t xml:space="preserve"> </w:t>
      </w:r>
      <w:r w:rsidR="00DC5DE1">
        <w:t>In a</w:t>
      </w:r>
      <w:r w:rsidR="002B0260">
        <w:t>n educational</w:t>
      </w:r>
      <w:r w:rsidR="00DC5DE1">
        <w:t xml:space="preserve"> video</w:t>
      </w:r>
      <w:r w:rsidR="002B0260">
        <w:t xml:space="preserve"> </w:t>
      </w:r>
      <w:r w:rsidR="001E4086">
        <w:t>on</w:t>
      </w:r>
      <w:r w:rsidR="002B0260">
        <w:t xml:space="preserve"> Vygotsky’s </w:t>
      </w:r>
      <w:r w:rsidR="001E4086">
        <w:t xml:space="preserve">theories, </w:t>
      </w:r>
      <w:r w:rsidR="0087139A">
        <w:t xml:space="preserve">Davidson </w:t>
      </w:r>
      <w:r w:rsidR="0087139A" w:rsidRPr="0087139A">
        <w:rPr>
          <w:i/>
          <w:iCs/>
        </w:rPr>
        <w:t>et al</w:t>
      </w:r>
      <w:r w:rsidR="001E4086" w:rsidRPr="0087139A">
        <w:rPr>
          <w:i/>
          <w:iCs/>
        </w:rPr>
        <w:t xml:space="preserve"> </w:t>
      </w:r>
      <w:r w:rsidR="001E4086">
        <w:t>(1994) discusses the</w:t>
      </w:r>
      <w:r w:rsidR="002B0260">
        <w:t xml:space="preserve"> role of a</w:t>
      </w:r>
      <w:r w:rsidR="00C42E2A">
        <w:t xml:space="preserve"> m</w:t>
      </w:r>
      <w:r w:rsidR="002B0260">
        <w:t xml:space="preserve">ore </w:t>
      </w:r>
      <w:r w:rsidR="00C42E2A">
        <w:t>k</w:t>
      </w:r>
      <w:r w:rsidR="002B0260">
        <w:t xml:space="preserve">nowledgeable </w:t>
      </w:r>
      <w:r w:rsidR="00C42E2A">
        <w:t>o</w:t>
      </w:r>
      <w:r w:rsidR="002B0260">
        <w:t xml:space="preserve">ther </w:t>
      </w:r>
      <w:r w:rsidR="008A4E6C">
        <w:t>within a classroom</w:t>
      </w:r>
      <w:r w:rsidR="001E4086">
        <w:t>.</w:t>
      </w:r>
      <w:r w:rsidR="00EB613B">
        <w:t xml:space="preserve"> </w:t>
      </w:r>
      <w:r w:rsidR="0087139A">
        <w:t>They</w:t>
      </w:r>
      <w:r w:rsidR="00275685">
        <w:t xml:space="preserve"> explain that a </w:t>
      </w:r>
      <w:r w:rsidR="00EC2ECE">
        <w:t>more knowledgeable other</w:t>
      </w:r>
      <w:r w:rsidR="00275685">
        <w:t xml:space="preserve"> can be anyone with a social relationship to the child</w:t>
      </w:r>
      <w:r w:rsidR="00201349">
        <w:t xml:space="preserve">, meaning a </w:t>
      </w:r>
      <w:r w:rsidR="00FB45F4">
        <w:t>teacher</w:t>
      </w:r>
      <w:r w:rsidR="00201349">
        <w:t xml:space="preserve">, family member, peers, or even </w:t>
      </w:r>
      <w:r w:rsidR="00B17ED8">
        <w:t xml:space="preserve">fictional characters </w:t>
      </w:r>
      <w:r w:rsidR="00201349">
        <w:t xml:space="preserve">or comfort </w:t>
      </w:r>
      <w:r w:rsidR="00EB24F6">
        <w:t>object.</w:t>
      </w:r>
      <w:r w:rsidR="00275685">
        <w:t xml:space="preserve"> With assistance from the </w:t>
      </w:r>
      <w:r w:rsidR="00EC2ECE">
        <w:t>more knowledgeable other</w:t>
      </w:r>
      <w:r w:rsidR="004D6844">
        <w:t xml:space="preserve"> by</w:t>
      </w:r>
      <w:r w:rsidR="00275685">
        <w:t xml:space="preserve"> giving hints or advice, learners should be successful </w:t>
      </w:r>
      <w:r w:rsidR="003B6B4C">
        <w:t>and</w:t>
      </w:r>
      <w:r w:rsidR="00275685">
        <w:t xml:space="preserve"> achiev</w:t>
      </w:r>
      <w:r w:rsidR="003B6B4C">
        <w:t>e</w:t>
      </w:r>
      <w:r w:rsidR="00275685">
        <w:t xml:space="preserve"> a higher level</w:t>
      </w:r>
      <w:r w:rsidR="008A4E6C">
        <w:t xml:space="preserve"> of</w:t>
      </w:r>
      <w:r w:rsidR="003B6B4C">
        <w:t xml:space="preserve"> work</w:t>
      </w:r>
      <w:r w:rsidR="00275685">
        <w:t xml:space="preserve">, this proves that employing a blend of approaches in learning will </w:t>
      </w:r>
      <w:r w:rsidR="003B6B4C">
        <w:t xml:space="preserve">potentially </w:t>
      </w:r>
      <w:r w:rsidR="00275685">
        <w:t xml:space="preserve">improve the </w:t>
      </w:r>
      <w:r w:rsidR="00EB24F6">
        <w:t>learner’s</w:t>
      </w:r>
      <w:r w:rsidR="00275685">
        <w:t xml:space="preserve"> </w:t>
      </w:r>
      <w:r w:rsidR="003B6B4C">
        <w:t>work and understanding.</w:t>
      </w:r>
      <w:r w:rsidR="003A3F8D">
        <w:t xml:space="preserve"> </w:t>
      </w:r>
      <w:r w:rsidR="00E21946">
        <w:t>Similar</w:t>
      </w:r>
      <w:r w:rsidR="003F5718">
        <w:t xml:space="preserve">ly, </w:t>
      </w:r>
      <w:r w:rsidR="00E21946">
        <w:t>is the socio-cultural theory, suggesting that children develop through observing peers and members of their community</w:t>
      </w:r>
      <w:r w:rsidR="00D266A9">
        <w:t>. Rogoff (200</w:t>
      </w:r>
      <w:r w:rsidR="00691140">
        <w:t>3</w:t>
      </w:r>
      <w:r w:rsidR="00D266A9">
        <w:t xml:space="preserve">, P. 324) explains that </w:t>
      </w:r>
      <w:r w:rsidR="00E21946" w:rsidRPr="00D266A9">
        <w:rPr>
          <w:i/>
          <w:iCs/>
        </w:rPr>
        <w:t>‘</w:t>
      </w:r>
      <w:r w:rsidR="00D266A9" w:rsidRPr="00D266A9">
        <w:rPr>
          <w:i/>
          <w:iCs/>
        </w:rPr>
        <w:t>r</w:t>
      </w:r>
      <w:r w:rsidR="00E21946" w:rsidRPr="00D266A9">
        <w:rPr>
          <w:i/>
          <w:iCs/>
        </w:rPr>
        <w:t xml:space="preserve">ather than relying on explanations to organize their learning, apprentices may be skilled in picking up information through </w:t>
      </w:r>
      <w:r w:rsidR="00D266A9" w:rsidRPr="00691140">
        <w:t>watching’</w:t>
      </w:r>
      <w:r w:rsidR="00691140">
        <w:t>, a</w:t>
      </w:r>
      <w:r w:rsidR="00691140" w:rsidRPr="00691140">
        <w:t>gain</w:t>
      </w:r>
      <w:r w:rsidR="00691140">
        <w:t>, t</w:t>
      </w:r>
      <w:r w:rsidR="00D266A9">
        <w:t xml:space="preserve">his </w:t>
      </w:r>
      <w:r w:rsidR="00691140">
        <w:t xml:space="preserve">implies that learners use guidance from a </w:t>
      </w:r>
      <w:r w:rsidR="00EC2ECE">
        <w:t>more knowledgeable other</w:t>
      </w:r>
      <w:r w:rsidR="00691140">
        <w:t xml:space="preserve"> to succeed in a task. </w:t>
      </w:r>
      <w:r w:rsidR="00251BBD">
        <w:t xml:space="preserve">Within </w:t>
      </w:r>
      <w:r w:rsidR="00251BBD" w:rsidRPr="00251BBD">
        <w:rPr>
          <w:i/>
          <w:iCs/>
        </w:rPr>
        <w:t>school x</w:t>
      </w:r>
      <w:r w:rsidR="00933445">
        <w:rPr>
          <w:i/>
          <w:iCs/>
        </w:rPr>
        <w:t xml:space="preserve">, </w:t>
      </w:r>
      <w:r w:rsidR="00251BBD">
        <w:t>peer marking amongst the learners is something they do often</w:t>
      </w:r>
      <w:r w:rsidR="007A23B4">
        <w:t xml:space="preserve">, allowing learners to work </w:t>
      </w:r>
      <w:r w:rsidR="00933445">
        <w:t xml:space="preserve">as a team to </w:t>
      </w:r>
      <w:r w:rsidR="007A23B4">
        <w:t>evaluate each other’s work. Schools use peer marking as part of an assessment for learning</w:t>
      </w:r>
      <w:r w:rsidR="00933445">
        <w:t xml:space="preserve"> (AFL)</w:t>
      </w:r>
      <w:r w:rsidR="007A23B4">
        <w:t>,</w:t>
      </w:r>
      <w:r w:rsidR="00933445">
        <w:t xml:space="preserve"> where learners work together and are tested with each other in a positive way rather than against each other.</w:t>
      </w:r>
      <w:r w:rsidR="007A23B4">
        <w:t xml:space="preserve"> Black &amp; Wiliam (1998) </w:t>
      </w:r>
      <w:r w:rsidR="00C4068F">
        <w:t>impose</w:t>
      </w:r>
      <w:r w:rsidR="007A23B4">
        <w:t xml:space="preserve"> that </w:t>
      </w:r>
      <w:r w:rsidR="002667DF">
        <w:t xml:space="preserve">through </w:t>
      </w:r>
      <w:r w:rsidR="00FB5D87">
        <w:t xml:space="preserve">introducing </w:t>
      </w:r>
      <w:r w:rsidR="002667DF">
        <w:t>peer-marking and feedback</w:t>
      </w:r>
      <w:r w:rsidR="00933445">
        <w:t xml:space="preserve"> amongst learners</w:t>
      </w:r>
      <w:r w:rsidR="00FB5D87">
        <w:t>, standards will improve</w:t>
      </w:r>
      <w:r w:rsidR="00933445">
        <w:t xml:space="preserve"> within the class and</w:t>
      </w:r>
      <w:r w:rsidR="002667DF">
        <w:t xml:space="preserve"> particularly </w:t>
      </w:r>
      <w:r w:rsidR="00933445">
        <w:t xml:space="preserve">for </w:t>
      </w:r>
      <w:r w:rsidR="002667DF">
        <w:t>low achievers</w:t>
      </w:r>
      <w:r w:rsidR="00FB5D87">
        <w:t xml:space="preserve">, </w:t>
      </w:r>
      <w:r w:rsidR="00933445">
        <w:t xml:space="preserve">it is also said that it </w:t>
      </w:r>
      <w:r w:rsidR="00FB5D87">
        <w:t>reduces the spread of attainment.</w:t>
      </w:r>
      <w:r w:rsidR="00933445">
        <w:t xml:space="preserve"> I agree with their statement as I believe working in such way can make the learners feel valued and appreciated as they are given the opportunity to support</w:t>
      </w:r>
      <w:r w:rsidR="00ED7D34">
        <w:t>,</w:t>
      </w:r>
      <w:r w:rsidR="00933445">
        <w:t xml:space="preserve"> </w:t>
      </w:r>
      <w:r w:rsidR="00ED7D34">
        <w:t xml:space="preserve">and gain advise from their peers, rather than constant </w:t>
      </w:r>
      <w:r w:rsidR="00D27F02">
        <w:t xml:space="preserve">feedback or </w:t>
      </w:r>
      <w:r w:rsidR="00560223">
        <w:t xml:space="preserve">constructive </w:t>
      </w:r>
      <w:r w:rsidR="00ED7D34">
        <w:t>criticism from their teachers</w:t>
      </w:r>
      <w:r w:rsidR="00933445">
        <w:t>.</w:t>
      </w:r>
    </w:p>
    <w:p w14:paraId="3A2E2542" w14:textId="0833A0DD" w:rsidR="009B2AA7" w:rsidRDefault="000E5C11" w:rsidP="009B2AA7">
      <w:pPr>
        <w:ind w:firstLine="720"/>
        <w:rPr>
          <w:b/>
          <w:bCs/>
          <w:color w:val="FF0000"/>
        </w:rPr>
      </w:pPr>
      <w:r>
        <w:t>A potential weakness that could arise within this principle is the aspect of child-led learning.</w:t>
      </w:r>
      <w:r w:rsidR="00DA3E0B">
        <w:t xml:space="preserve"> The </w:t>
      </w:r>
      <w:r w:rsidR="00AE25B9">
        <w:t xml:space="preserve">Welsh curriculum framework aims to support a child-led learning </w:t>
      </w:r>
      <w:r w:rsidR="009B2AA7">
        <w:t>approach</w:t>
      </w:r>
      <w:r w:rsidR="00AE25B9">
        <w:t>, where a lot of the learning is inspired and chosen by the learners (Protheroe, 2022). An article produced by</w:t>
      </w:r>
      <w:r w:rsidR="00DA3E0B">
        <w:t xml:space="preserve"> </w:t>
      </w:r>
      <w:r w:rsidR="00AE25B9">
        <w:t xml:space="preserve">BERA </w:t>
      </w:r>
      <w:r w:rsidR="00D65227">
        <w:t>suggests</w:t>
      </w:r>
      <w:r w:rsidR="00AE25B9">
        <w:t xml:space="preserve"> ‘that child-centred learning may further disadvantage the already disadvantaged’</w:t>
      </w:r>
      <w:r w:rsidR="00D65227">
        <w:t xml:space="preserve"> (Power </w:t>
      </w:r>
      <w:r w:rsidR="00D65227">
        <w:rPr>
          <w:i/>
          <w:iCs/>
        </w:rPr>
        <w:t>e</w:t>
      </w:r>
      <w:r w:rsidR="00D65227" w:rsidRPr="00D65227">
        <w:rPr>
          <w:i/>
          <w:iCs/>
        </w:rPr>
        <w:t>t al,</w:t>
      </w:r>
      <w:r w:rsidR="00D65227">
        <w:t xml:space="preserve"> 2019), implying that giving </w:t>
      </w:r>
      <w:r w:rsidR="009B2AA7">
        <w:t xml:space="preserve">certain </w:t>
      </w:r>
      <w:r w:rsidR="00D65227">
        <w:t>lea</w:t>
      </w:r>
      <w:r w:rsidR="009B2AA7">
        <w:t>rn</w:t>
      </w:r>
      <w:r w:rsidR="00D65227">
        <w:t xml:space="preserve">ers the responsibility to choose aspects of their learning may </w:t>
      </w:r>
      <w:r w:rsidR="009B2AA7">
        <w:t>result in being</w:t>
      </w:r>
      <w:r w:rsidR="00D65227">
        <w:t xml:space="preserve"> </w:t>
      </w:r>
      <w:r w:rsidR="009B2AA7">
        <w:t xml:space="preserve">a </w:t>
      </w:r>
      <w:r w:rsidR="00D65227">
        <w:t>disadvantage to them and decrease their essential learning.</w:t>
      </w:r>
      <w:r w:rsidR="009B2AA7">
        <w:t xml:space="preserve"> From my perspective, I can see how child-led learning methods could override essential learning as some teachers may give to much freedom to the learners which could result in some effective development skills, but no essential cognitive learning taking place.</w:t>
      </w:r>
      <w:r w:rsidR="009B2AA7" w:rsidRPr="006E44B5">
        <w:rPr>
          <w:b/>
          <w:bCs/>
          <w:color w:val="FF0000"/>
        </w:rPr>
        <w:t xml:space="preserve"> </w:t>
      </w:r>
    </w:p>
    <w:p w14:paraId="5E7E9BDC" w14:textId="77777777" w:rsidR="009B2AA7" w:rsidRDefault="009B2AA7" w:rsidP="009B2AA7">
      <w:pPr>
        <w:ind w:firstLine="720"/>
      </w:pPr>
    </w:p>
    <w:p w14:paraId="50F5E617" w14:textId="118E6888" w:rsidR="00CE61DD" w:rsidRPr="007C6DCE" w:rsidRDefault="00CE61DD" w:rsidP="00552F68">
      <w:pPr>
        <w:rPr>
          <w:i/>
          <w:iCs/>
        </w:rPr>
      </w:pPr>
      <w:r w:rsidRPr="007C6DCE">
        <w:rPr>
          <w:i/>
          <w:iCs/>
        </w:rPr>
        <w:t>‘Good teaching and learning sets tasks and selects resources that build on previous knowledge and experience and engage interest.’</w:t>
      </w:r>
    </w:p>
    <w:p w14:paraId="650D0164" w14:textId="182462DC" w:rsidR="00CE61DD" w:rsidRDefault="00CE61DD" w:rsidP="00552F68">
      <w:r>
        <w:tab/>
      </w:r>
      <w:r>
        <w:tab/>
      </w:r>
      <w:r>
        <w:tab/>
      </w:r>
      <w:r>
        <w:tab/>
      </w:r>
      <w:r>
        <w:tab/>
      </w:r>
      <w:r>
        <w:tab/>
      </w:r>
      <w:r>
        <w:tab/>
      </w:r>
      <w:r>
        <w:tab/>
      </w:r>
      <w:r>
        <w:tab/>
        <w:t>(Donaldson, 20</w:t>
      </w:r>
      <w:r w:rsidR="00831EF7">
        <w:t>15</w:t>
      </w:r>
      <w:r w:rsidR="007C6DCE">
        <w:t>, p. 67)</w:t>
      </w:r>
    </w:p>
    <w:p w14:paraId="7E1D0E3C" w14:textId="77777777" w:rsidR="009A664A" w:rsidRDefault="009A664A" w:rsidP="00552F68"/>
    <w:p w14:paraId="4AF31A12" w14:textId="3520D117" w:rsidR="00A56645" w:rsidRDefault="009A664A" w:rsidP="00A81CF7">
      <w:pPr>
        <w:ind w:firstLine="720"/>
      </w:pPr>
      <w:r>
        <w:t xml:space="preserve">The second pedagogical principle I will be focusing on </w:t>
      </w:r>
      <w:r w:rsidR="00622821">
        <w:t>discusses teaching and learning through implementing</w:t>
      </w:r>
      <w:r w:rsidR="005779D1">
        <w:t xml:space="preserve"> themes and</w:t>
      </w:r>
      <w:r w:rsidR="00622821">
        <w:t xml:space="preserve"> </w:t>
      </w:r>
      <w:r w:rsidR="005779D1">
        <w:t>lessons</w:t>
      </w:r>
      <w:r w:rsidR="00622821">
        <w:t xml:space="preserve"> based on the </w:t>
      </w:r>
      <w:r w:rsidR="002D1826">
        <w:t>learner’s</w:t>
      </w:r>
      <w:r w:rsidR="00622821">
        <w:t xml:space="preserve"> previous knowledge. </w:t>
      </w:r>
      <w:r w:rsidR="000A7D6B">
        <w:t xml:space="preserve">This implies that when learners are taught about </w:t>
      </w:r>
      <w:r w:rsidR="00FA34A0">
        <w:t xml:space="preserve">topics </w:t>
      </w:r>
      <w:r w:rsidR="00CA52E4">
        <w:t>they</w:t>
      </w:r>
      <w:r w:rsidR="00531A79">
        <w:t xml:space="preserve"> a</w:t>
      </w:r>
      <w:r w:rsidR="00CA52E4">
        <w:t>re unsure of or have</w:t>
      </w:r>
      <w:r w:rsidR="00531A79">
        <w:t xml:space="preserve"> no</w:t>
      </w:r>
      <w:r w:rsidR="00CA52E4">
        <w:t>t yet experienced</w:t>
      </w:r>
      <w:r w:rsidR="00531A79">
        <w:t xml:space="preserve"> themselves,</w:t>
      </w:r>
      <w:r w:rsidR="00CA52E4">
        <w:t xml:space="preserve"> they are</w:t>
      </w:r>
      <w:r w:rsidR="006556F5">
        <w:t xml:space="preserve"> no</w:t>
      </w:r>
      <w:r w:rsidR="00CA52E4">
        <w:t>t as interested or engaged as they would be if they h</w:t>
      </w:r>
      <w:r w:rsidR="00B015AF">
        <w:t>el</w:t>
      </w:r>
      <w:r w:rsidR="00CA52E4">
        <w:t>d a</w:t>
      </w:r>
      <w:r w:rsidR="006556F5">
        <w:t>n</w:t>
      </w:r>
      <w:r w:rsidR="00B015AF">
        <w:t xml:space="preserve">y </w:t>
      </w:r>
      <w:r w:rsidR="00CA52E4">
        <w:t>previous knowledge prior to the in depth learning.</w:t>
      </w:r>
      <w:r w:rsidR="007D37EC">
        <w:t xml:space="preserve"> </w:t>
      </w:r>
      <w:r w:rsidR="00F52ED4">
        <w:t xml:space="preserve">During my time at </w:t>
      </w:r>
      <w:r w:rsidR="00F52ED4" w:rsidRPr="00F52ED4">
        <w:rPr>
          <w:i/>
          <w:iCs/>
        </w:rPr>
        <w:t>school x</w:t>
      </w:r>
      <w:r w:rsidR="00484635">
        <w:rPr>
          <w:i/>
          <w:iCs/>
        </w:rPr>
        <w:t xml:space="preserve">, </w:t>
      </w:r>
      <w:r w:rsidR="00484635">
        <w:t xml:space="preserve">I </w:t>
      </w:r>
      <w:r w:rsidR="009C55C5">
        <w:t xml:space="preserve">have </w:t>
      </w:r>
      <w:r w:rsidR="00484635">
        <w:t xml:space="preserve">experienced the school’s personal pedagogy and </w:t>
      </w:r>
      <w:r w:rsidR="009C55C5">
        <w:t xml:space="preserve">how </w:t>
      </w:r>
      <w:r w:rsidR="00484635">
        <w:t xml:space="preserve">they implement teaching and learning. They use a </w:t>
      </w:r>
      <w:r w:rsidR="00654BA2">
        <w:t xml:space="preserve">loop learning </w:t>
      </w:r>
      <w:r w:rsidR="009B3677">
        <w:t>strategy</w:t>
      </w:r>
      <w:r w:rsidR="009C55C5">
        <w:t xml:space="preserve">, meaning that </w:t>
      </w:r>
      <w:r w:rsidR="0065723A">
        <w:t xml:space="preserve">each term they follow a </w:t>
      </w:r>
      <w:r w:rsidR="0065723A" w:rsidRPr="00A432FD">
        <w:rPr>
          <w:i/>
          <w:iCs/>
        </w:rPr>
        <w:t>‘Live it, Learn it, Link it, Loop it’</w:t>
      </w:r>
      <w:r w:rsidR="0065723A">
        <w:rPr>
          <w:i/>
          <w:iCs/>
        </w:rPr>
        <w:t xml:space="preserve"> </w:t>
      </w:r>
      <w:r w:rsidR="0065723A">
        <w:t>pattern</w:t>
      </w:r>
      <w:r w:rsidR="009C55C5">
        <w:t>.</w:t>
      </w:r>
      <w:r w:rsidR="0065723A">
        <w:t xml:space="preserve"> </w:t>
      </w:r>
      <w:r w:rsidR="009C55C5">
        <w:t>T</w:t>
      </w:r>
      <w:r w:rsidR="0065723A">
        <w:t xml:space="preserve">his ensures a varied experience of learning from all angles, giving the learners </w:t>
      </w:r>
      <w:r w:rsidR="009C55C5">
        <w:t>a</w:t>
      </w:r>
      <w:r w:rsidR="0065723A">
        <w:t xml:space="preserve"> chance to personally experience, learn and revisit throughout, so that they </w:t>
      </w:r>
      <w:r w:rsidR="0000192E">
        <w:t xml:space="preserve">always </w:t>
      </w:r>
      <w:r w:rsidR="0065723A">
        <w:t xml:space="preserve">know what they are learning and why. To ensure that each learner has in some way, experienced or has a strong awareness of the topic, </w:t>
      </w:r>
      <w:r w:rsidR="009C55C5" w:rsidRPr="009C55C5">
        <w:rPr>
          <w:i/>
          <w:iCs/>
        </w:rPr>
        <w:t>school x</w:t>
      </w:r>
      <w:r w:rsidR="0065723A">
        <w:t xml:space="preserve"> arrange</w:t>
      </w:r>
      <w:r w:rsidR="009C55C5">
        <w:t xml:space="preserve">s </w:t>
      </w:r>
      <w:r w:rsidR="0065723A">
        <w:t>educational experiences or trips prior to the in-depth learning. F</w:t>
      </w:r>
      <w:r w:rsidR="00A024DC">
        <w:t xml:space="preserve">or </w:t>
      </w:r>
      <w:r w:rsidR="00E62655">
        <w:t>example</w:t>
      </w:r>
      <w:r w:rsidR="009C55C5">
        <w:t xml:space="preserve">, </w:t>
      </w:r>
      <w:r w:rsidR="009C55C5" w:rsidRPr="009C55C5">
        <w:rPr>
          <w:i/>
          <w:iCs/>
        </w:rPr>
        <w:t>school x</w:t>
      </w:r>
      <w:r w:rsidR="009C55C5">
        <w:t xml:space="preserve"> </w:t>
      </w:r>
      <w:r w:rsidR="00ED4C66">
        <w:t>were</w:t>
      </w:r>
      <w:r w:rsidR="00E62655">
        <w:t xml:space="preserve"> starting a</w:t>
      </w:r>
      <w:r w:rsidR="00A024DC">
        <w:t xml:space="preserve"> learning </w:t>
      </w:r>
      <w:r w:rsidR="00E62655">
        <w:t xml:space="preserve">topic on the different </w:t>
      </w:r>
      <w:r w:rsidR="00A024DC">
        <w:t>waste</w:t>
      </w:r>
      <w:r w:rsidR="00E62655">
        <w:t>s</w:t>
      </w:r>
      <w:r w:rsidR="00A024DC">
        <w:t xml:space="preserve"> and</w:t>
      </w:r>
      <w:r w:rsidR="00E62655">
        <w:t xml:space="preserve"> how recycling works</w:t>
      </w:r>
      <w:r w:rsidR="002421A0">
        <w:t>, p</w:t>
      </w:r>
      <w:r w:rsidR="00AB00A1">
        <w:t>rior to the lessons, t</w:t>
      </w:r>
      <w:r w:rsidR="00A024DC">
        <w:t>he</w:t>
      </w:r>
      <w:r w:rsidR="00E62655">
        <w:t xml:space="preserve"> children</w:t>
      </w:r>
      <w:r w:rsidR="00A024DC">
        <w:t xml:space="preserve"> were taken litter picking around the local community</w:t>
      </w:r>
      <w:r w:rsidR="00AB00A1">
        <w:t>.</w:t>
      </w:r>
      <w:r w:rsidR="00A024DC">
        <w:t xml:space="preserve"> </w:t>
      </w:r>
      <w:r w:rsidR="00AB00A1">
        <w:t>As a result of t</w:t>
      </w:r>
      <w:r w:rsidR="00E62655">
        <w:t>his</w:t>
      </w:r>
      <w:r w:rsidR="00AB00A1">
        <w:t>, the learners</w:t>
      </w:r>
      <w:r w:rsidR="00E62655">
        <w:t xml:space="preserve"> were </w:t>
      </w:r>
      <w:r w:rsidR="00AB00A1">
        <w:t>learning about the</w:t>
      </w:r>
      <w:r w:rsidR="00A024DC">
        <w:t xml:space="preserve"> topic while experiencing it first hand, </w:t>
      </w:r>
      <w:r w:rsidR="00AB00A1">
        <w:t xml:space="preserve">as well as this, they </w:t>
      </w:r>
      <w:r w:rsidR="00E62655">
        <w:t>were also positively supporting the community</w:t>
      </w:r>
      <w:r w:rsidR="00A024DC">
        <w:t>.</w:t>
      </w:r>
      <w:r w:rsidR="00E62655">
        <w:t xml:space="preserve"> </w:t>
      </w:r>
      <w:r w:rsidR="0065723A">
        <w:t>Rymanowicz, from Michigan State University</w:t>
      </w:r>
      <w:r w:rsidR="006E2192">
        <w:t xml:space="preserve"> suggests that unless the children are engaged and involved in their learning</w:t>
      </w:r>
      <w:r w:rsidR="0065723A">
        <w:t>,</w:t>
      </w:r>
      <w:r w:rsidR="006E2192">
        <w:t xml:space="preserve"> they will easily get bored and uninterested</w:t>
      </w:r>
      <w:r w:rsidR="0065723A">
        <w:t>.</w:t>
      </w:r>
      <w:r w:rsidR="006E2192">
        <w:t xml:space="preserve"> </w:t>
      </w:r>
      <w:r w:rsidR="0065723A">
        <w:t>T</w:t>
      </w:r>
      <w:r w:rsidR="006E2192">
        <w:t xml:space="preserve">hey suggest that you should </w:t>
      </w:r>
      <w:r w:rsidR="006E2192" w:rsidRPr="006E2192">
        <w:rPr>
          <w:i/>
          <w:iCs/>
        </w:rPr>
        <w:t>‘get them involved in concrete, active experiences instead of simply watching or listening’</w:t>
      </w:r>
      <w:r w:rsidR="006E2192">
        <w:rPr>
          <w:i/>
          <w:iCs/>
        </w:rPr>
        <w:t xml:space="preserve"> </w:t>
      </w:r>
      <w:r w:rsidR="006E2192">
        <w:t>(Rymanowicz, 2016). T</w:t>
      </w:r>
      <w:r w:rsidR="00E62655">
        <w:t>his approach to teaching and learning</w:t>
      </w:r>
      <w:r w:rsidR="006E2192">
        <w:t xml:space="preserve"> should solidify the </w:t>
      </w:r>
      <w:r w:rsidR="009C55C5">
        <w:t>learner’s</w:t>
      </w:r>
      <w:r w:rsidR="006E2192">
        <w:t xml:space="preserve"> engagement</w:t>
      </w:r>
      <w:r w:rsidR="00E62655">
        <w:t xml:space="preserve"> </w:t>
      </w:r>
      <w:r w:rsidR="006E2192">
        <w:t xml:space="preserve">as they are personally </w:t>
      </w:r>
      <w:r w:rsidR="00297847">
        <w:t>involved,</w:t>
      </w:r>
      <w:r w:rsidR="006E2192">
        <w:t xml:space="preserve"> the learning </w:t>
      </w:r>
      <w:r w:rsidR="00297847">
        <w:t xml:space="preserve">will </w:t>
      </w:r>
      <w:r w:rsidR="006E2192">
        <w:t>feel meaningful</w:t>
      </w:r>
      <w:r w:rsidR="007D2B4C">
        <w:t xml:space="preserve"> to them</w:t>
      </w:r>
      <w:r w:rsidR="00511A1A">
        <w:t xml:space="preserve"> therefore their knowledge will stick as it </w:t>
      </w:r>
      <w:r w:rsidR="00EF1BEE">
        <w:t>will be</w:t>
      </w:r>
      <w:r w:rsidR="00511A1A">
        <w:t xml:space="preserve"> a memorable experience of learning</w:t>
      </w:r>
      <w:r w:rsidR="006E2192">
        <w:t>.</w:t>
      </w:r>
      <w:r w:rsidR="0008312B">
        <w:t xml:space="preserve"> </w:t>
      </w:r>
      <w:r w:rsidR="00ED1BE6">
        <w:t>Also, s</w:t>
      </w:r>
      <w:r w:rsidR="0008312B">
        <w:t>upporting the construction of knowledge and how children learn effectively</w:t>
      </w:r>
      <w:r w:rsidR="00ED1BE6">
        <w:t xml:space="preserve"> through revisited or existing knowledge</w:t>
      </w:r>
      <w:r w:rsidR="0008312B">
        <w:t xml:space="preserve"> is </w:t>
      </w:r>
      <w:r w:rsidR="00980082">
        <w:t>explained below</w:t>
      </w:r>
      <w:r w:rsidR="0008312B">
        <w:t>:</w:t>
      </w:r>
    </w:p>
    <w:p w14:paraId="54B3707F" w14:textId="77777777" w:rsidR="00A07AE2" w:rsidRDefault="00A07AE2" w:rsidP="001E3409"/>
    <w:p w14:paraId="72ABF90B" w14:textId="1414F1A9" w:rsidR="00A56645" w:rsidRDefault="00776580" w:rsidP="001E3409">
      <w:pPr>
        <w:rPr>
          <w:i/>
          <w:iCs/>
        </w:rPr>
      </w:pPr>
      <w:r w:rsidRPr="00776580">
        <w:rPr>
          <w:i/>
          <w:iCs/>
        </w:rPr>
        <w:t>‘It is the learner who has to do the learning, that is, to construct knowledge out of his or her own resource</w:t>
      </w:r>
      <w:r w:rsidR="00A56645">
        <w:rPr>
          <w:i/>
          <w:iCs/>
        </w:rPr>
        <w:t xml:space="preserve">. The child cannot imitate every action, but only those for which they can recognize the goal and the means employed by the model’. </w:t>
      </w:r>
    </w:p>
    <w:p w14:paraId="4B96D269" w14:textId="7412D198" w:rsidR="00E95569" w:rsidRDefault="00776580" w:rsidP="00E95569">
      <w:pPr>
        <w:ind w:left="5760" w:firstLine="720"/>
      </w:pPr>
      <w:r>
        <w:t>(Olson, 2014</w:t>
      </w:r>
      <w:r w:rsidR="00CD3B15">
        <w:t>, p. 121</w:t>
      </w:r>
      <w:r>
        <w:t>)</w:t>
      </w:r>
      <w:r w:rsidR="00004A6D">
        <w:t>.</w:t>
      </w:r>
    </w:p>
    <w:p w14:paraId="3EB6D35A" w14:textId="77777777" w:rsidR="00A07AE2" w:rsidRDefault="00A07AE2" w:rsidP="00E95569">
      <w:pPr>
        <w:ind w:left="5760" w:firstLine="720"/>
      </w:pPr>
    </w:p>
    <w:p w14:paraId="0DF291A8" w14:textId="39B92E7D" w:rsidR="00333FCC" w:rsidRDefault="00CD3B15" w:rsidP="00A81CF7">
      <w:pPr>
        <w:ind w:firstLine="720"/>
      </w:pPr>
      <w:r>
        <w:t>Th</w:t>
      </w:r>
      <w:r w:rsidR="00A56645">
        <w:t>e</w:t>
      </w:r>
      <w:r>
        <w:t xml:space="preserve"> statement </w:t>
      </w:r>
      <w:r w:rsidR="00A56645">
        <w:t>above is an indication that children learn through their own minds</w:t>
      </w:r>
      <w:r w:rsidR="00980082">
        <w:t>, but</w:t>
      </w:r>
      <w:r w:rsidR="00A56645">
        <w:t xml:space="preserve"> with some </w:t>
      </w:r>
      <w:r w:rsidR="00980082">
        <w:t xml:space="preserve">needed </w:t>
      </w:r>
      <w:r w:rsidR="00A56645">
        <w:t xml:space="preserve">guidance </w:t>
      </w:r>
      <w:r w:rsidR="001A11E7">
        <w:t xml:space="preserve">and modelling </w:t>
      </w:r>
      <w:r w:rsidR="00A56645">
        <w:t>to imitate from</w:t>
      </w:r>
      <w:r w:rsidR="00980082">
        <w:t xml:space="preserve">, this would be through an </w:t>
      </w:r>
      <w:r w:rsidR="00C739D6">
        <w:t>experience or a</w:t>
      </w:r>
      <w:r w:rsidR="00A56645">
        <w:t xml:space="preserve"> more knowledgeable other. </w:t>
      </w:r>
      <w:r w:rsidR="004E46A2">
        <w:t>This c</w:t>
      </w:r>
      <w:r w:rsidR="00003F49">
        <w:t>reat</w:t>
      </w:r>
      <w:r w:rsidR="004E46A2">
        <w:t>es</w:t>
      </w:r>
      <w:r w:rsidR="00003F49">
        <w:t xml:space="preserve"> a link</w:t>
      </w:r>
      <w:r w:rsidR="00012506">
        <w:t xml:space="preserve"> to the pedagogical principle that implements giving learners the resources or guidance to begin learning based </w:t>
      </w:r>
      <w:r w:rsidR="00E95569">
        <w:t>off</w:t>
      </w:r>
      <w:r w:rsidR="00012506">
        <w:t xml:space="preserve"> their previous or existing knowledge.</w:t>
      </w:r>
      <w:r w:rsidR="00756E62">
        <w:t xml:space="preserve"> </w:t>
      </w:r>
      <w:r w:rsidR="00B20A6A">
        <w:t>The idea of r</w:t>
      </w:r>
      <w:r w:rsidR="001B28CC">
        <w:t xml:space="preserve">evisiting previous knowledge and repetitive learning </w:t>
      </w:r>
      <w:r w:rsidR="00333FCC">
        <w:t>originates from the spiral curriculum, explained by Bruner (1960, quoted by Mcleod, 2023).</w:t>
      </w:r>
      <w:r w:rsidR="00FA64BD">
        <w:t xml:space="preserve"> </w:t>
      </w:r>
      <w:r w:rsidR="00E85881">
        <w:t>The spiral curriculum works in a way of producing new information</w:t>
      </w:r>
      <w:r w:rsidR="00A005ED">
        <w:t xml:space="preserve"> or skills,</w:t>
      </w:r>
      <w:r w:rsidR="00E85881">
        <w:t xml:space="preserve"> and tactically working through</w:t>
      </w:r>
      <w:r w:rsidR="00583D26">
        <w:t xml:space="preserve"> learning</w:t>
      </w:r>
      <w:r w:rsidR="00E85881">
        <w:t xml:space="preserve"> </w:t>
      </w:r>
      <w:r w:rsidR="00A005ED">
        <w:t xml:space="preserve">to </w:t>
      </w:r>
      <w:r w:rsidR="00B43118">
        <w:t>ascend</w:t>
      </w:r>
      <w:r w:rsidR="00E85881">
        <w:t xml:space="preserve"> the spiral</w:t>
      </w:r>
      <w:r w:rsidR="00B43118">
        <w:t xml:space="preserve"> to reach a mastery understanding of a topic.</w:t>
      </w:r>
      <w:r w:rsidR="008E1950">
        <w:t xml:space="preserve"> </w:t>
      </w:r>
      <w:r w:rsidR="00B43118">
        <w:t xml:space="preserve">While ascending the spiral curriculum, learners would be </w:t>
      </w:r>
      <w:r w:rsidR="008E1950">
        <w:t>linking back and revisiting previous information introduced within the spiral</w:t>
      </w:r>
      <w:r w:rsidR="00E85881">
        <w:t xml:space="preserve">. </w:t>
      </w:r>
      <w:r w:rsidR="00A005ED">
        <w:t xml:space="preserve">The development and repetition of existing and new knowledge will result in the work progressively </w:t>
      </w:r>
      <w:r w:rsidR="00A005ED">
        <w:lastRenderedPageBreak/>
        <w:t>becom</w:t>
      </w:r>
      <w:r w:rsidR="00B43118">
        <w:t>ing</w:t>
      </w:r>
      <w:r w:rsidR="00A005ED">
        <w:t xml:space="preserve"> more challenging as the learner begins to understand the full apparatus. </w:t>
      </w:r>
      <w:r w:rsidR="006560BC">
        <w:t>Harden &amp; Stampe</w:t>
      </w:r>
      <w:r w:rsidR="00AF5ECD">
        <w:t>r</w:t>
      </w:r>
      <w:r w:rsidR="006560BC">
        <w:t xml:space="preserve"> (1999, p. 141) voice that</w:t>
      </w:r>
      <w:r w:rsidR="006560BC" w:rsidRPr="006560BC">
        <w:rPr>
          <w:i/>
          <w:iCs/>
        </w:rPr>
        <w:t xml:space="preserve"> ‘previous learning is a prerequisite for the later learning’</w:t>
      </w:r>
      <w:r w:rsidR="006560BC">
        <w:rPr>
          <w:i/>
          <w:iCs/>
        </w:rPr>
        <w:t xml:space="preserve">, </w:t>
      </w:r>
      <w:r w:rsidR="000A5029" w:rsidRPr="000A5029">
        <w:t>the</w:t>
      </w:r>
      <w:r w:rsidR="000A5029">
        <w:t>y agree</w:t>
      </w:r>
      <w:r w:rsidR="006560BC" w:rsidRPr="000A5029">
        <w:t xml:space="preserve"> </w:t>
      </w:r>
      <w:r w:rsidR="006560BC">
        <w:t xml:space="preserve">with </w:t>
      </w:r>
      <w:r w:rsidR="000A5029">
        <w:t>Bruner’s</w:t>
      </w:r>
      <w:r w:rsidR="006560BC">
        <w:t xml:space="preserve"> </w:t>
      </w:r>
      <w:r w:rsidR="000A5029">
        <w:t xml:space="preserve">work on the spiral curriculum, as they believe </w:t>
      </w:r>
      <w:r w:rsidR="006560BC">
        <w:t>in order to learn effectively learners are required to revisit pervious learning and existing knowledge.</w:t>
      </w:r>
      <w:r w:rsidR="00AF5ECD">
        <w:t xml:space="preserve"> </w:t>
      </w:r>
    </w:p>
    <w:p w14:paraId="012BA212" w14:textId="5E3978FB" w:rsidR="003F7CCB" w:rsidRDefault="00297FE9" w:rsidP="00A81CF7">
      <w:pPr>
        <w:ind w:firstLine="720"/>
      </w:pPr>
      <w:r>
        <w:t>N</w:t>
      </w:r>
      <w:r w:rsidR="00AF5ECD">
        <w:t xml:space="preserve">ot only </w:t>
      </w:r>
      <w:r>
        <w:t>does the principle apply to the</w:t>
      </w:r>
      <w:r w:rsidR="00AF5ECD">
        <w:t xml:space="preserve"> topics of learning, but learners must also grasp a basic understanding of materials and resources used within classrooms before </w:t>
      </w:r>
      <w:r>
        <w:t xml:space="preserve">they are </w:t>
      </w:r>
      <w:r w:rsidR="00AF5ECD">
        <w:t>expected to complete</w:t>
      </w:r>
      <w:r w:rsidR="00865F99">
        <w:t xml:space="preserve"> certain</w:t>
      </w:r>
      <w:r w:rsidR="00AF5ECD">
        <w:t xml:space="preserve"> tasks.</w:t>
      </w:r>
      <w:r w:rsidR="00CF5165">
        <w:t xml:space="preserve"> </w:t>
      </w:r>
      <w:r w:rsidR="00111E37">
        <w:t>For example, the use of scissors,</w:t>
      </w:r>
      <w:r w:rsidR="003F7CCB">
        <w:t xml:space="preserve"> </w:t>
      </w:r>
      <w:r w:rsidR="00111E37">
        <w:t>holding and using pencils</w:t>
      </w:r>
      <w:r w:rsidR="003F7CCB">
        <w:t>, or gluing</w:t>
      </w:r>
      <w:r w:rsidR="00111E37">
        <w:t>.</w:t>
      </w:r>
      <w:r w:rsidR="003F7CCB">
        <w:t xml:space="preserve"> These basic motor skills need to be developed throughout the foundation phase to complete activities expected within the classroom. The UK Government (n</w:t>
      </w:r>
      <w:r w:rsidR="00DF20B2">
        <w:t>o date</w:t>
      </w:r>
      <w:r w:rsidR="003F7CCB">
        <w:t>), state that the contribution of fine and gross motor skills is essential in a child’s development and independence across the areas of learning. This emphasises the importance of these skills as learners need these to move onto other progressions within the AoLEs. Practitioners must provide the opportunities for learners to develop these skills within the educational environment, whether it be in physical education lessons, climbing equipment on the playing area or activities such as threading beads or using clay and dough.</w:t>
      </w:r>
    </w:p>
    <w:p w14:paraId="0229D0CA" w14:textId="77777777" w:rsidR="00EC2ECE" w:rsidRDefault="00EC2ECE" w:rsidP="001E3409"/>
    <w:p w14:paraId="6B28C653" w14:textId="1042BAC4" w:rsidR="00D06296" w:rsidRPr="000C33FF" w:rsidRDefault="007B29A8" w:rsidP="001E3409">
      <w:pPr>
        <w:rPr>
          <w:i/>
          <w:iCs/>
        </w:rPr>
      </w:pPr>
      <w:r>
        <w:t>‘</w:t>
      </w:r>
      <w:r w:rsidRPr="000C33FF">
        <w:rPr>
          <w:i/>
          <w:iCs/>
        </w:rPr>
        <w:t xml:space="preserve">Good teaching and learning ranges within and across </w:t>
      </w:r>
      <w:r w:rsidR="005C0AA4" w:rsidRPr="000C33FF">
        <w:rPr>
          <w:i/>
          <w:iCs/>
        </w:rPr>
        <w:t>Area of Learning and Experience’</w:t>
      </w:r>
    </w:p>
    <w:p w14:paraId="20BFA1A7" w14:textId="32815598" w:rsidR="007B29A8" w:rsidRDefault="007B29A8" w:rsidP="001E3409">
      <w:r>
        <w:tab/>
      </w:r>
      <w:r>
        <w:tab/>
      </w:r>
      <w:r>
        <w:tab/>
      </w:r>
      <w:r>
        <w:tab/>
      </w:r>
      <w:r>
        <w:tab/>
      </w:r>
      <w:r>
        <w:tab/>
      </w:r>
      <w:r>
        <w:tab/>
      </w:r>
      <w:r>
        <w:tab/>
      </w:r>
      <w:r w:rsidR="005C0AA4">
        <w:tab/>
      </w:r>
      <w:r>
        <w:t xml:space="preserve">(Donaldson, 2015, </w:t>
      </w:r>
      <w:r w:rsidR="005C0AA4">
        <w:t>P. 68)</w:t>
      </w:r>
    </w:p>
    <w:p w14:paraId="1D7F6045" w14:textId="77777777" w:rsidR="00EC2ECE" w:rsidRDefault="00EC2ECE" w:rsidP="001E3409"/>
    <w:p w14:paraId="5056FC1F" w14:textId="23B64F50" w:rsidR="004562A8" w:rsidRDefault="00EC2ECE" w:rsidP="00A81CF7">
      <w:pPr>
        <w:ind w:firstLine="720"/>
      </w:pPr>
      <w:r>
        <w:t>Within the Welsh Curriculum Framework there are 6 AoLE</w:t>
      </w:r>
      <w:r w:rsidR="00EB28AD">
        <w:t>’</w:t>
      </w:r>
      <w:r>
        <w:t xml:space="preserve">s, these being </w:t>
      </w:r>
      <w:r w:rsidR="00900581" w:rsidRPr="00900581">
        <w:rPr>
          <w:i/>
          <w:iCs/>
        </w:rPr>
        <w:t>‘</w:t>
      </w:r>
      <w:r w:rsidRPr="00900581">
        <w:rPr>
          <w:i/>
          <w:iCs/>
        </w:rPr>
        <w:t>Language</w:t>
      </w:r>
      <w:r w:rsidR="004B042A" w:rsidRPr="00900581">
        <w:rPr>
          <w:i/>
          <w:iCs/>
        </w:rPr>
        <w:t>,</w:t>
      </w:r>
      <w:r w:rsidRPr="00900581">
        <w:rPr>
          <w:i/>
          <w:iCs/>
        </w:rPr>
        <w:t xml:space="preserve"> Literacy and Communication, Expressive Arts, Mathematics and Numeracy, Science a</w:t>
      </w:r>
      <w:r w:rsidR="00A74FE9" w:rsidRPr="00900581">
        <w:rPr>
          <w:i/>
          <w:iCs/>
        </w:rPr>
        <w:t>n</w:t>
      </w:r>
      <w:r w:rsidRPr="00900581">
        <w:rPr>
          <w:i/>
          <w:iCs/>
        </w:rPr>
        <w:t>d Technology, Humanities and Health and Well</w:t>
      </w:r>
      <w:r w:rsidR="00700B71">
        <w:rPr>
          <w:i/>
          <w:iCs/>
        </w:rPr>
        <w:t>-</w:t>
      </w:r>
      <w:r w:rsidRPr="00900581">
        <w:rPr>
          <w:i/>
          <w:iCs/>
        </w:rPr>
        <w:t>being</w:t>
      </w:r>
      <w:r w:rsidR="00900581" w:rsidRPr="00900581">
        <w:rPr>
          <w:i/>
          <w:iCs/>
        </w:rPr>
        <w:t>’</w:t>
      </w:r>
      <w:r w:rsidR="004C78E0">
        <w:t xml:space="preserve"> (Donaldson, 2015, p. 43-50)</w:t>
      </w:r>
      <w:r w:rsidR="005C5C5E">
        <w:t xml:space="preserve">. </w:t>
      </w:r>
      <w:r w:rsidR="004B042A">
        <w:t xml:space="preserve">The framework requires each school to </w:t>
      </w:r>
      <w:r w:rsidR="0085470F">
        <w:t>implement these areas of learning into each lesson</w:t>
      </w:r>
      <w:r w:rsidR="00946B3E">
        <w:t xml:space="preserve"> but not so much </w:t>
      </w:r>
      <w:r w:rsidR="00784065">
        <w:t xml:space="preserve">as </w:t>
      </w:r>
      <w:r w:rsidR="00946B3E">
        <w:t>set subject teaching</w:t>
      </w:r>
      <w:r w:rsidR="0085470F">
        <w:t xml:space="preserve">, </w:t>
      </w:r>
      <w:r w:rsidR="00946B3E">
        <w:t xml:space="preserve">but instead </w:t>
      </w:r>
      <w:r w:rsidR="0085470F">
        <w:t>encouraging cross-curricular activities in lessons through</w:t>
      </w:r>
      <w:r w:rsidR="00703D51">
        <w:t xml:space="preserve"> attempting to include multiple</w:t>
      </w:r>
      <w:r w:rsidR="0085470F">
        <w:t xml:space="preserve"> AoLE</w:t>
      </w:r>
      <w:r w:rsidR="00EB28AD">
        <w:t>’</w:t>
      </w:r>
      <w:r w:rsidR="0085470F">
        <w:t>s</w:t>
      </w:r>
      <w:r w:rsidR="004562A8">
        <w:t xml:space="preserve"> </w:t>
      </w:r>
      <w:r w:rsidR="003075E4">
        <w:t xml:space="preserve">into every aspect of school </w:t>
      </w:r>
      <w:r w:rsidR="004562A8">
        <w:t>and ensuring learners are aware of their connections</w:t>
      </w:r>
      <w:r w:rsidR="0085470F">
        <w:t>.</w:t>
      </w:r>
      <w:r w:rsidR="005C5C5E">
        <w:t xml:space="preserve"> There are also three cross-curricular responsibilities to follow alongside the six AoLE’s, which are ‘Literacy, Numeracy and Digital Competency frameworks’ (Donaldson, 2015, p. 39-41), these responsibilities are thought to be a great deal </w:t>
      </w:r>
      <w:r w:rsidR="00AE481E">
        <w:t>nowadays</w:t>
      </w:r>
      <w:r w:rsidR="005C5C5E">
        <w:t>,</w:t>
      </w:r>
      <w:r w:rsidR="001852D1">
        <w:t xml:space="preserve"> </w:t>
      </w:r>
      <w:r w:rsidR="00C35052">
        <w:t>contributing</w:t>
      </w:r>
      <w:r w:rsidR="001852D1">
        <w:t xml:space="preserve"> </w:t>
      </w:r>
      <w:r w:rsidR="005C5C5E">
        <w:t xml:space="preserve">essential learning skills </w:t>
      </w:r>
      <w:r w:rsidR="00413B65">
        <w:t>needed to</w:t>
      </w:r>
      <w:r w:rsidR="00743BE3">
        <w:t xml:space="preserve"> </w:t>
      </w:r>
      <w:r w:rsidR="00413B65">
        <w:t xml:space="preserve">develop </w:t>
      </w:r>
      <w:r w:rsidR="005C5C5E">
        <w:t>in the modern world.</w:t>
      </w:r>
      <w:r w:rsidR="009B3F3E">
        <w:t xml:space="preserve"> </w:t>
      </w:r>
      <w:r w:rsidR="008A3BF2">
        <w:t xml:space="preserve">I believe the importance in digital competency has grown masses in the past few years, understanding and becoming familiar with the ever-changing technology is how people cope in today’s society, so it is only right that it plays such an important role in education. </w:t>
      </w:r>
      <w:r w:rsidR="006409EF">
        <w:t xml:space="preserve">Hayes &amp; Whitebread (2006), discuss the importance of digital competency in education and the opportunities it opens for learners, they believe that </w:t>
      </w:r>
      <w:r w:rsidR="00FB10D1" w:rsidRPr="00FB10D1">
        <w:rPr>
          <w:i/>
          <w:iCs/>
        </w:rPr>
        <w:t>‘</w:t>
      </w:r>
      <w:r w:rsidR="006409EF">
        <w:rPr>
          <w:i/>
          <w:iCs/>
        </w:rPr>
        <w:t>t</w:t>
      </w:r>
      <w:r w:rsidR="00FB10D1" w:rsidRPr="00FB10D1">
        <w:rPr>
          <w:i/>
          <w:iCs/>
        </w:rPr>
        <w:t xml:space="preserve">hese technologies, and the activities that children may engage in with them, have the potential </w:t>
      </w:r>
      <w:r w:rsidR="00A47EEE" w:rsidRPr="00FB10D1">
        <w:rPr>
          <w:i/>
          <w:iCs/>
        </w:rPr>
        <w:t>to expand</w:t>
      </w:r>
      <w:r w:rsidR="00FB10D1" w:rsidRPr="00FB10D1">
        <w:rPr>
          <w:i/>
          <w:iCs/>
        </w:rPr>
        <w:t xml:space="preserve"> learning in new and exciting ways’</w:t>
      </w:r>
      <w:r w:rsidR="00FB10D1">
        <w:rPr>
          <w:i/>
          <w:iCs/>
        </w:rPr>
        <w:t xml:space="preserve"> </w:t>
      </w:r>
      <w:r w:rsidR="00FB10D1">
        <w:t>(Hayes &amp; Whitebread, 2006, p. 38)</w:t>
      </w:r>
      <w:r w:rsidR="00165DC8">
        <w:t xml:space="preserve">. </w:t>
      </w:r>
      <w:r w:rsidR="00326406">
        <w:t xml:space="preserve">Not only does digital competency teach a range of essential skills needed, </w:t>
      </w:r>
      <w:r w:rsidR="00B94231">
        <w:t>but it</w:t>
      </w:r>
      <w:r w:rsidR="00326406">
        <w:t xml:space="preserve"> also </w:t>
      </w:r>
      <w:r w:rsidR="00B94231">
        <w:t>opens</w:t>
      </w:r>
      <w:r w:rsidR="00326406">
        <w:t xml:space="preserve"> </w:t>
      </w:r>
      <w:r w:rsidR="00B94231">
        <w:t>the gate for present</w:t>
      </w:r>
      <w:r w:rsidR="00326406">
        <w:t xml:space="preserve"> ways of learning, making it more interesting and familiar to young learners </w:t>
      </w:r>
      <w:r w:rsidR="00B94231">
        <w:t>today</w:t>
      </w:r>
      <w:r w:rsidR="00326406">
        <w:t>. Referring</w:t>
      </w:r>
      <w:r w:rsidR="00165DC8">
        <w:t xml:space="preserve"> to the first principle, the blend of approaches in learning </w:t>
      </w:r>
      <w:r w:rsidR="00326406">
        <w:t>collaborates</w:t>
      </w:r>
      <w:r w:rsidR="00165DC8">
        <w:t xml:space="preserve"> with the AoLE’s </w:t>
      </w:r>
      <w:r w:rsidR="00B94231">
        <w:t>and cross-curricular responsibilities, with there being an importance on</w:t>
      </w:r>
      <w:r w:rsidR="00326406">
        <w:t xml:space="preserve"> the different methods used</w:t>
      </w:r>
      <w:r w:rsidR="00B94231">
        <w:t>.</w:t>
      </w:r>
      <w:r w:rsidR="00FD54F6">
        <w:t xml:space="preserve"> </w:t>
      </w:r>
      <w:r w:rsidR="00B94231">
        <w:t>W</w:t>
      </w:r>
      <w:r w:rsidR="00FD54F6">
        <w:t xml:space="preserve">ith digital competency being </w:t>
      </w:r>
      <w:r w:rsidR="00B94231">
        <w:t>such a</w:t>
      </w:r>
      <w:r w:rsidR="00FD54F6">
        <w:t xml:space="preserve"> strong approach</w:t>
      </w:r>
      <w:r w:rsidR="008140D2">
        <w:t xml:space="preserve"> </w:t>
      </w:r>
      <w:r w:rsidR="00FD54F6">
        <w:t>throughout all year groups</w:t>
      </w:r>
      <w:r w:rsidR="008140D2">
        <w:t xml:space="preserve"> as modern technology is forever changing</w:t>
      </w:r>
      <w:r w:rsidR="00B94231">
        <w:t>,</w:t>
      </w:r>
      <w:r w:rsidR="00326406">
        <w:t xml:space="preserve"> </w:t>
      </w:r>
      <w:r w:rsidR="00B94231">
        <w:t>t</w:t>
      </w:r>
      <w:r w:rsidR="00326406">
        <w:t xml:space="preserve">eachers must include methods of teaching through resources like </w:t>
      </w:r>
      <w:r w:rsidR="00B94231">
        <w:t xml:space="preserve">iPads </w:t>
      </w:r>
      <w:r w:rsidR="00326406">
        <w:t xml:space="preserve">and computers </w:t>
      </w:r>
      <w:r w:rsidR="00B94231">
        <w:t>to</w:t>
      </w:r>
      <w:r w:rsidR="00326406">
        <w:t xml:space="preserve"> ensure children are experienced and know how and when technology is best used</w:t>
      </w:r>
      <w:r w:rsidR="00853A9E">
        <w:t>.</w:t>
      </w:r>
    </w:p>
    <w:p w14:paraId="12CE496B" w14:textId="75CB8663" w:rsidR="00853A9E" w:rsidRDefault="00433C59" w:rsidP="00A81CF7">
      <w:pPr>
        <w:ind w:firstLine="720"/>
      </w:pPr>
      <w:r>
        <w:t>Improving the health and well</w:t>
      </w:r>
      <w:r w:rsidR="00700B71">
        <w:t>-</w:t>
      </w:r>
      <w:r>
        <w:t xml:space="preserve">being AoLE is an important feature for the Welsh Governments Policy, hoping to improve relationships within schools and preparing learners for the </w:t>
      </w:r>
      <w:r>
        <w:lastRenderedPageBreak/>
        <w:t>difficult issues or decisions that may arise in their future, giving guidance on appropriate ways to reconcile</w:t>
      </w:r>
      <w:r w:rsidR="00340682">
        <w:t xml:space="preserve"> </w:t>
      </w:r>
      <w:r w:rsidR="00607778">
        <w:t>(Donaldson, 2015</w:t>
      </w:r>
      <w:r w:rsidR="00AC4D35">
        <w:t>, p. 45</w:t>
      </w:r>
      <w:r w:rsidR="00607778">
        <w:t>)</w:t>
      </w:r>
      <w:r w:rsidR="00340682">
        <w:t>.</w:t>
      </w:r>
      <w:r w:rsidR="00ED12B1">
        <w:t xml:space="preserve"> According to Public Health England, low well</w:t>
      </w:r>
      <w:r w:rsidR="00700B71">
        <w:t>-</w:t>
      </w:r>
      <w:r w:rsidR="00ED12B1">
        <w:t>being drastically increases within the ages of 11-15 (Public Health England, 2013</w:t>
      </w:r>
      <w:r w:rsidR="00EE6AD1">
        <w:t>, p. 6</w:t>
      </w:r>
      <w:r w:rsidR="00ED12B1">
        <w:t>)</w:t>
      </w:r>
      <w:r w:rsidR="00700B71">
        <w:t xml:space="preserve">, due to these statistics, I believe a strong focus on health and well-being at a young age will give learners the correct mindset and skills to work on bettering and preparing themselves for ruptures with their well-being and familiarise them with what they need to do if certain feelings do arise. At </w:t>
      </w:r>
      <w:r w:rsidR="00700B71" w:rsidRPr="00700B71">
        <w:rPr>
          <w:i/>
          <w:iCs/>
        </w:rPr>
        <w:t>school x</w:t>
      </w:r>
      <w:r w:rsidR="00700B71">
        <w:rPr>
          <w:i/>
          <w:iCs/>
        </w:rPr>
        <w:t xml:space="preserve">, </w:t>
      </w:r>
      <w:r w:rsidR="00700B71">
        <w:t>all though the children in my class were 5 and 6 years old, the teachers focused on health and well-being daily</w:t>
      </w:r>
      <w:r w:rsidR="006D6E34">
        <w:t xml:space="preserve"> in the classroom</w:t>
      </w:r>
      <w:r w:rsidR="00700B71">
        <w:t>, conversing with the children on feelings during carpet time, and within their small work groups.</w:t>
      </w:r>
      <w:r w:rsidR="00686E94">
        <w:t xml:space="preserve"> The learners were confident enough to share their feelings and empathise with the other children, </w:t>
      </w:r>
      <w:r w:rsidR="00C15713">
        <w:t xml:space="preserve">and </w:t>
      </w:r>
      <w:r w:rsidR="00686E94">
        <w:t xml:space="preserve">understanding </w:t>
      </w:r>
      <w:r w:rsidR="00C15713">
        <w:t xml:space="preserve">and respecting </w:t>
      </w:r>
      <w:r w:rsidR="00686E94">
        <w:t>the importance of others feelings even at such a young age</w:t>
      </w:r>
      <w:r w:rsidR="00C15713">
        <w:t xml:space="preserve"> was amazing</w:t>
      </w:r>
      <w:r w:rsidR="00CD5D7D">
        <w:t>,</w:t>
      </w:r>
      <w:r w:rsidR="00C15713">
        <w:t xml:space="preserve"> </w:t>
      </w:r>
      <w:r w:rsidR="00CD5D7D">
        <w:t xml:space="preserve">demonstrating </w:t>
      </w:r>
      <w:r w:rsidR="00C15713">
        <w:t>that the focus</w:t>
      </w:r>
      <w:r w:rsidR="00CD5D7D">
        <w:t xml:space="preserve"> has</w:t>
      </w:r>
      <w:r w:rsidR="00C15713">
        <w:t xml:space="preserve"> already made </w:t>
      </w:r>
      <w:r w:rsidR="00CD5D7D">
        <w:t xml:space="preserve">such a </w:t>
      </w:r>
      <w:r w:rsidR="00C15713">
        <w:t>positive impact on children</w:t>
      </w:r>
      <w:r w:rsidR="00686E94">
        <w:t>.</w:t>
      </w:r>
      <w:r w:rsidR="00A81CF7">
        <w:t xml:space="preserve"> </w:t>
      </w:r>
    </w:p>
    <w:p w14:paraId="475CE9C3" w14:textId="2DA67B40" w:rsidR="00BF1B2A" w:rsidRDefault="00481546" w:rsidP="00481546">
      <w:r>
        <w:tab/>
        <w:t xml:space="preserve">Howard Gardner established the multiple intelligences theory and research in 1983, </w:t>
      </w:r>
      <w:r w:rsidR="008C221F">
        <w:t xml:space="preserve">his </w:t>
      </w:r>
      <w:r>
        <w:t>research questioned the diverse capacities of children</w:t>
      </w:r>
      <w:r w:rsidR="008C221F">
        <w:t xml:space="preserve"> as he believed learners intelligence wasn’t viewed wide </w:t>
      </w:r>
      <w:r w:rsidR="00FE3028">
        <w:t xml:space="preserve">enough, </w:t>
      </w:r>
      <w:r w:rsidR="008C221F">
        <w:t>so learning was</w:t>
      </w:r>
      <w:r w:rsidR="00E15622">
        <w:t xml:space="preserve"> not</w:t>
      </w:r>
      <w:r w:rsidR="008C221F">
        <w:t xml:space="preserve"> effective for </w:t>
      </w:r>
      <w:r w:rsidR="00272029">
        <w:t>every</w:t>
      </w:r>
      <w:r w:rsidR="008C221F">
        <w:t xml:space="preserve"> child</w:t>
      </w:r>
      <w:r>
        <w:t xml:space="preserve">. He suggested that there are eight different </w:t>
      </w:r>
      <w:r w:rsidR="00B51EF1">
        <w:t>intelligences</w:t>
      </w:r>
      <w:r w:rsidR="000B2F95">
        <w:t xml:space="preserve">, meaning learners shouldn’t be subjected to ‘one size fits all’ </w:t>
      </w:r>
      <w:r w:rsidR="00DB41AD">
        <w:t>teaching and learning</w:t>
      </w:r>
      <w:r w:rsidR="000B2F95">
        <w:t xml:space="preserve"> as each learner </w:t>
      </w:r>
      <w:r w:rsidR="003246BE">
        <w:t>has</w:t>
      </w:r>
      <w:r w:rsidR="000B2F95">
        <w:t xml:space="preserve"> different intellectual capacities. </w:t>
      </w:r>
      <w:r>
        <w:t>(Gordon, 2022)</w:t>
      </w:r>
      <w:r w:rsidR="003246BE">
        <w:t>.</w:t>
      </w:r>
      <w:r w:rsidR="00F142B1">
        <w:t xml:space="preserve"> Due to Gardner’s research, education has welcomed a range of new experiences and resources, that are more effective for each learner, therefore supports learners in achieving their full potential (Welsh Assembly Government, 2008, p. 31)</w:t>
      </w:r>
      <w:r w:rsidR="005C44C9">
        <w:t>.</w:t>
      </w:r>
      <w:r w:rsidR="003F417C">
        <w:t xml:space="preserve"> </w:t>
      </w:r>
      <w:r w:rsidR="00F65CEE">
        <w:t>T</w:t>
      </w:r>
      <w:r w:rsidR="009B79C1">
        <w:t xml:space="preserve">he new six AoLE’s </w:t>
      </w:r>
      <w:r w:rsidR="00F65CEE">
        <w:t>introduce a range of new experience for learners, giving them the opportunity to learn</w:t>
      </w:r>
      <w:r w:rsidR="004466B3">
        <w:t xml:space="preserve"> through different approaches, ensuring lessons are kept enjoyable and not repetitive.</w:t>
      </w:r>
      <w:r w:rsidR="00BF1B2A">
        <w:t xml:space="preserve"> The implementation of the AoLE’s, as well the cross-curricular responsibilities, work hand in hand with </w:t>
      </w:r>
      <w:r w:rsidR="0024399D">
        <w:t>Gardner’s</w:t>
      </w:r>
      <w:r w:rsidR="00BF1B2A">
        <w:t xml:space="preserve"> research as they include a range of different teaching and learning methods and certify the importance of including different teaching approaches into each lesson.</w:t>
      </w:r>
    </w:p>
    <w:p w14:paraId="391C3F35" w14:textId="301113A4" w:rsidR="004562A8" w:rsidRDefault="00CB3A10" w:rsidP="001E3409">
      <w:r>
        <w:tab/>
        <w:t xml:space="preserve">To conclude, I believe the repetitive positive research found to support each pedagogical principle emphasises the </w:t>
      </w:r>
      <w:r w:rsidR="00AA4619">
        <w:t xml:space="preserve">accomplishment of the Welsh Curriculum Framework, with it being a curriculum that deeply cares about each learner, </w:t>
      </w:r>
      <w:r w:rsidR="00A15E0A">
        <w:t xml:space="preserve">focusing on </w:t>
      </w:r>
      <w:r w:rsidR="00AA4619">
        <w:t xml:space="preserve">securing a strong and effective education. </w:t>
      </w:r>
      <w:r w:rsidR="00933D9F">
        <w:t>The Welsh Curriculum Framework aims for a positive and encouraging effect on teaching and learning, each pedagogical principle has an influence on this, including the nine principles I have not discuss</w:t>
      </w:r>
      <w:r w:rsidR="00DA3E0B">
        <w:t xml:space="preserve">ed. </w:t>
      </w:r>
      <w:r w:rsidR="00A30101">
        <w:t xml:space="preserve">I noticed a connection between the three principles discussed, as each one implements the attitude, resources and methods needed by the teacher to transfer into the children’s learning. </w:t>
      </w:r>
      <w:r w:rsidR="005B2AE7">
        <w:t xml:space="preserve">Following my research and learning, I have enhanced my knowledge on educational theories and noticed how different </w:t>
      </w:r>
      <w:r w:rsidR="00136629">
        <w:t xml:space="preserve">professional </w:t>
      </w:r>
      <w:r w:rsidR="005B2AE7">
        <w:t>views link to the curriculum framework</w:t>
      </w:r>
      <w:r w:rsidR="00136629">
        <w:t xml:space="preserve"> and influence practitioner’s approaches</w:t>
      </w:r>
      <w:r w:rsidR="005B2AE7">
        <w:t>. E</w:t>
      </w:r>
      <w:r w:rsidR="00A30101">
        <w:t xml:space="preserve">ach learner is </w:t>
      </w:r>
      <w:r w:rsidR="00D414A3">
        <w:t xml:space="preserve">different, and </w:t>
      </w:r>
      <w:r w:rsidR="00A30101">
        <w:t xml:space="preserve">all learn most effectively with </w:t>
      </w:r>
      <w:r w:rsidR="00136629">
        <w:t xml:space="preserve">a variety of </w:t>
      </w:r>
      <w:r w:rsidR="00A30101">
        <w:t xml:space="preserve">approaches and methods, </w:t>
      </w:r>
      <w:r w:rsidR="00136629">
        <w:t>as a result,</w:t>
      </w:r>
      <w:r w:rsidR="00A30101">
        <w:t xml:space="preserve"> within my practice as a professional educator </w:t>
      </w:r>
      <w:r w:rsidR="00CE10B4">
        <w:t xml:space="preserve">I will strive to introduce a blend of teaching methods and work approaches that are suited to each learner </w:t>
      </w:r>
      <w:r w:rsidR="00FD0327">
        <w:t>and</w:t>
      </w:r>
      <w:r w:rsidR="00CE10B4">
        <w:t xml:space="preserve"> ensure they </w:t>
      </w:r>
      <w:r w:rsidR="00FD0327">
        <w:t>always have the correct resources to succeed the best that they can.</w:t>
      </w:r>
      <w:r w:rsidR="00136629">
        <w:t xml:space="preserve"> </w:t>
      </w:r>
      <w:r w:rsidR="00136629">
        <w:t>I will observe each child and cater my lessons to what is needed and seems most effective for them</w:t>
      </w:r>
      <w:r w:rsidR="00136629">
        <w:t xml:space="preserve">. To achieve this, </w:t>
      </w:r>
      <w:r w:rsidR="003B32C4">
        <w:t xml:space="preserve">I will be sure to converse with </w:t>
      </w:r>
      <w:r w:rsidR="00136629">
        <w:t>my</w:t>
      </w:r>
      <w:r w:rsidR="003B32C4">
        <w:t xml:space="preserve"> learners regularly and prompt them to voice which learning approaches they feel works well for them, making their learning enjoyable and comfortable enough to challenge themselves.</w:t>
      </w:r>
    </w:p>
    <w:p w14:paraId="3E16B2E7" w14:textId="77777777" w:rsidR="003C46CF" w:rsidRDefault="003C46CF" w:rsidP="001E3409"/>
    <w:p w14:paraId="55C6C73A" w14:textId="77777777" w:rsidR="003C46CF" w:rsidRDefault="003C46CF" w:rsidP="001E3409"/>
    <w:p w14:paraId="37B2BADC" w14:textId="77777777" w:rsidR="003C46CF" w:rsidRDefault="003C46CF" w:rsidP="001E3409"/>
    <w:p w14:paraId="2407341E" w14:textId="45D5D755" w:rsidR="00706A98" w:rsidRDefault="00326845" w:rsidP="001E3409">
      <w:pPr>
        <w:rPr>
          <w:u w:val="single"/>
        </w:rPr>
      </w:pPr>
      <w:r w:rsidRPr="00326845">
        <w:rPr>
          <w:u w:val="single"/>
        </w:rPr>
        <w:lastRenderedPageBreak/>
        <w:t>Reference</w:t>
      </w:r>
      <w:r w:rsidR="00706A98">
        <w:rPr>
          <w:u w:val="single"/>
        </w:rPr>
        <w:t>s</w:t>
      </w:r>
    </w:p>
    <w:p w14:paraId="339D53EE" w14:textId="66E01F49" w:rsidR="006D3D27" w:rsidRPr="006D3D27" w:rsidRDefault="006D3D27" w:rsidP="001E3409">
      <w:r w:rsidRPr="006D3D27">
        <w:t>Black. P &amp; Wiliam. D</w:t>
      </w:r>
      <w:r>
        <w:t xml:space="preserve"> (1998) </w:t>
      </w:r>
      <w:r w:rsidRPr="006D3D27">
        <w:rPr>
          <w:i/>
          <w:iCs/>
        </w:rPr>
        <w:t>Inside the black box: Raising standards through classroom assessment.</w:t>
      </w:r>
      <w:r>
        <w:t xml:space="preserve"> </w:t>
      </w:r>
      <w:r w:rsidR="007F0424">
        <w:t xml:space="preserve">[Book] </w:t>
      </w:r>
      <w:r>
        <w:t xml:space="preserve">UK:GL Assessment </w:t>
      </w:r>
    </w:p>
    <w:p w14:paraId="26DEBA8E" w14:textId="3F92C7C4" w:rsidR="0087139A" w:rsidRPr="009248FA" w:rsidRDefault="0087139A" w:rsidP="001E3409">
      <w:r w:rsidRPr="0087139A">
        <w:t>Davidson. F</w:t>
      </w:r>
      <w:r>
        <w:t xml:space="preserve"> </w:t>
      </w:r>
      <w:r w:rsidR="009248FA">
        <w:rPr>
          <w:i/>
          <w:iCs/>
        </w:rPr>
        <w:t>et al</w:t>
      </w:r>
      <w:r w:rsidR="009248FA">
        <w:t xml:space="preserve"> (1994) </w:t>
      </w:r>
      <w:r w:rsidR="009248FA" w:rsidRPr="009248FA">
        <w:rPr>
          <w:i/>
          <w:iCs/>
        </w:rPr>
        <w:t>Vygotsky’s Development Theory: An Introduction.</w:t>
      </w:r>
      <w:r w:rsidR="009248FA" w:rsidRPr="006579F2">
        <w:t xml:space="preserve"> [Video] </w:t>
      </w:r>
      <w:r w:rsidR="009248FA">
        <w:t xml:space="preserve">Available at: </w:t>
      </w:r>
      <w:hyperlink r:id="rId4" w:history="1">
        <w:r w:rsidR="009248FA">
          <w:rPr>
            <w:rStyle w:val="Hyperlink"/>
          </w:rPr>
          <w:t>Vygotsky's Developmental Theory: An Introduction - Alexander Street, a ProQuest Company (uwtsd.ac.uk)</w:t>
        </w:r>
      </w:hyperlink>
      <w:r w:rsidR="009248FA">
        <w:t xml:space="preserve"> (Accessed: 11/04/2023)</w:t>
      </w:r>
    </w:p>
    <w:p w14:paraId="4AFDFFC9" w14:textId="0309A4E2" w:rsidR="00326845" w:rsidRDefault="002E3483" w:rsidP="001E3409">
      <w:pPr>
        <w:rPr>
          <w:rStyle w:val="Hyperlink"/>
        </w:rPr>
      </w:pPr>
      <w:r>
        <w:t>Donaldson. G (2015)</w:t>
      </w:r>
      <w:r w:rsidR="00D1095D">
        <w:t xml:space="preserve"> </w:t>
      </w:r>
      <w:r w:rsidR="00D1095D" w:rsidRPr="00D1095D">
        <w:rPr>
          <w:i/>
          <w:iCs/>
        </w:rPr>
        <w:t>Successful Futures: Independent Review of Curriculum and Assessment Arrangements in Wales</w:t>
      </w:r>
      <w:r w:rsidR="00D1095D">
        <w:t xml:space="preserve">. Available at: </w:t>
      </w:r>
      <w:hyperlink r:id="rId5" w:history="1">
        <w:r w:rsidR="00D1095D">
          <w:rPr>
            <w:rStyle w:val="Hyperlink"/>
          </w:rPr>
          <w:t>successful-futures.pdf (gov.wales)</w:t>
        </w:r>
      </w:hyperlink>
      <w:r w:rsidR="00D1095D">
        <w:t xml:space="preserve"> (Accessed: 03/04/2023)</w:t>
      </w:r>
    </w:p>
    <w:p w14:paraId="1F9431B7" w14:textId="045474C1" w:rsidR="00967447" w:rsidRDefault="000B4A60" w:rsidP="001E3409">
      <w:r w:rsidRPr="000B4A60">
        <w:rPr>
          <w:rStyle w:val="Hyperlink"/>
          <w:color w:val="000000" w:themeColor="text1"/>
          <w:u w:val="none"/>
        </w:rPr>
        <w:t>Estyn</w:t>
      </w:r>
      <w:r>
        <w:rPr>
          <w:rStyle w:val="Hyperlink"/>
          <w:color w:val="000000" w:themeColor="text1"/>
          <w:u w:val="none"/>
        </w:rPr>
        <w:t xml:space="preserve"> (2011)</w:t>
      </w:r>
      <w:r w:rsidR="00E25179">
        <w:rPr>
          <w:rStyle w:val="Hyperlink"/>
          <w:color w:val="000000" w:themeColor="text1"/>
          <w:u w:val="none"/>
        </w:rPr>
        <w:t xml:space="preserve"> </w:t>
      </w:r>
      <w:r w:rsidR="00E25179" w:rsidRPr="00E25179">
        <w:rPr>
          <w:rStyle w:val="Hyperlink"/>
          <w:i/>
          <w:iCs/>
          <w:color w:val="000000" w:themeColor="text1"/>
          <w:u w:val="none"/>
        </w:rPr>
        <w:t>Literacy and The Foundation Phase: An Evaluation of the implementation of the Foundation Phase for five to six year olds in Primary Schools, with special reference to literacy.</w:t>
      </w:r>
      <w:r w:rsidRPr="000B4A60">
        <w:rPr>
          <w:rStyle w:val="Hyperlink"/>
          <w:color w:val="000000" w:themeColor="text1"/>
          <w:u w:val="none"/>
        </w:rPr>
        <w:t xml:space="preserve"> </w:t>
      </w:r>
      <w:r w:rsidR="00E25179">
        <w:rPr>
          <w:rStyle w:val="Hyperlink"/>
          <w:color w:val="000000" w:themeColor="text1"/>
          <w:u w:val="none"/>
        </w:rPr>
        <w:t xml:space="preserve">Available at: </w:t>
      </w:r>
      <w:hyperlink r:id="rId6" w:history="1">
        <w:r w:rsidR="00E25179">
          <w:rPr>
            <w:rStyle w:val="Hyperlink"/>
          </w:rPr>
          <w:t>The implementation of the Foundation Phase (gov.wales)</w:t>
        </w:r>
      </w:hyperlink>
      <w:r w:rsidR="00E25179">
        <w:t xml:space="preserve"> (Accessed: 03/04/2023)</w:t>
      </w:r>
    </w:p>
    <w:p w14:paraId="109CEF17" w14:textId="6E3A5822" w:rsidR="005E58C9" w:rsidRPr="005E58C9" w:rsidRDefault="005E58C9" w:rsidP="001E3409">
      <w:r>
        <w:t xml:space="preserve">Gordon. M. L (2022) </w:t>
      </w:r>
      <w:r w:rsidRPr="005E58C9">
        <w:rPr>
          <w:i/>
          <w:iCs/>
        </w:rPr>
        <w:t>Howard Gardner. Encyclopedia Britannica</w:t>
      </w:r>
      <w:r>
        <w:rPr>
          <w:i/>
          <w:iCs/>
        </w:rPr>
        <w:t xml:space="preserve"> </w:t>
      </w:r>
      <w:r>
        <w:t xml:space="preserve">Available at: </w:t>
      </w:r>
      <w:hyperlink r:id="rId7" w:history="1">
        <w:r>
          <w:rPr>
            <w:rStyle w:val="Hyperlink"/>
          </w:rPr>
          <w:t>Howard Gardner | Biography, Theory, Multiple Intelligences, Psychology, &amp; Facts | Britannica</w:t>
        </w:r>
      </w:hyperlink>
      <w:r>
        <w:t xml:space="preserve"> (Accessed: 15/04/2023)</w:t>
      </w:r>
    </w:p>
    <w:p w14:paraId="66E68221" w14:textId="1FCD594C" w:rsidR="00AF5ECD" w:rsidRDefault="00AF5ECD" w:rsidP="001E3409">
      <w:r>
        <w:t xml:space="preserve">Harden. R.M &amp; Stamper. N (1999) </w:t>
      </w:r>
      <w:r w:rsidRPr="00AF5ECD">
        <w:rPr>
          <w:i/>
          <w:iCs/>
        </w:rPr>
        <w:t>What is a spiral curriculum?</w:t>
      </w:r>
      <w:r>
        <w:t xml:space="preserve"> London: Medical teacher </w:t>
      </w:r>
      <w:r w:rsidRPr="00AF5ECD">
        <w:rPr>
          <w:b/>
          <w:bCs/>
        </w:rPr>
        <w:t>21(2</w:t>
      </w:r>
      <w:r>
        <w:t xml:space="preserve">), pp. 141-143 Available at: </w:t>
      </w:r>
      <w:hyperlink r:id="rId8" w:history="1">
        <w:r>
          <w:rPr>
            <w:rStyle w:val="Hyperlink"/>
          </w:rPr>
          <w:t>What is a spiral curriculum? - ProQuest</w:t>
        </w:r>
      </w:hyperlink>
      <w:r>
        <w:t xml:space="preserve"> (Accessed: 15/04/2023)</w:t>
      </w:r>
    </w:p>
    <w:p w14:paraId="2FEB1031" w14:textId="0F762F1F" w:rsidR="004E5A52" w:rsidRPr="004E5A52" w:rsidRDefault="004E5A52" w:rsidP="001E3409">
      <w:r>
        <w:t xml:space="preserve">Hayes. M &amp; Whitebrad. D (2006) </w:t>
      </w:r>
      <w:r w:rsidRPr="004E5A52">
        <w:rPr>
          <w:i/>
          <w:iCs/>
        </w:rPr>
        <w:t>ICT in the Early Years</w:t>
      </w:r>
      <w:r>
        <w:rPr>
          <w:i/>
          <w:iCs/>
        </w:rPr>
        <w:t xml:space="preserve"> </w:t>
      </w:r>
      <w:r>
        <w:t>[Book]</w:t>
      </w:r>
      <w:r w:rsidR="001F5A5E">
        <w:t xml:space="preserve"> England: Open University Press Available at: </w:t>
      </w:r>
      <w:hyperlink r:id="rId9" w:history="1">
        <w:r w:rsidR="001F5A5E">
          <w:rPr>
            <w:rStyle w:val="Hyperlink"/>
          </w:rPr>
          <w:t>Full details and actions for ICT in the early years (uwtsd.ac.uk)</w:t>
        </w:r>
      </w:hyperlink>
      <w:r w:rsidR="001F5A5E">
        <w:t xml:space="preserve"> (Accessed: 15/04/2023)</w:t>
      </w:r>
    </w:p>
    <w:p w14:paraId="3E6158A6" w14:textId="2A8CBFFE" w:rsidR="00FA64BD" w:rsidRDefault="00FA64BD" w:rsidP="001E3409">
      <w:pPr>
        <w:rPr>
          <w:rStyle w:val="Hyperlink"/>
        </w:rPr>
      </w:pPr>
      <w:r>
        <w:t>Mcleod</w:t>
      </w:r>
      <w:r w:rsidR="00344EB6">
        <w:t xml:space="preserve">. S (2023) </w:t>
      </w:r>
      <w:r w:rsidR="00344EB6" w:rsidRPr="00344EB6">
        <w:rPr>
          <w:i/>
          <w:iCs/>
        </w:rPr>
        <w:t>Jerome Bruner’s Constructivist Theory of Learning and Cognitive Development</w:t>
      </w:r>
      <w:r w:rsidR="00344EB6">
        <w:t xml:space="preserve"> Available at: </w:t>
      </w:r>
      <w:hyperlink r:id="rId10" w:history="1">
        <w:r>
          <w:rPr>
            <w:rStyle w:val="Hyperlink"/>
          </w:rPr>
          <w:t>Jerome Bruner's Constructivist Theory of Learning And Cognitive Development (simplypsychology.org)</w:t>
        </w:r>
      </w:hyperlink>
      <w:r w:rsidR="00344EB6">
        <w:t xml:space="preserve"> (Accessed: 1</w:t>
      </w:r>
      <w:r w:rsidR="00BA3059">
        <w:t>5</w:t>
      </w:r>
      <w:r w:rsidR="00344EB6">
        <w:t>/04/2023)</w:t>
      </w:r>
    </w:p>
    <w:p w14:paraId="4014E1D2" w14:textId="2B60323E" w:rsidR="00F92C22" w:rsidRDefault="00F92C22" w:rsidP="001E3409">
      <w:r w:rsidRPr="00F92C22">
        <w:rPr>
          <w:rStyle w:val="Hyperlink"/>
          <w:color w:val="000000" w:themeColor="text1"/>
          <w:u w:val="none"/>
        </w:rPr>
        <w:t>Mitchell, D (2013)</w:t>
      </w:r>
      <w:r>
        <w:rPr>
          <w:rStyle w:val="Hyperlink"/>
          <w:color w:val="000000" w:themeColor="text1"/>
          <w:u w:val="none"/>
        </w:rPr>
        <w:t xml:space="preserve"> </w:t>
      </w:r>
      <w:r w:rsidRPr="00F92C22">
        <w:rPr>
          <w:rStyle w:val="Hyperlink"/>
          <w:i/>
          <w:iCs/>
          <w:color w:val="000000" w:themeColor="text1"/>
          <w:u w:val="none"/>
        </w:rPr>
        <w:t xml:space="preserve">What really works in special and inclusive education: Using evidence-based teaching </w:t>
      </w:r>
      <w:r>
        <w:rPr>
          <w:rStyle w:val="Hyperlink"/>
          <w:i/>
          <w:iCs/>
          <w:color w:val="000000" w:themeColor="text1"/>
          <w:u w:val="none"/>
        </w:rPr>
        <w:t xml:space="preserve">strategies, </w:t>
      </w:r>
      <w:r w:rsidRPr="00F92C22">
        <w:rPr>
          <w:rStyle w:val="Hyperlink"/>
          <w:color w:val="000000" w:themeColor="text1"/>
          <w:u w:val="none"/>
        </w:rPr>
        <w:t>2</w:t>
      </w:r>
      <w:r w:rsidRPr="00F92C22">
        <w:rPr>
          <w:rStyle w:val="Hyperlink"/>
          <w:color w:val="000000" w:themeColor="text1"/>
          <w:u w:val="none"/>
          <w:vertAlign w:val="superscript"/>
        </w:rPr>
        <w:t>nd</w:t>
      </w:r>
      <w:r w:rsidRPr="00F92C22">
        <w:rPr>
          <w:rStyle w:val="Hyperlink"/>
          <w:color w:val="000000" w:themeColor="text1"/>
          <w:u w:val="none"/>
        </w:rPr>
        <w:t xml:space="preserve"> edn, Taylor and Francis Group: London</w:t>
      </w:r>
      <w:r w:rsidR="00967447">
        <w:rPr>
          <w:rStyle w:val="Hyperlink"/>
          <w:color w:val="000000" w:themeColor="text1"/>
          <w:u w:val="none"/>
        </w:rPr>
        <w:t xml:space="preserve">. Available at: </w:t>
      </w:r>
      <w:hyperlink r:id="rId11" w:history="1">
        <w:r w:rsidR="00967447">
          <w:rPr>
            <w:rStyle w:val="Hyperlink"/>
          </w:rPr>
          <w:t>ProQuest Ebook Central - Reader</w:t>
        </w:r>
      </w:hyperlink>
      <w:r w:rsidR="00967447">
        <w:t xml:space="preserve"> (Accessed: 0</w:t>
      </w:r>
      <w:r w:rsidR="002C2D8D">
        <w:t>8</w:t>
      </w:r>
      <w:r w:rsidR="00967447">
        <w:t>/04/20</w:t>
      </w:r>
      <w:r w:rsidR="00AF5ECD">
        <w:t>23)</w:t>
      </w:r>
    </w:p>
    <w:p w14:paraId="2387CC7A" w14:textId="1BB2AF48" w:rsidR="007F0424" w:rsidRPr="007F0424" w:rsidRDefault="007F0424" w:rsidP="001E3409">
      <w:r>
        <w:t xml:space="preserve">Olson. D.R (2014) </w:t>
      </w:r>
      <w:r w:rsidRPr="007F0424">
        <w:rPr>
          <w:i/>
          <w:iCs/>
        </w:rPr>
        <w:t>Jerome Bruner: The Cognitive Revolution in Educational Theory</w:t>
      </w:r>
      <w:r>
        <w:rPr>
          <w:i/>
          <w:iCs/>
        </w:rPr>
        <w:t xml:space="preserve"> </w:t>
      </w:r>
      <w:r>
        <w:t xml:space="preserve">[Book] </w:t>
      </w:r>
      <w:r w:rsidR="006579F2">
        <w:t>London: Bloomsbury Publishing Plc</w:t>
      </w:r>
    </w:p>
    <w:p w14:paraId="14681385" w14:textId="5681673A" w:rsidR="00C01258" w:rsidRDefault="00C01258" w:rsidP="00C01258">
      <w:pPr>
        <w:tabs>
          <w:tab w:val="left" w:pos="3345"/>
        </w:tabs>
        <w:rPr>
          <w:rStyle w:val="Hyperlink"/>
          <w:color w:val="000000" w:themeColor="text1"/>
          <w:u w:val="none"/>
        </w:rPr>
      </w:pPr>
      <w:r>
        <w:t xml:space="preserve">Peel. A. E (2023) </w:t>
      </w:r>
      <w:r w:rsidRPr="002C2D8D">
        <w:rPr>
          <w:i/>
          <w:iCs/>
        </w:rPr>
        <w:t xml:space="preserve">Pedagogy: Encyclopaedia Britannica. </w:t>
      </w:r>
      <w:r>
        <w:t xml:space="preserve">Available at: </w:t>
      </w:r>
      <w:hyperlink r:id="rId12" w:history="1">
        <w:r>
          <w:rPr>
            <w:rStyle w:val="Hyperlink"/>
          </w:rPr>
          <w:t>Pedagogy | Methods, Theories, &amp; Facts | Britannica</w:t>
        </w:r>
      </w:hyperlink>
      <w:r>
        <w:rPr>
          <w:rStyle w:val="Hyperlink"/>
        </w:rPr>
        <w:t xml:space="preserve"> </w:t>
      </w:r>
      <w:r>
        <w:rPr>
          <w:rStyle w:val="Hyperlink"/>
          <w:color w:val="000000" w:themeColor="text1"/>
          <w:u w:val="none"/>
        </w:rPr>
        <w:t>(Accessed: 06/04/2023)</w:t>
      </w:r>
    </w:p>
    <w:p w14:paraId="6109093D" w14:textId="1447F3BA" w:rsidR="00626001" w:rsidRDefault="00626001" w:rsidP="00C01258">
      <w:pPr>
        <w:tabs>
          <w:tab w:val="left" w:pos="3345"/>
        </w:tabs>
      </w:pPr>
      <w:r>
        <w:rPr>
          <w:rStyle w:val="Hyperlink"/>
          <w:color w:val="000000" w:themeColor="text1"/>
          <w:u w:val="none"/>
        </w:rPr>
        <w:t xml:space="preserve">Power. S </w:t>
      </w:r>
      <w:r>
        <w:rPr>
          <w:rStyle w:val="Hyperlink"/>
          <w:i/>
          <w:iCs/>
          <w:color w:val="000000" w:themeColor="text1"/>
          <w:u w:val="none"/>
        </w:rPr>
        <w:t>et al</w:t>
      </w:r>
      <w:r>
        <w:rPr>
          <w:rStyle w:val="Hyperlink"/>
          <w:color w:val="000000" w:themeColor="text1"/>
          <w:u w:val="none"/>
        </w:rPr>
        <w:t xml:space="preserve"> (2019) </w:t>
      </w:r>
      <w:r w:rsidRPr="00626001">
        <w:rPr>
          <w:rStyle w:val="Hyperlink"/>
          <w:i/>
          <w:iCs/>
          <w:color w:val="000000" w:themeColor="text1"/>
          <w:u w:val="none"/>
        </w:rPr>
        <w:t>How child-centred education favours some learners more than others</w:t>
      </w:r>
      <w:r>
        <w:rPr>
          <w:rStyle w:val="Hyperlink"/>
          <w:color w:val="000000" w:themeColor="text1"/>
          <w:u w:val="none"/>
        </w:rPr>
        <w:t xml:space="preserve"> Review of Education, 7: 570-592 Available at: </w:t>
      </w:r>
      <w:hyperlink r:id="rId13" w:history="1">
        <w:r>
          <w:rPr>
            <w:rStyle w:val="Hyperlink"/>
          </w:rPr>
          <w:t>How child‐centred education favours some learners more than others (wiley.com)</w:t>
        </w:r>
      </w:hyperlink>
      <w:r>
        <w:t xml:space="preserve"> (Accessed: 16/04/2023)</w:t>
      </w:r>
    </w:p>
    <w:p w14:paraId="7B138200" w14:textId="3CDAB8C8" w:rsidR="00AE7BC1" w:rsidRPr="00AE7BC1" w:rsidRDefault="00AE7BC1" w:rsidP="00C01258">
      <w:pPr>
        <w:tabs>
          <w:tab w:val="left" w:pos="3345"/>
        </w:tabs>
        <w:rPr>
          <w:rStyle w:val="Hyperlink"/>
          <w:color w:val="000000" w:themeColor="text1"/>
          <w:u w:val="none"/>
        </w:rPr>
      </w:pPr>
      <w:r>
        <w:t xml:space="preserve">Protheroe. C (2022) </w:t>
      </w:r>
      <w:r w:rsidRPr="00AE7BC1">
        <w:rPr>
          <w:i/>
          <w:iCs/>
        </w:rPr>
        <w:t>A new curriculum for Wales- All you need to know</w:t>
      </w:r>
      <w:r>
        <w:rPr>
          <w:i/>
          <w:iCs/>
        </w:rPr>
        <w:t xml:space="preserve"> </w:t>
      </w:r>
      <w:r>
        <w:t xml:space="preserve">PACEY Cymru Available at: </w:t>
      </w:r>
      <w:hyperlink r:id="rId14" w:anchor=":~:text=The%20new%20curriculum%20for%20Wales%20looks%20to%20support,is%20responsive%2C%20dynamic%20and%20embedded%20in%20strong%20relationships." w:history="1">
        <w:r>
          <w:rPr>
            <w:rStyle w:val="Hyperlink"/>
          </w:rPr>
          <w:t>Early Years new curriculum for Wales 2022 guidance – Kinderly</w:t>
        </w:r>
      </w:hyperlink>
      <w:r>
        <w:t xml:space="preserve"> (Accessed: 16/04/2023)</w:t>
      </w:r>
    </w:p>
    <w:p w14:paraId="6FD50175" w14:textId="6EED576D" w:rsidR="00D80933" w:rsidRPr="00D80933" w:rsidRDefault="00D80933" w:rsidP="00C01258">
      <w:pPr>
        <w:tabs>
          <w:tab w:val="left" w:pos="3345"/>
        </w:tabs>
        <w:rPr>
          <w:rStyle w:val="Hyperlink"/>
          <w:color w:val="000000" w:themeColor="text1"/>
          <w:u w:val="none"/>
        </w:rPr>
      </w:pPr>
      <w:r>
        <w:rPr>
          <w:rStyle w:val="Hyperlink"/>
          <w:color w:val="000000" w:themeColor="text1"/>
          <w:u w:val="none"/>
        </w:rPr>
        <w:t xml:space="preserve">Public Health England (2013) </w:t>
      </w:r>
      <w:r w:rsidRPr="00D80933">
        <w:rPr>
          <w:rStyle w:val="Hyperlink"/>
          <w:i/>
          <w:iCs/>
          <w:color w:val="000000" w:themeColor="text1"/>
          <w:u w:val="none"/>
        </w:rPr>
        <w:t>How healthy behaviour supports children’s wellbeing</w:t>
      </w:r>
      <w:r>
        <w:rPr>
          <w:rStyle w:val="Hyperlink"/>
          <w:i/>
          <w:iCs/>
          <w:color w:val="000000" w:themeColor="text1"/>
          <w:u w:val="none"/>
        </w:rPr>
        <w:t xml:space="preserve"> </w:t>
      </w:r>
      <w:r>
        <w:rPr>
          <w:rStyle w:val="Hyperlink"/>
          <w:color w:val="000000" w:themeColor="text1"/>
          <w:u w:val="none"/>
        </w:rPr>
        <w:t xml:space="preserve">[Guidance] Available at: </w:t>
      </w:r>
      <w:hyperlink r:id="rId15" w:history="1">
        <w:r>
          <w:rPr>
            <w:rStyle w:val="Hyperlink"/>
          </w:rPr>
          <w:t>How healthy behaviour supports children's wellbeing - GOV.UK (www.gov.uk)</w:t>
        </w:r>
      </w:hyperlink>
      <w:r>
        <w:t xml:space="preserve"> (Accessed: 16/04/2023)</w:t>
      </w:r>
    </w:p>
    <w:p w14:paraId="2B09E16A" w14:textId="57E7E19B" w:rsidR="00691140" w:rsidRDefault="00691140" w:rsidP="00C01258">
      <w:pPr>
        <w:tabs>
          <w:tab w:val="left" w:pos="3345"/>
        </w:tabs>
        <w:rPr>
          <w:rStyle w:val="Hyperlink"/>
          <w:color w:val="000000" w:themeColor="text1"/>
          <w:u w:val="none"/>
        </w:rPr>
      </w:pPr>
      <w:r>
        <w:rPr>
          <w:rStyle w:val="Hyperlink"/>
          <w:color w:val="000000" w:themeColor="text1"/>
          <w:u w:val="none"/>
        </w:rPr>
        <w:t xml:space="preserve">Rogoff. B (2003) </w:t>
      </w:r>
      <w:r w:rsidRPr="00691140">
        <w:rPr>
          <w:rStyle w:val="Hyperlink"/>
          <w:i/>
          <w:iCs/>
          <w:color w:val="000000" w:themeColor="text1"/>
          <w:u w:val="none"/>
        </w:rPr>
        <w:t>The Cultural Nature of Human Development</w:t>
      </w:r>
      <w:r w:rsidR="007F0424">
        <w:rPr>
          <w:rStyle w:val="Hyperlink"/>
          <w:i/>
          <w:iCs/>
          <w:color w:val="000000" w:themeColor="text1"/>
          <w:u w:val="none"/>
        </w:rPr>
        <w:t xml:space="preserve"> </w:t>
      </w:r>
      <w:r w:rsidR="007F0424">
        <w:rPr>
          <w:rStyle w:val="Hyperlink"/>
          <w:color w:val="000000" w:themeColor="text1"/>
          <w:u w:val="none"/>
        </w:rPr>
        <w:t xml:space="preserve">[Book] </w:t>
      </w:r>
      <w:r w:rsidRPr="00691140">
        <w:rPr>
          <w:rStyle w:val="Hyperlink"/>
          <w:color w:val="000000" w:themeColor="text1"/>
          <w:u w:val="none"/>
        </w:rPr>
        <w:t>UK:</w:t>
      </w:r>
      <w:r>
        <w:rPr>
          <w:rStyle w:val="Hyperlink"/>
          <w:color w:val="000000" w:themeColor="text1"/>
          <w:u w:val="none"/>
        </w:rPr>
        <w:t xml:space="preserve"> </w:t>
      </w:r>
      <w:r w:rsidRPr="00691140">
        <w:rPr>
          <w:rStyle w:val="Hyperlink"/>
          <w:color w:val="000000" w:themeColor="text1"/>
          <w:u w:val="none"/>
        </w:rPr>
        <w:t>Oxford University Press</w:t>
      </w:r>
      <w:r>
        <w:rPr>
          <w:rStyle w:val="Hyperlink"/>
          <w:color w:val="000000" w:themeColor="text1"/>
          <w:u w:val="none"/>
        </w:rPr>
        <w:t>.</w:t>
      </w:r>
    </w:p>
    <w:p w14:paraId="4A154925" w14:textId="26BAFE52" w:rsidR="00E1061B" w:rsidRDefault="00E1061B" w:rsidP="00C01258">
      <w:pPr>
        <w:tabs>
          <w:tab w:val="left" w:pos="3345"/>
        </w:tabs>
      </w:pPr>
      <w:r>
        <w:t xml:space="preserve">Rymanowicz. K (2016) Michigan State University: </w:t>
      </w:r>
      <w:r w:rsidRPr="00E1061B">
        <w:rPr>
          <w:i/>
          <w:iCs/>
        </w:rPr>
        <w:t>The importance of self-directed, engaged learning for young children</w:t>
      </w:r>
      <w:r w:rsidRPr="006579F2">
        <w:rPr>
          <w:i/>
          <w:iCs/>
        </w:rPr>
        <w:t xml:space="preserve"> </w:t>
      </w:r>
      <w:r w:rsidRPr="006579F2">
        <w:t xml:space="preserve">[Extension] </w:t>
      </w:r>
      <w:r>
        <w:t xml:space="preserve">Available at: </w:t>
      </w:r>
      <w:hyperlink r:id="rId16" w:anchor=":~:text=The%20importance%20of%20self-directed%2C%20engaged%20learning%20for%20young,problem-solving%20...%205%20Help%20children%20value%20learning%20" w:history="1">
        <w:r>
          <w:rPr>
            <w:rStyle w:val="Hyperlink"/>
          </w:rPr>
          <w:t>The importance of self-directed, engaged learning for young children - MSU Extension</w:t>
        </w:r>
      </w:hyperlink>
      <w:r>
        <w:t xml:space="preserve"> (Accessed on 13/04/2023)</w:t>
      </w:r>
    </w:p>
    <w:p w14:paraId="2F14A04D" w14:textId="1EB32649" w:rsidR="004E5A52" w:rsidRDefault="004E5A52" w:rsidP="004E5A52">
      <w:r>
        <w:lastRenderedPageBreak/>
        <w:t xml:space="preserve">UK Government, Gov.uk (no date) </w:t>
      </w:r>
      <w:r w:rsidRPr="00432C06">
        <w:rPr>
          <w:i/>
          <w:iCs/>
        </w:rPr>
        <w:t>Help for Early Years providers: Physical Development</w:t>
      </w:r>
      <w:r>
        <w:rPr>
          <w:i/>
          <w:iCs/>
        </w:rPr>
        <w:t>: Fine motor skills: Gross motor skills</w:t>
      </w:r>
      <w:r>
        <w:t xml:space="preserve"> Available at: </w:t>
      </w:r>
      <w:hyperlink r:id="rId17" w:history="1">
        <w:r>
          <w:rPr>
            <w:rStyle w:val="Hyperlink"/>
          </w:rPr>
          <w:t>Fine motor skills - Help for early years providers - GOV.UK (education.gov.uk)</w:t>
        </w:r>
      </w:hyperlink>
      <w:r>
        <w:t xml:space="preserve"> (Accessed: 15/04/2023)</w:t>
      </w:r>
    </w:p>
    <w:p w14:paraId="39EBC001" w14:textId="281BE778" w:rsidR="00446F28" w:rsidRPr="00482476" w:rsidRDefault="00446F28" w:rsidP="004E5A52">
      <w:pPr>
        <w:rPr>
          <w:rStyle w:val="Hyperlink"/>
          <w:color w:val="auto"/>
          <w:u w:val="none"/>
        </w:rPr>
      </w:pPr>
      <w:r>
        <w:t xml:space="preserve">Welsh Assembly Government (2008) </w:t>
      </w:r>
      <w:r w:rsidR="00482476" w:rsidRPr="00482476">
        <w:rPr>
          <w:i/>
          <w:iCs/>
        </w:rPr>
        <w:t>Learning and Teaching Pedagogy</w:t>
      </w:r>
      <w:r w:rsidR="00482476">
        <w:t xml:space="preserve"> Available at: </w:t>
      </w:r>
      <w:hyperlink r:id="rId18" w:history="1">
        <w:r w:rsidR="00482476">
          <w:rPr>
            <w:rStyle w:val="Hyperlink"/>
          </w:rPr>
          <w:t>DCELLS FP Teaching Pedagogy report E.indd (gov.wales)</w:t>
        </w:r>
      </w:hyperlink>
      <w:r w:rsidR="00482476">
        <w:t xml:space="preserve"> (Accessed: 16/04/2023)</w:t>
      </w:r>
    </w:p>
    <w:p w14:paraId="5841396D" w14:textId="2F5E88B8" w:rsidR="00421278" w:rsidRDefault="0098561E" w:rsidP="00691140">
      <w:pPr>
        <w:tabs>
          <w:tab w:val="left" w:pos="3345"/>
        </w:tabs>
      </w:pPr>
      <w:r>
        <w:t xml:space="preserve">Welsh Government (2023) </w:t>
      </w:r>
      <w:r w:rsidRPr="0098561E">
        <w:rPr>
          <w:i/>
          <w:iCs/>
        </w:rPr>
        <w:t>Hwb: Curriculum for Wales: Designing your Curriculum: Pedagogy</w:t>
      </w:r>
      <w:r>
        <w:t xml:space="preserve">. Available at: </w:t>
      </w:r>
      <w:hyperlink r:id="rId19" w:anchor=":~:text=Pedagogy%20is%20at%20the%20heart%20of%20curriculum.%20In,%E2%80%98why%E2%80%99%20and%20%E2%80%98how%E2%80%99%20as%20well%20as%20the%20%E2%80%98what%E2%80%99." w:history="1">
        <w:r>
          <w:rPr>
            <w:rStyle w:val="Hyperlink"/>
          </w:rPr>
          <w:t>Pedagogy - Hwb (gov.wales)</w:t>
        </w:r>
      </w:hyperlink>
      <w:r>
        <w:t xml:space="preserve"> (Accessed: 08/04/2023)</w:t>
      </w:r>
      <w:r w:rsidR="00421278">
        <w:tab/>
      </w:r>
    </w:p>
    <w:p w14:paraId="4BCA0250" w14:textId="77777777" w:rsidR="00004A6D" w:rsidRDefault="00004A6D" w:rsidP="00691140">
      <w:pPr>
        <w:tabs>
          <w:tab w:val="left" w:pos="3345"/>
        </w:tabs>
      </w:pPr>
    </w:p>
    <w:p w14:paraId="480B88B3" w14:textId="77777777" w:rsidR="00004A6D" w:rsidRDefault="00004A6D" w:rsidP="00691140">
      <w:pPr>
        <w:tabs>
          <w:tab w:val="left" w:pos="3345"/>
        </w:tabs>
      </w:pPr>
    </w:p>
    <w:p w14:paraId="686FFC00" w14:textId="38E49FD1" w:rsidR="00004A6D" w:rsidRPr="00691140" w:rsidRDefault="00004A6D" w:rsidP="00691140">
      <w:pPr>
        <w:tabs>
          <w:tab w:val="left" w:pos="3345"/>
        </w:tabs>
      </w:pPr>
    </w:p>
    <w:sectPr w:rsidR="00004A6D" w:rsidRPr="006911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A40"/>
    <w:rsid w:val="0000192E"/>
    <w:rsid w:val="00003457"/>
    <w:rsid w:val="00003F49"/>
    <w:rsid w:val="00004A6D"/>
    <w:rsid w:val="00012506"/>
    <w:rsid w:val="000264BD"/>
    <w:rsid w:val="00031DB9"/>
    <w:rsid w:val="00031E6D"/>
    <w:rsid w:val="00036501"/>
    <w:rsid w:val="000406D0"/>
    <w:rsid w:val="0004396E"/>
    <w:rsid w:val="00047340"/>
    <w:rsid w:val="0005150F"/>
    <w:rsid w:val="00057D45"/>
    <w:rsid w:val="00070737"/>
    <w:rsid w:val="0008312B"/>
    <w:rsid w:val="000908E0"/>
    <w:rsid w:val="00094496"/>
    <w:rsid w:val="000A02F8"/>
    <w:rsid w:val="000A3B0A"/>
    <w:rsid w:val="000A5029"/>
    <w:rsid w:val="000A6341"/>
    <w:rsid w:val="000A7D6B"/>
    <w:rsid w:val="000B1988"/>
    <w:rsid w:val="000B2F95"/>
    <w:rsid w:val="000B4A60"/>
    <w:rsid w:val="000C33FF"/>
    <w:rsid w:val="000C6AA4"/>
    <w:rsid w:val="000D6951"/>
    <w:rsid w:val="000E5C11"/>
    <w:rsid w:val="000E5D74"/>
    <w:rsid w:val="000F1B81"/>
    <w:rsid w:val="000F1CB8"/>
    <w:rsid w:val="00105420"/>
    <w:rsid w:val="001105E5"/>
    <w:rsid w:val="00111E37"/>
    <w:rsid w:val="0011250F"/>
    <w:rsid w:val="00114E47"/>
    <w:rsid w:val="00123236"/>
    <w:rsid w:val="00136629"/>
    <w:rsid w:val="0013734B"/>
    <w:rsid w:val="00155557"/>
    <w:rsid w:val="00162A34"/>
    <w:rsid w:val="00165DC8"/>
    <w:rsid w:val="001720F3"/>
    <w:rsid w:val="00180B0F"/>
    <w:rsid w:val="001852D1"/>
    <w:rsid w:val="001976D1"/>
    <w:rsid w:val="001A11E7"/>
    <w:rsid w:val="001B221F"/>
    <w:rsid w:val="001B28CC"/>
    <w:rsid w:val="001D0F2B"/>
    <w:rsid w:val="001D1CFF"/>
    <w:rsid w:val="001D59FF"/>
    <w:rsid w:val="001D7007"/>
    <w:rsid w:val="001E247F"/>
    <w:rsid w:val="001E3409"/>
    <w:rsid w:val="001E4086"/>
    <w:rsid w:val="001E7FE5"/>
    <w:rsid w:val="001F5A5E"/>
    <w:rsid w:val="00201349"/>
    <w:rsid w:val="00210F71"/>
    <w:rsid w:val="00212897"/>
    <w:rsid w:val="00213810"/>
    <w:rsid w:val="00214857"/>
    <w:rsid w:val="0022002E"/>
    <w:rsid w:val="002421A0"/>
    <w:rsid w:val="0024399D"/>
    <w:rsid w:val="002454F3"/>
    <w:rsid w:val="00251BBD"/>
    <w:rsid w:val="00255A27"/>
    <w:rsid w:val="00257E80"/>
    <w:rsid w:val="002660EB"/>
    <w:rsid w:val="002667DF"/>
    <w:rsid w:val="00272029"/>
    <w:rsid w:val="002746DB"/>
    <w:rsid w:val="00275685"/>
    <w:rsid w:val="00285CC5"/>
    <w:rsid w:val="00295335"/>
    <w:rsid w:val="00297847"/>
    <w:rsid w:val="00297FE9"/>
    <w:rsid w:val="002B0260"/>
    <w:rsid w:val="002C20B6"/>
    <w:rsid w:val="002C2D8D"/>
    <w:rsid w:val="002C314D"/>
    <w:rsid w:val="002C6E18"/>
    <w:rsid w:val="002C7BE0"/>
    <w:rsid w:val="002D1826"/>
    <w:rsid w:val="002E3483"/>
    <w:rsid w:val="002E3C12"/>
    <w:rsid w:val="002F42FF"/>
    <w:rsid w:val="0030598B"/>
    <w:rsid w:val="003075E4"/>
    <w:rsid w:val="0031598C"/>
    <w:rsid w:val="00323E4C"/>
    <w:rsid w:val="003246BE"/>
    <w:rsid w:val="00326406"/>
    <w:rsid w:val="00326845"/>
    <w:rsid w:val="00333FCC"/>
    <w:rsid w:val="003345D5"/>
    <w:rsid w:val="00340682"/>
    <w:rsid w:val="00344EB6"/>
    <w:rsid w:val="00346AE2"/>
    <w:rsid w:val="00352E1D"/>
    <w:rsid w:val="00357D40"/>
    <w:rsid w:val="003670C7"/>
    <w:rsid w:val="00371A4D"/>
    <w:rsid w:val="00372E7F"/>
    <w:rsid w:val="003754B4"/>
    <w:rsid w:val="003A3F8D"/>
    <w:rsid w:val="003A4B64"/>
    <w:rsid w:val="003B32C4"/>
    <w:rsid w:val="003B6B4C"/>
    <w:rsid w:val="003C46CF"/>
    <w:rsid w:val="003C7E75"/>
    <w:rsid w:val="003D2DE0"/>
    <w:rsid w:val="003D71B4"/>
    <w:rsid w:val="003E48A2"/>
    <w:rsid w:val="003F3284"/>
    <w:rsid w:val="003F417C"/>
    <w:rsid w:val="003F5718"/>
    <w:rsid w:val="003F7CCB"/>
    <w:rsid w:val="00410383"/>
    <w:rsid w:val="00413B65"/>
    <w:rsid w:val="00421278"/>
    <w:rsid w:val="00431A49"/>
    <w:rsid w:val="00432C06"/>
    <w:rsid w:val="00432C6E"/>
    <w:rsid w:val="00433C59"/>
    <w:rsid w:val="00440631"/>
    <w:rsid w:val="004466B3"/>
    <w:rsid w:val="00446F28"/>
    <w:rsid w:val="00447D9B"/>
    <w:rsid w:val="004562A8"/>
    <w:rsid w:val="0046002F"/>
    <w:rsid w:val="00467638"/>
    <w:rsid w:val="00472E2A"/>
    <w:rsid w:val="004775CF"/>
    <w:rsid w:val="00481546"/>
    <w:rsid w:val="00482476"/>
    <w:rsid w:val="00482CF6"/>
    <w:rsid w:val="00484635"/>
    <w:rsid w:val="0049202D"/>
    <w:rsid w:val="004A2522"/>
    <w:rsid w:val="004A5D2F"/>
    <w:rsid w:val="004B042A"/>
    <w:rsid w:val="004B2BCD"/>
    <w:rsid w:val="004B3661"/>
    <w:rsid w:val="004B7D2F"/>
    <w:rsid w:val="004C0764"/>
    <w:rsid w:val="004C1C9D"/>
    <w:rsid w:val="004C7478"/>
    <w:rsid w:val="004C78E0"/>
    <w:rsid w:val="004D4930"/>
    <w:rsid w:val="004D5A4D"/>
    <w:rsid w:val="004D6844"/>
    <w:rsid w:val="004D6858"/>
    <w:rsid w:val="004E43D9"/>
    <w:rsid w:val="004E46A2"/>
    <w:rsid w:val="004E5A52"/>
    <w:rsid w:val="004F4BF0"/>
    <w:rsid w:val="0050035C"/>
    <w:rsid w:val="00511A1A"/>
    <w:rsid w:val="00512765"/>
    <w:rsid w:val="00514BE8"/>
    <w:rsid w:val="005217BF"/>
    <w:rsid w:val="00521B9F"/>
    <w:rsid w:val="0052416B"/>
    <w:rsid w:val="0052569F"/>
    <w:rsid w:val="00531A79"/>
    <w:rsid w:val="0053692B"/>
    <w:rsid w:val="005413E5"/>
    <w:rsid w:val="005433BF"/>
    <w:rsid w:val="00552F68"/>
    <w:rsid w:val="00560223"/>
    <w:rsid w:val="00561473"/>
    <w:rsid w:val="00566054"/>
    <w:rsid w:val="0057228B"/>
    <w:rsid w:val="00576973"/>
    <w:rsid w:val="005779D1"/>
    <w:rsid w:val="00583D26"/>
    <w:rsid w:val="00595611"/>
    <w:rsid w:val="005B2AE7"/>
    <w:rsid w:val="005B4B60"/>
    <w:rsid w:val="005B6096"/>
    <w:rsid w:val="005B66E5"/>
    <w:rsid w:val="005C0AA4"/>
    <w:rsid w:val="005C44C9"/>
    <w:rsid w:val="005C5C5E"/>
    <w:rsid w:val="005D4C6A"/>
    <w:rsid w:val="005D4F95"/>
    <w:rsid w:val="005E55BE"/>
    <w:rsid w:val="005E58C9"/>
    <w:rsid w:val="005E66C4"/>
    <w:rsid w:val="0060313E"/>
    <w:rsid w:val="006036E3"/>
    <w:rsid w:val="00607778"/>
    <w:rsid w:val="00607E26"/>
    <w:rsid w:val="006102FF"/>
    <w:rsid w:val="00611835"/>
    <w:rsid w:val="00622821"/>
    <w:rsid w:val="00624CF7"/>
    <w:rsid w:val="006258C4"/>
    <w:rsid w:val="00626001"/>
    <w:rsid w:val="006312BB"/>
    <w:rsid w:val="006409EF"/>
    <w:rsid w:val="00645A71"/>
    <w:rsid w:val="00645DE2"/>
    <w:rsid w:val="00654BA2"/>
    <w:rsid w:val="00654D48"/>
    <w:rsid w:val="006556F5"/>
    <w:rsid w:val="006560BC"/>
    <w:rsid w:val="0065723A"/>
    <w:rsid w:val="006579F2"/>
    <w:rsid w:val="006614E9"/>
    <w:rsid w:val="00666211"/>
    <w:rsid w:val="00676E88"/>
    <w:rsid w:val="00686E94"/>
    <w:rsid w:val="0068738F"/>
    <w:rsid w:val="00691140"/>
    <w:rsid w:val="006A1951"/>
    <w:rsid w:val="006A36F7"/>
    <w:rsid w:val="006A5C94"/>
    <w:rsid w:val="006B2B5F"/>
    <w:rsid w:val="006B43BD"/>
    <w:rsid w:val="006B6CE3"/>
    <w:rsid w:val="006C1DE4"/>
    <w:rsid w:val="006D3D27"/>
    <w:rsid w:val="006D6E34"/>
    <w:rsid w:val="006E2192"/>
    <w:rsid w:val="006E44B5"/>
    <w:rsid w:val="00700B71"/>
    <w:rsid w:val="00703D51"/>
    <w:rsid w:val="007069C6"/>
    <w:rsid w:val="00706A98"/>
    <w:rsid w:val="007073EF"/>
    <w:rsid w:val="007125D4"/>
    <w:rsid w:val="0071757D"/>
    <w:rsid w:val="00726B5E"/>
    <w:rsid w:val="00734D5D"/>
    <w:rsid w:val="00735810"/>
    <w:rsid w:val="00740BCB"/>
    <w:rsid w:val="00743BE3"/>
    <w:rsid w:val="00744509"/>
    <w:rsid w:val="0074595E"/>
    <w:rsid w:val="00745D56"/>
    <w:rsid w:val="00751298"/>
    <w:rsid w:val="00756E62"/>
    <w:rsid w:val="007571CB"/>
    <w:rsid w:val="00770888"/>
    <w:rsid w:val="007713D7"/>
    <w:rsid w:val="00776580"/>
    <w:rsid w:val="00780B2D"/>
    <w:rsid w:val="00780C04"/>
    <w:rsid w:val="00784065"/>
    <w:rsid w:val="00786BEC"/>
    <w:rsid w:val="0078753B"/>
    <w:rsid w:val="007A23B4"/>
    <w:rsid w:val="007A50E0"/>
    <w:rsid w:val="007A7E35"/>
    <w:rsid w:val="007B29A8"/>
    <w:rsid w:val="007B4D09"/>
    <w:rsid w:val="007C0E5E"/>
    <w:rsid w:val="007C6DCE"/>
    <w:rsid w:val="007D2B4C"/>
    <w:rsid w:val="007D37EC"/>
    <w:rsid w:val="007E075E"/>
    <w:rsid w:val="007E551B"/>
    <w:rsid w:val="007F0424"/>
    <w:rsid w:val="00804344"/>
    <w:rsid w:val="00810141"/>
    <w:rsid w:val="00811A02"/>
    <w:rsid w:val="008140D2"/>
    <w:rsid w:val="0081689B"/>
    <w:rsid w:val="00817529"/>
    <w:rsid w:val="00827E9D"/>
    <w:rsid w:val="00831EF7"/>
    <w:rsid w:val="00833466"/>
    <w:rsid w:val="00834D51"/>
    <w:rsid w:val="00840C8D"/>
    <w:rsid w:val="00843A94"/>
    <w:rsid w:val="00853A9E"/>
    <w:rsid w:val="0085470F"/>
    <w:rsid w:val="00855117"/>
    <w:rsid w:val="008573E8"/>
    <w:rsid w:val="00865F99"/>
    <w:rsid w:val="0087139A"/>
    <w:rsid w:val="008736EA"/>
    <w:rsid w:val="0087464F"/>
    <w:rsid w:val="00875532"/>
    <w:rsid w:val="00884B77"/>
    <w:rsid w:val="008876D3"/>
    <w:rsid w:val="00895C11"/>
    <w:rsid w:val="008A3BF2"/>
    <w:rsid w:val="008A449C"/>
    <w:rsid w:val="008A4E6C"/>
    <w:rsid w:val="008A7F07"/>
    <w:rsid w:val="008C221F"/>
    <w:rsid w:val="008C229F"/>
    <w:rsid w:val="008C6B34"/>
    <w:rsid w:val="008D0F08"/>
    <w:rsid w:val="008E1950"/>
    <w:rsid w:val="008E2898"/>
    <w:rsid w:val="008E3516"/>
    <w:rsid w:val="008F408E"/>
    <w:rsid w:val="00900581"/>
    <w:rsid w:val="009106E0"/>
    <w:rsid w:val="0091593E"/>
    <w:rsid w:val="009212FC"/>
    <w:rsid w:val="009248FA"/>
    <w:rsid w:val="00933445"/>
    <w:rsid w:val="00933D9F"/>
    <w:rsid w:val="00946681"/>
    <w:rsid w:val="00946B3E"/>
    <w:rsid w:val="00956825"/>
    <w:rsid w:val="00963066"/>
    <w:rsid w:val="00967447"/>
    <w:rsid w:val="00980082"/>
    <w:rsid w:val="00980DD4"/>
    <w:rsid w:val="009820CA"/>
    <w:rsid w:val="0098561E"/>
    <w:rsid w:val="00987C68"/>
    <w:rsid w:val="00991888"/>
    <w:rsid w:val="009A0A7E"/>
    <w:rsid w:val="009A0C40"/>
    <w:rsid w:val="009A664A"/>
    <w:rsid w:val="009A6FE2"/>
    <w:rsid w:val="009B2AA7"/>
    <w:rsid w:val="009B3677"/>
    <w:rsid w:val="009B3F3E"/>
    <w:rsid w:val="009B79C1"/>
    <w:rsid w:val="009C081E"/>
    <w:rsid w:val="009C0C3E"/>
    <w:rsid w:val="009C171D"/>
    <w:rsid w:val="009C55C5"/>
    <w:rsid w:val="009D488F"/>
    <w:rsid w:val="009D7D44"/>
    <w:rsid w:val="00A005ED"/>
    <w:rsid w:val="00A024DC"/>
    <w:rsid w:val="00A07AE2"/>
    <w:rsid w:val="00A114A4"/>
    <w:rsid w:val="00A131D5"/>
    <w:rsid w:val="00A15E0A"/>
    <w:rsid w:val="00A16B6E"/>
    <w:rsid w:val="00A25C1C"/>
    <w:rsid w:val="00A30101"/>
    <w:rsid w:val="00A33609"/>
    <w:rsid w:val="00A364EE"/>
    <w:rsid w:val="00A401C3"/>
    <w:rsid w:val="00A432FD"/>
    <w:rsid w:val="00A47EEE"/>
    <w:rsid w:val="00A50764"/>
    <w:rsid w:val="00A54745"/>
    <w:rsid w:val="00A56645"/>
    <w:rsid w:val="00A56E36"/>
    <w:rsid w:val="00A636F9"/>
    <w:rsid w:val="00A64847"/>
    <w:rsid w:val="00A65F33"/>
    <w:rsid w:val="00A73716"/>
    <w:rsid w:val="00A74FE9"/>
    <w:rsid w:val="00A81CF7"/>
    <w:rsid w:val="00A83E0F"/>
    <w:rsid w:val="00A85F46"/>
    <w:rsid w:val="00A906BE"/>
    <w:rsid w:val="00A92F98"/>
    <w:rsid w:val="00A975D4"/>
    <w:rsid w:val="00AA4619"/>
    <w:rsid w:val="00AA4C31"/>
    <w:rsid w:val="00AA4F55"/>
    <w:rsid w:val="00AB00A1"/>
    <w:rsid w:val="00AB0308"/>
    <w:rsid w:val="00AC1811"/>
    <w:rsid w:val="00AC4D35"/>
    <w:rsid w:val="00AD310A"/>
    <w:rsid w:val="00AD533E"/>
    <w:rsid w:val="00AE1578"/>
    <w:rsid w:val="00AE25B9"/>
    <w:rsid w:val="00AE481E"/>
    <w:rsid w:val="00AE7BC1"/>
    <w:rsid w:val="00AF0C82"/>
    <w:rsid w:val="00AF1906"/>
    <w:rsid w:val="00AF3C89"/>
    <w:rsid w:val="00AF40FE"/>
    <w:rsid w:val="00AF5ECD"/>
    <w:rsid w:val="00B015AF"/>
    <w:rsid w:val="00B02E0B"/>
    <w:rsid w:val="00B06E0F"/>
    <w:rsid w:val="00B13B89"/>
    <w:rsid w:val="00B17ED8"/>
    <w:rsid w:val="00B20A6A"/>
    <w:rsid w:val="00B22F4E"/>
    <w:rsid w:val="00B24DE1"/>
    <w:rsid w:val="00B37E16"/>
    <w:rsid w:val="00B43118"/>
    <w:rsid w:val="00B4362F"/>
    <w:rsid w:val="00B44FA1"/>
    <w:rsid w:val="00B45DD9"/>
    <w:rsid w:val="00B51EF1"/>
    <w:rsid w:val="00B64CC8"/>
    <w:rsid w:val="00B66199"/>
    <w:rsid w:val="00B67681"/>
    <w:rsid w:val="00B75A30"/>
    <w:rsid w:val="00B76BF1"/>
    <w:rsid w:val="00B84F6C"/>
    <w:rsid w:val="00B85CEF"/>
    <w:rsid w:val="00B91F20"/>
    <w:rsid w:val="00B93AF3"/>
    <w:rsid w:val="00B94231"/>
    <w:rsid w:val="00BA0B75"/>
    <w:rsid w:val="00BA3059"/>
    <w:rsid w:val="00BA32B3"/>
    <w:rsid w:val="00BA35CD"/>
    <w:rsid w:val="00BA71C6"/>
    <w:rsid w:val="00BA79BA"/>
    <w:rsid w:val="00BB6600"/>
    <w:rsid w:val="00BD12D8"/>
    <w:rsid w:val="00BD270E"/>
    <w:rsid w:val="00BF1B2A"/>
    <w:rsid w:val="00BF437B"/>
    <w:rsid w:val="00BF4B92"/>
    <w:rsid w:val="00BF6974"/>
    <w:rsid w:val="00BF7F57"/>
    <w:rsid w:val="00C002BB"/>
    <w:rsid w:val="00C01258"/>
    <w:rsid w:val="00C0225E"/>
    <w:rsid w:val="00C15713"/>
    <w:rsid w:val="00C2608E"/>
    <w:rsid w:val="00C26CA0"/>
    <w:rsid w:val="00C3097B"/>
    <w:rsid w:val="00C35052"/>
    <w:rsid w:val="00C4005C"/>
    <w:rsid w:val="00C4068F"/>
    <w:rsid w:val="00C42356"/>
    <w:rsid w:val="00C42E2A"/>
    <w:rsid w:val="00C434A8"/>
    <w:rsid w:val="00C460F8"/>
    <w:rsid w:val="00C548D1"/>
    <w:rsid w:val="00C65FE2"/>
    <w:rsid w:val="00C65FEB"/>
    <w:rsid w:val="00C7332C"/>
    <w:rsid w:val="00C739D6"/>
    <w:rsid w:val="00C853EA"/>
    <w:rsid w:val="00C93207"/>
    <w:rsid w:val="00C9473A"/>
    <w:rsid w:val="00C94AE2"/>
    <w:rsid w:val="00CA3075"/>
    <w:rsid w:val="00CA52E4"/>
    <w:rsid w:val="00CB1573"/>
    <w:rsid w:val="00CB1A59"/>
    <w:rsid w:val="00CB3A10"/>
    <w:rsid w:val="00CC6A5E"/>
    <w:rsid w:val="00CD107B"/>
    <w:rsid w:val="00CD3B15"/>
    <w:rsid w:val="00CD477A"/>
    <w:rsid w:val="00CD5D7D"/>
    <w:rsid w:val="00CD5DE0"/>
    <w:rsid w:val="00CE10B4"/>
    <w:rsid w:val="00CE4CAA"/>
    <w:rsid w:val="00CE61DD"/>
    <w:rsid w:val="00CF450F"/>
    <w:rsid w:val="00CF5165"/>
    <w:rsid w:val="00D06296"/>
    <w:rsid w:val="00D1095D"/>
    <w:rsid w:val="00D266A9"/>
    <w:rsid w:val="00D27F02"/>
    <w:rsid w:val="00D410EF"/>
    <w:rsid w:val="00D414A3"/>
    <w:rsid w:val="00D41CBF"/>
    <w:rsid w:val="00D500AA"/>
    <w:rsid w:val="00D5069D"/>
    <w:rsid w:val="00D6038D"/>
    <w:rsid w:val="00D65227"/>
    <w:rsid w:val="00D7128E"/>
    <w:rsid w:val="00D73F8C"/>
    <w:rsid w:val="00D7406B"/>
    <w:rsid w:val="00D75548"/>
    <w:rsid w:val="00D80933"/>
    <w:rsid w:val="00D9047D"/>
    <w:rsid w:val="00D912B6"/>
    <w:rsid w:val="00D952AB"/>
    <w:rsid w:val="00DA3E0B"/>
    <w:rsid w:val="00DA4136"/>
    <w:rsid w:val="00DB41AD"/>
    <w:rsid w:val="00DB4F14"/>
    <w:rsid w:val="00DC1371"/>
    <w:rsid w:val="00DC5DE1"/>
    <w:rsid w:val="00DC6A61"/>
    <w:rsid w:val="00DC6D03"/>
    <w:rsid w:val="00DD0223"/>
    <w:rsid w:val="00DD3A79"/>
    <w:rsid w:val="00DD5301"/>
    <w:rsid w:val="00DF0158"/>
    <w:rsid w:val="00DF20B2"/>
    <w:rsid w:val="00DF3882"/>
    <w:rsid w:val="00E00A40"/>
    <w:rsid w:val="00E1061B"/>
    <w:rsid w:val="00E15622"/>
    <w:rsid w:val="00E21946"/>
    <w:rsid w:val="00E25179"/>
    <w:rsid w:val="00E332A2"/>
    <w:rsid w:val="00E364CF"/>
    <w:rsid w:val="00E44338"/>
    <w:rsid w:val="00E472EB"/>
    <w:rsid w:val="00E56486"/>
    <w:rsid w:val="00E575ED"/>
    <w:rsid w:val="00E61F39"/>
    <w:rsid w:val="00E62655"/>
    <w:rsid w:val="00E66861"/>
    <w:rsid w:val="00E676A4"/>
    <w:rsid w:val="00E7243B"/>
    <w:rsid w:val="00E805D7"/>
    <w:rsid w:val="00E85881"/>
    <w:rsid w:val="00E90526"/>
    <w:rsid w:val="00E935EE"/>
    <w:rsid w:val="00E95569"/>
    <w:rsid w:val="00E95EF0"/>
    <w:rsid w:val="00EA5992"/>
    <w:rsid w:val="00EA6EE8"/>
    <w:rsid w:val="00EA710A"/>
    <w:rsid w:val="00EB15EF"/>
    <w:rsid w:val="00EB24F6"/>
    <w:rsid w:val="00EB28AD"/>
    <w:rsid w:val="00EB613B"/>
    <w:rsid w:val="00EC2ECE"/>
    <w:rsid w:val="00EC392A"/>
    <w:rsid w:val="00EC67DA"/>
    <w:rsid w:val="00ED12B1"/>
    <w:rsid w:val="00ED1BE6"/>
    <w:rsid w:val="00ED2521"/>
    <w:rsid w:val="00ED3105"/>
    <w:rsid w:val="00ED4C66"/>
    <w:rsid w:val="00ED7D34"/>
    <w:rsid w:val="00EE6AD1"/>
    <w:rsid w:val="00EF0B1C"/>
    <w:rsid w:val="00EF1BEE"/>
    <w:rsid w:val="00EF5202"/>
    <w:rsid w:val="00F00AE3"/>
    <w:rsid w:val="00F020EC"/>
    <w:rsid w:val="00F13FBF"/>
    <w:rsid w:val="00F142B1"/>
    <w:rsid w:val="00F168C5"/>
    <w:rsid w:val="00F17BC1"/>
    <w:rsid w:val="00F2476A"/>
    <w:rsid w:val="00F26616"/>
    <w:rsid w:val="00F27B2D"/>
    <w:rsid w:val="00F30972"/>
    <w:rsid w:val="00F3465E"/>
    <w:rsid w:val="00F4589E"/>
    <w:rsid w:val="00F46231"/>
    <w:rsid w:val="00F523EA"/>
    <w:rsid w:val="00F52ED4"/>
    <w:rsid w:val="00F600E6"/>
    <w:rsid w:val="00F6450B"/>
    <w:rsid w:val="00F65CEE"/>
    <w:rsid w:val="00F676BF"/>
    <w:rsid w:val="00F74A1D"/>
    <w:rsid w:val="00F80702"/>
    <w:rsid w:val="00F92C22"/>
    <w:rsid w:val="00FA34A0"/>
    <w:rsid w:val="00FA64BD"/>
    <w:rsid w:val="00FB10D1"/>
    <w:rsid w:val="00FB2721"/>
    <w:rsid w:val="00FB45F4"/>
    <w:rsid w:val="00FB4620"/>
    <w:rsid w:val="00FB5D87"/>
    <w:rsid w:val="00FD0327"/>
    <w:rsid w:val="00FD5406"/>
    <w:rsid w:val="00FD54F6"/>
    <w:rsid w:val="00FD62C5"/>
    <w:rsid w:val="00FE3028"/>
    <w:rsid w:val="00FE5D2A"/>
    <w:rsid w:val="00FE61FF"/>
    <w:rsid w:val="00FE7DB5"/>
    <w:rsid w:val="00FF2F36"/>
    <w:rsid w:val="00FF3952"/>
    <w:rsid w:val="00FF41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D3CDE"/>
  <w15:chartTrackingRefBased/>
  <w15:docId w15:val="{CD8394E7-134E-4E81-AC70-DD1716832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ixedChar">
    <w:name w:val="fixed Char"/>
    <w:link w:val="fixed"/>
    <w:locked/>
    <w:rsid w:val="001E3409"/>
    <w:rPr>
      <w:b/>
      <w:sz w:val="24"/>
      <w:szCs w:val="24"/>
      <w:lang w:eastAsia="en-GB"/>
    </w:rPr>
  </w:style>
  <w:style w:type="paragraph" w:customStyle="1" w:styleId="fixed">
    <w:name w:val="fixed"/>
    <w:link w:val="fixedChar"/>
    <w:rsid w:val="001E3409"/>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szCs w:val="24"/>
      <w:lang w:eastAsia="en-GB"/>
    </w:rPr>
  </w:style>
  <w:style w:type="character" w:styleId="Hyperlink">
    <w:name w:val="Hyperlink"/>
    <w:basedOn w:val="DefaultParagraphFont"/>
    <w:uiPriority w:val="99"/>
    <w:unhideWhenUsed/>
    <w:rsid w:val="00326845"/>
    <w:rPr>
      <w:color w:val="0000FF"/>
      <w:u w:val="single"/>
    </w:rPr>
  </w:style>
  <w:style w:type="table" w:styleId="TableGrid">
    <w:name w:val="Table Grid"/>
    <w:basedOn w:val="TableNormal"/>
    <w:uiPriority w:val="39"/>
    <w:rsid w:val="009568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85CEF"/>
    <w:rPr>
      <w:color w:val="954F72" w:themeColor="followedHyperlink"/>
      <w:u w:val="single"/>
    </w:rPr>
  </w:style>
  <w:style w:type="character" w:styleId="UnresolvedMention">
    <w:name w:val="Unresolved Mention"/>
    <w:basedOn w:val="DefaultParagraphFont"/>
    <w:uiPriority w:val="99"/>
    <w:semiHidden/>
    <w:unhideWhenUsed/>
    <w:rsid w:val="0087139A"/>
    <w:rPr>
      <w:color w:val="605E5C"/>
      <w:shd w:val="clear" w:color="auto" w:fill="E1DFDD"/>
    </w:rPr>
  </w:style>
  <w:style w:type="character" w:customStyle="1" w:styleId="hlfld-contribauthor">
    <w:name w:val="hlfld-contribauthor"/>
    <w:basedOn w:val="DefaultParagraphFont"/>
    <w:rsid w:val="00C94AE2"/>
  </w:style>
  <w:style w:type="character" w:customStyle="1" w:styleId="separator">
    <w:name w:val="separator"/>
    <w:basedOn w:val="DefaultParagraphFont"/>
    <w:rsid w:val="00C94AE2"/>
  </w:style>
  <w:style w:type="character" w:customStyle="1" w:styleId="nlmsource">
    <w:name w:val="nlm_source"/>
    <w:basedOn w:val="DefaultParagraphFont"/>
    <w:rsid w:val="00C94AE2"/>
  </w:style>
  <w:style w:type="character" w:styleId="Strong">
    <w:name w:val="Strong"/>
    <w:basedOn w:val="DefaultParagraphFont"/>
    <w:uiPriority w:val="22"/>
    <w:qFormat/>
    <w:rsid w:val="00EC2E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876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docview/233248310/fulltextPDF/F52BE993A5074658PQ/1?accountid=130472" TargetMode="External"/><Relationship Id="rId13" Type="http://schemas.openxmlformats.org/officeDocument/2006/relationships/hyperlink" Target="https://bera-journals.onlinelibrary.wiley.com/doi/epdf/10.1002/rev3.3137" TargetMode="External"/><Relationship Id="rId18" Type="http://schemas.openxmlformats.org/officeDocument/2006/relationships/hyperlink" Target="https://hwb.gov.wales/api/storage/8f0b360f-f1f6-4bec-b11a-df88168007f9/learning-and-teaching-pedagogy.pdf"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britannica.com/biography/Howard-Gardner" TargetMode="External"/><Relationship Id="rId12" Type="http://schemas.openxmlformats.org/officeDocument/2006/relationships/hyperlink" Target="https://www.britannica.com/science/pedagogy" TargetMode="External"/><Relationship Id="rId17" Type="http://schemas.openxmlformats.org/officeDocument/2006/relationships/hyperlink" Target="https://help-for-early-years-providers.education.gov.uk/physical-development/fine-motor-skills" TargetMode="External"/><Relationship Id="rId2" Type="http://schemas.openxmlformats.org/officeDocument/2006/relationships/settings" Target="settings.xml"/><Relationship Id="rId16" Type="http://schemas.openxmlformats.org/officeDocument/2006/relationships/hyperlink" Target="https://www.canr.msu.edu/news/the_importance_of_self_directed_engaged_learning_for_young_children"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estyn.gov.wales/system/files/2020-07/Literacy%2520and%2520the%2520Foundation%2520Phase%2520%2520-%2520September%25202011.pdf" TargetMode="External"/><Relationship Id="rId11" Type="http://schemas.openxmlformats.org/officeDocument/2006/relationships/hyperlink" Target="https://ebookcentral.proquest.com/lib/trinity/reader.action?docID=1596944" TargetMode="External"/><Relationship Id="rId5" Type="http://schemas.openxmlformats.org/officeDocument/2006/relationships/hyperlink" Target="https://www.gov.wales/sites/default/files/publications/2018-03/successful-futures.pdf" TargetMode="External"/><Relationship Id="rId15" Type="http://schemas.openxmlformats.org/officeDocument/2006/relationships/hyperlink" Target="https://www.gov.uk/government/publications/how-healthy-behaviour-supports-childrens-wellbeing" TargetMode="External"/><Relationship Id="rId10" Type="http://schemas.openxmlformats.org/officeDocument/2006/relationships/hyperlink" Target="https://www.simplypsychology.org/bruner.html" TargetMode="External"/><Relationship Id="rId19" Type="http://schemas.openxmlformats.org/officeDocument/2006/relationships/hyperlink" Target="https://hwb.gov.wales/curriculum-for-wales/designing-your-curriculum/pedagogy/" TargetMode="External"/><Relationship Id="rId4" Type="http://schemas.openxmlformats.org/officeDocument/2006/relationships/hyperlink" Target="https://video-alexanderstreet-com.ezproxy.uwtsd.ac.uk/watch/vygotsky-s-developmental-theory-an-introduction/details?context=channel:lev-semyonovich-vygotsky" TargetMode="External"/><Relationship Id="rId9" Type="http://schemas.openxmlformats.org/officeDocument/2006/relationships/hyperlink" Target="https://www-vlebooks-com.ezproxy.uwtsd.ac.uk/Product/Index/154922?page=0" TargetMode="External"/><Relationship Id="rId14" Type="http://schemas.openxmlformats.org/officeDocument/2006/relationships/hyperlink" Target="https://kinderly.co.uk/2022/06/07/a-new-curriculum-for-wales-2022-all-you-need-to-kno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2231</TotalTime>
  <Pages>7</Pages>
  <Words>3694</Words>
  <Characters>21057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Emmie Porter</dc:creator>
  <cp:keywords/>
  <dc:description/>
  <cp:lastModifiedBy>Emmie Porter</cp:lastModifiedBy>
  <cp:revision>677</cp:revision>
  <dcterms:created xsi:type="dcterms:W3CDTF">2023-03-22T16:46:00Z</dcterms:created>
  <dcterms:modified xsi:type="dcterms:W3CDTF">2023-04-17T19:29:00Z</dcterms:modified>
</cp:coreProperties>
</file>