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7B2" w:rsidRPr="004F7211" w:rsidRDefault="00B02018" w:rsidP="00CD3A53">
      <w:pPr>
        <w:rPr>
          <w:rFonts w:ascii="Arial" w:hAnsi="Arial" w:cs="Arial"/>
          <w:b/>
          <w:sz w:val="52"/>
          <w:szCs w:val="52"/>
          <w:u w:val="single"/>
        </w:rPr>
      </w:pPr>
      <w:r w:rsidRPr="004F7211">
        <w:rPr>
          <w:rFonts w:ascii="Arial" w:hAnsi="Arial" w:cs="Arial"/>
          <w:b/>
          <w:sz w:val="52"/>
          <w:szCs w:val="52"/>
          <w:u w:val="single"/>
        </w:rPr>
        <w:t>Estimating- Tendering Essay</w:t>
      </w:r>
    </w:p>
    <w:p w:rsidR="004F7211" w:rsidRPr="004F7211" w:rsidRDefault="004F7211" w:rsidP="00CD3A53">
      <w:pPr>
        <w:rPr>
          <w:rFonts w:ascii="Arial" w:hAnsi="Arial" w:cs="Arial"/>
          <w:b/>
          <w:sz w:val="52"/>
          <w:szCs w:val="52"/>
          <w:u w:val="single"/>
        </w:rPr>
      </w:pPr>
      <w:r w:rsidRPr="004F7211">
        <w:rPr>
          <w:rFonts w:ascii="Arial" w:hAnsi="Arial" w:cs="Arial"/>
          <w:b/>
          <w:sz w:val="52"/>
          <w:szCs w:val="52"/>
          <w:u w:val="single"/>
        </w:rPr>
        <w:t>George Lumsdaine</w:t>
      </w:r>
    </w:p>
    <w:p w:rsidR="004F7211" w:rsidRPr="004F7211" w:rsidRDefault="004F7211" w:rsidP="00CD3A53">
      <w:pPr>
        <w:rPr>
          <w:rFonts w:ascii="Arial" w:hAnsi="Arial" w:cs="Arial"/>
          <w:b/>
          <w:sz w:val="52"/>
          <w:szCs w:val="52"/>
          <w:u w:val="single"/>
        </w:rPr>
      </w:pPr>
      <w:r w:rsidRPr="004F7211">
        <w:rPr>
          <w:rFonts w:ascii="Arial" w:hAnsi="Arial" w:cs="Arial"/>
          <w:b/>
          <w:sz w:val="52"/>
          <w:szCs w:val="52"/>
          <w:u w:val="single"/>
        </w:rPr>
        <w:t>Quantity Surveying</w:t>
      </w:r>
    </w:p>
    <w:p w:rsidR="004F7211" w:rsidRPr="004F7211" w:rsidRDefault="004F7211" w:rsidP="00CD3A53">
      <w:pPr>
        <w:rPr>
          <w:rFonts w:ascii="Arial" w:hAnsi="Arial" w:cs="Arial"/>
          <w:b/>
          <w:sz w:val="52"/>
          <w:szCs w:val="52"/>
          <w:u w:val="single"/>
        </w:rPr>
      </w:pPr>
      <w:r w:rsidRPr="004F7211">
        <w:rPr>
          <w:rFonts w:ascii="Arial" w:hAnsi="Arial" w:cs="Arial"/>
          <w:b/>
          <w:sz w:val="52"/>
          <w:szCs w:val="52"/>
          <w:u w:val="single"/>
        </w:rPr>
        <w:t>1809700</w:t>
      </w:r>
    </w:p>
    <w:p w:rsidR="004F7211" w:rsidRPr="004F7211" w:rsidRDefault="004F7211" w:rsidP="00CD3A53">
      <w:pPr>
        <w:rPr>
          <w:rFonts w:ascii="Arial" w:hAnsi="Arial" w:cs="Arial"/>
          <w:b/>
          <w:sz w:val="52"/>
          <w:szCs w:val="52"/>
          <w:u w:val="single"/>
        </w:rPr>
      </w:pPr>
      <w:r w:rsidRPr="004F7211">
        <w:rPr>
          <w:rFonts w:ascii="Arial" w:hAnsi="Arial" w:cs="Arial"/>
          <w:b/>
          <w:sz w:val="52"/>
          <w:szCs w:val="52"/>
          <w:u w:val="single"/>
        </w:rPr>
        <w:t xml:space="preserve">Dr Tobin </w:t>
      </w: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Default="004F7211" w:rsidP="00CD3A53">
      <w:pPr>
        <w:rPr>
          <w:rFonts w:ascii="Arial" w:hAnsi="Arial" w:cs="Arial"/>
          <w:b/>
          <w:sz w:val="28"/>
          <w:szCs w:val="28"/>
          <w:u w:val="single"/>
        </w:rPr>
      </w:pPr>
    </w:p>
    <w:p w:rsidR="004F7211" w:rsidRPr="008B597D" w:rsidRDefault="004F7211" w:rsidP="00CD3A53">
      <w:pPr>
        <w:rPr>
          <w:rFonts w:ascii="Arial" w:hAnsi="Arial" w:cs="Arial"/>
          <w:b/>
          <w:sz w:val="28"/>
          <w:szCs w:val="28"/>
          <w:u w:val="single"/>
        </w:rPr>
      </w:pPr>
      <w:r>
        <w:rPr>
          <w:rFonts w:ascii="Arial" w:hAnsi="Arial" w:cs="Arial"/>
          <w:b/>
          <w:sz w:val="28"/>
          <w:szCs w:val="28"/>
          <w:u w:val="single"/>
        </w:rPr>
        <w:lastRenderedPageBreak/>
        <w:t>Contents</w:t>
      </w:r>
    </w:p>
    <w:p w:rsidR="00B02018" w:rsidRPr="008B597D" w:rsidRDefault="008B597D" w:rsidP="00CD3A53">
      <w:pPr>
        <w:pStyle w:val="ListParagraph"/>
        <w:numPr>
          <w:ilvl w:val="0"/>
          <w:numId w:val="1"/>
        </w:numPr>
        <w:rPr>
          <w:rFonts w:ascii="Arial" w:hAnsi="Arial" w:cs="Arial"/>
          <w:b/>
          <w:sz w:val="28"/>
          <w:szCs w:val="28"/>
        </w:rPr>
      </w:pPr>
      <w:r w:rsidRPr="008B597D">
        <w:rPr>
          <w:rFonts w:ascii="Arial" w:hAnsi="Arial" w:cs="Arial"/>
          <w:b/>
          <w:sz w:val="28"/>
          <w:szCs w:val="28"/>
        </w:rPr>
        <w:t>Introduction</w:t>
      </w:r>
    </w:p>
    <w:p w:rsidR="008B597D" w:rsidRPr="008B597D" w:rsidRDefault="008B597D" w:rsidP="00CD3A53">
      <w:pPr>
        <w:rPr>
          <w:rFonts w:ascii="Arial" w:hAnsi="Arial" w:cs="Arial"/>
          <w:b/>
          <w:sz w:val="28"/>
          <w:szCs w:val="28"/>
        </w:rPr>
      </w:pPr>
      <w:r w:rsidRPr="008B597D">
        <w:rPr>
          <w:rFonts w:ascii="Arial" w:hAnsi="Arial" w:cs="Arial"/>
          <w:b/>
          <w:sz w:val="28"/>
          <w:szCs w:val="28"/>
        </w:rPr>
        <w:t>1.1 Open tendering</w:t>
      </w:r>
    </w:p>
    <w:p w:rsidR="008B597D" w:rsidRPr="008B597D" w:rsidRDefault="008B597D" w:rsidP="00CD3A53">
      <w:pPr>
        <w:rPr>
          <w:rFonts w:ascii="Arial" w:hAnsi="Arial" w:cs="Arial"/>
          <w:b/>
          <w:sz w:val="28"/>
          <w:szCs w:val="28"/>
        </w:rPr>
      </w:pPr>
      <w:r w:rsidRPr="008B597D">
        <w:rPr>
          <w:rFonts w:ascii="Arial" w:hAnsi="Arial" w:cs="Arial"/>
          <w:b/>
          <w:sz w:val="28"/>
          <w:szCs w:val="28"/>
        </w:rPr>
        <w:t>1.2 Selective Tender</w:t>
      </w:r>
    </w:p>
    <w:p w:rsidR="008B597D" w:rsidRDefault="008B597D" w:rsidP="00CD3A53">
      <w:pPr>
        <w:rPr>
          <w:rFonts w:ascii="Arial" w:hAnsi="Arial" w:cs="Arial"/>
          <w:b/>
          <w:sz w:val="28"/>
          <w:szCs w:val="28"/>
        </w:rPr>
      </w:pPr>
      <w:r w:rsidRPr="008B597D">
        <w:rPr>
          <w:rFonts w:ascii="Arial" w:hAnsi="Arial" w:cs="Arial"/>
          <w:b/>
          <w:sz w:val="28"/>
          <w:szCs w:val="28"/>
        </w:rPr>
        <w:t>1.3 Negotiated Tender</w:t>
      </w:r>
    </w:p>
    <w:p w:rsidR="00CD3A53" w:rsidRDefault="00CD3A53" w:rsidP="00CD3A53">
      <w:pPr>
        <w:rPr>
          <w:rFonts w:ascii="Arial" w:hAnsi="Arial" w:cs="Arial"/>
          <w:b/>
          <w:sz w:val="28"/>
          <w:szCs w:val="28"/>
        </w:rPr>
      </w:pPr>
      <w:r>
        <w:rPr>
          <w:rFonts w:ascii="Arial" w:hAnsi="Arial" w:cs="Arial"/>
          <w:b/>
          <w:sz w:val="28"/>
          <w:szCs w:val="28"/>
        </w:rPr>
        <w:t>1.4 Documents Required</w:t>
      </w:r>
    </w:p>
    <w:p w:rsidR="00CD3A53" w:rsidRDefault="00CD3A53" w:rsidP="00CD3A53">
      <w:pPr>
        <w:rPr>
          <w:rFonts w:ascii="Arial" w:hAnsi="Arial" w:cs="Arial"/>
          <w:b/>
          <w:sz w:val="28"/>
          <w:szCs w:val="28"/>
        </w:rPr>
      </w:pPr>
      <w:r>
        <w:rPr>
          <w:rFonts w:ascii="Arial" w:hAnsi="Arial" w:cs="Arial"/>
          <w:b/>
          <w:sz w:val="28"/>
          <w:szCs w:val="28"/>
        </w:rPr>
        <w:t>1.5 Assisting the Client</w:t>
      </w:r>
    </w:p>
    <w:p w:rsidR="00CD3A53" w:rsidRPr="008B597D" w:rsidRDefault="00CD3A53" w:rsidP="00CD3A53">
      <w:pPr>
        <w:rPr>
          <w:rFonts w:ascii="Arial" w:hAnsi="Arial" w:cs="Arial"/>
          <w:b/>
          <w:sz w:val="28"/>
          <w:szCs w:val="28"/>
        </w:rPr>
      </w:pPr>
      <w:r>
        <w:rPr>
          <w:rFonts w:ascii="Arial" w:hAnsi="Arial" w:cs="Arial"/>
          <w:b/>
          <w:sz w:val="28"/>
          <w:szCs w:val="28"/>
        </w:rPr>
        <w:t>1.6 Bibliography</w:t>
      </w:r>
    </w:p>
    <w:p w:rsidR="008B597D" w:rsidRPr="008B597D" w:rsidRDefault="008B597D" w:rsidP="00CD3A53">
      <w:pPr>
        <w:rPr>
          <w:rFonts w:ascii="Arial" w:hAnsi="Arial" w:cs="Arial"/>
          <w:b/>
          <w:sz w:val="28"/>
          <w:szCs w:val="28"/>
        </w:rPr>
      </w:pPr>
    </w:p>
    <w:p w:rsidR="008B597D" w:rsidRPr="008B597D" w:rsidRDefault="00AB2FA6" w:rsidP="00CD3A53">
      <w:pPr>
        <w:rPr>
          <w:rFonts w:ascii="Arial" w:hAnsi="Arial" w:cs="Arial"/>
          <w:b/>
          <w:sz w:val="28"/>
          <w:szCs w:val="28"/>
        </w:rPr>
      </w:pPr>
      <w:r>
        <w:rPr>
          <w:rFonts w:ascii="Arial" w:hAnsi="Arial" w:cs="Arial"/>
          <w:b/>
          <w:sz w:val="28"/>
          <w:szCs w:val="28"/>
        </w:rPr>
        <w:t xml:space="preserve">1.0 </w:t>
      </w:r>
      <w:r w:rsidR="008B597D" w:rsidRPr="008B597D">
        <w:rPr>
          <w:rFonts w:ascii="Arial" w:hAnsi="Arial" w:cs="Arial"/>
          <w:b/>
          <w:sz w:val="28"/>
          <w:szCs w:val="28"/>
        </w:rPr>
        <w:t>Introduction</w:t>
      </w:r>
    </w:p>
    <w:p w:rsidR="008C1899" w:rsidRPr="00CD3A53" w:rsidRDefault="008B597D" w:rsidP="00CD3A53">
      <w:pPr>
        <w:rPr>
          <w:rFonts w:ascii="Arial" w:hAnsi="Arial" w:cs="Arial"/>
          <w:sz w:val="24"/>
          <w:szCs w:val="24"/>
        </w:rPr>
      </w:pPr>
      <w:r w:rsidRPr="00CD3A53">
        <w:rPr>
          <w:rFonts w:ascii="Arial" w:hAnsi="Arial" w:cs="Arial"/>
          <w:sz w:val="24"/>
          <w:szCs w:val="24"/>
        </w:rPr>
        <w:t>Tender is an offer which incorporates the sum of money, time, and other conditions required to carry out the contract obligations in order to complete a project or a part of it consisting of specified works. (UWTSD- Dr Tobin 2019)</w:t>
      </w:r>
      <w:r w:rsidR="00CD3A53" w:rsidRPr="00CD3A53">
        <w:rPr>
          <w:rFonts w:ascii="Arial" w:hAnsi="Arial" w:cs="Arial"/>
          <w:sz w:val="24"/>
          <w:szCs w:val="24"/>
        </w:rPr>
        <w:t xml:space="preserve"> The tendering process must apply by the principles of</w:t>
      </w:r>
      <w:r w:rsidRPr="00CD3A53">
        <w:rPr>
          <w:rFonts w:ascii="Arial" w:hAnsi="Arial" w:cs="Arial"/>
          <w:sz w:val="24"/>
          <w:szCs w:val="24"/>
          <w:shd w:val="clear" w:color="auto" w:fill="FFFFFF"/>
        </w:rPr>
        <w:t xml:space="preserve"> fairness, clarity, simplicity and accountability, as well as reinforce the idea that the apportionment of risk to the party best placed to assess and manage it is fundamental to the success of a project.</w:t>
      </w:r>
    </w:p>
    <w:p w:rsidR="008B597D" w:rsidRDefault="00AB2FA6" w:rsidP="00CD3A53">
      <w:pPr>
        <w:rPr>
          <w:rFonts w:ascii="Arial" w:hAnsi="Arial" w:cs="Arial"/>
          <w:b/>
          <w:sz w:val="28"/>
          <w:szCs w:val="28"/>
        </w:rPr>
      </w:pPr>
      <w:r>
        <w:rPr>
          <w:rFonts w:ascii="Arial" w:hAnsi="Arial" w:cs="Arial"/>
          <w:b/>
          <w:sz w:val="28"/>
          <w:szCs w:val="28"/>
        </w:rPr>
        <w:t xml:space="preserve">1.1 </w:t>
      </w:r>
      <w:r w:rsidR="00361529" w:rsidRPr="008B597D">
        <w:rPr>
          <w:rFonts w:ascii="Arial" w:hAnsi="Arial" w:cs="Arial"/>
          <w:b/>
          <w:sz w:val="28"/>
          <w:szCs w:val="28"/>
        </w:rPr>
        <w:t>Open tendering</w:t>
      </w:r>
    </w:p>
    <w:p w:rsidR="00FE02E3" w:rsidRPr="003B5EED" w:rsidRDefault="00361529" w:rsidP="00CD3A53">
      <w:pPr>
        <w:rPr>
          <w:rFonts w:ascii="Arial" w:hAnsi="Arial" w:cs="Arial"/>
          <w:sz w:val="24"/>
          <w:szCs w:val="24"/>
        </w:rPr>
      </w:pPr>
      <w:r w:rsidRPr="003B5EED">
        <w:rPr>
          <w:rFonts w:ascii="Arial" w:hAnsi="Arial" w:cs="Arial"/>
          <w:sz w:val="24"/>
          <w:szCs w:val="24"/>
        </w:rPr>
        <w:t>One form of tendering that is commonly used in the construction industry is open tendering. This is when a client will advertise a project usually in the local press or if a larger project the national pres</w:t>
      </w:r>
      <w:r w:rsidR="00344919" w:rsidRPr="003B5EED">
        <w:rPr>
          <w:rFonts w:ascii="Arial" w:hAnsi="Arial" w:cs="Arial"/>
          <w:sz w:val="24"/>
          <w:szCs w:val="24"/>
        </w:rPr>
        <w:t>s, and any company can bid for the contract of the project. However open tender is more commonly used for smaller projects and tends to be favoured by local authorities and health and water authorities. When an authority is advertising a project on open tender</w:t>
      </w:r>
      <w:r w:rsidR="00FE02E3" w:rsidRPr="003B5EED">
        <w:rPr>
          <w:rFonts w:ascii="Arial" w:hAnsi="Arial" w:cs="Arial"/>
          <w:sz w:val="24"/>
          <w:szCs w:val="24"/>
        </w:rPr>
        <w:t>, the advert will include;</w:t>
      </w:r>
    </w:p>
    <w:p w:rsidR="00361529" w:rsidRPr="003B5EED" w:rsidRDefault="00FE02E3" w:rsidP="00CD3A53">
      <w:pPr>
        <w:pStyle w:val="ListParagraph"/>
        <w:numPr>
          <w:ilvl w:val="0"/>
          <w:numId w:val="2"/>
        </w:numPr>
        <w:rPr>
          <w:rFonts w:ascii="Arial" w:hAnsi="Arial" w:cs="Arial"/>
          <w:sz w:val="24"/>
          <w:szCs w:val="24"/>
        </w:rPr>
      </w:pPr>
      <w:r w:rsidRPr="003B5EED">
        <w:rPr>
          <w:rFonts w:ascii="Arial" w:hAnsi="Arial" w:cs="Arial"/>
          <w:sz w:val="24"/>
          <w:szCs w:val="24"/>
        </w:rPr>
        <w:t>A brief description of the proposed works</w:t>
      </w:r>
    </w:p>
    <w:p w:rsidR="00FE02E3" w:rsidRPr="003B5EED" w:rsidRDefault="00FE02E3" w:rsidP="00CD3A53">
      <w:pPr>
        <w:pStyle w:val="ListParagraph"/>
        <w:numPr>
          <w:ilvl w:val="0"/>
          <w:numId w:val="2"/>
        </w:numPr>
        <w:rPr>
          <w:rFonts w:ascii="Arial" w:hAnsi="Arial" w:cs="Arial"/>
          <w:sz w:val="24"/>
          <w:szCs w:val="24"/>
        </w:rPr>
      </w:pPr>
      <w:r w:rsidRPr="003B5EED">
        <w:rPr>
          <w:rFonts w:ascii="Arial" w:hAnsi="Arial" w:cs="Arial"/>
          <w:sz w:val="24"/>
          <w:szCs w:val="24"/>
        </w:rPr>
        <w:t>The date that they hope for the project to start</w:t>
      </w:r>
    </w:p>
    <w:p w:rsidR="00FE02E3" w:rsidRPr="003B5EED" w:rsidRDefault="00FE02E3" w:rsidP="00CD3A53">
      <w:pPr>
        <w:pStyle w:val="ListParagraph"/>
        <w:numPr>
          <w:ilvl w:val="0"/>
          <w:numId w:val="2"/>
        </w:numPr>
        <w:rPr>
          <w:rFonts w:ascii="Arial" w:hAnsi="Arial" w:cs="Arial"/>
          <w:sz w:val="24"/>
          <w:szCs w:val="24"/>
        </w:rPr>
      </w:pPr>
      <w:r w:rsidRPr="003B5EED">
        <w:rPr>
          <w:rFonts w:ascii="Arial" w:hAnsi="Arial" w:cs="Arial"/>
          <w:sz w:val="24"/>
          <w:szCs w:val="24"/>
        </w:rPr>
        <w:t>An approximate budget or value of the job</w:t>
      </w:r>
    </w:p>
    <w:p w:rsidR="00FE02E3" w:rsidRPr="003B5EED" w:rsidRDefault="00FE02E3" w:rsidP="00CD3A53">
      <w:pPr>
        <w:pStyle w:val="ListParagraph"/>
        <w:numPr>
          <w:ilvl w:val="0"/>
          <w:numId w:val="2"/>
        </w:numPr>
        <w:rPr>
          <w:rFonts w:ascii="Arial" w:hAnsi="Arial" w:cs="Arial"/>
          <w:sz w:val="24"/>
          <w:szCs w:val="24"/>
        </w:rPr>
      </w:pPr>
      <w:r w:rsidRPr="003B5EED">
        <w:rPr>
          <w:rFonts w:ascii="Arial" w:hAnsi="Arial" w:cs="Arial"/>
          <w:color w:val="212529"/>
          <w:sz w:val="24"/>
          <w:szCs w:val="24"/>
          <w:shd w:val="clear" w:color="auto" w:fill="FFFFFF"/>
        </w:rPr>
        <w:t>where to obtain tender documents and the deadline of when the bids will be accepted</w:t>
      </w:r>
    </w:p>
    <w:p w:rsidR="00FE02E3" w:rsidRPr="003B5EED" w:rsidRDefault="00FE02E3" w:rsidP="00CD3A53">
      <w:pPr>
        <w:rPr>
          <w:rFonts w:ascii="Arial" w:hAnsi="Arial" w:cs="Arial"/>
          <w:sz w:val="24"/>
          <w:szCs w:val="24"/>
        </w:rPr>
      </w:pPr>
      <w:r w:rsidRPr="003B5EED">
        <w:rPr>
          <w:rFonts w:ascii="Arial" w:hAnsi="Arial" w:cs="Arial"/>
          <w:sz w:val="24"/>
          <w:szCs w:val="24"/>
        </w:rPr>
        <w:t>One advantage of open tender</w:t>
      </w:r>
      <w:r w:rsidR="005963C9" w:rsidRPr="003B5EED">
        <w:rPr>
          <w:rFonts w:ascii="Arial" w:hAnsi="Arial" w:cs="Arial"/>
          <w:sz w:val="24"/>
          <w:szCs w:val="24"/>
        </w:rPr>
        <w:t xml:space="preserve"> is it removes any chance of favourism because it gives all companies an opportunity to bid for the contract, as opposed to the client selecting companies they believe that they prefer. </w:t>
      </w:r>
      <w:r w:rsidR="000B5933" w:rsidRPr="003B5EED">
        <w:rPr>
          <w:rFonts w:ascii="Arial" w:hAnsi="Arial" w:cs="Arial"/>
          <w:sz w:val="24"/>
          <w:szCs w:val="24"/>
        </w:rPr>
        <w:t>Due to this lack of favourism with open tendering it brings opportunities for both clients and contractors. Firstly</w:t>
      </w:r>
      <w:r w:rsidR="00AF2C90" w:rsidRPr="003B5EED">
        <w:rPr>
          <w:rFonts w:ascii="Arial" w:hAnsi="Arial" w:cs="Arial"/>
          <w:sz w:val="24"/>
          <w:szCs w:val="24"/>
        </w:rPr>
        <w:t>,</w:t>
      </w:r>
      <w:r w:rsidR="000B5933" w:rsidRPr="003B5EED">
        <w:rPr>
          <w:rFonts w:ascii="Arial" w:hAnsi="Arial" w:cs="Arial"/>
          <w:sz w:val="24"/>
          <w:szCs w:val="24"/>
        </w:rPr>
        <w:t xml:space="preserve"> it gives the client a chance to have a new contractor. The client may have used the same contractor for long period of time and believed that they were the best</w:t>
      </w:r>
      <w:r w:rsidR="00AF2C90" w:rsidRPr="003B5EED">
        <w:rPr>
          <w:rFonts w:ascii="Arial" w:hAnsi="Arial" w:cs="Arial"/>
          <w:sz w:val="24"/>
          <w:szCs w:val="24"/>
        </w:rPr>
        <w:t xml:space="preserve"> but open tendering gives them opportunity </w:t>
      </w:r>
      <w:r w:rsidR="009F332E" w:rsidRPr="003B5EED">
        <w:rPr>
          <w:rFonts w:ascii="Arial" w:hAnsi="Arial" w:cs="Arial"/>
          <w:sz w:val="24"/>
          <w:szCs w:val="24"/>
        </w:rPr>
        <w:t xml:space="preserve">to work with a new contractor who may turn out to work more efficiently and be a better option than their previous contractor. Open tendering brings opportunity to contractors because if they put in a strong bid and </w:t>
      </w:r>
      <w:r w:rsidR="009F332E" w:rsidRPr="003B5EED">
        <w:rPr>
          <w:rFonts w:ascii="Arial" w:hAnsi="Arial" w:cs="Arial"/>
          <w:sz w:val="24"/>
          <w:szCs w:val="24"/>
        </w:rPr>
        <w:lastRenderedPageBreak/>
        <w:t>win the contract and perform well</w:t>
      </w:r>
      <w:r w:rsidR="00CD3A53">
        <w:rPr>
          <w:rFonts w:ascii="Arial" w:hAnsi="Arial" w:cs="Arial"/>
          <w:sz w:val="24"/>
          <w:szCs w:val="24"/>
        </w:rPr>
        <w:t>,</w:t>
      </w:r>
      <w:r w:rsidR="009F332E" w:rsidRPr="003B5EED">
        <w:rPr>
          <w:rFonts w:ascii="Arial" w:hAnsi="Arial" w:cs="Arial"/>
          <w:sz w:val="24"/>
          <w:szCs w:val="24"/>
        </w:rPr>
        <w:t xml:space="preserve"> then they will start to be considered for contracts that they may not have been before.</w:t>
      </w:r>
      <w:r w:rsidR="000B5933" w:rsidRPr="003B5EED">
        <w:rPr>
          <w:rFonts w:ascii="Arial" w:hAnsi="Arial" w:cs="Arial"/>
          <w:sz w:val="24"/>
          <w:szCs w:val="24"/>
        </w:rPr>
        <w:t xml:space="preserve"> </w:t>
      </w:r>
    </w:p>
    <w:p w:rsidR="005963C9" w:rsidRPr="003B5EED" w:rsidRDefault="005963C9" w:rsidP="00CD3A53">
      <w:pPr>
        <w:rPr>
          <w:rFonts w:ascii="Arial" w:hAnsi="Arial" w:cs="Arial"/>
          <w:sz w:val="24"/>
          <w:szCs w:val="24"/>
        </w:rPr>
      </w:pPr>
      <w:r w:rsidRPr="003B5EED">
        <w:rPr>
          <w:rFonts w:ascii="Arial" w:hAnsi="Arial" w:cs="Arial"/>
          <w:sz w:val="24"/>
          <w:szCs w:val="24"/>
        </w:rPr>
        <w:t xml:space="preserve">A huge incentive for a client to use open tendering is the likelihood of getting the most competitive price and best price for the contract. Open tendering means that there are more companies competing for the contract so in order to win It they are forced to better the price in order to win the contract. Sometimes, </w:t>
      </w:r>
      <w:r w:rsidR="0077733C" w:rsidRPr="003B5EED">
        <w:rPr>
          <w:rFonts w:ascii="Arial" w:hAnsi="Arial" w:cs="Arial"/>
          <w:sz w:val="24"/>
          <w:szCs w:val="24"/>
        </w:rPr>
        <w:t xml:space="preserve">during open tender, larger and more popular companies will complete the project at a price that means they just break-even and take no profit just to keep other up and coming companies out. This means a client can get </w:t>
      </w:r>
      <w:r w:rsidR="0077733C" w:rsidRPr="0053768D">
        <w:rPr>
          <w:rFonts w:ascii="Arial" w:hAnsi="Arial" w:cs="Arial"/>
          <w:sz w:val="24"/>
          <w:szCs w:val="24"/>
        </w:rPr>
        <w:t xml:space="preserve">a </w:t>
      </w:r>
      <w:r w:rsidR="0053768D" w:rsidRPr="0053768D">
        <w:rPr>
          <w:rFonts w:ascii="Arial" w:hAnsi="Arial" w:cs="Arial"/>
          <w:sz w:val="24"/>
          <w:szCs w:val="24"/>
        </w:rPr>
        <w:t xml:space="preserve">competitive </w:t>
      </w:r>
      <w:r w:rsidR="0077733C" w:rsidRPr="0053768D">
        <w:rPr>
          <w:rFonts w:ascii="Arial" w:hAnsi="Arial" w:cs="Arial"/>
          <w:sz w:val="24"/>
          <w:szCs w:val="24"/>
        </w:rPr>
        <w:t>price</w:t>
      </w:r>
      <w:r w:rsidR="0077733C" w:rsidRPr="003B5EED">
        <w:rPr>
          <w:rFonts w:ascii="Arial" w:hAnsi="Arial" w:cs="Arial"/>
          <w:sz w:val="24"/>
          <w:szCs w:val="24"/>
        </w:rPr>
        <w:t xml:space="preserve"> for the project</w:t>
      </w:r>
      <w:r w:rsidR="000B5933" w:rsidRPr="003B5EED">
        <w:rPr>
          <w:rFonts w:ascii="Arial" w:hAnsi="Arial" w:cs="Arial"/>
          <w:sz w:val="24"/>
          <w:szCs w:val="24"/>
        </w:rPr>
        <w:t>.</w:t>
      </w:r>
      <w:r w:rsidR="00AF2C90" w:rsidRPr="003B5EED">
        <w:rPr>
          <w:rFonts w:ascii="Arial" w:hAnsi="Arial" w:cs="Arial"/>
          <w:sz w:val="24"/>
          <w:szCs w:val="24"/>
        </w:rPr>
        <w:t xml:space="preserve"> </w:t>
      </w:r>
      <w:r w:rsidR="000B5933" w:rsidRPr="003B5EED">
        <w:rPr>
          <w:rFonts w:ascii="Arial" w:hAnsi="Arial" w:cs="Arial"/>
          <w:sz w:val="24"/>
          <w:szCs w:val="24"/>
        </w:rPr>
        <w:t xml:space="preserve"> </w:t>
      </w:r>
    </w:p>
    <w:p w:rsidR="000B5933" w:rsidRPr="003B5EED" w:rsidRDefault="009F332E" w:rsidP="00CD3A53">
      <w:pPr>
        <w:rPr>
          <w:rFonts w:ascii="Arial" w:hAnsi="Arial" w:cs="Arial"/>
          <w:sz w:val="24"/>
          <w:szCs w:val="24"/>
        </w:rPr>
      </w:pPr>
      <w:r w:rsidRPr="003B5EED">
        <w:rPr>
          <w:rFonts w:ascii="Arial" w:hAnsi="Arial" w:cs="Arial"/>
          <w:sz w:val="24"/>
          <w:szCs w:val="24"/>
        </w:rPr>
        <w:t>Although there are benefits to open tendering, there are clear disadvantages to it in terms of time and cost. When using open tendering, it is a legal requirement to look through every single applicant which is very time consuming and a lot of the applicants may not have put forward a particularly serious offer meaning a lot of time would be wasted. Furthermore, someone will have to be employed to look through every bid which means they will have to be paid to look through them and if there are a large number of applicants this could prove very costly. Construction projects and the construction industry in general is a very costly industry</w:t>
      </w:r>
      <w:r w:rsidR="0053768D">
        <w:rPr>
          <w:rFonts w:ascii="Arial" w:hAnsi="Arial" w:cs="Arial"/>
          <w:sz w:val="24"/>
          <w:szCs w:val="24"/>
        </w:rPr>
        <w:t xml:space="preserve"> </w:t>
      </w:r>
      <w:r w:rsidRPr="003B5EED">
        <w:rPr>
          <w:rFonts w:ascii="Arial" w:hAnsi="Arial" w:cs="Arial"/>
          <w:sz w:val="24"/>
          <w:szCs w:val="24"/>
        </w:rPr>
        <w:t>and companies tend to be working on a tight budget anyway meaning the cost of open tendering may make a project too expensive or not worth it.</w:t>
      </w:r>
    </w:p>
    <w:p w:rsidR="009F332E" w:rsidRPr="003B5EED" w:rsidRDefault="009F332E" w:rsidP="00CD3A53">
      <w:pPr>
        <w:rPr>
          <w:rFonts w:ascii="Arial" w:hAnsi="Arial" w:cs="Arial"/>
          <w:sz w:val="24"/>
          <w:szCs w:val="24"/>
        </w:rPr>
      </w:pPr>
      <w:r w:rsidRPr="003B5EED">
        <w:rPr>
          <w:rFonts w:ascii="Arial" w:hAnsi="Arial" w:cs="Arial"/>
          <w:sz w:val="24"/>
          <w:szCs w:val="24"/>
        </w:rPr>
        <w:t xml:space="preserve">Another problem with the use of open tendering is when there is such a high and wide </w:t>
      </w:r>
      <w:r w:rsidR="00CD3A53" w:rsidRPr="003B5EED">
        <w:rPr>
          <w:rFonts w:ascii="Arial" w:hAnsi="Arial" w:cs="Arial"/>
          <w:sz w:val="24"/>
          <w:szCs w:val="24"/>
        </w:rPr>
        <w:t>number</w:t>
      </w:r>
      <w:r w:rsidRPr="003B5EED">
        <w:rPr>
          <w:rFonts w:ascii="Arial" w:hAnsi="Arial" w:cs="Arial"/>
          <w:sz w:val="24"/>
          <w:szCs w:val="24"/>
        </w:rPr>
        <w:t xml:space="preserve"> of bids that have to be considered, it makes it very difficult to properly evaluate and consider each bid. Therefore, it could lead to overlooking an offer for the contract that would be particularly suitable for the company and instead opting for a weaker offer because mistakes have been made or missed due to the high load of bids that have to be considered and evaluated</w:t>
      </w:r>
      <w:r w:rsidR="00E66FBF" w:rsidRPr="003B5EED">
        <w:rPr>
          <w:rFonts w:ascii="Arial" w:hAnsi="Arial" w:cs="Arial"/>
          <w:sz w:val="24"/>
          <w:szCs w:val="24"/>
        </w:rPr>
        <w:t xml:space="preserve">. </w:t>
      </w:r>
    </w:p>
    <w:p w:rsidR="00E66FBF" w:rsidRDefault="00E66FBF" w:rsidP="00CD3A53">
      <w:pPr>
        <w:rPr>
          <w:rFonts w:ascii="Arial" w:hAnsi="Arial" w:cs="Arial"/>
        </w:rPr>
      </w:pPr>
    </w:p>
    <w:p w:rsidR="00E66FBF" w:rsidRPr="00AB2FA6" w:rsidRDefault="00AB2FA6" w:rsidP="00CD3A53">
      <w:pPr>
        <w:rPr>
          <w:rFonts w:ascii="Arial" w:hAnsi="Arial" w:cs="Arial"/>
          <w:b/>
          <w:sz w:val="28"/>
          <w:szCs w:val="28"/>
        </w:rPr>
      </w:pPr>
      <w:r>
        <w:rPr>
          <w:rFonts w:ascii="Arial" w:hAnsi="Arial" w:cs="Arial"/>
          <w:b/>
          <w:sz w:val="28"/>
          <w:szCs w:val="28"/>
        </w:rPr>
        <w:t xml:space="preserve">1.2 </w:t>
      </w:r>
      <w:r w:rsidR="00E66FBF" w:rsidRPr="00AB2FA6">
        <w:rPr>
          <w:rFonts w:ascii="Arial" w:hAnsi="Arial" w:cs="Arial"/>
          <w:b/>
          <w:sz w:val="28"/>
          <w:szCs w:val="28"/>
        </w:rPr>
        <w:t>Selective Tender</w:t>
      </w:r>
    </w:p>
    <w:p w:rsidR="00E66FBF" w:rsidRPr="003B5EED" w:rsidRDefault="00E66FBF" w:rsidP="00CD3A53">
      <w:pPr>
        <w:kinsoku w:val="0"/>
        <w:overflowPunct w:val="0"/>
        <w:spacing w:after="0" w:line="240" w:lineRule="auto"/>
        <w:contextualSpacing/>
        <w:textAlignment w:val="baseline"/>
        <w:rPr>
          <w:rFonts w:ascii="Arial" w:hAnsi="Arial" w:cs="Arial"/>
          <w:color w:val="191E23"/>
          <w:sz w:val="24"/>
          <w:szCs w:val="24"/>
          <w:shd w:val="clear" w:color="auto" w:fill="FFFFFF"/>
        </w:rPr>
      </w:pPr>
      <w:r w:rsidRPr="003B5EED">
        <w:rPr>
          <w:rFonts w:ascii="Arial" w:hAnsi="Arial" w:cs="Arial"/>
          <w:color w:val="191E23"/>
          <w:sz w:val="24"/>
          <w:szCs w:val="24"/>
          <w:shd w:val="clear" w:color="auto" w:fill="FFFFFF"/>
        </w:rPr>
        <w:t xml:space="preserve">Selective tendering is another method of tendering available to companies and is when the employer will advertise the contract and invite contractors to apply to be on a </w:t>
      </w:r>
      <w:r w:rsidR="00CD3A53" w:rsidRPr="003B5EED">
        <w:rPr>
          <w:rFonts w:ascii="Arial" w:hAnsi="Arial" w:cs="Arial"/>
          <w:color w:val="191E23"/>
          <w:sz w:val="24"/>
          <w:szCs w:val="24"/>
          <w:shd w:val="clear" w:color="auto" w:fill="FFFFFF"/>
        </w:rPr>
        <w:t>pre-qualification</w:t>
      </w:r>
      <w:r w:rsidRPr="003B5EED">
        <w:rPr>
          <w:rFonts w:ascii="Arial" w:hAnsi="Arial" w:cs="Arial"/>
          <w:color w:val="191E23"/>
          <w:sz w:val="24"/>
          <w:szCs w:val="24"/>
          <w:shd w:val="clear" w:color="auto" w:fill="FFFFFF"/>
        </w:rPr>
        <w:t xml:space="preserve"> list, from which chosen companies will be invited to </w:t>
      </w:r>
      <w:r w:rsidR="008D2D5D" w:rsidRPr="003B5EED">
        <w:rPr>
          <w:rFonts w:ascii="Arial" w:hAnsi="Arial" w:cs="Arial"/>
          <w:color w:val="191E23"/>
          <w:sz w:val="24"/>
          <w:szCs w:val="24"/>
          <w:shd w:val="clear" w:color="auto" w:fill="FFFFFF"/>
        </w:rPr>
        <w:t xml:space="preserve">bid. A list will be given to potential contractors of information that they should supply about themselves in order to “pre-qualify”. </w:t>
      </w:r>
    </w:p>
    <w:p w:rsidR="00FD17FE" w:rsidRPr="003B5EED" w:rsidRDefault="00FD17FE" w:rsidP="00CD3A53">
      <w:pPr>
        <w:rPr>
          <w:rFonts w:ascii="Arial" w:hAnsi="Arial" w:cs="Arial"/>
          <w:sz w:val="24"/>
          <w:szCs w:val="24"/>
          <w:shd w:val="clear" w:color="auto" w:fill="FFFFFF"/>
        </w:rPr>
      </w:pPr>
      <w:r w:rsidRPr="003B5EED">
        <w:rPr>
          <w:rFonts w:ascii="Arial" w:hAnsi="Arial" w:cs="Arial"/>
          <w:sz w:val="24"/>
          <w:szCs w:val="24"/>
          <w:shd w:val="clear" w:color="auto" w:fill="FFFFFF"/>
        </w:rPr>
        <w:t xml:space="preserve">When using selective tendering </w:t>
      </w:r>
      <w:r w:rsidRPr="0053768D">
        <w:rPr>
          <w:rFonts w:ascii="Arial" w:hAnsi="Arial" w:cs="Arial"/>
          <w:sz w:val="24"/>
          <w:szCs w:val="24"/>
          <w:shd w:val="clear" w:color="auto" w:fill="FFFFFF"/>
        </w:rPr>
        <w:t xml:space="preserve">there </w:t>
      </w:r>
      <w:r w:rsidR="0053768D">
        <w:rPr>
          <w:rFonts w:ascii="Arial" w:hAnsi="Arial" w:cs="Arial"/>
          <w:sz w:val="24"/>
          <w:szCs w:val="24"/>
          <w:shd w:val="clear" w:color="auto" w:fill="FFFFFF"/>
        </w:rPr>
        <w:t>aren’t</w:t>
      </w:r>
      <w:r w:rsidRPr="0053768D">
        <w:rPr>
          <w:rFonts w:ascii="Arial" w:hAnsi="Arial" w:cs="Arial"/>
          <w:sz w:val="24"/>
          <w:szCs w:val="24"/>
          <w:shd w:val="clear" w:color="auto" w:fill="FFFFFF"/>
        </w:rPr>
        <w:t xml:space="preserve"> </w:t>
      </w:r>
      <w:r w:rsidR="0053768D" w:rsidRPr="0053768D">
        <w:rPr>
          <w:rFonts w:ascii="Arial" w:hAnsi="Arial" w:cs="Arial"/>
          <w:sz w:val="24"/>
          <w:szCs w:val="24"/>
          <w:shd w:val="clear" w:color="auto" w:fill="FFFFFF"/>
        </w:rPr>
        <w:t xml:space="preserve">an </w:t>
      </w:r>
      <w:proofErr w:type="gramStart"/>
      <w:r w:rsidRPr="0053768D">
        <w:rPr>
          <w:rFonts w:ascii="Arial" w:hAnsi="Arial" w:cs="Arial"/>
          <w:sz w:val="24"/>
          <w:szCs w:val="24"/>
          <w:shd w:val="clear" w:color="auto" w:fill="FFFFFF"/>
        </w:rPr>
        <w:t>excessive</w:t>
      </w:r>
      <w:r w:rsidRPr="003B5EED">
        <w:rPr>
          <w:rFonts w:ascii="Arial" w:hAnsi="Arial" w:cs="Arial"/>
          <w:sz w:val="24"/>
          <w:szCs w:val="24"/>
          <w:shd w:val="clear" w:color="auto" w:fill="FFFFFF"/>
        </w:rPr>
        <w:t xml:space="preserve"> numbers of bidders</w:t>
      </w:r>
      <w:proofErr w:type="gramEnd"/>
      <w:r w:rsidRPr="003B5EED">
        <w:rPr>
          <w:rFonts w:ascii="Arial" w:hAnsi="Arial" w:cs="Arial"/>
          <w:sz w:val="24"/>
          <w:szCs w:val="24"/>
          <w:shd w:val="clear" w:color="auto" w:fill="FFFFFF"/>
        </w:rPr>
        <w:t xml:space="preserve"> to consider, in most circumstances there are no more than five. Therefore</w:t>
      </w:r>
      <w:r w:rsidR="00064B0B" w:rsidRPr="003B5EED">
        <w:rPr>
          <w:rFonts w:ascii="Arial" w:hAnsi="Arial" w:cs="Arial"/>
          <w:sz w:val="24"/>
          <w:szCs w:val="24"/>
          <w:shd w:val="clear" w:color="auto" w:fill="FFFFFF"/>
        </w:rPr>
        <w:t>,</w:t>
      </w:r>
      <w:r w:rsidRPr="003B5EED">
        <w:rPr>
          <w:rFonts w:ascii="Arial" w:hAnsi="Arial" w:cs="Arial"/>
          <w:sz w:val="24"/>
          <w:szCs w:val="24"/>
          <w:shd w:val="clear" w:color="auto" w:fill="FFFFFF"/>
        </w:rPr>
        <w:t xml:space="preserve"> an advantage of using this method of tendering </w:t>
      </w:r>
      <w:r w:rsidR="00A75ED2" w:rsidRPr="003B5EED">
        <w:rPr>
          <w:rFonts w:ascii="Arial" w:hAnsi="Arial" w:cs="Arial"/>
          <w:sz w:val="24"/>
          <w:szCs w:val="24"/>
          <w:shd w:val="clear" w:color="auto" w:fill="FFFFFF"/>
        </w:rPr>
        <w:t>is time and cost is reduced because there aren’t many contractors to consider and evaluate for the job</w:t>
      </w:r>
      <w:r w:rsidR="00967D7D" w:rsidRPr="003B5EED">
        <w:rPr>
          <w:rFonts w:ascii="Arial" w:hAnsi="Arial" w:cs="Arial"/>
          <w:sz w:val="24"/>
          <w:szCs w:val="24"/>
          <w:shd w:val="clear" w:color="auto" w:fill="FFFFFF"/>
        </w:rPr>
        <w:t xml:space="preserve"> so </w:t>
      </w:r>
      <w:r w:rsidR="008E1315" w:rsidRPr="003B5EED">
        <w:rPr>
          <w:rFonts w:ascii="Arial" w:hAnsi="Arial" w:cs="Arial"/>
          <w:sz w:val="24"/>
          <w:szCs w:val="24"/>
          <w:shd w:val="clear" w:color="auto" w:fill="FFFFFF"/>
        </w:rPr>
        <w:t>there doesn’t have to be someone employed and being paid to evaluate the bids for a long period of time which becomes costly.</w:t>
      </w:r>
      <w:r w:rsidR="00452D8C" w:rsidRPr="003B5EED">
        <w:rPr>
          <w:rFonts w:ascii="Arial" w:hAnsi="Arial" w:cs="Arial"/>
          <w:sz w:val="24"/>
          <w:szCs w:val="24"/>
          <w:shd w:val="clear" w:color="auto" w:fill="FFFFFF"/>
        </w:rPr>
        <w:t xml:space="preserve"> Additionally, I spoke with a director from Swansea based construction firm Dawnus and asked him what tendering methods he favoured. He mentioned how selective tendering is useful for projects such as schools and similar buildings as</w:t>
      </w:r>
      <w:r w:rsidR="00464576" w:rsidRPr="003B5EED">
        <w:rPr>
          <w:rFonts w:ascii="Arial" w:hAnsi="Arial" w:cs="Arial"/>
          <w:sz w:val="24"/>
          <w:szCs w:val="24"/>
          <w:shd w:val="clear" w:color="auto" w:fill="FFFFFF"/>
        </w:rPr>
        <w:t xml:space="preserve"> they</w:t>
      </w:r>
      <w:r w:rsidR="00452D8C" w:rsidRPr="003B5EED">
        <w:rPr>
          <w:rFonts w:ascii="Arial" w:hAnsi="Arial" w:cs="Arial"/>
          <w:sz w:val="24"/>
          <w:szCs w:val="24"/>
          <w:shd w:val="clear" w:color="auto" w:fill="FFFFFF"/>
        </w:rPr>
        <w:t xml:space="preserve"> “already know the contractors who will be reliable” </w:t>
      </w:r>
      <w:r w:rsidR="00464576" w:rsidRPr="003B5EED">
        <w:rPr>
          <w:rFonts w:ascii="Arial" w:hAnsi="Arial" w:cs="Arial"/>
          <w:sz w:val="24"/>
          <w:szCs w:val="24"/>
          <w:shd w:val="clear" w:color="auto" w:fill="FFFFFF"/>
        </w:rPr>
        <w:t>and the “lack of tender documentation helps in speeding up the whole process” (Russel</w:t>
      </w:r>
      <w:r w:rsidR="00064B0B" w:rsidRPr="003B5EED">
        <w:rPr>
          <w:rFonts w:ascii="Arial" w:hAnsi="Arial" w:cs="Arial"/>
          <w:sz w:val="24"/>
          <w:szCs w:val="24"/>
          <w:shd w:val="clear" w:color="auto" w:fill="FFFFFF"/>
        </w:rPr>
        <w:t>l</w:t>
      </w:r>
      <w:r w:rsidR="00464576" w:rsidRPr="003B5EED">
        <w:rPr>
          <w:rFonts w:ascii="Arial" w:hAnsi="Arial" w:cs="Arial"/>
          <w:sz w:val="24"/>
          <w:szCs w:val="24"/>
          <w:shd w:val="clear" w:color="auto" w:fill="FFFFFF"/>
        </w:rPr>
        <w:t xml:space="preserve"> Evans 2019).</w:t>
      </w:r>
      <w:r w:rsidR="008E1315" w:rsidRPr="003B5EED">
        <w:rPr>
          <w:rFonts w:ascii="Arial" w:hAnsi="Arial" w:cs="Arial"/>
          <w:sz w:val="24"/>
          <w:szCs w:val="24"/>
          <w:shd w:val="clear" w:color="auto" w:fill="FFFFFF"/>
        </w:rPr>
        <w:t xml:space="preserve"> Another advantage of using selective tendering is it </w:t>
      </w:r>
      <w:r w:rsidR="008E1315" w:rsidRPr="003B5EED">
        <w:rPr>
          <w:rFonts w:ascii="Arial" w:hAnsi="Arial" w:cs="Arial"/>
          <w:sz w:val="24"/>
          <w:szCs w:val="24"/>
          <w:shd w:val="clear" w:color="auto" w:fill="FFFFFF"/>
        </w:rPr>
        <w:lastRenderedPageBreak/>
        <w:t xml:space="preserve">only allows for capable and approved firms to be able to tender, which means all the bids are serious bids from companies who are already believed to be capable of a doing a good job, meaning there is less risk and less time wasted considering bids that would definitely not be suitable. Furthermore, </w:t>
      </w:r>
      <w:r w:rsidR="00464576" w:rsidRPr="003B5EED">
        <w:rPr>
          <w:rFonts w:ascii="Arial" w:hAnsi="Arial" w:cs="Arial"/>
          <w:sz w:val="24"/>
          <w:szCs w:val="24"/>
          <w:shd w:val="clear" w:color="auto" w:fill="FFFFFF"/>
        </w:rPr>
        <w:t>if the list of information of required is specific and covers all bases then the evaluation process can be relatively simple</w:t>
      </w:r>
      <w:r w:rsidR="00064B0B" w:rsidRPr="003B5EED">
        <w:rPr>
          <w:rFonts w:ascii="Arial" w:hAnsi="Arial" w:cs="Arial"/>
          <w:sz w:val="24"/>
          <w:szCs w:val="24"/>
          <w:shd w:val="clear" w:color="auto" w:fill="FFFFFF"/>
        </w:rPr>
        <w:t xml:space="preserve"> and quick and may just include analysing the cost of the project rather than the quality as well. When speaking to Russell Evans of Dawnus he mentioned how “crucial” the information list is.</w:t>
      </w:r>
    </w:p>
    <w:p w:rsidR="00F04A86" w:rsidRPr="003B5EED" w:rsidRDefault="00064B0B" w:rsidP="00CD3A53">
      <w:pPr>
        <w:rPr>
          <w:rFonts w:ascii="Arial" w:hAnsi="Arial" w:cs="Arial"/>
          <w:color w:val="333333"/>
          <w:sz w:val="24"/>
          <w:szCs w:val="24"/>
        </w:rPr>
      </w:pPr>
      <w:r w:rsidRPr="003B5EED">
        <w:rPr>
          <w:rFonts w:ascii="Arial" w:hAnsi="Arial" w:cs="Arial"/>
          <w:sz w:val="24"/>
          <w:szCs w:val="24"/>
          <w:shd w:val="clear" w:color="auto" w:fill="FFFFFF"/>
        </w:rPr>
        <w:t xml:space="preserve">However, there are problems when using selective tendering. </w:t>
      </w:r>
      <w:r w:rsidR="004B7E32" w:rsidRPr="003B5EED">
        <w:rPr>
          <w:rFonts w:ascii="Arial" w:hAnsi="Arial" w:cs="Arial"/>
          <w:sz w:val="24"/>
          <w:szCs w:val="24"/>
          <w:shd w:val="clear" w:color="auto" w:fill="FFFFFF"/>
        </w:rPr>
        <w:t xml:space="preserve">When tendering, the main aim is to get a good price for the project but because there is a little competition, so companies do not have to drop their costs in order to compete with a large number of other companies and therefore, the tender sum is driven up. </w:t>
      </w:r>
      <w:r w:rsidR="001F2D1A" w:rsidRPr="003B5EED">
        <w:rPr>
          <w:rFonts w:ascii="Arial" w:hAnsi="Arial" w:cs="Arial"/>
          <w:sz w:val="24"/>
          <w:szCs w:val="24"/>
          <w:shd w:val="clear" w:color="auto" w:fill="FFFFFF"/>
        </w:rPr>
        <w:t xml:space="preserve"> Additionally, unlike open tendering, selective tendering doesn’t give opportunities to new contractors, so there is a chance that the client misses an opportunity to use a new contractor who may be better than the ones they currently favour.  </w:t>
      </w:r>
      <w:r w:rsidR="004B7E32" w:rsidRPr="003B5EED">
        <w:rPr>
          <w:rFonts w:ascii="Arial" w:hAnsi="Arial" w:cs="Arial"/>
          <w:sz w:val="24"/>
          <w:szCs w:val="24"/>
          <w:shd w:val="clear" w:color="auto" w:fill="FFFFFF"/>
        </w:rPr>
        <w:t xml:space="preserve">Another problem when using selective tendering there is the potential for </w:t>
      </w:r>
      <w:r w:rsidR="001F2D1A" w:rsidRPr="003B5EED">
        <w:rPr>
          <w:rFonts w:ascii="Arial" w:hAnsi="Arial" w:cs="Arial"/>
          <w:sz w:val="24"/>
          <w:szCs w:val="24"/>
          <w:shd w:val="clear" w:color="auto" w:fill="FFFFFF"/>
        </w:rPr>
        <w:t xml:space="preserve">collusion between contractors which again drives up the price. For example, </w:t>
      </w:r>
      <w:r w:rsidR="00F04A86" w:rsidRPr="003B5EED">
        <w:rPr>
          <w:rFonts w:ascii="Arial" w:hAnsi="Arial" w:cs="Arial"/>
          <w:sz w:val="24"/>
          <w:szCs w:val="24"/>
          <w:shd w:val="clear" w:color="auto" w:fill="FFFFFF"/>
        </w:rPr>
        <w:t xml:space="preserve">the tender sum was driven up on a south Asian transport project where there were “false and forged bid securities submitted by three of the bidders of four of the bid packages.” This is a “strong indicator of collusion” because only the winning bidder will call the security and therefore the “companies </w:t>
      </w:r>
      <w:r w:rsidR="00F04A86" w:rsidRPr="003B5EED">
        <w:rPr>
          <w:rFonts w:ascii="Arial" w:hAnsi="Arial" w:cs="Arial"/>
          <w:color w:val="333333"/>
          <w:sz w:val="24"/>
          <w:szCs w:val="24"/>
        </w:rPr>
        <w:t>that know they are going to lose can avoid the expense of purchasing a real security.” (guide.iacrc.org 2019)</w:t>
      </w:r>
    </w:p>
    <w:p w:rsidR="00F04A86" w:rsidRPr="00AB2FA6" w:rsidRDefault="00AB2FA6" w:rsidP="00CD3A53">
      <w:pPr>
        <w:rPr>
          <w:rFonts w:ascii="Arial" w:hAnsi="Arial" w:cs="Arial"/>
          <w:b/>
          <w:color w:val="333333"/>
          <w:sz w:val="28"/>
          <w:szCs w:val="28"/>
        </w:rPr>
      </w:pPr>
      <w:r>
        <w:rPr>
          <w:rFonts w:ascii="Arial" w:hAnsi="Arial" w:cs="Arial"/>
          <w:b/>
          <w:color w:val="333333"/>
          <w:sz w:val="28"/>
          <w:szCs w:val="28"/>
        </w:rPr>
        <w:t>1.3 Negotiated Tender</w:t>
      </w:r>
    </w:p>
    <w:p w:rsidR="00DB105A" w:rsidRPr="00BF571A" w:rsidRDefault="00BF571A" w:rsidP="00CD3A53">
      <w:pPr>
        <w:kinsoku w:val="0"/>
        <w:overflowPunct w:val="0"/>
        <w:spacing w:after="0" w:line="240" w:lineRule="auto"/>
        <w:contextualSpacing/>
        <w:textAlignment w:val="baseline"/>
        <w:rPr>
          <w:rFonts w:ascii="Arial" w:eastAsia="Times New Roman" w:hAnsi="Arial" w:cs="Arial"/>
          <w:sz w:val="24"/>
          <w:szCs w:val="24"/>
          <w:lang w:eastAsia="en-GB"/>
        </w:rPr>
      </w:pPr>
      <w:r w:rsidRPr="00BF571A">
        <w:rPr>
          <w:rFonts w:ascii="Arial" w:eastAsia="Times New Roman" w:hAnsi="Arial" w:cs="Arial"/>
          <w:sz w:val="24"/>
          <w:szCs w:val="24"/>
          <w:lang w:eastAsia="en-GB"/>
        </w:rPr>
        <w:t>Negotiated</w:t>
      </w:r>
      <w:r w:rsidR="0053043D" w:rsidRPr="00BF571A">
        <w:rPr>
          <w:rFonts w:ascii="Arial" w:eastAsia="Times New Roman" w:hAnsi="Arial" w:cs="Arial"/>
          <w:sz w:val="24"/>
          <w:szCs w:val="24"/>
          <w:lang w:eastAsia="en-GB"/>
        </w:rPr>
        <w:t xml:space="preserve"> tender is a slightly more uncommon method of tendering, which removes the element of competition</w:t>
      </w:r>
      <w:r w:rsidR="0066048D" w:rsidRPr="00BF571A">
        <w:rPr>
          <w:rFonts w:ascii="Arial" w:eastAsia="Times New Roman" w:hAnsi="Arial" w:cs="Arial"/>
          <w:sz w:val="24"/>
          <w:szCs w:val="24"/>
          <w:lang w:eastAsia="en-GB"/>
        </w:rPr>
        <w:t xml:space="preserve"> and bidding</w:t>
      </w:r>
      <w:r w:rsidR="0053043D" w:rsidRPr="00BF571A">
        <w:rPr>
          <w:rFonts w:ascii="Arial" w:eastAsia="Times New Roman" w:hAnsi="Arial" w:cs="Arial"/>
          <w:sz w:val="24"/>
          <w:szCs w:val="24"/>
          <w:lang w:eastAsia="en-GB"/>
        </w:rPr>
        <w:t xml:space="preserve">. </w:t>
      </w:r>
      <w:r w:rsidR="0066048D" w:rsidRPr="00BF571A">
        <w:rPr>
          <w:rFonts w:ascii="Arial" w:eastAsia="Times New Roman" w:hAnsi="Arial" w:cs="Arial"/>
          <w:sz w:val="24"/>
          <w:szCs w:val="24"/>
          <w:lang w:eastAsia="en-GB"/>
        </w:rPr>
        <w:t xml:space="preserve">The client will approach only one contractor who they believe is most suitable for the project and </w:t>
      </w:r>
      <w:r w:rsidRPr="00BF571A">
        <w:rPr>
          <w:rFonts w:ascii="Arial" w:eastAsia="Times New Roman" w:hAnsi="Arial" w:cs="Arial"/>
          <w:sz w:val="24"/>
          <w:szCs w:val="24"/>
          <w:lang w:eastAsia="en-GB"/>
        </w:rPr>
        <w:t>negotiate</w:t>
      </w:r>
      <w:r w:rsidR="0066048D" w:rsidRPr="00BF571A">
        <w:rPr>
          <w:rFonts w:ascii="Arial" w:eastAsia="Times New Roman" w:hAnsi="Arial" w:cs="Arial"/>
          <w:sz w:val="24"/>
          <w:szCs w:val="24"/>
          <w:lang w:eastAsia="en-GB"/>
        </w:rPr>
        <w:t xml:space="preserve"> a price with</w:t>
      </w:r>
      <w:r w:rsidR="00A201F9" w:rsidRPr="00BF571A">
        <w:rPr>
          <w:rFonts w:ascii="Arial" w:eastAsia="Times New Roman" w:hAnsi="Arial" w:cs="Arial"/>
          <w:sz w:val="24"/>
          <w:szCs w:val="24"/>
          <w:lang w:eastAsia="en-GB"/>
        </w:rPr>
        <w:t xml:space="preserve"> them. </w:t>
      </w:r>
      <w:r w:rsidRPr="00BF571A">
        <w:rPr>
          <w:rFonts w:ascii="Arial" w:eastAsia="Times New Roman" w:hAnsi="Arial" w:cs="Arial"/>
          <w:sz w:val="24"/>
          <w:szCs w:val="24"/>
          <w:lang w:eastAsia="en-GB"/>
        </w:rPr>
        <w:t>Negotiated</w:t>
      </w:r>
      <w:r w:rsidR="00A201F9" w:rsidRPr="00BF571A">
        <w:rPr>
          <w:rFonts w:ascii="Arial" w:eastAsia="Times New Roman" w:hAnsi="Arial" w:cs="Arial"/>
          <w:sz w:val="24"/>
          <w:szCs w:val="24"/>
          <w:lang w:eastAsia="en-GB"/>
        </w:rPr>
        <w:t xml:space="preserve"> tender tends to happen when a project requires a </w:t>
      </w:r>
      <w:r w:rsidR="0039479E" w:rsidRPr="00BF571A">
        <w:rPr>
          <w:rFonts w:ascii="Arial" w:eastAsia="Times New Roman" w:hAnsi="Arial" w:cs="Arial"/>
          <w:sz w:val="24"/>
          <w:szCs w:val="24"/>
          <w:lang w:eastAsia="en-GB"/>
        </w:rPr>
        <w:t>quick start or in case of emergency.</w:t>
      </w:r>
      <w:r w:rsidR="00905A43" w:rsidRPr="00BF571A">
        <w:rPr>
          <w:rFonts w:ascii="Arial" w:eastAsia="Times New Roman" w:hAnsi="Arial" w:cs="Arial"/>
          <w:sz w:val="24"/>
          <w:szCs w:val="24"/>
          <w:lang w:eastAsia="en-GB"/>
        </w:rPr>
        <w:t xml:space="preserve">  </w:t>
      </w:r>
    </w:p>
    <w:p w:rsidR="0039479E" w:rsidRPr="00BF571A" w:rsidRDefault="00BF571A" w:rsidP="00CD3A53">
      <w:pPr>
        <w:kinsoku w:val="0"/>
        <w:overflowPunct w:val="0"/>
        <w:spacing w:after="0" w:line="240" w:lineRule="auto"/>
        <w:contextualSpacing/>
        <w:textAlignment w:val="baseline"/>
        <w:rPr>
          <w:rFonts w:ascii="Arial" w:eastAsia="Times New Roman" w:hAnsi="Arial" w:cs="Arial"/>
          <w:sz w:val="24"/>
          <w:szCs w:val="24"/>
          <w:lang w:eastAsia="en-GB"/>
        </w:rPr>
      </w:pPr>
      <w:r w:rsidRPr="00BF571A">
        <w:rPr>
          <w:rFonts w:ascii="Arial" w:eastAsia="Times New Roman" w:hAnsi="Arial" w:cs="Arial"/>
          <w:sz w:val="24"/>
          <w:szCs w:val="24"/>
          <w:lang w:eastAsia="en-GB"/>
        </w:rPr>
        <w:t>Negotiated</w:t>
      </w:r>
      <w:r w:rsidR="0039479E" w:rsidRPr="00BF571A">
        <w:rPr>
          <w:rFonts w:ascii="Arial" w:eastAsia="Times New Roman" w:hAnsi="Arial" w:cs="Arial"/>
          <w:sz w:val="24"/>
          <w:szCs w:val="24"/>
          <w:lang w:eastAsia="en-GB"/>
        </w:rPr>
        <w:t xml:space="preserve"> tender is advantageous when the work requires a specialist of some sort. For </w:t>
      </w:r>
      <w:r w:rsidR="00CD3A53" w:rsidRPr="00BF571A">
        <w:rPr>
          <w:rFonts w:ascii="Arial" w:eastAsia="Times New Roman" w:hAnsi="Arial" w:cs="Arial"/>
          <w:sz w:val="24"/>
          <w:szCs w:val="24"/>
          <w:lang w:eastAsia="en-GB"/>
        </w:rPr>
        <w:t>example,</w:t>
      </w:r>
      <w:r w:rsidR="0039479E" w:rsidRPr="00BF571A">
        <w:rPr>
          <w:rFonts w:ascii="Arial" w:eastAsia="Times New Roman" w:hAnsi="Arial" w:cs="Arial"/>
          <w:sz w:val="24"/>
          <w:szCs w:val="24"/>
          <w:lang w:eastAsia="en-GB"/>
        </w:rPr>
        <w:t xml:space="preserve"> if a company has a certain specialist plant, machinery or </w:t>
      </w:r>
      <w:r w:rsidR="00905A43" w:rsidRPr="00BF571A">
        <w:rPr>
          <w:rFonts w:ascii="Arial" w:eastAsia="Times New Roman" w:hAnsi="Arial" w:cs="Arial"/>
          <w:sz w:val="24"/>
          <w:szCs w:val="24"/>
          <w:lang w:eastAsia="en-GB"/>
        </w:rPr>
        <w:t xml:space="preserve">technique then it is easier to approach them directly rather than take any risks when it requires a specialist. Another time when negotiated tender is useful is when there is a problem in the market of some sort. </w:t>
      </w:r>
    </w:p>
    <w:p w:rsidR="00DB105A" w:rsidRDefault="00BF571A" w:rsidP="00CD3A53">
      <w:pPr>
        <w:kinsoku w:val="0"/>
        <w:overflowPunct w:val="0"/>
        <w:spacing w:after="0" w:line="240" w:lineRule="auto"/>
        <w:contextualSpacing/>
        <w:textAlignment w:val="baseline"/>
        <w:rPr>
          <w:rFonts w:ascii="Arial" w:eastAsia="Times New Roman" w:hAnsi="Arial" w:cs="Arial"/>
          <w:sz w:val="24"/>
          <w:szCs w:val="24"/>
          <w:lang w:eastAsia="en-GB"/>
        </w:rPr>
      </w:pPr>
      <w:r w:rsidRPr="00BF571A">
        <w:rPr>
          <w:rFonts w:ascii="Arial" w:eastAsia="Times New Roman" w:hAnsi="Arial" w:cs="Arial"/>
          <w:sz w:val="24"/>
          <w:szCs w:val="24"/>
          <w:lang w:eastAsia="en-GB"/>
        </w:rPr>
        <w:t>There are clear disadvantages when using this</w:t>
      </w:r>
      <w:r>
        <w:rPr>
          <w:rFonts w:ascii="Arial" w:eastAsia="Times New Roman" w:hAnsi="Arial" w:cs="Arial"/>
          <w:sz w:val="24"/>
          <w:szCs w:val="24"/>
          <w:lang w:eastAsia="en-GB"/>
        </w:rPr>
        <w:t xml:space="preserve"> </w:t>
      </w:r>
      <w:r w:rsidR="00FC713C">
        <w:rPr>
          <w:rFonts w:ascii="Arial" w:eastAsia="Times New Roman" w:hAnsi="Arial" w:cs="Arial"/>
          <w:sz w:val="24"/>
          <w:szCs w:val="24"/>
          <w:lang w:eastAsia="en-GB"/>
        </w:rPr>
        <w:t>method of tendering. For example the cost of the contractor will be very high as they will be aware its only them who are in negotiations and therefore, will not have any competition to drag down their price</w:t>
      </w:r>
      <w:r w:rsidRPr="00BF571A">
        <w:rPr>
          <w:rFonts w:ascii="Arial" w:eastAsia="Times New Roman" w:hAnsi="Arial" w:cs="Arial"/>
          <w:sz w:val="24"/>
          <w:szCs w:val="24"/>
          <w:lang w:eastAsia="en-GB"/>
        </w:rPr>
        <w:t xml:space="preserve"> </w:t>
      </w:r>
      <w:r w:rsidR="00FC713C">
        <w:rPr>
          <w:rFonts w:ascii="Arial" w:eastAsia="Times New Roman" w:hAnsi="Arial" w:cs="Arial"/>
          <w:sz w:val="24"/>
          <w:szCs w:val="24"/>
          <w:lang w:eastAsia="en-GB"/>
        </w:rPr>
        <w:t xml:space="preserve">and usually this method is used in times of emergency or times where a specialist is required which means the contractor in negotiations </w:t>
      </w:r>
      <w:r w:rsidR="004C0436">
        <w:rPr>
          <w:rFonts w:ascii="Arial" w:eastAsia="Times New Roman" w:hAnsi="Arial" w:cs="Arial"/>
          <w:sz w:val="24"/>
          <w:szCs w:val="24"/>
          <w:lang w:eastAsia="en-GB"/>
        </w:rPr>
        <w:t>will have a lot of power and can charge a high price.</w:t>
      </w:r>
    </w:p>
    <w:p w:rsidR="004C0436" w:rsidRDefault="004C0436" w:rsidP="00CD3A53">
      <w:pPr>
        <w:kinsoku w:val="0"/>
        <w:overflowPunct w:val="0"/>
        <w:spacing w:after="0" w:line="240" w:lineRule="auto"/>
        <w:contextualSpacing/>
        <w:textAlignment w:val="baseline"/>
        <w:rPr>
          <w:rFonts w:ascii="Arial" w:eastAsia="Times New Roman" w:hAnsi="Arial" w:cs="Arial"/>
          <w:sz w:val="24"/>
          <w:szCs w:val="24"/>
          <w:lang w:eastAsia="en-GB"/>
        </w:rPr>
      </w:pPr>
    </w:p>
    <w:p w:rsidR="004C0436" w:rsidRDefault="00AB2FA6" w:rsidP="00CD3A53">
      <w:pPr>
        <w:kinsoku w:val="0"/>
        <w:overflowPunct w:val="0"/>
        <w:spacing w:after="0" w:line="240" w:lineRule="auto"/>
        <w:contextualSpacing/>
        <w:textAlignment w:val="baseline"/>
        <w:rPr>
          <w:rFonts w:ascii="Times New Roman" w:eastAsia="Times New Roman" w:hAnsi="Times New Roman" w:cs="Times New Roman"/>
          <w:lang w:eastAsia="en-GB"/>
        </w:rPr>
      </w:pPr>
      <w:r>
        <w:rPr>
          <w:rFonts w:ascii="Arial" w:eastAsia="Times New Roman" w:hAnsi="Arial" w:cs="Arial"/>
          <w:b/>
          <w:sz w:val="28"/>
          <w:szCs w:val="28"/>
          <w:lang w:eastAsia="en-GB"/>
        </w:rPr>
        <w:t>1.4 Documents Required</w:t>
      </w:r>
    </w:p>
    <w:p w:rsidR="004C0436" w:rsidRDefault="004C0436" w:rsidP="00CD3A53">
      <w:pPr>
        <w:kinsoku w:val="0"/>
        <w:overflowPunct w:val="0"/>
        <w:spacing w:after="0" w:line="240" w:lineRule="auto"/>
        <w:contextualSpacing/>
        <w:textAlignment w:val="baseline"/>
        <w:rPr>
          <w:rFonts w:ascii="Times New Roman" w:eastAsia="Times New Roman" w:hAnsi="Times New Roman" w:cs="Times New Roman"/>
          <w:lang w:eastAsia="en-GB"/>
        </w:rPr>
      </w:pPr>
    </w:p>
    <w:p w:rsidR="004C0436" w:rsidRPr="003B5EED" w:rsidRDefault="004C0436" w:rsidP="00CD3A53">
      <w:pPr>
        <w:kinsoku w:val="0"/>
        <w:overflowPunct w:val="0"/>
        <w:spacing w:after="0" w:line="240" w:lineRule="auto"/>
        <w:contextualSpacing/>
        <w:textAlignment w:val="baseline"/>
        <w:rPr>
          <w:rFonts w:ascii="Arial" w:eastAsia="Times New Roman" w:hAnsi="Arial" w:cs="Arial"/>
          <w:sz w:val="24"/>
          <w:szCs w:val="24"/>
          <w:lang w:eastAsia="en-GB"/>
        </w:rPr>
      </w:pPr>
    </w:p>
    <w:p w:rsidR="00776C25" w:rsidRPr="003B5EED" w:rsidRDefault="00776C25" w:rsidP="00CD3A53">
      <w:pPr>
        <w:pStyle w:val="ListParagraph"/>
        <w:numPr>
          <w:ilvl w:val="0"/>
          <w:numId w:val="12"/>
        </w:numPr>
        <w:spacing w:after="0" w:line="216" w:lineRule="auto"/>
        <w:textAlignment w:val="baseline"/>
        <w:rPr>
          <w:rFonts w:ascii="Arial" w:eastAsia="Times New Roman" w:hAnsi="Arial" w:cs="Arial"/>
          <w:sz w:val="24"/>
          <w:szCs w:val="24"/>
          <w:lang w:eastAsia="en-GB"/>
        </w:rPr>
      </w:pPr>
      <w:r w:rsidRPr="003B5EED">
        <w:rPr>
          <w:rFonts w:ascii="Arial" w:eastAsia="+mn-ea" w:hAnsi="Arial" w:cs="Arial"/>
          <w:color w:val="161616"/>
          <w:kern w:val="24"/>
          <w:sz w:val="24"/>
          <w:szCs w:val="24"/>
          <w:lang w:val="en-US" w:eastAsia="en-GB"/>
        </w:rPr>
        <w:t>Letter of invitation</w:t>
      </w:r>
    </w:p>
    <w:p w:rsidR="00776C25" w:rsidRPr="003B5EED" w:rsidRDefault="00776C25" w:rsidP="00CD3A53">
      <w:pPr>
        <w:spacing w:after="0" w:line="216" w:lineRule="auto"/>
        <w:ind w:left="1267"/>
        <w:contextualSpacing/>
        <w:textAlignment w:val="baseline"/>
        <w:rPr>
          <w:rFonts w:ascii="Arial" w:eastAsia="Times New Roman" w:hAnsi="Arial" w:cs="Arial"/>
          <w:sz w:val="24"/>
          <w:szCs w:val="24"/>
          <w:lang w:eastAsia="en-GB"/>
        </w:rPr>
      </w:pPr>
    </w:p>
    <w:p w:rsidR="00776C25" w:rsidRPr="003B5EED" w:rsidRDefault="00776C25" w:rsidP="00CD3A53">
      <w:pPr>
        <w:spacing w:after="0" w:line="216" w:lineRule="auto"/>
        <w:contextualSpacing/>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lastRenderedPageBreak/>
        <w:t>This is the first document that starts the process off is the invitation. Depending on the form of tendering used</w:t>
      </w:r>
      <w:r w:rsidR="00FE02C9" w:rsidRPr="003B5EED">
        <w:rPr>
          <w:rFonts w:ascii="Arial" w:eastAsia="Times New Roman" w:hAnsi="Arial" w:cs="Arial"/>
          <w:sz w:val="24"/>
          <w:szCs w:val="24"/>
          <w:lang w:eastAsia="en-GB"/>
        </w:rPr>
        <w:t xml:space="preserve">, the project will be </w:t>
      </w:r>
      <w:r w:rsidR="00CD3A53" w:rsidRPr="003B5EED">
        <w:rPr>
          <w:rFonts w:ascii="Arial" w:eastAsia="Times New Roman" w:hAnsi="Arial" w:cs="Arial"/>
          <w:sz w:val="24"/>
          <w:szCs w:val="24"/>
          <w:lang w:eastAsia="en-GB"/>
        </w:rPr>
        <w:t>advertised,</w:t>
      </w:r>
      <w:r w:rsidR="00FE02C9" w:rsidRPr="003B5EED">
        <w:rPr>
          <w:rFonts w:ascii="Arial" w:eastAsia="Times New Roman" w:hAnsi="Arial" w:cs="Arial"/>
          <w:sz w:val="24"/>
          <w:szCs w:val="24"/>
          <w:lang w:eastAsia="en-GB"/>
        </w:rPr>
        <w:t xml:space="preserve"> or companies will be approached.</w:t>
      </w:r>
    </w:p>
    <w:p w:rsidR="00FE02C9" w:rsidRPr="003B5EED" w:rsidRDefault="00FE02C9" w:rsidP="00CD3A53">
      <w:pPr>
        <w:spacing w:after="0" w:line="216" w:lineRule="auto"/>
        <w:contextualSpacing/>
        <w:textAlignment w:val="baseline"/>
        <w:rPr>
          <w:rFonts w:ascii="Arial" w:eastAsia="Times New Roman" w:hAnsi="Arial" w:cs="Arial"/>
          <w:sz w:val="24"/>
          <w:szCs w:val="24"/>
          <w:lang w:eastAsia="en-GB"/>
        </w:rPr>
      </w:pPr>
    </w:p>
    <w:p w:rsidR="00FE02C9" w:rsidRPr="003B5EED" w:rsidRDefault="00626C20"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Form of Tender</w:t>
      </w:r>
    </w:p>
    <w:p w:rsidR="00727A29" w:rsidRPr="003B5EED" w:rsidRDefault="00626C20"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 xml:space="preserve">This is the formal acknowledgement that the terms and conditions of the requirements of the project are understood and accepted by tenderer. </w:t>
      </w:r>
      <w:r w:rsidR="00727A29" w:rsidRPr="003B5EED">
        <w:rPr>
          <w:rFonts w:ascii="Arial" w:eastAsia="Times New Roman" w:hAnsi="Arial" w:cs="Arial"/>
          <w:sz w:val="24"/>
          <w:szCs w:val="24"/>
          <w:lang w:eastAsia="en-GB"/>
        </w:rPr>
        <w:t xml:space="preserve">They are normally required to provide an overall cost and an explanation of this cost, details of equipment, plant and labour through workers and subcontractors. </w:t>
      </w:r>
    </w:p>
    <w:p w:rsidR="00776C25" w:rsidRPr="003B5EED" w:rsidRDefault="00626C20"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P</w:t>
      </w:r>
      <w:r w:rsidR="00AB2FA6">
        <w:rPr>
          <w:rFonts w:ascii="Arial" w:eastAsia="Times New Roman" w:hAnsi="Arial" w:cs="Arial"/>
          <w:sz w:val="24"/>
          <w:szCs w:val="24"/>
          <w:lang w:eastAsia="en-GB"/>
        </w:rPr>
        <w:t>reliminaries</w:t>
      </w:r>
    </w:p>
    <w:p w:rsidR="00626C20" w:rsidRPr="003B5EED" w:rsidRDefault="006417E1"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 xml:space="preserve">Preliminaries are a basic description of the project to give the contractors a chance to start assessing the costs. </w:t>
      </w:r>
      <w:hyperlink r:id="rId5" w:tooltip="NBS" w:history="1">
        <w:r w:rsidRPr="003B5EED">
          <w:rPr>
            <w:rStyle w:val="Hyperlink"/>
            <w:rFonts w:ascii="Arial" w:hAnsi="Arial" w:cs="Arial"/>
            <w:color w:val="auto"/>
            <w:sz w:val="24"/>
            <w:szCs w:val="24"/>
          </w:rPr>
          <w:t>NBS</w:t>
        </w:r>
      </w:hyperlink>
      <w:r w:rsidRPr="003B5EED">
        <w:rPr>
          <w:rFonts w:ascii="Arial" w:hAnsi="Arial" w:cs="Arial"/>
          <w:sz w:val="24"/>
          <w:szCs w:val="24"/>
        </w:rPr>
        <w:t xml:space="preserve"> 2018</w:t>
      </w:r>
      <w:r w:rsidRPr="003B5EED">
        <w:rPr>
          <w:rFonts w:ascii="Arial" w:hAnsi="Arial" w:cs="Arial"/>
          <w:sz w:val="24"/>
          <w:szCs w:val="24"/>
          <w:shd w:val="clear" w:color="auto" w:fill="FFFFFF"/>
        </w:rPr>
        <w:t xml:space="preserve"> describe preliminaries as an opportunity to “describe the </w:t>
      </w:r>
      <w:hyperlink r:id="rId6" w:tooltip="Works" w:history="1">
        <w:r w:rsidRPr="003B5EED">
          <w:rPr>
            <w:rStyle w:val="Hyperlink"/>
            <w:rFonts w:ascii="Arial" w:hAnsi="Arial" w:cs="Arial"/>
            <w:color w:val="auto"/>
            <w:sz w:val="24"/>
            <w:szCs w:val="24"/>
          </w:rPr>
          <w:t>works</w:t>
        </w:r>
      </w:hyperlink>
      <w:r w:rsidRPr="003B5EED">
        <w:rPr>
          <w:rFonts w:ascii="Arial" w:hAnsi="Arial" w:cs="Arial"/>
          <w:sz w:val="24"/>
          <w:szCs w:val="24"/>
          <w:shd w:val="clear" w:color="auto" w:fill="FFFFFF"/>
        </w:rPr>
        <w:t xml:space="preserve"> as a whole, and to specify </w:t>
      </w:r>
      <w:hyperlink r:id="rId7" w:tooltip="General conditions" w:history="1">
        <w:r w:rsidRPr="003B5EED">
          <w:rPr>
            <w:rStyle w:val="Hyperlink"/>
            <w:rFonts w:ascii="Arial" w:hAnsi="Arial" w:cs="Arial"/>
            <w:color w:val="auto"/>
            <w:sz w:val="24"/>
            <w:szCs w:val="24"/>
          </w:rPr>
          <w:t>general conditions</w:t>
        </w:r>
      </w:hyperlink>
      <w:r w:rsidRPr="003B5EED">
        <w:rPr>
          <w:rFonts w:ascii="Arial" w:hAnsi="Arial" w:cs="Arial"/>
          <w:sz w:val="24"/>
          <w:szCs w:val="24"/>
          <w:shd w:val="clear" w:color="auto" w:fill="FFFFFF"/>
        </w:rPr>
        <w:t xml:space="preserve"> and requirements for their execution, including such things as subcontracting, </w:t>
      </w:r>
      <w:hyperlink r:id="rId8" w:tooltip="Approvals" w:history="1">
        <w:r w:rsidRPr="003B5EED">
          <w:rPr>
            <w:rStyle w:val="Hyperlink"/>
            <w:rFonts w:ascii="Arial" w:hAnsi="Arial" w:cs="Arial"/>
            <w:color w:val="auto"/>
            <w:sz w:val="24"/>
            <w:szCs w:val="24"/>
          </w:rPr>
          <w:t>approvals</w:t>
        </w:r>
      </w:hyperlink>
      <w:r w:rsidRPr="003B5EED">
        <w:rPr>
          <w:rFonts w:ascii="Arial" w:hAnsi="Arial" w:cs="Arial"/>
          <w:sz w:val="24"/>
          <w:szCs w:val="24"/>
          <w:shd w:val="clear" w:color="auto" w:fill="FFFFFF"/>
        </w:rPr>
        <w:t xml:space="preserve">, testing and </w:t>
      </w:r>
      <w:hyperlink r:id="rId9" w:tooltip="Completion" w:history="1">
        <w:r w:rsidRPr="003B5EED">
          <w:rPr>
            <w:rStyle w:val="Hyperlink"/>
            <w:rFonts w:ascii="Arial" w:hAnsi="Arial" w:cs="Arial"/>
            <w:color w:val="auto"/>
            <w:sz w:val="24"/>
            <w:szCs w:val="24"/>
          </w:rPr>
          <w:t>completion</w:t>
        </w:r>
      </w:hyperlink>
      <w:r w:rsidRPr="003B5EED">
        <w:rPr>
          <w:rFonts w:ascii="Arial" w:hAnsi="Arial" w:cs="Arial"/>
          <w:sz w:val="24"/>
          <w:szCs w:val="24"/>
        </w:rPr>
        <w:t>”</w:t>
      </w:r>
    </w:p>
    <w:p w:rsidR="00626C20" w:rsidRPr="003B5EED" w:rsidRDefault="00626C20" w:rsidP="00CD3A53">
      <w:pPr>
        <w:spacing w:after="0" w:line="216" w:lineRule="auto"/>
        <w:textAlignment w:val="baseline"/>
        <w:rPr>
          <w:rFonts w:ascii="Arial" w:eastAsia="Times New Roman" w:hAnsi="Arial" w:cs="Arial"/>
          <w:sz w:val="24"/>
          <w:szCs w:val="24"/>
          <w:lang w:eastAsia="en-GB"/>
        </w:rPr>
      </w:pPr>
    </w:p>
    <w:p w:rsidR="00626C20" w:rsidRPr="003B5EED" w:rsidRDefault="00AB2FA6"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Bill of quantities </w:t>
      </w:r>
    </w:p>
    <w:p w:rsidR="00AE6B1D" w:rsidRPr="003B5EED" w:rsidRDefault="006417E1"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 xml:space="preserve">This document is done by the quantity surveyor after analysing the specification and drawings and is a </w:t>
      </w:r>
      <w:r w:rsidR="00854D45" w:rsidRPr="003B5EED">
        <w:rPr>
          <w:rFonts w:ascii="Arial" w:eastAsia="Times New Roman" w:hAnsi="Arial" w:cs="Arial"/>
          <w:sz w:val="24"/>
          <w:szCs w:val="24"/>
          <w:lang w:eastAsia="en-GB"/>
        </w:rPr>
        <w:t>specific</w:t>
      </w:r>
      <w:r w:rsidRPr="003B5EED">
        <w:rPr>
          <w:rFonts w:ascii="Arial" w:eastAsia="Times New Roman" w:hAnsi="Arial" w:cs="Arial"/>
          <w:sz w:val="24"/>
          <w:szCs w:val="24"/>
          <w:lang w:eastAsia="en-GB"/>
        </w:rPr>
        <w:t xml:space="preserve"> and measured quantity of the materials and work required</w:t>
      </w:r>
      <w:r w:rsidR="004D77E4" w:rsidRPr="003B5EED">
        <w:rPr>
          <w:rFonts w:ascii="Arial" w:eastAsia="Times New Roman" w:hAnsi="Arial" w:cs="Arial"/>
          <w:sz w:val="24"/>
          <w:szCs w:val="24"/>
          <w:lang w:eastAsia="en-GB"/>
        </w:rPr>
        <w:t xml:space="preserve">. </w:t>
      </w:r>
      <w:r w:rsidR="00AE6B1D" w:rsidRPr="003B5EED">
        <w:rPr>
          <w:rFonts w:ascii="Arial" w:eastAsia="Times New Roman" w:hAnsi="Arial" w:cs="Arial"/>
          <w:sz w:val="24"/>
          <w:szCs w:val="24"/>
          <w:lang w:eastAsia="en-GB"/>
        </w:rPr>
        <w:t>This document helps t</w:t>
      </w:r>
      <w:r w:rsidR="00E77A6E" w:rsidRPr="003B5EED">
        <w:rPr>
          <w:rFonts w:ascii="Arial" w:eastAsia="Times New Roman" w:hAnsi="Arial" w:cs="Arial"/>
          <w:sz w:val="24"/>
          <w:szCs w:val="24"/>
          <w:lang w:eastAsia="en-GB"/>
        </w:rPr>
        <w:t>he contractors because the tenderers price against the bill of quantities in terms of calculations of construction costs because all bidding contractors will be pricing the same quantities.</w:t>
      </w:r>
      <w:r w:rsidR="00777520">
        <w:rPr>
          <w:rFonts w:ascii="Arial" w:eastAsia="Times New Roman" w:hAnsi="Arial" w:cs="Arial"/>
          <w:sz w:val="24"/>
          <w:szCs w:val="24"/>
          <w:lang w:eastAsia="en-GB"/>
        </w:rPr>
        <w:t xml:space="preserve"> The contractor enters rates against the which are then used for “valuing variations” to the design (</w:t>
      </w:r>
      <w:r w:rsidR="00777520" w:rsidRPr="004F7211">
        <w:rPr>
          <w:rFonts w:ascii="Arial" w:eastAsia="Times New Roman" w:hAnsi="Arial" w:cs="Arial"/>
          <w:sz w:val="24"/>
          <w:szCs w:val="24"/>
          <w:lang w:eastAsia="en-GB"/>
        </w:rPr>
        <w:t>Willis 12</w:t>
      </w:r>
      <w:r w:rsidR="00777520" w:rsidRPr="004F7211">
        <w:rPr>
          <w:rFonts w:ascii="Arial" w:eastAsia="Times New Roman" w:hAnsi="Arial" w:cs="Arial"/>
          <w:sz w:val="24"/>
          <w:szCs w:val="24"/>
          <w:vertAlign w:val="superscript"/>
          <w:lang w:eastAsia="en-GB"/>
        </w:rPr>
        <w:t>th</w:t>
      </w:r>
      <w:r w:rsidR="00777520" w:rsidRPr="004F7211">
        <w:rPr>
          <w:rFonts w:ascii="Arial" w:eastAsia="Times New Roman" w:hAnsi="Arial" w:cs="Arial"/>
          <w:sz w:val="24"/>
          <w:szCs w:val="24"/>
          <w:lang w:eastAsia="en-GB"/>
        </w:rPr>
        <w:t xml:space="preserve"> edition</w:t>
      </w:r>
      <w:r w:rsidR="004F7211" w:rsidRPr="004F7211">
        <w:rPr>
          <w:rFonts w:ascii="Arial" w:eastAsia="Times New Roman" w:hAnsi="Arial" w:cs="Arial"/>
          <w:sz w:val="24"/>
          <w:szCs w:val="24"/>
          <w:lang w:eastAsia="en-GB"/>
        </w:rPr>
        <w:t xml:space="preserve"> 2014</w:t>
      </w:r>
      <w:r w:rsidR="00777520" w:rsidRPr="004F7211">
        <w:rPr>
          <w:rFonts w:ascii="Arial" w:eastAsia="Times New Roman" w:hAnsi="Arial" w:cs="Arial"/>
          <w:sz w:val="24"/>
          <w:szCs w:val="24"/>
          <w:lang w:eastAsia="en-GB"/>
        </w:rPr>
        <w:t>)</w:t>
      </w:r>
    </w:p>
    <w:p w:rsidR="00E77A6E" w:rsidRPr="003B5EED" w:rsidRDefault="00E77A6E" w:rsidP="00CD3A53">
      <w:pPr>
        <w:pStyle w:val="ListParagraph"/>
        <w:spacing w:after="0" w:line="216" w:lineRule="auto"/>
        <w:textAlignment w:val="baseline"/>
        <w:rPr>
          <w:rFonts w:ascii="Arial" w:eastAsia="Times New Roman" w:hAnsi="Arial" w:cs="Arial"/>
          <w:sz w:val="24"/>
          <w:szCs w:val="24"/>
          <w:lang w:eastAsia="en-GB"/>
        </w:rPr>
      </w:pPr>
    </w:p>
    <w:p w:rsidR="006417E1" w:rsidRPr="003B5EED" w:rsidRDefault="00727A29"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Conditions of contract</w:t>
      </w:r>
    </w:p>
    <w:p w:rsidR="00727A29" w:rsidRPr="003B5EED" w:rsidRDefault="00727A29"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This document is relevant</w:t>
      </w:r>
      <w:r w:rsidR="00EA671A" w:rsidRPr="003B5EED">
        <w:rPr>
          <w:rFonts w:ascii="Arial" w:eastAsia="Times New Roman" w:hAnsi="Arial" w:cs="Arial"/>
          <w:sz w:val="24"/>
          <w:szCs w:val="24"/>
          <w:lang w:eastAsia="en-GB"/>
        </w:rPr>
        <w:t xml:space="preserve"> and will contain a form of general contract which may be a template used or a specific one that the company had created</w:t>
      </w:r>
      <w:r w:rsidRPr="003B5EED">
        <w:rPr>
          <w:rFonts w:ascii="Arial" w:eastAsia="Times New Roman" w:hAnsi="Arial" w:cs="Arial"/>
          <w:sz w:val="24"/>
          <w:szCs w:val="24"/>
          <w:lang w:eastAsia="en-GB"/>
        </w:rPr>
        <w:t xml:space="preserve"> and will include the contractual basis for carrying out the </w:t>
      </w:r>
      <w:r w:rsidR="00EA671A" w:rsidRPr="003B5EED">
        <w:rPr>
          <w:rFonts w:ascii="Arial" w:eastAsia="Times New Roman" w:hAnsi="Arial" w:cs="Arial"/>
          <w:sz w:val="24"/>
          <w:szCs w:val="24"/>
          <w:lang w:eastAsia="en-GB"/>
        </w:rPr>
        <w:t>project</w:t>
      </w:r>
      <w:r w:rsidRPr="003B5EED">
        <w:rPr>
          <w:rFonts w:ascii="Arial" w:eastAsia="Times New Roman" w:hAnsi="Arial" w:cs="Arial"/>
          <w:sz w:val="24"/>
          <w:szCs w:val="24"/>
          <w:lang w:eastAsia="en-GB"/>
        </w:rPr>
        <w:t xml:space="preserve"> and what must be contractually met by both the client and the tenderer. Special conditions will be included like this which will be </w:t>
      </w:r>
      <w:r w:rsidR="00EA671A" w:rsidRPr="003B5EED">
        <w:rPr>
          <w:rFonts w:ascii="Arial" w:eastAsia="Times New Roman" w:hAnsi="Arial" w:cs="Arial"/>
          <w:sz w:val="24"/>
          <w:szCs w:val="24"/>
          <w:lang w:eastAsia="en-GB"/>
        </w:rPr>
        <w:t>specific to the project.</w:t>
      </w:r>
    </w:p>
    <w:p w:rsidR="00727A29" w:rsidRPr="003B5EED" w:rsidRDefault="00727A29" w:rsidP="00CD3A53">
      <w:pPr>
        <w:spacing w:after="0" w:line="216" w:lineRule="auto"/>
        <w:ind w:left="1267"/>
        <w:contextualSpacing/>
        <w:textAlignment w:val="baseline"/>
        <w:rPr>
          <w:rFonts w:ascii="Arial" w:eastAsia="Times New Roman" w:hAnsi="Arial" w:cs="Arial"/>
          <w:sz w:val="24"/>
          <w:szCs w:val="24"/>
          <w:lang w:eastAsia="en-GB"/>
        </w:rPr>
      </w:pPr>
    </w:p>
    <w:p w:rsidR="00EA671A" w:rsidRPr="003B5EED" w:rsidRDefault="00EA671A"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Articles of agreements</w:t>
      </w:r>
    </w:p>
    <w:p w:rsidR="00EA671A" w:rsidRPr="003B5EED" w:rsidRDefault="00EA671A"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The articles of agreements outline the core obligations of the parties involved in the project</w:t>
      </w:r>
      <w:r w:rsidR="00326DBF" w:rsidRPr="003B5EED">
        <w:rPr>
          <w:rFonts w:ascii="Arial" w:eastAsia="Times New Roman" w:hAnsi="Arial" w:cs="Arial"/>
          <w:sz w:val="24"/>
          <w:szCs w:val="24"/>
          <w:lang w:eastAsia="en-GB"/>
        </w:rPr>
        <w:t>. A common article of agreement that is used is the “JCT Standard Building Contract”</w:t>
      </w:r>
    </w:p>
    <w:p w:rsidR="00BA18E0" w:rsidRPr="003B5EED" w:rsidRDefault="00BA18E0" w:rsidP="00CD3A53">
      <w:pPr>
        <w:pStyle w:val="ListParagraph"/>
        <w:spacing w:after="0" w:line="216" w:lineRule="auto"/>
        <w:textAlignment w:val="baseline"/>
        <w:rPr>
          <w:rFonts w:ascii="Arial" w:eastAsia="Times New Roman" w:hAnsi="Arial" w:cs="Arial"/>
          <w:sz w:val="24"/>
          <w:szCs w:val="24"/>
          <w:lang w:eastAsia="en-GB"/>
        </w:rPr>
      </w:pPr>
    </w:p>
    <w:p w:rsidR="00604F80" w:rsidRPr="003B5EED" w:rsidRDefault="00BA18E0"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Tender Specifications</w:t>
      </w:r>
    </w:p>
    <w:p w:rsidR="00061EA8" w:rsidRPr="003B5EED" w:rsidRDefault="00604F80"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 xml:space="preserve">These are the documents that outline the performance and technical criteria required for the project. </w:t>
      </w:r>
      <w:r w:rsidR="009C0663" w:rsidRPr="003B5EED">
        <w:rPr>
          <w:rFonts w:ascii="Arial" w:eastAsia="Times New Roman" w:hAnsi="Arial" w:cs="Arial"/>
          <w:sz w:val="24"/>
          <w:szCs w:val="24"/>
          <w:lang w:eastAsia="en-GB"/>
        </w:rPr>
        <w:t xml:space="preserve">The specification will depend on whether it’s a performance or prescriptive specification. A prescriptive specification gives the client more certainty regarding the materials used and the final end product. For </w:t>
      </w:r>
      <w:r w:rsidR="00CD3A53" w:rsidRPr="003B5EED">
        <w:rPr>
          <w:rFonts w:ascii="Arial" w:eastAsia="Times New Roman" w:hAnsi="Arial" w:cs="Arial"/>
          <w:sz w:val="24"/>
          <w:szCs w:val="24"/>
          <w:lang w:eastAsia="en-GB"/>
        </w:rPr>
        <w:t>example,</w:t>
      </w:r>
      <w:r w:rsidR="009C0663" w:rsidRPr="003B5EED">
        <w:rPr>
          <w:rFonts w:ascii="Arial" w:eastAsia="Times New Roman" w:hAnsi="Arial" w:cs="Arial"/>
          <w:sz w:val="24"/>
          <w:szCs w:val="24"/>
          <w:lang w:eastAsia="en-GB"/>
        </w:rPr>
        <w:t xml:space="preserve"> external cladding would be included on a prescriptive specification. </w:t>
      </w:r>
      <w:r w:rsidR="00061EA8" w:rsidRPr="003B5EED">
        <w:rPr>
          <w:rFonts w:ascii="Arial" w:eastAsia="Times New Roman" w:hAnsi="Arial" w:cs="Arial"/>
          <w:sz w:val="24"/>
          <w:szCs w:val="24"/>
          <w:lang w:eastAsia="en-GB"/>
        </w:rPr>
        <w:t xml:space="preserve">A performance specification is less “set in stone” and gives contractors more room to innovate. For </w:t>
      </w:r>
      <w:r w:rsidR="00CD3A53" w:rsidRPr="003B5EED">
        <w:rPr>
          <w:rFonts w:ascii="Arial" w:eastAsia="Times New Roman" w:hAnsi="Arial" w:cs="Arial"/>
          <w:sz w:val="24"/>
          <w:szCs w:val="24"/>
          <w:lang w:eastAsia="en-GB"/>
        </w:rPr>
        <w:t>example,</w:t>
      </w:r>
      <w:r w:rsidR="00061EA8" w:rsidRPr="003B5EED">
        <w:rPr>
          <w:rFonts w:ascii="Arial" w:eastAsia="Times New Roman" w:hAnsi="Arial" w:cs="Arial"/>
          <w:sz w:val="24"/>
          <w:szCs w:val="24"/>
          <w:lang w:eastAsia="en-GB"/>
        </w:rPr>
        <w:t xml:space="preserve"> service lifts would be included on the performance specification</w:t>
      </w:r>
    </w:p>
    <w:p w:rsidR="00061EA8" w:rsidRPr="003B5EED" w:rsidRDefault="00061EA8" w:rsidP="00CD3A53">
      <w:pPr>
        <w:pStyle w:val="ListParagraph"/>
        <w:spacing w:after="0" w:line="216" w:lineRule="auto"/>
        <w:textAlignment w:val="baseline"/>
        <w:rPr>
          <w:rFonts w:ascii="Arial" w:eastAsia="Times New Roman" w:hAnsi="Arial" w:cs="Arial"/>
          <w:sz w:val="24"/>
          <w:szCs w:val="24"/>
          <w:lang w:eastAsia="en-GB"/>
        </w:rPr>
      </w:pPr>
    </w:p>
    <w:p w:rsidR="009C0663" w:rsidRPr="003B5EED" w:rsidRDefault="00061EA8" w:rsidP="00CD3A53">
      <w:pPr>
        <w:pStyle w:val="ListParagraph"/>
        <w:numPr>
          <w:ilvl w:val="0"/>
          <w:numId w:val="8"/>
        </w:numPr>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Tender Drawings</w:t>
      </w:r>
    </w:p>
    <w:p w:rsidR="009C0663" w:rsidRPr="003B5EED" w:rsidRDefault="00061EA8" w:rsidP="00CD3A53">
      <w:pPr>
        <w:pStyle w:val="ListParagraph"/>
        <w:spacing w:after="0" w:line="216" w:lineRule="auto"/>
        <w:textAlignment w:val="baseline"/>
        <w:rPr>
          <w:rFonts w:ascii="Arial" w:eastAsia="Times New Roman" w:hAnsi="Arial" w:cs="Arial"/>
          <w:sz w:val="24"/>
          <w:szCs w:val="24"/>
          <w:lang w:eastAsia="en-GB"/>
        </w:rPr>
      </w:pPr>
      <w:r w:rsidRPr="003B5EED">
        <w:rPr>
          <w:rFonts w:ascii="Arial" w:eastAsia="Times New Roman" w:hAnsi="Arial" w:cs="Arial"/>
          <w:sz w:val="24"/>
          <w:szCs w:val="24"/>
          <w:lang w:eastAsia="en-GB"/>
        </w:rPr>
        <w:t>The designs and drawings are produced with dimensions to give the client a better idea of what the final product will look like.</w:t>
      </w:r>
    </w:p>
    <w:p w:rsidR="00543F65" w:rsidRDefault="004F7211" w:rsidP="00CD3A53">
      <w:pPr>
        <w:pStyle w:val="ListParagraph"/>
        <w:spacing w:after="0" w:line="216"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Other documents that can be relevant to the tender process include:</w:t>
      </w:r>
    </w:p>
    <w:p w:rsidR="00543F65" w:rsidRPr="003B5EED" w:rsidRDefault="00261CE4" w:rsidP="004F7211">
      <w:pPr>
        <w:pStyle w:val="ListParagraph"/>
        <w:numPr>
          <w:ilvl w:val="0"/>
          <w:numId w:val="8"/>
        </w:numPr>
        <w:spacing w:after="0" w:line="216" w:lineRule="auto"/>
        <w:textAlignment w:val="baseline"/>
        <w:rPr>
          <w:rFonts w:ascii="Arial" w:eastAsia="+mn-ea" w:hAnsi="Arial" w:cs="Arial"/>
          <w:color w:val="161616"/>
          <w:kern w:val="24"/>
          <w:sz w:val="24"/>
          <w:szCs w:val="24"/>
          <w:lang w:val="en-US" w:eastAsia="en-GB"/>
        </w:rPr>
      </w:pPr>
      <w:r w:rsidRPr="003B5EED">
        <w:rPr>
          <w:rFonts w:ascii="Arial" w:eastAsia="+mn-ea" w:hAnsi="Arial" w:cs="Arial"/>
          <w:color w:val="161616"/>
          <w:kern w:val="24"/>
          <w:sz w:val="24"/>
          <w:szCs w:val="24"/>
          <w:lang w:val="en-US" w:eastAsia="en-GB"/>
        </w:rPr>
        <w:t>Sample copy of letter of acceptance</w:t>
      </w:r>
    </w:p>
    <w:p w:rsidR="00261CE4" w:rsidRPr="003B5EED" w:rsidRDefault="00261CE4" w:rsidP="004F7211">
      <w:pPr>
        <w:pStyle w:val="ListParagraph"/>
        <w:numPr>
          <w:ilvl w:val="0"/>
          <w:numId w:val="8"/>
        </w:numPr>
        <w:spacing w:after="0" w:line="216" w:lineRule="auto"/>
        <w:textAlignment w:val="baseline"/>
        <w:rPr>
          <w:rFonts w:ascii="Arial" w:eastAsia="+mn-ea" w:hAnsi="Arial" w:cs="Arial"/>
          <w:color w:val="161616"/>
          <w:kern w:val="24"/>
          <w:sz w:val="24"/>
          <w:szCs w:val="24"/>
          <w:lang w:val="en-US" w:eastAsia="en-GB"/>
        </w:rPr>
      </w:pPr>
      <w:r w:rsidRPr="003B5EED">
        <w:rPr>
          <w:rFonts w:ascii="Arial" w:eastAsia="+mn-ea" w:hAnsi="Arial" w:cs="Arial"/>
          <w:color w:val="161616"/>
          <w:kern w:val="24"/>
          <w:sz w:val="24"/>
          <w:szCs w:val="24"/>
          <w:lang w:val="en-US" w:eastAsia="en-GB"/>
        </w:rPr>
        <w:t xml:space="preserve">Sample copy of </w:t>
      </w:r>
      <w:r w:rsidRPr="004F7211">
        <w:rPr>
          <w:rFonts w:ascii="Arial" w:eastAsia="+mn-ea" w:hAnsi="Arial" w:cs="Arial"/>
          <w:color w:val="161616"/>
          <w:kern w:val="24"/>
          <w:sz w:val="24"/>
          <w:szCs w:val="24"/>
          <w:lang w:val="en-US" w:eastAsia="en-GB"/>
        </w:rPr>
        <w:t>bang guarantee</w:t>
      </w:r>
      <w:r w:rsidRPr="003B5EED">
        <w:rPr>
          <w:rFonts w:ascii="Arial" w:eastAsia="+mn-ea" w:hAnsi="Arial" w:cs="Arial"/>
          <w:color w:val="161616"/>
          <w:kern w:val="24"/>
          <w:sz w:val="24"/>
          <w:szCs w:val="24"/>
          <w:lang w:val="en-US" w:eastAsia="en-GB"/>
        </w:rPr>
        <w:t xml:space="preserve"> for performance bond</w:t>
      </w:r>
    </w:p>
    <w:p w:rsidR="00261CE4" w:rsidRPr="003B5EED" w:rsidRDefault="00261CE4" w:rsidP="004F7211">
      <w:pPr>
        <w:pStyle w:val="ListParagraph"/>
        <w:numPr>
          <w:ilvl w:val="0"/>
          <w:numId w:val="8"/>
        </w:numPr>
        <w:spacing w:after="0" w:line="216" w:lineRule="auto"/>
        <w:textAlignment w:val="baseline"/>
        <w:rPr>
          <w:rFonts w:ascii="Arial" w:eastAsia="+mn-ea" w:hAnsi="Arial" w:cs="Arial"/>
          <w:color w:val="161616"/>
          <w:kern w:val="24"/>
          <w:sz w:val="24"/>
          <w:szCs w:val="24"/>
          <w:lang w:val="en-US" w:eastAsia="en-GB"/>
        </w:rPr>
      </w:pPr>
      <w:r w:rsidRPr="003B5EED">
        <w:rPr>
          <w:rFonts w:ascii="Arial" w:eastAsia="+mn-ea" w:hAnsi="Arial" w:cs="Arial"/>
          <w:color w:val="161616"/>
          <w:kern w:val="24"/>
          <w:sz w:val="24"/>
          <w:szCs w:val="24"/>
          <w:lang w:val="en-US" w:eastAsia="en-GB"/>
        </w:rPr>
        <w:t>Sample copy bank guarantee for advance payment</w:t>
      </w:r>
    </w:p>
    <w:p w:rsidR="009C0663" w:rsidRPr="006417E1" w:rsidRDefault="009C0663" w:rsidP="00CD3A53">
      <w:pPr>
        <w:spacing w:after="0" w:line="216" w:lineRule="auto"/>
        <w:ind w:left="1267"/>
        <w:contextualSpacing/>
        <w:textAlignment w:val="baseline"/>
        <w:rPr>
          <w:rFonts w:ascii="Arial" w:eastAsia="+mn-ea" w:hAnsi="Arial" w:cs="Arial"/>
          <w:color w:val="161616"/>
          <w:kern w:val="24"/>
          <w:sz w:val="24"/>
          <w:szCs w:val="24"/>
          <w:lang w:val="en-US" w:eastAsia="en-GB"/>
        </w:rPr>
      </w:pPr>
    </w:p>
    <w:p w:rsidR="009C0663" w:rsidRPr="006417E1" w:rsidRDefault="009C0663" w:rsidP="00CD3A53">
      <w:pPr>
        <w:spacing w:after="0" w:line="216" w:lineRule="auto"/>
        <w:ind w:left="1267"/>
        <w:contextualSpacing/>
        <w:textAlignment w:val="baseline"/>
        <w:rPr>
          <w:rFonts w:ascii="Arial" w:eastAsia="+mn-ea" w:hAnsi="Arial" w:cs="Arial"/>
          <w:color w:val="161616"/>
          <w:kern w:val="24"/>
          <w:sz w:val="24"/>
          <w:szCs w:val="24"/>
          <w:lang w:val="en-US" w:eastAsia="en-GB"/>
        </w:rPr>
      </w:pPr>
    </w:p>
    <w:p w:rsidR="00F04A86" w:rsidRDefault="00AB2FA6" w:rsidP="00CD3A53">
      <w:pPr>
        <w:kinsoku w:val="0"/>
        <w:overflowPunct w:val="0"/>
        <w:spacing w:after="0" w:line="240" w:lineRule="auto"/>
        <w:contextualSpacing/>
        <w:textAlignment w:val="baseline"/>
        <w:rPr>
          <w:rFonts w:ascii="Arial" w:eastAsia="Times New Roman" w:hAnsi="Arial" w:cs="Arial"/>
          <w:sz w:val="24"/>
          <w:szCs w:val="24"/>
          <w:lang w:eastAsia="en-GB"/>
        </w:rPr>
      </w:pPr>
      <w:r>
        <w:rPr>
          <w:rFonts w:ascii="Arial" w:eastAsia="Times New Roman" w:hAnsi="Arial" w:cs="Arial"/>
          <w:b/>
          <w:sz w:val="28"/>
          <w:szCs w:val="28"/>
          <w:lang w:eastAsia="en-GB"/>
        </w:rPr>
        <w:t>1.</w:t>
      </w:r>
      <w:r w:rsidR="00DE6B32">
        <w:rPr>
          <w:rFonts w:ascii="Arial" w:eastAsia="Times New Roman" w:hAnsi="Arial" w:cs="Arial"/>
          <w:b/>
          <w:sz w:val="28"/>
          <w:szCs w:val="28"/>
          <w:lang w:eastAsia="en-GB"/>
        </w:rPr>
        <w:t>5</w:t>
      </w:r>
      <w:r>
        <w:rPr>
          <w:rFonts w:ascii="Arial" w:eastAsia="Times New Roman" w:hAnsi="Arial" w:cs="Arial"/>
          <w:b/>
          <w:sz w:val="28"/>
          <w:szCs w:val="28"/>
          <w:lang w:eastAsia="en-GB"/>
        </w:rPr>
        <w:t xml:space="preserve"> Assisting </w:t>
      </w:r>
      <w:r w:rsidR="00DE6B32">
        <w:rPr>
          <w:rFonts w:ascii="Arial" w:eastAsia="Times New Roman" w:hAnsi="Arial" w:cs="Arial"/>
          <w:b/>
          <w:sz w:val="28"/>
          <w:szCs w:val="28"/>
          <w:lang w:eastAsia="en-GB"/>
        </w:rPr>
        <w:t>t</w:t>
      </w:r>
      <w:r>
        <w:rPr>
          <w:rFonts w:ascii="Arial" w:eastAsia="Times New Roman" w:hAnsi="Arial" w:cs="Arial"/>
          <w:b/>
          <w:sz w:val="28"/>
          <w:szCs w:val="28"/>
          <w:lang w:eastAsia="en-GB"/>
        </w:rPr>
        <w:t>he Client</w:t>
      </w:r>
    </w:p>
    <w:p w:rsidR="00854D45" w:rsidRDefault="002D793D" w:rsidP="00CD3A53">
      <w:pPr>
        <w:pStyle w:val="NormalWeb"/>
        <w:spacing w:before="115" w:beforeAutospacing="0" w:after="0" w:afterAutospacing="0" w:line="360" w:lineRule="auto"/>
        <w:textAlignment w:val="baseline"/>
        <w:rPr>
          <w:rFonts w:ascii="Arial" w:hAnsi="Arial" w:cs="Arial"/>
          <w:shd w:val="clear" w:color="auto" w:fill="FFFFFF"/>
        </w:rPr>
      </w:pPr>
      <w:r w:rsidRPr="003B5EED">
        <w:rPr>
          <w:rFonts w:ascii="Arial" w:hAnsi="Arial" w:cs="Arial"/>
        </w:rPr>
        <w:t>The quantity surveyor will be a great help to the client during the tendering preparation process.  Once the drawings and designs have been completed it is important for the client to ensure that they are within their budget. During this stage C</w:t>
      </w:r>
      <w:r w:rsidRPr="003B5EED">
        <w:rPr>
          <w:rFonts w:ascii="Arial" w:hAnsi="Arial" w:cs="Arial"/>
          <w:shd w:val="clear" w:color="auto" w:fill="FFFFFF"/>
        </w:rPr>
        <w:t xml:space="preserve">hung (2000) </w:t>
      </w:r>
      <w:r w:rsidRPr="003B5EED">
        <w:rPr>
          <w:rFonts w:ascii="Arial" w:hAnsi="Arial" w:cs="Arial"/>
          <w:shd w:val="clear" w:color="auto" w:fill="FFFFFF"/>
        </w:rPr>
        <w:t>recognises</w:t>
      </w:r>
      <w:r w:rsidRPr="003B5EED">
        <w:rPr>
          <w:rFonts w:ascii="Arial" w:hAnsi="Arial" w:cs="Arial"/>
          <w:shd w:val="clear" w:color="auto" w:fill="FFFFFF"/>
        </w:rPr>
        <w:t xml:space="preserve"> that</w:t>
      </w:r>
      <w:r w:rsidRPr="003B5EED">
        <w:rPr>
          <w:rFonts w:ascii="Arial" w:hAnsi="Arial" w:cs="Arial"/>
          <w:shd w:val="clear" w:color="auto" w:fill="FFFFFF"/>
        </w:rPr>
        <w:t xml:space="preserve"> the key</w:t>
      </w:r>
      <w:r w:rsidRPr="003B5EED">
        <w:rPr>
          <w:rFonts w:ascii="Arial" w:hAnsi="Arial" w:cs="Arial"/>
          <w:shd w:val="clear" w:color="auto" w:fill="FFFFFF"/>
        </w:rPr>
        <w:t xml:space="preserve"> duties are </w:t>
      </w:r>
      <w:r w:rsidRPr="003B5EED">
        <w:rPr>
          <w:rFonts w:ascii="Arial" w:hAnsi="Arial" w:cs="Arial"/>
          <w:shd w:val="clear" w:color="auto" w:fill="FFFFFF"/>
        </w:rPr>
        <w:t xml:space="preserve">to provide </w:t>
      </w:r>
      <w:r w:rsidRPr="003B5EED">
        <w:rPr>
          <w:rFonts w:ascii="Arial" w:hAnsi="Arial" w:cs="Arial"/>
          <w:shd w:val="clear" w:color="auto" w:fill="FFFFFF"/>
        </w:rPr>
        <w:t>preliminary cost advice, cost planning and value management</w:t>
      </w:r>
      <w:r w:rsidRPr="003B5EED">
        <w:rPr>
          <w:rFonts w:ascii="Arial" w:hAnsi="Arial" w:cs="Arial"/>
          <w:shd w:val="clear" w:color="auto" w:fill="FFFFFF"/>
        </w:rPr>
        <w:t xml:space="preserve">. Furthermore, the RICS 1999 highlight the importance of the QS providing a </w:t>
      </w:r>
      <w:r w:rsidR="003B5EED" w:rsidRPr="003B5EED">
        <w:rPr>
          <w:rFonts w:ascii="Arial" w:hAnsi="Arial" w:cs="Arial"/>
          <w:shd w:val="clear" w:color="auto" w:fill="FFFFFF"/>
        </w:rPr>
        <w:t>preliminary</w:t>
      </w:r>
      <w:r w:rsidRPr="003B5EED">
        <w:rPr>
          <w:rFonts w:ascii="Arial" w:hAnsi="Arial" w:cs="Arial"/>
          <w:shd w:val="clear" w:color="auto" w:fill="FFFFFF"/>
        </w:rPr>
        <w:t xml:space="preserve"> cost plan </w:t>
      </w:r>
      <w:r w:rsidR="004D2928" w:rsidRPr="003B5EED">
        <w:rPr>
          <w:rFonts w:ascii="Arial" w:hAnsi="Arial" w:cs="Arial"/>
          <w:shd w:val="clear" w:color="auto" w:fill="FFFFFF"/>
        </w:rPr>
        <w:t xml:space="preserve">in order to make sure the client is capable of affording the project they desire. </w:t>
      </w:r>
      <w:r w:rsidR="00CD3A53" w:rsidRPr="003B5EED">
        <w:rPr>
          <w:rFonts w:ascii="Arial" w:hAnsi="Arial" w:cs="Arial"/>
          <w:shd w:val="clear" w:color="auto" w:fill="FFFFFF"/>
        </w:rPr>
        <w:t>Additionally,</w:t>
      </w:r>
      <w:r w:rsidR="003B5EED" w:rsidRPr="003B5EED">
        <w:rPr>
          <w:rFonts w:ascii="Arial" w:hAnsi="Arial" w:cs="Arial"/>
          <w:shd w:val="clear" w:color="auto" w:fill="FFFFFF"/>
        </w:rPr>
        <w:t xml:space="preserve"> a QS will assist the client by advising them on contractual methods to use and what kind of tender procedures to use. For </w:t>
      </w:r>
      <w:r w:rsidR="00CD3A53" w:rsidRPr="003B5EED">
        <w:rPr>
          <w:rFonts w:ascii="Arial" w:hAnsi="Arial" w:cs="Arial"/>
          <w:shd w:val="clear" w:color="auto" w:fill="FFFFFF"/>
        </w:rPr>
        <w:t>example,</w:t>
      </w:r>
      <w:r w:rsidR="003B5EED" w:rsidRPr="003B5EED">
        <w:rPr>
          <w:rFonts w:ascii="Arial" w:hAnsi="Arial" w:cs="Arial"/>
          <w:shd w:val="clear" w:color="auto" w:fill="FFFFFF"/>
        </w:rPr>
        <w:t xml:space="preserve"> they may advise </w:t>
      </w:r>
      <w:r w:rsidR="00643DD3">
        <w:rPr>
          <w:rFonts w:ascii="Arial" w:hAnsi="Arial" w:cs="Arial"/>
          <w:shd w:val="clear" w:color="auto" w:fill="FFFFFF"/>
        </w:rPr>
        <w:t>on with method of contract procurement to use, either</w:t>
      </w:r>
      <w:r w:rsidR="00643DD3" w:rsidRPr="00643DD3">
        <w:rPr>
          <w:rFonts w:ascii="Candara" w:eastAsia="+mn-ea" w:hAnsi="Candara" w:cs="+mn-cs"/>
          <w:b/>
          <w:bCs/>
          <w:color w:val="161616"/>
          <w:kern w:val="24"/>
          <w:sz w:val="48"/>
          <w:szCs w:val="48"/>
          <w:lang w:val="en-US"/>
        </w:rPr>
        <w:t xml:space="preserve"> </w:t>
      </w:r>
      <w:r w:rsidR="00643DD3">
        <w:rPr>
          <w:rFonts w:ascii="Arial" w:eastAsia="+mn-ea" w:hAnsi="Arial" w:cs="Arial"/>
          <w:bCs/>
          <w:color w:val="161616"/>
          <w:kern w:val="24"/>
          <w:lang w:val="en-US"/>
        </w:rPr>
        <w:t xml:space="preserve">a traditional contract procurement route which is a more </w:t>
      </w:r>
      <w:proofErr w:type="gramStart"/>
      <w:r w:rsidR="00643DD3">
        <w:rPr>
          <w:rFonts w:ascii="Arial" w:eastAsia="+mn-ea" w:hAnsi="Arial" w:cs="Arial"/>
          <w:bCs/>
          <w:color w:val="161616"/>
          <w:kern w:val="24"/>
          <w:lang w:val="en-US"/>
        </w:rPr>
        <w:t>long winded</w:t>
      </w:r>
      <w:proofErr w:type="gramEnd"/>
      <w:r w:rsidR="00643DD3">
        <w:rPr>
          <w:rFonts w:ascii="Arial" w:eastAsia="+mn-ea" w:hAnsi="Arial" w:cs="Arial"/>
          <w:bCs/>
          <w:color w:val="161616"/>
          <w:kern w:val="24"/>
          <w:lang w:val="en-US"/>
        </w:rPr>
        <w:t xml:space="preserve"> route but tends to lead to less errors, or a design and build contract procurement route which will speed up the process but can lead to critical errors.</w:t>
      </w:r>
      <w:r w:rsidR="00643DD3" w:rsidRPr="00643DD3">
        <w:rPr>
          <w:rFonts w:ascii="Candara" w:eastAsia="+mn-ea" w:hAnsi="Candara" w:cs="+mn-cs"/>
          <w:color w:val="161616"/>
          <w:kern w:val="24"/>
          <w:sz w:val="48"/>
          <w:szCs w:val="48"/>
          <w:lang w:val="en-US"/>
        </w:rPr>
        <w:t xml:space="preserve"> </w:t>
      </w:r>
      <w:r w:rsidR="003B5EED" w:rsidRPr="003B5EED">
        <w:rPr>
          <w:rFonts w:ascii="Arial" w:hAnsi="Arial" w:cs="Arial"/>
          <w:shd w:val="clear" w:color="auto" w:fill="FFFFFF"/>
        </w:rPr>
        <w:t xml:space="preserve"> </w:t>
      </w:r>
      <w:r w:rsidR="003B5EED">
        <w:rPr>
          <w:rFonts w:ascii="Arial" w:hAnsi="Arial" w:cs="Arial"/>
          <w:shd w:val="clear" w:color="auto" w:fill="FFFFFF"/>
        </w:rPr>
        <w:t xml:space="preserve">A quantity surveyor can also assist the client during the tender process in terms of arbitration and legal issues. When preparing methods of tender and contracts the quantity surveyor will </w:t>
      </w:r>
      <w:r w:rsidR="00643DD3">
        <w:rPr>
          <w:rFonts w:ascii="Arial" w:hAnsi="Arial" w:cs="Arial"/>
          <w:shd w:val="clear" w:color="auto" w:fill="FFFFFF"/>
        </w:rPr>
        <w:t xml:space="preserve">ensure the client does not leave themselves in a position where they could be facing legal issues because of a problem in the contracts. </w:t>
      </w:r>
    </w:p>
    <w:p w:rsidR="00DE6B32" w:rsidRDefault="00DE6B32" w:rsidP="00CD3A53">
      <w:pPr>
        <w:pStyle w:val="NormalWeb"/>
        <w:spacing w:before="115" w:beforeAutospacing="0" w:after="0" w:afterAutospacing="0" w:line="360" w:lineRule="auto"/>
        <w:textAlignment w:val="baseline"/>
        <w:rPr>
          <w:rFonts w:ascii="Arial" w:hAnsi="Arial" w:cs="Arial"/>
          <w:b/>
          <w:sz w:val="28"/>
          <w:szCs w:val="28"/>
          <w:shd w:val="clear" w:color="auto" w:fill="FFFFFF"/>
        </w:rPr>
      </w:pPr>
      <w:r w:rsidRPr="00DE6B32">
        <w:rPr>
          <w:rFonts w:ascii="Arial" w:hAnsi="Arial" w:cs="Arial"/>
          <w:b/>
          <w:sz w:val="28"/>
          <w:szCs w:val="28"/>
          <w:shd w:val="clear" w:color="auto" w:fill="FFFFFF"/>
        </w:rPr>
        <w:t xml:space="preserve">1.6 Bibliography </w:t>
      </w:r>
    </w:p>
    <w:p w:rsidR="00CD3A53" w:rsidRPr="00BB689E" w:rsidRDefault="00BB689E" w:rsidP="00CD3A53">
      <w:pPr>
        <w:pStyle w:val="NormalWeb"/>
        <w:spacing w:before="115" w:beforeAutospacing="0" w:after="0" w:afterAutospacing="0" w:line="360" w:lineRule="auto"/>
        <w:textAlignment w:val="baseline"/>
        <w:rPr>
          <w:rFonts w:ascii="Arial" w:hAnsi="Arial" w:cs="Arial"/>
        </w:rPr>
      </w:pPr>
      <w:r w:rsidRPr="00BB689E">
        <w:rPr>
          <w:rFonts w:ascii="Arial" w:hAnsi="Arial" w:cs="Arial"/>
        </w:rPr>
        <w:t>Russell Evans Dawnus 2019</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r w:rsidRPr="004F7211">
        <w:rPr>
          <w:rFonts w:ascii="Arial" w:hAnsi="Arial" w:cs="Arial"/>
        </w:rPr>
        <w:t xml:space="preserve">Advanced quantity surveying- Alan </w:t>
      </w:r>
      <w:proofErr w:type="gramStart"/>
      <w:r w:rsidRPr="004F7211">
        <w:rPr>
          <w:rFonts w:ascii="Arial" w:hAnsi="Arial" w:cs="Arial"/>
        </w:rPr>
        <w:t>Ashworth</w:t>
      </w:r>
      <w:r w:rsidR="004F7211" w:rsidRPr="004F7211">
        <w:rPr>
          <w:rFonts w:ascii="Arial" w:hAnsi="Arial" w:cs="Arial"/>
        </w:rPr>
        <w:t>(</w:t>
      </w:r>
      <w:proofErr w:type="gramEnd"/>
      <w:r w:rsidR="004F7211" w:rsidRPr="004F7211">
        <w:rPr>
          <w:rFonts w:ascii="Arial" w:hAnsi="Arial" w:cs="Arial"/>
        </w:rPr>
        <w:t>2012)</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proofErr w:type="gramStart"/>
      <w:r w:rsidRPr="004F7211">
        <w:rPr>
          <w:rFonts w:ascii="Arial" w:hAnsi="Arial" w:cs="Arial"/>
        </w:rPr>
        <w:t>guide.iacrc.org</w:t>
      </w:r>
      <w:r w:rsidR="004F7211" w:rsidRPr="004F7211">
        <w:rPr>
          <w:rFonts w:ascii="Arial" w:hAnsi="Arial" w:cs="Arial"/>
        </w:rPr>
        <w:t>(</w:t>
      </w:r>
      <w:proofErr w:type="gramEnd"/>
      <w:r w:rsidR="004F7211" w:rsidRPr="004F7211">
        <w:rPr>
          <w:rFonts w:ascii="Arial" w:hAnsi="Arial" w:cs="Arial"/>
        </w:rPr>
        <w:t>2019)</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proofErr w:type="gramStart"/>
      <w:r w:rsidRPr="004F7211">
        <w:rPr>
          <w:rFonts w:ascii="Arial" w:hAnsi="Arial" w:cs="Arial"/>
        </w:rPr>
        <w:t>theconstructor.org</w:t>
      </w:r>
      <w:r w:rsidR="004F7211" w:rsidRPr="004F7211">
        <w:rPr>
          <w:rFonts w:ascii="Arial" w:hAnsi="Arial" w:cs="Arial"/>
        </w:rPr>
        <w:t>(</w:t>
      </w:r>
      <w:proofErr w:type="gramEnd"/>
      <w:r w:rsidR="004F7211" w:rsidRPr="004F7211">
        <w:rPr>
          <w:rFonts w:ascii="Arial" w:hAnsi="Arial" w:cs="Arial"/>
        </w:rPr>
        <w:t>2019)</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r w:rsidRPr="004F7211">
        <w:rPr>
          <w:rFonts w:ascii="Arial" w:hAnsi="Arial" w:cs="Arial"/>
        </w:rPr>
        <w:t>Willis elements of quantity surveying 12</w:t>
      </w:r>
      <w:r w:rsidRPr="004F7211">
        <w:rPr>
          <w:rFonts w:ascii="Arial" w:hAnsi="Arial" w:cs="Arial"/>
          <w:vertAlign w:val="superscript"/>
        </w:rPr>
        <w:t>th</w:t>
      </w:r>
      <w:r w:rsidRPr="004F7211">
        <w:rPr>
          <w:rFonts w:ascii="Arial" w:hAnsi="Arial" w:cs="Arial"/>
        </w:rPr>
        <w:t xml:space="preserve"> </w:t>
      </w:r>
      <w:proofErr w:type="gramStart"/>
      <w:r w:rsidRPr="004F7211">
        <w:rPr>
          <w:rFonts w:ascii="Arial" w:hAnsi="Arial" w:cs="Arial"/>
        </w:rPr>
        <w:t>edition</w:t>
      </w:r>
      <w:r w:rsidR="004F7211" w:rsidRPr="004F7211">
        <w:rPr>
          <w:rFonts w:ascii="Arial" w:hAnsi="Arial" w:cs="Arial"/>
        </w:rPr>
        <w:t>(</w:t>
      </w:r>
      <w:proofErr w:type="gramEnd"/>
      <w:r w:rsidR="004F7211" w:rsidRPr="004F7211">
        <w:rPr>
          <w:rFonts w:ascii="Arial" w:hAnsi="Arial" w:cs="Arial"/>
        </w:rPr>
        <w:t>2014(</w:t>
      </w:r>
    </w:p>
    <w:bookmarkStart w:id="0" w:name="_GoBack"/>
    <w:p w:rsidR="00CD3A53" w:rsidRPr="004F7211" w:rsidRDefault="00CD3A53" w:rsidP="00CD3A53">
      <w:pPr>
        <w:pStyle w:val="NormalWeb"/>
        <w:spacing w:before="115" w:beforeAutospacing="0" w:after="0" w:afterAutospacing="0" w:line="360" w:lineRule="auto"/>
        <w:textAlignment w:val="baseline"/>
        <w:rPr>
          <w:rFonts w:ascii="Arial" w:hAnsi="Arial" w:cs="Arial"/>
        </w:rPr>
      </w:pPr>
      <w:r w:rsidRPr="004F7211">
        <w:rPr>
          <w:rFonts w:ascii="Arial" w:hAnsi="Arial" w:cs="Arial"/>
        </w:rPr>
        <w:fldChar w:fldCharType="begin"/>
      </w:r>
      <w:r w:rsidRPr="004F7211">
        <w:rPr>
          <w:rFonts w:ascii="Arial" w:hAnsi="Arial" w:cs="Arial"/>
        </w:rPr>
        <w:instrText xml:space="preserve"> HYPERLINK "http://</w:instrText>
      </w:r>
      <w:r w:rsidRPr="004F7211">
        <w:rPr>
          <w:rFonts w:ascii="Arial" w:hAnsi="Arial" w:cs="Arial"/>
        </w:rPr>
        <w:instrText>www.basiccivilengineering.com</w:instrText>
      </w:r>
      <w:r w:rsidRPr="004F7211">
        <w:rPr>
          <w:rFonts w:ascii="Arial" w:hAnsi="Arial" w:cs="Arial"/>
        </w:rPr>
        <w:instrText xml:space="preserve">" </w:instrText>
      </w:r>
      <w:r w:rsidRPr="004F7211">
        <w:rPr>
          <w:rFonts w:ascii="Arial" w:hAnsi="Arial" w:cs="Arial"/>
        </w:rPr>
        <w:fldChar w:fldCharType="separate"/>
      </w:r>
      <w:r w:rsidRPr="004F7211">
        <w:rPr>
          <w:rStyle w:val="Hyperlink"/>
          <w:rFonts w:ascii="Arial" w:hAnsi="Arial" w:cs="Arial"/>
          <w:color w:val="auto"/>
          <w:u w:val="none"/>
        </w:rPr>
        <w:t>www.basiccivilengineering.com</w:t>
      </w:r>
      <w:r w:rsidRPr="004F7211">
        <w:rPr>
          <w:rFonts w:ascii="Arial" w:hAnsi="Arial" w:cs="Arial"/>
        </w:rPr>
        <w:fldChar w:fldCharType="end"/>
      </w:r>
      <w:r w:rsidR="004F7211" w:rsidRPr="004F7211">
        <w:rPr>
          <w:rFonts w:ascii="Arial" w:hAnsi="Arial" w:cs="Arial"/>
        </w:rPr>
        <w:t>(2016)</w:t>
      </w:r>
    </w:p>
    <w:bookmarkEnd w:id="0"/>
    <w:p w:rsidR="00CD3A53" w:rsidRPr="004F7211" w:rsidRDefault="00CD3A53" w:rsidP="00CD3A53">
      <w:pPr>
        <w:pStyle w:val="NormalWeb"/>
        <w:spacing w:before="115" w:beforeAutospacing="0" w:after="0" w:afterAutospacing="0" w:line="360" w:lineRule="auto"/>
        <w:textAlignment w:val="baseline"/>
        <w:rPr>
          <w:rFonts w:ascii="Arial" w:hAnsi="Arial" w:cs="Arial"/>
        </w:rPr>
      </w:pPr>
      <w:r w:rsidRPr="004F7211">
        <w:rPr>
          <w:rFonts w:ascii="Arial" w:hAnsi="Arial" w:cs="Arial"/>
        </w:rPr>
        <w:fldChar w:fldCharType="begin"/>
      </w:r>
      <w:r w:rsidRPr="004F7211">
        <w:rPr>
          <w:rFonts w:ascii="Arial" w:hAnsi="Arial" w:cs="Arial"/>
        </w:rPr>
        <w:instrText xml:space="preserve"> HYPERLINK "http://</w:instrText>
      </w:r>
      <w:r w:rsidRPr="004F7211">
        <w:rPr>
          <w:rFonts w:ascii="Arial" w:hAnsi="Arial" w:cs="Arial"/>
        </w:rPr>
        <w:instrText>www.constructiontuts.com</w:instrText>
      </w:r>
      <w:r w:rsidRPr="004F7211">
        <w:rPr>
          <w:rFonts w:ascii="Arial" w:hAnsi="Arial" w:cs="Arial"/>
        </w:rPr>
        <w:instrText xml:space="preserve">" </w:instrText>
      </w:r>
      <w:r w:rsidRPr="004F7211">
        <w:rPr>
          <w:rFonts w:ascii="Arial" w:hAnsi="Arial" w:cs="Arial"/>
        </w:rPr>
        <w:fldChar w:fldCharType="separate"/>
      </w:r>
      <w:r w:rsidRPr="004F7211">
        <w:rPr>
          <w:rStyle w:val="Hyperlink"/>
          <w:rFonts w:ascii="Arial" w:hAnsi="Arial" w:cs="Arial"/>
          <w:color w:val="auto"/>
          <w:u w:val="none"/>
        </w:rPr>
        <w:t>www.constructiontuts.com</w:t>
      </w:r>
      <w:r w:rsidRPr="004F7211">
        <w:rPr>
          <w:rFonts w:ascii="Arial" w:hAnsi="Arial" w:cs="Arial"/>
        </w:rPr>
        <w:fldChar w:fldCharType="end"/>
      </w:r>
      <w:r w:rsidR="004F7211" w:rsidRPr="004F7211">
        <w:rPr>
          <w:rFonts w:ascii="Arial" w:hAnsi="Arial" w:cs="Arial"/>
        </w:rPr>
        <w:t>(2017)</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hyperlink r:id="rId10" w:history="1">
        <w:r w:rsidRPr="004F7211">
          <w:rPr>
            <w:rStyle w:val="Hyperlink"/>
            <w:rFonts w:ascii="Arial" w:hAnsi="Arial" w:cs="Arial"/>
            <w:color w:val="auto"/>
            <w:u w:val="none"/>
          </w:rPr>
          <w:t>www.designingbuildings.co.uk</w:t>
        </w:r>
      </w:hyperlink>
      <w:r w:rsidR="004F7211" w:rsidRPr="004F7211">
        <w:rPr>
          <w:rFonts w:ascii="Arial" w:hAnsi="Arial" w:cs="Arial"/>
        </w:rPr>
        <w:t>(2019)</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hyperlink r:id="rId11" w:history="1">
        <w:r w:rsidRPr="004F7211">
          <w:rPr>
            <w:rStyle w:val="Hyperlink"/>
            <w:rFonts w:ascii="Arial" w:hAnsi="Arial" w:cs="Arial"/>
            <w:color w:val="auto"/>
            <w:u w:val="none"/>
          </w:rPr>
          <w:t>www.pdltender.com</w:t>
        </w:r>
      </w:hyperlink>
      <w:r w:rsidR="004F7211" w:rsidRPr="004F7211">
        <w:rPr>
          <w:rFonts w:ascii="Arial" w:hAnsi="Arial" w:cs="Arial"/>
        </w:rPr>
        <w:t>(2016)</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hyperlink r:id="rId12" w:history="1">
        <w:r w:rsidRPr="004F7211">
          <w:rPr>
            <w:rStyle w:val="Hyperlink"/>
            <w:rFonts w:ascii="Arial" w:hAnsi="Arial" w:cs="Arial"/>
            <w:color w:val="auto"/>
            <w:u w:val="none"/>
          </w:rPr>
          <w:t>www.prideroad.co.uk</w:t>
        </w:r>
      </w:hyperlink>
      <w:r w:rsidR="004F7211" w:rsidRPr="004F7211">
        <w:rPr>
          <w:rFonts w:ascii="Arial" w:hAnsi="Arial" w:cs="Arial"/>
        </w:rPr>
        <w:t>(2005)</w:t>
      </w:r>
    </w:p>
    <w:p w:rsidR="00CD3A53" w:rsidRPr="004F7211" w:rsidRDefault="00CD3A53" w:rsidP="00CD3A53">
      <w:pPr>
        <w:pStyle w:val="NormalWeb"/>
        <w:spacing w:before="115" w:beforeAutospacing="0" w:after="0" w:afterAutospacing="0" w:line="360" w:lineRule="auto"/>
        <w:textAlignment w:val="baseline"/>
        <w:rPr>
          <w:rFonts w:ascii="Arial" w:hAnsi="Arial" w:cs="Arial"/>
        </w:rPr>
      </w:pPr>
      <w:hyperlink r:id="rId13" w:history="1">
        <w:r w:rsidRPr="004F7211">
          <w:rPr>
            <w:rStyle w:val="Hyperlink"/>
            <w:rFonts w:ascii="Arial" w:hAnsi="Arial" w:cs="Arial"/>
            <w:color w:val="auto"/>
            <w:u w:val="none"/>
          </w:rPr>
          <w:t>www.whiteandlloyd.com</w:t>
        </w:r>
      </w:hyperlink>
      <w:r w:rsidR="004F7211" w:rsidRPr="004F7211">
        <w:rPr>
          <w:rFonts w:ascii="Arial" w:hAnsi="Arial" w:cs="Arial"/>
        </w:rPr>
        <w:t>(2019)</w:t>
      </w:r>
    </w:p>
    <w:sectPr w:rsidR="00CD3A53" w:rsidRPr="004F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6D8F"/>
    <w:multiLevelType w:val="hybridMultilevel"/>
    <w:tmpl w:val="9ED49C82"/>
    <w:lvl w:ilvl="0" w:tplc="B9020728">
      <w:start w:val="1"/>
      <w:numFmt w:val="bullet"/>
      <w:lvlText w:val="•"/>
      <w:lvlJc w:val="left"/>
      <w:pPr>
        <w:tabs>
          <w:tab w:val="num" w:pos="720"/>
        </w:tabs>
        <w:ind w:left="720" w:hanging="360"/>
      </w:pPr>
      <w:rPr>
        <w:rFonts w:ascii="Arial" w:hAnsi="Arial" w:hint="default"/>
      </w:rPr>
    </w:lvl>
    <w:lvl w:ilvl="1" w:tplc="DE2E2DB0">
      <w:start w:val="1"/>
      <w:numFmt w:val="bullet"/>
      <w:lvlText w:val="•"/>
      <w:lvlJc w:val="left"/>
      <w:pPr>
        <w:tabs>
          <w:tab w:val="num" w:pos="1440"/>
        </w:tabs>
        <w:ind w:left="1440" w:hanging="360"/>
      </w:pPr>
      <w:rPr>
        <w:rFonts w:ascii="Arial" w:hAnsi="Arial" w:hint="default"/>
      </w:rPr>
    </w:lvl>
    <w:lvl w:ilvl="2" w:tplc="0D7EF3F4" w:tentative="1">
      <w:start w:val="1"/>
      <w:numFmt w:val="bullet"/>
      <w:lvlText w:val="•"/>
      <w:lvlJc w:val="left"/>
      <w:pPr>
        <w:tabs>
          <w:tab w:val="num" w:pos="2160"/>
        </w:tabs>
        <w:ind w:left="2160" w:hanging="360"/>
      </w:pPr>
      <w:rPr>
        <w:rFonts w:ascii="Arial" w:hAnsi="Arial" w:hint="default"/>
      </w:rPr>
    </w:lvl>
    <w:lvl w:ilvl="3" w:tplc="78AE105C" w:tentative="1">
      <w:start w:val="1"/>
      <w:numFmt w:val="bullet"/>
      <w:lvlText w:val="•"/>
      <w:lvlJc w:val="left"/>
      <w:pPr>
        <w:tabs>
          <w:tab w:val="num" w:pos="2880"/>
        </w:tabs>
        <w:ind w:left="2880" w:hanging="360"/>
      </w:pPr>
      <w:rPr>
        <w:rFonts w:ascii="Arial" w:hAnsi="Arial" w:hint="default"/>
      </w:rPr>
    </w:lvl>
    <w:lvl w:ilvl="4" w:tplc="ECBCA58E" w:tentative="1">
      <w:start w:val="1"/>
      <w:numFmt w:val="bullet"/>
      <w:lvlText w:val="•"/>
      <w:lvlJc w:val="left"/>
      <w:pPr>
        <w:tabs>
          <w:tab w:val="num" w:pos="3600"/>
        </w:tabs>
        <w:ind w:left="3600" w:hanging="360"/>
      </w:pPr>
      <w:rPr>
        <w:rFonts w:ascii="Arial" w:hAnsi="Arial" w:hint="default"/>
      </w:rPr>
    </w:lvl>
    <w:lvl w:ilvl="5" w:tplc="DDFED3AA" w:tentative="1">
      <w:start w:val="1"/>
      <w:numFmt w:val="bullet"/>
      <w:lvlText w:val="•"/>
      <w:lvlJc w:val="left"/>
      <w:pPr>
        <w:tabs>
          <w:tab w:val="num" w:pos="4320"/>
        </w:tabs>
        <w:ind w:left="4320" w:hanging="360"/>
      </w:pPr>
      <w:rPr>
        <w:rFonts w:ascii="Arial" w:hAnsi="Arial" w:hint="default"/>
      </w:rPr>
    </w:lvl>
    <w:lvl w:ilvl="6" w:tplc="E294D7A4" w:tentative="1">
      <w:start w:val="1"/>
      <w:numFmt w:val="bullet"/>
      <w:lvlText w:val="•"/>
      <w:lvlJc w:val="left"/>
      <w:pPr>
        <w:tabs>
          <w:tab w:val="num" w:pos="5040"/>
        </w:tabs>
        <w:ind w:left="5040" w:hanging="360"/>
      </w:pPr>
      <w:rPr>
        <w:rFonts w:ascii="Arial" w:hAnsi="Arial" w:hint="default"/>
      </w:rPr>
    </w:lvl>
    <w:lvl w:ilvl="7" w:tplc="4F8C2AB4" w:tentative="1">
      <w:start w:val="1"/>
      <w:numFmt w:val="bullet"/>
      <w:lvlText w:val="•"/>
      <w:lvlJc w:val="left"/>
      <w:pPr>
        <w:tabs>
          <w:tab w:val="num" w:pos="5760"/>
        </w:tabs>
        <w:ind w:left="5760" w:hanging="360"/>
      </w:pPr>
      <w:rPr>
        <w:rFonts w:ascii="Arial" w:hAnsi="Arial" w:hint="default"/>
      </w:rPr>
    </w:lvl>
    <w:lvl w:ilvl="8" w:tplc="C8503C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381B26"/>
    <w:multiLevelType w:val="hybridMultilevel"/>
    <w:tmpl w:val="86B69908"/>
    <w:lvl w:ilvl="0" w:tplc="6F92CD24">
      <w:start w:val="1"/>
      <w:numFmt w:val="bullet"/>
      <w:lvlText w:val=""/>
      <w:lvlJc w:val="left"/>
      <w:pPr>
        <w:tabs>
          <w:tab w:val="num" w:pos="720"/>
        </w:tabs>
        <w:ind w:left="720" w:hanging="360"/>
      </w:pPr>
      <w:rPr>
        <w:rFonts w:ascii="Wingdings" w:hAnsi="Wingdings" w:hint="default"/>
      </w:rPr>
    </w:lvl>
    <w:lvl w:ilvl="1" w:tplc="960A9D84" w:tentative="1">
      <w:start w:val="1"/>
      <w:numFmt w:val="bullet"/>
      <w:lvlText w:val=""/>
      <w:lvlJc w:val="left"/>
      <w:pPr>
        <w:tabs>
          <w:tab w:val="num" w:pos="1440"/>
        </w:tabs>
        <w:ind w:left="1440" w:hanging="360"/>
      </w:pPr>
      <w:rPr>
        <w:rFonts w:ascii="Wingdings" w:hAnsi="Wingdings" w:hint="default"/>
      </w:rPr>
    </w:lvl>
    <w:lvl w:ilvl="2" w:tplc="49580960" w:tentative="1">
      <w:start w:val="1"/>
      <w:numFmt w:val="bullet"/>
      <w:lvlText w:val=""/>
      <w:lvlJc w:val="left"/>
      <w:pPr>
        <w:tabs>
          <w:tab w:val="num" w:pos="2160"/>
        </w:tabs>
        <w:ind w:left="2160" w:hanging="360"/>
      </w:pPr>
      <w:rPr>
        <w:rFonts w:ascii="Wingdings" w:hAnsi="Wingdings" w:hint="default"/>
      </w:rPr>
    </w:lvl>
    <w:lvl w:ilvl="3" w:tplc="166EBFF2" w:tentative="1">
      <w:start w:val="1"/>
      <w:numFmt w:val="bullet"/>
      <w:lvlText w:val=""/>
      <w:lvlJc w:val="left"/>
      <w:pPr>
        <w:tabs>
          <w:tab w:val="num" w:pos="2880"/>
        </w:tabs>
        <w:ind w:left="2880" w:hanging="360"/>
      </w:pPr>
      <w:rPr>
        <w:rFonts w:ascii="Wingdings" w:hAnsi="Wingdings" w:hint="default"/>
      </w:rPr>
    </w:lvl>
    <w:lvl w:ilvl="4" w:tplc="1D549FD8" w:tentative="1">
      <w:start w:val="1"/>
      <w:numFmt w:val="bullet"/>
      <w:lvlText w:val=""/>
      <w:lvlJc w:val="left"/>
      <w:pPr>
        <w:tabs>
          <w:tab w:val="num" w:pos="3600"/>
        </w:tabs>
        <w:ind w:left="3600" w:hanging="360"/>
      </w:pPr>
      <w:rPr>
        <w:rFonts w:ascii="Wingdings" w:hAnsi="Wingdings" w:hint="default"/>
      </w:rPr>
    </w:lvl>
    <w:lvl w:ilvl="5" w:tplc="9E800AB6" w:tentative="1">
      <w:start w:val="1"/>
      <w:numFmt w:val="bullet"/>
      <w:lvlText w:val=""/>
      <w:lvlJc w:val="left"/>
      <w:pPr>
        <w:tabs>
          <w:tab w:val="num" w:pos="4320"/>
        </w:tabs>
        <w:ind w:left="4320" w:hanging="360"/>
      </w:pPr>
      <w:rPr>
        <w:rFonts w:ascii="Wingdings" w:hAnsi="Wingdings" w:hint="default"/>
      </w:rPr>
    </w:lvl>
    <w:lvl w:ilvl="6" w:tplc="69B81F92" w:tentative="1">
      <w:start w:val="1"/>
      <w:numFmt w:val="bullet"/>
      <w:lvlText w:val=""/>
      <w:lvlJc w:val="left"/>
      <w:pPr>
        <w:tabs>
          <w:tab w:val="num" w:pos="5040"/>
        </w:tabs>
        <w:ind w:left="5040" w:hanging="360"/>
      </w:pPr>
      <w:rPr>
        <w:rFonts w:ascii="Wingdings" w:hAnsi="Wingdings" w:hint="default"/>
      </w:rPr>
    </w:lvl>
    <w:lvl w:ilvl="7" w:tplc="7534A6F2" w:tentative="1">
      <w:start w:val="1"/>
      <w:numFmt w:val="bullet"/>
      <w:lvlText w:val=""/>
      <w:lvlJc w:val="left"/>
      <w:pPr>
        <w:tabs>
          <w:tab w:val="num" w:pos="5760"/>
        </w:tabs>
        <w:ind w:left="5760" w:hanging="360"/>
      </w:pPr>
      <w:rPr>
        <w:rFonts w:ascii="Wingdings" w:hAnsi="Wingdings" w:hint="default"/>
      </w:rPr>
    </w:lvl>
    <w:lvl w:ilvl="8" w:tplc="3F9817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6F66BE"/>
    <w:multiLevelType w:val="hybridMultilevel"/>
    <w:tmpl w:val="A91C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34EBB"/>
    <w:multiLevelType w:val="hybridMultilevel"/>
    <w:tmpl w:val="239A38F8"/>
    <w:lvl w:ilvl="0" w:tplc="CD0E38E4">
      <w:start w:val="1"/>
      <w:numFmt w:val="bullet"/>
      <w:lvlText w:val=""/>
      <w:lvlJc w:val="left"/>
      <w:pPr>
        <w:tabs>
          <w:tab w:val="num" w:pos="720"/>
        </w:tabs>
        <w:ind w:left="720" w:hanging="360"/>
      </w:pPr>
      <w:rPr>
        <w:rFonts w:ascii="Wingdings" w:hAnsi="Wingdings" w:hint="default"/>
      </w:rPr>
    </w:lvl>
    <w:lvl w:ilvl="1" w:tplc="CF8E2EEA" w:tentative="1">
      <w:start w:val="1"/>
      <w:numFmt w:val="bullet"/>
      <w:lvlText w:val=""/>
      <w:lvlJc w:val="left"/>
      <w:pPr>
        <w:tabs>
          <w:tab w:val="num" w:pos="1440"/>
        </w:tabs>
        <w:ind w:left="1440" w:hanging="360"/>
      </w:pPr>
      <w:rPr>
        <w:rFonts w:ascii="Wingdings" w:hAnsi="Wingdings" w:hint="default"/>
      </w:rPr>
    </w:lvl>
    <w:lvl w:ilvl="2" w:tplc="303028AA" w:tentative="1">
      <w:start w:val="1"/>
      <w:numFmt w:val="bullet"/>
      <w:lvlText w:val=""/>
      <w:lvlJc w:val="left"/>
      <w:pPr>
        <w:tabs>
          <w:tab w:val="num" w:pos="2160"/>
        </w:tabs>
        <w:ind w:left="2160" w:hanging="360"/>
      </w:pPr>
      <w:rPr>
        <w:rFonts w:ascii="Wingdings" w:hAnsi="Wingdings" w:hint="default"/>
      </w:rPr>
    </w:lvl>
    <w:lvl w:ilvl="3" w:tplc="53229CE0" w:tentative="1">
      <w:start w:val="1"/>
      <w:numFmt w:val="bullet"/>
      <w:lvlText w:val=""/>
      <w:lvlJc w:val="left"/>
      <w:pPr>
        <w:tabs>
          <w:tab w:val="num" w:pos="2880"/>
        </w:tabs>
        <w:ind w:left="2880" w:hanging="360"/>
      </w:pPr>
      <w:rPr>
        <w:rFonts w:ascii="Wingdings" w:hAnsi="Wingdings" w:hint="default"/>
      </w:rPr>
    </w:lvl>
    <w:lvl w:ilvl="4" w:tplc="CBCCE760" w:tentative="1">
      <w:start w:val="1"/>
      <w:numFmt w:val="bullet"/>
      <w:lvlText w:val=""/>
      <w:lvlJc w:val="left"/>
      <w:pPr>
        <w:tabs>
          <w:tab w:val="num" w:pos="3600"/>
        </w:tabs>
        <w:ind w:left="3600" w:hanging="360"/>
      </w:pPr>
      <w:rPr>
        <w:rFonts w:ascii="Wingdings" w:hAnsi="Wingdings" w:hint="default"/>
      </w:rPr>
    </w:lvl>
    <w:lvl w:ilvl="5" w:tplc="06343B08" w:tentative="1">
      <w:start w:val="1"/>
      <w:numFmt w:val="bullet"/>
      <w:lvlText w:val=""/>
      <w:lvlJc w:val="left"/>
      <w:pPr>
        <w:tabs>
          <w:tab w:val="num" w:pos="4320"/>
        </w:tabs>
        <w:ind w:left="4320" w:hanging="360"/>
      </w:pPr>
      <w:rPr>
        <w:rFonts w:ascii="Wingdings" w:hAnsi="Wingdings" w:hint="default"/>
      </w:rPr>
    </w:lvl>
    <w:lvl w:ilvl="6" w:tplc="2C7A9D3C" w:tentative="1">
      <w:start w:val="1"/>
      <w:numFmt w:val="bullet"/>
      <w:lvlText w:val=""/>
      <w:lvlJc w:val="left"/>
      <w:pPr>
        <w:tabs>
          <w:tab w:val="num" w:pos="5040"/>
        </w:tabs>
        <w:ind w:left="5040" w:hanging="360"/>
      </w:pPr>
      <w:rPr>
        <w:rFonts w:ascii="Wingdings" w:hAnsi="Wingdings" w:hint="default"/>
      </w:rPr>
    </w:lvl>
    <w:lvl w:ilvl="7" w:tplc="B65A0814" w:tentative="1">
      <w:start w:val="1"/>
      <w:numFmt w:val="bullet"/>
      <w:lvlText w:val=""/>
      <w:lvlJc w:val="left"/>
      <w:pPr>
        <w:tabs>
          <w:tab w:val="num" w:pos="5760"/>
        </w:tabs>
        <w:ind w:left="5760" w:hanging="360"/>
      </w:pPr>
      <w:rPr>
        <w:rFonts w:ascii="Wingdings" w:hAnsi="Wingdings" w:hint="default"/>
      </w:rPr>
    </w:lvl>
    <w:lvl w:ilvl="8" w:tplc="20E69B8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D2713E"/>
    <w:multiLevelType w:val="multilevel"/>
    <w:tmpl w:val="2D9C10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1AA018B"/>
    <w:multiLevelType w:val="hybridMultilevel"/>
    <w:tmpl w:val="CB203D7E"/>
    <w:lvl w:ilvl="0" w:tplc="7CE02314">
      <w:start w:val="1"/>
      <w:numFmt w:val="bullet"/>
      <w:lvlText w:val="•"/>
      <w:lvlJc w:val="left"/>
      <w:pPr>
        <w:tabs>
          <w:tab w:val="num" w:pos="720"/>
        </w:tabs>
        <w:ind w:left="720" w:hanging="360"/>
      </w:pPr>
      <w:rPr>
        <w:rFonts w:ascii="Arial" w:hAnsi="Arial" w:hint="default"/>
      </w:rPr>
    </w:lvl>
    <w:lvl w:ilvl="1" w:tplc="3D288DE6">
      <w:start w:val="1"/>
      <w:numFmt w:val="bullet"/>
      <w:lvlText w:val="•"/>
      <w:lvlJc w:val="left"/>
      <w:pPr>
        <w:tabs>
          <w:tab w:val="num" w:pos="1440"/>
        </w:tabs>
        <w:ind w:left="1440" w:hanging="360"/>
      </w:pPr>
      <w:rPr>
        <w:rFonts w:ascii="Arial" w:hAnsi="Arial" w:hint="default"/>
      </w:rPr>
    </w:lvl>
    <w:lvl w:ilvl="2" w:tplc="1754799C" w:tentative="1">
      <w:start w:val="1"/>
      <w:numFmt w:val="bullet"/>
      <w:lvlText w:val="•"/>
      <w:lvlJc w:val="left"/>
      <w:pPr>
        <w:tabs>
          <w:tab w:val="num" w:pos="2160"/>
        </w:tabs>
        <w:ind w:left="2160" w:hanging="360"/>
      </w:pPr>
      <w:rPr>
        <w:rFonts w:ascii="Arial" w:hAnsi="Arial" w:hint="default"/>
      </w:rPr>
    </w:lvl>
    <w:lvl w:ilvl="3" w:tplc="E7403D62" w:tentative="1">
      <w:start w:val="1"/>
      <w:numFmt w:val="bullet"/>
      <w:lvlText w:val="•"/>
      <w:lvlJc w:val="left"/>
      <w:pPr>
        <w:tabs>
          <w:tab w:val="num" w:pos="2880"/>
        </w:tabs>
        <w:ind w:left="2880" w:hanging="360"/>
      </w:pPr>
      <w:rPr>
        <w:rFonts w:ascii="Arial" w:hAnsi="Arial" w:hint="default"/>
      </w:rPr>
    </w:lvl>
    <w:lvl w:ilvl="4" w:tplc="607CE69C" w:tentative="1">
      <w:start w:val="1"/>
      <w:numFmt w:val="bullet"/>
      <w:lvlText w:val="•"/>
      <w:lvlJc w:val="left"/>
      <w:pPr>
        <w:tabs>
          <w:tab w:val="num" w:pos="3600"/>
        </w:tabs>
        <w:ind w:left="3600" w:hanging="360"/>
      </w:pPr>
      <w:rPr>
        <w:rFonts w:ascii="Arial" w:hAnsi="Arial" w:hint="default"/>
      </w:rPr>
    </w:lvl>
    <w:lvl w:ilvl="5" w:tplc="88FA6FB4" w:tentative="1">
      <w:start w:val="1"/>
      <w:numFmt w:val="bullet"/>
      <w:lvlText w:val="•"/>
      <w:lvlJc w:val="left"/>
      <w:pPr>
        <w:tabs>
          <w:tab w:val="num" w:pos="4320"/>
        </w:tabs>
        <w:ind w:left="4320" w:hanging="360"/>
      </w:pPr>
      <w:rPr>
        <w:rFonts w:ascii="Arial" w:hAnsi="Arial" w:hint="default"/>
      </w:rPr>
    </w:lvl>
    <w:lvl w:ilvl="6" w:tplc="A566AA9C" w:tentative="1">
      <w:start w:val="1"/>
      <w:numFmt w:val="bullet"/>
      <w:lvlText w:val="•"/>
      <w:lvlJc w:val="left"/>
      <w:pPr>
        <w:tabs>
          <w:tab w:val="num" w:pos="5040"/>
        </w:tabs>
        <w:ind w:left="5040" w:hanging="360"/>
      </w:pPr>
      <w:rPr>
        <w:rFonts w:ascii="Arial" w:hAnsi="Arial" w:hint="default"/>
      </w:rPr>
    </w:lvl>
    <w:lvl w:ilvl="7" w:tplc="B2F8786C" w:tentative="1">
      <w:start w:val="1"/>
      <w:numFmt w:val="bullet"/>
      <w:lvlText w:val="•"/>
      <w:lvlJc w:val="left"/>
      <w:pPr>
        <w:tabs>
          <w:tab w:val="num" w:pos="5760"/>
        </w:tabs>
        <w:ind w:left="5760" w:hanging="360"/>
      </w:pPr>
      <w:rPr>
        <w:rFonts w:ascii="Arial" w:hAnsi="Arial" w:hint="default"/>
      </w:rPr>
    </w:lvl>
    <w:lvl w:ilvl="8" w:tplc="41CA3F3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75239C"/>
    <w:multiLevelType w:val="hybridMultilevel"/>
    <w:tmpl w:val="890C1A64"/>
    <w:lvl w:ilvl="0" w:tplc="AEE89504">
      <w:start w:val="1"/>
      <w:numFmt w:val="bullet"/>
      <w:lvlText w:val=""/>
      <w:lvlJc w:val="left"/>
      <w:pPr>
        <w:tabs>
          <w:tab w:val="num" w:pos="720"/>
        </w:tabs>
        <w:ind w:left="720" w:hanging="360"/>
      </w:pPr>
      <w:rPr>
        <w:rFonts w:ascii="Wingdings" w:hAnsi="Wingdings" w:hint="default"/>
      </w:rPr>
    </w:lvl>
    <w:lvl w:ilvl="1" w:tplc="5376562A" w:tentative="1">
      <w:start w:val="1"/>
      <w:numFmt w:val="bullet"/>
      <w:lvlText w:val=""/>
      <w:lvlJc w:val="left"/>
      <w:pPr>
        <w:tabs>
          <w:tab w:val="num" w:pos="1440"/>
        </w:tabs>
        <w:ind w:left="1440" w:hanging="360"/>
      </w:pPr>
      <w:rPr>
        <w:rFonts w:ascii="Wingdings" w:hAnsi="Wingdings" w:hint="default"/>
      </w:rPr>
    </w:lvl>
    <w:lvl w:ilvl="2" w:tplc="133673EE" w:tentative="1">
      <w:start w:val="1"/>
      <w:numFmt w:val="bullet"/>
      <w:lvlText w:val=""/>
      <w:lvlJc w:val="left"/>
      <w:pPr>
        <w:tabs>
          <w:tab w:val="num" w:pos="2160"/>
        </w:tabs>
        <w:ind w:left="2160" w:hanging="360"/>
      </w:pPr>
      <w:rPr>
        <w:rFonts w:ascii="Wingdings" w:hAnsi="Wingdings" w:hint="default"/>
      </w:rPr>
    </w:lvl>
    <w:lvl w:ilvl="3" w:tplc="FAA64F40" w:tentative="1">
      <w:start w:val="1"/>
      <w:numFmt w:val="bullet"/>
      <w:lvlText w:val=""/>
      <w:lvlJc w:val="left"/>
      <w:pPr>
        <w:tabs>
          <w:tab w:val="num" w:pos="2880"/>
        </w:tabs>
        <w:ind w:left="2880" w:hanging="360"/>
      </w:pPr>
      <w:rPr>
        <w:rFonts w:ascii="Wingdings" w:hAnsi="Wingdings" w:hint="default"/>
      </w:rPr>
    </w:lvl>
    <w:lvl w:ilvl="4" w:tplc="D3E6A980" w:tentative="1">
      <w:start w:val="1"/>
      <w:numFmt w:val="bullet"/>
      <w:lvlText w:val=""/>
      <w:lvlJc w:val="left"/>
      <w:pPr>
        <w:tabs>
          <w:tab w:val="num" w:pos="3600"/>
        </w:tabs>
        <w:ind w:left="3600" w:hanging="360"/>
      </w:pPr>
      <w:rPr>
        <w:rFonts w:ascii="Wingdings" w:hAnsi="Wingdings" w:hint="default"/>
      </w:rPr>
    </w:lvl>
    <w:lvl w:ilvl="5" w:tplc="35CA08D0" w:tentative="1">
      <w:start w:val="1"/>
      <w:numFmt w:val="bullet"/>
      <w:lvlText w:val=""/>
      <w:lvlJc w:val="left"/>
      <w:pPr>
        <w:tabs>
          <w:tab w:val="num" w:pos="4320"/>
        </w:tabs>
        <w:ind w:left="4320" w:hanging="360"/>
      </w:pPr>
      <w:rPr>
        <w:rFonts w:ascii="Wingdings" w:hAnsi="Wingdings" w:hint="default"/>
      </w:rPr>
    </w:lvl>
    <w:lvl w:ilvl="6" w:tplc="74D448BE" w:tentative="1">
      <w:start w:val="1"/>
      <w:numFmt w:val="bullet"/>
      <w:lvlText w:val=""/>
      <w:lvlJc w:val="left"/>
      <w:pPr>
        <w:tabs>
          <w:tab w:val="num" w:pos="5040"/>
        </w:tabs>
        <w:ind w:left="5040" w:hanging="360"/>
      </w:pPr>
      <w:rPr>
        <w:rFonts w:ascii="Wingdings" w:hAnsi="Wingdings" w:hint="default"/>
      </w:rPr>
    </w:lvl>
    <w:lvl w:ilvl="7" w:tplc="0180CF86" w:tentative="1">
      <w:start w:val="1"/>
      <w:numFmt w:val="bullet"/>
      <w:lvlText w:val=""/>
      <w:lvlJc w:val="left"/>
      <w:pPr>
        <w:tabs>
          <w:tab w:val="num" w:pos="5760"/>
        </w:tabs>
        <w:ind w:left="5760" w:hanging="360"/>
      </w:pPr>
      <w:rPr>
        <w:rFonts w:ascii="Wingdings" w:hAnsi="Wingdings" w:hint="default"/>
      </w:rPr>
    </w:lvl>
    <w:lvl w:ilvl="8" w:tplc="DDC099A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D14AF1"/>
    <w:multiLevelType w:val="multilevel"/>
    <w:tmpl w:val="63D0AA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BE30FB5"/>
    <w:multiLevelType w:val="multilevel"/>
    <w:tmpl w:val="B2E23BA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EF844C8"/>
    <w:multiLevelType w:val="hybridMultilevel"/>
    <w:tmpl w:val="E63650CC"/>
    <w:lvl w:ilvl="0" w:tplc="2876BCE8">
      <w:start w:val="1"/>
      <w:numFmt w:val="bullet"/>
      <w:lvlText w:val=""/>
      <w:lvlJc w:val="left"/>
      <w:pPr>
        <w:tabs>
          <w:tab w:val="num" w:pos="720"/>
        </w:tabs>
        <w:ind w:left="720" w:hanging="360"/>
      </w:pPr>
      <w:rPr>
        <w:rFonts w:ascii="Wingdings" w:hAnsi="Wingdings" w:hint="default"/>
      </w:rPr>
    </w:lvl>
    <w:lvl w:ilvl="1" w:tplc="8AB6DCDE" w:tentative="1">
      <w:start w:val="1"/>
      <w:numFmt w:val="bullet"/>
      <w:lvlText w:val=""/>
      <w:lvlJc w:val="left"/>
      <w:pPr>
        <w:tabs>
          <w:tab w:val="num" w:pos="1440"/>
        </w:tabs>
        <w:ind w:left="1440" w:hanging="360"/>
      </w:pPr>
      <w:rPr>
        <w:rFonts w:ascii="Wingdings" w:hAnsi="Wingdings" w:hint="default"/>
      </w:rPr>
    </w:lvl>
    <w:lvl w:ilvl="2" w:tplc="ABAC762E" w:tentative="1">
      <w:start w:val="1"/>
      <w:numFmt w:val="bullet"/>
      <w:lvlText w:val=""/>
      <w:lvlJc w:val="left"/>
      <w:pPr>
        <w:tabs>
          <w:tab w:val="num" w:pos="2160"/>
        </w:tabs>
        <w:ind w:left="2160" w:hanging="360"/>
      </w:pPr>
      <w:rPr>
        <w:rFonts w:ascii="Wingdings" w:hAnsi="Wingdings" w:hint="default"/>
      </w:rPr>
    </w:lvl>
    <w:lvl w:ilvl="3" w:tplc="3998001A" w:tentative="1">
      <w:start w:val="1"/>
      <w:numFmt w:val="bullet"/>
      <w:lvlText w:val=""/>
      <w:lvlJc w:val="left"/>
      <w:pPr>
        <w:tabs>
          <w:tab w:val="num" w:pos="2880"/>
        </w:tabs>
        <w:ind w:left="2880" w:hanging="360"/>
      </w:pPr>
      <w:rPr>
        <w:rFonts w:ascii="Wingdings" w:hAnsi="Wingdings" w:hint="default"/>
      </w:rPr>
    </w:lvl>
    <w:lvl w:ilvl="4" w:tplc="1E3A0A06" w:tentative="1">
      <w:start w:val="1"/>
      <w:numFmt w:val="bullet"/>
      <w:lvlText w:val=""/>
      <w:lvlJc w:val="left"/>
      <w:pPr>
        <w:tabs>
          <w:tab w:val="num" w:pos="3600"/>
        </w:tabs>
        <w:ind w:left="3600" w:hanging="360"/>
      </w:pPr>
      <w:rPr>
        <w:rFonts w:ascii="Wingdings" w:hAnsi="Wingdings" w:hint="default"/>
      </w:rPr>
    </w:lvl>
    <w:lvl w:ilvl="5" w:tplc="C6240C80" w:tentative="1">
      <w:start w:val="1"/>
      <w:numFmt w:val="bullet"/>
      <w:lvlText w:val=""/>
      <w:lvlJc w:val="left"/>
      <w:pPr>
        <w:tabs>
          <w:tab w:val="num" w:pos="4320"/>
        </w:tabs>
        <w:ind w:left="4320" w:hanging="360"/>
      </w:pPr>
      <w:rPr>
        <w:rFonts w:ascii="Wingdings" w:hAnsi="Wingdings" w:hint="default"/>
      </w:rPr>
    </w:lvl>
    <w:lvl w:ilvl="6" w:tplc="05BC64F6" w:tentative="1">
      <w:start w:val="1"/>
      <w:numFmt w:val="bullet"/>
      <w:lvlText w:val=""/>
      <w:lvlJc w:val="left"/>
      <w:pPr>
        <w:tabs>
          <w:tab w:val="num" w:pos="5040"/>
        </w:tabs>
        <w:ind w:left="5040" w:hanging="360"/>
      </w:pPr>
      <w:rPr>
        <w:rFonts w:ascii="Wingdings" w:hAnsi="Wingdings" w:hint="default"/>
      </w:rPr>
    </w:lvl>
    <w:lvl w:ilvl="7" w:tplc="90EA0796" w:tentative="1">
      <w:start w:val="1"/>
      <w:numFmt w:val="bullet"/>
      <w:lvlText w:val=""/>
      <w:lvlJc w:val="left"/>
      <w:pPr>
        <w:tabs>
          <w:tab w:val="num" w:pos="5760"/>
        </w:tabs>
        <w:ind w:left="5760" w:hanging="360"/>
      </w:pPr>
      <w:rPr>
        <w:rFonts w:ascii="Wingdings" w:hAnsi="Wingdings" w:hint="default"/>
      </w:rPr>
    </w:lvl>
    <w:lvl w:ilvl="8" w:tplc="800CBF5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5035F6"/>
    <w:multiLevelType w:val="hybridMultilevel"/>
    <w:tmpl w:val="801411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6F8216DD"/>
    <w:multiLevelType w:val="hybridMultilevel"/>
    <w:tmpl w:val="9FA2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670A6"/>
    <w:multiLevelType w:val="hybridMultilevel"/>
    <w:tmpl w:val="C4349B74"/>
    <w:lvl w:ilvl="0" w:tplc="1F8A5A76">
      <w:start w:val="1"/>
      <w:numFmt w:val="bullet"/>
      <w:lvlText w:val=""/>
      <w:lvlJc w:val="left"/>
      <w:pPr>
        <w:tabs>
          <w:tab w:val="num" w:pos="720"/>
        </w:tabs>
        <w:ind w:left="720" w:hanging="360"/>
      </w:pPr>
      <w:rPr>
        <w:rFonts w:ascii="Wingdings" w:hAnsi="Wingdings" w:hint="default"/>
      </w:rPr>
    </w:lvl>
    <w:lvl w:ilvl="1" w:tplc="FBB4D136">
      <w:start w:val="146"/>
      <w:numFmt w:val="bullet"/>
      <w:lvlText w:val=""/>
      <w:lvlJc w:val="left"/>
      <w:pPr>
        <w:tabs>
          <w:tab w:val="num" w:pos="1440"/>
        </w:tabs>
        <w:ind w:left="1440" w:hanging="360"/>
      </w:pPr>
      <w:rPr>
        <w:rFonts w:ascii="Wingdings" w:hAnsi="Wingdings" w:hint="default"/>
      </w:rPr>
    </w:lvl>
    <w:lvl w:ilvl="2" w:tplc="94BED898" w:tentative="1">
      <w:start w:val="1"/>
      <w:numFmt w:val="bullet"/>
      <w:lvlText w:val=""/>
      <w:lvlJc w:val="left"/>
      <w:pPr>
        <w:tabs>
          <w:tab w:val="num" w:pos="2160"/>
        </w:tabs>
        <w:ind w:left="2160" w:hanging="360"/>
      </w:pPr>
      <w:rPr>
        <w:rFonts w:ascii="Wingdings" w:hAnsi="Wingdings" w:hint="default"/>
      </w:rPr>
    </w:lvl>
    <w:lvl w:ilvl="3" w:tplc="E37EF13C" w:tentative="1">
      <w:start w:val="1"/>
      <w:numFmt w:val="bullet"/>
      <w:lvlText w:val=""/>
      <w:lvlJc w:val="left"/>
      <w:pPr>
        <w:tabs>
          <w:tab w:val="num" w:pos="2880"/>
        </w:tabs>
        <w:ind w:left="2880" w:hanging="360"/>
      </w:pPr>
      <w:rPr>
        <w:rFonts w:ascii="Wingdings" w:hAnsi="Wingdings" w:hint="default"/>
      </w:rPr>
    </w:lvl>
    <w:lvl w:ilvl="4" w:tplc="53C40B30" w:tentative="1">
      <w:start w:val="1"/>
      <w:numFmt w:val="bullet"/>
      <w:lvlText w:val=""/>
      <w:lvlJc w:val="left"/>
      <w:pPr>
        <w:tabs>
          <w:tab w:val="num" w:pos="3600"/>
        </w:tabs>
        <w:ind w:left="3600" w:hanging="360"/>
      </w:pPr>
      <w:rPr>
        <w:rFonts w:ascii="Wingdings" w:hAnsi="Wingdings" w:hint="default"/>
      </w:rPr>
    </w:lvl>
    <w:lvl w:ilvl="5" w:tplc="81980A9C" w:tentative="1">
      <w:start w:val="1"/>
      <w:numFmt w:val="bullet"/>
      <w:lvlText w:val=""/>
      <w:lvlJc w:val="left"/>
      <w:pPr>
        <w:tabs>
          <w:tab w:val="num" w:pos="4320"/>
        </w:tabs>
        <w:ind w:left="4320" w:hanging="360"/>
      </w:pPr>
      <w:rPr>
        <w:rFonts w:ascii="Wingdings" w:hAnsi="Wingdings" w:hint="default"/>
      </w:rPr>
    </w:lvl>
    <w:lvl w:ilvl="6" w:tplc="87C4FD08" w:tentative="1">
      <w:start w:val="1"/>
      <w:numFmt w:val="bullet"/>
      <w:lvlText w:val=""/>
      <w:lvlJc w:val="left"/>
      <w:pPr>
        <w:tabs>
          <w:tab w:val="num" w:pos="5040"/>
        </w:tabs>
        <w:ind w:left="5040" w:hanging="360"/>
      </w:pPr>
      <w:rPr>
        <w:rFonts w:ascii="Wingdings" w:hAnsi="Wingdings" w:hint="default"/>
      </w:rPr>
    </w:lvl>
    <w:lvl w:ilvl="7" w:tplc="BA968950" w:tentative="1">
      <w:start w:val="1"/>
      <w:numFmt w:val="bullet"/>
      <w:lvlText w:val=""/>
      <w:lvlJc w:val="left"/>
      <w:pPr>
        <w:tabs>
          <w:tab w:val="num" w:pos="5760"/>
        </w:tabs>
        <w:ind w:left="5760" w:hanging="360"/>
      </w:pPr>
      <w:rPr>
        <w:rFonts w:ascii="Wingdings" w:hAnsi="Wingdings" w:hint="default"/>
      </w:rPr>
    </w:lvl>
    <w:lvl w:ilvl="8" w:tplc="42E6056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2D0B8B"/>
    <w:multiLevelType w:val="multilevel"/>
    <w:tmpl w:val="F36C0B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8"/>
  </w:num>
  <w:num w:numId="2">
    <w:abstractNumId w:val="10"/>
  </w:num>
  <w:num w:numId="3">
    <w:abstractNumId w:val="3"/>
  </w:num>
  <w:num w:numId="4">
    <w:abstractNumId w:val="9"/>
  </w:num>
  <w:num w:numId="5">
    <w:abstractNumId w:val="1"/>
  </w:num>
  <w:num w:numId="6">
    <w:abstractNumId w:val="12"/>
  </w:num>
  <w:num w:numId="7">
    <w:abstractNumId w:val="6"/>
  </w:num>
  <w:num w:numId="8">
    <w:abstractNumId w:val="2"/>
  </w:num>
  <w:num w:numId="9">
    <w:abstractNumId w:val="13"/>
  </w:num>
  <w:num w:numId="10">
    <w:abstractNumId w:val="7"/>
  </w:num>
  <w:num w:numId="11">
    <w:abstractNumId w:val="4"/>
  </w:num>
  <w:num w:numId="12">
    <w:abstractNumId w:val="11"/>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18"/>
    <w:rsid w:val="00061EA8"/>
    <w:rsid w:val="00064B0B"/>
    <w:rsid w:val="000B5933"/>
    <w:rsid w:val="001B1D3F"/>
    <w:rsid w:val="001D6BA8"/>
    <w:rsid w:val="001F2D1A"/>
    <w:rsid w:val="00261CE4"/>
    <w:rsid w:val="0029670E"/>
    <w:rsid w:val="002D793D"/>
    <w:rsid w:val="00326DBF"/>
    <w:rsid w:val="00344919"/>
    <w:rsid w:val="00361529"/>
    <w:rsid w:val="0039479E"/>
    <w:rsid w:val="003B5EED"/>
    <w:rsid w:val="00452D8C"/>
    <w:rsid w:val="00464576"/>
    <w:rsid w:val="004B7E32"/>
    <w:rsid w:val="004C0436"/>
    <w:rsid w:val="004D2928"/>
    <w:rsid w:val="004D77E4"/>
    <w:rsid w:val="004F7211"/>
    <w:rsid w:val="0053043D"/>
    <w:rsid w:val="0053768D"/>
    <w:rsid w:val="00543F65"/>
    <w:rsid w:val="005963C9"/>
    <w:rsid w:val="00604F80"/>
    <w:rsid w:val="00626C20"/>
    <w:rsid w:val="006417E1"/>
    <w:rsid w:val="00643DD3"/>
    <w:rsid w:val="0066048D"/>
    <w:rsid w:val="00727A29"/>
    <w:rsid w:val="00776C25"/>
    <w:rsid w:val="0077733C"/>
    <w:rsid w:val="00777520"/>
    <w:rsid w:val="0081469A"/>
    <w:rsid w:val="00854D45"/>
    <w:rsid w:val="008B597D"/>
    <w:rsid w:val="008C1899"/>
    <w:rsid w:val="008D2D5D"/>
    <w:rsid w:val="008E1315"/>
    <w:rsid w:val="00905A43"/>
    <w:rsid w:val="00967D7D"/>
    <w:rsid w:val="009B27B2"/>
    <w:rsid w:val="009C0663"/>
    <w:rsid w:val="009F332E"/>
    <w:rsid w:val="00A201F9"/>
    <w:rsid w:val="00A75ED2"/>
    <w:rsid w:val="00AB2FA6"/>
    <w:rsid w:val="00AE6B1D"/>
    <w:rsid w:val="00AF2C90"/>
    <w:rsid w:val="00B02018"/>
    <w:rsid w:val="00BA18E0"/>
    <w:rsid w:val="00BB689E"/>
    <w:rsid w:val="00BF571A"/>
    <w:rsid w:val="00BF745F"/>
    <w:rsid w:val="00CD3A53"/>
    <w:rsid w:val="00DB105A"/>
    <w:rsid w:val="00DE6B32"/>
    <w:rsid w:val="00E66FBF"/>
    <w:rsid w:val="00E77A6E"/>
    <w:rsid w:val="00EA671A"/>
    <w:rsid w:val="00F04A86"/>
    <w:rsid w:val="00FC713C"/>
    <w:rsid w:val="00FD17FE"/>
    <w:rsid w:val="00FE02C9"/>
    <w:rsid w:val="00FE0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FD46"/>
  <w15:chartTrackingRefBased/>
  <w15:docId w15:val="{B35DBE7E-98E0-4E5B-B949-D79EF8A7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97D"/>
    <w:pPr>
      <w:ind w:left="720"/>
      <w:contextualSpacing/>
    </w:pPr>
  </w:style>
  <w:style w:type="paragraph" w:styleId="NormalWeb">
    <w:name w:val="Normal (Web)"/>
    <w:basedOn w:val="Normal"/>
    <w:uiPriority w:val="99"/>
    <w:unhideWhenUsed/>
    <w:rsid w:val="00F04A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6C20"/>
    <w:rPr>
      <w:b/>
      <w:bCs/>
    </w:rPr>
  </w:style>
  <w:style w:type="character" w:styleId="Hyperlink">
    <w:name w:val="Hyperlink"/>
    <w:basedOn w:val="DefaultParagraphFont"/>
    <w:uiPriority w:val="99"/>
    <w:unhideWhenUsed/>
    <w:rsid w:val="00626C20"/>
    <w:rPr>
      <w:color w:val="0000FF"/>
      <w:u w:val="single"/>
    </w:rPr>
  </w:style>
  <w:style w:type="character" w:styleId="UnresolvedMention">
    <w:name w:val="Unresolved Mention"/>
    <w:basedOn w:val="DefaultParagraphFont"/>
    <w:uiPriority w:val="99"/>
    <w:semiHidden/>
    <w:unhideWhenUsed/>
    <w:rsid w:val="00DE6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423855">
      <w:bodyDiv w:val="1"/>
      <w:marLeft w:val="0"/>
      <w:marRight w:val="0"/>
      <w:marTop w:val="0"/>
      <w:marBottom w:val="0"/>
      <w:divBdr>
        <w:top w:val="none" w:sz="0" w:space="0" w:color="auto"/>
        <w:left w:val="none" w:sz="0" w:space="0" w:color="auto"/>
        <w:bottom w:val="none" w:sz="0" w:space="0" w:color="auto"/>
        <w:right w:val="none" w:sz="0" w:space="0" w:color="auto"/>
      </w:divBdr>
      <w:divsChild>
        <w:div w:id="1025323947">
          <w:marLeft w:val="1166"/>
          <w:marRight w:val="0"/>
          <w:marTop w:val="115"/>
          <w:marBottom w:val="0"/>
          <w:divBdr>
            <w:top w:val="none" w:sz="0" w:space="0" w:color="auto"/>
            <w:left w:val="none" w:sz="0" w:space="0" w:color="auto"/>
            <w:bottom w:val="none" w:sz="0" w:space="0" w:color="auto"/>
            <w:right w:val="none" w:sz="0" w:space="0" w:color="auto"/>
          </w:divBdr>
        </w:div>
        <w:div w:id="1918709524">
          <w:marLeft w:val="1166"/>
          <w:marRight w:val="0"/>
          <w:marTop w:val="115"/>
          <w:marBottom w:val="0"/>
          <w:divBdr>
            <w:top w:val="none" w:sz="0" w:space="0" w:color="auto"/>
            <w:left w:val="none" w:sz="0" w:space="0" w:color="auto"/>
            <w:bottom w:val="none" w:sz="0" w:space="0" w:color="auto"/>
            <w:right w:val="none" w:sz="0" w:space="0" w:color="auto"/>
          </w:divBdr>
        </w:div>
        <w:div w:id="1159273663">
          <w:marLeft w:val="1166"/>
          <w:marRight w:val="0"/>
          <w:marTop w:val="115"/>
          <w:marBottom w:val="0"/>
          <w:divBdr>
            <w:top w:val="none" w:sz="0" w:space="0" w:color="auto"/>
            <w:left w:val="none" w:sz="0" w:space="0" w:color="auto"/>
            <w:bottom w:val="none" w:sz="0" w:space="0" w:color="auto"/>
            <w:right w:val="none" w:sz="0" w:space="0" w:color="auto"/>
          </w:divBdr>
        </w:div>
        <w:div w:id="1248536149">
          <w:marLeft w:val="1166"/>
          <w:marRight w:val="0"/>
          <w:marTop w:val="115"/>
          <w:marBottom w:val="0"/>
          <w:divBdr>
            <w:top w:val="none" w:sz="0" w:space="0" w:color="auto"/>
            <w:left w:val="none" w:sz="0" w:space="0" w:color="auto"/>
            <w:bottom w:val="none" w:sz="0" w:space="0" w:color="auto"/>
            <w:right w:val="none" w:sz="0" w:space="0" w:color="auto"/>
          </w:divBdr>
        </w:div>
      </w:divsChild>
    </w:div>
    <w:div w:id="498086159">
      <w:bodyDiv w:val="1"/>
      <w:marLeft w:val="0"/>
      <w:marRight w:val="0"/>
      <w:marTop w:val="0"/>
      <w:marBottom w:val="0"/>
      <w:divBdr>
        <w:top w:val="none" w:sz="0" w:space="0" w:color="auto"/>
        <w:left w:val="none" w:sz="0" w:space="0" w:color="auto"/>
        <w:bottom w:val="none" w:sz="0" w:space="0" w:color="auto"/>
        <w:right w:val="none" w:sz="0" w:space="0" w:color="auto"/>
      </w:divBdr>
    </w:div>
    <w:div w:id="1040742843">
      <w:bodyDiv w:val="1"/>
      <w:marLeft w:val="0"/>
      <w:marRight w:val="0"/>
      <w:marTop w:val="0"/>
      <w:marBottom w:val="0"/>
      <w:divBdr>
        <w:top w:val="none" w:sz="0" w:space="0" w:color="auto"/>
        <w:left w:val="none" w:sz="0" w:space="0" w:color="auto"/>
        <w:bottom w:val="none" w:sz="0" w:space="0" w:color="auto"/>
        <w:right w:val="none" w:sz="0" w:space="0" w:color="auto"/>
      </w:divBdr>
    </w:div>
    <w:div w:id="1066030261">
      <w:bodyDiv w:val="1"/>
      <w:marLeft w:val="0"/>
      <w:marRight w:val="0"/>
      <w:marTop w:val="0"/>
      <w:marBottom w:val="0"/>
      <w:divBdr>
        <w:top w:val="none" w:sz="0" w:space="0" w:color="auto"/>
        <w:left w:val="none" w:sz="0" w:space="0" w:color="auto"/>
        <w:bottom w:val="none" w:sz="0" w:space="0" w:color="auto"/>
        <w:right w:val="none" w:sz="0" w:space="0" w:color="auto"/>
      </w:divBdr>
      <w:divsChild>
        <w:div w:id="960889951">
          <w:marLeft w:val="547"/>
          <w:marRight w:val="0"/>
          <w:marTop w:val="134"/>
          <w:marBottom w:val="0"/>
          <w:divBdr>
            <w:top w:val="none" w:sz="0" w:space="0" w:color="auto"/>
            <w:left w:val="none" w:sz="0" w:space="0" w:color="auto"/>
            <w:bottom w:val="none" w:sz="0" w:space="0" w:color="auto"/>
            <w:right w:val="none" w:sz="0" w:space="0" w:color="auto"/>
          </w:divBdr>
        </w:div>
        <w:div w:id="257754653">
          <w:marLeft w:val="547"/>
          <w:marRight w:val="0"/>
          <w:marTop w:val="134"/>
          <w:marBottom w:val="0"/>
          <w:divBdr>
            <w:top w:val="none" w:sz="0" w:space="0" w:color="auto"/>
            <w:left w:val="none" w:sz="0" w:space="0" w:color="auto"/>
            <w:bottom w:val="none" w:sz="0" w:space="0" w:color="auto"/>
            <w:right w:val="none" w:sz="0" w:space="0" w:color="auto"/>
          </w:divBdr>
        </w:div>
        <w:div w:id="513302790">
          <w:marLeft w:val="547"/>
          <w:marRight w:val="0"/>
          <w:marTop w:val="134"/>
          <w:marBottom w:val="0"/>
          <w:divBdr>
            <w:top w:val="none" w:sz="0" w:space="0" w:color="auto"/>
            <w:left w:val="none" w:sz="0" w:space="0" w:color="auto"/>
            <w:bottom w:val="none" w:sz="0" w:space="0" w:color="auto"/>
            <w:right w:val="none" w:sz="0" w:space="0" w:color="auto"/>
          </w:divBdr>
        </w:div>
        <w:div w:id="1827740485">
          <w:marLeft w:val="547"/>
          <w:marRight w:val="0"/>
          <w:marTop w:val="134"/>
          <w:marBottom w:val="0"/>
          <w:divBdr>
            <w:top w:val="none" w:sz="0" w:space="0" w:color="auto"/>
            <w:left w:val="none" w:sz="0" w:space="0" w:color="auto"/>
            <w:bottom w:val="none" w:sz="0" w:space="0" w:color="auto"/>
            <w:right w:val="none" w:sz="0" w:space="0" w:color="auto"/>
          </w:divBdr>
        </w:div>
      </w:divsChild>
    </w:div>
    <w:div w:id="1536115904">
      <w:bodyDiv w:val="1"/>
      <w:marLeft w:val="0"/>
      <w:marRight w:val="0"/>
      <w:marTop w:val="0"/>
      <w:marBottom w:val="0"/>
      <w:divBdr>
        <w:top w:val="none" w:sz="0" w:space="0" w:color="auto"/>
        <w:left w:val="none" w:sz="0" w:space="0" w:color="auto"/>
        <w:bottom w:val="none" w:sz="0" w:space="0" w:color="auto"/>
        <w:right w:val="none" w:sz="0" w:space="0" w:color="auto"/>
      </w:divBdr>
      <w:divsChild>
        <w:div w:id="1050346946">
          <w:marLeft w:val="547"/>
          <w:marRight w:val="0"/>
          <w:marTop w:val="134"/>
          <w:marBottom w:val="0"/>
          <w:divBdr>
            <w:top w:val="none" w:sz="0" w:space="0" w:color="auto"/>
            <w:left w:val="none" w:sz="0" w:space="0" w:color="auto"/>
            <w:bottom w:val="none" w:sz="0" w:space="0" w:color="auto"/>
            <w:right w:val="none" w:sz="0" w:space="0" w:color="auto"/>
          </w:divBdr>
        </w:div>
        <w:div w:id="257758976">
          <w:marLeft w:val="547"/>
          <w:marRight w:val="0"/>
          <w:marTop w:val="134"/>
          <w:marBottom w:val="0"/>
          <w:divBdr>
            <w:top w:val="none" w:sz="0" w:space="0" w:color="auto"/>
            <w:left w:val="none" w:sz="0" w:space="0" w:color="auto"/>
            <w:bottom w:val="none" w:sz="0" w:space="0" w:color="auto"/>
            <w:right w:val="none" w:sz="0" w:space="0" w:color="auto"/>
          </w:divBdr>
        </w:div>
        <w:div w:id="1340934437">
          <w:marLeft w:val="547"/>
          <w:marRight w:val="0"/>
          <w:marTop w:val="134"/>
          <w:marBottom w:val="0"/>
          <w:divBdr>
            <w:top w:val="none" w:sz="0" w:space="0" w:color="auto"/>
            <w:left w:val="none" w:sz="0" w:space="0" w:color="auto"/>
            <w:bottom w:val="none" w:sz="0" w:space="0" w:color="auto"/>
            <w:right w:val="none" w:sz="0" w:space="0" w:color="auto"/>
          </w:divBdr>
        </w:div>
      </w:divsChild>
    </w:div>
    <w:div w:id="1689404208">
      <w:bodyDiv w:val="1"/>
      <w:marLeft w:val="0"/>
      <w:marRight w:val="0"/>
      <w:marTop w:val="0"/>
      <w:marBottom w:val="0"/>
      <w:divBdr>
        <w:top w:val="none" w:sz="0" w:space="0" w:color="auto"/>
        <w:left w:val="none" w:sz="0" w:space="0" w:color="auto"/>
        <w:bottom w:val="none" w:sz="0" w:space="0" w:color="auto"/>
        <w:right w:val="none" w:sz="0" w:space="0" w:color="auto"/>
      </w:divBdr>
      <w:divsChild>
        <w:div w:id="803471877">
          <w:marLeft w:val="547"/>
          <w:marRight w:val="0"/>
          <w:marTop w:val="125"/>
          <w:marBottom w:val="0"/>
          <w:divBdr>
            <w:top w:val="none" w:sz="0" w:space="0" w:color="auto"/>
            <w:left w:val="none" w:sz="0" w:space="0" w:color="auto"/>
            <w:bottom w:val="none" w:sz="0" w:space="0" w:color="auto"/>
            <w:right w:val="none" w:sz="0" w:space="0" w:color="auto"/>
          </w:divBdr>
        </w:div>
        <w:div w:id="496190691">
          <w:marLeft w:val="547"/>
          <w:marRight w:val="0"/>
          <w:marTop w:val="125"/>
          <w:marBottom w:val="0"/>
          <w:divBdr>
            <w:top w:val="none" w:sz="0" w:space="0" w:color="auto"/>
            <w:left w:val="none" w:sz="0" w:space="0" w:color="auto"/>
            <w:bottom w:val="none" w:sz="0" w:space="0" w:color="auto"/>
            <w:right w:val="none" w:sz="0" w:space="0" w:color="auto"/>
          </w:divBdr>
        </w:div>
        <w:div w:id="680157710">
          <w:marLeft w:val="547"/>
          <w:marRight w:val="0"/>
          <w:marTop w:val="125"/>
          <w:marBottom w:val="0"/>
          <w:divBdr>
            <w:top w:val="none" w:sz="0" w:space="0" w:color="auto"/>
            <w:left w:val="none" w:sz="0" w:space="0" w:color="auto"/>
            <w:bottom w:val="none" w:sz="0" w:space="0" w:color="auto"/>
            <w:right w:val="none" w:sz="0" w:space="0" w:color="auto"/>
          </w:divBdr>
        </w:div>
        <w:div w:id="301008100">
          <w:marLeft w:val="547"/>
          <w:marRight w:val="0"/>
          <w:marTop w:val="125"/>
          <w:marBottom w:val="0"/>
          <w:divBdr>
            <w:top w:val="none" w:sz="0" w:space="0" w:color="auto"/>
            <w:left w:val="none" w:sz="0" w:space="0" w:color="auto"/>
            <w:bottom w:val="none" w:sz="0" w:space="0" w:color="auto"/>
            <w:right w:val="none" w:sz="0" w:space="0" w:color="auto"/>
          </w:divBdr>
        </w:div>
        <w:div w:id="1097366261">
          <w:marLeft w:val="547"/>
          <w:marRight w:val="0"/>
          <w:marTop w:val="125"/>
          <w:marBottom w:val="0"/>
          <w:divBdr>
            <w:top w:val="none" w:sz="0" w:space="0" w:color="auto"/>
            <w:left w:val="none" w:sz="0" w:space="0" w:color="auto"/>
            <w:bottom w:val="none" w:sz="0" w:space="0" w:color="auto"/>
            <w:right w:val="none" w:sz="0" w:space="0" w:color="auto"/>
          </w:divBdr>
        </w:div>
        <w:div w:id="1059130919">
          <w:marLeft w:val="547"/>
          <w:marRight w:val="0"/>
          <w:marTop w:val="125"/>
          <w:marBottom w:val="0"/>
          <w:divBdr>
            <w:top w:val="none" w:sz="0" w:space="0" w:color="auto"/>
            <w:left w:val="none" w:sz="0" w:space="0" w:color="auto"/>
            <w:bottom w:val="none" w:sz="0" w:space="0" w:color="auto"/>
            <w:right w:val="none" w:sz="0" w:space="0" w:color="auto"/>
          </w:divBdr>
        </w:div>
        <w:div w:id="739451411">
          <w:marLeft w:val="547"/>
          <w:marRight w:val="0"/>
          <w:marTop w:val="125"/>
          <w:marBottom w:val="0"/>
          <w:divBdr>
            <w:top w:val="none" w:sz="0" w:space="0" w:color="auto"/>
            <w:left w:val="none" w:sz="0" w:space="0" w:color="auto"/>
            <w:bottom w:val="none" w:sz="0" w:space="0" w:color="auto"/>
            <w:right w:val="none" w:sz="0" w:space="0" w:color="auto"/>
          </w:divBdr>
        </w:div>
        <w:div w:id="1899508493">
          <w:marLeft w:val="547"/>
          <w:marRight w:val="0"/>
          <w:marTop w:val="125"/>
          <w:marBottom w:val="0"/>
          <w:divBdr>
            <w:top w:val="none" w:sz="0" w:space="0" w:color="auto"/>
            <w:left w:val="none" w:sz="0" w:space="0" w:color="auto"/>
            <w:bottom w:val="none" w:sz="0" w:space="0" w:color="auto"/>
            <w:right w:val="none" w:sz="0" w:space="0" w:color="auto"/>
          </w:divBdr>
        </w:div>
        <w:div w:id="1580673078">
          <w:marLeft w:val="547"/>
          <w:marRight w:val="0"/>
          <w:marTop w:val="125"/>
          <w:marBottom w:val="0"/>
          <w:divBdr>
            <w:top w:val="none" w:sz="0" w:space="0" w:color="auto"/>
            <w:left w:val="none" w:sz="0" w:space="0" w:color="auto"/>
            <w:bottom w:val="none" w:sz="0" w:space="0" w:color="auto"/>
            <w:right w:val="none" w:sz="0" w:space="0" w:color="auto"/>
          </w:divBdr>
        </w:div>
        <w:div w:id="965542958">
          <w:marLeft w:val="547"/>
          <w:marRight w:val="0"/>
          <w:marTop w:val="125"/>
          <w:marBottom w:val="0"/>
          <w:divBdr>
            <w:top w:val="none" w:sz="0" w:space="0" w:color="auto"/>
            <w:left w:val="none" w:sz="0" w:space="0" w:color="auto"/>
            <w:bottom w:val="none" w:sz="0" w:space="0" w:color="auto"/>
            <w:right w:val="none" w:sz="0" w:space="0" w:color="auto"/>
          </w:divBdr>
        </w:div>
        <w:div w:id="1763405107">
          <w:marLeft w:val="547"/>
          <w:marRight w:val="0"/>
          <w:marTop w:val="125"/>
          <w:marBottom w:val="0"/>
          <w:divBdr>
            <w:top w:val="none" w:sz="0" w:space="0" w:color="auto"/>
            <w:left w:val="none" w:sz="0" w:space="0" w:color="auto"/>
            <w:bottom w:val="none" w:sz="0" w:space="0" w:color="auto"/>
            <w:right w:val="none" w:sz="0" w:space="0" w:color="auto"/>
          </w:divBdr>
        </w:div>
        <w:div w:id="64039434">
          <w:marLeft w:val="547"/>
          <w:marRight w:val="0"/>
          <w:marTop w:val="125"/>
          <w:marBottom w:val="0"/>
          <w:divBdr>
            <w:top w:val="none" w:sz="0" w:space="0" w:color="auto"/>
            <w:left w:val="none" w:sz="0" w:space="0" w:color="auto"/>
            <w:bottom w:val="none" w:sz="0" w:space="0" w:color="auto"/>
            <w:right w:val="none" w:sz="0" w:space="0" w:color="auto"/>
          </w:divBdr>
        </w:div>
      </w:divsChild>
    </w:div>
    <w:div w:id="1816726063">
      <w:bodyDiv w:val="1"/>
      <w:marLeft w:val="0"/>
      <w:marRight w:val="0"/>
      <w:marTop w:val="0"/>
      <w:marBottom w:val="0"/>
      <w:divBdr>
        <w:top w:val="none" w:sz="0" w:space="0" w:color="auto"/>
        <w:left w:val="none" w:sz="0" w:space="0" w:color="auto"/>
        <w:bottom w:val="none" w:sz="0" w:space="0" w:color="auto"/>
        <w:right w:val="none" w:sz="0" w:space="0" w:color="auto"/>
      </w:divBdr>
      <w:divsChild>
        <w:div w:id="2030449198">
          <w:marLeft w:val="547"/>
          <w:marRight w:val="0"/>
          <w:marTop w:val="130"/>
          <w:marBottom w:val="0"/>
          <w:divBdr>
            <w:top w:val="none" w:sz="0" w:space="0" w:color="auto"/>
            <w:left w:val="none" w:sz="0" w:space="0" w:color="auto"/>
            <w:bottom w:val="none" w:sz="0" w:space="0" w:color="auto"/>
            <w:right w:val="none" w:sz="0" w:space="0" w:color="auto"/>
          </w:divBdr>
        </w:div>
        <w:div w:id="1883325042">
          <w:marLeft w:val="547"/>
          <w:marRight w:val="0"/>
          <w:marTop w:val="130"/>
          <w:marBottom w:val="0"/>
          <w:divBdr>
            <w:top w:val="none" w:sz="0" w:space="0" w:color="auto"/>
            <w:left w:val="none" w:sz="0" w:space="0" w:color="auto"/>
            <w:bottom w:val="none" w:sz="0" w:space="0" w:color="auto"/>
            <w:right w:val="none" w:sz="0" w:space="0" w:color="auto"/>
          </w:divBdr>
        </w:div>
        <w:div w:id="703218187">
          <w:marLeft w:val="1166"/>
          <w:marRight w:val="0"/>
          <w:marTop w:val="130"/>
          <w:marBottom w:val="0"/>
          <w:divBdr>
            <w:top w:val="none" w:sz="0" w:space="0" w:color="auto"/>
            <w:left w:val="none" w:sz="0" w:space="0" w:color="auto"/>
            <w:bottom w:val="none" w:sz="0" w:space="0" w:color="auto"/>
            <w:right w:val="none" w:sz="0" w:space="0" w:color="auto"/>
          </w:divBdr>
        </w:div>
        <w:div w:id="1551650997">
          <w:marLeft w:val="1166"/>
          <w:marRight w:val="0"/>
          <w:marTop w:val="130"/>
          <w:marBottom w:val="0"/>
          <w:divBdr>
            <w:top w:val="none" w:sz="0" w:space="0" w:color="auto"/>
            <w:left w:val="none" w:sz="0" w:space="0" w:color="auto"/>
            <w:bottom w:val="none" w:sz="0" w:space="0" w:color="auto"/>
            <w:right w:val="none" w:sz="0" w:space="0" w:color="auto"/>
          </w:divBdr>
        </w:div>
        <w:div w:id="140389680">
          <w:marLeft w:val="1166"/>
          <w:marRight w:val="0"/>
          <w:marTop w:val="130"/>
          <w:marBottom w:val="0"/>
          <w:divBdr>
            <w:top w:val="none" w:sz="0" w:space="0" w:color="auto"/>
            <w:left w:val="none" w:sz="0" w:space="0" w:color="auto"/>
            <w:bottom w:val="none" w:sz="0" w:space="0" w:color="auto"/>
            <w:right w:val="none" w:sz="0" w:space="0" w:color="auto"/>
          </w:divBdr>
        </w:div>
        <w:div w:id="1636523197">
          <w:marLeft w:val="1166"/>
          <w:marRight w:val="0"/>
          <w:marTop w:val="130"/>
          <w:marBottom w:val="0"/>
          <w:divBdr>
            <w:top w:val="none" w:sz="0" w:space="0" w:color="auto"/>
            <w:left w:val="none" w:sz="0" w:space="0" w:color="auto"/>
            <w:bottom w:val="none" w:sz="0" w:space="0" w:color="auto"/>
            <w:right w:val="none" w:sz="0" w:space="0" w:color="auto"/>
          </w:divBdr>
        </w:div>
        <w:div w:id="1631284291">
          <w:marLeft w:val="1166"/>
          <w:marRight w:val="0"/>
          <w:marTop w:val="130"/>
          <w:marBottom w:val="0"/>
          <w:divBdr>
            <w:top w:val="none" w:sz="0" w:space="0" w:color="auto"/>
            <w:left w:val="none" w:sz="0" w:space="0" w:color="auto"/>
            <w:bottom w:val="none" w:sz="0" w:space="0" w:color="auto"/>
            <w:right w:val="none" w:sz="0" w:space="0" w:color="auto"/>
          </w:divBdr>
        </w:div>
      </w:divsChild>
    </w:div>
    <w:div w:id="1835074207">
      <w:bodyDiv w:val="1"/>
      <w:marLeft w:val="0"/>
      <w:marRight w:val="0"/>
      <w:marTop w:val="0"/>
      <w:marBottom w:val="0"/>
      <w:divBdr>
        <w:top w:val="none" w:sz="0" w:space="0" w:color="auto"/>
        <w:left w:val="none" w:sz="0" w:space="0" w:color="auto"/>
        <w:bottom w:val="none" w:sz="0" w:space="0" w:color="auto"/>
        <w:right w:val="none" w:sz="0" w:space="0" w:color="auto"/>
      </w:divBdr>
      <w:divsChild>
        <w:div w:id="1679498124">
          <w:marLeft w:val="547"/>
          <w:marRight w:val="0"/>
          <w:marTop w:val="134"/>
          <w:marBottom w:val="0"/>
          <w:divBdr>
            <w:top w:val="none" w:sz="0" w:space="0" w:color="auto"/>
            <w:left w:val="none" w:sz="0" w:space="0" w:color="auto"/>
            <w:bottom w:val="none" w:sz="0" w:space="0" w:color="auto"/>
            <w:right w:val="none" w:sz="0" w:space="0" w:color="auto"/>
          </w:divBdr>
        </w:div>
        <w:div w:id="64424355">
          <w:marLeft w:val="547"/>
          <w:marRight w:val="0"/>
          <w:marTop w:val="134"/>
          <w:marBottom w:val="0"/>
          <w:divBdr>
            <w:top w:val="none" w:sz="0" w:space="0" w:color="auto"/>
            <w:left w:val="none" w:sz="0" w:space="0" w:color="auto"/>
            <w:bottom w:val="none" w:sz="0" w:space="0" w:color="auto"/>
            <w:right w:val="none" w:sz="0" w:space="0" w:color="auto"/>
          </w:divBdr>
        </w:div>
        <w:div w:id="915095467">
          <w:marLeft w:val="547"/>
          <w:marRight w:val="0"/>
          <w:marTop w:val="134"/>
          <w:marBottom w:val="0"/>
          <w:divBdr>
            <w:top w:val="none" w:sz="0" w:space="0" w:color="auto"/>
            <w:left w:val="none" w:sz="0" w:space="0" w:color="auto"/>
            <w:bottom w:val="none" w:sz="0" w:space="0" w:color="auto"/>
            <w:right w:val="none" w:sz="0" w:space="0" w:color="auto"/>
          </w:divBdr>
        </w:div>
        <w:div w:id="61768875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Approvals" TargetMode="External"/><Relationship Id="rId13" Type="http://schemas.openxmlformats.org/officeDocument/2006/relationships/hyperlink" Target="http://www.whiteandlloyd.com" TargetMode="External"/><Relationship Id="rId3" Type="http://schemas.openxmlformats.org/officeDocument/2006/relationships/settings" Target="settings.xml"/><Relationship Id="rId7" Type="http://schemas.openxmlformats.org/officeDocument/2006/relationships/hyperlink" Target="https://www.designingbuildings.co.uk/wiki/General_conditions" TargetMode="External"/><Relationship Id="rId12" Type="http://schemas.openxmlformats.org/officeDocument/2006/relationships/hyperlink" Target="http://www.prideroa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signingbuildings.co.uk/wiki/Works" TargetMode="External"/><Relationship Id="rId11" Type="http://schemas.openxmlformats.org/officeDocument/2006/relationships/hyperlink" Target="http://www.pdltender.com" TargetMode="External"/><Relationship Id="rId5" Type="http://schemas.openxmlformats.org/officeDocument/2006/relationships/hyperlink" Target="https://www.designingbuildings.co.uk/wiki/NBS" TargetMode="External"/><Relationship Id="rId15" Type="http://schemas.openxmlformats.org/officeDocument/2006/relationships/theme" Target="theme/theme1.xml"/><Relationship Id="rId10" Type="http://schemas.openxmlformats.org/officeDocument/2006/relationships/hyperlink" Target="http://www.designingbuildings.co.uk" TargetMode="External"/><Relationship Id="rId4" Type="http://schemas.openxmlformats.org/officeDocument/2006/relationships/webSettings" Target="webSettings.xml"/><Relationship Id="rId9" Type="http://schemas.openxmlformats.org/officeDocument/2006/relationships/hyperlink" Target="https://www.designingbuildings.co.uk/wiki/Comple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9576</TotalTime>
  <Pages>6</Pages>
  <Words>2056</Words>
  <Characters>11721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Lumsdaine</dc:creator>
  <cp:keywords/>
  <dc:description/>
  <cp:lastModifiedBy>George Lumsdaine</cp:lastModifiedBy>
  <cp:revision>8</cp:revision>
  <dcterms:created xsi:type="dcterms:W3CDTF">2019-04-03T17:05:00Z</dcterms:created>
  <dcterms:modified xsi:type="dcterms:W3CDTF">2019-05-07T20:10:00Z</dcterms:modified>
</cp:coreProperties>
</file>