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64854" w14:textId="33E4DE19" w:rsidR="00C736B4" w:rsidRPr="00C736B4" w:rsidRDefault="00C736B4" w:rsidP="00C736B4">
      <w:pPr>
        <w:pStyle w:val="TOCHeading"/>
        <w:spacing w:line="360" w:lineRule="auto"/>
        <w:jc w:val="both"/>
        <w:rPr>
          <w:rFonts w:ascii="Arial" w:eastAsiaTheme="minorHAnsi" w:hAnsi="Arial" w:cs="Arial"/>
          <w:b/>
          <w:color w:val="000000" w:themeColor="text1"/>
          <w:kern w:val="2"/>
          <w:sz w:val="24"/>
          <w:szCs w:val="24"/>
          <w14:ligatures w14:val="standardContextual"/>
        </w:rPr>
      </w:pPr>
    </w:p>
    <w:p w14:paraId="7B8DD545" w14:textId="77777777" w:rsidR="00A0685E" w:rsidRPr="00927248" w:rsidRDefault="00A0685E" w:rsidP="00A0685E">
      <w:pPr>
        <w:spacing w:line="360" w:lineRule="auto"/>
        <w:jc w:val="both"/>
        <w:rPr>
          <w:rFonts w:ascii="Arial" w:hAnsi="Arial" w:cs="Arial"/>
          <w:b/>
          <w:sz w:val="24"/>
          <w:szCs w:val="24"/>
        </w:rPr>
      </w:pPr>
      <w:r w:rsidRPr="00927248">
        <w:rPr>
          <w:rFonts w:ascii="Arial" w:hAnsi="Arial" w:cs="Arial"/>
          <w:b/>
          <w:sz w:val="24"/>
          <w:szCs w:val="24"/>
        </w:rPr>
        <w:t xml:space="preserve">Name: Shunom Begum Qureshi </w:t>
      </w:r>
    </w:p>
    <w:p w14:paraId="0B3BBBCB" w14:textId="77777777" w:rsidR="00A0685E" w:rsidRPr="00927248" w:rsidRDefault="00A0685E" w:rsidP="00A0685E">
      <w:pPr>
        <w:spacing w:line="360" w:lineRule="auto"/>
        <w:jc w:val="both"/>
        <w:rPr>
          <w:rFonts w:ascii="Arial" w:hAnsi="Arial" w:cs="Arial"/>
          <w:b/>
          <w:sz w:val="24"/>
          <w:szCs w:val="24"/>
        </w:rPr>
      </w:pPr>
      <w:r w:rsidRPr="00927248">
        <w:rPr>
          <w:rFonts w:ascii="Arial" w:hAnsi="Arial" w:cs="Arial"/>
          <w:b/>
          <w:sz w:val="24"/>
          <w:szCs w:val="24"/>
        </w:rPr>
        <w:t>Student Id: 2238178</w:t>
      </w:r>
    </w:p>
    <w:p w14:paraId="0DA01AD0" w14:textId="0B5C53F4" w:rsidR="00A0685E" w:rsidRPr="00927248" w:rsidRDefault="00A0685E" w:rsidP="00A0685E">
      <w:pPr>
        <w:spacing w:line="360" w:lineRule="auto"/>
        <w:jc w:val="both"/>
        <w:rPr>
          <w:rFonts w:ascii="Arial" w:hAnsi="Arial" w:cs="Arial"/>
          <w:b/>
          <w:bCs/>
          <w:color w:val="000000"/>
          <w:kern w:val="0"/>
          <w:sz w:val="24"/>
          <w:szCs w:val="24"/>
        </w:rPr>
      </w:pPr>
      <w:r w:rsidRPr="00927248">
        <w:rPr>
          <w:rFonts w:ascii="Arial" w:hAnsi="Arial" w:cs="Arial"/>
          <w:b/>
          <w:sz w:val="24"/>
          <w:szCs w:val="24"/>
        </w:rPr>
        <w:t xml:space="preserve">Module Title: </w:t>
      </w:r>
      <w:r>
        <w:rPr>
          <w:rFonts w:ascii="Arial" w:hAnsi="Arial" w:cs="Arial"/>
          <w:b/>
          <w:sz w:val="24"/>
          <w:szCs w:val="24"/>
        </w:rPr>
        <w:t>BM</w:t>
      </w:r>
      <w:r w:rsidR="00FF7687">
        <w:rPr>
          <w:rFonts w:ascii="Arial" w:hAnsi="Arial" w:cs="Arial"/>
          <w:b/>
          <w:sz w:val="24"/>
          <w:szCs w:val="24"/>
        </w:rPr>
        <w:t>IH5004</w:t>
      </w:r>
      <w:r w:rsidR="006B301F">
        <w:rPr>
          <w:rFonts w:ascii="Arial" w:hAnsi="Arial" w:cs="Arial"/>
          <w:b/>
          <w:sz w:val="24"/>
          <w:szCs w:val="24"/>
        </w:rPr>
        <w:t xml:space="preserve"> </w:t>
      </w:r>
      <w:r w:rsidR="0016092A">
        <w:rPr>
          <w:rFonts w:ascii="Arial" w:hAnsi="Arial" w:cs="Arial"/>
          <w:b/>
          <w:sz w:val="24"/>
          <w:szCs w:val="24"/>
        </w:rPr>
        <w:t>M</w:t>
      </w:r>
      <w:r w:rsidR="005E5A64">
        <w:rPr>
          <w:rFonts w:ascii="Arial" w:hAnsi="Arial" w:cs="Arial"/>
          <w:b/>
          <w:sz w:val="24"/>
          <w:szCs w:val="24"/>
        </w:rPr>
        <w:t xml:space="preserve">anagement &amp; </w:t>
      </w:r>
      <w:proofErr w:type="spellStart"/>
      <w:r w:rsidR="00F80C5D">
        <w:rPr>
          <w:rFonts w:ascii="Arial" w:hAnsi="Arial" w:cs="Arial"/>
          <w:b/>
          <w:sz w:val="24"/>
          <w:szCs w:val="24"/>
        </w:rPr>
        <w:t>O</w:t>
      </w:r>
      <w:r w:rsidR="000558A9">
        <w:rPr>
          <w:rFonts w:ascii="Arial" w:hAnsi="Arial" w:cs="Arial"/>
          <w:b/>
          <w:sz w:val="24"/>
          <w:szCs w:val="24"/>
        </w:rPr>
        <w:t>rganisation</w:t>
      </w:r>
      <w:r w:rsidR="00334B3C">
        <w:rPr>
          <w:rFonts w:ascii="Arial" w:hAnsi="Arial" w:cs="Arial"/>
          <w:b/>
          <w:sz w:val="24"/>
          <w:szCs w:val="24"/>
        </w:rPr>
        <w:t>al</w:t>
      </w:r>
      <w:proofErr w:type="spellEnd"/>
      <w:r w:rsidR="005E5A64">
        <w:rPr>
          <w:rFonts w:ascii="Arial" w:hAnsi="Arial" w:cs="Arial"/>
          <w:b/>
          <w:sz w:val="24"/>
          <w:szCs w:val="24"/>
        </w:rPr>
        <w:t xml:space="preserve"> </w:t>
      </w:r>
      <w:proofErr w:type="spellStart"/>
      <w:r w:rsidR="00F80C5D">
        <w:rPr>
          <w:rFonts w:ascii="Arial" w:hAnsi="Arial" w:cs="Arial"/>
          <w:b/>
          <w:sz w:val="24"/>
          <w:szCs w:val="24"/>
        </w:rPr>
        <w:t>B</w:t>
      </w:r>
      <w:r w:rsidR="005E5A64">
        <w:rPr>
          <w:rFonts w:ascii="Arial" w:hAnsi="Arial" w:cs="Arial"/>
          <w:b/>
          <w:sz w:val="24"/>
          <w:szCs w:val="24"/>
        </w:rPr>
        <w:t>e</w:t>
      </w:r>
      <w:r w:rsidR="000558A9">
        <w:rPr>
          <w:rFonts w:ascii="Arial" w:hAnsi="Arial" w:cs="Arial"/>
          <w:b/>
          <w:sz w:val="24"/>
          <w:szCs w:val="24"/>
        </w:rPr>
        <w:t>haviour</w:t>
      </w:r>
      <w:proofErr w:type="spellEnd"/>
      <w:r w:rsidR="000558A9">
        <w:rPr>
          <w:rFonts w:ascii="Arial" w:hAnsi="Arial" w:cs="Arial"/>
          <w:b/>
          <w:sz w:val="24"/>
          <w:szCs w:val="24"/>
        </w:rPr>
        <w:t xml:space="preserve"> </w:t>
      </w:r>
      <w:r w:rsidR="00DF7875">
        <w:rPr>
          <w:rFonts w:ascii="Arial" w:hAnsi="Arial" w:cs="Arial"/>
          <w:b/>
          <w:sz w:val="24"/>
          <w:szCs w:val="24"/>
        </w:rPr>
        <w:t>R</w:t>
      </w:r>
      <w:r w:rsidR="000558A9">
        <w:rPr>
          <w:rFonts w:ascii="Arial" w:hAnsi="Arial" w:cs="Arial"/>
          <w:b/>
          <w:sz w:val="24"/>
          <w:szCs w:val="24"/>
        </w:rPr>
        <w:t>eport</w:t>
      </w:r>
    </w:p>
    <w:p w14:paraId="4119964A" w14:textId="05E29A92" w:rsidR="00C736B4" w:rsidRDefault="00A0685E" w:rsidP="0049630E">
      <w:pPr>
        <w:spacing w:line="360" w:lineRule="auto"/>
        <w:jc w:val="both"/>
        <w:rPr>
          <w:rFonts w:ascii="Arial" w:hAnsi="Arial" w:cs="Arial"/>
          <w:b/>
          <w:sz w:val="24"/>
          <w:szCs w:val="24"/>
        </w:rPr>
      </w:pPr>
      <w:r w:rsidRPr="00927248">
        <w:rPr>
          <w:rFonts w:ascii="Arial" w:hAnsi="Arial" w:cs="Arial"/>
          <w:b/>
          <w:sz w:val="24"/>
          <w:szCs w:val="24"/>
        </w:rPr>
        <w:t xml:space="preserve">Module Tutor Name: </w:t>
      </w:r>
      <w:r w:rsidR="006B301F">
        <w:rPr>
          <w:rFonts w:ascii="Arial" w:hAnsi="Arial" w:cs="Arial"/>
          <w:b/>
          <w:sz w:val="24"/>
          <w:szCs w:val="24"/>
        </w:rPr>
        <w:t>Antonette Milne</w:t>
      </w:r>
    </w:p>
    <w:p w14:paraId="3187FDA4" w14:textId="77777777" w:rsidR="0075429E" w:rsidRDefault="0075429E" w:rsidP="0049630E">
      <w:pPr>
        <w:spacing w:line="360" w:lineRule="auto"/>
        <w:jc w:val="both"/>
        <w:rPr>
          <w:rFonts w:ascii="Arial" w:hAnsi="Arial" w:cs="Arial"/>
          <w:b/>
          <w:sz w:val="24"/>
          <w:szCs w:val="24"/>
        </w:rPr>
      </w:pPr>
    </w:p>
    <w:p w14:paraId="0E224A35" w14:textId="77777777" w:rsidR="0075429E" w:rsidRDefault="0075429E" w:rsidP="0049630E">
      <w:pPr>
        <w:spacing w:line="360" w:lineRule="auto"/>
        <w:jc w:val="both"/>
        <w:rPr>
          <w:rFonts w:ascii="Arial" w:hAnsi="Arial" w:cs="Arial"/>
          <w:b/>
          <w:sz w:val="24"/>
          <w:szCs w:val="24"/>
        </w:rPr>
      </w:pPr>
    </w:p>
    <w:p w14:paraId="22ED35D4" w14:textId="77777777" w:rsidR="0075429E" w:rsidRDefault="0075429E" w:rsidP="0049630E">
      <w:pPr>
        <w:spacing w:line="360" w:lineRule="auto"/>
        <w:jc w:val="both"/>
        <w:rPr>
          <w:rFonts w:ascii="Arial" w:hAnsi="Arial" w:cs="Arial"/>
          <w:b/>
          <w:sz w:val="24"/>
          <w:szCs w:val="24"/>
        </w:rPr>
      </w:pPr>
    </w:p>
    <w:p w14:paraId="308A2DFE" w14:textId="77777777" w:rsidR="0075429E" w:rsidRDefault="0075429E" w:rsidP="0049630E">
      <w:pPr>
        <w:spacing w:line="360" w:lineRule="auto"/>
        <w:jc w:val="both"/>
        <w:rPr>
          <w:rFonts w:ascii="Arial" w:hAnsi="Arial" w:cs="Arial"/>
          <w:b/>
          <w:sz w:val="24"/>
          <w:szCs w:val="24"/>
        </w:rPr>
      </w:pPr>
    </w:p>
    <w:p w14:paraId="3AC0F237" w14:textId="77777777" w:rsidR="0075429E" w:rsidRDefault="0075429E" w:rsidP="0049630E">
      <w:pPr>
        <w:spacing w:line="360" w:lineRule="auto"/>
        <w:jc w:val="both"/>
        <w:rPr>
          <w:rFonts w:ascii="Arial" w:hAnsi="Arial" w:cs="Arial"/>
          <w:b/>
          <w:sz w:val="24"/>
          <w:szCs w:val="24"/>
        </w:rPr>
      </w:pPr>
    </w:p>
    <w:p w14:paraId="32A766A6" w14:textId="77777777" w:rsidR="0075429E" w:rsidRDefault="0075429E" w:rsidP="0049630E">
      <w:pPr>
        <w:spacing w:line="360" w:lineRule="auto"/>
        <w:jc w:val="both"/>
        <w:rPr>
          <w:rFonts w:ascii="Arial" w:hAnsi="Arial" w:cs="Arial"/>
          <w:b/>
          <w:sz w:val="24"/>
          <w:szCs w:val="24"/>
        </w:rPr>
      </w:pPr>
    </w:p>
    <w:p w14:paraId="03239307" w14:textId="77777777" w:rsidR="0075429E" w:rsidRDefault="0075429E" w:rsidP="0049630E">
      <w:pPr>
        <w:spacing w:line="360" w:lineRule="auto"/>
        <w:jc w:val="both"/>
        <w:rPr>
          <w:rFonts w:ascii="Arial" w:hAnsi="Arial" w:cs="Arial"/>
          <w:b/>
          <w:sz w:val="24"/>
          <w:szCs w:val="24"/>
        </w:rPr>
      </w:pPr>
    </w:p>
    <w:p w14:paraId="61B6D457" w14:textId="77777777" w:rsidR="0075429E" w:rsidRDefault="0075429E" w:rsidP="0049630E">
      <w:pPr>
        <w:spacing w:line="360" w:lineRule="auto"/>
        <w:jc w:val="both"/>
        <w:rPr>
          <w:rFonts w:ascii="Arial" w:hAnsi="Arial" w:cs="Arial"/>
          <w:b/>
          <w:sz w:val="24"/>
          <w:szCs w:val="24"/>
        </w:rPr>
      </w:pPr>
    </w:p>
    <w:p w14:paraId="2EFEBFC2" w14:textId="77777777" w:rsidR="0075429E" w:rsidRDefault="0075429E" w:rsidP="0049630E">
      <w:pPr>
        <w:spacing w:line="360" w:lineRule="auto"/>
        <w:jc w:val="both"/>
        <w:rPr>
          <w:rFonts w:ascii="Arial" w:hAnsi="Arial" w:cs="Arial"/>
          <w:b/>
          <w:sz w:val="24"/>
          <w:szCs w:val="24"/>
        </w:rPr>
      </w:pPr>
    </w:p>
    <w:p w14:paraId="2B547441" w14:textId="77777777" w:rsidR="0075429E" w:rsidRDefault="0075429E" w:rsidP="0049630E">
      <w:pPr>
        <w:spacing w:line="360" w:lineRule="auto"/>
        <w:jc w:val="both"/>
        <w:rPr>
          <w:rFonts w:ascii="Arial" w:hAnsi="Arial" w:cs="Arial"/>
          <w:b/>
          <w:sz w:val="24"/>
          <w:szCs w:val="24"/>
        </w:rPr>
      </w:pPr>
    </w:p>
    <w:p w14:paraId="382E9D1F" w14:textId="77777777" w:rsidR="0075429E" w:rsidRDefault="0075429E" w:rsidP="0049630E">
      <w:pPr>
        <w:spacing w:line="360" w:lineRule="auto"/>
        <w:jc w:val="both"/>
        <w:rPr>
          <w:rFonts w:ascii="Arial" w:hAnsi="Arial" w:cs="Arial"/>
          <w:b/>
          <w:sz w:val="24"/>
          <w:szCs w:val="24"/>
        </w:rPr>
      </w:pPr>
    </w:p>
    <w:p w14:paraId="34494DCA" w14:textId="77777777" w:rsidR="0075429E" w:rsidRDefault="0075429E" w:rsidP="0049630E">
      <w:pPr>
        <w:spacing w:line="360" w:lineRule="auto"/>
        <w:jc w:val="both"/>
        <w:rPr>
          <w:rFonts w:ascii="Arial" w:hAnsi="Arial" w:cs="Arial"/>
          <w:b/>
          <w:sz w:val="24"/>
          <w:szCs w:val="24"/>
        </w:rPr>
      </w:pPr>
    </w:p>
    <w:p w14:paraId="7C6A2F46" w14:textId="77777777" w:rsidR="0075429E" w:rsidRDefault="0075429E" w:rsidP="0049630E">
      <w:pPr>
        <w:spacing w:line="360" w:lineRule="auto"/>
        <w:jc w:val="both"/>
        <w:rPr>
          <w:rFonts w:ascii="Arial" w:hAnsi="Arial" w:cs="Arial"/>
          <w:b/>
          <w:sz w:val="24"/>
          <w:szCs w:val="24"/>
        </w:rPr>
      </w:pPr>
    </w:p>
    <w:p w14:paraId="163BD25B" w14:textId="77777777" w:rsidR="0075429E" w:rsidRDefault="0075429E" w:rsidP="0049630E">
      <w:pPr>
        <w:spacing w:line="360" w:lineRule="auto"/>
        <w:jc w:val="both"/>
        <w:rPr>
          <w:rFonts w:ascii="Arial" w:hAnsi="Arial" w:cs="Arial"/>
          <w:b/>
          <w:sz w:val="24"/>
          <w:szCs w:val="24"/>
        </w:rPr>
      </w:pPr>
    </w:p>
    <w:p w14:paraId="2D74EB88" w14:textId="77777777" w:rsidR="0075429E" w:rsidRDefault="0075429E" w:rsidP="0049630E">
      <w:pPr>
        <w:spacing w:line="360" w:lineRule="auto"/>
        <w:jc w:val="both"/>
        <w:rPr>
          <w:rFonts w:ascii="Arial" w:hAnsi="Arial" w:cs="Arial"/>
          <w:b/>
          <w:sz w:val="24"/>
          <w:szCs w:val="24"/>
        </w:rPr>
      </w:pPr>
    </w:p>
    <w:p w14:paraId="3B5E9E42" w14:textId="77777777" w:rsidR="0075429E" w:rsidRDefault="0075429E" w:rsidP="0049630E">
      <w:pPr>
        <w:spacing w:line="360" w:lineRule="auto"/>
        <w:jc w:val="both"/>
        <w:rPr>
          <w:rFonts w:ascii="Arial" w:hAnsi="Arial" w:cs="Arial"/>
          <w:b/>
          <w:sz w:val="24"/>
          <w:szCs w:val="24"/>
        </w:rPr>
      </w:pPr>
    </w:p>
    <w:p w14:paraId="2CB1D77F" w14:textId="77777777" w:rsidR="0075429E" w:rsidRDefault="0075429E" w:rsidP="0049630E">
      <w:pPr>
        <w:spacing w:line="360" w:lineRule="auto"/>
        <w:jc w:val="both"/>
        <w:rPr>
          <w:rFonts w:ascii="Arial" w:hAnsi="Arial" w:cs="Arial"/>
          <w:b/>
          <w:sz w:val="24"/>
          <w:szCs w:val="24"/>
        </w:rPr>
      </w:pPr>
    </w:p>
    <w:p w14:paraId="7A25BB8C" w14:textId="77777777" w:rsidR="0075429E" w:rsidRDefault="0075429E" w:rsidP="0049630E">
      <w:pPr>
        <w:spacing w:line="360" w:lineRule="auto"/>
        <w:jc w:val="both"/>
        <w:rPr>
          <w:rFonts w:ascii="Arial" w:hAnsi="Arial" w:cs="Arial"/>
          <w:b/>
          <w:sz w:val="24"/>
          <w:szCs w:val="24"/>
        </w:rPr>
      </w:pPr>
    </w:p>
    <w:p w14:paraId="4610DF53" w14:textId="77777777" w:rsidR="0075429E" w:rsidRPr="0049630E" w:rsidRDefault="0075429E" w:rsidP="0049630E">
      <w:pPr>
        <w:spacing w:line="360" w:lineRule="auto"/>
        <w:jc w:val="both"/>
        <w:rPr>
          <w:rFonts w:ascii="Arial" w:hAnsi="Arial" w:cs="Arial"/>
          <w:b/>
          <w:sz w:val="24"/>
          <w:szCs w:val="24"/>
        </w:rPr>
      </w:pPr>
    </w:p>
    <w:p w14:paraId="79AE0330" w14:textId="77777777" w:rsidR="0049630E" w:rsidRPr="00820C6B" w:rsidRDefault="0049630E" w:rsidP="0049630E">
      <w:pPr>
        <w:spacing w:line="360" w:lineRule="auto"/>
        <w:jc w:val="both"/>
        <w:rPr>
          <w:rFonts w:ascii="Arial" w:hAnsi="Arial" w:cs="Arial"/>
          <w:b/>
          <w:bCs/>
          <w:sz w:val="24"/>
          <w:szCs w:val="24"/>
        </w:rPr>
      </w:pPr>
      <w:r w:rsidRPr="00820C6B">
        <w:rPr>
          <w:rFonts w:ascii="Arial" w:hAnsi="Arial" w:cs="Arial"/>
          <w:b/>
          <w:bCs/>
          <w:sz w:val="24"/>
          <w:szCs w:val="24"/>
        </w:rPr>
        <w:lastRenderedPageBreak/>
        <w:t xml:space="preserve">AI ACKNOWLEDGEMENT: </w:t>
      </w:r>
    </w:p>
    <w:p w14:paraId="23BD304A" w14:textId="77777777" w:rsidR="0049630E" w:rsidRPr="00820C6B" w:rsidRDefault="0049630E" w:rsidP="0049630E">
      <w:pPr>
        <w:spacing w:line="360" w:lineRule="auto"/>
        <w:jc w:val="both"/>
        <w:rPr>
          <w:rFonts w:ascii="Arial" w:hAnsi="Arial" w:cs="Arial"/>
          <w:b/>
          <w:bCs/>
          <w:sz w:val="24"/>
          <w:szCs w:val="24"/>
        </w:rPr>
      </w:pPr>
      <w:r w:rsidRPr="00820C6B">
        <w:rPr>
          <w:rFonts w:ascii="Arial" w:hAnsi="Arial" w:cs="Arial"/>
          <w:b/>
          <w:bCs/>
          <w:sz w:val="24"/>
          <w:szCs w:val="24"/>
        </w:rPr>
        <w:t>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14:paraId="495942DA" w14:textId="77777777" w:rsidR="00FE5CD6" w:rsidRPr="00FE5CD6" w:rsidRDefault="00FE5CD6" w:rsidP="00FE5CD6"/>
    <w:p w14:paraId="60232BE4" w14:textId="77777777" w:rsidR="00C736B4" w:rsidRPr="00C736B4" w:rsidRDefault="00C736B4" w:rsidP="00C736B4">
      <w:pPr>
        <w:pStyle w:val="TOCHeading"/>
        <w:spacing w:line="360" w:lineRule="auto"/>
        <w:jc w:val="both"/>
        <w:rPr>
          <w:rFonts w:ascii="Arial" w:eastAsiaTheme="minorHAnsi" w:hAnsi="Arial" w:cs="Arial"/>
          <w:color w:val="000000" w:themeColor="text1"/>
          <w:kern w:val="2"/>
          <w:sz w:val="24"/>
          <w:szCs w:val="24"/>
          <w14:ligatures w14:val="standardContextual"/>
        </w:rPr>
      </w:pPr>
    </w:p>
    <w:p w14:paraId="4057BBF2" w14:textId="77777777" w:rsidR="00C736B4" w:rsidRPr="00C736B4" w:rsidRDefault="00C736B4" w:rsidP="00C736B4">
      <w:pPr>
        <w:pStyle w:val="TOCHeading"/>
        <w:spacing w:line="360" w:lineRule="auto"/>
        <w:jc w:val="both"/>
        <w:rPr>
          <w:rFonts w:ascii="Arial" w:eastAsiaTheme="minorHAnsi" w:hAnsi="Arial" w:cs="Arial"/>
          <w:color w:val="000000" w:themeColor="text1"/>
          <w:kern w:val="2"/>
          <w:sz w:val="24"/>
          <w:szCs w:val="24"/>
          <w14:ligatures w14:val="standardContextual"/>
        </w:rPr>
      </w:pPr>
    </w:p>
    <w:p w14:paraId="00D1FEE5" w14:textId="77777777" w:rsidR="00C736B4" w:rsidRPr="00C736B4" w:rsidRDefault="00C736B4" w:rsidP="00C736B4">
      <w:pPr>
        <w:pStyle w:val="TOCHeading"/>
        <w:spacing w:line="360" w:lineRule="auto"/>
        <w:jc w:val="both"/>
        <w:rPr>
          <w:rFonts w:ascii="Arial" w:eastAsiaTheme="minorHAnsi" w:hAnsi="Arial" w:cs="Arial"/>
          <w:color w:val="000000" w:themeColor="text1"/>
          <w:kern w:val="2"/>
          <w:sz w:val="24"/>
          <w:szCs w:val="24"/>
          <w14:ligatures w14:val="standardContextual"/>
        </w:rPr>
      </w:pPr>
    </w:p>
    <w:p w14:paraId="132C51B7" w14:textId="77777777" w:rsidR="00C736B4" w:rsidRPr="00C736B4" w:rsidRDefault="00C736B4" w:rsidP="00C736B4">
      <w:pPr>
        <w:pStyle w:val="TOCHeading"/>
        <w:spacing w:line="360" w:lineRule="auto"/>
        <w:jc w:val="both"/>
        <w:rPr>
          <w:rFonts w:ascii="Arial" w:eastAsiaTheme="minorHAnsi" w:hAnsi="Arial" w:cs="Arial"/>
          <w:color w:val="000000" w:themeColor="text1"/>
          <w:kern w:val="2"/>
          <w:sz w:val="24"/>
          <w:szCs w:val="24"/>
          <w14:ligatures w14:val="standardContextual"/>
        </w:rPr>
      </w:pPr>
    </w:p>
    <w:p w14:paraId="264787A4" w14:textId="77777777" w:rsidR="00C736B4" w:rsidRPr="00C736B4" w:rsidRDefault="00C736B4" w:rsidP="00C736B4">
      <w:pPr>
        <w:pStyle w:val="TOCHeading"/>
        <w:spacing w:line="360" w:lineRule="auto"/>
        <w:jc w:val="both"/>
        <w:rPr>
          <w:rFonts w:ascii="Arial" w:eastAsiaTheme="minorHAnsi" w:hAnsi="Arial" w:cs="Arial"/>
          <w:color w:val="000000" w:themeColor="text1"/>
          <w:kern w:val="2"/>
          <w:sz w:val="24"/>
          <w:szCs w:val="24"/>
          <w14:ligatures w14:val="standardContextual"/>
        </w:rPr>
      </w:pPr>
    </w:p>
    <w:p w14:paraId="212B595D" w14:textId="77777777" w:rsidR="00C736B4" w:rsidRPr="00C736B4" w:rsidRDefault="00C736B4" w:rsidP="00C736B4">
      <w:pPr>
        <w:pStyle w:val="TOCHeading"/>
        <w:spacing w:line="360" w:lineRule="auto"/>
        <w:jc w:val="both"/>
        <w:rPr>
          <w:rFonts w:ascii="Arial" w:eastAsiaTheme="minorHAnsi" w:hAnsi="Arial" w:cs="Arial"/>
          <w:color w:val="000000" w:themeColor="text1"/>
          <w:kern w:val="2"/>
          <w:sz w:val="24"/>
          <w:szCs w:val="24"/>
          <w14:ligatures w14:val="standardContextual"/>
        </w:rPr>
      </w:pPr>
    </w:p>
    <w:p w14:paraId="170FF827" w14:textId="77777777" w:rsidR="00C736B4" w:rsidRPr="00C736B4" w:rsidRDefault="00C736B4" w:rsidP="00C736B4">
      <w:pPr>
        <w:pStyle w:val="TOCHeading"/>
        <w:spacing w:line="360" w:lineRule="auto"/>
        <w:jc w:val="both"/>
        <w:rPr>
          <w:rFonts w:ascii="Arial" w:eastAsiaTheme="minorHAnsi" w:hAnsi="Arial" w:cs="Arial"/>
          <w:color w:val="000000" w:themeColor="text1"/>
          <w:kern w:val="2"/>
          <w:sz w:val="24"/>
          <w:szCs w:val="24"/>
          <w14:ligatures w14:val="standardContextual"/>
        </w:rPr>
      </w:pPr>
    </w:p>
    <w:p w14:paraId="5AAFA434" w14:textId="77777777" w:rsidR="00C736B4" w:rsidRPr="00C736B4" w:rsidRDefault="00C736B4" w:rsidP="00C736B4">
      <w:pPr>
        <w:pStyle w:val="TOCHeading"/>
        <w:spacing w:line="360" w:lineRule="auto"/>
        <w:jc w:val="both"/>
        <w:rPr>
          <w:rFonts w:ascii="Arial" w:eastAsiaTheme="minorHAnsi" w:hAnsi="Arial" w:cs="Arial"/>
          <w:color w:val="000000" w:themeColor="text1"/>
          <w:kern w:val="2"/>
          <w:sz w:val="24"/>
          <w:szCs w:val="24"/>
          <w14:ligatures w14:val="standardContextual"/>
        </w:rPr>
      </w:pPr>
    </w:p>
    <w:p w14:paraId="1F3B51A5" w14:textId="77777777" w:rsidR="00C736B4" w:rsidRPr="00C736B4" w:rsidRDefault="00C736B4" w:rsidP="00C736B4">
      <w:pPr>
        <w:pStyle w:val="TOCHeading"/>
        <w:spacing w:line="360" w:lineRule="auto"/>
        <w:jc w:val="both"/>
        <w:rPr>
          <w:rFonts w:ascii="Arial" w:eastAsiaTheme="minorHAnsi" w:hAnsi="Arial" w:cs="Arial"/>
          <w:color w:val="000000" w:themeColor="text1"/>
          <w:kern w:val="2"/>
          <w:sz w:val="24"/>
          <w:szCs w:val="24"/>
          <w14:ligatures w14:val="standardContextual"/>
        </w:rPr>
      </w:pPr>
    </w:p>
    <w:p w14:paraId="41B7F491" w14:textId="77777777" w:rsidR="00C736B4" w:rsidRPr="00C736B4" w:rsidRDefault="00C736B4" w:rsidP="00C736B4">
      <w:pPr>
        <w:pStyle w:val="TOCHeading"/>
        <w:spacing w:line="360" w:lineRule="auto"/>
        <w:jc w:val="both"/>
        <w:rPr>
          <w:rFonts w:ascii="Arial" w:eastAsiaTheme="minorHAnsi" w:hAnsi="Arial" w:cs="Arial"/>
          <w:color w:val="000000" w:themeColor="text1"/>
          <w:kern w:val="2"/>
          <w:sz w:val="24"/>
          <w:szCs w:val="24"/>
          <w14:ligatures w14:val="standardContextual"/>
        </w:rPr>
      </w:pPr>
    </w:p>
    <w:p w14:paraId="492E3F68" w14:textId="77777777" w:rsidR="00C736B4" w:rsidRPr="00C736B4" w:rsidRDefault="00C736B4" w:rsidP="00C736B4">
      <w:pPr>
        <w:pStyle w:val="TOCHeading"/>
        <w:spacing w:line="360" w:lineRule="auto"/>
        <w:jc w:val="both"/>
        <w:rPr>
          <w:rFonts w:ascii="Arial" w:eastAsiaTheme="minorHAnsi" w:hAnsi="Arial" w:cs="Arial"/>
          <w:color w:val="000000" w:themeColor="text1"/>
          <w:kern w:val="2"/>
          <w:sz w:val="24"/>
          <w:szCs w:val="24"/>
          <w14:ligatures w14:val="standardContextual"/>
        </w:rPr>
      </w:pPr>
    </w:p>
    <w:p w14:paraId="0E4365BB" w14:textId="77777777" w:rsidR="00C736B4" w:rsidRPr="00C736B4" w:rsidRDefault="00C736B4" w:rsidP="00C736B4">
      <w:pPr>
        <w:pStyle w:val="TOCHeading"/>
        <w:spacing w:line="360" w:lineRule="auto"/>
        <w:jc w:val="both"/>
        <w:rPr>
          <w:rFonts w:ascii="Arial" w:eastAsiaTheme="minorHAnsi" w:hAnsi="Arial" w:cs="Arial"/>
          <w:color w:val="000000" w:themeColor="text1"/>
          <w:kern w:val="2"/>
          <w:sz w:val="24"/>
          <w:szCs w:val="24"/>
          <w14:ligatures w14:val="standardContextual"/>
        </w:rPr>
      </w:pPr>
    </w:p>
    <w:p w14:paraId="4AA26E75" w14:textId="77777777" w:rsidR="00C736B4" w:rsidRPr="00C736B4" w:rsidRDefault="00C736B4" w:rsidP="00C736B4">
      <w:pPr>
        <w:pStyle w:val="TOCHeading"/>
        <w:spacing w:line="360" w:lineRule="auto"/>
        <w:jc w:val="both"/>
        <w:rPr>
          <w:rFonts w:ascii="Arial" w:eastAsiaTheme="minorHAnsi" w:hAnsi="Arial" w:cs="Arial"/>
          <w:color w:val="000000" w:themeColor="text1"/>
          <w:kern w:val="2"/>
          <w:sz w:val="24"/>
          <w:szCs w:val="24"/>
          <w14:ligatures w14:val="standardContextual"/>
        </w:rPr>
      </w:pPr>
    </w:p>
    <w:p w14:paraId="547448D5" w14:textId="77777777" w:rsidR="00C736B4" w:rsidRPr="00C736B4" w:rsidRDefault="00C736B4" w:rsidP="00C736B4">
      <w:pPr>
        <w:pStyle w:val="TOCHeading"/>
        <w:spacing w:line="360" w:lineRule="auto"/>
        <w:jc w:val="both"/>
        <w:rPr>
          <w:rFonts w:ascii="Arial" w:eastAsiaTheme="minorHAnsi" w:hAnsi="Arial" w:cs="Arial"/>
          <w:color w:val="000000" w:themeColor="text1"/>
          <w:kern w:val="2"/>
          <w:sz w:val="24"/>
          <w:szCs w:val="24"/>
          <w14:ligatures w14:val="standardContextual"/>
        </w:rPr>
      </w:pPr>
    </w:p>
    <w:p w14:paraId="0C1AF46A" w14:textId="77777777" w:rsidR="00C736B4" w:rsidRPr="00C736B4" w:rsidRDefault="00C736B4" w:rsidP="00C736B4">
      <w:pPr>
        <w:pStyle w:val="TOCHeading"/>
        <w:spacing w:line="360" w:lineRule="auto"/>
        <w:jc w:val="both"/>
        <w:rPr>
          <w:rFonts w:ascii="Arial" w:eastAsiaTheme="minorHAnsi" w:hAnsi="Arial" w:cs="Arial"/>
          <w:color w:val="000000" w:themeColor="text1"/>
          <w:kern w:val="2"/>
          <w:sz w:val="24"/>
          <w:szCs w:val="24"/>
          <w14:ligatures w14:val="standardContextual"/>
        </w:rPr>
      </w:pPr>
    </w:p>
    <w:p w14:paraId="011F429B" w14:textId="77777777" w:rsidR="00C736B4" w:rsidRPr="00C736B4" w:rsidRDefault="00C736B4" w:rsidP="00C736B4">
      <w:pPr>
        <w:pStyle w:val="TOCHeading"/>
        <w:spacing w:line="360" w:lineRule="auto"/>
        <w:jc w:val="both"/>
        <w:rPr>
          <w:rFonts w:ascii="Arial" w:eastAsiaTheme="minorHAnsi" w:hAnsi="Arial" w:cs="Arial"/>
          <w:color w:val="000000" w:themeColor="text1"/>
          <w:kern w:val="2"/>
          <w:sz w:val="24"/>
          <w:szCs w:val="24"/>
          <w14:ligatures w14:val="standardContextual"/>
        </w:rPr>
      </w:pPr>
    </w:p>
    <w:p w14:paraId="274ADB59" w14:textId="77777777" w:rsidR="00C736B4" w:rsidRPr="00C736B4" w:rsidRDefault="00C736B4" w:rsidP="00C736B4">
      <w:pPr>
        <w:spacing w:line="360" w:lineRule="auto"/>
        <w:rPr>
          <w:rFonts w:ascii="Arial" w:hAnsi="Arial" w:cs="Arial"/>
          <w:sz w:val="24"/>
          <w:szCs w:val="24"/>
        </w:rPr>
      </w:pPr>
    </w:p>
    <w:p w14:paraId="7DCDB128" w14:textId="77777777" w:rsidR="00C736B4" w:rsidRPr="00920802" w:rsidRDefault="00C736B4" w:rsidP="00C736B4">
      <w:pPr>
        <w:pStyle w:val="Heading1"/>
        <w:spacing w:line="360" w:lineRule="auto"/>
        <w:jc w:val="both"/>
        <w:rPr>
          <w:rFonts w:ascii="Arial" w:hAnsi="Arial" w:cs="Arial"/>
          <w:color w:val="000000" w:themeColor="text1"/>
          <w:sz w:val="24"/>
          <w:szCs w:val="24"/>
        </w:rPr>
      </w:pPr>
      <w:bookmarkStart w:id="0" w:name="_Toc191841250"/>
      <w:r w:rsidRPr="00920802">
        <w:rPr>
          <w:rStyle w:val="Strong"/>
          <w:rFonts w:ascii="Arial" w:hAnsi="Arial" w:cs="Arial"/>
          <w:color w:val="000000" w:themeColor="text1"/>
          <w:sz w:val="24"/>
          <w:szCs w:val="24"/>
        </w:rPr>
        <w:lastRenderedPageBreak/>
        <w:t>Executive Summary</w:t>
      </w:r>
      <w:bookmarkEnd w:id="0"/>
    </w:p>
    <w:p w14:paraId="57125057"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 xml:space="preserve">Hilton Hotels Corporation has established itself as a global leader in the hospitality sector, with a strong presence across multiple brands and market segments. The company operates under a structured yet flexible </w:t>
      </w:r>
      <w:proofErr w:type="spellStart"/>
      <w:r w:rsidRPr="00C736B4">
        <w:rPr>
          <w:rFonts w:ascii="Arial" w:hAnsi="Arial" w:cs="Arial"/>
          <w:color w:val="000000" w:themeColor="text1"/>
        </w:rPr>
        <w:t>organisational</w:t>
      </w:r>
      <w:proofErr w:type="spellEnd"/>
      <w:r w:rsidRPr="00C736B4">
        <w:rPr>
          <w:rFonts w:ascii="Arial" w:hAnsi="Arial" w:cs="Arial"/>
          <w:color w:val="000000" w:themeColor="text1"/>
        </w:rPr>
        <w:t xml:space="preserve"> model, balancing </w:t>
      </w:r>
      <w:proofErr w:type="spellStart"/>
      <w:r w:rsidRPr="00C736B4">
        <w:rPr>
          <w:rFonts w:ascii="Arial" w:hAnsi="Arial" w:cs="Arial"/>
          <w:color w:val="000000" w:themeColor="text1"/>
        </w:rPr>
        <w:t>centralisation</w:t>
      </w:r>
      <w:proofErr w:type="spellEnd"/>
      <w:r w:rsidRPr="00C736B4">
        <w:rPr>
          <w:rFonts w:ascii="Arial" w:hAnsi="Arial" w:cs="Arial"/>
          <w:color w:val="000000" w:themeColor="text1"/>
        </w:rPr>
        <w:t xml:space="preserve"> for efficiency with </w:t>
      </w:r>
      <w:proofErr w:type="spellStart"/>
      <w:r w:rsidRPr="00C736B4">
        <w:rPr>
          <w:rFonts w:ascii="Arial" w:hAnsi="Arial" w:cs="Arial"/>
          <w:color w:val="000000" w:themeColor="text1"/>
        </w:rPr>
        <w:t>decentralisation</w:t>
      </w:r>
      <w:proofErr w:type="spellEnd"/>
      <w:r w:rsidRPr="00C736B4">
        <w:rPr>
          <w:rFonts w:ascii="Arial" w:hAnsi="Arial" w:cs="Arial"/>
          <w:color w:val="000000" w:themeColor="text1"/>
        </w:rPr>
        <w:t xml:space="preserve"> for local responsiveness</w:t>
      </w:r>
      <w:sdt>
        <w:sdtPr>
          <w:rPr>
            <w:rFonts w:ascii="Arial" w:hAnsi="Arial" w:cs="Arial"/>
            <w:color w:val="000000" w:themeColor="text1"/>
          </w:rPr>
          <w:id w:val="1256867278"/>
          <w:citation/>
        </w:sdtPr>
        <w:sdtEndPr/>
        <w:sdtContent>
          <w:r w:rsidRPr="00C736B4">
            <w:rPr>
              <w:rFonts w:ascii="Arial" w:hAnsi="Arial" w:cs="Arial"/>
              <w:color w:val="000000" w:themeColor="text1"/>
            </w:rPr>
            <w:fldChar w:fldCharType="begin"/>
          </w:r>
          <w:r w:rsidRPr="00C736B4">
            <w:rPr>
              <w:rFonts w:ascii="Arial" w:hAnsi="Arial" w:cs="Arial"/>
              <w:color w:val="000000" w:themeColor="text1"/>
            </w:rPr>
            <w:instrText xml:space="preserve">CITATION Res25 \l 1033 </w:instrText>
          </w:r>
          <w:r w:rsidRPr="00C736B4">
            <w:rPr>
              <w:rFonts w:ascii="Arial" w:hAnsi="Arial" w:cs="Arial"/>
              <w:color w:val="000000" w:themeColor="text1"/>
            </w:rPr>
            <w:fldChar w:fldCharType="separate"/>
          </w:r>
          <w:r w:rsidRPr="00C736B4">
            <w:rPr>
              <w:rFonts w:ascii="Arial" w:hAnsi="Arial" w:cs="Arial"/>
              <w:noProof/>
              <w:color w:val="000000" w:themeColor="text1"/>
            </w:rPr>
            <w:t xml:space="preserve"> (John, 2011)</w:t>
          </w:r>
          <w:r w:rsidRPr="00C736B4">
            <w:rPr>
              <w:rFonts w:ascii="Arial" w:hAnsi="Arial" w:cs="Arial"/>
              <w:color w:val="000000" w:themeColor="text1"/>
            </w:rPr>
            <w:fldChar w:fldCharType="end"/>
          </w:r>
        </w:sdtContent>
      </w:sdt>
      <w:r w:rsidRPr="00C736B4">
        <w:rPr>
          <w:rFonts w:ascii="Arial" w:hAnsi="Arial" w:cs="Arial"/>
          <w:color w:val="000000" w:themeColor="text1"/>
        </w:rPr>
        <w:t xml:space="preserve">. Hilton’s strategic initiatives focus on digital transformation, sustainability, and enhancing guest experiences through its renowned loyalty program, Hilton Honors. The company’s operational framework includes a functional and geographic division of work, ensuring streamlined service delivery while allowing for regional </w:t>
      </w:r>
      <w:proofErr w:type="spellStart"/>
      <w:r w:rsidRPr="00C736B4">
        <w:rPr>
          <w:rFonts w:ascii="Arial" w:hAnsi="Arial" w:cs="Arial"/>
          <w:color w:val="000000" w:themeColor="text1"/>
        </w:rPr>
        <w:t>customisation</w:t>
      </w:r>
      <w:proofErr w:type="spellEnd"/>
      <w:r w:rsidRPr="00C736B4">
        <w:rPr>
          <w:rFonts w:ascii="Arial" w:hAnsi="Arial" w:cs="Arial"/>
          <w:color w:val="000000" w:themeColor="text1"/>
        </w:rPr>
        <w:t>. However, maintaining consistency across diverse locations remains a key challenge.</w:t>
      </w:r>
    </w:p>
    <w:p w14:paraId="74A10520"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Hilton’s corporate vision, "Travel with Purpose," drives its sustainability efforts, including carbon footprint reduction and community engagement programs such as Green Ramadan</w:t>
      </w:r>
      <w:sdt>
        <w:sdtPr>
          <w:rPr>
            <w:rFonts w:ascii="Arial" w:hAnsi="Arial" w:cs="Arial"/>
            <w:color w:val="000000" w:themeColor="text1"/>
          </w:rPr>
          <w:id w:val="-992870670"/>
          <w:citation/>
        </w:sdtPr>
        <w:sdtEndPr/>
        <w:sdtContent>
          <w:r w:rsidRPr="00C736B4">
            <w:rPr>
              <w:rFonts w:ascii="Arial" w:hAnsi="Arial" w:cs="Arial"/>
              <w:color w:val="000000" w:themeColor="text1"/>
            </w:rPr>
            <w:fldChar w:fldCharType="begin"/>
          </w:r>
          <w:r w:rsidRPr="00C736B4">
            <w:rPr>
              <w:rFonts w:ascii="Arial" w:hAnsi="Arial" w:cs="Arial"/>
              <w:color w:val="000000" w:themeColor="text1"/>
            </w:rPr>
            <w:instrText xml:space="preserve">CITATION Bus23 \l 1033 </w:instrText>
          </w:r>
          <w:r w:rsidRPr="00C736B4">
            <w:rPr>
              <w:rFonts w:ascii="Arial" w:hAnsi="Arial" w:cs="Arial"/>
              <w:color w:val="000000" w:themeColor="text1"/>
            </w:rPr>
            <w:fldChar w:fldCharType="separate"/>
          </w:r>
          <w:r w:rsidRPr="00C736B4">
            <w:rPr>
              <w:rFonts w:ascii="Arial" w:hAnsi="Arial" w:cs="Arial"/>
              <w:noProof/>
              <w:color w:val="000000" w:themeColor="text1"/>
            </w:rPr>
            <w:t xml:space="preserve"> (Business Traveller, 2023)</w:t>
          </w:r>
          <w:r w:rsidRPr="00C736B4">
            <w:rPr>
              <w:rFonts w:ascii="Arial" w:hAnsi="Arial" w:cs="Arial"/>
              <w:color w:val="000000" w:themeColor="text1"/>
            </w:rPr>
            <w:fldChar w:fldCharType="end"/>
          </w:r>
        </w:sdtContent>
      </w:sdt>
      <w:r w:rsidRPr="00C736B4">
        <w:rPr>
          <w:rFonts w:ascii="Arial" w:hAnsi="Arial" w:cs="Arial"/>
          <w:color w:val="000000" w:themeColor="text1"/>
        </w:rPr>
        <w:t xml:space="preserve">. The company's forward-looking strategies </w:t>
      </w:r>
      <w:proofErr w:type="spellStart"/>
      <w:r w:rsidRPr="00C736B4">
        <w:rPr>
          <w:rFonts w:ascii="Arial" w:hAnsi="Arial" w:cs="Arial"/>
          <w:color w:val="000000" w:themeColor="text1"/>
        </w:rPr>
        <w:t>emphasise</w:t>
      </w:r>
      <w:proofErr w:type="spellEnd"/>
      <w:r w:rsidRPr="00C736B4">
        <w:rPr>
          <w:rFonts w:ascii="Arial" w:hAnsi="Arial" w:cs="Arial"/>
          <w:color w:val="000000" w:themeColor="text1"/>
        </w:rPr>
        <w:t xml:space="preserve"> technological advancements, such as AI-powered concierge services and keyless entry, to enhance customer satisfaction. Meanwhile, its leadership approach fosters a strong corporate culture rooted in teamwork, integrity, and service excellence.</w:t>
      </w:r>
    </w:p>
    <w:p w14:paraId="604E8F90"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Despite market fluctuations and cost management complexities, Hilton remains resilient by continuously adapting to industry trends. With a focus on global expansion, innovation, and sustainability, the company is well-positioned to maintain its competitive edge and shape the future of hospitality.</w:t>
      </w:r>
    </w:p>
    <w:p w14:paraId="40E679BA" w14:textId="77777777" w:rsidR="00C736B4" w:rsidRPr="00C736B4" w:rsidRDefault="00C736B4" w:rsidP="00C736B4">
      <w:pPr>
        <w:pStyle w:val="NormalWeb"/>
        <w:spacing w:line="360" w:lineRule="auto"/>
        <w:jc w:val="both"/>
        <w:rPr>
          <w:rFonts w:ascii="Arial" w:hAnsi="Arial" w:cs="Arial"/>
          <w:color w:val="000000" w:themeColor="text1"/>
        </w:rPr>
      </w:pPr>
    </w:p>
    <w:p w14:paraId="64D8BC6B" w14:textId="77777777" w:rsidR="00C736B4" w:rsidRPr="00C736B4" w:rsidRDefault="00C736B4" w:rsidP="00C736B4">
      <w:pPr>
        <w:pStyle w:val="NormalWeb"/>
        <w:spacing w:line="360" w:lineRule="auto"/>
        <w:jc w:val="both"/>
        <w:rPr>
          <w:rFonts w:ascii="Arial" w:hAnsi="Arial" w:cs="Arial"/>
          <w:color w:val="000000" w:themeColor="text1"/>
        </w:rPr>
      </w:pPr>
    </w:p>
    <w:p w14:paraId="69C14BA1" w14:textId="77777777" w:rsidR="00C736B4" w:rsidRPr="00C736B4" w:rsidRDefault="00C736B4" w:rsidP="00C736B4">
      <w:pPr>
        <w:pStyle w:val="NormalWeb"/>
        <w:spacing w:line="360" w:lineRule="auto"/>
        <w:jc w:val="both"/>
        <w:rPr>
          <w:rFonts w:ascii="Arial" w:hAnsi="Arial" w:cs="Arial"/>
          <w:color w:val="000000" w:themeColor="text1"/>
        </w:rPr>
      </w:pPr>
    </w:p>
    <w:p w14:paraId="377F5BDF" w14:textId="77777777" w:rsidR="00C736B4" w:rsidRPr="00C736B4" w:rsidRDefault="00C736B4" w:rsidP="00C736B4">
      <w:pPr>
        <w:pStyle w:val="NormalWeb"/>
        <w:spacing w:line="360" w:lineRule="auto"/>
        <w:jc w:val="both"/>
        <w:rPr>
          <w:rFonts w:ascii="Arial" w:hAnsi="Arial" w:cs="Arial"/>
          <w:color w:val="000000" w:themeColor="text1"/>
        </w:rPr>
      </w:pPr>
    </w:p>
    <w:p w14:paraId="2BF44192" w14:textId="77777777" w:rsidR="00C736B4" w:rsidRPr="00C736B4" w:rsidRDefault="00C736B4" w:rsidP="00C736B4">
      <w:pPr>
        <w:pStyle w:val="NormalWeb"/>
        <w:spacing w:line="360" w:lineRule="auto"/>
        <w:jc w:val="both"/>
        <w:rPr>
          <w:rFonts w:ascii="Arial" w:hAnsi="Arial" w:cs="Arial"/>
          <w:color w:val="000000" w:themeColor="text1"/>
        </w:rPr>
      </w:pPr>
    </w:p>
    <w:p w14:paraId="5484436C" w14:textId="77777777" w:rsidR="00C736B4" w:rsidRPr="00C736B4" w:rsidRDefault="00C736B4" w:rsidP="00C736B4">
      <w:pPr>
        <w:pStyle w:val="NormalWeb"/>
        <w:spacing w:line="360" w:lineRule="auto"/>
        <w:jc w:val="both"/>
        <w:rPr>
          <w:rFonts w:ascii="Arial" w:hAnsi="Arial" w:cs="Arial"/>
          <w:color w:val="000000" w:themeColor="text1"/>
        </w:rPr>
      </w:pPr>
    </w:p>
    <w:sdt>
      <w:sdtPr>
        <w:rPr>
          <w:rFonts w:ascii="Arial" w:eastAsiaTheme="minorHAnsi" w:hAnsi="Arial" w:cs="Arial"/>
          <w:color w:val="000000" w:themeColor="text1"/>
          <w:kern w:val="2"/>
          <w:sz w:val="24"/>
          <w:szCs w:val="24"/>
          <w14:ligatures w14:val="standardContextual"/>
        </w:rPr>
        <w:id w:val="2002543761"/>
        <w:docPartObj>
          <w:docPartGallery w:val="Table of Contents"/>
          <w:docPartUnique/>
        </w:docPartObj>
      </w:sdtPr>
      <w:sdtEndPr>
        <w:rPr>
          <w:b/>
          <w:bCs/>
          <w:noProof/>
        </w:rPr>
      </w:sdtEndPr>
      <w:sdtContent>
        <w:p w14:paraId="711B67B7" w14:textId="77777777" w:rsidR="00C736B4" w:rsidRPr="00C736B4" w:rsidRDefault="00C736B4" w:rsidP="00C736B4">
          <w:pPr>
            <w:pStyle w:val="TOCHeading"/>
            <w:spacing w:line="360" w:lineRule="auto"/>
            <w:jc w:val="both"/>
            <w:rPr>
              <w:rFonts w:ascii="Arial" w:hAnsi="Arial" w:cs="Arial"/>
              <w:b/>
              <w:color w:val="000000" w:themeColor="text1"/>
              <w:sz w:val="24"/>
              <w:szCs w:val="24"/>
            </w:rPr>
          </w:pPr>
          <w:r w:rsidRPr="00C736B4">
            <w:rPr>
              <w:rFonts w:ascii="Arial" w:hAnsi="Arial" w:cs="Arial"/>
              <w:b/>
              <w:color w:val="000000" w:themeColor="text1"/>
              <w:sz w:val="24"/>
              <w:szCs w:val="24"/>
            </w:rPr>
            <w:t>Table of Contents</w:t>
          </w:r>
        </w:p>
        <w:p w14:paraId="4366BD62" w14:textId="77777777" w:rsidR="00C736B4" w:rsidRPr="00C736B4" w:rsidRDefault="00C736B4" w:rsidP="00C736B4">
          <w:pPr>
            <w:pStyle w:val="TOC1"/>
            <w:tabs>
              <w:tab w:val="right" w:leader="dot" w:pos="9350"/>
            </w:tabs>
            <w:spacing w:line="360" w:lineRule="auto"/>
            <w:rPr>
              <w:rFonts w:ascii="Arial" w:eastAsiaTheme="minorEastAsia" w:hAnsi="Arial" w:cs="Arial"/>
              <w:noProof/>
              <w:kern w:val="0"/>
              <w:sz w:val="24"/>
              <w:szCs w:val="24"/>
              <w:lang w:val="en-GB" w:eastAsia="en-GB"/>
              <w14:ligatures w14:val="none"/>
            </w:rPr>
          </w:pPr>
          <w:r w:rsidRPr="00C736B4">
            <w:rPr>
              <w:rFonts w:ascii="Arial" w:hAnsi="Arial" w:cs="Arial"/>
              <w:color w:val="000000" w:themeColor="text1"/>
              <w:sz w:val="24"/>
              <w:szCs w:val="24"/>
            </w:rPr>
            <w:fldChar w:fldCharType="begin"/>
          </w:r>
          <w:r w:rsidRPr="00C736B4">
            <w:rPr>
              <w:rFonts w:ascii="Arial" w:hAnsi="Arial" w:cs="Arial"/>
              <w:color w:val="000000" w:themeColor="text1"/>
              <w:sz w:val="24"/>
              <w:szCs w:val="24"/>
            </w:rPr>
            <w:instrText xml:space="preserve"> TOC \o "1-3" \h \z \u </w:instrText>
          </w:r>
          <w:r w:rsidRPr="00C736B4">
            <w:rPr>
              <w:rFonts w:ascii="Arial" w:hAnsi="Arial" w:cs="Arial"/>
              <w:color w:val="000000" w:themeColor="text1"/>
              <w:sz w:val="24"/>
              <w:szCs w:val="24"/>
            </w:rPr>
            <w:fldChar w:fldCharType="separate"/>
          </w:r>
          <w:hyperlink w:anchor="_Toc191841250" w:history="1">
            <w:r w:rsidRPr="00C736B4">
              <w:rPr>
                <w:rStyle w:val="Hyperlink"/>
                <w:rFonts w:ascii="Arial" w:hAnsi="Arial" w:cs="Arial"/>
                <w:b/>
                <w:noProof/>
                <w:sz w:val="24"/>
                <w:szCs w:val="24"/>
              </w:rPr>
              <w:t>Executive Summary</w:t>
            </w:r>
            <w:r w:rsidRPr="00C736B4">
              <w:rPr>
                <w:rFonts w:ascii="Arial" w:hAnsi="Arial" w:cs="Arial"/>
                <w:noProof/>
                <w:webHidden/>
                <w:sz w:val="24"/>
                <w:szCs w:val="24"/>
              </w:rPr>
              <w:tab/>
            </w:r>
            <w:r w:rsidRPr="00C736B4">
              <w:rPr>
                <w:rFonts w:ascii="Arial" w:hAnsi="Arial" w:cs="Arial"/>
                <w:noProof/>
                <w:webHidden/>
                <w:sz w:val="24"/>
                <w:szCs w:val="24"/>
              </w:rPr>
              <w:fldChar w:fldCharType="begin"/>
            </w:r>
            <w:r w:rsidRPr="00C736B4">
              <w:rPr>
                <w:rFonts w:ascii="Arial" w:hAnsi="Arial" w:cs="Arial"/>
                <w:noProof/>
                <w:webHidden/>
                <w:sz w:val="24"/>
                <w:szCs w:val="24"/>
              </w:rPr>
              <w:instrText xml:space="preserve"> PAGEREF _Toc191841250 \h </w:instrText>
            </w:r>
            <w:r w:rsidRPr="00C736B4">
              <w:rPr>
                <w:rFonts w:ascii="Arial" w:hAnsi="Arial" w:cs="Arial"/>
                <w:noProof/>
                <w:webHidden/>
                <w:sz w:val="24"/>
                <w:szCs w:val="24"/>
              </w:rPr>
            </w:r>
            <w:r w:rsidRPr="00C736B4">
              <w:rPr>
                <w:rFonts w:ascii="Arial" w:hAnsi="Arial" w:cs="Arial"/>
                <w:noProof/>
                <w:webHidden/>
                <w:sz w:val="24"/>
                <w:szCs w:val="24"/>
              </w:rPr>
              <w:fldChar w:fldCharType="separate"/>
            </w:r>
            <w:r w:rsidRPr="00C736B4">
              <w:rPr>
                <w:rFonts w:ascii="Arial" w:hAnsi="Arial" w:cs="Arial"/>
                <w:noProof/>
                <w:webHidden/>
                <w:sz w:val="24"/>
                <w:szCs w:val="24"/>
              </w:rPr>
              <w:t>3</w:t>
            </w:r>
            <w:r w:rsidRPr="00C736B4">
              <w:rPr>
                <w:rFonts w:ascii="Arial" w:hAnsi="Arial" w:cs="Arial"/>
                <w:noProof/>
                <w:webHidden/>
                <w:sz w:val="24"/>
                <w:szCs w:val="24"/>
              </w:rPr>
              <w:fldChar w:fldCharType="end"/>
            </w:r>
          </w:hyperlink>
        </w:p>
        <w:p w14:paraId="577C33A3" w14:textId="77777777" w:rsidR="00C736B4" w:rsidRPr="00C736B4" w:rsidRDefault="00C736B4" w:rsidP="00C736B4">
          <w:pPr>
            <w:pStyle w:val="TOC1"/>
            <w:tabs>
              <w:tab w:val="right" w:leader="dot" w:pos="9350"/>
            </w:tabs>
            <w:spacing w:line="360" w:lineRule="auto"/>
            <w:rPr>
              <w:rFonts w:ascii="Arial" w:eastAsiaTheme="minorEastAsia" w:hAnsi="Arial" w:cs="Arial"/>
              <w:noProof/>
              <w:kern w:val="0"/>
              <w:sz w:val="24"/>
              <w:szCs w:val="24"/>
              <w:lang w:val="en-GB" w:eastAsia="en-GB"/>
              <w14:ligatures w14:val="none"/>
            </w:rPr>
          </w:pPr>
          <w:hyperlink w:anchor="_Toc191841251" w:history="1">
            <w:r w:rsidRPr="00C736B4">
              <w:rPr>
                <w:rStyle w:val="Hyperlink"/>
                <w:rFonts w:ascii="Arial" w:hAnsi="Arial" w:cs="Arial"/>
                <w:b/>
                <w:noProof/>
                <w:sz w:val="24"/>
                <w:szCs w:val="24"/>
              </w:rPr>
              <w:t>Introduction:</w:t>
            </w:r>
            <w:r w:rsidRPr="00C736B4">
              <w:rPr>
                <w:rFonts w:ascii="Arial" w:hAnsi="Arial" w:cs="Arial"/>
                <w:noProof/>
                <w:webHidden/>
                <w:sz w:val="24"/>
                <w:szCs w:val="24"/>
              </w:rPr>
              <w:tab/>
            </w:r>
            <w:r w:rsidRPr="00C736B4">
              <w:rPr>
                <w:rFonts w:ascii="Arial" w:hAnsi="Arial" w:cs="Arial"/>
                <w:noProof/>
                <w:webHidden/>
                <w:sz w:val="24"/>
                <w:szCs w:val="24"/>
              </w:rPr>
              <w:fldChar w:fldCharType="begin"/>
            </w:r>
            <w:r w:rsidRPr="00C736B4">
              <w:rPr>
                <w:rFonts w:ascii="Arial" w:hAnsi="Arial" w:cs="Arial"/>
                <w:noProof/>
                <w:webHidden/>
                <w:sz w:val="24"/>
                <w:szCs w:val="24"/>
              </w:rPr>
              <w:instrText xml:space="preserve"> PAGEREF _Toc191841251 \h </w:instrText>
            </w:r>
            <w:r w:rsidRPr="00C736B4">
              <w:rPr>
                <w:rFonts w:ascii="Arial" w:hAnsi="Arial" w:cs="Arial"/>
                <w:noProof/>
                <w:webHidden/>
                <w:sz w:val="24"/>
                <w:szCs w:val="24"/>
              </w:rPr>
            </w:r>
            <w:r w:rsidRPr="00C736B4">
              <w:rPr>
                <w:rFonts w:ascii="Arial" w:hAnsi="Arial" w:cs="Arial"/>
                <w:noProof/>
                <w:webHidden/>
                <w:sz w:val="24"/>
                <w:szCs w:val="24"/>
              </w:rPr>
              <w:fldChar w:fldCharType="separate"/>
            </w:r>
            <w:r w:rsidRPr="00C736B4">
              <w:rPr>
                <w:rFonts w:ascii="Arial" w:hAnsi="Arial" w:cs="Arial"/>
                <w:noProof/>
                <w:webHidden/>
                <w:sz w:val="24"/>
                <w:szCs w:val="24"/>
              </w:rPr>
              <w:t>5</w:t>
            </w:r>
            <w:r w:rsidRPr="00C736B4">
              <w:rPr>
                <w:rFonts w:ascii="Arial" w:hAnsi="Arial" w:cs="Arial"/>
                <w:noProof/>
                <w:webHidden/>
                <w:sz w:val="24"/>
                <w:szCs w:val="24"/>
              </w:rPr>
              <w:fldChar w:fldCharType="end"/>
            </w:r>
          </w:hyperlink>
        </w:p>
        <w:p w14:paraId="52D5E8A7" w14:textId="77777777" w:rsidR="00C736B4" w:rsidRPr="00C736B4" w:rsidRDefault="00C736B4" w:rsidP="00C736B4">
          <w:pPr>
            <w:pStyle w:val="TOC1"/>
            <w:tabs>
              <w:tab w:val="right" w:leader="dot" w:pos="9350"/>
            </w:tabs>
            <w:spacing w:line="360" w:lineRule="auto"/>
            <w:rPr>
              <w:rFonts w:ascii="Arial" w:eastAsiaTheme="minorEastAsia" w:hAnsi="Arial" w:cs="Arial"/>
              <w:noProof/>
              <w:kern w:val="0"/>
              <w:sz w:val="24"/>
              <w:szCs w:val="24"/>
              <w:lang w:val="en-GB" w:eastAsia="en-GB"/>
              <w14:ligatures w14:val="none"/>
            </w:rPr>
          </w:pPr>
          <w:hyperlink w:anchor="_Toc191841252" w:history="1">
            <w:r w:rsidRPr="00C736B4">
              <w:rPr>
                <w:rStyle w:val="Hyperlink"/>
                <w:rFonts w:ascii="Arial" w:hAnsi="Arial" w:cs="Arial"/>
                <w:b/>
                <w:noProof/>
                <w:sz w:val="24"/>
                <w:szCs w:val="24"/>
              </w:rPr>
              <w:t>Aim of the Report:</w:t>
            </w:r>
            <w:r w:rsidRPr="00C736B4">
              <w:rPr>
                <w:rFonts w:ascii="Arial" w:hAnsi="Arial" w:cs="Arial"/>
                <w:noProof/>
                <w:webHidden/>
                <w:sz w:val="24"/>
                <w:szCs w:val="24"/>
              </w:rPr>
              <w:tab/>
            </w:r>
            <w:r w:rsidRPr="00C736B4">
              <w:rPr>
                <w:rFonts w:ascii="Arial" w:hAnsi="Arial" w:cs="Arial"/>
                <w:noProof/>
                <w:webHidden/>
                <w:sz w:val="24"/>
                <w:szCs w:val="24"/>
              </w:rPr>
              <w:fldChar w:fldCharType="begin"/>
            </w:r>
            <w:r w:rsidRPr="00C736B4">
              <w:rPr>
                <w:rFonts w:ascii="Arial" w:hAnsi="Arial" w:cs="Arial"/>
                <w:noProof/>
                <w:webHidden/>
                <w:sz w:val="24"/>
                <w:szCs w:val="24"/>
              </w:rPr>
              <w:instrText xml:space="preserve"> PAGEREF _Toc191841252 \h </w:instrText>
            </w:r>
            <w:r w:rsidRPr="00C736B4">
              <w:rPr>
                <w:rFonts w:ascii="Arial" w:hAnsi="Arial" w:cs="Arial"/>
                <w:noProof/>
                <w:webHidden/>
                <w:sz w:val="24"/>
                <w:szCs w:val="24"/>
              </w:rPr>
            </w:r>
            <w:r w:rsidRPr="00C736B4">
              <w:rPr>
                <w:rFonts w:ascii="Arial" w:hAnsi="Arial" w:cs="Arial"/>
                <w:noProof/>
                <w:webHidden/>
                <w:sz w:val="24"/>
                <w:szCs w:val="24"/>
              </w:rPr>
              <w:fldChar w:fldCharType="separate"/>
            </w:r>
            <w:r w:rsidRPr="00C736B4">
              <w:rPr>
                <w:rFonts w:ascii="Arial" w:hAnsi="Arial" w:cs="Arial"/>
                <w:noProof/>
                <w:webHidden/>
                <w:sz w:val="24"/>
                <w:szCs w:val="24"/>
              </w:rPr>
              <w:t>5</w:t>
            </w:r>
            <w:r w:rsidRPr="00C736B4">
              <w:rPr>
                <w:rFonts w:ascii="Arial" w:hAnsi="Arial" w:cs="Arial"/>
                <w:noProof/>
                <w:webHidden/>
                <w:sz w:val="24"/>
                <w:szCs w:val="24"/>
              </w:rPr>
              <w:fldChar w:fldCharType="end"/>
            </w:r>
          </w:hyperlink>
        </w:p>
        <w:p w14:paraId="734B32D8" w14:textId="77777777" w:rsidR="00C736B4" w:rsidRPr="00C736B4" w:rsidRDefault="00C736B4" w:rsidP="00C736B4">
          <w:pPr>
            <w:pStyle w:val="TOC1"/>
            <w:tabs>
              <w:tab w:val="right" w:leader="dot" w:pos="9350"/>
            </w:tabs>
            <w:spacing w:line="360" w:lineRule="auto"/>
            <w:rPr>
              <w:rFonts w:ascii="Arial" w:eastAsiaTheme="minorEastAsia" w:hAnsi="Arial" w:cs="Arial"/>
              <w:noProof/>
              <w:kern w:val="0"/>
              <w:sz w:val="24"/>
              <w:szCs w:val="24"/>
              <w:lang w:val="en-GB" w:eastAsia="en-GB"/>
              <w14:ligatures w14:val="none"/>
            </w:rPr>
          </w:pPr>
          <w:hyperlink w:anchor="_Toc191841253" w:history="1">
            <w:r w:rsidRPr="00C736B4">
              <w:rPr>
                <w:rStyle w:val="Hyperlink"/>
                <w:rFonts w:ascii="Arial" w:hAnsi="Arial" w:cs="Arial"/>
                <w:b/>
                <w:noProof/>
                <w:sz w:val="24"/>
                <w:szCs w:val="24"/>
              </w:rPr>
              <w:t>Analysis of Hilton’s Organisational Framework and Cultural Dynamics</w:t>
            </w:r>
            <w:r w:rsidRPr="00C736B4">
              <w:rPr>
                <w:rFonts w:ascii="Arial" w:hAnsi="Arial" w:cs="Arial"/>
                <w:noProof/>
                <w:webHidden/>
                <w:sz w:val="24"/>
                <w:szCs w:val="24"/>
              </w:rPr>
              <w:tab/>
            </w:r>
            <w:r w:rsidRPr="00C736B4">
              <w:rPr>
                <w:rFonts w:ascii="Arial" w:hAnsi="Arial" w:cs="Arial"/>
                <w:noProof/>
                <w:webHidden/>
                <w:sz w:val="24"/>
                <w:szCs w:val="24"/>
              </w:rPr>
              <w:fldChar w:fldCharType="begin"/>
            </w:r>
            <w:r w:rsidRPr="00C736B4">
              <w:rPr>
                <w:rFonts w:ascii="Arial" w:hAnsi="Arial" w:cs="Arial"/>
                <w:noProof/>
                <w:webHidden/>
                <w:sz w:val="24"/>
                <w:szCs w:val="24"/>
              </w:rPr>
              <w:instrText xml:space="preserve"> PAGEREF _Toc191841253 \h </w:instrText>
            </w:r>
            <w:r w:rsidRPr="00C736B4">
              <w:rPr>
                <w:rFonts w:ascii="Arial" w:hAnsi="Arial" w:cs="Arial"/>
                <w:noProof/>
                <w:webHidden/>
                <w:sz w:val="24"/>
                <w:szCs w:val="24"/>
              </w:rPr>
            </w:r>
            <w:r w:rsidRPr="00C736B4">
              <w:rPr>
                <w:rFonts w:ascii="Arial" w:hAnsi="Arial" w:cs="Arial"/>
                <w:noProof/>
                <w:webHidden/>
                <w:sz w:val="24"/>
                <w:szCs w:val="24"/>
              </w:rPr>
              <w:fldChar w:fldCharType="separate"/>
            </w:r>
            <w:r w:rsidRPr="00C736B4">
              <w:rPr>
                <w:rFonts w:ascii="Arial" w:hAnsi="Arial" w:cs="Arial"/>
                <w:noProof/>
                <w:webHidden/>
                <w:sz w:val="24"/>
                <w:szCs w:val="24"/>
              </w:rPr>
              <w:t>6</w:t>
            </w:r>
            <w:r w:rsidRPr="00C736B4">
              <w:rPr>
                <w:rFonts w:ascii="Arial" w:hAnsi="Arial" w:cs="Arial"/>
                <w:noProof/>
                <w:webHidden/>
                <w:sz w:val="24"/>
                <w:szCs w:val="24"/>
              </w:rPr>
              <w:fldChar w:fldCharType="end"/>
            </w:r>
          </w:hyperlink>
        </w:p>
        <w:p w14:paraId="26EA830E" w14:textId="77777777" w:rsidR="00C736B4" w:rsidRPr="00C736B4" w:rsidRDefault="00C736B4" w:rsidP="00C736B4">
          <w:pPr>
            <w:pStyle w:val="TOC2"/>
            <w:tabs>
              <w:tab w:val="right" w:leader="dot" w:pos="9350"/>
            </w:tabs>
            <w:spacing w:line="360" w:lineRule="auto"/>
            <w:rPr>
              <w:rFonts w:ascii="Arial" w:eastAsiaTheme="minorEastAsia" w:hAnsi="Arial" w:cs="Arial"/>
              <w:noProof/>
              <w:kern w:val="0"/>
              <w:sz w:val="24"/>
              <w:szCs w:val="24"/>
              <w:lang w:val="en-GB" w:eastAsia="en-GB"/>
              <w14:ligatures w14:val="none"/>
            </w:rPr>
          </w:pPr>
          <w:hyperlink w:anchor="_Toc191841254" w:history="1">
            <w:r w:rsidRPr="00C736B4">
              <w:rPr>
                <w:rStyle w:val="Hyperlink"/>
                <w:rFonts w:ascii="Arial" w:hAnsi="Arial" w:cs="Arial"/>
                <w:noProof/>
                <w:sz w:val="24"/>
                <w:szCs w:val="24"/>
              </w:rPr>
              <w:t>Structure and Hierarchy at Hilton</w:t>
            </w:r>
            <w:r w:rsidRPr="00C736B4">
              <w:rPr>
                <w:rFonts w:ascii="Arial" w:hAnsi="Arial" w:cs="Arial"/>
                <w:noProof/>
                <w:webHidden/>
                <w:sz w:val="24"/>
                <w:szCs w:val="24"/>
              </w:rPr>
              <w:tab/>
            </w:r>
            <w:r w:rsidRPr="00C736B4">
              <w:rPr>
                <w:rFonts w:ascii="Arial" w:hAnsi="Arial" w:cs="Arial"/>
                <w:noProof/>
                <w:webHidden/>
                <w:sz w:val="24"/>
                <w:szCs w:val="24"/>
              </w:rPr>
              <w:fldChar w:fldCharType="begin"/>
            </w:r>
            <w:r w:rsidRPr="00C736B4">
              <w:rPr>
                <w:rFonts w:ascii="Arial" w:hAnsi="Arial" w:cs="Arial"/>
                <w:noProof/>
                <w:webHidden/>
                <w:sz w:val="24"/>
                <w:szCs w:val="24"/>
              </w:rPr>
              <w:instrText xml:space="preserve"> PAGEREF _Toc191841254 \h </w:instrText>
            </w:r>
            <w:r w:rsidRPr="00C736B4">
              <w:rPr>
                <w:rFonts w:ascii="Arial" w:hAnsi="Arial" w:cs="Arial"/>
                <w:noProof/>
                <w:webHidden/>
                <w:sz w:val="24"/>
                <w:szCs w:val="24"/>
              </w:rPr>
            </w:r>
            <w:r w:rsidRPr="00C736B4">
              <w:rPr>
                <w:rFonts w:ascii="Arial" w:hAnsi="Arial" w:cs="Arial"/>
                <w:noProof/>
                <w:webHidden/>
                <w:sz w:val="24"/>
                <w:szCs w:val="24"/>
              </w:rPr>
              <w:fldChar w:fldCharType="separate"/>
            </w:r>
            <w:r w:rsidRPr="00C736B4">
              <w:rPr>
                <w:rFonts w:ascii="Arial" w:hAnsi="Arial" w:cs="Arial"/>
                <w:noProof/>
                <w:webHidden/>
                <w:sz w:val="24"/>
                <w:szCs w:val="24"/>
              </w:rPr>
              <w:t>6</w:t>
            </w:r>
            <w:r w:rsidRPr="00C736B4">
              <w:rPr>
                <w:rFonts w:ascii="Arial" w:hAnsi="Arial" w:cs="Arial"/>
                <w:noProof/>
                <w:webHidden/>
                <w:sz w:val="24"/>
                <w:szCs w:val="24"/>
              </w:rPr>
              <w:fldChar w:fldCharType="end"/>
            </w:r>
          </w:hyperlink>
        </w:p>
        <w:p w14:paraId="0DB269DC" w14:textId="77777777" w:rsidR="00C736B4" w:rsidRPr="00C736B4" w:rsidRDefault="00C736B4" w:rsidP="00C736B4">
          <w:pPr>
            <w:pStyle w:val="TOC2"/>
            <w:tabs>
              <w:tab w:val="right" w:leader="dot" w:pos="9350"/>
            </w:tabs>
            <w:spacing w:line="360" w:lineRule="auto"/>
            <w:rPr>
              <w:rFonts w:ascii="Arial" w:eastAsiaTheme="minorEastAsia" w:hAnsi="Arial" w:cs="Arial"/>
              <w:noProof/>
              <w:kern w:val="0"/>
              <w:sz w:val="24"/>
              <w:szCs w:val="24"/>
              <w:lang w:val="en-GB" w:eastAsia="en-GB"/>
              <w14:ligatures w14:val="none"/>
            </w:rPr>
          </w:pPr>
          <w:hyperlink w:anchor="_Toc191841255" w:history="1">
            <w:r w:rsidRPr="00C736B4">
              <w:rPr>
                <w:rStyle w:val="Hyperlink"/>
                <w:rFonts w:ascii="Arial" w:hAnsi="Arial" w:cs="Arial"/>
                <w:noProof/>
                <w:sz w:val="24"/>
                <w:szCs w:val="24"/>
              </w:rPr>
              <w:t>Workplace Culture and Its Role in Operations</w:t>
            </w:r>
            <w:r w:rsidRPr="00C736B4">
              <w:rPr>
                <w:rFonts w:ascii="Arial" w:hAnsi="Arial" w:cs="Arial"/>
                <w:noProof/>
                <w:webHidden/>
                <w:sz w:val="24"/>
                <w:szCs w:val="24"/>
              </w:rPr>
              <w:tab/>
            </w:r>
            <w:r w:rsidRPr="00C736B4">
              <w:rPr>
                <w:rFonts w:ascii="Arial" w:hAnsi="Arial" w:cs="Arial"/>
                <w:noProof/>
                <w:webHidden/>
                <w:sz w:val="24"/>
                <w:szCs w:val="24"/>
              </w:rPr>
              <w:fldChar w:fldCharType="begin"/>
            </w:r>
            <w:r w:rsidRPr="00C736B4">
              <w:rPr>
                <w:rFonts w:ascii="Arial" w:hAnsi="Arial" w:cs="Arial"/>
                <w:noProof/>
                <w:webHidden/>
                <w:sz w:val="24"/>
                <w:szCs w:val="24"/>
              </w:rPr>
              <w:instrText xml:space="preserve"> PAGEREF _Toc191841255 \h </w:instrText>
            </w:r>
            <w:r w:rsidRPr="00C736B4">
              <w:rPr>
                <w:rFonts w:ascii="Arial" w:hAnsi="Arial" w:cs="Arial"/>
                <w:noProof/>
                <w:webHidden/>
                <w:sz w:val="24"/>
                <w:szCs w:val="24"/>
              </w:rPr>
            </w:r>
            <w:r w:rsidRPr="00C736B4">
              <w:rPr>
                <w:rFonts w:ascii="Arial" w:hAnsi="Arial" w:cs="Arial"/>
                <w:noProof/>
                <w:webHidden/>
                <w:sz w:val="24"/>
                <w:szCs w:val="24"/>
              </w:rPr>
              <w:fldChar w:fldCharType="separate"/>
            </w:r>
            <w:r w:rsidRPr="00C736B4">
              <w:rPr>
                <w:rFonts w:ascii="Arial" w:hAnsi="Arial" w:cs="Arial"/>
                <w:noProof/>
                <w:webHidden/>
                <w:sz w:val="24"/>
                <w:szCs w:val="24"/>
              </w:rPr>
              <w:t>6</w:t>
            </w:r>
            <w:r w:rsidRPr="00C736B4">
              <w:rPr>
                <w:rFonts w:ascii="Arial" w:hAnsi="Arial" w:cs="Arial"/>
                <w:noProof/>
                <w:webHidden/>
                <w:sz w:val="24"/>
                <w:szCs w:val="24"/>
              </w:rPr>
              <w:fldChar w:fldCharType="end"/>
            </w:r>
          </w:hyperlink>
        </w:p>
        <w:p w14:paraId="1093D220" w14:textId="77777777" w:rsidR="00C736B4" w:rsidRPr="00C736B4" w:rsidRDefault="00C736B4" w:rsidP="00C736B4">
          <w:pPr>
            <w:pStyle w:val="TOC2"/>
            <w:tabs>
              <w:tab w:val="right" w:leader="dot" w:pos="9350"/>
            </w:tabs>
            <w:spacing w:line="360" w:lineRule="auto"/>
            <w:rPr>
              <w:rFonts w:ascii="Arial" w:eastAsiaTheme="minorEastAsia" w:hAnsi="Arial" w:cs="Arial"/>
              <w:noProof/>
              <w:kern w:val="0"/>
              <w:sz w:val="24"/>
              <w:szCs w:val="24"/>
              <w:lang w:val="en-GB" w:eastAsia="en-GB"/>
              <w14:ligatures w14:val="none"/>
            </w:rPr>
          </w:pPr>
          <w:hyperlink w:anchor="_Toc191841256" w:history="1">
            <w:r w:rsidRPr="00C736B4">
              <w:rPr>
                <w:rStyle w:val="Hyperlink"/>
                <w:rFonts w:ascii="Arial" w:hAnsi="Arial" w:cs="Arial"/>
                <w:noProof/>
                <w:sz w:val="24"/>
                <w:szCs w:val="24"/>
              </w:rPr>
              <w:t>Strategic Goals at Corporate and Operational Levels</w:t>
            </w:r>
            <w:r w:rsidRPr="00C736B4">
              <w:rPr>
                <w:rFonts w:ascii="Arial" w:hAnsi="Arial" w:cs="Arial"/>
                <w:noProof/>
                <w:webHidden/>
                <w:sz w:val="24"/>
                <w:szCs w:val="24"/>
              </w:rPr>
              <w:tab/>
            </w:r>
            <w:r w:rsidRPr="00C736B4">
              <w:rPr>
                <w:rFonts w:ascii="Arial" w:hAnsi="Arial" w:cs="Arial"/>
                <w:noProof/>
                <w:webHidden/>
                <w:sz w:val="24"/>
                <w:szCs w:val="24"/>
              </w:rPr>
              <w:fldChar w:fldCharType="begin"/>
            </w:r>
            <w:r w:rsidRPr="00C736B4">
              <w:rPr>
                <w:rFonts w:ascii="Arial" w:hAnsi="Arial" w:cs="Arial"/>
                <w:noProof/>
                <w:webHidden/>
                <w:sz w:val="24"/>
                <w:szCs w:val="24"/>
              </w:rPr>
              <w:instrText xml:space="preserve"> PAGEREF _Toc191841256 \h </w:instrText>
            </w:r>
            <w:r w:rsidRPr="00C736B4">
              <w:rPr>
                <w:rFonts w:ascii="Arial" w:hAnsi="Arial" w:cs="Arial"/>
                <w:noProof/>
                <w:webHidden/>
                <w:sz w:val="24"/>
                <w:szCs w:val="24"/>
              </w:rPr>
            </w:r>
            <w:r w:rsidRPr="00C736B4">
              <w:rPr>
                <w:rFonts w:ascii="Arial" w:hAnsi="Arial" w:cs="Arial"/>
                <w:noProof/>
                <w:webHidden/>
                <w:sz w:val="24"/>
                <w:szCs w:val="24"/>
              </w:rPr>
              <w:fldChar w:fldCharType="separate"/>
            </w:r>
            <w:r w:rsidRPr="00C736B4">
              <w:rPr>
                <w:rFonts w:ascii="Arial" w:hAnsi="Arial" w:cs="Arial"/>
                <w:noProof/>
                <w:webHidden/>
                <w:sz w:val="24"/>
                <w:szCs w:val="24"/>
              </w:rPr>
              <w:t>7</w:t>
            </w:r>
            <w:r w:rsidRPr="00C736B4">
              <w:rPr>
                <w:rFonts w:ascii="Arial" w:hAnsi="Arial" w:cs="Arial"/>
                <w:noProof/>
                <w:webHidden/>
                <w:sz w:val="24"/>
                <w:szCs w:val="24"/>
              </w:rPr>
              <w:fldChar w:fldCharType="end"/>
            </w:r>
          </w:hyperlink>
        </w:p>
        <w:p w14:paraId="11F0C7C1" w14:textId="77777777" w:rsidR="00C736B4" w:rsidRPr="00C736B4" w:rsidRDefault="00C736B4" w:rsidP="00C736B4">
          <w:pPr>
            <w:pStyle w:val="TOC2"/>
            <w:tabs>
              <w:tab w:val="right" w:leader="dot" w:pos="9350"/>
            </w:tabs>
            <w:spacing w:line="360" w:lineRule="auto"/>
            <w:rPr>
              <w:rFonts w:ascii="Arial" w:eastAsiaTheme="minorEastAsia" w:hAnsi="Arial" w:cs="Arial"/>
              <w:noProof/>
              <w:kern w:val="0"/>
              <w:sz w:val="24"/>
              <w:szCs w:val="24"/>
              <w:lang w:val="en-GB" w:eastAsia="en-GB"/>
              <w14:ligatures w14:val="none"/>
            </w:rPr>
          </w:pPr>
          <w:hyperlink w:anchor="_Toc191841257" w:history="1">
            <w:r w:rsidRPr="00C736B4">
              <w:rPr>
                <w:rStyle w:val="Hyperlink"/>
                <w:rFonts w:ascii="Arial" w:hAnsi="Arial" w:cs="Arial"/>
                <w:noProof/>
                <w:sz w:val="24"/>
                <w:szCs w:val="24"/>
              </w:rPr>
              <w:t>Location-Based Work Division at Hilton</w:t>
            </w:r>
            <w:r w:rsidRPr="00C736B4">
              <w:rPr>
                <w:rFonts w:ascii="Arial" w:hAnsi="Arial" w:cs="Arial"/>
                <w:noProof/>
                <w:webHidden/>
                <w:sz w:val="24"/>
                <w:szCs w:val="24"/>
              </w:rPr>
              <w:tab/>
            </w:r>
            <w:r w:rsidRPr="00C736B4">
              <w:rPr>
                <w:rFonts w:ascii="Arial" w:hAnsi="Arial" w:cs="Arial"/>
                <w:noProof/>
                <w:webHidden/>
                <w:sz w:val="24"/>
                <w:szCs w:val="24"/>
              </w:rPr>
              <w:fldChar w:fldCharType="begin"/>
            </w:r>
            <w:r w:rsidRPr="00C736B4">
              <w:rPr>
                <w:rFonts w:ascii="Arial" w:hAnsi="Arial" w:cs="Arial"/>
                <w:noProof/>
                <w:webHidden/>
                <w:sz w:val="24"/>
                <w:szCs w:val="24"/>
              </w:rPr>
              <w:instrText xml:space="preserve"> PAGEREF _Toc191841257 \h </w:instrText>
            </w:r>
            <w:r w:rsidRPr="00C736B4">
              <w:rPr>
                <w:rFonts w:ascii="Arial" w:hAnsi="Arial" w:cs="Arial"/>
                <w:noProof/>
                <w:webHidden/>
                <w:sz w:val="24"/>
                <w:szCs w:val="24"/>
              </w:rPr>
            </w:r>
            <w:r w:rsidRPr="00C736B4">
              <w:rPr>
                <w:rFonts w:ascii="Arial" w:hAnsi="Arial" w:cs="Arial"/>
                <w:noProof/>
                <w:webHidden/>
                <w:sz w:val="24"/>
                <w:szCs w:val="24"/>
              </w:rPr>
              <w:fldChar w:fldCharType="separate"/>
            </w:r>
            <w:r w:rsidRPr="00C736B4">
              <w:rPr>
                <w:rFonts w:ascii="Arial" w:hAnsi="Arial" w:cs="Arial"/>
                <w:noProof/>
                <w:webHidden/>
                <w:sz w:val="24"/>
                <w:szCs w:val="24"/>
              </w:rPr>
              <w:t>8</w:t>
            </w:r>
            <w:r w:rsidRPr="00C736B4">
              <w:rPr>
                <w:rFonts w:ascii="Arial" w:hAnsi="Arial" w:cs="Arial"/>
                <w:noProof/>
                <w:webHidden/>
                <w:sz w:val="24"/>
                <w:szCs w:val="24"/>
              </w:rPr>
              <w:fldChar w:fldCharType="end"/>
            </w:r>
          </w:hyperlink>
        </w:p>
        <w:p w14:paraId="5D2BFE72" w14:textId="77777777" w:rsidR="00C736B4" w:rsidRPr="00C736B4" w:rsidRDefault="00C736B4" w:rsidP="00C736B4">
          <w:pPr>
            <w:pStyle w:val="TOC1"/>
            <w:tabs>
              <w:tab w:val="right" w:leader="dot" w:pos="9350"/>
            </w:tabs>
            <w:spacing w:line="360" w:lineRule="auto"/>
            <w:rPr>
              <w:rFonts w:ascii="Arial" w:eastAsiaTheme="minorEastAsia" w:hAnsi="Arial" w:cs="Arial"/>
              <w:noProof/>
              <w:kern w:val="0"/>
              <w:sz w:val="24"/>
              <w:szCs w:val="24"/>
              <w:lang w:val="en-GB" w:eastAsia="en-GB"/>
              <w14:ligatures w14:val="none"/>
            </w:rPr>
          </w:pPr>
          <w:hyperlink w:anchor="_Toc191841258" w:history="1">
            <w:r w:rsidRPr="00C736B4">
              <w:rPr>
                <w:rStyle w:val="Hyperlink"/>
                <w:rFonts w:ascii="Arial" w:hAnsi="Arial" w:cs="Arial"/>
                <w:b/>
                <w:noProof/>
                <w:sz w:val="24"/>
                <w:szCs w:val="24"/>
              </w:rPr>
              <w:t>Change Initiative: Enhancing Communication Channels</w:t>
            </w:r>
            <w:r w:rsidRPr="00C736B4">
              <w:rPr>
                <w:rFonts w:ascii="Arial" w:hAnsi="Arial" w:cs="Arial"/>
                <w:noProof/>
                <w:webHidden/>
                <w:sz w:val="24"/>
                <w:szCs w:val="24"/>
              </w:rPr>
              <w:tab/>
            </w:r>
            <w:r w:rsidRPr="00C736B4">
              <w:rPr>
                <w:rFonts w:ascii="Arial" w:hAnsi="Arial" w:cs="Arial"/>
                <w:noProof/>
                <w:webHidden/>
                <w:sz w:val="24"/>
                <w:szCs w:val="24"/>
              </w:rPr>
              <w:fldChar w:fldCharType="begin"/>
            </w:r>
            <w:r w:rsidRPr="00C736B4">
              <w:rPr>
                <w:rFonts w:ascii="Arial" w:hAnsi="Arial" w:cs="Arial"/>
                <w:noProof/>
                <w:webHidden/>
                <w:sz w:val="24"/>
                <w:szCs w:val="24"/>
              </w:rPr>
              <w:instrText xml:space="preserve"> PAGEREF _Toc191841258 \h </w:instrText>
            </w:r>
            <w:r w:rsidRPr="00C736B4">
              <w:rPr>
                <w:rFonts w:ascii="Arial" w:hAnsi="Arial" w:cs="Arial"/>
                <w:noProof/>
                <w:webHidden/>
                <w:sz w:val="24"/>
                <w:szCs w:val="24"/>
              </w:rPr>
            </w:r>
            <w:r w:rsidRPr="00C736B4">
              <w:rPr>
                <w:rFonts w:ascii="Arial" w:hAnsi="Arial" w:cs="Arial"/>
                <w:noProof/>
                <w:webHidden/>
                <w:sz w:val="24"/>
                <w:szCs w:val="24"/>
              </w:rPr>
              <w:fldChar w:fldCharType="separate"/>
            </w:r>
            <w:r w:rsidRPr="00C736B4">
              <w:rPr>
                <w:rFonts w:ascii="Arial" w:hAnsi="Arial" w:cs="Arial"/>
                <w:noProof/>
                <w:webHidden/>
                <w:sz w:val="24"/>
                <w:szCs w:val="24"/>
              </w:rPr>
              <w:t>8</w:t>
            </w:r>
            <w:r w:rsidRPr="00C736B4">
              <w:rPr>
                <w:rFonts w:ascii="Arial" w:hAnsi="Arial" w:cs="Arial"/>
                <w:noProof/>
                <w:webHidden/>
                <w:sz w:val="24"/>
                <w:szCs w:val="24"/>
              </w:rPr>
              <w:fldChar w:fldCharType="end"/>
            </w:r>
          </w:hyperlink>
        </w:p>
        <w:p w14:paraId="7BCD3241" w14:textId="77777777" w:rsidR="00C736B4" w:rsidRPr="00C736B4" w:rsidRDefault="00C736B4" w:rsidP="00C736B4">
          <w:pPr>
            <w:pStyle w:val="TOC2"/>
            <w:tabs>
              <w:tab w:val="right" w:leader="dot" w:pos="9350"/>
            </w:tabs>
            <w:spacing w:line="360" w:lineRule="auto"/>
            <w:rPr>
              <w:rFonts w:ascii="Arial" w:eastAsiaTheme="minorEastAsia" w:hAnsi="Arial" w:cs="Arial"/>
              <w:noProof/>
              <w:kern w:val="0"/>
              <w:sz w:val="24"/>
              <w:szCs w:val="24"/>
              <w:lang w:val="en-GB" w:eastAsia="en-GB"/>
              <w14:ligatures w14:val="none"/>
            </w:rPr>
          </w:pPr>
          <w:hyperlink w:anchor="_Toc191841259" w:history="1">
            <w:r w:rsidRPr="00C736B4">
              <w:rPr>
                <w:rStyle w:val="Hyperlink"/>
                <w:rFonts w:ascii="Arial" w:hAnsi="Arial" w:cs="Arial"/>
                <w:noProof/>
                <w:sz w:val="24"/>
                <w:szCs w:val="24"/>
              </w:rPr>
              <w:t>Implementation and Importance</w:t>
            </w:r>
            <w:r w:rsidRPr="00C736B4">
              <w:rPr>
                <w:rFonts w:ascii="Arial" w:hAnsi="Arial" w:cs="Arial"/>
                <w:noProof/>
                <w:webHidden/>
                <w:sz w:val="24"/>
                <w:szCs w:val="24"/>
              </w:rPr>
              <w:tab/>
            </w:r>
            <w:r w:rsidRPr="00C736B4">
              <w:rPr>
                <w:rFonts w:ascii="Arial" w:hAnsi="Arial" w:cs="Arial"/>
                <w:noProof/>
                <w:webHidden/>
                <w:sz w:val="24"/>
                <w:szCs w:val="24"/>
              </w:rPr>
              <w:fldChar w:fldCharType="begin"/>
            </w:r>
            <w:r w:rsidRPr="00C736B4">
              <w:rPr>
                <w:rFonts w:ascii="Arial" w:hAnsi="Arial" w:cs="Arial"/>
                <w:noProof/>
                <w:webHidden/>
                <w:sz w:val="24"/>
                <w:szCs w:val="24"/>
              </w:rPr>
              <w:instrText xml:space="preserve"> PAGEREF _Toc191841259 \h </w:instrText>
            </w:r>
            <w:r w:rsidRPr="00C736B4">
              <w:rPr>
                <w:rFonts w:ascii="Arial" w:hAnsi="Arial" w:cs="Arial"/>
                <w:noProof/>
                <w:webHidden/>
                <w:sz w:val="24"/>
                <w:szCs w:val="24"/>
              </w:rPr>
            </w:r>
            <w:r w:rsidRPr="00C736B4">
              <w:rPr>
                <w:rFonts w:ascii="Arial" w:hAnsi="Arial" w:cs="Arial"/>
                <w:noProof/>
                <w:webHidden/>
                <w:sz w:val="24"/>
                <w:szCs w:val="24"/>
              </w:rPr>
              <w:fldChar w:fldCharType="separate"/>
            </w:r>
            <w:r w:rsidRPr="00C736B4">
              <w:rPr>
                <w:rFonts w:ascii="Arial" w:hAnsi="Arial" w:cs="Arial"/>
                <w:noProof/>
                <w:webHidden/>
                <w:sz w:val="24"/>
                <w:szCs w:val="24"/>
              </w:rPr>
              <w:t>8</w:t>
            </w:r>
            <w:r w:rsidRPr="00C736B4">
              <w:rPr>
                <w:rFonts w:ascii="Arial" w:hAnsi="Arial" w:cs="Arial"/>
                <w:noProof/>
                <w:webHidden/>
                <w:sz w:val="24"/>
                <w:szCs w:val="24"/>
              </w:rPr>
              <w:fldChar w:fldCharType="end"/>
            </w:r>
          </w:hyperlink>
        </w:p>
        <w:p w14:paraId="0A0DD576" w14:textId="77777777" w:rsidR="00C736B4" w:rsidRPr="00C736B4" w:rsidRDefault="00C736B4" w:rsidP="00C736B4">
          <w:pPr>
            <w:pStyle w:val="TOC2"/>
            <w:tabs>
              <w:tab w:val="right" w:leader="dot" w:pos="9350"/>
            </w:tabs>
            <w:spacing w:line="360" w:lineRule="auto"/>
            <w:rPr>
              <w:rFonts w:ascii="Arial" w:eastAsiaTheme="minorEastAsia" w:hAnsi="Arial" w:cs="Arial"/>
              <w:noProof/>
              <w:kern w:val="0"/>
              <w:sz w:val="24"/>
              <w:szCs w:val="24"/>
              <w:lang w:val="en-GB" w:eastAsia="en-GB"/>
              <w14:ligatures w14:val="none"/>
            </w:rPr>
          </w:pPr>
          <w:hyperlink w:anchor="_Toc191841260" w:history="1">
            <w:r w:rsidRPr="00C736B4">
              <w:rPr>
                <w:rStyle w:val="Hyperlink"/>
                <w:rFonts w:ascii="Arial" w:hAnsi="Arial" w:cs="Arial"/>
                <w:noProof/>
                <w:sz w:val="24"/>
                <w:szCs w:val="24"/>
              </w:rPr>
              <w:t>Impact on the Organisation</w:t>
            </w:r>
            <w:r w:rsidRPr="00C736B4">
              <w:rPr>
                <w:rFonts w:ascii="Arial" w:hAnsi="Arial" w:cs="Arial"/>
                <w:noProof/>
                <w:webHidden/>
                <w:sz w:val="24"/>
                <w:szCs w:val="24"/>
              </w:rPr>
              <w:tab/>
            </w:r>
            <w:r w:rsidRPr="00C736B4">
              <w:rPr>
                <w:rFonts w:ascii="Arial" w:hAnsi="Arial" w:cs="Arial"/>
                <w:noProof/>
                <w:webHidden/>
                <w:sz w:val="24"/>
                <w:szCs w:val="24"/>
              </w:rPr>
              <w:fldChar w:fldCharType="begin"/>
            </w:r>
            <w:r w:rsidRPr="00C736B4">
              <w:rPr>
                <w:rFonts w:ascii="Arial" w:hAnsi="Arial" w:cs="Arial"/>
                <w:noProof/>
                <w:webHidden/>
                <w:sz w:val="24"/>
                <w:szCs w:val="24"/>
              </w:rPr>
              <w:instrText xml:space="preserve"> PAGEREF _Toc191841260 \h </w:instrText>
            </w:r>
            <w:r w:rsidRPr="00C736B4">
              <w:rPr>
                <w:rFonts w:ascii="Arial" w:hAnsi="Arial" w:cs="Arial"/>
                <w:noProof/>
                <w:webHidden/>
                <w:sz w:val="24"/>
                <w:szCs w:val="24"/>
              </w:rPr>
            </w:r>
            <w:r w:rsidRPr="00C736B4">
              <w:rPr>
                <w:rFonts w:ascii="Arial" w:hAnsi="Arial" w:cs="Arial"/>
                <w:noProof/>
                <w:webHidden/>
                <w:sz w:val="24"/>
                <w:szCs w:val="24"/>
              </w:rPr>
              <w:fldChar w:fldCharType="separate"/>
            </w:r>
            <w:r w:rsidRPr="00C736B4">
              <w:rPr>
                <w:rFonts w:ascii="Arial" w:hAnsi="Arial" w:cs="Arial"/>
                <w:noProof/>
                <w:webHidden/>
                <w:sz w:val="24"/>
                <w:szCs w:val="24"/>
              </w:rPr>
              <w:t>9</w:t>
            </w:r>
            <w:r w:rsidRPr="00C736B4">
              <w:rPr>
                <w:rFonts w:ascii="Arial" w:hAnsi="Arial" w:cs="Arial"/>
                <w:noProof/>
                <w:webHidden/>
                <w:sz w:val="24"/>
                <w:szCs w:val="24"/>
              </w:rPr>
              <w:fldChar w:fldCharType="end"/>
            </w:r>
          </w:hyperlink>
        </w:p>
        <w:p w14:paraId="4FC2CE6F" w14:textId="77777777" w:rsidR="00C736B4" w:rsidRPr="00C736B4" w:rsidRDefault="00C736B4" w:rsidP="00C736B4">
          <w:pPr>
            <w:pStyle w:val="TOC2"/>
            <w:tabs>
              <w:tab w:val="right" w:leader="dot" w:pos="9350"/>
            </w:tabs>
            <w:spacing w:line="360" w:lineRule="auto"/>
            <w:rPr>
              <w:rFonts w:ascii="Arial" w:eastAsiaTheme="minorEastAsia" w:hAnsi="Arial" w:cs="Arial"/>
              <w:noProof/>
              <w:kern w:val="0"/>
              <w:sz w:val="24"/>
              <w:szCs w:val="24"/>
              <w:lang w:val="en-GB" w:eastAsia="en-GB"/>
              <w14:ligatures w14:val="none"/>
            </w:rPr>
          </w:pPr>
          <w:hyperlink w:anchor="_Toc191841261" w:history="1">
            <w:r w:rsidRPr="00C736B4">
              <w:rPr>
                <w:rStyle w:val="Hyperlink"/>
                <w:rFonts w:ascii="Arial" w:hAnsi="Arial" w:cs="Arial"/>
                <w:noProof/>
                <w:sz w:val="24"/>
                <w:szCs w:val="24"/>
              </w:rPr>
              <w:t>Evaluation of Management Effectiveness</w:t>
            </w:r>
            <w:r w:rsidRPr="00C736B4">
              <w:rPr>
                <w:rFonts w:ascii="Arial" w:hAnsi="Arial" w:cs="Arial"/>
                <w:noProof/>
                <w:webHidden/>
                <w:sz w:val="24"/>
                <w:szCs w:val="24"/>
              </w:rPr>
              <w:tab/>
            </w:r>
            <w:r w:rsidRPr="00C736B4">
              <w:rPr>
                <w:rFonts w:ascii="Arial" w:hAnsi="Arial" w:cs="Arial"/>
                <w:noProof/>
                <w:webHidden/>
                <w:sz w:val="24"/>
                <w:szCs w:val="24"/>
              </w:rPr>
              <w:fldChar w:fldCharType="begin"/>
            </w:r>
            <w:r w:rsidRPr="00C736B4">
              <w:rPr>
                <w:rFonts w:ascii="Arial" w:hAnsi="Arial" w:cs="Arial"/>
                <w:noProof/>
                <w:webHidden/>
                <w:sz w:val="24"/>
                <w:szCs w:val="24"/>
              </w:rPr>
              <w:instrText xml:space="preserve"> PAGEREF _Toc191841261 \h </w:instrText>
            </w:r>
            <w:r w:rsidRPr="00C736B4">
              <w:rPr>
                <w:rFonts w:ascii="Arial" w:hAnsi="Arial" w:cs="Arial"/>
                <w:noProof/>
                <w:webHidden/>
                <w:sz w:val="24"/>
                <w:szCs w:val="24"/>
              </w:rPr>
            </w:r>
            <w:r w:rsidRPr="00C736B4">
              <w:rPr>
                <w:rFonts w:ascii="Arial" w:hAnsi="Arial" w:cs="Arial"/>
                <w:noProof/>
                <w:webHidden/>
                <w:sz w:val="24"/>
                <w:szCs w:val="24"/>
              </w:rPr>
              <w:fldChar w:fldCharType="separate"/>
            </w:r>
            <w:r w:rsidRPr="00C736B4">
              <w:rPr>
                <w:rFonts w:ascii="Arial" w:hAnsi="Arial" w:cs="Arial"/>
                <w:noProof/>
                <w:webHidden/>
                <w:sz w:val="24"/>
                <w:szCs w:val="24"/>
              </w:rPr>
              <w:t>9</w:t>
            </w:r>
            <w:r w:rsidRPr="00C736B4">
              <w:rPr>
                <w:rFonts w:ascii="Arial" w:hAnsi="Arial" w:cs="Arial"/>
                <w:noProof/>
                <w:webHidden/>
                <w:sz w:val="24"/>
                <w:szCs w:val="24"/>
              </w:rPr>
              <w:fldChar w:fldCharType="end"/>
            </w:r>
          </w:hyperlink>
        </w:p>
        <w:p w14:paraId="7F76457F" w14:textId="77777777" w:rsidR="00C736B4" w:rsidRPr="00C736B4" w:rsidRDefault="00C736B4" w:rsidP="00C736B4">
          <w:pPr>
            <w:pStyle w:val="TOC2"/>
            <w:tabs>
              <w:tab w:val="right" w:leader="dot" w:pos="9350"/>
            </w:tabs>
            <w:spacing w:line="360" w:lineRule="auto"/>
            <w:rPr>
              <w:rFonts w:ascii="Arial" w:eastAsiaTheme="minorEastAsia" w:hAnsi="Arial" w:cs="Arial"/>
              <w:noProof/>
              <w:kern w:val="0"/>
              <w:sz w:val="24"/>
              <w:szCs w:val="24"/>
              <w:lang w:val="en-GB" w:eastAsia="en-GB"/>
              <w14:ligatures w14:val="none"/>
            </w:rPr>
          </w:pPr>
          <w:hyperlink w:anchor="_Toc191841262" w:history="1">
            <w:r w:rsidRPr="00C736B4">
              <w:rPr>
                <w:rStyle w:val="Hyperlink"/>
                <w:rFonts w:ascii="Arial" w:hAnsi="Arial" w:cs="Arial"/>
                <w:noProof/>
                <w:sz w:val="24"/>
                <w:szCs w:val="24"/>
              </w:rPr>
              <w:t>Impact of Decision-Making on Hilton’s Performance</w:t>
            </w:r>
            <w:r w:rsidRPr="00C736B4">
              <w:rPr>
                <w:rFonts w:ascii="Arial" w:hAnsi="Arial" w:cs="Arial"/>
                <w:noProof/>
                <w:webHidden/>
                <w:sz w:val="24"/>
                <w:szCs w:val="24"/>
              </w:rPr>
              <w:tab/>
            </w:r>
            <w:r w:rsidRPr="00C736B4">
              <w:rPr>
                <w:rFonts w:ascii="Arial" w:hAnsi="Arial" w:cs="Arial"/>
                <w:noProof/>
                <w:webHidden/>
                <w:sz w:val="24"/>
                <w:szCs w:val="24"/>
              </w:rPr>
              <w:fldChar w:fldCharType="begin"/>
            </w:r>
            <w:r w:rsidRPr="00C736B4">
              <w:rPr>
                <w:rFonts w:ascii="Arial" w:hAnsi="Arial" w:cs="Arial"/>
                <w:noProof/>
                <w:webHidden/>
                <w:sz w:val="24"/>
                <w:szCs w:val="24"/>
              </w:rPr>
              <w:instrText xml:space="preserve"> PAGEREF _Toc191841262 \h </w:instrText>
            </w:r>
            <w:r w:rsidRPr="00C736B4">
              <w:rPr>
                <w:rFonts w:ascii="Arial" w:hAnsi="Arial" w:cs="Arial"/>
                <w:noProof/>
                <w:webHidden/>
                <w:sz w:val="24"/>
                <w:szCs w:val="24"/>
              </w:rPr>
            </w:r>
            <w:r w:rsidRPr="00C736B4">
              <w:rPr>
                <w:rFonts w:ascii="Arial" w:hAnsi="Arial" w:cs="Arial"/>
                <w:noProof/>
                <w:webHidden/>
                <w:sz w:val="24"/>
                <w:szCs w:val="24"/>
              </w:rPr>
              <w:fldChar w:fldCharType="separate"/>
            </w:r>
            <w:r w:rsidRPr="00C736B4">
              <w:rPr>
                <w:rFonts w:ascii="Arial" w:hAnsi="Arial" w:cs="Arial"/>
                <w:noProof/>
                <w:webHidden/>
                <w:sz w:val="24"/>
                <w:szCs w:val="24"/>
              </w:rPr>
              <w:t>10</w:t>
            </w:r>
            <w:r w:rsidRPr="00C736B4">
              <w:rPr>
                <w:rFonts w:ascii="Arial" w:hAnsi="Arial" w:cs="Arial"/>
                <w:noProof/>
                <w:webHidden/>
                <w:sz w:val="24"/>
                <w:szCs w:val="24"/>
              </w:rPr>
              <w:fldChar w:fldCharType="end"/>
            </w:r>
          </w:hyperlink>
        </w:p>
        <w:p w14:paraId="77551CC8" w14:textId="77777777" w:rsidR="00C736B4" w:rsidRPr="00C736B4" w:rsidRDefault="00C736B4" w:rsidP="00C736B4">
          <w:pPr>
            <w:pStyle w:val="TOC1"/>
            <w:tabs>
              <w:tab w:val="right" w:leader="dot" w:pos="9350"/>
            </w:tabs>
            <w:spacing w:line="360" w:lineRule="auto"/>
            <w:rPr>
              <w:rFonts w:ascii="Arial" w:eastAsiaTheme="minorEastAsia" w:hAnsi="Arial" w:cs="Arial"/>
              <w:noProof/>
              <w:kern w:val="0"/>
              <w:sz w:val="24"/>
              <w:szCs w:val="24"/>
              <w:lang w:val="en-GB" w:eastAsia="en-GB"/>
              <w14:ligatures w14:val="none"/>
            </w:rPr>
          </w:pPr>
          <w:hyperlink w:anchor="_Toc191841263" w:history="1">
            <w:r w:rsidRPr="00C736B4">
              <w:rPr>
                <w:rStyle w:val="Hyperlink"/>
                <w:rFonts w:ascii="Arial" w:hAnsi="Arial" w:cs="Arial"/>
                <w:b/>
                <w:bCs/>
                <w:noProof/>
                <w:sz w:val="24"/>
                <w:szCs w:val="24"/>
              </w:rPr>
              <w:t>Strategic Direction of Hilton in Asia-Pacific</w:t>
            </w:r>
            <w:r w:rsidRPr="00C736B4">
              <w:rPr>
                <w:rFonts w:ascii="Arial" w:hAnsi="Arial" w:cs="Arial"/>
                <w:noProof/>
                <w:webHidden/>
                <w:sz w:val="24"/>
                <w:szCs w:val="24"/>
              </w:rPr>
              <w:tab/>
            </w:r>
            <w:r w:rsidRPr="00C736B4">
              <w:rPr>
                <w:rFonts w:ascii="Arial" w:hAnsi="Arial" w:cs="Arial"/>
                <w:noProof/>
                <w:webHidden/>
                <w:sz w:val="24"/>
                <w:szCs w:val="24"/>
              </w:rPr>
              <w:fldChar w:fldCharType="begin"/>
            </w:r>
            <w:r w:rsidRPr="00C736B4">
              <w:rPr>
                <w:rFonts w:ascii="Arial" w:hAnsi="Arial" w:cs="Arial"/>
                <w:noProof/>
                <w:webHidden/>
                <w:sz w:val="24"/>
                <w:szCs w:val="24"/>
              </w:rPr>
              <w:instrText xml:space="preserve"> PAGEREF _Toc191841263 \h </w:instrText>
            </w:r>
            <w:r w:rsidRPr="00C736B4">
              <w:rPr>
                <w:rFonts w:ascii="Arial" w:hAnsi="Arial" w:cs="Arial"/>
                <w:noProof/>
                <w:webHidden/>
                <w:sz w:val="24"/>
                <w:szCs w:val="24"/>
              </w:rPr>
            </w:r>
            <w:r w:rsidRPr="00C736B4">
              <w:rPr>
                <w:rFonts w:ascii="Arial" w:hAnsi="Arial" w:cs="Arial"/>
                <w:noProof/>
                <w:webHidden/>
                <w:sz w:val="24"/>
                <w:szCs w:val="24"/>
              </w:rPr>
              <w:fldChar w:fldCharType="separate"/>
            </w:r>
            <w:r w:rsidRPr="00C736B4">
              <w:rPr>
                <w:rFonts w:ascii="Arial" w:hAnsi="Arial" w:cs="Arial"/>
                <w:noProof/>
                <w:webHidden/>
                <w:sz w:val="24"/>
                <w:szCs w:val="24"/>
              </w:rPr>
              <w:t>10</w:t>
            </w:r>
            <w:r w:rsidRPr="00C736B4">
              <w:rPr>
                <w:rFonts w:ascii="Arial" w:hAnsi="Arial" w:cs="Arial"/>
                <w:noProof/>
                <w:webHidden/>
                <w:sz w:val="24"/>
                <w:szCs w:val="24"/>
              </w:rPr>
              <w:fldChar w:fldCharType="end"/>
            </w:r>
          </w:hyperlink>
        </w:p>
        <w:p w14:paraId="173E2A68" w14:textId="77777777" w:rsidR="00C736B4" w:rsidRPr="00C736B4" w:rsidRDefault="00C736B4" w:rsidP="00C736B4">
          <w:pPr>
            <w:pStyle w:val="TOC2"/>
            <w:tabs>
              <w:tab w:val="right" w:leader="dot" w:pos="9350"/>
            </w:tabs>
            <w:spacing w:line="360" w:lineRule="auto"/>
            <w:rPr>
              <w:rFonts w:ascii="Arial" w:eastAsiaTheme="minorEastAsia" w:hAnsi="Arial" w:cs="Arial"/>
              <w:noProof/>
              <w:kern w:val="0"/>
              <w:sz w:val="24"/>
              <w:szCs w:val="24"/>
              <w:lang w:val="en-GB" w:eastAsia="en-GB"/>
              <w14:ligatures w14:val="none"/>
            </w:rPr>
          </w:pPr>
          <w:hyperlink w:anchor="_Toc191841264" w:history="1">
            <w:r w:rsidRPr="00C736B4">
              <w:rPr>
                <w:rStyle w:val="Hyperlink"/>
                <w:rFonts w:ascii="Arial" w:hAnsi="Arial" w:cs="Arial"/>
                <w:noProof/>
                <w:sz w:val="24"/>
                <w:szCs w:val="24"/>
              </w:rPr>
              <w:t>Examining Hilton’s Strategic Direction</w:t>
            </w:r>
            <w:r w:rsidRPr="00C736B4">
              <w:rPr>
                <w:rFonts w:ascii="Arial" w:hAnsi="Arial" w:cs="Arial"/>
                <w:noProof/>
                <w:webHidden/>
                <w:sz w:val="24"/>
                <w:szCs w:val="24"/>
              </w:rPr>
              <w:tab/>
            </w:r>
            <w:r w:rsidRPr="00C736B4">
              <w:rPr>
                <w:rFonts w:ascii="Arial" w:hAnsi="Arial" w:cs="Arial"/>
                <w:noProof/>
                <w:webHidden/>
                <w:sz w:val="24"/>
                <w:szCs w:val="24"/>
              </w:rPr>
              <w:fldChar w:fldCharType="begin"/>
            </w:r>
            <w:r w:rsidRPr="00C736B4">
              <w:rPr>
                <w:rFonts w:ascii="Arial" w:hAnsi="Arial" w:cs="Arial"/>
                <w:noProof/>
                <w:webHidden/>
                <w:sz w:val="24"/>
                <w:szCs w:val="24"/>
              </w:rPr>
              <w:instrText xml:space="preserve"> PAGEREF _Toc191841264 \h </w:instrText>
            </w:r>
            <w:r w:rsidRPr="00C736B4">
              <w:rPr>
                <w:rFonts w:ascii="Arial" w:hAnsi="Arial" w:cs="Arial"/>
                <w:noProof/>
                <w:webHidden/>
                <w:sz w:val="24"/>
                <w:szCs w:val="24"/>
              </w:rPr>
            </w:r>
            <w:r w:rsidRPr="00C736B4">
              <w:rPr>
                <w:rFonts w:ascii="Arial" w:hAnsi="Arial" w:cs="Arial"/>
                <w:noProof/>
                <w:webHidden/>
                <w:sz w:val="24"/>
                <w:szCs w:val="24"/>
              </w:rPr>
              <w:fldChar w:fldCharType="separate"/>
            </w:r>
            <w:r w:rsidRPr="00C736B4">
              <w:rPr>
                <w:rFonts w:ascii="Arial" w:hAnsi="Arial" w:cs="Arial"/>
                <w:noProof/>
                <w:webHidden/>
                <w:sz w:val="24"/>
                <w:szCs w:val="24"/>
              </w:rPr>
              <w:t>10</w:t>
            </w:r>
            <w:r w:rsidRPr="00C736B4">
              <w:rPr>
                <w:rFonts w:ascii="Arial" w:hAnsi="Arial" w:cs="Arial"/>
                <w:noProof/>
                <w:webHidden/>
                <w:sz w:val="24"/>
                <w:szCs w:val="24"/>
              </w:rPr>
              <w:fldChar w:fldCharType="end"/>
            </w:r>
          </w:hyperlink>
        </w:p>
        <w:p w14:paraId="46ED9419" w14:textId="77777777" w:rsidR="00C736B4" w:rsidRPr="00C736B4" w:rsidRDefault="00C736B4" w:rsidP="00C736B4">
          <w:pPr>
            <w:pStyle w:val="TOC2"/>
            <w:tabs>
              <w:tab w:val="right" w:leader="dot" w:pos="9350"/>
            </w:tabs>
            <w:spacing w:line="360" w:lineRule="auto"/>
            <w:rPr>
              <w:rFonts w:ascii="Arial" w:eastAsiaTheme="minorEastAsia" w:hAnsi="Arial" w:cs="Arial"/>
              <w:noProof/>
              <w:kern w:val="0"/>
              <w:sz w:val="24"/>
              <w:szCs w:val="24"/>
              <w:lang w:val="en-GB" w:eastAsia="en-GB"/>
              <w14:ligatures w14:val="none"/>
            </w:rPr>
          </w:pPr>
          <w:hyperlink w:anchor="_Toc191841265" w:history="1">
            <w:r w:rsidRPr="00C736B4">
              <w:rPr>
                <w:rStyle w:val="Hyperlink"/>
                <w:rFonts w:ascii="Arial" w:hAnsi="Arial" w:cs="Arial"/>
                <w:noProof/>
                <w:sz w:val="24"/>
                <w:szCs w:val="24"/>
              </w:rPr>
              <w:t>Analysis of Hilton’s Strategies to Achieve Long-Term Objectives</w:t>
            </w:r>
            <w:r w:rsidRPr="00C736B4">
              <w:rPr>
                <w:rFonts w:ascii="Arial" w:hAnsi="Arial" w:cs="Arial"/>
                <w:noProof/>
                <w:webHidden/>
                <w:sz w:val="24"/>
                <w:szCs w:val="24"/>
              </w:rPr>
              <w:tab/>
            </w:r>
            <w:r w:rsidRPr="00C736B4">
              <w:rPr>
                <w:rFonts w:ascii="Arial" w:hAnsi="Arial" w:cs="Arial"/>
                <w:noProof/>
                <w:webHidden/>
                <w:sz w:val="24"/>
                <w:szCs w:val="24"/>
              </w:rPr>
              <w:fldChar w:fldCharType="begin"/>
            </w:r>
            <w:r w:rsidRPr="00C736B4">
              <w:rPr>
                <w:rFonts w:ascii="Arial" w:hAnsi="Arial" w:cs="Arial"/>
                <w:noProof/>
                <w:webHidden/>
                <w:sz w:val="24"/>
                <w:szCs w:val="24"/>
              </w:rPr>
              <w:instrText xml:space="preserve"> PAGEREF _Toc191841265 \h </w:instrText>
            </w:r>
            <w:r w:rsidRPr="00C736B4">
              <w:rPr>
                <w:rFonts w:ascii="Arial" w:hAnsi="Arial" w:cs="Arial"/>
                <w:noProof/>
                <w:webHidden/>
                <w:sz w:val="24"/>
                <w:szCs w:val="24"/>
              </w:rPr>
            </w:r>
            <w:r w:rsidRPr="00C736B4">
              <w:rPr>
                <w:rFonts w:ascii="Arial" w:hAnsi="Arial" w:cs="Arial"/>
                <w:noProof/>
                <w:webHidden/>
                <w:sz w:val="24"/>
                <w:szCs w:val="24"/>
              </w:rPr>
              <w:fldChar w:fldCharType="separate"/>
            </w:r>
            <w:r w:rsidRPr="00C736B4">
              <w:rPr>
                <w:rFonts w:ascii="Arial" w:hAnsi="Arial" w:cs="Arial"/>
                <w:noProof/>
                <w:webHidden/>
                <w:sz w:val="24"/>
                <w:szCs w:val="24"/>
              </w:rPr>
              <w:t>11</w:t>
            </w:r>
            <w:r w:rsidRPr="00C736B4">
              <w:rPr>
                <w:rFonts w:ascii="Arial" w:hAnsi="Arial" w:cs="Arial"/>
                <w:noProof/>
                <w:webHidden/>
                <w:sz w:val="24"/>
                <w:szCs w:val="24"/>
              </w:rPr>
              <w:fldChar w:fldCharType="end"/>
            </w:r>
          </w:hyperlink>
        </w:p>
        <w:p w14:paraId="23576564" w14:textId="77777777" w:rsidR="00C736B4" w:rsidRPr="00C736B4" w:rsidRDefault="00C736B4" w:rsidP="00C736B4">
          <w:pPr>
            <w:pStyle w:val="TOC1"/>
            <w:tabs>
              <w:tab w:val="right" w:leader="dot" w:pos="9350"/>
            </w:tabs>
            <w:spacing w:line="360" w:lineRule="auto"/>
            <w:rPr>
              <w:rFonts w:ascii="Arial" w:eastAsiaTheme="minorEastAsia" w:hAnsi="Arial" w:cs="Arial"/>
              <w:noProof/>
              <w:kern w:val="0"/>
              <w:sz w:val="24"/>
              <w:szCs w:val="24"/>
              <w:lang w:val="en-GB" w:eastAsia="en-GB"/>
              <w14:ligatures w14:val="none"/>
            </w:rPr>
          </w:pPr>
          <w:hyperlink w:anchor="_Toc191841266" w:history="1">
            <w:r w:rsidRPr="00C736B4">
              <w:rPr>
                <w:rStyle w:val="Hyperlink"/>
                <w:rFonts w:ascii="Arial" w:hAnsi="Arial" w:cs="Arial"/>
                <w:b/>
                <w:noProof/>
                <w:sz w:val="24"/>
                <w:szCs w:val="24"/>
              </w:rPr>
              <w:t>Conclusion</w:t>
            </w:r>
            <w:r w:rsidRPr="00C736B4">
              <w:rPr>
                <w:rFonts w:ascii="Arial" w:hAnsi="Arial" w:cs="Arial"/>
                <w:noProof/>
                <w:webHidden/>
                <w:sz w:val="24"/>
                <w:szCs w:val="24"/>
              </w:rPr>
              <w:tab/>
            </w:r>
            <w:r w:rsidRPr="00C736B4">
              <w:rPr>
                <w:rFonts w:ascii="Arial" w:hAnsi="Arial" w:cs="Arial"/>
                <w:noProof/>
                <w:webHidden/>
                <w:sz w:val="24"/>
                <w:szCs w:val="24"/>
              </w:rPr>
              <w:fldChar w:fldCharType="begin"/>
            </w:r>
            <w:r w:rsidRPr="00C736B4">
              <w:rPr>
                <w:rFonts w:ascii="Arial" w:hAnsi="Arial" w:cs="Arial"/>
                <w:noProof/>
                <w:webHidden/>
                <w:sz w:val="24"/>
                <w:szCs w:val="24"/>
              </w:rPr>
              <w:instrText xml:space="preserve"> PAGEREF _Toc191841266 \h </w:instrText>
            </w:r>
            <w:r w:rsidRPr="00C736B4">
              <w:rPr>
                <w:rFonts w:ascii="Arial" w:hAnsi="Arial" w:cs="Arial"/>
                <w:noProof/>
                <w:webHidden/>
                <w:sz w:val="24"/>
                <w:szCs w:val="24"/>
              </w:rPr>
            </w:r>
            <w:r w:rsidRPr="00C736B4">
              <w:rPr>
                <w:rFonts w:ascii="Arial" w:hAnsi="Arial" w:cs="Arial"/>
                <w:noProof/>
                <w:webHidden/>
                <w:sz w:val="24"/>
                <w:szCs w:val="24"/>
              </w:rPr>
              <w:fldChar w:fldCharType="separate"/>
            </w:r>
            <w:r w:rsidRPr="00C736B4">
              <w:rPr>
                <w:rFonts w:ascii="Arial" w:hAnsi="Arial" w:cs="Arial"/>
                <w:noProof/>
                <w:webHidden/>
                <w:sz w:val="24"/>
                <w:szCs w:val="24"/>
              </w:rPr>
              <w:t>13</w:t>
            </w:r>
            <w:r w:rsidRPr="00C736B4">
              <w:rPr>
                <w:rFonts w:ascii="Arial" w:hAnsi="Arial" w:cs="Arial"/>
                <w:noProof/>
                <w:webHidden/>
                <w:sz w:val="24"/>
                <w:szCs w:val="24"/>
              </w:rPr>
              <w:fldChar w:fldCharType="end"/>
            </w:r>
          </w:hyperlink>
        </w:p>
        <w:p w14:paraId="6AD96CCA" w14:textId="77777777" w:rsidR="00C736B4" w:rsidRPr="00C736B4" w:rsidRDefault="00C736B4" w:rsidP="00C736B4">
          <w:pPr>
            <w:pStyle w:val="TOC1"/>
            <w:tabs>
              <w:tab w:val="right" w:leader="dot" w:pos="9350"/>
            </w:tabs>
            <w:spacing w:line="360" w:lineRule="auto"/>
            <w:rPr>
              <w:rFonts w:ascii="Arial" w:eastAsiaTheme="minorEastAsia" w:hAnsi="Arial" w:cs="Arial"/>
              <w:noProof/>
              <w:kern w:val="0"/>
              <w:sz w:val="24"/>
              <w:szCs w:val="24"/>
              <w:lang w:val="en-GB" w:eastAsia="en-GB"/>
              <w14:ligatures w14:val="none"/>
            </w:rPr>
          </w:pPr>
          <w:hyperlink w:anchor="_Toc191841267" w:history="1">
            <w:r w:rsidRPr="00C736B4">
              <w:rPr>
                <w:rStyle w:val="Hyperlink"/>
                <w:rFonts w:ascii="Arial" w:hAnsi="Arial" w:cs="Arial"/>
                <w:b/>
                <w:noProof/>
                <w:sz w:val="24"/>
                <w:szCs w:val="24"/>
              </w:rPr>
              <w:t>Recommendations:</w:t>
            </w:r>
            <w:r w:rsidRPr="00C736B4">
              <w:rPr>
                <w:rFonts w:ascii="Arial" w:hAnsi="Arial" w:cs="Arial"/>
                <w:noProof/>
                <w:webHidden/>
                <w:sz w:val="24"/>
                <w:szCs w:val="24"/>
              </w:rPr>
              <w:tab/>
            </w:r>
            <w:r w:rsidRPr="00C736B4">
              <w:rPr>
                <w:rFonts w:ascii="Arial" w:hAnsi="Arial" w:cs="Arial"/>
                <w:noProof/>
                <w:webHidden/>
                <w:sz w:val="24"/>
                <w:szCs w:val="24"/>
              </w:rPr>
              <w:fldChar w:fldCharType="begin"/>
            </w:r>
            <w:r w:rsidRPr="00C736B4">
              <w:rPr>
                <w:rFonts w:ascii="Arial" w:hAnsi="Arial" w:cs="Arial"/>
                <w:noProof/>
                <w:webHidden/>
                <w:sz w:val="24"/>
                <w:szCs w:val="24"/>
              </w:rPr>
              <w:instrText xml:space="preserve"> PAGEREF _Toc191841267 \h </w:instrText>
            </w:r>
            <w:r w:rsidRPr="00C736B4">
              <w:rPr>
                <w:rFonts w:ascii="Arial" w:hAnsi="Arial" w:cs="Arial"/>
                <w:noProof/>
                <w:webHidden/>
                <w:sz w:val="24"/>
                <w:szCs w:val="24"/>
              </w:rPr>
            </w:r>
            <w:r w:rsidRPr="00C736B4">
              <w:rPr>
                <w:rFonts w:ascii="Arial" w:hAnsi="Arial" w:cs="Arial"/>
                <w:noProof/>
                <w:webHidden/>
                <w:sz w:val="24"/>
                <w:szCs w:val="24"/>
              </w:rPr>
              <w:fldChar w:fldCharType="separate"/>
            </w:r>
            <w:r w:rsidRPr="00C736B4">
              <w:rPr>
                <w:rFonts w:ascii="Arial" w:hAnsi="Arial" w:cs="Arial"/>
                <w:noProof/>
                <w:webHidden/>
                <w:sz w:val="24"/>
                <w:szCs w:val="24"/>
              </w:rPr>
              <w:t>13</w:t>
            </w:r>
            <w:r w:rsidRPr="00C736B4">
              <w:rPr>
                <w:rFonts w:ascii="Arial" w:hAnsi="Arial" w:cs="Arial"/>
                <w:noProof/>
                <w:webHidden/>
                <w:sz w:val="24"/>
                <w:szCs w:val="24"/>
              </w:rPr>
              <w:fldChar w:fldCharType="end"/>
            </w:r>
          </w:hyperlink>
        </w:p>
        <w:p w14:paraId="322F7BD1" w14:textId="77777777" w:rsidR="00C736B4" w:rsidRPr="00C736B4" w:rsidRDefault="00C736B4" w:rsidP="00C736B4">
          <w:pPr>
            <w:pStyle w:val="TOC1"/>
            <w:tabs>
              <w:tab w:val="right" w:leader="dot" w:pos="9350"/>
            </w:tabs>
            <w:spacing w:line="360" w:lineRule="auto"/>
            <w:rPr>
              <w:rFonts w:ascii="Arial" w:eastAsiaTheme="minorEastAsia" w:hAnsi="Arial" w:cs="Arial"/>
              <w:noProof/>
              <w:kern w:val="0"/>
              <w:sz w:val="24"/>
              <w:szCs w:val="24"/>
              <w:lang w:val="en-GB" w:eastAsia="en-GB"/>
              <w14:ligatures w14:val="none"/>
            </w:rPr>
          </w:pPr>
          <w:hyperlink w:anchor="_Toc191841268" w:history="1">
            <w:r w:rsidRPr="00C736B4">
              <w:rPr>
                <w:rStyle w:val="Hyperlink"/>
                <w:rFonts w:ascii="Arial" w:hAnsi="Arial" w:cs="Arial"/>
                <w:b/>
                <w:noProof/>
                <w:sz w:val="24"/>
                <w:szCs w:val="24"/>
              </w:rPr>
              <w:t>References List.</w:t>
            </w:r>
            <w:r w:rsidRPr="00C736B4">
              <w:rPr>
                <w:rFonts w:ascii="Arial" w:hAnsi="Arial" w:cs="Arial"/>
                <w:noProof/>
                <w:webHidden/>
                <w:sz w:val="24"/>
                <w:szCs w:val="24"/>
              </w:rPr>
              <w:tab/>
            </w:r>
            <w:r w:rsidRPr="00C736B4">
              <w:rPr>
                <w:rFonts w:ascii="Arial" w:hAnsi="Arial" w:cs="Arial"/>
                <w:noProof/>
                <w:webHidden/>
                <w:sz w:val="24"/>
                <w:szCs w:val="24"/>
              </w:rPr>
              <w:fldChar w:fldCharType="begin"/>
            </w:r>
            <w:r w:rsidRPr="00C736B4">
              <w:rPr>
                <w:rFonts w:ascii="Arial" w:hAnsi="Arial" w:cs="Arial"/>
                <w:noProof/>
                <w:webHidden/>
                <w:sz w:val="24"/>
                <w:szCs w:val="24"/>
              </w:rPr>
              <w:instrText xml:space="preserve"> PAGEREF _Toc191841268 \h </w:instrText>
            </w:r>
            <w:r w:rsidRPr="00C736B4">
              <w:rPr>
                <w:rFonts w:ascii="Arial" w:hAnsi="Arial" w:cs="Arial"/>
                <w:noProof/>
                <w:webHidden/>
                <w:sz w:val="24"/>
                <w:szCs w:val="24"/>
              </w:rPr>
            </w:r>
            <w:r w:rsidRPr="00C736B4">
              <w:rPr>
                <w:rFonts w:ascii="Arial" w:hAnsi="Arial" w:cs="Arial"/>
                <w:noProof/>
                <w:webHidden/>
                <w:sz w:val="24"/>
                <w:szCs w:val="24"/>
              </w:rPr>
              <w:fldChar w:fldCharType="separate"/>
            </w:r>
            <w:r w:rsidRPr="00C736B4">
              <w:rPr>
                <w:rFonts w:ascii="Arial" w:hAnsi="Arial" w:cs="Arial"/>
                <w:noProof/>
                <w:webHidden/>
                <w:sz w:val="24"/>
                <w:szCs w:val="24"/>
              </w:rPr>
              <w:t>14</w:t>
            </w:r>
            <w:r w:rsidRPr="00C736B4">
              <w:rPr>
                <w:rFonts w:ascii="Arial" w:hAnsi="Arial" w:cs="Arial"/>
                <w:noProof/>
                <w:webHidden/>
                <w:sz w:val="24"/>
                <w:szCs w:val="24"/>
              </w:rPr>
              <w:fldChar w:fldCharType="end"/>
            </w:r>
          </w:hyperlink>
        </w:p>
        <w:p w14:paraId="62ADD345" w14:textId="77777777" w:rsidR="00C736B4" w:rsidRPr="00C736B4" w:rsidRDefault="00C736B4" w:rsidP="00C736B4">
          <w:pPr>
            <w:spacing w:line="360" w:lineRule="auto"/>
            <w:jc w:val="both"/>
            <w:rPr>
              <w:rFonts w:ascii="Arial" w:hAnsi="Arial" w:cs="Arial"/>
              <w:color w:val="000000" w:themeColor="text1"/>
              <w:sz w:val="24"/>
              <w:szCs w:val="24"/>
            </w:rPr>
          </w:pPr>
          <w:r w:rsidRPr="00C736B4">
            <w:rPr>
              <w:rFonts w:ascii="Arial" w:hAnsi="Arial" w:cs="Arial"/>
              <w:b/>
              <w:bCs/>
              <w:noProof/>
              <w:color w:val="000000" w:themeColor="text1"/>
              <w:sz w:val="24"/>
              <w:szCs w:val="24"/>
            </w:rPr>
            <w:fldChar w:fldCharType="end"/>
          </w:r>
        </w:p>
      </w:sdtContent>
    </w:sdt>
    <w:p w14:paraId="418EEFCF" w14:textId="77777777" w:rsidR="00C736B4" w:rsidRPr="00C736B4" w:rsidRDefault="00C736B4" w:rsidP="00C736B4">
      <w:pPr>
        <w:spacing w:line="360" w:lineRule="auto"/>
        <w:jc w:val="both"/>
        <w:rPr>
          <w:rStyle w:val="Strong"/>
          <w:rFonts w:ascii="Arial" w:hAnsi="Arial" w:cs="Arial"/>
          <w:bCs w:val="0"/>
          <w:color w:val="000000" w:themeColor="text1"/>
          <w:sz w:val="24"/>
          <w:szCs w:val="24"/>
        </w:rPr>
      </w:pPr>
      <w:r w:rsidRPr="00C736B4">
        <w:rPr>
          <w:rStyle w:val="Strong"/>
          <w:rFonts w:ascii="Arial" w:hAnsi="Arial" w:cs="Arial"/>
          <w:color w:val="000000" w:themeColor="text1"/>
          <w:sz w:val="24"/>
          <w:szCs w:val="24"/>
        </w:rPr>
        <w:br w:type="page"/>
      </w:r>
    </w:p>
    <w:p w14:paraId="2392A7B3" w14:textId="77777777" w:rsidR="00C736B4" w:rsidRPr="00920802" w:rsidRDefault="00C736B4" w:rsidP="00C736B4">
      <w:pPr>
        <w:pStyle w:val="Heading1"/>
        <w:spacing w:line="360" w:lineRule="auto"/>
        <w:jc w:val="both"/>
        <w:rPr>
          <w:rFonts w:ascii="Arial" w:hAnsi="Arial" w:cs="Arial"/>
          <w:b/>
          <w:color w:val="000000" w:themeColor="text1"/>
          <w:sz w:val="24"/>
          <w:szCs w:val="24"/>
        </w:rPr>
      </w:pPr>
      <w:bookmarkStart w:id="1" w:name="_Toc191841251"/>
      <w:r w:rsidRPr="00920802">
        <w:rPr>
          <w:rFonts w:ascii="Arial" w:hAnsi="Arial" w:cs="Arial"/>
          <w:b/>
          <w:color w:val="000000" w:themeColor="text1"/>
          <w:sz w:val="24"/>
          <w:szCs w:val="24"/>
        </w:rPr>
        <w:lastRenderedPageBreak/>
        <w:t>Introduction:</w:t>
      </w:r>
      <w:bookmarkEnd w:id="1"/>
      <w:r w:rsidRPr="00920802">
        <w:rPr>
          <w:rFonts w:ascii="Arial" w:hAnsi="Arial" w:cs="Arial"/>
          <w:b/>
          <w:color w:val="000000" w:themeColor="text1"/>
          <w:sz w:val="24"/>
          <w:szCs w:val="24"/>
        </w:rPr>
        <w:t xml:space="preserve"> </w:t>
      </w:r>
    </w:p>
    <w:p w14:paraId="4C384D27" w14:textId="0171B5BB"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 xml:space="preserve">Hilton has been a global leader in hospitality for over a century, welcoming more than 3 billion guests with its </w:t>
      </w:r>
      <w:r w:rsidR="00920802" w:rsidRPr="00C736B4">
        <w:rPr>
          <w:rFonts w:ascii="Arial" w:hAnsi="Arial" w:cs="Arial"/>
          <w:color w:val="000000" w:themeColor="text1"/>
        </w:rPr>
        <w:t>signature,</w:t>
      </w:r>
      <w:r w:rsidRPr="00C736B4">
        <w:rPr>
          <w:rFonts w:ascii="Arial" w:hAnsi="Arial" w:cs="Arial"/>
          <w:color w:val="000000" w:themeColor="text1"/>
        </w:rPr>
        <w:t xml:space="preserve"> warmth and exceptional service. Founded by Conrad Hilton, the brand has built a strong reputation for innovation, integrity, and excellence, ensuring a world-class experience for travelers and hotel owners alike</w:t>
      </w:r>
      <w:r w:rsidR="00077018">
        <w:rPr>
          <w:rFonts w:ascii="Arial" w:hAnsi="Arial" w:cs="Arial"/>
          <w:color w:val="000000" w:themeColor="text1"/>
        </w:rPr>
        <w:t xml:space="preserve"> (Hilton,2025).</w:t>
      </w:r>
    </w:p>
    <w:p w14:paraId="26F4A3D1"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With 24 distinctive brands and over 1.25 million rooms worldwide, Hilton continues to redefine hospitality by adapting to the evolving needs of modern travelers. Each brand within the Hilton portfolio carries its own unique identity while staying true to the company’s founding vision</w:t>
      </w:r>
      <w:proofErr w:type="gramStart"/>
      <w:r w:rsidRPr="00C736B4">
        <w:rPr>
          <w:rFonts w:ascii="Arial" w:hAnsi="Arial" w:cs="Arial"/>
          <w:color w:val="000000" w:themeColor="text1"/>
        </w:rPr>
        <w:t>—“</w:t>
      </w:r>
      <w:proofErr w:type="gramEnd"/>
      <w:r w:rsidRPr="00C736B4">
        <w:rPr>
          <w:rFonts w:ascii="Arial" w:hAnsi="Arial" w:cs="Arial"/>
          <w:color w:val="000000" w:themeColor="text1"/>
        </w:rPr>
        <w:t>to fill the earth with the light and warmth of hospitality</w:t>
      </w:r>
      <w:sdt>
        <w:sdtPr>
          <w:rPr>
            <w:rFonts w:ascii="Arial" w:hAnsi="Arial" w:cs="Arial"/>
            <w:color w:val="000000" w:themeColor="text1"/>
          </w:rPr>
          <w:id w:val="-1029631389"/>
          <w:citation/>
        </w:sdtPr>
        <w:sdtEndPr/>
        <w:sdtContent>
          <w:r w:rsidRPr="00C736B4">
            <w:rPr>
              <w:rFonts w:ascii="Arial" w:hAnsi="Arial" w:cs="Arial"/>
              <w:color w:val="000000" w:themeColor="text1"/>
            </w:rPr>
            <w:fldChar w:fldCharType="begin"/>
          </w:r>
          <w:r w:rsidRPr="00C736B4">
            <w:rPr>
              <w:rFonts w:ascii="Arial" w:hAnsi="Arial" w:cs="Arial"/>
              <w:color w:val="000000" w:themeColor="text1"/>
            </w:rPr>
            <w:instrText xml:space="preserve"> CITATION Hil22 \l 1033 </w:instrText>
          </w:r>
          <w:r w:rsidRPr="00C736B4">
            <w:rPr>
              <w:rFonts w:ascii="Arial" w:hAnsi="Arial" w:cs="Arial"/>
              <w:color w:val="000000" w:themeColor="text1"/>
            </w:rPr>
            <w:fldChar w:fldCharType="separate"/>
          </w:r>
          <w:r w:rsidRPr="00C736B4">
            <w:rPr>
              <w:rFonts w:ascii="Arial" w:hAnsi="Arial" w:cs="Arial"/>
              <w:noProof/>
              <w:color w:val="000000" w:themeColor="text1"/>
            </w:rPr>
            <w:t xml:space="preserve"> (Hilton, 2022)</w:t>
          </w:r>
          <w:r w:rsidRPr="00C736B4">
            <w:rPr>
              <w:rFonts w:ascii="Arial" w:hAnsi="Arial" w:cs="Arial"/>
              <w:color w:val="000000" w:themeColor="text1"/>
            </w:rPr>
            <w:fldChar w:fldCharType="end"/>
          </w:r>
        </w:sdtContent>
      </w:sdt>
      <w:r w:rsidRPr="00C736B4">
        <w:rPr>
          <w:rFonts w:ascii="Arial" w:hAnsi="Arial" w:cs="Arial"/>
          <w:color w:val="000000" w:themeColor="text1"/>
        </w:rPr>
        <w:t>.”</w:t>
      </w:r>
    </w:p>
    <w:p w14:paraId="123D49D1"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 xml:space="preserve">Whether for business or leisure, Hilton’s global presence ensures that guests receive unparalleled service wherever they go. From luxurious resorts to modern city hotels, the brand consistently delivers comfort, innovation, and a customer-focused approach. Hilton’s loyalty program, Hilton Honors, rewards guests with exclusive benefits, including digital check-in, keyless entry, and </w:t>
      </w:r>
      <w:proofErr w:type="spellStart"/>
      <w:r w:rsidRPr="00C736B4">
        <w:rPr>
          <w:rFonts w:ascii="Arial" w:hAnsi="Arial" w:cs="Arial"/>
          <w:color w:val="000000" w:themeColor="text1"/>
        </w:rPr>
        <w:t>personalised</w:t>
      </w:r>
      <w:proofErr w:type="spellEnd"/>
      <w:r w:rsidRPr="00C736B4">
        <w:rPr>
          <w:rFonts w:ascii="Arial" w:hAnsi="Arial" w:cs="Arial"/>
          <w:color w:val="000000" w:themeColor="text1"/>
        </w:rPr>
        <w:t xml:space="preserve"> experiences.</w:t>
      </w:r>
    </w:p>
    <w:p w14:paraId="544595F1"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With a strong commitment to sustainability, Hilton also leads industry efforts in environmental responsibility, reducing carbon footprints and supporting local communities</w:t>
      </w:r>
      <w:sdt>
        <w:sdtPr>
          <w:rPr>
            <w:rFonts w:ascii="Arial" w:hAnsi="Arial" w:cs="Arial"/>
            <w:color w:val="000000" w:themeColor="text1"/>
          </w:rPr>
          <w:id w:val="2130813794"/>
          <w:citation/>
        </w:sdtPr>
        <w:sdtEndPr/>
        <w:sdtContent>
          <w:r w:rsidRPr="00C736B4">
            <w:rPr>
              <w:rFonts w:ascii="Arial" w:hAnsi="Arial" w:cs="Arial"/>
              <w:color w:val="000000" w:themeColor="text1"/>
            </w:rPr>
            <w:fldChar w:fldCharType="begin"/>
          </w:r>
          <w:r w:rsidRPr="00C736B4">
            <w:rPr>
              <w:rFonts w:ascii="Arial" w:hAnsi="Arial" w:cs="Arial"/>
              <w:color w:val="000000" w:themeColor="text1"/>
            </w:rPr>
            <w:instrText xml:space="preserve">CITATION Hil23 \l 1033 </w:instrText>
          </w:r>
          <w:r w:rsidRPr="00C736B4">
            <w:rPr>
              <w:rFonts w:ascii="Arial" w:hAnsi="Arial" w:cs="Arial"/>
              <w:color w:val="000000" w:themeColor="text1"/>
            </w:rPr>
            <w:fldChar w:fldCharType="separate"/>
          </w:r>
          <w:r w:rsidRPr="00C736B4">
            <w:rPr>
              <w:rFonts w:ascii="Arial" w:hAnsi="Arial" w:cs="Arial"/>
              <w:noProof/>
              <w:color w:val="000000" w:themeColor="text1"/>
            </w:rPr>
            <w:t xml:space="preserve"> (Hilton, 2023)</w:t>
          </w:r>
          <w:r w:rsidRPr="00C736B4">
            <w:rPr>
              <w:rFonts w:ascii="Arial" w:hAnsi="Arial" w:cs="Arial"/>
              <w:color w:val="000000" w:themeColor="text1"/>
            </w:rPr>
            <w:fldChar w:fldCharType="end"/>
          </w:r>
        </w:sdtContent>
      </w:sdt>
      <w:r w:rsidRPr="00C736B4">
        <w:rPr>
          <w:rFonts w:ascii="Arial" w:hAnsi="Arial" w:cs="Arial"/>
          <w:color w:val="000000" w:themeColor="text1"/>
        </w:rPr>
        <w:t>. Its legacy of hospitality, combined with continuous innovation, makes Hilton a trusted name in the industry, setting new standards for the future of travel.</w:t>
      </w:r>
    </w:p>
    <w:p w14:paraId="0C960F2D" w14:textId="77777777" w:rsidR="00C736B4" w:rsidRPr="00920802" w:rsidRDefault="00C736B4" w:rsidP="00C736B4">
      <w:pPr>
        <w:pStyle w:val="Heading1"/>
        <w:spacing w:line="360" w:lineRule="auto"/>
        <w:rPr>
          <w:rFonts w:ascii="Arial" w:hAnsi="Arial" w:cs="Arial"/>
          <w:b/>
          <w:color w:val="000000" w:themeColor="text1"/>
          <w:sz w:val="24"/>
          <w:szCs w:val="24"/>
        </w:rPr>
      </w:pPr>
      <w:bookmarkStart w:id="2" w:name="_Toc191841252"/>
      <w:r w:rsidRPr="00920802">
        <w:rPr>
          <w:rFonts w:ascii="Arial" w:hAnsi="Arial" w:cs="Arial"/>
          <w:b/>
          <w:color w:val="000000" w:themeColor="text1"/>
          <w:sz w:val="24"/>
          <w:szCs w:val="24"/>
        </w:rPr>
        <w:t>Aim of the Report:</w:t>
      </w:r>
      <w:bookmarkEnd w:id="2"/>
    </w:p>
    <w:p w14:paraId="73D0F5E7" w14:textId="77777777" w:rsidR="00C736B4" w:rsidRPr="00C736B4" w:rsidRDefault="00C736B4" w:rsidP="00C736B4">
      <w:pPr>
        <w:numPr>
          <w:ilvl w:val="0"/>
          <w:numId w:val="1"/>
        </w:numPr>
        <w:spacing w:before="100" w:beforeAutospacing="1" w:after="100" w:afterAutospacing="1" w:line="360" w:lineRule="auto"/>
        <w:jc w:val="both"/>
        <w:rPr>
          <w:rFonts w:ascii="Arial" w:eastAsia="Times New Roman" w:hAnsi="Arial" w:cs="Arial"/>
          <w:color w:val="000000" w:themeColor="text1"/>
          <w:kern w:val="0"/>
          <w:sz w:val="24"/>
          <w:szCs w:val="24"/>
          <w14:ligatures w14:val="none"/>
        </w:rPr>
      </w:pPr>
      <w:r w:rsidRPr="00C736B4">
        <w:rPr>
          <w:rFonts w:ascii="Arial" w:eastAsia="Times New Roman" w:hAnsi="Arial" w:cs="Arial"/>
          <w:color w:val="000000" w:themeColor="text1"/>
          <w:kern w:val="0"/>
          <w:sz w:val="24"/>
          <w:szCs w:val="24"/>
          <w14:ligatures w14:val="none"/>
        </w:rPr>
        <w:t xml:space="preserve">To assess how the </w:t>
      </w:r>
      <w:proofErr w:type="spellStart"/>
      <w:r w:rsidRPr="00C736B4">
        <w:rPr>
          <w:rFonts w:ascii="Arial" w:eastAsia="Times New Roman" w:hAnsi="Arial" w:cs="Arial"/>
          <w:color w:val="000000" w:themeColor="text1"/>
          <w:kern w:val="0"/>
          <w:sz w:val="24"/>
          <w:szCs w:val="24"/>
          <w14:ligatures w14:val="none"/>
        </w:rPr>
        <w:t>organisational</w:t>
      </w:r>
      <w:proofErr w:type="spellEnd"/>
      <w:r w:rsidRPr="00C736B4">
        <w:rPr>
          <w:rFonts w:ascii="Arial" w:eastAsia="Times New Roman" w:hAnsi="Arial" w:cs="Arial"/>
          <w:color w:val="000000" w:themeColor="text1"/>
          <w:kern w:val="0"/>
          <w:sz w:val="24"/>
          <w:szCs w:val="24"/>
          <w14:ligatures w14:val="none"/>
        </w:rPr>
        <w:t xml:space="preserve"> structure of the chosen hotel supports operational efficiency, accountability, and employee engagement.</w:t>
      </w:r>
    </w:p>
    <w:p w14:paraId="3276A6D7" w14:textId="77777777" w:rsidR="00C736B4" w:rsidRPr="00C736B4" w:rsidRDefault="00C736B4" w:rsidP="00C736B4">
      <w:pPr>
        <w:numPr>
          <w:ilvl w:val="0"/>
          <w:numId w:val="1"/>
        </w:numPr>
        <w:spacing w:before="100" w:beforeAutospacing="1" w:after="100" w:afterAutospacing="1" w:line="360" w:lineRule="auto"/>
        <w:jc w:val="both"/>
        <w:rPr>
          <w:rFonts w:ascii="Arial" w:eastAsia="Times New Roman" w:hAnsi="Arial" w:cs="Arial"/>
          <w:color w:val="000000" w:themeColor="text1"/>
          <w:kern w:val="0"/>
          <w:sz w:val="24"/>
          <w:szCs w:val="24"/>
          <w14:ligatures w14:val="none"/>
        </w:rPr>
      </w:pPr>
      <w:proofErr w:type="gramStart"/>
      <w:r w:rsidRPr="00C736B4">
        <w:rPr>
          <w:rFonts w:ascii="Arial" w:eastAsia="Times New Roman" w:hAnsi="Arial" w:cs="Arial"/>
          <w:color w:val="000000" w:themeColor="text1"/>
          <w:kern w:val="0"/>
          <w:sz w:val="24"/>
          <w:szCs w:val="24"/>
          <w14:ligatures w14:val="none"/>
        </w:rPr>
        <w:t>To compare</w:t>
      </w:r>
      <w:proofErr w:type="gramEnd"/>
      <w:r w:rsidRPr="00C736B4">
        <w:rPr>
          <w:rFonts w:ascii="Arial" w:eastAsia="Times New Roman" w:hAnsi="Arial" w:cs="Arial"/>
          <w:color w:val="000000" w:themeColor="text1"/>
          <w:kern w:val="0"/>
          <w:sz w:val="24"/>
          <w:szCs w:val="24"/>
          <w14:ligatures w14:val="none"/>
        </w:rPr>
        <w:t xml:space="preserve"> different management approaches, decision-making structures, and their impact on service delivery and business performance.</w:t>
      </w:r>
    </w:p>
    <w:p w14:paraId="0CEB4CC4" w14:textId="77777777" w:rsidR="00C736B4" w:rsidRPr="00C736B4" w:rsidRDefault="00C736B4" w:rsidP="00C736B4">
      <w:pPr>
        <w:numPr>
          <w:ilvl w:val="0"/>
          <w:numId w:val="1"/>
        </w:numPr>
        <w:spacing w:before="100" w:beforeAutospacing="1" w:after="100" w:afterAutospacing="1" w:line="360" w:lineRule="auto"/>
        <w:jc w:val="both"/>
        <w:rPr>
          <w:rFonts w:ascii="Arial" w:eastAsia="Times New Roman" w:hAnsi="Arial" w:cs="Arial"/>
          <w:color w:val="000000" w:themeColor="text1"/>
          <w:kern w:val="0"/>
          <w:sz w:val="24"/>
          <w:szCs w:val="24"/>
          <w14:ligatures w14:val="none"/>
        </w:rPr>
      </w:pPr>
      <w:r w:rsidRPr="00C736B4">
        <w:rPr>
          <w:rFonts w:ascii="Arial" w:eastAsia="Times New Roman" w:hAnsi="Arial" w:cs="Arial"/>
          <w:color w:val="000000" w:themeColor="text1"/>
          <w:kern w:val="0"/>
          <w:sz w:val="24"/>
          <w:szCs w:val="24"/>
          <w14:ligatures w14:val="none"/>
        </w:rPr>
        <w:t xml:space="preserve">To explore modern trends, flexibility, and future developments in hotel </w:t>
      </w:r>
      <w:proofErr w:type="spellStart"/>
      <w:r w:rsidRPr="00C736B4">
        <w:rPr>
          <w:rFonts w:ascii="Arial" w:eastAsia="Times New Roman" w:hAnsi="Arial" w:cs="Arial"/>
          <w:color w:val="000000" w:themeColor="text1"/>
          <w:kern w:val="0"/>
          <w:sz w:val="24"/>
          <w:szCs w:val="24"/>
          <w14:ligatures w14:val="none"/>
        </w:rPr>
        <w:t>organisational</w:t>
      </w:r>
      <w:proofErr w:type="spellEnd"/>
      <w:r w:rsidRPr="00C736B4">
        <w:rPr>
          <w:rFonts w:ascii="Arial" w:eastAsia="Times New Roman" w:hAnsi="Arial" w:cs="Arial"/>
          <w:color w:val="000000" w:themeColor="text1"/>
          <w:kern w:val="0"/>
          <w:sz w:val="24"/>
          <w:szCs w:val="24"/>
          <w14:ligatures w14:val="none"/>
        </w:rPr>
        <w:t xml:space="preserve"> structures, including outsourcing and digital transformation.</w:t>
      </w:r>
    </w:p>
    <w:p w14:paraId="39ECB9B2" w14:textId="77777777" w:rsidR="00C736B4" w:rsidRPr="00920802" w:rsidRDefault="00C736B4" w:rsidP="00C736B4">
      <w:pPr>
        <w:pStyle w:val="Heading1"/>
        <w:spacing w:line="360" w:lineRule="auto"/>
        <w:jc w:val="both"/>
        <w:rPr>
          <w:rFonts w:ascii="Arial" w:hAnsi="Arial" w:cs="Arial"/>
          <w:b/>
          <w:color w:val="000000" w:themeColor="text1"/>
          <w:sz w:val="24"/>
          <w:szCs w:val="24"/>
        </w:rPr>
      </w:pPr>
      <w:bookmarkStart w:id="3" w:name="_Toc191841253"/>
      <w:r w:rsidRPr="00920802">
        <w:rPr>
          <w:rStyle w:val="Strong"/>
          <w:rFonts w:ascii="Arial" w:hAnsi="Arial" w:cs="Arial"/>
          <w:color w:val="000000" w:themeColor="text1"/>
          <w:sz w:val="24"/>
          <w:szCs w:val="24"/>
        </w:rPr>
        <w:lastRenderedPageBreak/>
        <w:t xml:space="preserve">Analysis of Hilton’s </w:t>
      </w:r>
      <w:proofErr w:type="spellStart"/>
      <w:r w:rsidRPr="00920802">
        <w:rPr>
          <w:rStyle w:val="Strong"/>
          <w:rFonts w:ascii="Arial" w:hAnsi="Arial" w:cs="Arial"/>
          <w:color w:val="000000" w:themeColor="text1"/>
          <w:sz w:val="24"/>
          <w:szCs w:val="24"/>
        </w:rPr>
        <w:t>Organisational</w:t>
      </w:r>
      <w:proofErr w:type="spellEnd"/>
      <w:r w:rsidRPr="00920802">
        <w:rPr>
          <w:rStyle w:val="Strong"/>
          <w:rFonts w:ascii="Arial" w:hAnsi="Arial" w:cs="Arial"/>
          <w:color w:val="000000" w:themeColor="text1"/>
          <w:sz w:val="24"/>
          <w:szCs w:val="24"/>
        </w:rPr>
        <w:t xml:space="preserve"> Framework and Cultural Dynamics</w:t>
      </w:r>
      <w:bookmarkEnd w:id="3"/>
    </w:p>
    <w:p w14:paraId="499CA7DF" w14:textId="77777777" w:rsidR="00C736B4" w:rsidRPr="00920802" w:rsidRDefault="00C736B4" w:rsidP="00C736B4">
      <w:pPr>
        <w:pStyle w:val="Heading2"/>
        <w:spacing w:line="360" w:lineRule="auto"/>
        <w:jc w:val="both"/>
        <w:rPr>
          <w:rFonts w:ascii="Arial" w:hAnsi="Arial" w:cs="Arial"/>
          <w:color w:val="000000" w:themeColor="text1"/>
          <w:sz w:val="24"/>
          <w:szCs w:val="24"/>
        </w:rPr>
      </w:pPr>
      <w:bookmarkStart w:id="4" w:name="_Toc191841254"/>
      <w:r w:rsidRPr="00920802">
        <w:rPr>
          <w:rStyle w:val="Strong"/>
          <w:rFonts w:ascii="Arial" w:hAnsi="Arial" w:cs="Arial"/>
          <w:b w:val="0"/>
          <w:color w:val="000000" w:themeColor="text1"/>
          <w:sz w:val="24"/>
          <w:szCs w:val="24"/>
        </w:rPr>
        <w:t>Structure and Hierarchy at Hilton</w:t>
      </w:r>
      <w:bookmarkEnd w:id="4"/>
    </w:p>
    <w:p w14:paraId="19E0F76C"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 xml:space="preserve">Hilton Hotels &amp; Resorts operates under a </w:t>
      </w:r>
      <w:r w:rsidRPr="00C736B4">
        <w:rPr>
          <w:rStyle w:val="Strong"/>
          <w:rFonts w:ascii="Arial" w:eastAsiaTheme="majorEastAsia" w:hAnsi="Arial" w:cs="Arial"/>
          <w:color w:val="000000" w:themeColor="text1"/>
        </w:rPr>
        <w:t>hierarchical framework</w:t>
      </w:r>
      <w:r w:rsidRPr="00C736B4">
        <w:rPr>
          <w:rFonts w:ascii="Arial" w:hAnsi="Arial" w:cs="Arial"/>
          <w:color w:val="000000" w:themeColor="text1"/>
        </w:rPr>
        <w:t xml:space="preserve"> with </w:t>
      </w:r>
      <w:r w:rsidRPr="00C736B4">
        <w:rPr>
          <w:rStyle w:val="Strong"/>
          <w:rFonts w:ascii="Arial" w:eastAsiaTheme="majorEastAsia" w:hAnsi="Arial" w:cs="Arial"/>
          <w:color w:val="000000" w:themeColor="text1"/>
        </w:rPr>
        <w:t>divisional elements</w:t>
      </w:r>
      <w:r w:rsidRPr="00C736B4">
        <w:rPr>
          <w:rFonts w:ascii="Arial" w:hAnsi="Arial" w:cs="Arial"/>
          <w:color w:val="000000" w:themeColor="text1"/>
        </w:rPr>
        <w:t>, ensuring a streamlined command system while allowing flexibility for regional and individual hotel management</w:t>
      </w:r>
      <w:sdt>
        <w:sdtPr>
          <w:rPr>
            <w:rFonts w:ascii="Arial" w:hAnsi="Arial" w:cs="Arial"/>
            <w:color w:val="000000" w:themeColor="text1"/>
          </w:rPr>
          <w:id w:val="1397170680"/>
          <w:citation/>
        </w:sdtPr>
        <w:sdtEndPr/>
        <w:sdtContent>
          <w:r w:rsidRPr="00C736B4">
            <w:rPr>
              <w:rFonts w:ascii="Arial" w:hAnsi="Arial" w:cs="Arial"/>
              <w:color w:val="000000" w:themeColor="text1"/>
            </w:rPr>
            <w:fldChar w:fldCharType="begin"/>
          </w:r>
          <w:r w:rsidRPr="00C736B4">
            <w:rPr>
              <w:rFonts w:ascii="Arial" w:hAnsi="Arial" w:cs="Arial"/>
              <w:color w:val="000000" w:themeColor="text1"/>
            </w:rPr>
            <w:instrText xml:space="preserve"> CITATION Qui15 \l 1033 </w:instrText>
          </w:r>
          <w:r w:rsidRPr="00C736B4">
            <w:rPr>
              <w:rFonts w:ascii="Arial" w:hAnsi="Arial" w:cs="Arial"/>
              <w:color w:val="000000" w:themeColor="text1"/>
            </w:rPr>
            <w:fldChar w:fldCharType="separate"/>
          </w:r>
          <w:r w:rsidRPr="00C736B4">
            <w:rPr>
              <w:rFonts w:ascii="Arial" w:hAnsi="Arial" w:cs="Arial"/>
              <w:noProof/>
              <w:color w:val="000000" w:themeColor="text1"/>
            </w:rPr>
            <w:t xml:space="preserve"> (Quintana et al., 2015)</w:t>
          </w:r>
          <w:r w:rsidRPr="00C736B4">
            <w:rPr>
              <w:rFonts w:ascii="Arial" w:hAnsi="Arial" w:cs="Arial"/>
              <w:color w:val="000000" w:themeColor="text1"/>
            </w:rPr>
            <w:fldChar w:fldCharType="end"/>
          </w:r>
        </w:sdtContent>
      </w:sdt>
      <w:r w:rsidRPr="00C736B4">
        <w:rPr>
          <w:rFonts w:ascii="Arial" w:hAnsi="Arial" w:cs="Arial"/>
          <w:color w:val="000000" w:themeColor="text1"/>
        </w:rPr>
        <w:t xml:space="preserve">. The top-tier leadership consists of a </w:t>
      </w:r>
      <w:r w:rsidRPr="00C736B4">
        <w:rPr>
          <w:rStyle w:val="Strong"/>
          <w:rFonts w:ascii="Arial" w:eastAsiaTheme="majorEastAsia" w:hAnsi="Arial" w:cs="Arial"/>
          <w:color w:val="000000" w:themeColor="text1"/>
        </w:rPr>
        <w:t>President and CEO</w:t>
      </w:r>
      <w:r w:rsidRPr="00C736B4">
        <w:rPr>
          <w:rFonts w:ascii="Arial" w:hAnsi="Arial" w:cs="Arial"/>
          <w:color w:val="000000" w:themeColor="text1"/>
        </w:rPr>
        <w:t xml:space="preserve">, who formulates corporate strategies and oversees global operations. Directly below, </w:t>
      </w:r>
      <w:r w:rsidRPr="00C736B4">
        <w:rPr>
          <w:rStyle w:val="Strong"/>
          <w:rFonts w:ascii="Arial" w:eastAsiaTheme="majorEastAsia" w:hAnsi="Arial" w:cs="Arial"/>
          <w:color w:val="000000" w:themeColor="text1"/>
        </w:rPr>
        <w:t>Executive Vice Presidents (EVPs)</w:t>
      </w:r>
      <w:r w:rsidRPr="00C736B4">
        <w:rPr>
          <w:rFonts w:ascii="Arial" w:hAnsi="Arial" w:cs="Arial"/>
          <w:color w:val="000000" w:themeColor="text1"/>
        </w:rPr>
        <w:t xml:space="preserve"> manage key departments such as finance, human resources, operations, marketing, and technology.</w:t>
      </w:r>
    </w:p>
    <w:p w14:paraId="6680A2CE" w14:textId="77777777" w:rsidR="00C736B4" w:rsidRPr="00AC2BF9" w:rsidRDefault="00C736B4" w:rsidP="00C736B4">
      <w:pPr>
        <w:pStyle w:val="NormalWeb"/>
        <w:spacing w:line="360" w:lineRule="auto"/>
        <w:jc w:val="both"/>
        <w:rPr>
          <w:rFonts w:ascii="Arial" w:hAnsi="Arial" w:cs="Arial"/>
          <w:b/>
          <w:color w:val="000000" w:themeColor="text1"/>
        </w:rPr>
      </w:pPr>
      <w:r w:rsidRPr="00C736B4">
        <w:rPr>
          <w:rFonts w:ascii="Arial" w:hAnsi="Arial" w:cs="Arial"/>
          <w:color w:val="000000" w:themeColor="text1"/>
        </w:rPr>
        <w:t xml:space="preserve">At the </w:t>
      </w:r>
      <w:r w:rsidRPr="00C736B4">
        <w:rPr>
          <w:rStyle w:val="Strong"/>
          <w:rFonts w:ascii="Arial" w:eastAsiaTheme="majorEastAsia" w:hAnsi="Arial" w:cs="Arial"/>
          <w:color w:val="000000" w:themeColor="text1"/>
        </w:rPr>
        <w:t>hotel level</w:t>
      </w:r>
      <w:r w:rsidRPr="00C736B4">
        <w:rPr>
          <w:rFonts w:ascii="Arial" w:hAnsi="Arial" w:cs="Arial"/>
          <w:color w:val="000000" w:themeColor="text1"/>
        </w:rPr>
        <w:t xml:space="preserve">, a </w:t>
      </w:r>
      <w:r w:rsidRPr="00C736B4">
        <w:rPr>
          <w:rStyle w:val="Strong"/>
          <w:rFonts w:ascii="Arial" w:eastAsiaTheme="majorEastAsia" w:hAnsi="Arial" w:cs="Arial"/>
          <w:color w:val="000000" w:themeColor="text1"/>
        </w:rPr>
        <w:t>General Manager</w:t>
      </w:r>
      <w:r w:rsidRPr="00C736B4">
        <w:rPr>
          <w:rFonts w:ascii="Arial" w:hAnsi="Arial" w:cs="Arial"/>
          <w:color w:val="000000" w:themeColor="text1"/>
        </w:rPr>
        <w:t xml:space="preserve"> spearheads daily operations, reporting to regional executives. Various department heads, including </w:t>
      </w:r>
      <w:r w:rsidRPr="00C736B4">
        <w:rPr>
          <w:rStyle w:val="Strong"/>
          <w:rFonts w:ascii="Arial" w:eastAsiaTheme="majorEastAsia" w:hAnsi="Arial" w:cs="Arial"/>
          <w:color w:val="000000" w:themeColor="text1"/>
        </w:rPr>
        <w:t>Front Office, Housekeeping, Food &amp; Beverage, and Engineering</w:t>
      </w:r>
      <w:r w:rsidRPr="00C736B4">
        <w:rPr>
          <w:rFonts w:ascii="Arial" w:hAnsi="Arial" w:cs="Arial"/>
          <w:color w:val="000000" w:themeColor="text1"/>
        </w:rPr>
        <w:t>, work under the General Manager, ensuring seamless coordination of services</w:t>
      </w:r>
      <w:sdt>
        <w:sdtPr>
          <w:rPr>
            <w:rFonts w:ascii="Arial" w:hAnsi="Arial" w:cs="Arial"/>
            <w:color w:val="000000" w:themeColor="text1"/>
          </w:rPr>
          <w:id w:val="-34729287"/>
          <w:citation/>
        </w:sdtPr>
        <w:sdtEndPr/>
        <w:sdtContent>
          <w:r w:rsidRPr="00C736B4">
            <w:rPr>
              <w:rFonts w:ascii="Arial" w:hAnsi="Arial" w:cs="Arial"/>
              <w:color w:val="000000" w:themeColor="text1"/>
            </w:rPr>
            <w:fldChar w:fldCharType="begin"/>
          </w:r>
          <w:r w:rsidRPr="00C736B4">
            <w:rPr>
              <w:rFonts w:ascii="Arial" w:hAnsi="Arial" w:cs="Arial"/>
              <w:color w:val="000000" w:themeColor="text1"/>
            </w:rPr>
            <w:instrText xml:space="preserve"> CITATION Dev20 \l 1033 </w:instrText>
          </w:r>
          <w:r w:rsidRPr="00C736B4">
            <w:rPr>
              <w:rFonts w:ascii="Arial" w:hAnsi="Arial" w:cs="Arial"/>
              <w:color w:val="000000" w:themeColor="text1"/>
            </w:rPr>
            <w:fldChar w:fldCharType="separate"/>
          </w:r>
          <w:r w:rsidRPr="00C736B4">
            <w:rPr>
              <w:rFonts w:ascii="Arial" w:hAnsi="Arial" w:cs="Arial"/>
              <w:noProof/>
              <w:color w:val="000000" w:themeColor="text1"/>
            </w:rPr>
            <w:t xml:space="preserve"> (Dev, 2020)</w:t>
          </w:r>
          <w:r w:rsidRPr="00C736B4">
            <w:rPr>
              <w:rFonts w:ascii="Arial" w:hAnsi="Arial" w:cs="Arial"/>
              <w:color w:val="000000" w:themeColor="text1"/>
            </w:rPr>
            <w:fldChar w:fldCharType="end"/>
          </w:r>
        </w:sdtContent>
      </w:sdt>
      <w:r w:rsidRPr="00C736B4">
        <w:rPr>
          <w:rFonts w:ascii="Arial" w:hAnsi="Arial" w:cs="Arial"/>
          <w:color w:val="000000" w:themeColor="text1"/>
        </w:rPr>
        <w:t xml:space="preserve">. This structure guarantees </w:t>
      </w:r>
      <w:r w:rsidRPr="00C736B4">
        <w:rPr>
          <w:rStyle w:val="Strong"/>
          <w:rFonts w:ascii="Arial" w:eastAsiaTheme="majorEastAsia" w:hAnsi="Arial" w:cs="Arial"/>
          <w:color w:val="000000" w:themeColor="text1"/>
        </w:rPr>
        <w:t>uniformity in service delivery and brand identity</w:t>
      </w:r>
      <w:r w:rsidRPr="00C736B4">
        <w:rPr>
          <w:rFonts w:ascii="Arial" w:hAnsi="Arial" w:cs="Arial"/>
          <w:color w:val="000000" w:themeColor="text1"/>
        </w:rPr>
        <w:t xml:space="preserve"> across Hilton’s global properties.</w:t>
      </w:r>
    </w:p>
    <w:p w14:paraId="6FF297FE" w14:textId="77777777" w:rsidR="00C736B4" w:rsidRPr="00AC2BF9" w:rsidRDefault="00C736B4" w:rsidP="00C736B4">
      <w:pPr>
        <w:pStyle w:val="Heading2"/>
        <w:spacing w:line="360" w:lineRule="auto"/>
        <w:jc w:val="both"/>
        <w:rPr>
          <w:rFonts w:ascii="Arial" w:hAnsi="Arial" w:cs="Arial"/>
          <w:b/>
          <w:sz w:val="24"/>
          <w:szCs w:val="24"/>
        </w:rPr>
      </w:pPr>
      <w:bookmarkStart w:id="5" w:name="_Toc191841255"/>
      <w:r w:rsidRPr="00AC2BF9">
        <w:rPr>
          <w:rStyle w:val="Strong"/>
          <w:rFonts w:ascii="Arial" w:hAnsi="Arial" w:cs="Arial"/>
          <w:bCs w:val="0"/>
          <w:color w:val="000000" w:themeColor="text1"/>
          <w:sz w:val="24"/>
          <w:szCs w:val="24"/>
        </w:rPr>
        <w:t>Workplace Culture and Its Role in Operations</w:t>
      </w:r>
      <w:bookmarkEnd w:id="5"/>
    </w:p>
    <w:p w14:paraId="48BDDF56"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 xml:space="preserve">A company’s internal culture significantly shapes its operational efficiency and employee satisfaction. Hilton’s </w:t>
      </w:r>
      <w:r w:rsidRPr="00C736B4">
        <w:rPr>
          <w:rStyle w:val="Strong"/>
          <w:rFonts w:ascii="Arial" w:eastAsiaTheme="majorEastAsia" w:hAnsi="Arial" w:cs="Arial"/>
          <w:color w:val="000000" w:themeColor="text1"/>
        </w:rPr>
        <w:t xml:space="preserve">core </w:t>
      </w:r>
      <w:proofErr w:type="gramStart"/>
      <w:r w:rsidRPr="00C736B4">
        <w:rPr>
          <w:rStyle w:val="Strong"/>
          <w:rFonts w:ascii="Arial" w:eastAsiaTheme="majorEastAsia" w:hAnsi="Arial" w:cs="Arial"/>
          <w:color w:val="000000" w:themeColor="text1"/>
        </w:rPr>
        <w:t>values—</w:t>
      </w:r>
      <w:proofErr w:type="gramEnd"/>
      <w:r w:rsidRPr="00C736B4">
        <w:rPr>
          <w:rStyle w:val="Strong"/>
          <w:rFonts w:ascii="Arial" w:eastAsiaTheme="majorEastAsia" w:hAnsi="Arial" w:cs="Arial"/>
          <w:color w:val="000000" w:themeColor="text1"/>
        </w:rPr>
        <w:t>integrity, teamwork, leadership, and ownership—are deeply embedded</w:t>
      </w:r>
      <w:r w:rsidRPr="00C736B4">
        <w:rPr>
          <w:rFonts w:ascii="Arial" w:hAnsi="Arial" w:cs="Arial"/>
          <w:color w:val="000000" w:themeColor="text1"/>
        </w:rPr>
        <w:t xml:space="preserve"> in its work environment. These values foster a strong sense of purpose among employees, which directly translates to enhanced guest experiences.</w:t>
      </w:r>
    </w:p>
    <w:p w14:paraId="372DCE05"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 xml:space="preserve">Among the four primary </w:t>
      </w:r>
      <w:proofErr w:type="spellStart"/>
      <w:r w:rsidRPr="00C736B4">
        <w:rPr>
          <w:rFonts w:ascii="Arial" w:hAnsi="Arial" w:cs="Arial"/>
          <w:color w:val="000000" w:themeColor="text1"/>
        </w:rPr>
        <w:t>organisational</w:t>
      </w:r>
      <w:proofErr w:type="spellEnd"/>
      <w:r w:rsidRPr="00C736B4">
        <w:rPr>
          <w:rFonts w:ascii="Arial" w:hAnsi="Arial" w:cs="Arial"/>
          <w:color w:val="000000" w:themeColor="text1"/>
        </w:rPr>
        <w:t xml:space="preserve"> cultures—</w:t>
      </w:r>
      <w:r w:rsidRPr="00C736B4">
        <w:rPr>
          <w:rStyle w:val="Strong"/>
          <w:rFonts w:ascii="Arial" w:eastAsiaTheme="majorEastAsia" w:hAnsi="Arial" w:cs="Arial"/>
          <w:color w:val="000000" w:themeColor="text1"/>
        </w:rPr>
        <w:t>Hierarchy, Market, Clan, and Adhocracy</w:t>
      </w:r>
      <w:r w:rsidRPr="00C736B4">
        <w:rPr>
          <w:rFonts w:ascii="Arial" w:hAnsi="Arial" w:cs="Arial"/>
          <w:color w:val="000000" w:themeColor="text1"/>
        </w:rPr>
        <w:t xml:space="preserve">—Hilton predominantly follows a </w:t>
      </w:r>
      <w:r w:rsidRPr="00C736B4">
        <w:rPr>
          <w:rStyle w:val="Strong"/>
          <w:rFonts w:ascii="Arial" w:eastAsiaTheme="majorEastAsia" w:hAnsi="Arial" w:cs="Arial"/>
          <w:color w:val="000000" w:themeColor="text1"/>
        </w:rPr>
        <w:t>Hierarchy Culture</w:t>
      </w:r>
      <w:r w:rsidRPr="00C736B4">
        <w:rPr>
          <w:rFonts w:ascii="Arial" w:hAnsi="Arial" w:cs="Arial"/>
          <w:color w:val="000000" w:themeColor="text1"/>
        </w:rPr>
        <w:t xml:space="preserve">. This is </w:t>
      </w:r>
      <w:proofErr w:type="spellStart"/>
      <w:r w:rsidRPr="00C736B4">
        <w:rPr>
          <w:rFonts w:ascii="Arial" w:hAnsi="Arial" w:cs="Arial"/>
          <w:color w:val="000000" w:themeColor="text1"/>
        </w:rPr>
        <w:t>characterised</w:t>
      </w:r>
      <w:proofErr w:type="spellEnd"/>
      <w:r w:rsidRPr="00C736B4">
        <w:rPr>
          <w:rFonts w:ascii="Arial" w:hAnsi="Arial" w:cs="Arial"/>
          <w:color w:val="000000" w:themeColor="text1"/>
        </w:rPr>
        <w:t xml:space="preserve"> by </w:t>
      </w:r>
      <w:r w:rsidRPr="00C736B4">
        <w:rPr>
          <w:rStyle w:val="Strong"/>
          <w:rFonts w:ascii="Arial" w:eastAsiaTheme="majorEastAsia" w:hAnsi="Arial" w:cs="Arial"/>
          <w:color w:val="000000" w:themeColor="text1"/>
        </w:rPr>
        <w:t>strict policies, clear job roles, and structured processes</w:t>
      </w:r>
      <w:r w:rsidRPr="00C736B4">
        <w:rPr>
          <w:rFonts w:ascii="Arial" w:hAnsi="Arial" w:cs="Arial"/>
          <w:color w:val="000000" w:themeColor="text1"/>
        </w:rPr>
        <w:t xml:space="preserve"> that promote consistency and stability across all locations</w:t>
      </w:r>
      <w:sdt>
        <w:sdtPr>
          <w:rPr>
            <w:rFonts w:ascii="Arial" w:hAnsi="Arial" w:cs="Arial"/>
            <w:color w:val="000000" w:themeColor="text1"/>
          </w:rPr>
          <w:id w:val="1946417444"/>
          <w:citation/>
        </w:sdtPr>
        <w:sdtEndPr/>
        <w:sdtContent>
          <w:r w:rsidRPr="00C736B4">
            <w:rPr>
              <w:rFonts w:ascii="Arial" w:hAnsi="Arial" w:cs="Arial"/>
              <w:color w:val="000000" w:themeColor="text1"/>
            </w:rPr>
            <w:fldChar w:fldCharType="begin"/>
          </w:r>
          <w:r w:rsidRPr="00C736B4">
            <w:rPr>
              <w:rFonts w:ascii="Arial" w:hAnsi="Arial" w:cs="Arial"/>
              <w:color w:val="000000" w:themeColor="text1"/>
            </w:rPr>
            <w:instrText xml:space="preserve"> CITATION Pat24 \l 1033 </w:instrText>
          </w:r>
          <w:r w:rsidRPr="00C736B4">
            <w:rPr>
              <w:rFonts w:ascii="Arial" w:hAnsi="Arial" w:cs="Arial"/>
              <w:color w:val="000000" w:themeColor="text1"/>
            </w:rPr>
            <w:fldChar w:fldCharType="separate"/>
          </w:r>
          <w:r w:rsidRPr="00C736B4">
            <w:rPr>
              <w:rFonts w:ascii="Arial" w:hAnsi="Arial" w:cs="Arial"/>
              <w:noProof/>
              <w:color w:val="000000" w:themeColor="text1"/>
            </w:rPr>
            <w:t xml:space="preserve"> (Patty, 2024)</w:t>
          </w:r>
          <w:r w:rsidRPr="00C736B4">
            <w:rPr>
              <w:rFonts w:ascii="Arial" w:hAnsi="Arial" w:cs="Arial"/>
              <w:color w:val="000000" w:themeColor="text1"/>
            </w:rPr>
            <w:fldChar w:fldCharType="end"/>
          </w:r>
        </w:sdtContent>
      </w:sdt>
      <w:r w:rsidRPr="00C736B4">
        <w:rPr>
          <w:rFonts w:ascii="Arial" w:hAnsi="Arial" w:cs="Arial"/>
          <w:color w:val="000000" w:themeColor="text1"/>
        </w:rPr>
        <w:t>. While this model ensures quality control and efficiency, it can sometimes hinder flexibility and innovation.</w:t>
      </w:r>
    </w:p>
    <w:p w14:paraId="73455F3E"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 xml:space="preserve">In contrast, competitors like </w:t>
      </w:r>
      <w:r w:rsidRPr="00C736B4">
        <w:rPr>
          <w:rStyle w:val="Strong"/>
          <w:rFonts w:ascii="Arial" w:eastAsiaTheme="majorEastAsia" w:hAnsi="Arial" w:cs="Arial"/>
          <w:color w:val="000000" w:themeColor="text1"/>
        </w:rPr>
        <w:t>Marriott</w:t>
      </w:r>
      <w:r w:rsidRPr="00C736B4">
        <w:rPr>
          <w:rFonts w:ascii="Arial" w:hAnsi="Arial" w:cs="Arial"/>
          <w:color w:val="000000" w:themeColor="text1"/>
        </w:rPr>
        <w:t xml:space="preserve"> incorporate elements of </w:t>
      </w:r>
      <w:r w:rsidRPr="00C736B4">
        <w:rPr>
          <w:rStyle w:val="Strong"/>
          <w:rFonts w:ascii="Arial" w:eastAsiaTheme="majorEastAsia" w:hAnsi="Arial" w:cs="Arial"/>
          <w:color w:val="000000" w:themeColor="text1"/>
        </w:rPr>
        <w:t>Clan Culture</w:t>
      </w:r>
      <w:r w:rsidRPr="00C736B4">
        <w:rPr>
          <w:rFonts w:ascii="Arial" w:hAnsi="Arial" w:cs="Arial"/>
          <w:color w:val="000000" w:themeColor="text1"/>
        </w:rPr>
        <w:t xml:space="preserve">, fostering a collaborative and employee-centric work environment. Meanwhile, </w:t>
      </w:r>
      <w:r w:rsidRPr="00C736B4">
        <w:rPr>
          <w:rStyle w:val="Strong"/>
          <w:rFonts w:ascii="Arial" w:eastAsiaTheme="majorEastAsia" w:hAnsi="Arial" w:cs="Arial"/>
          <w:color w:val="000000" w:themeColor="text1"/>
        </w:rPr>
        <w:t>Hyatt and Accor</w:t>
      </w:r>
      <w:r w:rsidRPr="00C736B4">
        <w:rPr>
          <w:rFonts w:ascii="Arial" w:hAnsi="Arial" w:cs="Arial"/>
          <w:color w:val="000000" w:themeColor="text1"/>
        </w:rPr>
        <w:t xml:space="preserve"> </w:t>
      </w:r>
      <w:r w:rsidRPr="00C736B4">
        <w:rPr>
          <w:rFonts w:ascii="Arial" w:hAnsi="Arial" w:cs="Arial"/>
          <w:color w:val="000000" w:themeColor="text1"/>
        </w:rPr>
        <w:lastRenderedPageBreak/>
        <w:t xml:space="preserve">lean towards an </w:t>
      </w:r>
      <w:r w:rsidRPr="00C736B4">
        <w:rPr>
          <w:rStyle w:val="Strong"/>
          <w:rFonts w:ascii="Arial" w:eastAsiaTheme="majorEastAsia" w:hAnsi="Arial" w:cs="Arial"/>
          <w:color w:val="000000" w:themeColor="text1"/>
        </w:rPr>
        <w:t>Adhocracy Culture</w:t>
      </w:r>
      <w:r w:rsidRPr="00C736B4">
        <w:rPr>
          <w:rFonts w:ascii="Arial" w:hAnsi="Arial" w:cs="Arial"/>
          <w:color w:val="000000" w:themeColor="text1"/>
        </w:rPr>
        <w:t xml:space="preserve">, </w:t>
      </w:r>
      <w:proofErr w:type="spellStart"/>
      <w:r w:rsidRPr="00C736B4">
        <w:rPr>
          <w:rFonts w:ascii="Arial" w:hAnsi="Arial" w:cs="Arial"/>
          <w:color w:val="000000" w:themeColor="text1"/>
        </w:rPr>
        <w:t>prioritising</w:t>
      </w:r>
      <w:proofErr w:type="spellEnd"/>
      <w:r w:rsidRPr="00C736B4">
        <w:rPr>
          <w:rFonts w:ascii="Arial" w:hAnsi="Arial" w:cs="Arial"/>
          <w:color w:val="000000" w:themeColor="text1"/>
        </w:rPr>
        <w:t xml:space="preserve"> </w:t>
      </w:r>
      <w:r w:rsidRPr="00C736B4">
        <w:rPr>
          <w:rStyle w:val="Strong"/>
          <w:rFonts w:ascii="Arial" w:eastAsiaTheme="majorEastAsia" w:hAnsi="Arial" w:cs="Arial"/>
          <w:color w:val="000000" w:themeColor="text1"/>
        </w:rPr>
        <w:t>innovation, experimentation, and agility</w:t>
      </w:r>
      <w:r w:rsidRPr="00C736B4">
        <w:rPr>
          <w:rFonts w:ascii="Arial" w:hAnsi="Arial" w:cs="Arial"/>
          <w:color w:val="000000" w:themeColor="text1"/>
        </w:rPr>
        <w:t>.</w:t>
      </w:r>
    </w:p>
    <w:p w14:paraId="4763CE06" w14:textId="45410713"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 xml:space="preserve">From the perspective of </w:t>
      </w:r>
      <w:r w:rsidRPr="00C736B4">
        <w:rPr>
          <w:rStyle w:val="Strong"/>
          <w:rFonts w:ascii="Arial" w:eastAsiaTheme="majorEastAsia" w:hAnsi="Arial" w:cs="Arial"/>
          <w:color w:val="000000" w:themeColor="text1"/>
        </w:rPr>
        <w:t>Handy’s Four Cultural Models</w:t>
      </w:r>
      <w:r w:rsidRPr="00C736B4">
        <w:rPr>
          <w:rFonts w:ascii="Arial" w:hAnsi="Arial" w:cs="Arial"/>
          <w:color w:val="000000" w:themeColor="text1"/>
        </w:rPr>
        <w:t xml:space="preserve">, Hilton aligns with </w:t>
      </w:r>
      <w:r w:rsidRPr="00C736B4">
        <w:rPr>
          <w:rStyle w:val="Strong"/>
          <w:rFonts w:ascii="Arial" w:eastAsiaTheme="majorEastAsia" w:hAnsi="Arial" w:cs="Arial"/>
          <w:color w:val="000000" w:themeColor="text1"/>
        </w:rPr>
        <w:t>Role Culture</w:t>
      </w:r>
      <w:r w:rsidRPr="00C736B4">
        <w:rPr>
          <w:rFonts w:ascii="Arial" w:hAnsi="Arial" w:cs="Arial"/>
          <w:color w:val="000000" w:themeColor="text1"/>
        </w:rPr>
        <w:t xml:space="preserve">, </w:t>
      </w:r>
      <w:r w:rsidR="00C013C5" w:rsidRPr="00C736B4">
        <w:rPr>
          <w:rFonts w:ascii="Arial" w:hAnsi="Arial" w:cs="Arial"/>
          <w:color w:val="000000" w:themeColor="text1"/>
        </w:rPr>
        <w:t>were</w:t>
      </w:r>
      <w:r w:rsidRPr="00C736B4">
        <w:rPr>
          <w:rFonts w:ascii="Arial" w:hAnsi="Arial" w:cs="Arial"/>
          <w:color w:val="000000" w:themeColor="text1"/>
        </w:rPr>
        <w:t xml:space="preserve"> well-defined job responsibilities and corporate policies drive operations. This structured approach ensures brand uniformity and operational efficiency but may lack adaptability. A greater </w:t>
      </w:r>
      <w:r w:rsidRPr="00C736B4">
        <w:rPr>
          <w:rStyle w:val="Strong"/>
          <w:rFonts w:ascii="Arial" w:eastAsiaTheme="majorEastAsia" w:hAnsi="Arial" w:cs="Arial"/>
          <w:color w:val="000000" w:themeColor="text1"/>
        </w:rPr>
        <w:t>integration of Task Culture</w:t>
      </w:r>
      <w:r w:rsidRPr="00C736B4">
        <w:rPr>
          <w:rFonts w:ascii="Arial" w:hAnsi="Arial" w:cs="Arial"/>
          <w:color w:val="000000" w:themeColor="text1"/>
        </w:rPr>
        <w:t xml:space="preserve">, which </w:t>
      </w:r>
      <w:proofErr w:type="spellStart"/>
      <w:r w:rsidRPr="00C736B4">
        <w:rPr>
          <w:rFonts w:ascii="Arial" w:hAnsi="Arial" w:cs="Arial"/>
          <w:color w:val="000000" w:themeColor="text1"/>
        </w:rPr>
        <w:t>emphasises</w:t>
      </w:r>
      <w:proofErr w:type="spellEnd"/>
      <w:r w:rsidRPr="00C736B4">
        <w:rPr>
          <w:rFonts w:ascii="Arial" w:hAnsi="Arial" w:cs="Arial"/>
          <w:color w:val="000000" w:themeColor="text1"/>
        </w:rPr>
        <w:t xml:space="preserve"> teamwork and problem-solving, could enhance Hilton’s ability to quickly respond to industry shifts</w:t>
      </w:r>
      <w:sdt>
        <w:sdtPr>
          <w:rPr>
            <w:rFonts w:ascii="Arial" w:hAnsi="Arial" w:cs="Arial"/>
            <w:color w:val="000000" w:themeColor="text1"/>
          </w:rPr>
          <w:id w:val="1906339630"/>
          <w:citation/>
        </w:sdtPr>
        <w:sdtEndPr/>
        <w:sdtContent>
          <w:r w:rsidRPr="00C736B4">
            <w:rPr>
              <w:rFonts w:ascii="Arial" w:hAnsi="Arial" w:cs="Arial"/>
              <w:color w:val="000000" w:themeColor="text1"/>
            </w:rPr>
            <w:fldChar w:fldCharType="begin"/>
          </w:r>
          <w:r w:rsidRPr="00C736B4">
            <w:rPr>
              <w:rFonts w:ascii="Arial" w:hAnsi="Arial" w:cs="Arial"/>
              <w:color w:val="000000" w:themeColor="text1"/>
            </w:rPr>
            <w:instrText xml:space="preserve"> CITATION Car23 \l 1033 </w:instrText>
          </w:r>
          <w:r w:rsidRPr="00C736B4">
            <w:rPr>
              <w:rFonts w:ascii="Arial" w:hAnsi="Arial" w:cs="Arial"/>
              <w:color w:val="000000" w:themeColor="text1"/>
            </w:rPr>
            <w:fldChar w:fldCharType="separate"/>
          </w:r>
          <w:r w:rsidRPr="00C736B4">
            <w:rPr>
              <w:rFonts w:ascii="Arial" w:hAnsi="Arial" w:cs="Arial"/>
              <w:noProof/>
              <w:color w:val="000000" w:themeColor="text1"/>
            </w:rPr>
            <w:t xml:space="preserve"> (Carolyn, 2023)</w:t>
          </w:r>
          <w:r w:rsidRPr="00C736B4">
            <w:rPr>
              <w:rFonts w:ascii="Arial" w:hAnsi="Arial" w:cs="Arial"/>
              <w:color w:val="000000" w:themeColor="text1"/>
            </w:rPr>
            <w:fldChar w:fldCharType="end"/>
          </w:r>
        </w:sdtContent>
      </w:sdt>
      <w:r w:rsidRPr="00C736B4">
        <w:rPr>
          <w:rFonts w:ascii="Arial" w:hAnsi="Arial" w:cs="Arial"/>
          <w:color w:val="000000" w:themeColor="text1"/>
        </w:rPr>
        <w:t>.</w:t>
      </w:r>
    </w:p>
    <w:p w14:paraId="5AE3A9CC"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 xml:space="preserve">To further strengthen its market position, Hilton can implement </w:t>
      </w:r>
      <w:r w:rsidRPr="00C736B4">
        <w:rPr>
          <w:rStyle w:val="Strong"/>
          <w:rFonts w:ascii="Arial" w:eastAsiaTheme="majorEastAsia" w:hAnsi="Arial" w:cs="Arial"/>
          <w:color w:val="000000" w:themeColor="text1"/>
        </w:rPr>
        <w:t>innovation-driven strategies and cross-functional collaboration</w:t>
      </w:r>
      <w:r w:rsidRPr="00C736B4">
        <w:rPr>
          <w:rFonts w:ascii="Arial" w:hAnsi="Arial" w:cs="Arial"/>
          <w:color w:val="000000" w:themeColor="text1"/>
        </w:rPr>
        <w:t>, balancing structure with adaptability.</w:t>
      </w:r>
    </w:p>
    <w:p w14:paraId="6AF5ED58" w14:textId="77777777" w:rsidR="00C736B4" w:rsidRPr="00671841" w:rsidRDefault="00C736B4" w:rsidP="00C736B4">
      <w:pPr>
        <w:pStyle w:val="Heading2"/>
        <w:spacing w:line="360" w:lineRule="auto"/>
        <w:jc w:val="both"/>
        <w:rPr>
          <w:rFonts w:ascii="Arial" w:hAnsi="Arial" w:cs="Arial"/>
          <w:bCs/>
          <w:color w:val="000000" w:themeColor="text1"/>
          <w:sz w:val="24"/>
          <w:szCs w:val="24"/>
        </w:rPr>
      </w:pPr>
      <w:bookmarkStart w:id="6" w:name="_Toc191841256"/>
      <w:r w:rsidRPr="00671841">
        <w:rPr>
          <w:rStyle w:val="Strong"/>
          <w:rFonts w:ascii="Arial" w:hAnsi="Arial" w:cs="Arial"/>
          <w:bCs w:val="0"/>
          <w:color w:val="000000" w:themeColor="text1"/>
          <w:sz w:val="24"/>
          <w:szCs w:val="24"/>
        </w:rPr>
        <w:t>Strategic Goals at Corporate and Operational Levels</w:t>
      </w:r>
      <w:bookmarkEnd w:id="6"/>
    </w:p>
    <w:p w14:paraId="779F3AEE"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Hilton’s objectives span both corporate-level ambitions and operational targets at individual hotel locations.</w:t>
      </w:r>
    </w:p>
    <w:p w14:paraId="32A4C74E"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 xml:space="preserve">At the </w:t>
      </w:r>
      <w:r w:rsidRPr="00C736B4">
        <w:rPr>
          <w:rStyle w:val="Strong"/>
          <w:rFonts w:ascii="Arial" w:eastAsiaTheme="majorEastAsia" w:hAnsi="Arial" w:cs="Arial"/>
          <w:color w:val="000000" w:themeColor="text1"/>
        </w:rPr>
        <w:t>corporate level</w:t>
      </w:r>
      <w:r w:rsidRPr="00C736B4">
        <w:rPr>
          <w:rFonts w:ascii="Arial" w:hAnsi="Arial" w:cs="Arial"/>
          <w:color w:val="000000" w:themeColor="text1"/>
        </w:rPr>
        <w:t>, key priorities include:</w:t>
      </w:r>
    </w:p>
    <w:p w14:paraId="767EC523" w14:textId="77777777" w:rsidR="00C736B4" w:rsidRPr="00C736B4" w:rsidRDefault="00C736B4" w:rsidP="00C736B4">
      <w:pPr>
        <w:numPr>
          <w:ilvl w:val="0"/>
          <w:numId w:val="2"/>
        </w:numPr>
        <w:spacing w:before="100" w:beforeAutospacing="1" w:after="100" w:afterAutospacing="1" w:line="360" w:lineRule="auto"/>
        <w:jc w:val="both"/>
        <w:rPr>
          <w:rFonts w:ascii="Arial" w:hAnsi="Arial" w:cs="Arial"/>
          <w:color w:val="000000" w:themeColor="text1"/>
          <w:sz w:val="24"/>
          <w:szCs w:val="24"/>
        </w:rPr>
      </w:pPr>
      <w:r w:rsidRPr="00C736B4">
        <w:rPr>
          <w:rStyle w:val="Strong"/>
          <w:rFonts w:ascii="Arial" w:hAnsi="Arial" w:cs="Arial"/>
          <w:color w:val="000000" w:themeColor="text1"/>
          <w:sz w:val="24"/>
          <w:szCs w:val="24"/>
        </w:rPr>
        <w:t>Maintaining Industry Leadership</w:t>
      </w:r>
      <w:r w:rsidRPr="00C736B4">
        <w:rPr>
          <w:rFonts w:ascii="Arial" w:hAnsi="Arial" w:cs="Arial"/>
          <w:color w:val="000000" w:themeColor="text1"/>
          <w:sz w:val="24"/>
          <w:szCs w:val="24"/>
        </w:rPr>
        <w:t xml:space="preserve"> – Strengthening Hilton’s position as a premier hospitality brand through continuous improvement and innovation.</w:t>
      </w:r>
    </w:p>
    <w:p w14:paraId="785DCCB1" w14:textId="77777777" w:rsidR="00C736B4" w:rsidRPr="00C736B4" w:rsidRDefault="00C736B4" w:rsidP="00C736B4">
      <w:pPr>
        <w:numPr>
          <w:ilvl w:val="0"/>
          <w:numId w:val="2"/>
        </w:numPr>
        <w:spacing w:before="100" w:beforeAutospacing="1" w:after="100" w:afterAutospacing="1" w:line="360" w:lineRule="auto"/>
        <w:jc w:val="both"/>
        <w:rPr>
          <w:rFonts w:ascii="Arial" w:hAnsi="Arial" w:cs="Arial"/>
          <w:color w:val="000000" w:themeColor="text1"/>
          <w:sz w:val="24"/>
          <w:szCs w:val="24"/>
        </w:rPr>
      </w:pPr>
      <w:r w:rsidRPr="00C736B4">
        <w:rPr>
          <w:rStyle w:val="Strong"/>
          <w:rFonts w:ascii="Arial" w:hAnsi="Arial" w:cs="Arial"/>
          <w:color w:val="000000" w:themeColor="text1"/>
          <w:sz w:val="24"/>
          <w:szCs w:val="24"/>
        </w:rPr>
        <w:t>Advancing Digital Transformation</w:t>
      </w:r>
      <w:r w:rsidRPr="00C736B4">
        <w:rPr>
          <w:rFonts w:ascii="Arial" w:hAnsi="Arial" w:cs="Arial"/>
          <w:color w:val="000000" w:themeColor="text1"/>
          <w:sz w:val="24"/>
          <w:szCs w:val="24"/>
        </w:rPr>
        <w:t xml:space="preserve"> – Implementing technology-driven services such as mobile check-ins, AI-powered concierge services, and smart room features.</w:t>
      </w:r>
    </w:p>
    <w:p w14:paraId="4182A19B" w14:textId="77777777" w:rsidR="00C736B4" w:rsidRPr="00C736B4" w:rsidRDefault="00C736B4" w:rsidP="00C736B4">
      <w:pPr>
        <w:numPr>
          <w:ilvl w:val="0"/>
          <w:numId w:val="2"/>
        </w:numPr>
        <w:spacing w:before="100" w:beforeAutospacing="1" w:after="100" w:afterAutospacing="1" w:line="360" w:lineRule="auto"/>
        <w:jc w:val="both"/>
        <w:rPr>
          <w:rFonts w:ascii="Arial" w:hAnsi="Arial" w:cs="Arial"/>
          <w:color w:val="000000" w:themeColor="text1"/>
          <w:sz w:val="24"/>
          <w:szCs w:val="24"/>
        </w:rPr>
      </w:pPr>
      <w:r w:rsidRPr="00C736B4">
        <w:rPr>
          <w:rStyle w:val="Strong"/>
          <w:rFonts w:ascii="Arial" w:hAnsi="Arial" w:cs="Arial"/>
          <w:color w:val="000000" w:themeColor="text1"/>
          <w:sz w:val="24"/>
          <w:szCs w:val="24"/>
        </w:rPr>
        <w:t>Sustainability &amp; Corporate Responsibility</w:t>
      </w:r>
      <w:r w:rsidRPr="00C736B4">
        <w:rPr>
          <w:rFonts w:ascii="Arial" w:hAnsi="Arial" w:cs="Arial"/>
          <w:color w:val="000000" w:themeColor="text1"/>
          <w:sz w:val="24"/>
          <w:szCs w:val="24"/>
        </w:rPr>
        <w:t xml:space="preserve"> – Expanding initiatives under the </w:t>
      </w:r>
      <w:r w:rsidRPr="00C736B4">
        <w:rPr>
          <w:rStyle w:val="Strong"/>
          <w:rFonts w:ascii="Arial" w:hAnsi="Arial" w:cs="Arial"/>
          <w:color w:val="000000" w:themeColor="text1"/>
          <w:sz w:val="24"/>
          <w:szCs w:val="24"/>
        </w:rPr>
        <w:t>Travel with Purpose Program</w:t>
      </w:r>
      <w:r w:rsidRPr="00C736B4">
        <w:rPr>
          <w:rFonts w:ascii="Arial" w:hAnsi="Arial" w:cs="Arial"/>
          <w:color w:val="000000" w:themeColor="text1"/>
          <w:sz w:val="24"/>
          <w:szCs w:val="24"/>
        </w:rPr>
        <w:t>, focusing on community engagement and environmental responsibility.</w:t>
      </w:r>
    </w:p>
    <w:p w14:paraId="4B7E8229" w14:textId="77777777" w:rsidR="00C736B4" w:rsidRPr="00C736B4" w:rsidRDefault="00C736B4" w:rsidP="00C736B4">
      <w:pPr>
        <w:numPr>
          <w:ilvl w:val="0"/>
          <w:numId w:val="2"/>
        </w:numPr>
        <w:spacing w:before="100" w:beforeAutospacing="1" w:after="100" w:afterAutospacing="1" w:line="360" w:lineRule="auto"/>
        <w:jc w:val="both"/>
        <w:rPr>
          <w:rFonts w:ascii="Arial" w:hAnsi="Arial" w:cs="Arial"/>
          <w:color w:val="000000" w:themeColor="text1"/>
          <w:sz w:val="24"/>
          <w:szCs w:val="24"/>
        </w:rPr>
      </w:pPr>
      <w:r w:rsidRPr="00C736B4">
        <w:rPr>
          <w:rStyle w:val="Strong"/>
          <w:rFonts w:ascii="Arial" w:hAnsi="Arial" w:cs="Arial"/>
          <w:color w:val="000000" w:themeColor="text1"/>
          <w:sz w:val="24"/>
          <w:szCs w:val="24"/>
        </w:rPr>
        <w:t xml:space="preserve">Global Expansion &amp; Profit </w:t>
      </w:r>
      <w:proofErr w:type="spellStart"/>
      <w:r w:rsidRPr="00C736B4">
        <w:rPr>
          <w:rStyle w:val="Strong"/>
          <w:rFonts w:ascii="Arial" w:hAnsi="Arial" w:cs="Arial"/>
          <w:color w:val="000000" w:themeColor="text1"/>
          <w:sz w:val="24"/>
          <w:szCs w:val="24"/>
        </w:rPr>
        <w:t>Maximisation</w:t>
      </w:r>
      <w:proofErr w:type="spellEnd"/>
      <w:r w:rsidRPr="00C736B4">
        <w:rPr>
          <w:rFonts w:ascii="Arial" w:hAnsi="Arial" w:cs="Arial"/>
          <w:color w:val="000000" w:themeColor="text1"/>
          <w:sz w:val="24"/>
          <w:szCs w:val="24"/>
        </w:rPr>
        <w:t xml:space="preserve"> – Opening new locations in emerging markets while </w:t>
      </w:r>
      <w:proofErr w:type="spellStart"/>
      <w:r w:rsidRPr="00C736B4">
        <w:rPr>
          <w:rFonts w:ascii="Arial" w:hAnsi="Arial" w:cs="Arial"/>
          <w:color w:val="000000" w:themeColor="text1"/>
          <w:sz w:val="24"/>
          <w:szCs w:val="24"/>
        </w:rPr>
        <w:t>optimising</w:t>
      </w:r>
      <w:proofErr w:type="spellEnd"/>
      <w:r w:rsidRPr="00C736B4">
        <w:rPr>
          <w:rFonts w:ascii="Arial" w:hAnsi="Arial" w:cs="Arial"/>
          <w:color w:val="000000" w:themeColor="text1"/>
          <w:sz w:val="24"/>
          <w:szCs w:val="24"/>
        </w:rPr>
        <w:t xml:space="preserve"> revenue streams</w:t>
      </w:r>
      <w:sdt>
        <w:sdtPr>
          <w:rPr>
            <w:rFonts w:ascii="Arial" w:hAnsi="Arial" w:cs="Arial"/>
            <w:color w:val="000000" w:themeColor="text1"/>
            <w:sz w:val="24"/>
            <w:szCs w:val="24"/>
          </w:rPr>
          <w:id w:val="-573430250"/>
          <w:citation/>
        </w:sdtPr>
        <w:sdtEndPr/>
        <w:sdtContent>
          <w:r w:rsidRPr="00C736B4">
            <w:rPr>
              <w:rFonts w:ascii="Arial" w:hAnsi="Arial" w:cs="Arial"/>
              <w:color w:val="000000" w:themeColor="text1"/>
              <w:sz w:val="24"/>
              <w:szCs w:val="24"/>
            </w:rPr>
            <w:fldChar w:fldCharType="begin"/>
          </w:r>
          <w:r w:rsidRPr="00C736B4">
            <w:rPr>
              <w:rFonts w:ascii="Arial" w:hAnsi="Arial" w:cs="Arial"/>
              <w:color w:val="000000" w:themeColor="text1"/>
              <w:sz w:val="24"/>
              <w:szCs w:val="24"/>
            </w:rPr>
            <w:instrText xml:space="preserve">CITATION Fin23 \l 1033 </w:instrText>
          </w:r>
          <w:r w:rsidRPr="00C736B4">
            <w:rPr>
              <w:rFonts w:ascii="Arial" w:hAnsi="Arial" w:cs="Arial"/>
              <w:color w:val="000000" w:themeColor="text1"/>
              <w:sz w:val="24"/>
              <w:szCs w:val="24"/>
            </w:rPr>
            <w:fldChar w:fldCharType="separate"/>
          </w:r>
          <w:r w:rsidRPr="00C736B4">
            <w:rPr>
              <w:rFonts w:ascii="Arial" w:hAnsi="Arial" w:cs="Arial"/>
              <w:noProof/>
              <w:color w:val="000000" w:themeColor="text1"/>
              <w:sz w:val="24"/>
              <w:szCs w:val="24"/>
            </w:rPr>
            <w:t xml:space="preserve"> (Financial Times, 2023)</w:t>
          </w:r>
          <w:r w:rsidRPr="00C736B4">
            <w:rPr>
              <w:rFonts w:ascii="Arial" w:hAnsi="Arial" w:cs="Arial"/>
              <w:color w:val="000000" w:themeColor="text1"/>
              <w:sz w:val="24"/>
              <w:szCs w:val="24"/>
            </w:rPr>
            <w:fldChar w:fldCharType="end"/>
          </w:r>
        </w:sdtContent>
      </w:sdt>
      <w:r w:rsidRPr="00C736B4">
        <w:rPr>
          <w:rFonts w:ascii="Arial" w:hAnsi="Arial" w:cs="Arial"/>
          <w:color w:val="000000" w:themeColor="text1"/>
          <w:sz w:val="24"/>
          <w:szCs w:val="24"/>
        </w:rPr>
        <w:t>.</w:t>
      </w:r>
    </w:p>
    <w:p w14:paraId="4F544A57"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 xml:space="preserve">At the </w:t>
      </w:r>
      <w:r w:rsidRPr="00C736B4">
        <w:rPr>
          <w:rStyle w:val="Strong"/>
          <w:rFonts w:ascii="Arial" w:eastAsiaTheme="majorEastAsia" w:hAnsi="Arial" w:cs="Arial"/>
          <w:color w:val="000000" w:themeColor="text1"/>
        </w:rPr>
        <w:t>hotel level</w:t>
      </w:r>
      <w:r w:rsidRPr="00C736B4">
        <w:rPr>
          <w:rFonts w:ascii="Arial" w:hAnsi="Arial" w:cs="Arial"/>
          <w:color w:val="000000" w:themeColor="text1"/>
        </w:rPr>
        <w:t>, operational goals focus on:</w:t>
      </w:r>
    </w:p>
    <w:p w14:paraId="6FB4D793" w14:textId="77777777" w:rsidR="00C736B4" w:rsidRPr="00C736B4" w:rsidRDefault="00C736B4" w:rsidP="00C736B4">
      <w:pPr>
        <w:numPr>
          <w:ilvl w:val="0"/>
          <w:numId w:val="3"/>
        </w:numPr>
        <w:spacing w:before="100" w:beforeAutospacing="1" w:after="100" w:afterAutospacing="1" w:line="360" w:lineRule="auto"/>
        <w:jc w:val="both"/>
        <w:rPr>
          <w:rFonts w:ascii="Arial" w:hAnsi="Arial" w:cs="Arial"/>
          <w:color w:val="000000" w:themeColor="text1"/>
          <w:sz w:val="24"/>
          <w:szCs w:val="24"/>
        </w:rPr>
      </w:pPr>
      <w:r w:rsidRPr="00C736B4">
        <w:rPr>
          <w:rStyle w:val="Strong"/>
          <w:rFonts w:ascii="Arial" w:hAnsi="Arial" w:cs="Arial"/>
          <w:color w:val="000000" w:themeColor="text1"/>
          <w:sz w:val="24"/>
          <w:szCs w:val="24"/>
        </w:rPr>
        <w:t>Ensuring Guest Satisfaction</w:t>
      </w:r>
      <w:r w:rsidRPr="00C736B4">
        <w:rPr>
          <w:rFonts w:ascii="Arial" w:hAnsi="Arial" w:cs="Arial"/>
          <w:color w:val="000000" w:themeColor="text1"/>
          <w:sz w:val="24"/>
          <w:szCs w:val="24"/>
        </w:rPr>
        <w:t xml:space="preserve"> – Delivering high-quality customer experiences that align with Hilton’s service standards</w:t>
      </w:r>
      <w:sdt>
        <w:sdtPr>
          <w:rPr>
            <w:rFonts w:ascii="Arial" w:hAnsi="Arial" w:cs="Arial"/>
            <w:color w:val="000000" w:themeColor="text1"/>
            <w:sz w:val="24"/>
            <w:szCs w:val="24"/>
          </w:rPr>
          <w:id w:val="351079322"/>
          <w:citation/>
        </w:sdtPr>
        <w:sdtEndPr/>
        <w:sdtContent>
          <w:r w:rsidRPr="00C736B4">
            <w:rPr>
              <w:rFonts w:ascii="Arial" w:hAnsi="Arial" w:cs="Arial"/>
              <w:color w:val="000000" w:themeColor="text1"/>
              <w:sz w:val="24"/>
              <w:szCs w:val="24"/>
            </w:rPr>
            <w:fldChar w:fldCharType="begin"/>
          </w:r>
          <w:r w:rsidRPr="00C736B4">
            <w:rPr>
              <w:rFonts w:ascii="Arial" w:hAnsi="Arial" w:cs="Arial"/>
              <w:color w:val="000000" w:themeColor="text1"/>
              <w:sz w:val="24"/>
              <w:szCs w:val="24"/>
            </w:rPr>
            <w:instrText xml:space="preserve"> CITATION Que24 \l 1033 </w:instrText>
          </w:r>
          <w:r w:rsidRPr="00C736B4">
            <w:rPr>
              <w:rFonts w:ascii="Arial" w:hAnsi="Arial" w:cs="Arial"/>
              <w:color w:val="000000" w:themeColor="text1"/>
              <w:sz w:val="24"/>
              <w:szCs w:val="24"/>
            </w:rPr>
            <w:fldChar w:fldCharType="separate"/>
          </w:r>
          <w:r w:rsidRPr="00C736B4">
            <w:rPr>
              <w:rFonts w:ascii="Arial" w:hAnsi="Arial" w:cs="Arial"/>
              <w:noProof/>
              <w:color w:val="000000" w:themeColor="text1"/>
              <w:sz w:val="24"/>
              <w:szCs w:val="24"/>
            </w:rPr>
            <w:t xml:space="preserve"> (Questionpro, 2024)</w:t>
          </w:r>
          <w:r w:rsidRPr="00C736B4">
            <w:rPr>
              <w:rFonts w:ascii="Arial" w:hAnsi="Arial" w:cs="Arial"/>
              <w:color w:val="000000" w:themeColor="text1"/>
              <w:sz w:val="24"/>
              <w:szCs w:val="24"/>
            </w:rPr>
            <w:fldChar w:fldCharType="end"/>
          </w:r>
        </w:sdtContent>
      </w:sdt>
      <w:r w:rsidRPr="00C736B4">
        <w:rPr>
          <w:rFonts w:ascii="Arial" w:hAnsi="Arial" w:cs="Arial"/>
          <w:color w:val="000000" w:themeColor="text1"/>
          <w:sz w:val="24"/>
          <w:szCs w:val="24"/>
        </w:rPr>
        <w:t>.</w:t>
      </w:r>
    </w:p>
    <w:p w14:paraId="07BF18CB" w14:textId="77777777" w:rsidR="00C736B4" w:rsidRPr="00C736B4" w:rsidRDefault="00C736B4" w:rsidP="00C736B4">
      <w:pPr>
        <w:numPr>
          <w:ilvl w:val="0"/>
          <w:numId w:val="3"/>
        </w:numPr>
        <w:spacing w:before="100" w:beforeAutospacing="1" w:after="100" w:afterAutospacing="1" w:line="360" w:lineRule="auto"/>
        <w:jc w:val="both"/>
        <w:rPr>
          <w:rFonts w:ascii="Arial" w:hAnsi="Arial" w:cs="Arial"/>
          <w:color w:val="000000" w:themeColor="text1"/>
          <w:sz w:val="24"/>
          <w:szCs w:val="24"/>
        </w:rPr>
      </w:pPr>
      <w:r w:rsidRPr="00C736B4">
        <w:rPr>
          <w:rStyle w:val="Strong"/>
          <w:rFonts w:ascii="Arial" w:hAnsi="Arial" w:cs="Arial"/>
          <w:color w:val="000000" w:themeColor="text1"/>
          <w:sz w:val="24"/>
          <w:szCs w:val="24"/>
        </w:rPr>
        <w:lastRenderedPageBreak/>
        <w:t>Employee Development &amp; Retention</w:t>
      </w:r>
      <w:r w:rsidRPr="00C736B4">
        <w:rPr>
          <w:rFonts w:ascii="Arial" w:hAnsi="Arial" w:cs="Arial"/>
          <w:color w:val="000000" w:themeColor="text1"/>
          <w:sz w:val="24"/>
          <w:szCs w:val="24"/>
        </w:rPr>
        <w:t xml:space="preserve"> – Providing training programs and incentives to boost workforce engagement and reduce turnover.</w:t>
      </w:r>
    </w:p>
    <w:p w14:paraId="4926D6EC" w14:textId="77777777" w:rsidR="00C736B4" w:rsidRPr="00C736B4" w:rsidRDefault="00C736B4" w:rsidP="00C736B4">
      <w:pPr>
        <w:numPr>
          <w:ilvl w:val="0"/>
          <w:numId w:val="3"/>
        </w:numPr>
        <w:spacing w:before="100" w:beforeAutospacing="1" w:after="100" w:afterAutospacing="1" w:line="360" w:lineRule="auto"/>
        <w:jc w:val="both"/>
        <w:rPr>
          <w:rFonts w:ascii="Arial" w:hAnsi="Arial" w:cs="Arial"/>
          <w:color w:val="000000" w:themeColor="text1"/>
          <w:sz w:val="24"/>
          <w:szCs w:val="24"/>
        </w:rPr>
      </w:pPr>
      <w:proofErr w:type="spellStart"/>
      <w:r w:rsidRPr="00C736B4">
        <w:rPr>
          <w:rStyle w:val="Strong"/>
          <w:rFonts w:ascii="Arial" w:hAnsi="Arial" w:cs="Arial"/>
          <w:color w:val="000000" w:themeColor="text1"/>
          <w:sz w:val="24"/>
          <w:szCs w:val="24"/>
        </w:rPr>
        <w:t>Optimising</w:t>
      </w:r>
      <w:proofErr w:type="spellEnd"/>
      <w:r w:rsidRPr="00C736B4">
        <w:rPr>
          <w:rStyle w:val="Strong"/>
          <w:rFonts w:ascii="Arial" w:hAnsi="Arial" w:cs="Arial"/>
          <w:color w:val="000000" w:themeColor="text1"/>
          <w:sz w:val="24"/>
          <w:szCs w:val="24"/>
        </w:rPr>
        <w:t xml:space="preserve"> Efficiency</w:t>
      </w:r>
      <w:r w:rsidRPr="00C736B4">
        <w:rPr>
          <w:rFonts w:ascii="Arial" w:hAnsi="Arial" w:cs="Arial"/>
          <w:color w:val="000000" w:themeColor="text1"/>
          <w:sz w:val="24"/>
          <w:szCs w:val="24"/>
        </w:rPr>
        <w:t xml:space="preserve"> – Enhancing cost management strategies to </w:t>
      </w:r>
      <w:proofErr w:type="spellStart"/>
      <w:r w:rsidRPr="00C736B4">
        <w:rPr>
          <w:rFonts w:ascii="Arial" w:hAnsi="Arial" w:cs="Arial"/>
          <w:color w:val="000000" w:themeColor="text1"/>
          <w:sz w:val="24"/>
          <w:szCs w:val="24"/>
        </w:rPr>
        <w:t>maximise</w:t>
      </w:r>
      <w:proofErr w:type="spellEnd"/>
      <w:r w:rsidRPr="00C736B4">
        <w:rPr>
          <w:rFonts w:ascii="Arial" w:hAnsi="Arial" w:cs="Arial"/>
          <w:color w:val="000000" w:themeColor="text1"/>
          <w:sz w:val="24"/>
          <w:szCs w:val="24"/>
        </w:rPr>
        <w:t xml:space="preserve"> profitability while maintaining superior service quality.</w:t>
      </w:r>
    </w:p>
    <w:p w14:paraId="720FF7E5" w14:textId="77777777" w:rsidR="00C736B4" w:rsidRPr="00276EFD" w:rsidRDefault="00C736B4" w:rsidP="00C736B4">
      <w:pPr>
        <w:pStyle w:val="Heading2"/>
        <w:spacing w:line="360" w:lineRule="auto"/>
        <w:jc w:val="both"/>
        <w:rPr>
          <w:rFonts w:ascii="Arial" w:hAnsi="Arial" w:cs="Arial"/>
          <w:bCs/>
          <w:color w:val="000000" w:themeColor="text1"/>
          <w:sz w:val="24"/>
          <w:szCs w:val="24"/>
        </w:rPr>
      </w:pPr>
      <w:bookmarkStart w:id="7" w:name="_Toc191841257"/>
      <w:r w:rsidRPr="00276EFD">
        <w:rPr>
          <w:rStyle w:val="Strong"/>
          <w:rFonts w:ascii="Arial" w:hAnsi="Arial" w:cs="Arial"/>
          <w:bCs w:val="0"/>
          <w:color w:val="000000" w:themeColor="text1"/>
          <w:sz w:val="24"/>
          <w:szCs w:val="24"/>
        </w:rPr>
        <w:t>Location-Based Work Division at Hilton</w:t>
      </w:r>
      <w:bookmarkEnd w:id="7"/>
    </w:p>
    <w:p w14:paraId="69A5F610" w14:textId="57933B28" w:rsidR="00C736B4" w:rsidRPr="00C736B4" w:rsidRDefault="00051B72"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The Hilton</w:t>
      </w:r>
      <w:r w:rsidR="00C736B4" w:rsidRPr="00C736B4">
        <w:rPr>
          <w:rFonts w:ascii="Arial" w:hAnsi="Arial" w:cs="Arial"/>
          <w:color w:val="000000" w:themeColor="text1"/>
        </w:rPr>
        <w:t xml:space="preserve"> organises its workforce based on location to enhance local responsiveness and operational efficiency. Each property adapts its staffing model according to regional market demand, workforce availability, and customer preferences. This strategy allows Hilton to integrate cultural elements, such as cuisine and service etiquette, to better meet guest expectations. By hiring local employees, Hilton fosters community engagement and reduces relocation costs for international staff. However, this approach can lead to inconsistencies in service quality across different locations, requiring strong corporate oversight.</w:t>
      </w:r>
    </w:p>
    <w:p w14:paraId="1EDDB6FB" w14:textId="77777777" w:rsidR="00C736B4" w:rsidRPr="0066546C"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Cost implications arise due to location-specific wages, regulations, and supply chain logistics. Operating in diverse economic environments means Hilton must adjust pricing strategies, labor costs, and procurement methods accordingly. Efficiency varies as some regions may face skill shortages, impacting training requirements and operational effectiveness. Managing geographically dispersed teams presents challenges in maintaining a unified corporate culture and strategic direction</w:t>
      </w:r>
      <w:sdt>
        <w:sdtPr>
          <w:rPr>
            <w:rFonts w:ascii="Arial" w:hAnsi="Arial" w:cs="Arial"/>
            <w:color w:val="000000" w:themeColor="text1"/>
          </w:rPr>
          <w:id w:val="674228031"/>
          <w:citation/>
        </w:sdtPr>
        <w:sdtEndPr/>
        <w:sdtContent>
          <w:r w:rsidRPr="00C736B4">
            <w:rPr>
              <w:rFonts w:ascii="Arial" w:hAnsi="Arial" w:cs="Arial"/>
              <w:color w:val="000000" w:themeColor="text1"/>
            </w:rPr>
            <w:fldChar w:fldCharType="begin"/>
          </w:r>
          <w:r w:rsidRPr="00C736B4">
            <w:rPr>
              <w:rFonts w:ascii="Arial" w:hAnsi="Arial" w:cs="Arial"/>
              <w:color w:val="000000" w:themeColor="text1"/>
            </w:rPr>
            <w:instrText xml:space="preserve">CITATION Fra \l 1033 </w:instrText>
          </w:r>
          <w:r w:rsidRPr="00C736B4">
            <w:rPr>
              <w:rFonts w:ascii="Arial" w:hAnsi="Arial" w:cs="Arial"/>
              <w:color w:val="000000" w:themeColor="text1"/>
            </w:rPr>
            <w:fldChar w:fldCharType="separate"/>
          </w:r>
          <w:r w:rsidRPr="00C736B4">
            <w:rPr>
              <w:rFonts w:ascii="Arial" w:hAnsi="Arial" w:cs="Arial"/>
              <w:noProof/>
              <w:color w:val="000000" w:themeColor="text1"/>
            </w:rPr>
            <w:t xml:space="preserve"> (Zeng, 2021)</w:t>
          </w:r>
          <w:r w:rsidRPr="00C736B4">
            <w:rPr>
              <w:rFonts w:ascii="Arial" w:hAnsi="Arial" w:cs="Arial"/>
              <w:color w:val="000000" w:themeColor="text1"/>
            </w:rPr>
            <w:fldChar w:fldCharType="end"/>
          </w:r>
        </w:sdtContent>
      </w:sdt>
      <w:r w:rsidRPr="00C736B4">
        <w:rPr>
          <w:rFonts w:ascii="Arial" w:hAnsi="Arial" w:cs="Arial"/>
          <w:color w:val="000000" w:themeColor="text1"/>
        </w:rPr>
        <w:t xml:space="preserve">. Technology and digital tools help bridge gaps, but </w:t>
      </w:r>
      <w:proofErr w:type="spellStart"/>
      <w:r w:rsidRPr="00C736B4">
        <w:rPr>
          <w:rFonts w:ascii="Arial" w:hAnsi="Arial" w:cs="Arial"/>
          <w:color w:val="000000" w:themeColor="text1"/>
        </w:rPr>
        <w:t>decentralised</w:t>
      </w:r>
      <w:proofErr w:type="spellEnd"/>
      <w:r w:rsidRPr="00C736B4">
        <w:rPr>
          <w:rFonts w:ascii="Arial" w:hAnsi="Arial" w:cs="Arial"/>
          <w:color w:val="000000" w:themeColor="text1"/>
        </w:rPr>
        <w:t xml:space="preserve"> management still requires strong leadership to ensure consistent brand standards while allowing </w:t>
      </w:r>
      <w:r w:rsidRPr="0066546C">
        <w:rPr>
          <w:rFonts w:ascii="Arial" w:hAnsi="Arial" w:cs="Arial"/>
          <w:color w:val="000000" w:themeColor="text1"/>
        </w:rPr>
        <w:t xml:space="preserve">necessary flexibility in </w:t>
      </w:r>
      <w:proofErr w:type="spellStart"/>
      <w:r w:rsidRPr="0066546C">
        <w:rPr>
          <w:rFonts w:ascii="Arial" w:hAnsi="Arial" w:cs="Arial"/>
          <w:color w:val="000000" w:themeColor="text1"/>
        </w:rPr>
        <w:t>localised</w:t>
      </w:r>
      <w:proofErr w:type="spellEnd"/>
      <w:r w:rsidRPr="0066546C">
        <w:rPr>
          <w:rFonts w:ascii="Arial" w:hAnsi="Arial" w:cs="Arial"/>
          <w:color w:val="000000" w:themeColor="text1"/>
        </w:rPr>
        <w:t xml:space="preserve"> operations.</w:t>
      </w:r>
      <w:r w:rsidRPr="0066546C">
        <w:rPr>
          <w:rFonts w:ascii="Arial" w:hAnsi="Arial" w:cs="Arial"/>
          <w:color w:val="000000" w:themeColor="text1"/>
        </w:rPr>
        <w:tab/>
      </w:r>
    </w:p>
    <w:p w14:paraId="3AC175A1" w14:textId="77777777" w:rsidR="00C736B4" w:rsidRPr="0066546C" w:rsidRDefault="00C736B4" w:rsidP="00C736B4">
      <w:pPr>
        <w:pStyle w:val="Heading1"/>
        <w:spacing w:line="360" w:lineRule="auto"/>
        <w:jc w:val="both"/>
        <w:rPr>
          <w:rFonts w:ascii="Arial" w:hAnsi="Arial" w:cs="Arial"/>
          <w:color w:val="000000" w:themeColor="text1"/>
          <w:sz w:val="24"/>
          <w:szCs w:val="24"/>
        </w:rPr>
      </w:pPr>
      <w:bookmarkStart w:id="8" w:name="_Toc191841258"/>
      <w:r w:rsidRPr="0066546C">
        <w:rPr>
          <w:rStyle w:val="Strong"/>
          <w:rFonts w:ascii="Arial" w:hAnsi="Arial" w:cs="Arial"/>
          <w:color w:val="000000" w:themeColor="text1"/>
          <w:sz w:val="24"/>
          <w:szCs w:val="24"/>
        </w:rPr>
        <w:t>Change Initiative: Enhancing Communication Channels</w:t>
      </w:r>
      <w:bookmarkEnd w:id="8"/>
    </w:p>
    <w:p w14:paraId="2ACA6F0A" w14:textId="77777777" w:rsidR="00C736B4" w:rsidRPr="004905C5" w:rsidRDefault="00C736B4" w:rsidP="00C736B4">
      <w:pPr>
        <w:pStyle w:val="Heading2"/>
        <w:spacing w:line="360" w:lineRule="auto"/>
        <w:jc w:val="both"/>
        <w:rPr>
          <w:rFonts w:ascii="Arial" w:hAnsi="Arial" w:cs="Arial"/>
          <w:bCs/>
          <w:color w:val="000000" w:themeColor="text1"/>
          <w:sz w:val="24"/>
          <w:szCs w:val="24"/>
        </w:rPr>
      </w:pPr>
      <w:bookmarkStart w:id="9" w:name="_Toc191841259"/>
      <w:r w:rsidRPr="004905C5">
        <w:rPr>
          <w:rStyle w:val="Strong"/>
          <w:rFonts w:ascii="Arial" w:hAnsi="Arial" w:cs="Arial"/>
          <w:bCs w:val="0"/>
          <w:color w:val="000000" w:themeColor="text1"/>
          <w:sz w:val="24"/>
          <w:szCs w:val="24"/>
        </w:rPr>
        <w:t>Implementation and Importance</w:t>
      </w:r>
      <w:bookmarkEnd w:id="9"/>
    </w:p>
    <w:p w14:paraId="3312AC66" w14:textId="77777777" w:rsidR="00C736B4" w:rsidRPr="0066546C" w:rsidRDefault="00C736B4" w:rsidP="00C736B4">
      <w:pPr>
        <w:pStyle w:val="NormalWeb"/>
        <w:spacing w:line="360" w:lineRule="auto"/>
        <w:jc w:val="both"/>
        <w:rPr>
          <w:rFonts w:ascii="Arial" w:hAnsi="Arial" w:cs="Arial"/>
          <w:color w:val="000000" w:themeColor="text1"/>
        </w:rPr>
      </w:pPr>
      <w:r w:rsidRPr="0066546C">
        <w:rPr>
          <w:rFonts w:ascii="Arial" w:hAnsi="Arial" w:cs="Arial"/>
          <w:color w:val="000000" w:themeColor="text1"/>
        </w:rPr>
        <w:t xml:space="preserve">Another critical change initiative has been the restructuring of Hilton’s communication systems. The </w:t>
      </w:r>
      <w:proofErr w:type="spellStart"/>
      <w:r w:rsidRPr="0066546C">
        <w:rPr>
          <w:rFonts w:ascii="Arial" w:hAnsi="Arial" w:cs="Arial"/>
          <w:color w:val="000000" w:themeColor="text1"/>
        </w:rPr>
        <w:t>organisation</w:t>
      </w:r>
      <w:proofErr w:type="spellEnd"/>
      <w:r w:rsidRPr="0066546C">
        <w:rPr>
          <w:rFonts w:ascii="Arial" w:hAnsi="Arial" w:cs="Arial"/>
          <w:color w:val="000000" w:themeColor="text1"/>
        </w:rPr>
        <w:t xml:space="preserve"> identified a communication gap between executives and frontline employees, leading to inefficiencies in operations.</w:t>
      </w:r>
    </w:p>
    <w:p w14:paraId="6E6C8FC1" w14:textId="77777777" w:rsidR="00C736B4" w:rsidRPr="0066546C" w:rsidRDefault="00C736B4" w:rsidP="00C736B4">
      <w:pPr>
        <w:pStyle w:val="NormalWeb"/>
        <w:spacing w:line="360" w:lineRule="auto"/>
        <w:jc w:val="both"/>
        <w:rPr>
          <w:rFonts w:ascii="Arial" w:hAnsi="Arial" w:cs="Arial"/>
          <w:color w:val="000000" w:themeColor="text1"/>
        </w:rPr>
      </w:pPr>
      <w:r w:rsidRPr="0066546C">
        <w:rPr>
          <w:rFonts w:ascii="Arial" w:hAnsi="Arial" w:cs="Arial"/>
          <w:color w:val="000000" w:themeColor="text1"/>
        </w:rPr>
        <w:t xml:space="preserve">Using </w:t>
      </w:r>
      <w:r w:rsidRPr="0066546C">
        <w:rPr>
          <w:rStyle w:val="Strong"/>
          <w:rFonts w:ascii="Arial" w:eastAsiaTheme="majorEastAsia" w:hAnsi="Arial" w:cs="Arial"/>
          <w:color w:val="000000" w:themeColor="text1"/>
        </w:rPr>
        <w:t>Kotter’s 8-Step Change Model</w:t>
      </w:r>
      <w:r w:rsidRPr="0066546C">
        <w:rPr>
          <w:rFonts w:ascii="Arial" w:hAnsi="Arial" w:cs="Arial"/>
          <w:color w:val="000000" w:themeColor="text1"/>
        </w:rPr>
        <w:t>, Hilton implemented the following:</w:t>
      </w:r>
    </w:p>
    <w:p w14:paraId="55D3E2FC" w14:textId="77777777" w:rsidR="00C736B4" w:rsidRPr="00C736B4" w:rsidRDefault="00C736B4" w:rsidP="00C736B4">
      <w:pPr>
        <w:pStyle w:val="NormalWeb"/>
        <w:numPr>
          <w:ilvl w:val="0"/>
          <w:numId w:val="4"/>
        </w:numPr>
        <w:spacing w:line="360" w:lineRule="auto"/>
        <w:jc w:val="both"/>
        <w:rPr>
          <w:rFonts w:ascii="Arial" w:hAnsi="Arial" w:cs="Arial"/>
          <w:color w:val="000000" w:themeColor="text1"/>
        </w:rPr>
      </w:pPr>
      <w:r w:rsidRPr="00C736B4">
        <w:rPr>
          <w:rStyle w:val="Strong"/>
          <w:rFonts w:ascii="Arial" w:eastAsiaTheme="majorEastAsia" w:hAnsi="Arial" w:cs="Arial"/>
          <w:color w:val="000000" w:themeColor="text1"/>
        </w:rPr>
        <w:lastRenderedPageBreak/>
        <w:t>Creating Urgency:</w:t>
      </w:r>
      <w:r w:rsidRPr="00C736B4">
        <w:rPr>
          <w:rFonts w:ascii="Arial" w:hAnsi="Arial" w:cs="Arial"/>
          <w:color w:val="000000" w:themeColor="text1"/>
        </w:rPr>
        <w:t xml:space="preserve"> </w:t>
      </w:r>
      <w:proofErr w:type="spellStart"/>
      <w:r w:rsidRPr="00C736B4">
        <w:rPr>
          <w:rFonts w:ascii="Arial" w:hAnsi="Arial" w:cs="Arial"/>
          <w:color w:val="000000" w:themeColor="text1"/>
        </w:rPr>
        <w:t>Recognising</w:t>
      </w:r>
      <w:proofErr w:type="spellEnd"/>
      <w:r w:rsidRPr="00C736B4">
        <w:rPr>
          <w:rFonts w:ascii="Arial" w:hAnsi="Arial" w:cs="Arial"/>
          <w:color w:val="000000" w:themeColor="text1"/>
        </w:rPr>
        <w:t xml:space="preserve"> the impact of communication barriers on service quality and operational efficiency.</w:t>
      </w:r>
    </w:p>
    <w:p w14:paraId="3CB7D1C3" w14:textId="77777777" w:rsidR="00C736B4" w:rsidRPr="00C736B4" w:rsidRDefault="00C736B4" w:rsidP="00C736B4">
      <w:pPr>
        <w:pStyle w:val="NormalWeb"/>
        <w:numPr>
          <w:ilvl w:val="0"/>
          <w:numId w:val="4"/>
        </w:numPr>
        <w:spacing w:line="360" w:lineRule="auto"/>
        <w:jc w:val="both"/>
        <w:rPr>
          <w:rFonts w:ascii="Arial" w:hAnsi="Arial" w:cs="Arial"/>
          <w:color w:val="000000" w:themeColor="text1"/>
        </w:rPr>
      </w:pPr>
      <w:r w:rsidRPr="00C736B4">
        <w:rPr>
          <w:rStyle w:val="Strong"/>
          <w:rFonts w:ascii="Arial" w:eastAsiaTheme="majorEastAsia" w:hAnsi="Arial" w:cs="Arial"/>
          <w:color w:val="000000" w:themeColor="text1"/>
        </w:rPr>
        <w:t>Building a Guiding Coalition:</w:t>
      </w:r>
      <w:r w:rsidRPr="00C736B4">
        <w:rPr>
          <w:rFonts w:ascii="Arial" w:hAnsi="Arial" w:cs="Arial"/>
          <w:color w:val="000000" w:themeColor="text1"/>
        </w:rPr>
        <w:t xml:space="preserve"> Engaging leaders and managers to advocate for the change.</w:t>
      </w:r>
    </w:p>
    <w:p w14:paraId="72F6F51C" w14:textId="77777777" w:rsidR="00C736B4" w:rsidRPr="00C736B4" w:rsidRDefault="00C736B4" w:rsidP="00C736B4">
      <w:pPr>
        <w:pStyle w:val="NormalWeb"/>
        <w:numPr>
          <w:ilvl w:val="0"/>
          <w:numId w:val="4"/>
        </w:numPr>
        <w:spacing w:line="360" w:lineRule="auto"/>
        <w:jc w:val="both"/>
        <w:rPr>
          <w:rFonts w:ascii="Arial" w:hAnsi="Arial" w:cs="Arial"/>
          <w:color w:val="000000" w:themeColor="text1"/>
        </w:rPr>
      </w:pPr>
      <w:r w:rsidRPr="00C736B4">
        <w:rPr>
          <w:rStyle w:val="Strong"/>
          <w:rFonts w:ascii="Arial" w:eastAsiaTheme="majorEastAsia" w:hAnsi="Arial" w:cs="Arial"/>
          <w:color w:val="000000" w:themeColor="text1"/>
        </w:rPr>
        <w:t>Developing a Vision and Strategy:</w:t>
      </w:r>
      <w:r w:rsidRPr="00C736B4">
        <w:rPr>
          <w:rFonts w:ascii="Arial" w:hAnsi="Arial" w:cs="Arial"/>
          <w:color w:val="000000" w:themeColor="text1"/>
        </w:rPr>
        <w:t xml:space="preserve"> Transitioning from written memos and emails to more verbal and digital communication</w:t>
      </w:r>
      <w:sdt>
        <w:sdtPr>
          <w:rPr>
            <w:rFonts w:ascii="Arial" w:hAnsi="Arial" w:cs="Arial"/>
            <w:color w:val="000000" w:themeColor="text1"/>
          </w:rPr>
          <w:id w:val="1013574372"/>
          <w:citation/>
        </w:sdtPr>
        <w:sdtEndPr/>
        <w:sdtContent>
          <w:r w:rsidRPr="00C736B4">
            <w:rPr>
              <w:rFonts w:ascii="Arial" w:hAnsi="Arial" w:cs="Arial"/>
              <w:color w:val="000000" w:themeColor="text1"/>
            </w:rPr>
            <w:fldChar w:fldCharType="begin"/>
          </w:r>
          <w:r w:rsidRPr="00C736B4">
            <w:rPr>
              <w:rFonts w:ascii="Arial" w:hAnsi="Arial" w:cs="Arial"/>
              <w:color w:val="000000" w:themeColor="text1"/>
            </w:rPr>
            <w:instrText xml:space="preserve"> CITATION Kot95 \l 1033 </w:instrText>
          </w:r>
          <w:r w:rsidRPr="00C736B4">
            <w:rPr>
              <w:rFonts w:ascii="Arial" w:hAnsi="Arial" w:cs="Arial"/>
              <w:color w:val="000000" w:themeColor="text1"/>
            </w:rPr>
            <w:fldChar w:fldCharType="separate"/>
          </w:r>
          <w:r w:rsidRPr="00C736B4">
            <w:rPr>
              <w:rFonts w:ascii="Arial" w:hAnsi="Arial" w:cs="Arial"/>
              <w:noProof/>
              <w:color w:val="000000" w:themeColor="text1"/>
            </w:rPr>
            <w:t xml:space="preserve"> (Kotter, 1995)</w:t>
          </w:r>
          <w:r w:rsidRPr="00C736B4">
            <w:rPr>
              <w:rFonts w:ascii="Arial" w:hAnsi="Arial" w:cs="Arial"/>
              <w:color w:val="000000" w:themeColor="text1"/>
            </w:rPr>
            <w:fldChar w:fldCharType="end"/>
          </w:r>
        </w:sdtContent>
      </w:sdt>
      <w:r w:rsidRPr="00C736B4">
        <w:rPr>
          <w:rFonts w:ascii="Arial" w:hAnsi="Arial" w:cs="Arial"/>
          <w:color w:val="000000" w:themeColor="text1"/>
        </w:rPr>
        <w:t>.</w:t>
      </w:r>
    </w:p>
    <w:p w14:paraId="07263A1F" w14:textId="77777777" w:rsidR="00C736B4" w:rsidRPr="00C736B4" w:rsidRDefault="00C736B4" w:rsidP="00C736B4">
      <w:pPr>
        <w:pStyle w:val="NormalWeb"/>
        <w:numPr>
          <w:ilvl w:val="0"/>
          <w:numId w:val="4"/>
        </w:numPr>
        <w:spacing w:line="360" w:lineRule="auto"/>
        <w:jc w:val="both"/>
        <w:rPr>
          <w:rFonts w:ascii="Arial" w:hAnsi="Arial" w:cs="Arial"/>
          <w:color w:val="000000" w:themeColor="text1"/>
        </w:rPr>
      </w:pPr>
      <w:r w:rsidRPr="00C736B4">
        <w:rPr>
          <w:rStyle w:val="Strong"/>
          <w:rFonts w:ascii="Arial" w:eastAsiaTheme="majorEastAsia" w:hAnsi="Arial" w:cs="Arial"/>
          <w:color w:val="000000" w:themeColor="text1"/>
        </w:rPr>
        <w:t>Communicating the Change Vision:</w:t>
      </w:r>
      <w:r w:rsidRPr="00C736B4">
        <w:rPr>
          <w:rFonts w:ascii="Arial" w:hAnsi="Arial" w:cs="Arial"/>
          <w:color w:val="000000" w:themeColor="text1"/>
        </w:rPr>
        <w:t xml:space="preserve"> Educating employees on the benefits of improved communication systems.</w:t>
      </w:r>
    </w:p>
    <w:p w14:paraId="60906FFB" w14:textId="77777777" w:rsidR="00C736B4" w:rsidRPr="00C736B4" w:rsidRDefault="00C736B4" w:rsidP="00C736B4">
      <w:pPr>
        <w:pStyle w:val="NormalWeb"/>
        <w:numPr>
          <w:ilvl w:val="0"/>
          <w:numId w:val="4"/>
        </w:numPr>
        <w:spacing w:line="360" w:lineRule="auto"/>
        <w:jc w:val="both"/>
        <w:rPr>
          <w:rFonts w:ascii="Arial" w:hAnsi="Arial" w:cs="Arial"/>
          <w:color w:val="000000" w:themeColor="text1"/>
        </w:rPr>
      </w:pPr>
      <w:r w:rsidRPr="00C736B4">
        <w:rPr>
          <w:rStyle w:val="Strong"/>
          <w:rFonts w:ascii="Arial" w:eastAsiaTheme="majorEastAsia" w:hAnsi="Arial" w:cs="Arial"/>
          <w:color w:val="000000" w:themeColor="text1"/>
        </w:rPr>
        <w:t>Empowering Broad-Based Action:</w:t>
      </w:r>
      <w:r w:rsidRPr="00C736B4">
        <w:rPr>
          <w:rFonts w:ascii="Arial" w:hAnsi="Arial" w:cs="Arial"/>
          <w:color w:val="000000" w:themeColor="text1"/>
        </w:rPr>
        <w:t xml:space="preserve"> Training employees in new communication tools and protocols.</w:t>
      </w:r>
    </w:p>
    <w:p w14:paraId="2024DD48" w14:textId="77777777" w:rsidR="00C736B4" w:rsidRPr="00C736B4" w:rsidRDefault="00C736B4" w:rsidP="00C736B4">
      <w:pPr>
        <w:pStyle w:val="NormalWeb"/>
        <w:numPr>
          <w:ilvl w:val="0"/>
          <w:numId w:val="4"/>
        </w:numPr>
        <w:spacing w:line="360" w:lineRule="auto"/>
        <w:jc w:val="both"/>
        <w:rPr>
          <w:rFonts w:ascii="Arial" w:hAnsi="Arial" w:cs="Arial"/>
          <w:color w:val="000000" w:themeColor="text1"/>
        </w:rPr>
      </w:pPr>
      <w:r w:rsidRPr="00C736B4">
        <w:rPr>
          <w:rStyle w:val="Strong"/>
          <w:rFonts w:ascii="Arial" w:eastAsiaTheme="majorEastAsia" w:hAnsi="Arial" w:cs="Arial"/>
          <w:color w:val="000000" w:themeColor="text1"/>
        </w:rPr>
        <w:t>Generating Short-Term Wins:</w:t>
      </w:r>
      <w:r w:rsidRPr="00C736B4">
        <w:rPr>
          <w:rFonts w:ascii="Arial" w:hAnsi="Arial" w:cs="Arial"/>
          <w:color w:val="000000" w:themeColor="text1"/>
        </w:rPr>
        <w:t xml:space="preserve"> Implementing pilot programs in select locations before a full-scale rollout.</w:t>
      </w:r>
    </w:p>
    <w:p w14:paraId="4149D89D" w14:textId="77777777" w:rsidR="00C736B4" w:rsidRPr="00C736B4" w:rsidRDefault="00C736B4" w:rsidP="00C736B4">
      <w:pPr>
        <w:pStyle w:val="NormalWeb"/>
        <w:numPr>
          <w:ilvl w:val="0"/>
          <w:numId w:val="4"/>
        </w:numPr>
        <w:spacing w:line="360" w:lineRule="auto"/>
        <w:jc w:val="both"/>
        <w:rPr>
          <w:rFonts w:ascii="Arial" w:hAnsi="Arial" w:cs="Arial"/>
          <w:color w:val="000000" w:themeColor="text1"/>
        </w:rPr>
      </w:pPr>
      <w:r w:rsidRPr="00C736B4">
        <w:rPr>
          <w:rStyle w:val="Strong"/>
          <w:rFonts w:ascii="Arial" w:eastAsiaTheme="majorEastAsia" w:hAnsi="Arial" w:cs="Arial"/>
          <w:color w:val="000000" w:themeColor="text1"/>
        </w:rPr>
        <w:t>Consolidating Gains and Producing More Change:</w:t>
      </w:r>
      <w:r w:rsidRPr="00C736B4">
        <w:rPr>
          <w:rFonts w:ascii="Arial" w:hAnsi="Arial" w:cs="Arial"/>
          <w:color w:val="000000" w:themeColor="text1"/>
        </w:rPr>
        <w:t xml:space="preserve"> Gathering employee feedback and making necessary adjustments.</w:t>
      </w:r>
    </w:p>
    <w:p w14:paraId="4907E77C" w14:textId="77777777" w:rsidR="00C736B4" w:rsidRPr="0066546C" w:rsidRDefault="00C736B4" w:rsidP="00C736B4">
      <w:pPr>
        <w:pStyle w:val="NormalWeb"/>
        <w:numPr>
          <w:ilvl w:val="0"/>
          <w:numId w:val="4"/>
        </w:numPr>
        <w:spacing w:line="360" w:lineRule="auto"/>
        <w:jc w:val="both"/>
        <w:rPr>
          <w:rFonts w:ascii="Arial" w:hAnsi="Arial" w:cs="Arial"/>
          <w:color w:val="000000" w:themeColor="text1"/>
        </w:rPr>
      </w:pPr>
      <w:r w:rsidRPr="00C736B4">
        <w:rPr>
          <w:rStyle w:val="Strong"/>
          <w:rFonts w:ascii="Arial" w:eastAsiaTheme="majorEastAsia" w:hAnsi="Arial" w:cs="Arial"/>
          <w:color w:val="000000" w:themeColor="text1"/>
        </w:rPr>
        <w:t>Anchoring New Approaches in Culture:</w:t>
      </w:r>
      <w:r w:rsidRPr="00C736B4">
        <w:rPr>
          <w:rFonts w:ascii="Arial" w:hAnsi="Arial" w:cs="Arial"/>
          <w:color w:val="000000" w:themeColor="text1"/>
        </w:rPr>
        <w:t xml:space="preserve"> Embedding new communication </w:t>
      </w:r>
      <w:r w:rsidRPr="0066546C">
        <w:rPr>
          <w:rFonts w:ascii="Arial" w:hAnsi="Arial" w:cs="Arial"/>
          <w:color w:val="000000" w:themeColor="text1"/>
        </w:rPr>
        <w:t xml:space="preserve">standards into Hilton’s </w:t>
      </w:r>
      <w:proofErr w:type="spellStart"/>
      <w:r w:rsidRPr="0066546C">
        <w:rPr>
          <w:rFonts w:ascii="Arial" w:hAnsi="Arial" w:cs="Arial"/>
          <w:color w:val="000000" w:themeColor="text1"/>
        </w:rPr>
        <w:t>organisational</w:t>
      </w:r>
      <w:proofErr w:type="spellEnd"/>
      <w:r w:rsidRPr="0066546C">
        <w:rPr>
          <w:rFonts w:ascii="Arial" w:hAnsi="Arial" w:cs="Arial"/>
          <w:color w:val="000000" w:themeColor="text1"/>
        </w:rPr>
        <w:t xml:space="preserve"> culture.</w:t>
      </w:r>
    </w:p>
    <w:p w14:paraId="4F4861D4" w14:textId="77777777" w:rsidR="00C736B4" w:rsidRPr="00623165" w:rsidRDefault="00C736B4" w:rsidP="00C736B4">
      <w:pPr>
        <w:pStyle w:val="Heading2"/>
        <w:spacing w:line="360" w:lineRule="auto"/>
        <w:jc w:val="both"/>
        <w:rPr>
          <w:rFonts w:ascii="Arial" w:hAnsi="Arial" w:cs="Arial"/>
          <w:bCs/>
          <w:color w:val="000000" w:themeColor="text1"/>
          <w:sz w:val="24"/>
          <w:szCs w:val="24"/>
        </w:rPr>
      </w:pPr>
      <w:bookmarkStart w:id="10" w:name="_Toc191841260"/>
      <w:r w:rsidRPr="00623165">
        <w:rPr>
          <w:rStyle w:val="Strong"/>
          <w:rFonts w:ascii="Arial" w:hAnsi="Arial" w:cs="Arial"/>
          <w:bCs w:val="0"/>
          <w:color w:val="000000" w:themeColor="text1"/>
          <w:sz w:val="24"/>
          <w:szCs w:val="24"/>
        </w:rPr>
        <w:t xml:space="preserve">Impact on the </w:t>
      </w:r>
      <w:proofErr w:type="spellStart"/>
      <w:r w:rsidRPr="00623165">
        <w:rPr>
          <w:rStyle w:val="Strong"/>
          <w:rFonts w:ascii="Arial" w:hAnsi="Arial" w:cs="Arial"/>
          <w:bCs w:val="0"/>
          <w:color w:val="000000" w:themeColor="text1"/>
          <w:sz w:val="24"/>
          <w:szCs w:val="24"/>
        </w:rPr>
        <w:t>Organisation</w:t>
      </w:r>
      <w:bookmarkEnd w:id="10"/>
      <w:proofErr w:type="spellEnd"/>
    </w:p>
    <w:p w14:paraId="26DDDD6E" w14:textId="77777777" w:rsidR="00C736B4" w:rsidRPr="0066546C" w:rsidRDefault="00C736B4" w:rsidP="00C736B4">
      <w:pPr>
        <w:pStyle w:val="NormalWeb"/>
        <w:spacing w:line="360" w:lineRule="auto"/>
        <w:jc w:val="both"/>
        <w:rPr>
          <w:rFonts w:ascii="Arial" w:hAnsi="Arial" w:cs="Arial"/>
          <w:color w:val="000000" w:themeColor="text1"/>
        </w:rPr>
      </w:pPr>
      <w:r w:rsidRPr="0066546C">
        <w:rPr>
          <w:rFonts w:ascii="Arial" w:hAnsi="Arial" w:cs="Arial"/>
          <w:color w:val="000000" w:themeColor="text1"/>
        </w:rPr>
        <w:t>The improved communication system has led to:</w:t>
      </w:r>
    </w:p>
    <w:p w14:paraId="28848F84" w14:textId="77777777" w:rsidR="00C736B4" w:rsidRPr="0066546C" w:rsidRDefault="00C736B4" w:rsidP="00C736B4">
      <w:pPr>
        <w:pStyle w:val="NormalWeb"/>
        <w:numPr>
          <w:ilvl w:val="0"/>
          <w:numId w:val="5"/>
        </w:numPr>
        <w:spacing w:line="360" w:lineRule="auto"/>
        <w:jc w:val="both"/>
        <w:rPr>
          <w:rFonts w:ascii="Arial" w:hAnsi="Arial" w:cs="Arial"/>
          <w:color w:val="000000" w:themeColor="text1"/>
        </w:rPr>
      </w:pPr>
      <w:r w:rsidRPr="0066546C">
        <w:rPr>
          <w:rFonts w:ascii="Arial" w:hAnsi="Arial" w:cs="Arial"/>
          <w:color w:val="000000" w:themeColor="text1"/>
        </w:rPr>
        <w:t>Faster decision-making processes.</w:t>
      </w:r>
    </w:p>
    <w:p w14:paraId="00828A88" w14:textId="77777777" w:rsidR="00C736B4" w:rsidRPr="0066546C" w:rsidRDefault="00C736B4" w:rsidP="00C736B4">
      <w:pPr>
        <w:pStyle w:val="NormalWeb"/>
        <w:numPr>
          <w:ilvl w:val="0"/>
          <w:numId w:val="5"/>
        </w:numPr>
        <w:spacing w:line="360" w:lineRule="auto"/>
        <w:jc w:val="both"/>
        <w:rPr>
          <w:rFonts w:ascii="Arial" w:hAnsi="Arial" w:cs="Arial"/>
          <w:color w:val="000000" w:themeColor="text1"/>
        </w:rPr>
      </w:pPr>
      <w:r w:rsidRPr="0066546C">
        <w:rPr>
          <w:rFonts w:ascii="Arial" w:hAnsi="Arial" w:cs="Arial"/>
          <w:color w:val="000000" w:themeColor="text1"/>
        </w:rPr>
        <w:t>Enhanced collaboration between departments.</w:t>
      </w:r>
    </w:p>
    <w:p w14:paraId="2B093323" w14:textId="77777777" w:rsidR="00C736B4" w:rsidRPr="0066546C" w:rsidRDefault="00C736B4" w:rsidP="00C736B4">
      <w:pPr>
        <w:pStyle w:val="NormalWeb"/>
        <w:numPr>
          <w:ilvl w:val="0"/>
          <w:numId w:val="5"/>
        </w:numPr>
        <w:spacing w:line="360" w:lineRule="auto"/>
        <w:jc w:val="both"/>
        <w:rPr>
          <w:rFonts w:ascii="Arial" w:hAnsi="Arial" w:cs="Arial"/>
          <w:color w:val="000000" w:themeColor="text1"/>
        </w:rPr>
      </w:pPr>
      <w:r w:rsidRPr="0066546C">
        <w:rPr>
          <w:rFonts w:ascii="Arial" w:hAnsi="Arial" w:cs="Arial"/>
          <w:color w:val="000000" w:themeColor="text1"/>
        </w:rPr>
        <w:t>Increased employee satisfaction and engagement.</w:t>
      </w:r>
    </w:p>
    <w:p w14:paraId="1AFB943E" w14:textId="77777777" w:rsidR="00C736B4" w:rsidRPr="0066546C" w:rsidRDefault="00C736B4" w:rsidP="00C736B4">
      <w:pPr>
        <w:pStyle w:val="NormalWeb"/>
        <w:numPr>
          <w:ilvl w:val="0"/>
          <w:numId w:val="5"/>
        </w:numPr>
        <w:spacing w:line="360" w:lineRule="auto"/>
        <w:jc w:val="both"/>
        <w:rPr>
          <w:rFonts w:ascii="Arial" w:hAnsi="Arial" w:cs="Arial"/>
          <w:color w:val="000000" w:themeColor="text1"/>
        </w:rPr>
      </w:pPr>
      <w:r w:rsidRPr="0066546C">
        <w:rPr>
          <w:rFonts w:ascii="Arial" w:hAnsi="Arial" w:cs="Arial"/>
          <w:color w:val="000000" w:themeColor="text1"/>
        </w:rPr>
        <w:t>More effective handling of guest inquiries and complaints.</w:t>
      </w:r>
    </w:p>
    <w:p w14:paraId="4072DB4A" w14:textId="77777777" w:rsidR="00C736B4" w:rsidRPr="00ED5312" w:rsidRDefault="00C736B4" w:rsidP="00C736B4">
      <w:pPr>
        <w:pStyle w:val="Heading2"/>
        <w:spacing w:line="360" w:lineRule="auto"/>
        <w:jc w:val="both"/>
        <w:rPr>
          <w:rFonts w:ascii="Arial" w:hAnsi="Arial" w:cs="Arial"/>
          <w:bCs/>
          <w:color w:val="000000" w:themeColor="text1"/>
          <w:sz w:val="24"/>
          <w:szCs w:val="24"/>
        </w:rPr>
      </w:pPr>
      <w:bookmarkStart w:id="11" w:name="_Toc191841261"/>
      <w:r w:rsidRPr="00ED5312">
        <w:rPr>
          <w:rStyle w:val="Strong"/>
          <w:rFonts w:ascii="Arial" w:hAnsi="Arial" w:cs="Arial"/>
          <w:bCs w:val="0"/>
          <w:color w:val="000000" w:themeColor="text1"/>
          <w:sz w:val="24"/>
          <w:szCs w:val="24"/>
        </w:rPr>
        <w:t>Evaluation of Management Effectiveness</w:t>
      </w:r>
      <w:bookmarkEnd w:id="11"/>
    </w:p>
    <w:p w14:paraId="11537007"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While the change was well-managed, initial resistance from employees unfamiliar with digital communication tools posed a challenge. Hilton addressed this issue by offering digital literacy training, which improved adoption rates over time</w:t>
      </w:r>
      <w:sdt>
        <w:sdtPr>
          <w:rPr>
            <w:rFonts w:ascii="Arial" w:hAnsi="Arial" w:cs="Arial"/>
            <w:color w:val="000000" w:themeColor="text1"/>
          </w:rPr>
          <w:id w:val="60920930"/>
          <w:citation/>
        </w:sdtPr>
        <w:sdtEndPr/>
        <w:sdtContent>
          <w:r w:rsidRPr="00C736B4">
            <w:rPr>
              <w:rFonts w:ascii="Arial" w:hAnsi="Arial" w:cs="Arial"/>
              <w:color w:val="000000" w:themeColor="text1"/>
            </w:rPr>
            <w:fldChar w:fldCharType="begin"/>
          </w:r>
          <w:r w:rsidRPr="00C736B4">
            <w:rPr>
              <w:rFonts w:ascii="Arial" w:hAnsi="Arial" w:cs="Arial"/>
              <w:color w:val="000000" w:themeColor="text1"/>
            </w:rPr>
            <w:instrText xml:space="preserve"> CITATION Buh20 \l 1033 </w:instrText>
          </w:r>
          <w:r w:rsidRPr="00C736B4">
            <w:rPr>
              <w:rFonts w:ascii="Arial" w:hAnsi="Arial" w:cs="Arial"/>
              <w:color w:val="000000" w:themeColor="text1"/>
            </w:rPr>
            <w:fldChar w:fldCharType="separate"/>
          </w:r>
          <w:r w:rsidRPr="00C736B4">
            <w:rPr>
              <w:rFonts w:ascii="Arial" w:hAnsi="Arial" w:cs="Arial"/>
              <w:noProof/>
              <w:color w:val="000000" w:themeColor="text1"/>
            </w:rPr>
            <w:t xml:space="preserve"> (Buhalis, 2020)</w:t>
          </w:r>
          <w:r w:rsidRPr="00C736B4">
            <w:rPr>
              <w:rFonts w:ascii="Arial" w:hAnsi="Arial" w:cs="Arial"/>
              <w:color w:val="000000" w:themeColor="text1"/>
            </w:rPr>
            <w:fldChar w:fldCharType="end"/>
          </w:r>
        </w:sdtContent>
      </w:sdt>
      <w:r w:rsidRPr="00C736B4">
        <w:rPr>
          <w:rFonts w:ascii="Arial" w:hAnsi="Arial" w:cs="Arial"/>
          <w:color w:val="000000" w:themeColor="text1"/>
        </w:rPr>
        <w:t>.</w:t>
      </w:r>
    </w:p>
    <w:p w14:paraId="48FD78EF"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 xml:space="preserve">Hilton’s recent </w:t>
      </w:r>
      <w:proofErr w:type="gramStart"/>
      <w:r w:rsidRPr="00C736B4">
        <w:rPr>
          <w:rFonts w:ascii="Arial" w:hAnsi="Arial" w:cs="Arial"/>
          <w:color w:val="000000" w:themeColor="text1"/>
        </w:rPr>
        <w:t>change</w:t>
      </w:r>
      <w:proofErr w:type="gramEnd"/>
      <w:r w:rsidRPr="00C736B4">
        <w:rPr>
          <w:rFonts w:ascii="Arial" w:hAnsi="Arial" w:cs="Arial"/>
          <w:color w:val="000000" w:themeColor="text1"/>
        </w:rPr>
        <w:t xml:space="preserve"> initiatives in leadership transformation and communication enhancement have positively impacted the </w:t>
      </w:r>
      <w:proofErr w:type="spellStart"/>
      <w:r w:rsidRPr="00C736B4">
        <w:rPr>
          <w:rFonts w:ascii="Arial" w:hAnsi="Arial" w:cs="Arial"/>
          <w:color w:val="000000" w:themeColor="text1"/>
        </w:rPr>
        <w:t>organisation</w:t>
      </w:r>
      <w:proofErr w:type="spellEnd"/>
      <w:r w:rsidRPr="00C736B4">
        <w:rPr>
          <w:rFonts w:ascii="Arial" w:hAnsi="Arial" w:cs="Arial"/>
          <w:color w:val="000000" w:themeColor="text1"/>
        </w:rPr>
        <w:t xml:space="preserve">. The leadership realignment has fostered a more inclusive and motivated workforce, while improved </w:t>
      </w:r>
      <w:r w:rsidRPr="00C736B4">
        <w:rPr>
          <w:rFonts w:ascii="Arial" w:hAnsi="Arial" w:cs="Arial"/>
          <w:color w:val="000000" w:themeColor="text1"/>
        </w:rPr>
        <w:lastRenderedPageBreak/>
        <w:t>communication has streamlined operations and increased customer satisfaction. These changes were effectively managed using structured change management models, ensuring sustainable improvements in Hilton’s operational efficiency and employee engagement.</w:t>
      </w:r>
    </w:p>
    <w:p w14:paraId="3F155219" w14:textId="77777777" w:rsidR="00C736B4" w:rsidRPr="00270FEC" w:rsidRDefault="00C736B4" w:rsidP="00C736B4">
      <w:pPr>
        <w:pStyle w:val="Heading2"/>
        <w:spacing w:line="360" w:lineRule="auto"/>
        <w:jc w:val="both"/>
        <w:rPr>
          <w:rFonts w:ascii="Arial" w:hAnsi="Arial" w:cs="Arial"/>
          <w:bCs/>
          <w:color w:val="000000" w:themeColor="text1"/>
          <w:sz w:val="24"/>
          <w:szCs w:val="24"/>
        </w:rPr>
      </w:pPr>
      <w:bookmarkStart w:id="12" w:name="_Toc191841262"/>
      <w:r w:rsidRPr="00270FEC">
        <w:rPr>
          <w:rStyle w:val="Strong"/>
          <w:rFonts w:ascii="Arial" w:hAnsi="Arial" w:cs="Arial"/>
          <w:bCs w:val="0"/>
          <w:color w:val="000000" w:themeColor="text1"/>
          <w:sz w:val="24"/>
          <w:szCs w:val="24"/>
        </w:rPr>
        <w:t>Impact of Decision-Making on Hilton’s Performance</w:t>
      </w:r>
      <w:bookmarkEnd w:id="12"/>
    </w:p>
    <w:p w14:paraId="2FFB6ACA" w14:textId="77777777" w:rsidR="00C736B4" w:rsidRPr="0066546C" w:rsidRDefault="00C736B4" w:rsidP="00C736B4">
      <w:pPr>
        <w:pStyle w:val="NormalWeb"/>
        <w:spacing w:line="360" w:lineRule="auto"/>
        <w:jc w:val="both"/>
        <w:rPr>
          <w:rFonts w:ascii="Arial" w:hAnsi="Arial" w:cs="Arial"/>
          <w:color w:val="000000" w:themeColor="text1"/>
        </w:rPr>
      </w:pPr>
      <w:r w:rsidRPr="0066546C">
        <w:rPr>
          <w:rFonts w:ascii="Arial" w:hAnsi="Arial" w:cs="Arial"/>
          <w:color w:val="000000" w:themeColor="text1"/>
        </w:rPr>
        <w:t xml:space="preserve">Hilton’s decision-making structure significantly influences its </w:t>
      </w:r>
      <w:proofErr w:type="spellStart"/>
      <w:r w:rsidRPr="0066546C">
        <w:rPr>
          <w:rFonts w:ascii="Arial" w:hAnsi="Arial" w:cs="Arial"/>
          <w:color w:val="000000" w:themeColor="text1"/>
        </w:rPr>
        <w:t>organisational</w:t>
      </w:r>
      <w:proofErr w:type="spellEnd"/>
      <w:r w:rsidRPr="0066546C">
        <w:rPr>
          <w:rFonts w:ascii="Arial" w:hAnsi="Arial" w:cs="Arial"/>
          <w:color w:val="000000" w:themeColor="text1"/>
        </w:rPr>
        <w:t xml:space="preserve"> performance. A </w:t>
      </w:r>
      <w:proofErr w:type="spellStart"/>
      <w:r w:rsidRPr="0066546C">
        <w:rPr>
          <w:rFonts w:ascii="Arial" w:hAnsi="Arial" w:cs="Arial"/>
          <w:color w:val="000000" w:themeColor="text1"/>
        </w:rPr>
        <w:t>centralised</w:t>
      </w:r>
      <w:proofErr w:type="spellEnd"/>
      <w:r w:rsidRPr="0066546C">
        <w:rPr>
          <w:rFonts w:ascii="Arial" w:hAnsi="Arial" w:cs="Arial"/>
          <w:color w:val="000000" w:themeColor="text1"/>
        </w:rPr>
        <w:t xml:space="preserve"> approach ensures consistency in brand standards, service quality, and financial control across its global properties. This enhances operational efficiency and strengthens brand reputation. However, </w:t>
      </w:r>
      <w:proofErr w:type="spellStart"/>
      <w:r w:rsidRPr="0066546C">
        <w:rPr>
          <w:rFonts w:ascii="Arial" w:hAnsi="Arial" w:cs="Arial"/>
          <w:color w:val="000000" w:themeColor="text1"/>
        </w:rPr>
        <w:t>decentralisation</w:t>
      </w:r>
      <w:proofErr w:type="spellEnd"/>
      <w:r w:rsidRPr="0066546C">
        <w:rPr>
          <w:rFonts w:ascii="Arial" w:hAnsi="Arial" w:cs="Arial"/>
          <w:color w:val="000000" w:themeColor="text1"/>
        </w:rPr>
        <w:t xml:space="preserve"> is crucial for adapting to local markets, allowing hotel managers to tailor services based on regional preferences. The balance between </w:t>
      </w:r>
      <w:proofErr w:type="spellStart"/>
      <w:r w:rsidRPr="0066546C">
        <w:rPr>
          <w:rFonts w:ascii="Arial" w:hAnsi="Arial" w:cs="Arial"/>
          <w:color w:val="000000" w:themeColor="text1"/>
        </w:rPr>
        <w:t>centralisation</w:t>
      </w:r>
      <w:proofErr w:type="spellEnd"/>
      <w:r w:rsidRPr="0066546C">
        <w:rPr>
          <w:rFonts w:ascii="Arial" w:hAnsi="Arial" w:cs="Arial"/>
          <w:color w:val="000000" w:themeColor="text1"/>
        </w:rPr>
        <w:t xml:space="preserve"> and </w:t>
      </w:r>
      <w:proofErr w:type="spellStart"/>
      <w:r w:rsidRPr="0066546C">
        <w:rPr>
          <w:rFonts w:ascii="Arial" w:hAnsi="Arial" w:cs="Arial"/>
          <w:color w:val="000000" w:themeColor="text1"/>
        </w:rPr>
        <w:t>decentralisation</w:t>
      </w:r>
      <w:proofErr w:type="spellEnd"/>
      <w:r w:rsidRPr="0066546C">
        <w:rPr>
          <w:rFonts w:ascii="Arial" w:hAnsi="Arial" w:cs="Arial"/>
          <w:color w:val="000000" w:themeColor="text1"/>
        </w:rPr>
        <w:t xml:space="preserve"> determines Hilton’s ability to maintain strategic alignment while fostering innovation and responsiveness at the local level</w:t>
      </w:r>
      <w:sdt>
        <w:sdtPr>
          <w:rPr>
            <w:rFonts w:ascii="Arial" w:hAnsi="Arial" w:cs="Arial"/>
            <w:color w:val="000000" w:themeColor="text1"/>
          </w:rPr>
          <w:id w:val="85349812"/>
          <w:citation/>
        </w:sdtPr>
        <w:sdtEndPr/>
        <w:sdtContent>
          <w:r w:rsidRPr="0066546C">
            <w:rPr>
              <w:rFonts w:ascii="Arial" w:hAnsi="Arial" w:cs="Arial"/>
              <w:color w:val="000000" w:themeColor="text1"/>
            </w:rPr>
            <w:fldChar w:fldCharType="begin"/>
          </w:r>
          <w:r w:rsidRPr="0066546C">
            <w:rPr>
              <w:rFonts w:ascii="Arial" w:hAnsi="Arial" w:cs="Arial"/>
              <w:color w:val="000000" w:themeColor="text1"/>
            </w:rPr>
            <w:instrText xml:space="preserve"> CITATION Chu14 \l 1033 </w:instrText>
          </w:r>
          <w:r w:rsidRPr="0066546C">
            <w:rPr>
              <w:rFonts w:ascii="Arial" w:hAnsi="Arial" w:cs="Arial"/>
              <w:color w:val="000000" w:themeColor="text1"/>
            </w:rPr>
            <w:fldChar w:fldCharType="separate"/>
          </w:r>
          <w:r w:rsidRPr="0066546C">
            <w:rPr>
              <w:rFonts w:ascii="Arial" w:hAnsi="Arial" w:cs="Arial"/>
              <w:noProof/>
              <w:color w:val="000000" w:themeColor="text1"/>
            </w:rPr>
            <w:t xml:space="preserve"> (Chung Hok, 2014)</w:t>
          </w:r>
          <w:r w:rsidRPr="0066546C">
            <w:rPr>
              <w:rFonts w:ascii="Arial" w:hAnsi="Arial" w:cs="Arial"/>
              <w:color w:val="000000" w:themeColor="text1"/>
            </w:rPr>
            <w:fldChar w:fldCharType="end"/>
          </w:r>
        </w:sdtContent>
      </w:sdt>
      <w:r w:rsidRPr="0066546C">
        <w:rPr>
          <w:rFonts w:ascii="Arial" w:hAnsi="Arial" w:cs="Arial"/>
          <w:color w:val="000000" w:themeColor="text1"/>
        </w:rPr>
        <w:t>. Effective decision-making at Hilton integrates data-driven insights, stakeholder feedback, and market trends, ensuring sustainable growth and competitive advantage in the global hospitality industry.</w:t>
      </w:r>
    </w:p>
    <w:p w14:paraId="5B3C9BD3" w14:textId="77777777" w:rsidR="00C736B4" w:rsidRPr="0066546C" w:rsidRDefault="00C736B4" w:rsidP="00C736B4">
      <w:pPr>
        <w:pStyle w:val="Heading1"/>
        <w:spacing w:line="360" w:lineRule="auto"/>
        <w:jc w:val="both"/>
        <w:rPr>
          <w:rFonts w:ascii="Arial" w:hAnsi="Arial" w:cs="Arial"/>
          <w:color w:val="000000" w:themeColor="text1"/>
          <w:sz w:val="24"/>
          <w:szCs w:val="24"/>
        </w:rPr>
      </w:pPr>
      <w:bookmarkStart w:id="13" w:name="_Toc191841263"/>
      <w:r w:rsidRPr="0066546C">
        <w:rPr>
          <w:rStyle w:val="Strong"/>
          <w:rFonts w:ascii="Arial" w:hAnsi="Arial" w:cs="Arial"/>
          <w:color w:val="000000" w:themeColor="text1"/>
          <w:sz w:val="24"/>
          <w:szCs w:val="24"/>
        </w:rPr>
        <w:t>Strategic Direction of Hilton in Asia-Pacific</w:t>
      </w:r>
      <w:bookmarkEnd w:id="13"/>
    </w:p>
    <w:p w14:paraId="3F32E2B1" w14:textId="77777777" w:rsidR="00C736B4" w:rsidRPr="00BF191B" w:rsidRDefault="00C736B4" w:rsidP="00C736B4">
      <w:pPr>
        <w:pStyle w:val="Heading2"/>
        <w:spacing w:line="360" w:lineRule="auto"/>
        <w:jc w:val="both"/>
        <w:rPr>
          <w:rFonts w:ascii="Arial" w:hAnsi="Arial" w:cs="Arial"/>
          <w:b/>
          <w:bCs/>
          <w:color w:val="000000" w:themeColor="text1"/>
          <w:sz w:val="24"/>
          <w:szCs w:val="24"/>
        </w:rPr>
      </w:pPr>
      <w:bookmarkStart w:id="14" w:name="_Toc191841264"/>
      <w:r w:rsidRPr="00BF191B">
        <w:rPr>
          <w:rFonts w:ascii="Arial" w:hAnsi="Arial" w:cs="Arial"/>
          <w:b/>
          <w:bCs/>
          <w:color w:val="000000" w:themeColor="text1"/>
          <w:sz w:val="24"/>
          <w:szCs w:val="24"/>
        </w:rPr>
        <w:t>Examining Hilton’s Strategic Direction</w:t>
      </w:r>
      <w:bookmarkEnd w:id="14"/>
    </w:p>
    <w:p w14:paraId="1E2F6F81"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 xml:space="preserve">Hilton’s strategic direction in the Asia-Pacific region, under the leadership of Alan Watts, is centered on expansion, innovation, and adaptability to evolving market demands. The overarching vision aligns with Hilton’s global mission: </w:t>
      </w:r>
      <w:r w:rsidRPr="00C736B4">
        <w:rPr>
          <w:rStyle w:val="Strong"/>
          <w:rFonts w:ascii="Arial" w:eastAsiaTheme="majorEastAsia" w:hAnsi="Arial" w:cs="Arial"/>
          <w:color w:val="000000" w:themeColor="text1"/>
        </w:rPr>
        <w:t>“to fill the earth with the light and warmth of hospitality.”</w:t>
      </w:r>
      <w:r w:rsidRPr="00C736B4">
        <w:rPr>
          <w:rFonts w:ascii="Arial" w:hAnsi="Arial" w:cs="Arial"/>
          <w:color w:val="000000" w:themeColor="text1"/>
        </w:rPr>
        <w:t xml:space="preserve"> In Asia-Pacific, this translates into aggressive expansion, investment in talent, technological advancements, and a deep understanding of regional market trends</w:t>
      </w:r>
      <w:sdt>
        <w:sdtPr>
          <w:rPr>
            <w:rFonts w:ascii="Arial" w:hAnsi="Arial" w:cs="Arial"/>
            <w:color w:val="000000" w:themeColor="text1"/>
          </w:rPr>
          <w:id w:val="1666818717"/>
          <w:citation/>
        </w:sdtPr>
        <w:sdtEndPr/>
        <w:sdtContent>
          <w:r w:rsidRPr="00C736B4">
            <w:rPr>
              <w:rFonts w:ascii="Arial" w:hAnsi="Arial" w:cs="Arial"/>
              <w:color w:val="000000" w:themeColor="text1"/>
            </w:rPr>
            <w:fldChar w:fldCharType="begin"/>
          </w:r>
          <w:r w:rsidRPr="00C736B4">
            <w:rPr>
              <w:rFonts w:ascii="Arial" w:hAnsi="Arial" w:cs="Arial"/>
              <w:color w:val="000000" w:themeColor="text1"/>
            </w:rPr>
            <w:instrText xml:space="preserve"> CITATION Hil24 \l 1033 </w:instrText>
          </w:r>
          <w:r w:rsidRPr="00C736B4">
            <w:rPr>
              <w:rFonts w:ascii="Arial" w:hAnsi="Arial" w:cs="Arial"/>
              <w:color w:val="000000" w:themeColor="text1"/>
            </w:rPr>
            <w:fldChar w:fldCharType="separate"/>
          </w:r>
          <w:r w:rsidRPr="00C736B4">
            <w:rPr>
              <w:rFonts w:ascii="Arial" w:hAnsi="Arial" w:cs="Arial"/>
              <w:noProof/>
              <w:color w:val="000000" w:themeColor="text1"/>
            </w:rPr>
            <w:t xml:space="preserve"> (Hilton, 2024)</w:t>
          </w:r>
          <w:r w:rsidRPr="00C736B4">
            <w:rPr>
              <w:rFonts w:ascii="Arial" w:hAnsi="Arial" w:cs="Arial"/>
              <w:color w:val="000000" w:themeColor="text1"/>
            </w:rPr>
            <w:fldChar w:fldCharType="end"/>
          </w:r>
        </w:sdtContent>
      </w:sdt>
      <w:r w:rsidRPr="00C736B4">
        <w:rPr>
          <w:rFonts w:ascii="Arial" w:hAnsi="Arial" w:cs="Arial"/>
          <w:color w:val="000000" w:themeColor="text1"/>
        </w:rPr>
        <w:t>.</w:t>
      </w:r>
    </w:p>
    <w:p w14:paraId="1CD55B1E"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 xml:space="preserve">India and South Asia have emerged as key markets for Hilton due to their rapid economic growth, rising middle class, and increasing domestic and outbound travel. The strategic focus in these regions is to bridge the gap in mid-scale hospitality offerings while maintaining strong footholds in luxury and premium segments. Hilton aims to position itself as the preferred hospitality brand through </w:t>
      </w:r>
      <w:r w:rsidRPr="00C736B4">
        <w:rPr>
          <w:rStyle w:val="Strong"/>
          <w:rFonts w:ascii="Arial" w:eastAsiaTheme="majorEastAsia" w:hAnsi="Arial" w:cs="Arial"/>
          <w:color w:val="000000" w:themeColor="text1"/>
        </w:rPr>
        <w:t>targeted market penetration, diversified brand presence, and customer-centric innovations.</w:t>
      </w:r>
    </w:p>
    <w:p w14:paraId="40154AAA"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lastRenderedPageBreak/>
        <w:t xml:space="preserve">A crucial element of Hilton’s strategy is </w:t>
      </w:r>
      <w:r w:rsidRPr="00C736B4">
        <w:rPr>
          <w:rStyle w:val="Strong"/>
          <w:rFonts w:ascii="Arial" w:eastAsiaTheme="majorEastAsia" w:hAnsi="Arial" w:cs="Arial"/>
          <w:color w:val="000000" w:themeColor="text1"/>
        </w:rPr>
        <w:t>hyper-</w:t>
      </w:r>
      <w:proofErr w:type="spellStart"/>
      <w:r w:rsidRPr="00C736B4">
        <w:rPr>
          <w:rStyle w:val="Strong"/>
          <w:rFonts w:ascii="Arial" w:eastAsiaTheme="majorEastAsia" w:hAnsi="Arial" w:cs="Arial"/>
          <w:color w:val="000000" w:themeColor="text1"/>
        </w:rPr>
        <w:t>localisation</w:t>
      </w:r>
      <w:proofErr w:type="spellEnd"/>
      <w:r w:rsidRPr="00C736B4">
        <w:rPr>
          <w:rFonts w:ascii="Arial" w:hAnsi="Arial" w:cs="Arial"/>
          <w:color w:val="000000" w:themeColor="text1"/>
        </w:rPr>
        <w:t>—adapting offerings to regional tastes and preferences</w:t>
      </w:r>
      <w:sdt>
        <w:sdtPr>
          <w:rPr>
            <w:rFonts w:ascii="Arial" w:hAnsi="Arial" w:cs="Arial"/>
            <w:color w:val="000000" w:themeColor="text1"/>
          </w:rPr>
          <w:id w:val="1188185501"/>
          <w:citation/>
        </w:sdtPr>
        <w:sdtEndPr/>
        <w:sdtContent>
          <w:r w:rsidRPr="00C736B4">
            <w:rPr>
              <w:rFonts w:ascii="Arial" w:hAnsi="Arial" w:cs="Arial"/>
              <w:color w:val="000000" w:themeColor="text1"/>
            </w:rPr>
            <w:fldChar w:fldCharType="begin"/>
          </w:r>
          <w:r w:rsidRPr="00C736B4">
            <w:rPr>
              <w:rFonts w:ascii="Arial" w:hAnsi="Arial" w:cs="Arial"/>
              <w:color w:val="000000" w:themeColor="text1"/>
            </w:rPr>
            <w:instrText xml:space="preserve"> CITATION Wat22 \l 1033 </w:instrText>
          </w:r>
          <w:r w:rsidRPr="00C736B4">
            <w:rPr>
              <w:rFonts w:ascii="Arial" w:hAnsi="Arial" w:cs="Arial"/>
              <w:color w:val="000000" w:themeColor="text1"/>
            </w:rPr>
            <w:fldChar w:fldCharType="separate"/>
          </w:r>
          <w:r w:rsidRPr="00C736B4">
            <w:rPr>
              <w:rFonts w:ascii="Arial" w:hAnsi="Arial" w:cs="Arial"/>
              <w:noProof/>
              <w:color w:val="000000" w:themeColor="text1"/>
            </w:rPr>
            <w:t xml:space="preserve"> (Watts, 2022)</w:t>
          </w:r>
          <w:r w:rsidRPr="00C736B4">
            <w:rPr>
              <w:rFonts w:ascii="Arial" w:hAnsi="Arial" w:cs="Arial"/>
              <w:color w:val="000000" w:themeColor="text1"/>
            </w:rPr>
            <w:fldChar w:fldCharType="end"/>
          </w:r>
        </w:sdtContent>
      </w:sdt>
      <w:r w:rsidRPr="00C736B4">
        <w:rPr>
          <w:rFonts w:ascii="Arial" w:hAnsi="Arial" w:cs="Arial"/>
          <w:color w:val="000000" w:themeColor="text1"/>
        </w:rPr>
        <w:t xml:space="preserve">. This approach is evident in India, where the brand caters to the local market by enhancing social catering, </w:t>
      </w:r>
      <w:proofErr w:type="spellStart"/>
      <w:r w:rsidRPr="00C736B4">
        <w:rPr>
          <w:rFonts w:ascii="Arial" w:hAnsi="Arial" w:cs="Arial"/>
          <w:color w:val="000000" w:themeColor="text1"/>
        </w:rPr>
        <w:t>customising</w:t>
      </w:r>
      <w:proofErr w:type="spellEnd"/>
      <w:r w:rsidRPr="00C736B4">
        <w:rPr>
          <w:rFonts w:ascii="Arial" w:hAnsi="Arial" w:cs="Arial"/>
          <w:color w:val="000000" w:themeColor="text1"/>
        </w:rPr>
        <w:t xml:space="preserve"> menus, and expanding into high-traffic locations such as airports. Hilton also </w:t>
      </w:r>
      <w:proofErr w:type="spellStart"/>
      <w:r w:rsidRPr="00C736B4">
        <w:rPr>
          <w:rFonts w:ascii="Arial" w:hAnsi="Arial" w:cs="Arial"/>
          <w:color w:val="000000" w:themeColor="text1"/>
        </w:rPr>
        <w:t>prioritises</w:t>
      </w:r>
      <w:proofErr w:type="spellEnd"/>
      <w:r w:rsidRPr="00C736B4">
        <w:rPr>
          <w:rFonts w:ascii="Arial" w:hAnsi="Arial" w:cs="Arial"/>
          <w:color w:val="000000" w:themeColor="text1"/>
        </w:rPr>
        <w:t xml:space="preserve"> engagement with younger, tech-savvy consumers through digital transformation and innovative marketing strategies.</w:t>
      </w:r>
    </w:p>
    <w:p w14:paraId="0BDE4184" w14:textId="77777777" w:rsidR="00C736B4" w:rsidRPr="00D31F4D" w:rsidRDefault="00C736B4" w:rsidP="00C736B4">
      <w:pPr>
        <w:pStyle w:val="Heading2"/>
        <w:spacing w:line="360" w:lineRule="auto"/>
        <w:jc w:val="both"/>
        <w:rPr>
          <w:rFonts w:ascii="Arial" w:hAnsi="Arial" w:cs="Arial"/>
          <w:b/>
          <w:bCs/>
          <w:color w:val="000000" w:themeColor="text1"/>
          <w:sz w:val="24"/>
          <w:szCs w:val="24"/>
        </w:rPr>
      </w:pPr>
      <w:bookmarkStart w:id="15" w:name="_Toc191841265"/>
      <w:r w:rsidRPr="00D31F4D">
        <w:rPr>
          <w:rFonts w:ascii="Arial" w:hAnsi="Arial" w:cs="Arial"/>
          <w:b/>
          <w:bCs/>
          <w:color w:val="000000" w:themeColor="text1"/>
          <w:sz w:val="24"/>
          <w:szCs w:val="24"/>
        </w:rPr>
        <w:t>Analysis of Hilton’s Strategies to Achieve Long-Term Objectives</w:t>
      </w:r>
      <w:bookmarkEnd w:id="15"/>
    </w:p>
    <w:p w14:paraId="68840BB0" w14:textId="77777777" w:rsidR="00C736B4" w:rsidRPr="00C736B4" w:rsidRDefault="00C736B4" w:rsidP="00C736B4">
      <w:pPr>
        <w:spacing w:line="360" w:lineRule="auto"/>
        <w:jc w:val="both"/>
        <w:rPr>
          <w:rFonts w:ascii="Arial" w:hAnsi="Arial" w:cs="Arial"/>
          <w:color w:val="000000" w:themeColor="text1"/>
          <w:sz w:val="24"/>
          <w:szCs w:val="24"/>
        </w:rPr>
      </w:pPr>
      <w:r w:rsidRPr="00C736B4">
        <w:rPr>
          <w:rStyle w:val="Strong"/>
          <w:rFonts w:ascii="Arial" w:hAnsi="Arial" w:cs="Arial"/>
          <w:color w:val="000000" w:themeColor="text1"/>
          <w:sz w:val="24"/>
          <w:szCs w:val="24"/>
        </w:rPr>
        <w:t>Expansion and Market Penetration</w:t>
      </w:r>
    </w:p>
    <w:p w14:paraId="2CC15B9F"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 xml:space="preserve">Hilton is aggressively expanding its footprint in Asia-Pacific, with </w:t>
      </w:r>
      <w:r w:rsidRPr="00C736B4">
        <w:rPr>
          <w:rStyle w:val="Strong"/>
          <w:rFonts w:ascii="Arial" w:eastAsiaTheme="majorEastAsia" w:hAnsi="Arial" w:cs="Arial"/>
          <w:color w:val="000000" w:themeColor="text1"/>
        </w:rPr>
        <w:t>over 717 operational hotels and 845 more in development</w:t>
      </w:r>
      <w:sdt>
        <w:sdtPr>
          <w:rPr>
            <w:rStyle w:val="Strong"/>
            <w:rFonts w:ascii="Arial" w:eastAsiaTheme="majorEastAsia" w:hAnsi="Arial" w:cs="Arial"/>
            <w:color w:val="000000" w:themeColor="text1"/>
          </w:rPr>
          <w:id w:val="1092275775"/>
          <w:citation/>
        </w:sdtPr>
        <w:sdtEndPr>
          <w:rPr>
            <w:rStyle w:val="Strong"/>
          </w:rPr>
        </w:sdtEndPr>
        <w:sdtContent>
          <w:r w:rsidRPr="00C736B4">
            <w:rPr>
              <w:rStyle w:val="Strong"/>
              <w:rFonts w:ascii="Arial" w:eastAsiaTheme="majorEastAsia" w:hAnsi="Arial" w:cs="Arial"/>
              <w:color w:val="000000" w:themeColor="text1"/>
            </w:rPr>
            <w:fldChar w:fldCharType="begin"/>
          </w:r>
          <w:r w:rsidRPr="00C736B4">
            <w:rPr>
              <w:rStyle w:val="Strong"/>
              <w:rFonts w:ascii="Arial" w:eastAsiaTheme="majorEastAsia" w:hAnsi="Arial" w:cs="Arial"/>
              <w:color w:val="000000" w:themeColor="text1"/>
            </w:rPr>
            <w:instrText xml:space="preserve"> CITATION Hil232 \l 1033 </w:instrText>
          </w:r>
          <w:r w:rsidRPr="00C736B4">
            <w:rPr>
              <w:rStyle w:val="Strong"/>
              <w:rFonts w:ascii="Arial" w:eastAsiaTheme="majorEastAsia" w:hAnsi="Arial" w:cs="Arial"/>
              <w:color w:val="000000" w:themeColor="text1"/>
            </w:rPr>
            <w:fldChar w:fldCharType="separate"/>
          </w:r>
          <w:r w:rsidRPr="00C736B4">
            <w:rPr>
              <w:rStyle w:val="Strong"/>
              <w:rFonts w:ascii="Arial" w:eastAsiaTheme="majorEastAsia" w:hAnsi="Arial" w:cs="Arial"/>
              <w:noProof/>
              <w:color w:val="000000" w:themeColor="text1"/>
            </w:rPr>
            <w:t xml:space="preserve"> </w:t>
          </w:r>
          <w:r w:rsidRPr="00C736B4">
            <w:rPr>
              <w:rFonts w:ascii="Arial" w:hAnsi="Arial" w:cs="Arial"/>
              <w:noProof/>
              <w:color w:val="000000" w:themeColor="text1"/>
            </w:rPr>
            <w:t>(Hilton, 2023)</w:t>
          </w:r>
          <w:r w:rsidRPr="00C736B4">
            <w:rPr>
              <w:rStyle w:val="Strong"/>
              <w:rFonts w:ascii="Arial" w:eastAsiaTheme="majorEastAsia" w:hAnsi="Arial" w:cs="Arial"/>
              <w:color w:val="000000" w:themeColor="text1"/>
            </w:rPr>
            <w:fldChar w:fldCharType="end"/>
          </w:r>
        </w:sdtContent>
      </w:sdt>
      <w:r w:rsidRPr="00C736B4">
        <w:rPr>
          <w:rStyle w:val="Strong"/>
          <w:rFonts w:ascii="Arial" w:eastAsiaTheme="majorEastAsia" w:hAnsi="Arial" w:cs="Arial"/>
          <w:color w:val="000000" w:themeColor="text1"/>
        </w:rPr>
        <w:t>.</w:t>
      </w:r>
      <w:r w:rsidRPr="00C736B4">
        <w:rPr>
          <w:rFonts w:ascii="Arial" w:hAnsi="Arial" w:cs="Arial"/>
          <w:color w:val="000000" w:themeColor="text1"/>
        </w:rPr>
        <w:t xml:space="preserve"> The company is focused on strategic partnerships to introduce brands like </w:t>
      </w:r>
      <w:r w:rsidRPr="00C736B4">
        <w:rPr>
          <w:rStyle w:val="Strong"/>
          <w:rFonts w:ascii="Arial" w:eastAsiaTheme="majorEastAsia" w:hAnsi="Arial" w:cs="Arial"/>
          <w:color w:val="000000" w:themeColor="text1"/>
        </w:rPr>
        <w:t>Hilton Garden Inn, Conrad Hotels, and Waldorf Astoria</w:t>
      </w:r>
      <w:r w:rsidRPr="00C736B4">
        <w:rPr>
          <w:rFonts w:ascii="Arial" w:hAnsi="Arial" w:cs="Arial"/>
          <w:color w:val="000000" w:themeColor="text1"/>
        </w:rPr>
        <w:t xml:space="preserve"> in high-potential markets. The expansion strategy is designed to leverage the </w:t>
      </w:r>
      <w:r w:rsidRPr="00C736B4">
        <w:rPr>
          <w:rStyle w:val="Strong"/>
          <w:rFonts w:ascii="Arial" w:eastAsiaTheme="majorEastAsia" w:hAnsi="Arial" w:cs="Arial"/>
          <w:color w:val="000000" w:themeColor="text1"/>
        </w:rPr>
        <w:t>rising demand for quality mid-scale hotels, particularly in India and China.</w:t>
      </w:r>
    </w:p>
    <w:p w14:paraId="10E49FD5"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 xml:space="preserve">To sustain growth, Hilton follows a risk-averse business model, primarily managing properties rather than owning them. This asset-light strategy ensures scalability while </w:t>
      </w:r>
      <w:proofErr w:type="spellStart"/>
      <w:r w:rsidRPr="00C736B4">
        <w:rPr>
          <w:rFonts w:ascii="Arial" w:hAnsi="Arial" w:cs="Arial"/>
          <w:color w:val="000000" w:themeColor="text1"/>
        </w:rPr>
        <w:t>minimising</w:t>
      </w:r>
      <w:proofErr w:type="spellEnd"/>
      <w:r w:rsidRPr="00C736B4">
        <w:rPr>
          <w:rFonts w:ascii="Arial" w:hAnsi="Arial" w:cs="Arial"/>
          <w:color w:val="000000" w:themeColor="text1"/>
        </w:rPr>
        <w:t xml:space="preserve"> financial exposure.</w:t>
      </w:r>
    </w:p>
    <w:p w14:paraId="2DD46348" w14:textId="77777777" w:rsidR="00C736B4" w:rsidRPr="00C736B4" w:rsidRDefault="00C736B4" w:rsidP="00C736B4">
      <w:pPr>
        <w:spacing w:line="360" w:lineRule="auto"/>
        <w:jc w:val="both"/>
        <w:rPr>
          <w:rFonts w:ascii="Arial" w:hAnsi="Arial" w:cs="Arial"/>
          <w:color w:val="000000" w:themeColor="text1"/>
          <w:sz w:val="24"/>
          <w:szCs w:val="24"/>
        </w:rPr>
      </w:pPr>
      <w:r w:rsidRPr="00C736B4">
        <w:rPr>
          <w:rStyle w:val="Strong"/>
          <w:rFonts w:ascii="Arial" w:hAnsi="Arial" w:cs="Arial"/>
          <w:color w:val="000000" w:themeColor="text1"/>
          <w:sz w:val="24"/>
          <w:szCs w:val="24"/>
        </w:rPr>
        <w:t>Brand Diversification and Customer Segmentation</w:t>
      </w:r>
    </w:p>
    <w:p w14:paraId="47F17DC6"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Hilton deploys a multi-brand strategy to cater to different customer segments. For instance:</w:t>
      </w:r>
    </w:p>
    <w:p w14:paraId="1672ECC0" w14:textId="77777777" w:rsidR="00C736B4" w:rsidRPr="00C736B4" w:rsidRDefault="00C736B4" w:rsidP="00C736B4">
      <w:pPr>
        <w:pStyle w:val="NormalWeb"/>
        <w:numPr>
          <w:ilvl w:val="0"/>
          <w:numId w:val="6"/>
        </w:numPr>
        <w:spacing w:line="360" w:lineRule="auto"/>
        <w:jc w:val="both"/>
        <w:rPr>
          <w:rFonts w:ascii="Arial" w:hAnsi="Arial" w:cs="Arial"/>
          <w:color w:val="000000" w:themeColor="text1"/>
        </w:rPr>
      </w:pPr>
      <w:r w:rsidRPr="00C736B4">
        <w:rPr>
          <w:rStyle w:val="Strong"/>
          <w:rFonts w:ascii="Arial" w:eastAsiaTheme="majorEastAsia" w:hAnsi="Arial" w:cs="Arial"/>
          <w:color w:val="000000" w:themeColor="text1"/>
        </w:rPr>
        <w:t>Hilton Garden Inn</w:t>
      </w:r>
      <w:r w:rsidRPr="00C736B4">
        <w:rPr>
          <w:rFonts w:ascii="Arial" w:hAnsi="Arial" w:cs="Arial"/>
          <w:color w:val="000000" w:themeColor="text1"/>
        </w:rPr>
        <w:t xml:space="preserve"> targets </w:t>
      </w:r>
      <w:r w:rsidRPr="00C736B4">
        <w:rPr>
          <w:rStyle w:val="Strong"/>
          <w:rFonts w:ascii="Arial" w:eastAsiaTheme="majorEastAsia" w:hAnsi="Arial" w:cs="Arial"/>
          <w:color w:val="000000" w:themeColor="text1"/>
        </w:rPr>
        <w:t>frequent domestic travelers</w:t>
      </w:r>
      <w:r w:rsidRPr="00C736B4">
        <w:rPr>
          <w:rFonts w:ascii="Arial" w:hAnsi="Arial" w:cs="Arial"/>
          <w:color w:val="000000" w:themeColor="text1"/>
        </w:rPr>
        <w:t xml:space="preserve"> and budget-conscious business guests.</w:t>
      </w:r>
    </w:p>
    <w:p w14:paraId="51F130BB" w14:textId="77777777" w:rsidR="00C736B4" w:rsidRPr="00C736B4" w:rsidRDefault="00C736B4" w:rsidP="00C736B4">
      <w:pPr>
        <w:pStyle w:val="NormalWeb"/>
        <w:numPr>
          <w:ilvl w:val="0"/>
          <w:numId w:val="6"/>
        </w:numPr>
        <w:spacing w:line="360" w:lineRule="auto"/>
        <w:jc w:val="both"/>
        <w:rPr>
          <w:rFonts w:ascii="Arial" w:hAnsi="Arial" w:cs="Arial"/>
          <w:color w:val="000000" w:themeColor="text1"/>
        </w:rPr>
      </w:pPr>
      <w:r w:rsidRPr="00C736B4">
        <w:rPr>
          <w:rStyle w:val="Strong"/>
          <w:rFonts w:ascii="Arial" w:eastAsiaTheme="majorEastAsia" w:hAnsi="Arial" w:cs="Arial"/>
          <w:color w:val="000000" w:themeColor="text1"/>
        </w:rPr>
        <w:t>Conrad and Waldorf Astoria</w:t>
      </w:r>
      <w:r w:rsidRPr="00C736B4">
        <w:rPr>
          <w:rFonts w:ascii="Arial" w:hAnsi="Arial" w:cs="Arial"/>
          <w:color w:val="000000" w:themeColor="text1"/>
        </w:rPr>
        <w:t xml:space="preserve"> serve the </w:t>
      </w:r>
      <w:r w:rsidRPr="00C736B4">
        <w:rPr>
          <w:rStyle w:val="Strong"/>
          <w:rFonts w:ascii="Arial" w:eastAsiaTheme="majorEastAsia" w:hAnsi="Arial" w:cs="Arial"/>
          <w:color w:val="000000" w:themeColor="text1"/>
        </w:rPr>
        <w:t>luxury segment</w:t>
      </w:r>
      <w:r w:rsidRPr="00C736B4">
        <w:rPr>
          <w:rFonts w:ascii="Arial" w:hAnsi="Arial" w:cs="Arial"/>
          <w:color w:val="000000" w:themeColor="text1"/>
        </w:rPr>
        <w:t xml:space="preserve">, </w:t>
      </w:r>
      <w:proofErr w:type="spellStart"/>
      <w:r w:rsidRPr="00C736B4">
        <w:rPr>
          <w:rFonts w:ascii="Arial" w:hAnsi="Arial" w:cs="Arial"/>
          <w:color w:val="000000" w:themeColor="text1"/>
        </w:rPr>
        <w:t>emphasising</w:t>
      </w:r>
      <w:proofErr w:type="spellEnd"/>
      <w:r w:rsidRPr="00C736B4">
        <w:rPr>
          <w:rFonts w:ascii="Arial" w:hAnsi="Arial" w:cs="Arial"/>
          <w:color w:val="000000" w:themeColor="text1"/>
        </w:rPr>
        <w:t xml:space="preserve"> exclusivity and premium experiences.</w:t>
      </w:r>
    </w:p>
    <w:p w14:paraId="2CE74B81" w14:textId="77777777" w:rsidR="00C736B4" w:rsidRPr="00C736B4" w:rsidRDefault="00C736B4" w:rsidP="00C736B4">
      <w:pPr>
        <w:pStyle w:val="NormalWeb"/>
        <w:numPr>
          <w:ilvl w:val="0"/>
          <w:numId w:val="6"/>
        </w:numPr>
        <w:spacing w:line="360" w:lineRule="auto"/>
        <w:jc w:val="both"/>
        <w:rPr>
          <w:rFonts w:ascii="Arial" w:hAnsi="Arial" w:cs="Arial"/>
          <w:color w:val="000000" w:themeColor="text1"/>
        </w:rPr>
      </w:pPr>
      <w:r w:rsidRPr="00C736B4">
        <w:rPr>
          <w:rStyle w:val="Strong"/>
          <w:rFonts w:ascii="Arial" w:eastAsiaTheme="majorEastAsia" w:hAnsi="Arial" w:cs="Arial"/>
          <w:color w:val="000000" w:themeColor="text1"/>
        </w:rPr>
        <w:t>DoubleTree by Hilton</w:t>
      </w:r>
      <w:r w:rsidRPr="00C736B4">
        <w:rPr>
          <w:rFonts w:ascii="Arial" w:hAnsi="Arial" w:cs="Arial"/>
          <w:color w:val="000000" w:themeColor="text1"/>
        </w:rPr>
        <w:t xml:space="preserve"> fills the gap between upscale and mid-market accommodations, catering to business and leisure travelers alike</w:t>
      </w:r>
      <w:sdt>
        <w:sdtPr>
          <w:rPr>
            <w:rFonts w:ascii="Arial" w:hAnsi="Arial" w:cs="Arial"/>
            <w:color w:val="000000" w:themeColor="text1"/>
          </w:rPr>
          <w:id w:val="-133871830"/>
          <w:citation/>
        </w:sdtPr>
        <w:sdtEndPr/>
        <w:sdtContent>
          <w:r w:rsidRPr="00C736B4">
            <w:rPr>
              <w:rFonts w:ascii="Arial" w:hAnsi="Arial" w:cs="Arial"/>
              <w:color w:val="000000" w:themeColor="text1"/>
            </w:rPr>
            <w:fldChar w:fldCharType="begin"/>
          </w:r>
          <w:r w:rsidRPr="00C736B4">
            <w:rPr>
              <w:rFonts w:ascii="Arial" w:hAnsi="Arial" w:cs="Arial"/>
              <w:color w:val="000000" w:themeColor="text1"/>
            </w:rPr>
            <w:instrText xml:space="preserve"> CITATION Hil251 \l 1033 </w:instrText>
          </w:r>
          <w:r w:rsidRPr="00C736B4">
            <w:rPr>
              <w:rFonts w:ascii="Arial" w:hAnsi="Arial" w:cs="Arial"/>
              <w:color w:val="000000" w:themeColor="text1"/>
            </w:rPr>
            <w:fldChar w:fldCharType="separate"/>
          </w:r>
          <w:r w:rsidRPr="00C736B4">
            <w:rPr>
              <w:rFonts w:ascii="Arial" w:hAnsi="Arial" w:cs="Arial"/>
              <w:noProof/>
              <w:color w:val="000000" w:themeColor="text1"/>
            </w:rPr>
            <w:t xml:space="preserve"> (Hilton, 2025)</w:t>
          </w:r>
          <w:r w:rsidRPr="00C736B4">
            <w:rPr>
              <w:rFonts w:ascii="Arial" w:hAnsi="Arial" w:cs="Arial"/>
              <w:color w:val="000000" w:themeColor="text1"/>
            </w:rPr>
            <w:fldChar w:fldCharType="end"/>
          </w:r>
        </w:sdtContent>
      </w:sdt>
      <w:r w:rsidRPr="00C736B4">
        <w:rPr>
          <w:rFonts w:ascii="Arial" w:hAnsi="Arial" w:cs="Arial"/>
          <w:color w:val="000000" w:themeColor="text1"/>
        </w:rPr>
        <w:t>.</w:t>
      </w:r>
    </w:p>
    <w:p w14:paraId="404857F9"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This brand diversification ensures that Hilton captures a broad spectrum of travelers, enhancing its market resilience and revenue streams.</w:t>
      </w:r>
    </w:p>
    <w:p w14:paraId="3263C991" w14:textId="77777777" w:rsidR="00C736B4" w:rsidRPr="00C736B4" w:rsidRDefault="00C736B4" w:rsidP="00C736B4">
      <w:pPr>
        <w:spacing w:line="360" w:lineRule="auto"/>
        <w:jc w:val="both"/>
        <w:rPr>
          <w:rFonts w:ascii="Arial" w:hAnsi="Arial" w:cs="Arial"/>
          <w:color w:val="000000" w:themeColor="text1"/>
          <w:sz w:val="24"/>
          <w:szCs w:val="24"/>
        </w:rPr>
      </w:pPr>
      <w:r w:rsidRPr="00C736B4">
        <w:rPr>
          <w:rStyle w:val="Strong"/>
          <w:rFonts w:ascii="Arial" w:hAnsi="Arial" w:cs="Arial"/>
          <w:color w:val="000000" w:themeColor="text1"/>
          <w:sz w:val="24"/>
          <w:szCs w:val="24"/>
        </w:rPr>
        <w:lastRenderedPageBreak/>
        <w:t>Digital Transformation and Marketing Innovations</w:t>
      </w:r>
    </w:p>
    <w:p w14:paraId="39389EE9"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Hilton leverages digital innovation to enhance customer engagement and streamline operations. Key initiatives include:</w:t>
      </w:r>
    </w:p>
    <w:p w14:paraId="4C352550" w14:textId="77777777" w:rsidR="00C736B4" w:rsidRPr="00C736B4" w:rsidRDefault="00C736B4" w:rsidP="00C736B4">
      <w:pPr>
        <w:pStyle w:val="NormalWeb"/>
        <w:numPr>
          <w:ilvl w:val="0"/>
          <w:numId w:val="7"/>
        </w:numPr>
        <w:spacing w:line="360" w:lineRule="auto"/>
        <w:jc w:val="both"/>
        <w:rPr>
          <w:rFonts w:ascii="Arial" w:hAnsi="Arial" w:cs="Arial"/>
          <w:color w:val="000000" w:themeColor="text1"/>
        </w:rPr>
      </w:pPr>
      <w:r w:rsidRPr="00C736B4">
        <w:rPr>
          <w:rStyle w:val="Strong"/>
          <w:rFonts w:ascii="Arial" w:eastAsiaTheme="majorEastAsia" w:hAnsi="Arial" w:cs="Arial"/>
          <w:color w:val="000000" w:themeColor="text1"/>
        </w:rPr>
        <w:t>WhatsApp booking systems</w:t>
      </w:r>
      <w:r w:rsidRPr="00C736B4">
        <w:rPr>
          <w:rFonts w:ascii="Arial" w:hAnsi="Arial" w:cs="Arial"/>
          <w:color w:val="000000" w:themeColor="text1"/>
        </w:rPr>
        <w:t xml:space="preserve"> to facilitate seamless reservations.</w:t>
      </w:r>
    </w:p>
    <w:p w14:paraId="2DE551A5" w14:textId="77777777" w:rsidR="00C736B4" w:rsidRPr="00C736B4" w:rsidRDefault="00C736B4" w:rsidP="00C736B4">
      <w:pPr>
        <w:pStyle w:val="NormalWeb"/>
        <w:numPr>
          <w:ilvl w:val="0"/>
          <w:numId w:val="7"/>
        </w:numPr>
        <w:spacing w:line="360" w:lineRule="auto"/>
        <w:jc w:val="both"/>
        <w:rPr>
          <w:rFonts w:ascii="Arial" w:hAnsi="Arial" w:cs="Arial"/>
          <w:color w:val="000000" w:themeColor="text1"/>
        </w:rPr>
      </w:pPr>
      <w:r w:rsidRPr="00C736B4">
        <w:rPr>
          <w:rStyle w:val="Strong"/>
          <w:rFonts w:ascii="Arial" w:eastAsiaTheme="majorEastAsia" w:hAnsi="Arial" w:cs="Arial"/>
          <w:color w:val="000000" w:themeColor="text1"/>
        </w:rPr>
        <w:t>Loyalty programs and experiential rewards</w:t>
      </w:r>
      <w:r w:rsidRPr="00C736B4">
        <w:rPr>
          <w:rFonts w:ascii="Arial" w:hAnsi="Arial" w:cs="Arial"/>
          <w:color w:val="000000" w:themeColor="text1"/>
        </w:rPr>
        <w:t>, such as access to exclusive concerts and events</w:t>
      </w:r>
      <w:sdt>
        <w:sdtPr>
          <w:rPr>
            <w:rFonts w:ascii="Arial" w:hAnsi="Arial" w:cs="Arial"/>
            <w:color w:val="000000" w:themeColor="text1"/>
          </w:rPr>
          <w:id w:val="-1927720456"/>
          <w:citation/>
        </w:sdtPr>
        <w:sdtEndPr/>
        <w:sdtContent>
          <w:r w:rsidRPr="00C736B4">
            <w:rPr>
              <w:rFonts w:ascii="Arial" w:hAnsi="Arial" w:cs="Arial"/>
              <w:color w:val="000000" w:themeColor="text1"/>
            </w:rPr>
            <w:fldChar w:fldCharType="begin"/>
          </w:r>
          <w:r w:rsidRPr="00C736B4">
            <w:rPr>
              <w:rFonts w:ascii="Arial" w:hAnsi="Arial" w:cs="Arial"/>
              <w:color w:val="000000" w:themeColor="text1"/>
            </w:rPr>
            <w:instrText xml:space="preserve">CITATION Xia21 \l 1033 </w:instrText>
          </w:r>
          <w:r w:rsidRPr="00C736B4">
            <w:rPr>
              <w:rFonts w:ascii="Arial" w:hAnsi="Arial" w:cs="Arial"/>
              <w:color w:val="000000" w:themeColor="text1"/>
            </w:rPr>
            <w:fldChar w:fldCharType="separate"/>
          </w:r>
          <w:r w:rsidRPr="00C736B4">
            <w:rPr>
              <w:rFonts w:ascii="Arial" w:hAnsi="Arial" w:cs="Arial"/>
              <w:noProof/>
              <w:color w:val="000000" w:themeColor="text1"/>
            </w:rPr>
            <w:t xml:space="preserve"> (Xiang, 2021)</w:t>
          </w:r>
          <w:r w:rsidRPr="00C736B4">
            <w:rPr>
              <w:rFonts w:ascii="Arial" w:hAnsi="Arial" w:cs="Arial"/>
              <w:color w:val="000000" w:themeColor="text1"/>
            </w:rPr>
            <w:fldChar w:fldCharType="end"/>
          </w:r>
        </w:sdtContent>
      </w:sdt>
      <w:r w:rsidRPr="00C736B4">
        <w:rPr>
          <w:rFonts w:ascii="Arial" w:hAnsi="Arial" w:cs="Arial"/>
          <w:color w:val="000000" w:themeColor="text1"/>
        </w:rPr>
        <w:t>.</w:t>
      </w:r>
    </w:p>
    <w:p w14:paraId="5179E9C7"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 xml:space="preserve">These strategies align with the increasing preference for mobile-based and </w:t>
      </w:r>
      <w:proofErr w:type="spellStart"/>
      <w:r w:rsidRPr="00C736B4">
        <w:rPr>
          <w:rFonts w:ascii="Arial" w:hAnsi="Arial" w:cs="Arial"/>
          <w:color w:val="000000" w:themeColor="text1"/>
        </w:rPr>
        <w:t>personalised</w:t>
      </w:r>
      <w:proofErr w:type="spellEnd"/>
      <w:r w:rsidRPr="00C736B4">
        <w:rPr>
          <w:rFonts w:ascii="Arial" w:hAnsi="Arial" w:cs="Arial"/>
          <w:color w:val="000000" w:themeColor="text1"/>
        </w:rPr>
        <w:t xml:space="preserve"> travel experiences.</w:t>
      </w:r>
    </w:p>
    <w:p w14:paraId="4D0A5208" w14:textId="77777777" w:rsidR="00C736B4" w:rsidRPr="00C736B4" w:rsidRDefault="00C736B4" w:rsidP="00C736B4">
      <w:pPr>
        <w:spacing w:line="360" w:lineRule="auto"/>
        <w:jc w:val="both"/>
        <w:rPr>
          <w:rFonts w:ascii="Arial" w:hAnsi="Arial" w:cs="Arial"/>
          <w:color w:val="000000" w:themeColor="text1"/>
          <w:sz w:val="24"/>
          <w:szCs w:val="24"/>
        </w:rPr>
      </w:pPr>
      <w:r w:rsidRPr="00C736B4">
        <w:rPr>
          <w:rStyle w:val="Strong"/>
          <w:rFonts w:ascii="Arial" w:hAnsi="Arial" w:cs="Arial"/>
          <w:color w:val="000000" w:themeColor="text1"/>
          <w:sz w:val="24"/>
          <w:szCs w:val="24"/>
        </w:rPr>
        <w:t>Talent Development and Workplace Excellence</w:t>
      </w:r>
    </w:p>
    <w:p w14:paraId="1FF9D579"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 xml:space="preserve">Hilton’s </w:t>
      </w:r>
      <w:r w:rsidRPr="00C736B4">
        <w:rPr>
          <w:rStyle w:val="Strong"/>
          <w:rFonts w:ascii="Arial" w:eastAsiaTheme="majorEastAsia" w:hAnsi="Arial" w:cs="Arial"/>
          <w:color w:val="000000" w:themeColor="text1"/>
        </w:rPr>
        <w:t>“people-first” approach</w:t>
      </w:r>
      <w:r w:rsidRPr="00C736B4">
        <w:rPr>
          <w:rFonts w:ascii="Arial" w:hAnsi="Arial" w:cs="Arial"/>
          <w:color w:val="000000" w:themeColor="text1"/>
        </w:rPr>
        <w:t xml:space="preserve"> ensures that it attracts and retains top talent. </w:t>
      </w:r>
      <w:proofErr w:type="spellStart"/>
      <w:r w:rsidRPr="00C736B4">
        <w:rPr>
          <w:rFonts w:ascii="Arial" w:hAnsi="Arial" w:cs="Arial"/>
          <w:color w:val="000000" w:themeColor="text1"/>
        </w:rPr>
        <w:t>Recognised</w:t>
      </w:r>
      <w:proofErr w:type="spellEnd"/>
      <w:r w:rsidRPr="00C736B4">
        <w:rPr>
          <w:rFonts w:ascii="Arial" w:hAnsi="Arial" w:cs="Arial"/>
          <w:color w:val="000000" w:themeColor="text1"/>
        </w:rPr>
        <w:t xml:space="preserve"> as one of the best workplaces in India, the company invests heavily in training and career growth opportunities. This focus on internal leadership development strengthens operational efficiency and enhances service standards.</w:t>
      </w:r>
    </w:p>
    <w:p w14:paraId="4E7F5142" w14:textId="77777777" w:rsidR="00C736B4" w:rsidRPr="00C736B4" w:rsidRDefault="00C736B4" w:rsidP="00C736B4">
      <w:pPr>
        <w:spacing w:line="360" w:lineRule="auto"/>
        <w:jc w:val="both"/>
        <w:rPr>
          <w:rFonts w:ascii="Arial" w:hAnsi="Arial" w:cs="Arial"/>
          <w:color w:val="000000" w:themeColor="text1"/>
          <w:sz w:val="24"/>
          <w:szCs w:val="24"/>
        </w:rPr>
      </w:pPr>
      <w:r w:rsidRPr="00C736B4">
        <w:rPr>
          <w:rStyle w:val="Strong"/>
          <w:rFonts w:ascii="Arial" w:hAnsi="Arial" w:cs="Arial"/>
          <w:color w:val="000000" w:themeColor="text1"/>
          <w:sz w:val="24"/>
          <w:szCs w:val="24"/>
        </w:rPr>
        <w:t>Sustainable Growth and Owner Relationships</w:t>
      </w:r>
    </w:p>
    <w:p w14:paraId="055D23B4"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 xml:space="preserve">Hilton’s expansion is guided by </w:t>
      </w:r>
      <w:r w:rsidRPr="00C736B4">
        <w:rPr>
          <w:rStyle w:val="Strong"/>
          <w:rFonts w:ascii="Arial" w:eastAsiaTheme="majorEastAsia" w:hAnsi="Arial" w:cs="Arial"/>
          <w:color w:val="000000" w:themeColor="text1"/>
        </w:rPr>
        <w:t>long-term sustainability</w:t>
      </w:r>
      <w:r w:rsidRPr="00C736B4">
        <w:rPr>
          <w:rFonts w:ascii="Arial" w:hAnsi="Arial" w:cs="Arial"/>
          <w:color w:val="000000" w:themeColor="text1"/>
        </w:rPr>
        <w:t xml:space="preserve"> and strong partnerships with property owners. By </w:t>
      </w:r>
      <w:proofErr w:type="spellStart"/>
      <w:r w:rsidRPr="00C736B4">
        <w:rPr>
          <w:rFonts w:ascii="Arial" w:hAnsi="Arial" w:cs="Arial"/>
          <w:color w:val="000000" w:themeColor="text1"/>
        </w:rPr>
        <w:t>prioritising</w:t>
      </w:r>
      <w:proofErr w:type="spellEnd"/>
      <w:r w:rsidRPr="00C736B4">
        <w:rPr>
          <w:rFonts w:ascii="Arial" w:hAnsi="Arial" w:cs="Arial"/>
          <w:color w:val="000000" w:themeColor="text1"/>
        </w:rPr>
        <w:t xml:space="preserve"> performance excellence, innovative business models, and customer loyalty, Hilton ensures that its growth aligns with </w:t>
      </w:r>
      <w:r w:rsidRPr="00C736B4">
        <w:rPr>
          <w:rStyle w:val="Strong"/>
          <w:rFonts w:ascii="Arial" w:eastAsiaTheme="majorEastAsia" w:hAnsi="Arial" w:cs="Arial"/>
          <w:color w:val="000000" w:themeColor="text1"/>
        </w:rPr>
        <w:t>profitability and market leadership</w:t>
      </w:r>
      <w:sdt>
        <w:sdtPr>
          <w:rPr>
            <w:rStyle w:val="Strong"/>
            <w:rFonts w:ascii="Arial" w:eastAsiaTheme="majorEastAsia" w:hAnsi="Arial" w:cs="Arial"/>
            <w:color w:val="000000" w:themeColor="text1"/>
          </w:rPr>
          <w:id w:val="355241999"/>
          <w:citation/>
        </w:sdtPr>
        <w:sdtEndPr>
          <w:rPr>
            <w:rStyle w:val="Strong"/>
          </w:rPr>
        </w:sdtEndPr>
        <w:sdtContent>
          <w:r w:rsidRPr="00C736B4">
            <w:rPr>
              <w:rStyle w:val="Strong"/>
              <w:rFonts w:ascii="Arial" w:eastAsiaTheme="majorEastAsia" w:hAnsi="Arial" w:cs="Arial"/>
              <w:color w:val="000000" w:themeColor="text1"/>
            </w:rPr>
            <w:fldChar w:fldCharType="begin"/>
          </w:r>
          <w:r w:rsidRPr="00C736B4">
            <w:rPr>
              <w:rStyle w:val="Strong"/>
              <w:rFonts w:ascii="Arial" w:eastAsiaTheme="majorEastAsia" w:hAnsi="Arial" w:cs="Arial"/>
              <w:color w:val="000000" w:themeColor="text1"/>
            </w:rPr>
            <w:instrText xml:space="preserve"> CITATION Bhu24 \l 1033 </w:instrText>
          </w:r>
          <w:r w:rsidRPr="00C736B4">
            <w:rPr>
              <w:rStyle w:val="Strong"/>
              <w:rFonts w:ascii="Arial" w:eastAsiaTheme="majorEastAsia" w:hAnsi="Arial" w:cs="Arial"/>
              <w:color w:val="000000" w:themeColor="text1"/>
            </w:rPr>
            <w:fldChar w:fldCharType="separate"/>
          </w:r>
          <w:r w:rsidRPr="00C736B4">
            <w:rPr>
              <w:rStyle w:val="Strong"/>
              <w:rFonts w:ascii="Arial" w:eastAsiaTheme="majorEastAsia" w:hAnsi="Arial" w:cs="Arial"/>
              <w:noProof/>
              <w:color w:val="000000" w:themeColor="text1"/>
            </w:rPr>
            <w:t xml:space="preserve"> </w:t>
          </w:r>
          <w:r w:rsidRPr="00C736B4">
            <w:rPr>
              <w:rFonts w:ascii="Arial" w:hAnsi="Arial" w:cs="Arial"/>
              <w:noProof/>
              <w:color w:val="000000" w:themeColor="text1"/>
            </w:rPr>
            <w:t>(Bhuvanesh, 2024)</w:t>
          </w:r>
          <w:r w:rsidRPr="00C736B4">
            <w:rPr>
              <w:rStyle w:val="Strong"/>
              <w:rFonts w:ascii="Arial" w:eastAsiaTheme="majorEastAsia" w:hAnsi="Arial" w:cs="Arial"/>
              <w:color w:val="000000" w:themeColor="text1"/>
            </w:rPr>
            <w:fldChar w:fldCharType="end"/>
          </w:r>
        </w:sdtContent>
      </w:sdt>
      <w:r w:rsidRPr="00C736B4">
        <w:rPr>
          <w:rStyle w:val="Strong"/>
          <w:rFonts w:ascii="Arial" w:eastAsiaTheme="majorEastAsia" w:hAnsi="Arial" w:cs="Arial"/>
          <w:color w:val="000000" w:themeColor="text1"/>
        </w:rPr>
        <w:t>.</w:t>
      </w:r>
    </w:p>
    <w:p w14:paraId="612F51E2" w14:textId="77777777" w:rsidR="00C736B4" w:rsidRPr="0066546C" w:rsidRDefault="00C736B4" w:rsidP="00C736B4">
      <w:pPr>
        <w:pStyle w:val="Heading1"/>
        <w:spacing w:line="360" w:lineRule="auto"/>
        <w:jc w:val="both"/>
        <w:rPr>
          <w:rFonts w:ascii="Arial" w:hAnsi="Arial" w:cs="Arial"/>
          <w:color w:val="000000" w:themeColor="text1"/>
          <w:sz w:val="24"/>
          <w:szCs w:val="24"/>
        </w:rPr>
      </w:pPr>
      <w:bookmarkStart w:id="16" w:name="_Toc191841266"/>
      <w:r w:rsidRPr="0066546C">
        <w:rPr>
          <w:rStyle w:val="Strong"/>
          <w:rFonts w:ascii="Arial" w:hAnsi="Arial" w:cs="Arial"/>
          <w:color w:val="000000" w:themeColor="text1"/>
          <w:sz w:val="24"/>
          <w:szCs w:val="24"/>
        </w:rPr>
        <w:t>Conclusion</w:t>
      </w:r>
      <w:bookmarkEnd w:id="16"/>
    </w:p>
    <w:p w14:paraId="6F652C5B"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 xml:space="preserve">Hilton Hotels Corporation continues to lead the hospitality industry by successfully balancing operational efficiency with local adaptability. Through a combination of a structured hierarchy and flexible regional management, Hilton ensures both brand consistency and </w:t>
      </w:r>
      <w:proofErr w:type="spellStart"/>
      <w:r w:rsidRPr="00C736B4">
        <w:rPr>
          <w:rFonts w:ascii="Arial" w:hAnsi="Arial" w:cs="Arial"/>
          <w:color w:val="000000" w:themeColor="text1"/>
        </w:rPr>
        <w:t>personalised</w:t>
      </w:r>
      <w:proofErr w:type="spellEnd"/>
      <w:r w:rsidRPr="00C736B4">
        <w:rPr>
          <w:rFonts w:ascii="Arial" w:hAnsi="Arial" w:cs="Arial"/>
          <w:color w:val="000000" w:themeColor="text1"/>
        </w:rPr>
        <w:t xml:space="preserve"> service. The company’s commitment to digital transformation, sustainability, and customer-centric innovation strengthens its market position and long-term profitability.</w:t>
      </w:r>
    </w:p>
    <w:p w14:paraId="1763966C" w14:textId="77777777" w:rsidR="00C736B4" w:rsidRPr="00C736B4" w:rsidRDefault="00C736B4" w:rsidP="00C736B4">
      <w:pPr>
        <w:pStyle w:val="NormalWeb"/>
        <w:spacing w:line="360" w:lineRule="auto"/>
        <w:jc w:val="both"/>
        <w:rPr>
          <w:rFonts w:ascii="Arial" w:hAnsi="Arial" w:cs="Arial"/>
          <w:color w:val="000000" w:themeColor="text1"/>
        </w:rPr>
      </w:pPr>
      <w:r w:rsidRPr="00C736B4">
        <w:rPr>
          <w:rFonts w:ascii="Arial" w:hAnsi="Arial" w:cs="Arial"/>
          <w:color w:val="000000" w:themeColor="text1"/>
        </w:rPr>
        <w:t xml:space="preserve">Hilton’s strategic direction </w:t>
      </w:r>
      <w:proofErr w:type="spellStart"/>
      <w:r w:rsidRPr="00C736B4">
        <w:rPr>
          <w:rFonts w:ascii="Arial" w:hAnsi="Arial" w:cs="Arial"/>
          <w:color w:val="000000" w:themeColor="text1"/>
        </w:rPr>
        <w:t>emphasises</w:t>
      </w:r>
      <w:proofErr w:type="spellEnd"/>
      <w:r w:rsidRPr="00C736B4">
        <w:rPr>
          <w:rFonts w:ascii="Arial" w:hAnsi="Arial" w:cs="Arial"/>
          <w:color w:val="000000" w:themeColor="text1"/>
        </w:rPr>
        <w:t xml:space="preserve"> expansion, technological advancement, and environmental responsibility</w:t>
      </w:r>
      <w:sdt>
        <w:sdtPr>
          <w:rPr>
            <w:rFonts w:ascii="Arial" w:hAnsi="Arial" w:cs="Arial"/>
            <w:color w:val="000000" w:themeColor="text1"/>
          </w:rPr>
          <w:id w:val="-709877955"/>
          <w:citation/>
        </w:sdtPr>
        <w:sdtEndPr/>
        <w:sdtContent>
          <w:r w:rsidRPr="00C736B4">
            <w:rPr>
              <w:rFonts w:ascii="Arial" w:hAnsi="Arial" w:cs="Arial"/>
              <w:color w:val="000000" w:themeColor="text1"/>
            </w:rPr>
            <w:fldChar w:fldCharType="begin"/>
          </w:r>
          <w:r w:rsidRPr="00C736B4">
            <w:rPr>
              <w:rFonts w:ascii="Arial" w:hAnsi="Arial" w:cs="Arial"/>
              <w:color w:val="000000" w:themeColor="text1"/>
            </w:rPr>
            <w:instrText xml:space="preserve"> CITATION Hil234 \l 1033 </w:instrText>
          </w:r>
          <w:r w:rsidRPr="00C736B4">
            <w:rPr>
              <w:rFonts w:ascii="Arial" w:hAnsi="Arial" w:cs="Arial"/>
              <w:color w:val="000000" w:themeColor="text1"/>
            </w:rPr>
            <w:fldChar w:fldCharType="separate"/>
          </w:r>
          <w:r w:rsidRPr="00C736B4">
            <w:rPr>
              <w:rFonts w:ascii="Arial" w:hAnsi="Arial" w:cs="Arial"/>
              <w:noProof/>
              <w:color w:val="000000" w:themeColor="text1"/>
            </w:rPr>
            <w:t xml:space="preserve"> (Hilton, 2023)</w:t>
          </w:r>
          <w:r w:rsidRPr="00C736B4">
            <w:rPr>
              <w:rFonts w:ascii="Arial" w:hAnsi="Arial" w:cs="Arial"/>
              <w:color w:val="000000" w:themeColor="text1"/>
            </w:rPr>
            <w:fldChar w:fldCharType="end"/>
          </w:r>
        </w:sdtContent>
      </w:sdt>
      <w:r w:rsidRPr="00C736B4">
        <w:rPr>
          <w:rFonts w:ascii="Arial" w:hAnsi="Arial" w:cs="Arial"/>
          <w:color w:val="000000" w:themeColor="text1"/>
        </w:rPr>
        <w:t xml:space="preserve">. By integrating modern solutions such as </w:t>
      </w:r>
      <w:r w:rsidRPr="00C736B4">
        <w:rPr>
          <w:rFonts w:ascii="Arial" w:hAnsi="Arial" w:cs="Arial"/>
          <w:color w:val="000000" w:themeColor="text1"/>
        </w:rPr>
        <w:lastRenderedPageBreak/>
        <w:t>AI-driven services and eco-friendly initiatives, the company addresses evolving consumer expectations. However, challenges such as cost variations, cultural integration, and maintaining service standards across diverse locations require ongoing strategic refinement.</w:t>
      </w:r>
    </w:p>
    <w:p w14:paraId="628E6E58" w14:textId="77777777" w:rsidR="00C736B4" w:rsidRPr="0066546C" w:rsidRDefault="00C736B4" w:rsidP="00C736B4">
      <w:pPr>
        <w:pStyle w:val="Heading1"/>
        <w:spacing w:line="360" w:lineRule="auto"/>
        <w:jc w:val="both"/>
        <w:rPr>
          <w:rFonts w:ascii="Arial" w:hAnsi="Arial" w:cs="Arial"/>
          <w:b/>
          <w:color w:val="000000" w:themeColor="text1"/>
          <w:sz w:val="24"/>
          <w:szCs w:val="24"/>
        </w:rPr>
      </w:pPr>
      <w:bookmarkStart w:id="17" w:name="_Toc191841267"/>
      <w:r w:rsidRPr="0066546C">
        <w:rPr>
          <w:rFonts w:ascii="Arial" w:hAnsi="Arial" w:cs="Arial"/>
          <w:b/>
          <w:color w:val="000000" w:themeColor="text1"/>
          <w:sz w:val="24"/>
          <w:szCs w:val="24"/>
        </w:rPr>
        <w:t>Recommendations:</w:t>
      </w:r>
      <w:bookmarkEnd w:id="17"/>
    </w:p>
    <w:p w14:paraId="0D2C2041" w14:textId="77777777" w:rsidR="00C736B4" w:rsidRPr="00C736B4" w:rsidRDefault="00C736B4" w:rsidP="00C736B4">
      <w:pPr>
        <w:pStyle w:val="NormalWeb"/>
        <w:numPr>
          <w:ilvl w:val="0"/>
          <w:numId w:val="8"/>
        </w:numPr>
        <w:spacing w:line="360" w:lineRule="auto"/>
        <w:jc w:val="both"/>
        <w:rPr>
          <w:rFonts w:ascii="Arial" w:hAnsi="Arial" w:cs="Arial"/>
          <w:color w:val="000000" w:themeColor="text1"/>
        </w:rPr>
      </w:pPr>
      <w:r w:rsidRPr="00C736B4">
        <w:rPr>
          <w:rFonts w:ascii="Arial" w:hAnsi="Arial" w:cs="Arial"/>
          <w:color w:val="000000" w:themeColor="text1"/>
        </w:rPr>
        <w:t>By continuously evolving its business model and leveraging global opportunities, Hilton ensures sustained growth and industry leadership in an increasingly competitive market.</w:t>
      </w:r>
    </w:p>
    <w:p w14:paraId="70DE21DF" w14:textId="77777777" w:rsidR="00C736B4" w:rsidRPr="00C736B4" w:rsidRDefault="00C736B4" w:rsidP="00C736B4">
      <w:pPr>
        <w:pStyle w:val="NormalWeb"/>
        <w:numPr>
          <w:ilvl w:val="0"/>
          <w:numId w:val="8"/>
        </w:numPr>
        <w:spacing w:line="360" w:lineRule="auto"/>
        <w:jc w:val="both"/>
        <w:rPr>
          <w:rFonts w:ascii="Arial" w:hAnsi="Arial" w:cs="Arial"/>
          <w:color w:val="000000" w:themeColor="text1"/>
        </w:rPr>
      </w:pPr>
      <w:r w:rsidRPr="00C736B4">
        <w:rPr>
          <w:rFonts w:ascii="Arial" w:hAnsi="Arial" w:cs="Arial"/>
          <w:color w:val="000000" w:themeColor="text1"/>
        </w:rPr>
        <w:t xml:space="preserve">As Hilton navigates the dynamic landscape of the hospitality sector, its ability to innovate while maintaining its core values of integrity, leadership, and customer satisfaction remains crucial. </w:t>
      </w:r>
    </w:p>
    <w:p w14:paraId="14F36BE0" w14:textId="61319EA4" w:rsidR="0066546C" w:rsidRDefault="0066546C"/>
    <w:p w14:paraId="479FD118" w14:textId="77777777" w:rsidR="0066546C" w:rsidRDefault="0066546C">
      <w:r>
        <w:br w:type="page"/>
      </w:r>
    </w:p>
    <w:p w14:paraId="0509BA02" w14:textId="50F46861" w:rsidR="005302B4" w:rsidRPr="00E65822" w:rsidRDefault="0066546C">
      <w:pPr>
        <w:rPr>
          <w:rFonts w:ascii="Arial" w:hAnsi="Arial" w:cs="Arial"/>
          <w:sz w:val="24"/>
          <w:szCs w:val="24"/>
        </w:rPr>
      </w:pPr>
      <w:r w:rsidRPr="00E65822">
        <w:rPr>
          <w:rFonts w:ascii="Arial" w:hAnsi="Arial" w:cs="Arial"/>
          <w:sz w:val="24"/>
          <w:szCs w:val="24"/>
        </w:rPr>
        <w:lastRenderedPageBreak/>
        <w:t xml:space="preserve">References </w:t>
      </w:r>
    </w:p>
    <w:p w14:paraId="462EA8D0" w14:textId="77777777" w:rsidR="00017155" w:rsidRPr="00E230FF" w:rsidRDefault="00017155" w:rsidP="00017155">
      <w:pPr>
        <w:pStyle w:val="Bibliography"/>
        <w:spacing w:line="360" w:lineRule="auto"/>
        <w:rPr>
          <w:rFonts w:ascii="Arial" w:hAnsi="Arial" w:cs="Arial"/>
          <w:noProof/>
          <w:color w:val="000000" w:themeColor="text1"/>
          <w:sz w:val="24"/>
          <w:szCs w:val="24"/>
        </w:rPr>
      </w:pPr>
      <w:r w:rsidRPr="00E230FF">
        <w:rPr>
          <w:rFonts w:ascii="Arial" w:hAnsi="Arial" w:cs="Arial"/>
          <w:noProof/>
          <w:color w:val="000000" w:themeColor="text1"/>
          <w:sz w:val="24"/>
          <w:szCs w:val="24"/>
        </w:rPr>
        <w:t xml:space="preserve">Bhuvanesh, K. (2024) </w:t>
      </w:r>
      <w:r w:rsidRPr="00E230FF">
        <w:rPr>
          <w:rFonts w:ascii="Arial" w:hAnsi="Arial" w:cs="Arial"/>
          <w:i/>
          <w:iCs/>
          <w:noProof/>
          <w:color w:val="000000" w:themeColor="text1"/>
          <w:sz w:val="24"/>
          <w:szCs w:val="24"/>
        </w:rPr>
        <w:t>DRIVING EXCELLENCE: HILTON’S STRATEGY FOR SUCCESS</w:t>
      </w:r>
      <w:r w:rsidRPr="00E230FF">
        <w:rPr>
          <w:rFonts w:ascii="Arial" w:hAnsi="Arial" w:cs="Arial"/>
          <w:noProof/>
          <w:color w:val="000000" w:themeColor="text1"/>
          <w:sz w:val="24"/>
          <w:szCs w:val="24"/>
        </w:rPr>
        <w:t xml:space="preserve">  Available at: </w:t>
      </w:r>
      <w:hyperlink r:id="rId6" w:history="1">
        <w:r w:rsidRPr="00E230FF">
          <w:rPr>
            <w:rStyle w:val="Hyperlink"/>
            <w:rFonts w:ascii="Arial" w:hAnsi="Arial" w:cs="Arial"/>
            <w:noProof/>
            <w:color w:val="000000" w:themeColor="text1"/>
            <w:sz w:val="24"/>
            <w:szCs w:val="24"/>
          </w:rPr>
          <w:t>https://www.bwhotelier.com/article/driving-excellence-hilton%E2%80%99s-strategy-for-success-519735</w:t>
        </w:r>
      </w:hyperlink>
      <w:r w:rsidRPr="00E230FF">
        <w:rPr>
          <w:rFonts w:ascii="Arial" w:hAnsi="Arial" w:cs="Arial"/>
          <w:noProof/>
          <w:color w:val="000000" w:themeColor="text1"/>
          <w:sz w:val="24"/>
          <w:szCs w:val="24"/>
        </w:rPr>
        <w:t xml:space="preserve"> </w:t>
      </w:r>
      <w:r>
        <w:rPr>
          <w:rFonts w:ascii="Arial" w:hAnsi="Arial" w:cs="Arial"/>
          <w:noProof/>
          <w:color w:val="000000" w:themeColor="text1"/>
          <w:sz w:val="24"/>
          <w:szCs w:val="24"/>
        </w:rPr>
        <w:t>(</w:t>
      </w:r>
      <w:r w:rsidRPr="00E230FF">
        <w:rPr>
          <w:rFonts w:ascii="Arial" w:hAnsi="Arial" w:cs="Arial"/>
          <w:noProof/>
          <w:color w:val="000000" w:themeColor="text1"/>
          <w:sz w:val="24"/>
          <w:szCs w:val="24"/>
        </w:rPr>
        <w:t>Accessed: 28 february 2025</w:t>
      </w:r>
      <w:r>
        <w:rPr>
          <w:rFonts w:ascii="Arial" w:hAnsi="Arial" w:cs="Arial"/>
          <w:noProof/>
          <w:color w:val="000000" w:themeColor="text1"/>
          <w:sz w:val="24"/>
          <w:szCs w:val="24"/>
        </w:rPr>
        <w:t>)</w:t>
      </w:r>
      <w:r w:rsidRPr="00E230FF">
        <w:rPr>
          <w:rFonts w:ascii="Arial" w:hAnsi="Arial" w:cs="Arial"/>
          <w:noProof/>
          <w:color w:val="000000" w:themeColor="text1"/>
          <w:sz w:val="24"/>
          <w:szCs w:val="24"/>
        </w:rPr>
        <w:t>.</w:t>
      </w:r>
    </w:p>
    <w:p w14:paraId="688CA94D" w14:textId="77777777" w:rsidR="00815311" w:rsidRPr="00E230FF" w:rsidRDefault="00815311" w:rsidP="00815311">
      <w:pPr>
        <w:pStyle w:val="Bibliography"/>
        <w:spacing w:line="360" w:lineRule="auto"/>
        <w:rPr>
          <w:rFonts w:ascii="Arial" w:hAnsi="Arial" w:cs="Arial"/>
          <w:noProof/>
          <w:color w:val="000000" w:themeColor="text1"/>
          <w:sz w:val="24"/>
          <w:szCs w:val="24"/>
        </w:rPr>
      </w:pPr>
      <w:r w:rsidRPr="00E230FF">
        <w:rPr>
          <w:rFonts w:ascii="Arial" w:hAnsi="Arial" w:cs="Arial"/>
          <w:noProof/>
          <w:color w:val="000000" w:themeColor="text1"/>
          <w:sz w:val="24"/>
          <w:szCs w:val="24"/>
        </w:rPr>
        <w:t xml:space="preserve">Buhalis (2020) 'Technology in hospitality: The shift towards digital transformation'. </w:t>
      </w:r>
      <w:r w:rsidRPr="00E230FF">
        <w:rPr>
          <w:rFonts w:ascii="Arial" w:hAnsi="Arial" w:cs="Arial"/>
          <w:i/>
          <w:iCs/>
          <w:noProof/>
          <w:color w:val="000000" w:themeColor="text1"/>
          <w:sz w:val="24"/>
          <w:szCs w:val="24"/>
        </w:rPr>
        <w:t>Tourism Review</w:t>
      </w:r>
      <w:r w:rsidRPr="00E230FF">
        <w:rPr>
          <w:rFonts w:ascii="Arial" w:hAnsi="Arial" w:cs="Arial"/>
          <w:noProof/>
          <w:color w:val="000000" w:themeColor="text1"/>
          <w:sz w:val="24"/>
          <w:szCs w:val="24"/>
        </w:rPr>
        <w:t>. 75(1). pp. 267–280.</w:t>
      </w:r>
    </w:p>
    <w:p w14:paraId="5D332F58" w14:textId="77777777" w:rsidR="00637284" w:rsidRDefault="00637284" w:rsidP="00637284">
      <w:pPr>
        <w:pStyle w:val="Bibliography"/>
        <w:spacing w:line="360" w:lineRule="auto"/>
        <w:rPr>
          <w:rFonts w:ascii="Arial" w:hAnsi="Arial" w:cs="Arial"/>
          <w:noProof/>
          <w:color w:val="000000" w:themeColor="text1"/>
          <w:sz w:val="24"/>
          <w:szCs w:val="24"/>
        </w:rPr>
      </w:pPr>
      <w:r w:rsidRPr="00E230FF">
        <w:rPr>
          <w:rFonts w:ascii="Arial" w:hAnsi="Arial" w:cs="Arial"/>
          <w:noProof/>
          <w:color w:val="000000" w:themeColor="text1"/>
          <w:sz w:val="24"/>
          <w:szCs w:val="24"/>
        </w:rPr>
        <w:t xml:space="preserve">Business Traveller, 2. (2023) </w:t>
      </w:r>
      <w:r w:rsidRPr="00E230FF">
        <w:rPr>
          <w:rFonts w:ascii="Arial" w:hAnsi="Arial" w:cs="Arial"/>
          <w:i/>
          <w:iCs/>
          <w:noProof/>
          <w:color w:val="000000" w:themeColor="text1"/>
          <w:sz w:val="24"/>
          <w:szCs w:val="24"/>
        </w:rPr>
        <w:t>How sustainable is Hilton?</w:t>
      </w:r>
      <w:r w:rsidRPr="00E230FF">
        <w:rPr>
          <w:rFonts w:ascii="Arial" w:hAnsi="Arial" w:cs="Arial"/>
          <w:noProof/>
          <w:color w:val="000000" w:themeColor="text1"/>
          <w:sz w:val="24"/>
          <w:szCs w:val="24"/>
        </w:rPr>
        <w:t xml:space="preserve">  Available at: </w:t>
      </w:r>
      <w:hyperlink r:id="rId7" w:history="1">
        <w:r w:rsidRPr="00E230FF">
          <w:rPr>
            <w:rStyle w:val="Hyperlink"/>
            <w:rFonts w:ascii="Arial" w:hAnsi="Arial" w:cs="Arial"/>
            <w:noProof/>
            <w:color w:val="000000" w:themeColor="text1"/>
            <w:sz w:val="24"/>
            <w:szCs w:val="24"/>
          </w:rPr>
          <w:t>https://www.businesstraveller.com</w:t>
        </w:r>
      </w:hyperlink>
      <w:r w:rsidRPr="00E230FF">
        <w:rPr>
          <w:rFonts w:ascii="Arial" w:hAnsi="Arial" w:cs="Arial"/>
          <w:noProof/>
          <w:color w:val="000000" w:themeColor="text1"/>
          <w:sz w:val="24"/>
          <w:szCs w:val="24"/>
        </w:rPr>
        <w:t xml:space="preserve"> </w:t>
      </w:r>
      <w:r>
        <w:rPr>
          <w:rFonts w:ascii="Arial" w:hAnsi="Arial" w:cs="Arial"/>
          <w:noProof/>
          <w:color w:val="000000" w:themeColor="text1"/>
          <w:sz w:val="24"/>
          <w:szCs w:val="24"/>
        </w:rPr>
        <w:t>(Accessed: 27</w:t>
      </w:r>
      <w:r w:rsidRPr="00E230FF">
        <w:rPr>
          <w:rFonts w:ascii="Arial" w:hAnsi="Arial" w:cs="Arial"/>
          <w:noProof/>
          <w:color w:val="000000" w:themeColor="text1"/>
          <w:sz w:val="24"/>
          <w:szCs w:val="24"/>
        </w:rPr>
        <w:t xml:space="preserve"> february 2025</w:t>
      </w:r>
      <w:r>
        <w:rPr>
          <w:rFonts w:ascii="Arial" w:hAnsi="Arial" w:cs="Arial"/>
          <w:noProof/>
          <w:color w:val="000000" w:themeColor="text1"/>
          <w:sz w:val="24"/>
          <w:szCs w:val="24"/>
        </w:rPr>
        <w:t>)</w:t>
      </w:r>
      <w:r w:rsidRPr="00E230FF">
        <w:rPr>
          <w:rFonts w:ascii="Arial" w:hAnsi="Arial" w:cs="Arial"/>
          <w:noProof/>
          <w:color w:val="000000" w:themeColor="text1"/>
          <w:sz w:val="24"/>
          <w:szCs w:val="24"/>
        </w:rPr>
        <w:t>.</w:t>
      </w:r>
    </w:p>
    <w:p w14:paraId="6B53B999" w14:textId="77777777" w:rsidR="008B441E" w:rsidRPr="00E230FF" w:rsidRDefault="008B441E" w:rsidP="008B441E">
      <w:pPr>
        <w:pStyle w:val="Bibliography"/>
        <w:spacing w:line="360" w:lineRule="auto"/>
        <w:rPr>
          <w:rFonts w:ascii="Arial" w:hAnsi="Arial" w:cs="Arial"/>
          <w:noProof/>
          <w:color w:val="000000" w:themeColor="text1"/>
          <w:sz w:val="24"/>
          <w:szCs w:val="24"/>
        </w:rPr>
      </w:pPr>
      <w:r w:rsidRPr="00E230FF">
        <w:rPr>
          <w:rFonts w:ascii="Arial" w:hAnsi="Arial" w:cs="Arial"/>
          <w:noProof/>
          <w:color w:val="000000" w:themeColor="text1"/>
          <w:sz w:val="24"/>
          <w:szCs w:val="24"/>
        </w:rPr>
        <w:t xml:space="preserve">Carolyn, C. (2023) </w:t>
      </w:r>
      <w:r w:rsidRPr="00E230FF">
        <w:rPr>
          <w:rFonts w:ascii="Arial" w:hAnsi="Arial" w:cs="Arial"/>
          <w:i/>
          <w:iCs/>
          <w:noProof/>
          <w:color w:val="000000" w:themeColor="text1"/>
          <w:sz w:val="24"/>
          <w:szCs w:val="24"/>
        </w:rPr>
        <w:t>How Hilton Upholds Its Legacy Through Employee-Centric Practices</w:t>
      </w:r>
      <w:r w:rsidRPr="00E230FF">
        <w:rPr>
          <w:rFonts w:ascii="Arial" w:hAnsi="Arial" w:cs="Arial"/>
          <w:noProof/>
          <w:color w:val="000000" w:themeColor="text1"/>
          <w:sz w:val="24"/>
          <w:szCs w:val="24"/>
        </w:rPr>
        <w:t xml:space="preserve">  Available at: </w:t>
      </w:r>
      <w:hyperlink r:id="rId8" w:history="1">
        <w:r w:rsidRPr="00E230FF">
          <w:rPr>
            <w:rStyle w:val="Hyperlink"/>
            <w:rFonts w:ascii="Arial" w:hAnsi="Arial" w:cs="Arial"/>
            <w:noProof/>
            <w:color w:val="000000" w:themeColor="text1"/>
            <w:sz w:val="24"/>
            <w:szCs w:val="24"/>
          </w:rPr>
          <w:t>https://www.uschamberfoundation.org/corporate-social-responsibility/how-hilton-upholds-its-legacy-through-employee-centric-practices</w:t>
        </w:r>
      </w:hyperlink>
      <w:r w:rsidRPr="00E230FF">
        <w:rPr>
          <w:rFonts w:ascii="Arial" w:hAnsi="Arial" w:cs="Arial"/>
          <w:noProof/>
          <w:color w:val="000000" w:themeColor="text1"/>
          <w:sz w:val="24"/>
          <w:szCs w:val="24"/>
        </w:rPr>
        <w:t xml:space="preserve"> </w:t>
      </w:r>
      <w:r>
        <w:rPr>
          <w:rFonts w:ascii="Arial" w:hAnsi="Arial" w:cs="Arial"/>
          <w:noProof/>
          <w:color w:val="000000" w:themeColor="text1"/>
          <w:sz w:val="24"/>
          <w:szCs w:val="24"/>
        </w:rPr>
        <w:t>(Accessed: 25</w:t>
      </w:r>
      <w:r w:rsidRPr="00E230FF">
        <w:rPr>
          <w:rFonts w:ascii="Arial" w:hAnsi="Arial" w:cs="Arial"/>
          <w:noProof/>
          <w:color w:val="000000" w:themeColor="text1"/>
          <w:sz w:val="24"/>
          <w:szCs w:val="24"/>
        </w:rPr>
        <w:t xml:space="preserve"> February 2025</w:t>
      </w:r>
      <w:r>
        <w:rPr>
          <w:rFonts w:ascii="Arial" w:hAnsi="Arial" w:cs="Arial"/>
          <w:noProof/>
          <w:color w:val="000000" w:themeColor="text1"/>
          <w:sz w:val="24"/>
          <w:szCs w:val="24"/>
        </w:rPr>
        <w:t>)</w:t>
      </w:r>
      <w:r w:rsidRPr="00E230FF">
        <w:rPr>
          <w:rFonts w:ascii="Arial" w:hAnsi="Arial" w:cs="Arial"/>
          <w:noProof/>
          <w:color w:val="000000" w:themeColor="text1"/>
          <w:sz w:val="24"/>
          <w:szCs w:val="24"/>
        </w:rPr>
        <w:t>.</w:t>
      </w:r>
    </w:p>
    <w:p w14:paraId="6BF50C09" w14:textId="77777777" w:rsidR="00B54052" w:rsidRPr="00E230FF" w:rsidRDefault="00B54052" w:rsidP="00B54052">
      <w:pPr>
        <w:pStyle w:val="Bibliography"/>
        <w:spacing w:line="360" w:lineRule="auto"/>
        <w:rPr>
          <w:rFonts w:ascii="Arial" w:hAnsi="Arial" w:cs="Arial"/>
          <w:noProof/>
          <w:color w:val="000000" w:themeColor="text1"/>
          <w:sz w:val="24"/>
          <w:szCs w:val="24"/>
        </w:rPr>
      </w:pPr>
      <w:r w:rsidRPr="00E230FF">
        <w:rPr>
          <w:rFonts w:ascii="Arial" w:hAnsi="Arial" w:cs="Arial"/>
          <w:noProof/>
          <w:color w:val="000000" w:themeColor="text1"/>
          <w:sz w:val="24"/>
          <w:szCs w:val="24"/>
        </w:rPr>
        <w:t xml:space="preserve">Chung Hok (2014) 'Hylton: World of Brand Culture Radiation'. </w:t>
      </w:r>
      <w:r w:rsidRPr="00E230FF">
        <w:rPr>
          <w:rFonts w:ascii="Arial" w:hAnsi="Arial" w:cs="Arial"/>
          <w:i/>
          <w:iCs/>
          <w:noProof/>
          <w:color w:val="000000" w:themeColor="text1"/>
          <w:sz w:val="24"/>
          <w:szCs w:val="24"/>
        </w:rPr>
        <w:t>Mall modernization</w:t>
      </w:r>
      <w:r w:rsidRPr="00E230FF">
        <w:rPr>
          <w:rFonts w:ascii="Arial" w:hAnsi="Arial" w:cs="Arial"/>
          <w:noProof/>
          <w:color w:val="000000" w:themeColor="text1"/>
          <w:sz w:val="24"/>
          <w:szCs w:val="24"/>
        </w:rPr>
        <w:t>. pp. 36-37.</w:t>
      </w:r>
    </w:p>
    <w:p w14:paraId="7B1EF49F" w14:textId="77777777" w:rsidR="00A07B6B" w:rsidRDefault="00A07B6B" w:rsidP="00A07B6B">
      <w:pPr>
        <w:pStyle w:val="Bibliography"/>
        <w:spacing w:line="360" w:lineRule="auto"/>
        <w:rPr>
          <w:rFonts w:ascii="Arial" w:hAnsi="Arial" w:cs="Arial"/>
          <w:noProof/>
          <w:color w:val="000000" w:themeColor="text1"/>
          <w:sz w:val="24"/>
          <w:szCs w:val="24"/>
        </w:rPr>
      </w:pPr>
      <w:r w:rsidRPr="00E230FF">
        <w:rPr>
          <w:rFonts w:ascii="Arial" w:hAnsi="Arial" w:cs="Arial"/>
          <w:noProof/>
          <w:color w:val="000000" w:themeColor="text1"/>
          <w:sz w:val="24"/>
          <w:szCs w:val="24"/>
        </w:rPr>
        <w:t xml:space="preserve">Dev, B.Z.2. (2020) 'Franchising and management contracts in the global hotel industry: A strategic analysis'. </w:t>
      </w:r>
      <w:r w:rsidRPr="00E230FF">
        <w:rPr>
          <w:rFonts w:ascii="Arial" w:hAnsi="Arial" w:cs="Arial"/>
          <w:i/>
          <w:iCs/>
          <w:noProof/>
          <w:color w:val="000000" w:themeColor="text1"/>
          <w:sz w:val="24"/>
          <w:szCs w:val="24"/>
        </w:rPr>
        <w:t>Cornell Hospitality Quarterly</w:t>
      </w:r>
      <w:r w:rsidRPr="00E230FF">
        <w:rPr>
          <w:rFonts w:ascii="Arial" w:hAnsi="Arial" w:cs="Arial"/>
          <w:noProof/>
          <w:color w:val="000000" w:themeColor="text1"/>
          <w:sz w:val="24"/>
          <w:szCs w:val="24"/>
        </w:rPr>
        <w:t>. 61(4). pp. 527-543.</w:t>
      </w:r>
    </w:p>
    <w:p w14:paraId="4AF733E7" w14:textId="3C73D297" w:rsidR="00183990" w:rsidRDefault="00445741" w:rsidP="00445741">
      <w:pPr>
        <w:pStyle w:val="Bibliography"/>
        <w:spacing w:line="360" w:lineRule="auto"/>
        <w:rPr>
          <w:rFonts w:ascii="Arial" w:hAnsi="Arial" w:cs="Arial"/>
          <w:noProof/>
          <w:color w:val="000000" w:themeColor="text1"/>
          <w:sz w:val="24"/>
          <w:szCs w:val="24"/>
        </w:rPr>
      </w:pPr>
      <w:r w:rsidRPr="00E230FF">
        <w:rPr>
          <w:rFonts w:ascii="Arial" w:hAnsi="Arial" w:cs="Arial"/>
          <w:noProof/>
          <w:color w:val="000000" w:themeColor="text1"/>
          <w:sz w:val="24"/>
          <w:szCs w:val="24"/>
        </w:rPr>
        <w:t xml:space="preserve">Financial Times, 2. (2023) </w:t>
      </w:r>
      <w:r w:rsidRPr="00E230FF">
        <w:rPr>
          <w:rFonts w:ascii="Arial" w:hAnsi="Arial" w:cs="Arial"/>
          <w:i/>
          <w:iCs/>
          <w:noProof/>
          <w:color w:val="000000" w:themeColor="text1"/>
          <w:sz w:val="24"/>
          <w:szCs w:val="24"/>
        </w:rPr>
        <w:t>Hilton’s strategy for global expansion and profitability</w:t>
      </w:r>
      <w:r w:rsidRPr="00E230FF">
        <w:rPr>
          <w:rFonts w:ascii="Arial" w:hAnsi="Arial" w:cs="Arial"/>
          <w:noProof/>
          <w:color w:val="000000" w:themeColor="text1"/>
          <w:sz w:val="24"/>
          <w:szCs w:val="24"/>
        </w:rPr>
        <w:t xml:space="preserve">  Available at: </w:t>
      </w:r>
      <w:hyperlink r:id="rId9" w:history="1">
        <w:r w:rsidRPr="00E230FF">
          <w:rPr>
            <w:rStyle w:val="Hyperlink"/>
            <w:rFonts w:ascii="Arial" w:hAnsi="Arial" w:cs="Arial"/>
            <w:noProof/>
            <w:color w:val="000000" w:themeColor="text1"/>
            <w:sz w:val="24"/>
            <w:szCs w:val="24"/>
          </w:rPr>
          <w:t>https://www.ft.com</w:t>
        </w:r>
      </w:hyperlink>
      <w:r w:rsidRPr="00E230FF">
        <w:rPr>
          <w:rFonts w:ascii="Arial" w:hAnsi="Arial" w:cs="Arial"/>
          <w:noProof/>
          <w:color w:val="000000" w:themeColor="text1"/>
          <w:sz w:val="24"/>
          <w:szCs w:val="24"/>
        </w:rPr>
        <w:t xml:space="preserve"> </w:t>
      </w:r>
      <w:r>
        <w:rPr>
          <w:rFonts w:ascii="Arial" w:hAnsi="Arial" w:cs="Arial"/>
          <w:noProof/>
          <w:color w:val="000000" w:themeColor="text1"/>
          <w:sz w:val="24"/>
          <w:szCs w:val="24"/>
        </w:rPr>
        <w:t>(Accessed: 1 M</w:t>
      </w:r>
      <w:r w:rsidRPr="00E230FF">
        <w:rPr>
          <w:rFonts w:ascii="Arial" w:hAnsi="Arial" w:cs="Arial"/>
          <w:noProof/>
          <w:color w:val="000000" w:themeColor="text1"/>
          <w:sz w:val="24"/>
          <w:szCs w:val="24"/>
        </w:rPr>
        <w:t>arch 2025</w:t>
      </w:r>
      <w:r>
        <w:rPr>
          <w:rFonts w:ascii="Arial" w:hAnsi="Arial" w:cs="Arial"/>
          <w:noProof/>
          <w:color w:val="000000" w:themeColor="text1"/>
          <w:sz w:val="24"/>
          <w:szCs w:val="24"/>
        </w:rPr>
        <w:t>)</w:t>
      </w:r>
      <w:r w:rsidRPr="00E230FF">
        <w:rPr>
          <w:rFonts w:ascii="Arial" w:hAnsi="Arial" w:cs="Arial"/>
          <w:noProof/>
          <w:color w:val="000000" w:themeColor="text1"/>
          <w:sz w:val="24"/>
          <w:szCs w:val="24"/>
        </w:rPr>
        <w:t>.</w:t>
      </w:r>
    </w:p>
    <w:p w14:paraId="5F1FDEAC" w14:textId="7270AB10" w:rsidR="00D6530C" w:rsidRDefault="00531E5E" w:rsidP="00531E5E">
      <w:pPr>
        <w:pStyle w:val="Bibliography"/>
        <w:rPr>
          <w:rFonts w:ascii="Arial" w:hAnsi="Arial" w:cs="Arial"/>
          <w:noProof/>
          <w:sz w:val="24"/>
          <w:szCs w:val="24"/>
        </w:rPr>
      </w:pPr>
      <w:r w:rsidRPr="00FA1962">
        <w:rPr>
          <w:rFonts w:ascii="Arial" w:hAnsi="Arial" w:cs="Arial"/>
          <w:noProof/>
          <w:sz w:val="24"/>
          <w:szCs w:val="24"/>
        </w:rPr>
        <w:t xml:space="preserve">Hilton (2022) </w:t>
      </w:r>
      <w:r w:rsidRPr="00FA1962">
        <w:rPr>
          <w:rFonts w:ascii="Arial" w:hAnsi="Arial" w:cs="Arial"/>
          <w:i/>
          <w:iCs/>
          <w:noProof/>
          <w:sz w:val="24"/>
          <w:szCs w:val="24"/>
        </w:rPr>
        <w:t>Hilton Spotlights Travelers’ Changing Expectations as a Record Year of Travel Concludes</w:t>
      </w:r>
      <w:r w:rsidRPr="00FA1962">
        <w:rPr>
          <w:rFonts w:ascii="Arial" w:hAnsi="Arial" w:cs="Arial"/>
          <w:noProof/>
          <w:sz w:val="24"/>
          <w:szCs w:val="24"/>
        </w:rPr>
        <w:t xml:space="preserve"> Available at: </w:t>
      </w:r>
      <w:r w:rsidRPr="00D90D7A">
        <w:rPr>
          <w:rFonts w:ascii="Arial" w:hAnsi="Arial" w:cs="Arial"/>
          <w:noProof/>
          <w:sz w:val="24"/>
          <w:szCs w:val="24"/>
        </w:rPr>
        <w:t>https://www.businesswire.com/news/home/20221114005235/en/Hilton-Spotlights-Travelers%E2%80%99-Changing-Expectations-as-a-Record-Year-of-Travel-Concludes</w:t>
      </w:r>
      <w:r>
        <w:rPr>
          <w:rFonts w:ascii="Arial" w:hAnsi="Arial" w:cs="Arial"/>
          <w:noProof/>
          <w:sz w:val="24"/>
          <w:szCs w:val="24"/>
        </w:rPr>
        <w:t xml:space="preserve"> </w:t>
      </w:r>
      <w:r w:rsidRPr="00FA1962">
        <w:rPr>
          <w:rFonts w:ascii="Arial" w:hAnsi="Arial" w:cs="Arial"/>
          <w:noProof/>
          <w:sz w:val="24"/>
          <w:szCs w:val="24"/>
        </w:rPr>
        <w:t>(Accessed: 27 February 2025)</w:t>
      </w:r>
    </w:p>
    <w:p w14:paraId="3048DCF5" w14:textId="0E399463" w:rsidR="00531E5E" w:rsidRPr="002328AC" w:rsidRDefault="002328AC" w:rsidP="002328AC">
      <w:pPr>
        <w:pStyle w:val="Bibliography"/>
        <w:rPr>
          <w:rFonts w:ascii="Arial" w:hAnsi="Arial" w:cs="Arial"/>
          <w:noProof/>
          <w:sz w:val="24"/>
          <w:szCs w:val="24"/>
        </w:rPr>
      </w:pPr>
      <w:r w:rsidRPr="00FA1962">
        <w:rPr>
          <w:rFonts w:ascii="Arial" w:hAnsi="Arial" w:cs="Arial"/>
          <w:noProof/>
          <w:sz w:val="24"/>
          <w:szCs w:val="24"/>
        </w:rPr>
        <w:t xml:space="preserve">Hilton (2023) </w:t>
      </w:r>
      <w:r w:rsidRPr="00FA1962">
        <w:rPr>
          <w:rFonts w:ascii="Arial" w:hAnsi="Arial" w:cs="Arial"/>
          <w:i/>
          <w:iCs/>
          <w:noProof/>
          <w:sz w:val="24"/>
          <w:szCs w:val="24"/>
        </w:rPr>
        <w:t>A leading global, hospitality company</w:t>
      </w:r>
      <w:r w:rsidRPr="00FA1962">
        <w:rPr>
          <w:rFonts w:ascii="Arial" w:hAnsi="Arial" w:cs="Arial"/>
          <w:noProof/>
          <w:sz w:val="24"/>
          <w:szCs w:val="24"/>
        </w:rPr>
        <w:t xml:space="preserve"> Available at: </w:t>
      </w:r>
      <w:hyperlink r:id="rId10" w:history="1">
        <w:r w:rsidRPr="00FA1962">
          <w:rPr>
            <w:rStyle w:val="Hyperlink"/>
            <w:rFonts w:ascii="Arial" w:hAnsi="Arial" w:cs="Arial"/>
            <w:noProof/>
            <w:sz w:val="24"/>
            <w:szCs w:val="24"/>
          </w:rPr>
          <w:t>https://www.hilton.com/en/corporate/</w:t>
        </w:r>
      </w:hyperlink>
      <w:r w:rsidRPr="00FA1962">
        <w:rPr>
          <w:rFonts w:ascii="Arial" w:hAnsi="Arial" w:cs="Arial"/>
          <w:noProof/>
          <w:sz w:val="24"/>
          <w:szCs w:val="24"/>
        </w:rPr>
        <w:t xml:space="preserve"> (Accessed: 1 march 2025).</w:t>
      </w:r>
    </w:p>
    <w:p w14:paraId="4F28E0D6" w14:textId="77777777" w:rsidR="00A71FC8" w:rsidRPr="00E230FF" w:rsidRDefault="00A71FC8" w:rsidP="00A71FC8">
      <w:pPr>
        <w:pStyle w:val="Bibliography"/>
        <w:spacing w:line="360" w:lineRule="auto"/>
        <w:rPr>
          <w:rFonts w:ascii="Arial" w:hAnsi="Arial" w:cs="Arial"/>
          <w:noProof/>
          <w:color w:val="000000" w:themeColor="text1"/>
          <w:sz w:val="24"/>
          <w:szCs w:val="24"/>
        </w:rPr>
      </w:pPr>
      <w:r w:rsidRPr="00E230FF">
        <w:rPr>
          <w:rFonts w:ascii="Arial" w:hAnsi="Arial" w:cs="Arial"/>
          <w:noProof/>
          <w:color w:val="000000" w:themeColor="text1"/>
          <w:sz w:val="24"/>
          <w:szCs w:val="24"/>
        </w:rPr>
        <w:t xml:space="preserve">Hilton (2023) </w:t>
      </w:r>
      <w:r w:rsidRPr="00E230FF">
        <w:rPr>
          <w:rFonts w:ascii="Arial" w:hAnsi="Arial" w:cs="Arial"/>
          <w:i/>
          <w:iCs/>
          <w:noProof/>
          <w:color w:val="000000" w:themeColor="text1"/>
          <w:sz w:val="24"/>
          <w:szCs w:val="24"/>
        </w:rPr>
        <w:t>Annual report &amp; sustainability report. Hilton Worldwide Holdings Inc</w:t>
      </w:r>
      <w:r w:rsidRPr="00E230FF">
        <w:rPr>
          <w:rFonts w:ascii="Arial" w:hAnsi="Arial" w:cs="Arial"/>
          <w:noProof/>
          <w:color w:val="000000" w:themeColor="text1"/>
          <w:sz w:val="24"/>
          <w:szCs w:val="24"/>
        </w:rPr>
        <w:t xml:space="preserve">  Available at: </w:t>
      </w:r>
      <w:hyperlink r:id="rId11" w:history="1">
        <w:r w:rsidRPr="00E230FF">
          <w:rPr>
            <w:rStyle w:val="Hyperlink"/>
            <w:rFonts w:ascii="Arial" w:hAnsi="Arial" w:cs="Arial"/>
            <w:noProof/>
            <w:color w:val="000000" w:themeColor="text1"/>
            <w:sz w:val="24"/>
            <w:szCs w:val="24"/>
          </w:rPr>
          <w:t>https://ir.hilton.com</w:t>
        </w:r>
      </w:hyperlink>
      <w:r w:rsidRPr="00E230FF">
        <w:rPr>
          <w:rFonts w:ascii="Arial" w:hAnsi="Arial" w:cs="Arial"/>
          <w:noProof/>
          <w:color w:val="000000" w:themeColor="text1"/>
          <w:sz w:val="24"/>
          <w:szCs w:val="24"/>
        </w:rPr>
        <w:t xml:space="preserve"> </w:t>
      </w:r>
      <w:r>
        <w:rPr>
          <w:rFonts w:ascii="Arial" w:hAnsi="Arial" w:cs="Arial"/>
          <w:noProof/>
          <w:color w:val="000000" w:themeColor="text1"/>
          <w:sz w:val="24"/>
          <w:szCs w:val="24"/>
        </w:rPr>
        <w:t>(Accessed: 25 February</w:t>
      </w:r>
      <w:r w:rsidRPr="00E230FF">
        <w:rPr>
          <w:rFonts w:ascii="Arial" w:hAnsi="Arial" w:cs="Arial"/>
          <w:noProof/>
          <w:color w:val="000000" w:themeColor="text1"/>
          <w:sz w:val="24"/>
          <w:szCs w:val="24"/>
        </w:rPr>
        <w:t xml:space="preserve"> 2025</w:t>
      </w:r>
      <w:r>
        <w:rPr>
          <w:rFonts w:ascii="Arial" w:hAnsi="Arial" w:cs="Arial"/>
          <w:noProof/>
          <w:color w:val="000000" w:themeColor="text1"/>
          <w:sz w:val="24"/>
          <w:szCs w:val="24"/>
        </w:rPr>
        <w:t>)</w:t>
      </w:r>
      <w:r w:rsidRPr="00E230FF">
        <w:rPr>
          <w:rFonts w:ascii="Arial" w:hAnsi="Arial" w:cs="Arial"/>
          <w:noProof/>
          <w:color w:val="000000" w:themeColor="text1"/>
          <w:sz w:val="24"/>
          <w:szCs w:val="24"/>
        </w:rPr>
        <w:t>.</w:t>
      </w:r>
    </w:p>
    <w:p w14:paraId="1858BD0C" w14:textId="77777777" w:rsidR="00734F62" w:rsidRPr="00E230FF" w:rsidRDefault="00734F62" w:rsidP="00734F62">
      <w:pPr>
        <w:pStyle w:val="Bibliography"/>
        <w:spacing w:line="360" w:lineRule="auto"/>
        <w:rPr>
          <w:rFonts w:ascii="Arial" w:hAnsi="Arial" w:cs="Arial"/>
          <w:noProof/>
          <w:color w:val="000000" w:themeColor="text1"/>
          <w:sz w:val="24"/>
          <w:szCs w:val="24"/>
        </w:rPr>
      </w:pPr>
      <w:r w:rsidRPr="00E230FF">
        <w:rPr>
          <w:rFonts w:ascii="Arial" w:hAnsi="Arial" w:cs="Arial"/>
          <w:noProof/>
          <w:color w:val="000000" w:themeColor="text1"/>
          <w:sz w:val="24"/>
          <w:szCs w:val="24"/>
        </w:rPr>
        <w:t xml:space="preserve">Hilton (2023) </w:t>
      </w:r>
      <w:r w:rsidRPr="00E230FF">
        <w:rPr>
          <w:rFonts w:ascii="Arial" w:hAnsi="Arial" w:cs="Arial"/>
          <w:i/>
          <w:iCs/>
          <w:noProof/>
          <w:color w:val="000000" w:themeColor="text1"/>
          <w:sz w:val="24"/>
          <w:szCs w:val="24"/>
        </w:rPr>
        <w:t>Annual report &amp; sustainability report. Hilton Worldwide Holdings Inc</w:t>
      </w:r>
      <w:r w:rsidRPr="00E230FF">
        <w:rPr>
          <w:rFonts w:ascii="Arial" w:hAnsi="Arial" w:cs="Arial"/>
          <w:noProof/>
          <w:color w:val="000000" w:themeColor="text1"/>
          <w:sz w:val="24"/>
          <w:szCs w:val="24"/>
        </w:rPr>
        <w:t xml:space="preserve">  Available at: </w:t>
      </w:r>
      <w:hyperlink r:id="rId12" w:history="1">
        <w:r w:rsidRPr="00E230FF">
          <w:rPr>
            <w:rStyle w:val="Hyperlink"/>
            <w:rFonts w:ascii="Arial" w:hAnsi="Arial" w:cs="Arial"/>
            <w:noProof/>
            <w:color w:val="000000" w:themeColor="text1"/>
            <w:sz w:val="24"/>
            <w:szCs w:val="24"/>
          </w:rPr>
          <w:t>https://ir.hilton.com</w:t>
        </w:r>
      </w:hyperlink>
      <w:r w:rsidRPr="00E230FF">
        <w:rPr>
          <w:rFonts w:ascii="Arial" w:hAnsi="Arial" w:cs="Arial"/>
          <w:noProof/>
          <w:color w:val="000000" w:themeColor="text1"/>
          <w:sz w:val="24"/>
          <w:szCs w:val="24"/>
        </w:rPr>
        <w:t xml:space="preserve"> </w:t>
      </w:r>
      <w:r>
        <w:rPr>
          <w:rFonts w:ascii="Arial" w:hAnsi="Arial" w:cs="Arial"/>
          <w:noProof/>
          <w:color w:val="000000" w:themeColor="text1"/>
          <w:sz w:val="24"/>
          <w:szCs w:val="24"/>
        </w:rPr>
        <w:t>(Accessed: 27 February</w:t>
      </w:r>
      <w:r w:rsidRPr="00E230FF">
        <w:rPr>
          <w:rFonts w:ascii="Arial" w:hAnsi="Arial" w:cs="Arial"/>
          <w:noProof/>
          <w:color w:val="000000" w:themeColor="text1"/>
          <w:sz w:val="24"/>
          <w:szCs w:val="24"/>
        </w:rPr>
        <w:t xml:space="preserve"> 2025</w:t>
      </w:r>
      <w:r>
        <w:rPr>
          <w:rFonts w:ascii="Arial" w:hAnsi="Arial" w:cs="Arial"/>
          <w:noProof/>
          <w:color w:val="000000" w:themeColor="text1"/>
          <w:sz w:val="24"/>
          <w:szCs w:val="24"/>
        </w:rPr>
        <w:t>)</w:t>
      </w:r>
      <w:r w:rsidRPr="00E230FF">
        <w:rPr>
          <w:rFonts w:ascii="Arial" w:hAnsi="Arial" w:cs="Arial"/>
          <w:noProof/>
          <w:color w:val="000000" w:themeColor="text1"/>
          <w:sz w:val="24"/>
          <w:szCs w:val="24"/>
        </w:rPr>
        <w:t>.</w:t>
      </w:r>
    </w:p>
    <w:p w14:paraId="2AB2F0E2" w14:textId="77777777" w:rsidR="007737E8" w:rsidRDefault="007737E8" w:rsidP="007737E8">
      <w:pPr>
        <w:pStyle w:val="Bibliography"/>
        <w:spacing w:line="360" w:lineRule="auto"/>
        <w:rPr>
          <w:rFonts w:ascii="Arial" w:hAnsi="Arial" w:cs="Arial"/>
          <w:noProof/>
          <w:color w:val="000000" w:themeColor="text1"/>
          <w:sz w:val="24"/>
          <w:szCs w:val="24"/>
        </w:rPr>
      </w:pPr>
      <w:r w:rsidRPr="00E230FF">
        <w:rPr>
          <w:rFonts w:ascii="Arial" w:hAnsi="Arial" w:cs="Arial"/>
          <w:noProof/>
          <w:color w:val="000000" w:themeColor="text1"/>
          <w:sz w:val="24"/>
          <w:szCs w:val="24"/>
        </w:rPr>
        <w:lastRenderedPageBreak/>
        <w:t xml:space="preserve">Hilton (2024) </w:t>
      </w:r>
      <w:r w:rsidRPr="00E230FF">
        <w:rPr>
          <w:rFonts w:ascii="Arial" w:hAnsi="Arial" w:cs="Arial"/>
          <w:i/>
          <w:iCs/>
          <w:noProof/>
          <w:color w:val="000000" w:themeColor="text1"/>
          <w:sz w:val="24"/>
          <w:szCs w:val="24"/>
        </w:rPr>
        <w:t>Hilton Reaches 1,000 Trading Hotels in Asia Pacific Ahead of Target</w:t>
      </w:r>
      <w:r w:rsidRPr="00E230FF">
        <w:rPr>
          <w:rFonts w:ascii="Arial" w:hAnsi="Arial" w:cs="Arial"/>
          <w:noProof/>
          <w:color w:val="000000" w:themeColor="text1"/>
          <w:sz w:val="24"/>
          <w:szCs w:val="24"/>
        </w:rPr>
        <w:t xml:space="preserve">  Available at: </w:t>
      </w:r>
      <w:hyperlink r:id="rId13" w:history="1">
        <w:r w:rsidRPr="00E230FF">
          <w:rPr>
            <w:rStyle w:val="Hyperlink"/>
            <w:rFonts w:ascii="Arial" w:hAnsi="Arial" w:cs="Arial"/>
            <w:noProof/>
            <w:color w:val="000000" w:themeColor="text1"/>
            <w:sz w:val="24"/>
            <w:szCs w:val="24"/>
          </w:rPr>
          <w:t>https://stories.hilton.com/apac/releases/hilton-reaches-1000-trading-hotels-in-asia-pacific-ahead-of-target</w:t>
        </w:r>
      </w:hyperlink>
      <w:r w:rsidRPr="00E230FF">
        <w:rPr>
          <w:rFonts w:ascii="Arial" w:hAnsi="Arial" w:cs="Arial"/>
          <w:noProof/>
          <w:color w:val="000000" w:themeColor="text1"/>
          <w:sz w:val="24"/>
          <w:szCs w:val="24"/>
        </w:rPr>
        <w:t xml:space="preserve"> </w:t>
      </w:r>
      <w:r>
        <w:rPr>
          <w:rFonts w:ascii="Arial" w:hAnsi="Arial" w:cs="Arial"/>
          <w:noProof/>
          <w:color w:val="000000" w:themeColor="text1"/>
          <w:sz w:val="24"/>
          <w:szCs w:val="24"/>
        </w:rPr>
        <w:t>(</w:t>
      </w:r>
      <w:r w:rsidRPr="00E230FF">
        <w:rPr>
          <w:rFonts w:ascii="Arial" w:hAnsi="Arial" w:cs="Arial"/>
          <w:noProof/>
          <w:color w:val="000000" w:themeColor="text1"/>
          <w:sz w:val="24"/>
          <w:szCs w:val="24"/>
        </w:rPr>
        <w:t>Accessed: 24 February 2025</w:t>
      </w:r>
      <w:r>
        <w:rPr>
          <w:rFonts w:ascii="Arial" w:hAnsi="Arial" w:cs="Arial"/>
          <w:noProof/>
          <w:color w:val="000000" w:themeColor="text1"/>
          <w:sz w:val="24"/>
          <w:szCs w:val="24"/>
        </w:rPr>
        <w:t>)</w:t>
      </w:r>
      <w:r w:rsidRPr="00E230FF">
        <w:rPr>
          <w:rFonts w:ascii="Arial" w:hAnsi="Arial" w:cs="Arial"/>
          <w:noProof/>
          <w:color w:val="000000" w:themeColor="text1"/>
          <w:sz w:val="24"/>
          <w:szCs w:val="24"/>
        </w:rPr>
        <w:t>.</w:t>
      </w:r>
    </w:p>
    <w:p w14:paraId="4795D97D" w14:textId="77777777" w:rsidR="00114662" w:rsidRDefault="00114662" w:rsidP="00114662">
      <w:pPr>
        <w:pStyle w:val="Bibliography"/>
        <w:spacing w:line="360" w:lineRule="auto"/>
        <w:rPr>
          <w:rFonts w:ascii="Arial" w:hAnsi="Arial" w:cs="Arial"/>
          <w:noProof/>
          <w:color w:val="000000" w:themeColor="text1"/>
          <w:sz w:val="24"/>
          <w:szCs w:val="24"/>
        </w:rPr>
      </w:pPr>
      <w:r w:rsidRPr="00E230FF">
        <w:rPr>
          <w:rFonts w:ascii="Arial" w:hAnsi="Arial" w:cs="Arial"/>
          <w:noProof/>
          <w:color w:val="000000" w:themeColor="text1"/>
          <w:sz w:val="24"/>
          <w:szCs w:val="24"/>
        </w:rPr>
        <w:t xml:space="preserve">Hilton (2025) </w:t>
      </w:r>
      <w:r w:rsidRPr="00E230FF">
        <w:rPr>
          <w:rFonts w:ascii="Arial" w:hAnsi="Arial" w:cs="Arial"/>
          <w:i/>
          <w:iCs/>
          <w:noProof/>
          <w:color w:val="000000" w:themeColor="text1"/>
          <w:sz w:val="24"/>
          <w:szCs w:val="24"/>
        </w:rPr>
        <w:t>Explore Hilton's brands and ways to stay</w:t>
      </w:r>
      <w:r w:rsidRPr="00E230FF">
        <w:rPr>
          <w:rFonts w:ascii="Arial" w:hAnsi="Arial" w:cs="Arial"/>
          <w:noProof/>
          <w:color w:val="000000" w:themeColor="text1"/>
          <w:sz w:val="24"/>
          <w:szCs w:val="24"/>
        </w:rPr>
        <w:t xml:space="preserve">  Available at: </w:t>
      </w:r>
      <w:hyperlink r:id="rId14" w:history="1">
        <w:r w:rsidRPr="00E230FF">
          <w:rPr>
            <w:rStyle w:val="Hyperlink"/>
            <w:rFonts w:ascii="Arial" w:hAnsi="Arial" w:cs="Arial"/>
            <w:noProof/>
            <w:color w:val="000000" w:themeColor="text1"/>
            <w:sz w:val="24"/>
            <w:szCs w:val="24"/>
          </w:rPr>
          <w:t>https://www.hilton.com/en/brands/</w:t>
        </w:r>
      </w:hyperlink>
      <w:r w:rsidRPr="00E230FF">
        <w:rPr>
          <w:rFonts w:ascii="Arial" w:hAnsi="Arial" w:cs="Arial"/>
          <w:noProof/>
          <w:color w:val="000000" w:themeColor="text1"/>
          <w:sz w:val="24"/>
          <w:szCs w:val="24"/>
        </w:rPr>
        <w:t xml:space="preserve"> </w:t>
      </w:r>
      <w:r>
        <w:rPr>
          <w:rFonts w:ascii="Arial" w:hAnsi="Arial" w:cs="Arial"/>
          <w:noProof/>
          <w:color w:val="000000" w:themeColor="text1"/>
          <w:sz w:val="24"/>
          <w:szCs w:val="24"/>
        </w:rPr>
        <w:t>(</w:t>
      </w:r>
      <w:r w:rsidRPr="00E230FF">
        <w:rPr>
          <w:rFonts w:ascii="Arial" w:hAnsi="Arial" w:cs="Arial"/>
          <w:noProof/>
          <w:color w:val="000000" w:themeColor="text1"/>
          <w:sz w:val="24"/>
          <w:szCs w:val="24"/>
        </w:rPr>
        <w:t>Accessed: 27 February 2025</w:t>
      </w:r>
      <w:r>
        <w:rPr>
          <w:rFonts w:ascii="Arial" w:hAnsi="Arial" w:cs="Arial"/>
          <w:noProof/>
          <w:color w:val="000000" w:themeColor="text1"/>
          <w:sz w:val="24"/>
          <w:szCs w:val="24"/>
        </w:rPr>
        <w:t>)</w:t>
      </w:r>
      <w:r w:rsidRPr="00E230FF">
        <w:rPr>
          <w:rFonts w:ascii="Arial" w:hAnsi="Arial" w:cs="Arial"/>
          <w:noProof/>
          <w:color w:val="000000" w:themeColor="text1"/>
          <w:sz w:val="24"/>
          <w:szCs w:val="24"/>
        </w:rPr>
        <w:t>.</w:t>
      </w:r>
    </w:p>
    <w:p w14:paraId="74526D97" w14:textId="042188FA" w:rsidR="006F3D22" w:rsidRPr="007E3CA7" w:rsidRDefault="006F3D22" w:rsidP="007E3CA7">
      <w:pPr>
        <w:pStyle w:val="Bibliography"/>
        <w:rPr>
          <w:rFonts w:ascii="Arial" w:hAnsi="Arial" w:cs="Arial"/>
          <w:noProof/>
          <w:sz w:val="24"/>
          <w:szCs w:val="24"/>
        </w:rPr>
      </w:pPr>
      <w:r w:rsidRPr="00FA1962">
        <w:rPr>
          <w:rFonts w:ascii="Arial" w:hAnsi="Arial" w:cs="Arial"/>
          <w:noProof/>
          <w:sz w:val="24"/>
          <w:szCs w:val="24"/>
        </w:rPr>
        <w:t xml:space="preserve">Hilton (2025) </w:t>
      </w:r>
      <w:r w:rsidRPr="00FA1962">
        <w:rPr>
          <w:rFonts w:ascii="Arial" w:hAnsi="Arial" w:cs="Arial"/>
          <w:i/>
          <w:iCs/>
          <w:noProof/>
          <w:sz w:val="24"/>
          <w:szCs w:val="24"/>
        </w:rPr>
        <w:t>Explore Hilton's brands and ways to stay</w:t>
      </w:r>
      <w:r w:rsidRPr="00FA1962">
        <w:rPr>
          <w:rFonts w:ascii="Arial" w:hAnsi="Arial" w:cs="Arial"/>
          <w:noProof/>
          <w:sz w:val="24"/>
          <w:szCs w:val="24"/>
        </w:rPr>
        <w:t xml:space="preserve"> Available at: </w:t>
      </w:r>
      <w:hyperlink r:id="rId15" w:history="1">
        <w:r w:rsidRPr="00FA1962">
          <w:rPr>
            <w:rStyle w:val="Hyperlink"/>
            <w:rFonts w:ascii="Arial" w:hAnsi="Arial" w:cs="Arial"/>
            <w:noProof/>
            <w:sz w:val="24"/>
            <w:szCs w:val="24"/>
          </w:rPr>
          <w:t>https://www.hilton.com/en/brands/</w:t>
        </w:r>
      </w:hyperlink>
      <w:r w:rsidRPr="00FA1962">
        <w:rPr>
          <w:rFonts w:ascii="Arial" w:hAnsi="Arial" w:cs="Arial"/>
          <w:noProof/>
          <w:sz w:val="24"/>
          <w:szCs w:val="24"/>
        </w:rPr>
        <w:t xml:space="preserve"> (Accessed: 1 march 2025).</w:t>
      </w:r>
    </w:p>
    <w:p w14:paraId="093082E5" w14:textId="77777777" w:rsidR="007E72EF" w:rsidRPr="00E230FF" w:rsidRDefault="007E72EF" w:rsidP="007E72EF">
      <w:pPr>
        <w:pStyle w:val="Bibliography"/>
        <w:spacing w:line="360" w:lineRule="auto"/>
        <w:rPr>
          <w:rFonts w:ascii="Arial" w:hAnsi="Arial" w:cs="Arial"/>
          <w:noProof/>
          <w:color w:val="000000" w:themeColor="text1"/>
          <w:sz w:val="24"/>
          <w:szCs w:val="24"/>
        </w:rPr>
      </w:pPr>
      <w:r w:rsidRPr="00E230FF">
        <w:rPr>
          <w:rFonts w:ascii="Arial" w:hAnsi="Arial" w:cs="Arial"/>
          <w:noProof/>
          <w:color w:val="000000" w:themeColor="text1"/>
          <w:sz w:val="24"/>
          <w:szCs w:val="24"/>
        </w:rPr>
        <w:t xml:space="preserve">John, D. (2011) </w:t>
      </w:r>
      <w:r w:rsidRPr="00E230FF">
        <w:rPr>
          <w:rFonts w:ascii="Arial" w:hAnsi="Arial" w:cs="Arial"/>
          <w:i/>
          <w:iCs/>
          <w:noProof/>
          <w:color w:val="000000" w:themeColor="text1"/>
          <w:sz w:val="24"/>
          <w:szCs w:val="24"/>
        </w:rPr>
        <w:t>Hilton organizational structure: A comprehensive analysis</w:t>
      </w:r>
      <w:r w:rsidRPr="00E230FF">
        <w:rPr>
          <w:rFonts w:ascii="Arial" w:hAnsi="Arial" w:cs="Arial"/>
          <w:noProof/>
          <w:color w:val="000000" w:themeColor="text1"/>
          <w:sz w:val="24"/>
          <w:szCs w:val="24"/>
        </w:rPr>
        <w:t xml:space="preserve">  Available at: </w:t>
      </w:r>
      <w:hyperlink r:id="rId16" w:history="1">
        <w:r w:rsidRPr="00E230FF">
          <w:rPr>
            <w:rStyle w:val="Hyperlink"/>
            <w:rFonts w:ascii="Arial" w:hAnsi="Arial" w:cs="Arial"/>
            <w:noProof/>
            <w:color w:val="000000" w:themeColor="text1"/>
            <w:sz w:val="24"/>
            <w:szCs w:val="24"/>
          </w:rPr>
          <w:t>https://research-methodology.net</w:t>
        </w:r>
      </w:hyperlink>
      <w:r w:rsidRPr="00E230FF">
        <w:rPr>
          <w:rFonts w:ascii="Arial" w:hAnsi="Arial" w:cs="Arial"/>
          <w:noProof/>
          <w:color w:val="000000" w:themeColor="text1"/>
          <w:sz w:val="24"/>
          <w:szCs w:val="24"/>
        </w:rPr>
        <w:t xml:space="preserve"> </w:t>
      </w:r>
      <w:r>
        <w:rPr>
          <w:rFonts w:ascii="Arial" w:hAnsi="Arial" w:cs="Arial"/>
          <w:noProof/>
          <w:color w:val="000000" w:themeColor="text1"/>
          <w:sz w:val="24"/>
          <w:szCs w:val="24"/>
        </w:rPr>
        <w:t>(</w:t>
      </w:r>
      <w:r w:rsidRPr="00E230FF">
        <w:rPr>
          <w:rFonts w:ascii="Arial" w:hAnsi="Arial" w:cs="Arial"/>
          <w:noProof/>
          <w:color w:val="000000" w:themeColor="text1"/>
          <w:sz w:val="24"/>
          <w:szCs w:val="24"/>
        </w:rPr>
        <w:t>Accessed: 28 february 2025</w:t>
      </w:r>
      <w:r>
        <w:rPr>
          <w:rFonts w:ascii="Arial" w:hAnsi="Arial" w:cs="Arial"/>
          <w:noProof/>
          <w:color w:val="000000" w:themeColor="text1"/>
          <w:sz w:val="24"/>
          <w:szCs w:val="24"/>
        </w:rPr>
        <w:t>)</w:t>
      </w:r>
      <w:r w:rsidRPr="00E230FF">
        <w:rPr>
          <w:rFonts w:ascii="Arial" w:hAnsi="Arial" w:cs="Arial"/>
          <w:noProof/>
          <w:color w:val="000000" w:themeColor="text1"/>
          <w:sz w:val="24"/>
          <w:szCs w:val="24"/>
        </w:rPr>
        <w:t>.</w:t>
      </w:r>
    </w:p>
    <w:p w14:paraId="31744188" w14:textId="77777777" w:rsidR="00022D54" w:rsidRPr="00E230FF" w:rsidRDefault="00022D54" w:rsidP="00022D54">
      <w:pPr>
        <w:pStyle w:val="Bibliography"/>
        <w:spacing w:line="360" w:lineRule="auto"/>
        <w:rPr>
          <w:rFonts w:ascii="Arial" w:hAnsi="Arial" w:cs="Arial"/>
          <w:noProof/>
          <w:color w:val="000000" w:themeColor="text1"/>
          <w:sz w:val="24"/>
          <w:szCs w:val="24"/>
        </w:rPr>
      </w:pPr>
      <w:r w:rsidRPr="00E230FF">
        <w:rPr>
          <w:rFonts w:ascii="Arial" w:hAnsi="Arial" w:cs="Arial"/>
          <w:noProof/>
          <w:color w:val="000000" w:themeColor="text1"/>
          <w:sz w:val="24"/>
          <w:szCs w:val="24"/>
        </w:rPr>
        <w:t xml:space="preserve">Kotter, J.P.(. (1995) 'Leading change: Why transformation efforts fail'. </w:t>
      </w:r>
      <w:r w:rsidRPr="00E230FF">
        <w:rPr>
          <w:rFonts w:ascii="Arial" w:hAnsi="Arial" w:cs="Arial"/>
          <w:i/>
          <w:iCs/>
          <w:noProof/>
          <w:color w:val="000000" w:themeColor="text1"/>
          <w:sz w:val="24"/>
          <w:szCs w:val="24"/>
        </w:rPr>
        <w:t>Harvard Business Review</w:t>
      </w:r>
      <w:r w:rsidRPr="00E230FF">
        <w:rPr>
          <w:rFonts w:ascii="Arial" w:hAnsi="Arial" w:cs="Arial"/>
          <w:noProof/>
          <w:color w:val="000000" w:themeColor="text1"/>
          <w:sz w:val="24"/>
          <w:szCs w:val="24"/>
        </w:rPr>
        <w:t>. 73(2). pp. 59–67. Harvard Business Review Press.</w:t>
      </w:r>
    </w:p>
    <w:p w14:paraId="1426068D" w14:textId="77777777" w:rsidR="00BE7959" w:rsidRPr="00E230FF" w:rsidRDefault="00BE7959" w:rsidP="00BE7959">
      <w:pPr>
        <w:pStyle w:val="Bibliography"/>
        <w:spacing w:line="360" w:lineRule="auto"/>
        <w:rPr>
          <w:rFonts w:ascii="Arial" w:hAnsi="Arial" w:cs="Arial"/>
          <w:noProof/>
          <w:color w:val="000000" w:themeColor="text1"/>
          <w:sz w:val="24"/>
          <w:szCs w:val="24"/>
        </w:rPr>
      </w:pPr>
      <w:r w:rsidRPr="00E230FF">
        <w:rPr>
          <w:rFonts w:ascii="Arial" w:hAnsi="Arial" w:cs="Arial"/>
          <w:noProof/>
          <w:color w:val="000000" w:themeColor="text1"/>
          <w:sz w:val="24"/>
          <w:szCs w:val="24"/>
        </w:rPr>
        <w:t xml:space="preserve">Patty, M. (2024) </w:t>
      </w:r>
      <w:r w:rsidRPr="00E230FF">
        <w:rPr>
          <w:rFonts w:ascii="Arial" w:hAnsi="Arial" w:cs="Arial"/>
          <w:i/>
          <w:iCs/>
          <w:noProof/>
          <w:color w:val="000000" w:themeColor="text1"/>
          <w:sz w:val="24"/>
          <w:szCs w:val="24"/>
        </w:rPr>
        <w:t>Handy Model of Organisational Culture (Handy and Harrison)</w:t>
      </w:r>
      <w:r w:rsidRPr="00E230FF">
        <w:rPr>
          <w:rFonts w:ascii="Arial" w:hAnsi="Arial" w:cs="Arial"/>
          <w:noProof/>
          <w:color w:val="000000" w:themeColor="text1"/>
          <w:sz w:val="24"/>
          <w:szCs w:val="24"/>
        </w:rPr>
        <w:t xml:space="preserve">  Available at: </w:t>
      </w:r>
      <w:hyperlink r:id="rId17" w:history="1">
        <w:r w:rsidRPr="00E230FF">
          <w:rPr>
            <w:rStyle w:val="Hyperlink"/>
            <w:rFonts w:ascii="Arial" w:hAnsi="Arial" w:cs="Arial"/>
            <w:noProof/>
            <w:color w:val="000000" w:themeColor="text1"/>
            <w:sz w:val="24"/>
            <w:szCs w:val="24"/>
          </w:rPr>
          <w:t>https://www.toolshero.com/management/handy-model/?utm_source=chatgpt.com</w:t>
        </w:r>
      </w:hyperlink>
      <w:r w:rsidRPr="00E230FF">
        <w:rPr>
          <w:rFonts w:ascii="Arial" w:hAnsi="Arial" w:cs="Arial"/>
          <w:noProof/>
          <w:color w:val="000000" w:themeColor="text1"/>
          <w:sz w:val="24"/>
          <w:szCs w:val="24"/>
        </w:rPr>
        <w:t xml:space="preserve"> </w:t>
      </w:r>
      <w:r>
        <w:rPr>
          <w:rFonts w:ascii="Arial" w:hAnsi="Arial" w:cs="Arial"/>
          <w:noProof/>
          <w:color w:val="000000" w:themeColor="text1"/>
          <w:sz w:val="24"/>
          <w:szCs w:val="24"/>
        </w:rPr>
        <w:t>(</w:t>
      </w:r>
      <w:r w:rsidRPr="00E230FF">
        <w:rPr>
          <w:rFonts w:ascii="Arial" w:hAnsi="Arial" w:cs="Arial"/>
          <w:noProof/>
          <w:color w:val="000000" w:themeColor="text1"/>
          <w:sz w:val="24"/>
          <w:szCs w:val="24"/>
        </w:rPr>
        <w:t>Accessed: 24 February 2025</w:t>
      </w:r>
      <w:r>
        <w:rPr>
          <w:rFonts w:ascii="Arial" w:hAnsi="Arial" w:cs="Arial"/>
          <w:noProof/>
          <w:color w:val="000000" w:themeColor="text1"/>
          <w:sz w:val="24"/>
          <w:szCs w:val="24"/>
        </w:rPr>
        <w:t>)</w:t>
      </w:r>
      <w:r w:rsidRPr="00E230FF">
        <w:rPr>
          <w:rFonts w:ascii="Arial" w:hAnsi="Arial" w:cs="Arial"/>
          <w:noProof/>
          <w:color w:val="000000" w:themeColor="text1"/>
          <w:sz w:val="24"/>
          <w:szCs w:val="24"/>
        </w:rPr>
        <w:t>.</w:t>
      </w:r>
    </w:p>
    <w:p w14:paraId="68E8E525" w14:textId="77777777" w:rsidR="00AB02D1" w:rsidRPr="00E230FF" w:rsidRDefault="00AB02D1" w:rsidP="00AB02D1">
      <w:pPr>
        <w:pStyle w:val="Bibliography"/>
        <w:spacing w:line="360" w:lineRule="auto"/>
        <w:rPr>
          <w:rFonts w:ascii="Arial" w:hAnsi="Arial" w:cs="Arial"/>
          <w:noProof/>
          <w:color w:val="000000" w:themeColor="text1"/>
          <w:sz w:val="24"/>
          <w:szCs w:val="24"/>
        </w:rPr>
      </w:pPr>
      <w:r w:rsidRPr="00E230FF">
        <w:rPr>
          <w:rFonts w:ascii="Arial" w:hAnsi="Arial" w:cs="Arial"/>
          <w:noProof/>
          <w:color w:val="000000" w:themeColor="text1"/>
          <w:sz w:val="24"/>
          <w:szCs w:val="24"/>
        </w:rPr>
        <w:t xml:space="preserve">Questionpro (2024) </w:t>
      </w:r>
      <w:r w:rsidRPr="00E230FF">
        <w:rPr>
          <w:rFonts w:ascii="Arial" w:hAnsi="Arial" w:cs="Arial"/>
          <w:i/>
          <w:iCs/>
          <w:noProof/>
          <w:color w:val="000000" w:themeColor="text1"/>
          <w:sz w:val="24"/>
          <w:szCs w:val="24"/>
        </w:rPr>
        <w:t>Hilton Customer Experience: Exploring Notable Programs</w:t>
      </w:r>
      <w:r w:rsidRPr="00E230FF">
        <w:rPr>
          <w:rFonts w:ascii="Arial" w:hAnsi="Arial" w:cs="Arial"/>
          <w:noProof/>
          <w:color w:val="000000" w:themeColor="text1"/>
          <w:sz w:val="24"/>
          <w:szCs w:val="24"/>
        </w:rPr>
        <w:t xml:space="preserve">  Available at: </w:t>
      </w:r>
      <w:hyperlink r:id="rId18" w:history="1">
        <w:r w:rsidRPr="00E230FF">
          <w:rPr>
            <w:rStyle w:val="Hyperlink"/>
            <w:rFonts w:ascii="Arial" w:hAnsi="Arial" w:cs="Arial"/>
            <w:noProof/>
            <w:color w:val="000000" w:themeColor="text1"/>
            <w:sz w:val="24"/>
            <w:szCs w:val="24"/>
          </w:rPr>
          <w:t>https://www.questionpro.com/blog/hilton-customer-experience/</w:t>
        </w:r>
      </w:hyperlink>
      <w:r w:rsidRPr="00E230FF">
        <w:rPr>
          <w:rFonts w:ascii="Arial" w:hAnsi="Arial" w:cs="Arial"/>
          <w:noProof/>
          <w:color w:val="000000" w:themeColor="text1"/>
          <w:sz w:val="24"/>
          <w:szCs w:val="24"/>
        </w:rPr>
        <w:t xml:space="preserve"> </w:t>
      </w:r>
      <w:r>
        <w:rPr>
          <w:rFonts w:ascii="Arial" w:hAnsi="Arial" w:cs="Arial"/>
          <w:noProof/>
          <w:color w:val="000000" w:themeColor="text1"/>
          <w:sz w:val="24"/>
          <w:szCs w:val="24"/>
        </w:rPr>
        <w:t>(</w:t>
      </w:r>
      <w:r w:rsidRPr="00E230FF">
        <w:rPr>
          <w:rFonts w:ascii="Arial" w:hAnsi="Arial" w:cs="Arial"/>
          <w:noProof/>
          <w:color w:val="000000" w:themeColor="text1"/>
          <w:sz w:val="24"/>
          <w:szCs w:val="24"/>
        </w:rPr>
        <w:t>Accessed: 25 February 2025</w:t>
      </w:r>
      <w:r>
        <w:rPr>
          <w:rFonts w:ascii="Arial" w:hAnsi="Arial" w:cs="Arial"/>
          <w:noProof/>
          <w:color w:val="000000" w:themeColor="text1"/>
          <w:sz w:val="24"/>
          <w:szCs w:val="24"/>
        </w:rPr>
        <w:t>)</w:t>
      </w:r>
      <w:r w:rsidRPr="00E230FF">
        <w:rPr>
          <w:rFonts w:ascii="Arial" w:hAnsi="Arial" w:cs="Arial"/>
          <w:noProof/>
          <w:color w:val="000000" w:themeColor="text1"/>
          <w:sz w:val="24"/>
          <w:szCs w:val="24"/>
        </w:rPr>
        <w:t>.</w:t>
      </w:r>
    </w:p>
    <w:p w14:paraId="460E5661" w14:textId="77777777" w:rsidR="000167A1" w:rsidRPr="00E230FF" w:rsidRDefault="000167A1" w:rsidP="000167A1">
      <w:pPr>
        <w:pStyle w:val="Bibliography"/>
        <w:spacing w:line="360" w:lineRule="auto"/>
        <w:rPr>
          <w:rFonts w:ascii="Arial" w:hAnsi="Arial" w:cs="Arial"/>
          <w:noProof/>
          <w:color w:val="000000" w:themeColor="text1"/>
          <w:sz w:val="24"/>
          <w:szCs w:val="24"/>
        </w:rPr>
      </w:pPr>
      <w:r w:rsidRPr="00E230FF">
        <w:rPr>
          <w:rFonts w:ascii="Arial" w:hAnsi="Arial" w:cs="Arial"/>
          <w:noProof/>
          <w:color w:val="000000" w:themeColor="text1"/>
          <w:sz w:val="24"/>
          <w:szCs w:val="24"/>
        </w:rPr>
        <w:t xml:space="preserve">Quintana, T.A., Park, S. and Cabrera, Y.A. (2015) 'Assessing the effects of leadership styles on employees’ outcomes in international luxury hotels'. </w:t>
      </w:r>
      <w:r w:rsidRPr="00E230FF">
        <w:rPr>
          <w:rFonts w:ascii="Arial" w:hAnsi="Arial" w:cs="Arial"/>
          <w:i/>
          <w:iCs/>
          <w:noProof/>
          <w:color w:val="000000" w:themeColor="text1"/>
          <w:sz w:val="24"/>
          <w:szCs w:val="24"/>
        </w:rPr>
        <w:t>Journal of Business ethics</w:t>
      </w:r>
      <w:r w:rsidRPr="00E230FF">
        <w:rPr>
          <w:rFonts w:ascii="Arial" w:hAnsi="Arial" w:cs="Arial"/>
          <w:noProof/>
          <w:color w:val="000000" w:themeColor="text1"/>
          <w:sz w:val="24"/>
          <w:szCs w:val="24"/>
        </w:rPr>
        <w:t>. pp. 469-489.</w:t>
      </w:r>
    </w:p>
    <w:p w14:paraId="22AFAE07" w14:textId="77777777" w:rsidR="00670B91" w:rsidRDefault="00670B91" w:rsidP="00670B91">
      <w:pPr>
        <w:pStyle w:val="Bibliography"/>
        <w:spacing w:line="360" w:lineRule="auto"/>
        <w:rPr>
          <w:rFonts w:ascii="Arial" w:hAnsi="Arial" w:cs="Arial"/>
          <w:noProof/>
          <w:color w:val="000000" w:themeColor="text1"/>
          <w:sz w:val="24"/>
          <w:szCs w:val="24"/>
        </w:rPr>
      </w:pPr>
      <w:r w:rsidRPr="00E230FF">
        <w:rPr>
          <w:rFonts w:ascii="Arial" w:hAnsi="Arial" w:cs="Arial"/>
          <w:noProof/>
          <w:color w:val="000000" w:themeColor="text1"/>
          <w:sz w:val="24"/>
          <w:szCs w:val="24"/>
        </w:rPr>
        <w:t xml:space="preserve">Watts, A. (2022) 'Hilton’s growth strategy in Asia-Pacific: Expansion and market adaptability '. </w:t>
      </w:r>
      <w:r w:rsidRPr="00E230FF">
        <w:rPr>
          <w:rFonts w:ascii="Arial" w:hAnsi="Arial" w:cs="Arial"/>
          <w:i/>
          <w:iCs/>
          <w:noProof/>
          <w:color w:val="000000" w:themeColor="text1"/>
          <w:sz w:val="24"/>
          <w:szCs w:val="24"/>
        </w:rPr>
        <w:t>Hospitality Leaders Journal</w:t>
      </w:r>
      <w:r w:rsidRPr="00E230FF">
        <w:rPr>
          <w:rFonts w:ascii="Arial" w:hAnsi="Arial" w:cs="Arial"/>
          <w:noProof/>
          <w:color w:val="000000" w:themeColor="text1"/>
          <w:sz w:val="24"/>
          <w:szCs w:val="24"/>
        </w:rPr>
        <w:t>. 45(3). pp. 112-130.</w:t>
      </w:r>
    </w:p>
    <w:p w14:paraId="499D921E" w14:textId="77777777" w:rsidR="00E2584C" w:rsidRDefault="00E2584C" w:rsidP="00E2584C">
      <w:pPr>
        <w:pStyle w:val="Bibliography"/>
        <w:spacing w:line="360" w:lineRule="auto"/>
        <w:rPr>
          <w:rFonts w:ascii="Arial" w:hAnsi="Arial" w:cs="Arial"/>
          <w:noProof/>
          <w:color w:val="000000" w:themeColor="text1"/>
          <w:sz w:val="24"/>
          <w:szCs w:val="24"/>
        </w:rPr>
      </w:pPr>
      <w:r w:rsidRPr="00E230FF">
        <w:rPr>
          <w:rFonts w:ascii="Arial" w:hAnsi="Arial" w:cs="Arial"/>
          <w:noProof/>
          <w:color w:val="000000" w:themeColor="text1"/>
          <w:sz w:val="24"/>
          <w:szCs w:val="24"/>
        </w:rPr>
        <w:t xml:space="preserve">Xiang, M.&amp;.F.2. (2021) 'Personalization and mobile engagement in hospitality loyalty programs'. </w:t>
      </w:r>
      <w:r w:rsidRPr="00E230FF">
        <w:rPr>
          <w:rFonts w:ascii="Arial" w:hAnsi="Arial" w:cs="Arial"/>
          <w:i/>
          <w:iCs/>
          <w:noProof/>
          <w:color w:val="000000" w:themeColor="text1"/>
          <w:sz w:val="24"/>
          <w:szCs w:val="24"/>
        </w:rPr>
        <w:t>Journal of Hospitality &amp; Tourism Research</w:t>
      </w:r>
      <w:r w:rsidRPr="00E230FF">
        <w:rPr>
          <w:rFonts w:ascii="Arial" w:hAnsi="Arial" w:cs="Arial"/>
          <w:noProof/>
          <w:color w:val="000000" w:themeColor="text1"/>
          <w:sz w:val="24"/>
          <w:szCs w:val="24"/>
        </w:rPr>
        <w:t>. 45(4). pp. 678–696.</w:t>
      </w:r>
    </w:p>
    <w:p w14:paraId="1E5B818B" w14:textId="77777777" w:rsidR="00BF53E3" w:rsidRPr="00E230FF" w:rsidRDefault="00BF53E3" w:rsidP="00BF53E3">
      <w:pPr>
        <w:pStyle w:val="Bibliography"/>
        <w:spacing w:line="360" w:lineRule="auto"/>
        <w:rPr>
          <w:rFonts w:ascii="Arial" w:hAnsi="Arial" w:cs="Arial"/>
          <w:noProof/>
          <w:color w:val="000000" w:themeColor="text1"/>
          <w:sz w:val="24"/>
          <w:szCs w:val="24"/>
        </w:rPr>
      </w:pPr>
      <w:r w:rsidRPr="00E230FF">
        <w:rPr>
          <w:rFonts w:ascii="Arial" w:hAnsi="Arial" w:cs="Arial"/>
          <w:noProof/>
          <w:color w:val="000000" w:themeColor="text1"/>
          <w:sz w:val="24"/>
          <w:szCs w:val="24"/>
        </w:rPr>
        <w:t xml:space="preserve">Zeng, L. (2021) 'Analysis of Hilton Worldwide Hotel Group’s Transnational Operation Strategy'. </w:t>
      </w:r>
      <w:r w:rsidRPr="00E230FF">
        <w:rPr>
          <w:rFonts w:ascii="Arial" w:hAnsi="Arial" w:cs="Arial"/>
          <w:i/>
          <w:iCs/>
          <w:noProof/>
          <w:color w:val="000000" w:themeColor="text1"/>
          <w:sz w:val="24"/>
          <w:szCs w:val="24"/>
        </w:rPr>
        <w:t>Academic Journal of Business &amp; Management</w:t>
      </w:r>
      <w:r w:rsidRPr="00E230FF">
        <w:rPr>
          <w:rFonts w:ascii="Arial" w:hAnsi="Arial" w:cs="Arial"/>
          <w:noProof/>
          <w:color w:val="000000" w:themeColor="text1"/>
          <w:sz w:val="24"/>
          <w:szCs w:val="24"/>
        </w:rPr>
        <w:t xml:space="preserve">. Available at: </w:t>
      </w:r>
      <w:hyperlink r:id="rId19" w:history="1">
        <w:r w:rsidRPr="00E230FF">
          <w:rPr>
            <w:rStyle w:val="Hyperlink"/>
            <w:rFonts w:ascii="Arial" w:hAnsi="Arial" w:cs="Arial"/>
            <w:noProof/>
            <w:color w:val="000000" w:themeColor="text1"/>
            <w:sz w:val="24"/>
            <w:szCs w:val="24"/>
          </w:rPr>
          <w:t>https://francis-press.com</w:t>
        </w:r>
      </w:hyperlink>
      <w:r w:rsidRPr="00E230FF">
        <w:rPr>
          <w:rFonts w:ascii="Arial" w:hAnsi="Arial" w:cs="Arial"/>
          <w:noProof/>
          <w:color w:val="000000" w:themeColor="text1"/>
          <w:sz w:val="24"/>
          <w:szCs w:val="24"/>
        </w:rPr>
        <w:t xml:space="preserve"> </w:t>
      </w:r>
      <w:r>
        <w:rPr>
          <w:rFonts w:ascii="Arial" w:hAnsi="Arial" w:cs="Arial"/>
          <w:noProof/>
          <w:color w:val="000000" w:themeColor="text1"/>
          <w:sz w:val="24"/>
          <w:szCs w:val="24"/>
        </w:rPr>
        <w:t>(</w:t>
      </w:r>
      <w:r w:rsidRPr="00E230FF">
        <w:rPr>
          <w:rFonts w:ascii="Arial" w:hAnsi="Arial" w:cs="Arial"/>
          <w:noProof/>
          <w:color w:val="000000" w:themeColor="text1"/>
          <w:sz w:val="24"/>
          <w:szCs w:val="24"/>
        </w:rPr>
        <w:t>Accessed: 1 march 2025</w:t>
      </w:r>
      <w:r>
        <w:rPr>
          <w:rFonts w:ascii="Arial" w:hAnsi="Arial" w:cs="Arial"/>
          <w:noProof/>
          <w:color w:val="000000" w:themeColor="text1"/>
          <w:sz w:val="24"/>
          <w:szCs w:val="24"/>
        </w:rPr>
        <w:t>)</w:t>
      </w:r>
      <w:r w:rsidRPr="00E230FF">
        <w:rPr>
          <w:rFonts w:ascii="Arial" w:hAnsi="Arial" w:cs="Arial"/>
          <w:noProof/>
          <w:color w:val="000000" w:themeColor="text1"/>
          <w:sz w:val="24"/>
          <w:szCs w:val="24"/>
        </w:rPr>
        <w:t>.</w:t>
      </w:r>
    </w:p>
    <w:p w14:paraId="5F5D6E40" w14:textId="77777777" w:rsidR="00BF53E3" w:rsidRPr="00BF53E3" w:rsidRDefault="00BF53E3" w:rsidP="00BF53E3"/>
    <w:p w14:paraId="5FFE8AE8" w14:textId="77777777" w:rsidR="00445741" w:rsidRPr="00445741" w:rsidRDefault="00445741" w:rsidP="00445741"/>
    <w:p w14:paraId="1BEFA09F" w14:textId="77777777" w:rsidR="0066546C" w:rsidRDefault="0066546C"/>
    <w:sectPr w:rsidR="006654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A7DFB"/>
    <w:multiLevelType w:val="multilevel"/>
    <w:tmpl w:val="8E409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49535B"/>
    <w:multiLevelType w:val="hybridMultilevel"/>
    <w:tmpl w:val="1A824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CF525A"/>
    <w:multiLevelType w:val="multilevel"/>
    <w:tmpl w:val="F81C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BC199C"/>
    <w:multiLevelType w:val="multilevel"/>
    <w:tmpl w:val="6A8E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F24A6F"/>
    <w:multiLevelType w:val="multilevel"/>
    <w:tmpl w:val="6F1E6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B34B73"/>
    <w:multiLevelType w:val="multilevel"/>
    <w:tmpl w:val="70CA6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D327CB"/>
    <w:multiLevelType w:val="multilevel"/>
    <w:tmpl w:val="99BE7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962B69"/>
    <w:multiLevelType w:val="multilevel"/>
    <w:tmpl w:val="4DA0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0153096">
    <w:abstractNumId w:val="2"/>
  </w:num>
  <w:num w:numId="2" w16cid:durableId="1756127308">
    <w:abstractNumId w:val="0"/>
  </w:num>
  <w:num w:numId="3" w16cid:durableId="306395186">
    <w:abstractNumId w:val="4"/>
  </w:num>
  <w:num w:numId="4" w16cid:durableId="1579441304">
    <w:abstractNumId w:val="3"/>
  </w:num>
  <w:num w:numId="5" w16cid:durableId="596644581">
    <w:abstractNumId w:val="5"/>
  </w:num>
  <w:num w:numId="6" w16cid:durableId="1043094478">
    <w:abstractNumId w:val="6"/>
  </w:num>
  <w:num w:numId="7" w16cid:durableId="1829588018">
    <w:abstractNumId w:val="7"/>
  </w:num>
  <w:num w:numId="8" w16cid:durableId="18835930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3C7"/>
    <w:rsid w:val="000167A1"/>
    <w:rsid w:val="00017155"/>
    <w:rsid w:val="00022D54"/>
    <w:rsid w:val="00051B72"/>
    <w:rsid w:val="000558A9"/>
    <w:rsid w:val="00077018"/>
    <w:rsid w:val="000F6215"/>
    <w:rsid w:val="00114662"/>
    <w:rsid w:val="0016092A"/>
    <w:rsid w:val="00183990"/>
    <w:rsid w:val="00213D0F"/>
    <w:rsid w:val="002328AC"/>
    <w:rsid w:val="00270FEC"/>
    <w:rsid w:val="00276EFD"/>
    <w:rsid w:val="0028794E"/>
    <w:rsid w:val="00334B3C"/>
    <w:rsid w:val="00445741"/>
    <w:rsid w:val="004905C5"/>
    <w:rsid w:val="0049630E"/>
    <w:rsid w:val="005302B4"/>
    <w:rsid w:val="00531E5E"/>
    <w:rsid w:val="00576F37"/>
    <w:rsid w:val="005E5A64"/>
    <w:rsid w:val="00623165"/>
    <w:rsid w:val="00637284"/>
    <w:rsid w:val="006426AA"/>
    <w:rsid w:val="0066546C"/>
    <w:rsid w:val="00670B91"/>
    <w:rsid w:val="00671841"/>
    <w:rsid w:val="006B301F"/>
    <w:rsid w:val="006F3D22"/>
    <w:rsid w:val="00734F62"/>
    <w:rsid w:val="0075429E"/>
    <w:rsid w:val="007737E8"/>
    <w:rsid w:val="007E3CA7"/>
    <w:rsid w:val="007E72EF"/>
    <w:rsid w:val="00815311"/>
    <w:rsid w:val="008B441E"/>
    <w:rsid w:val="008F0B61"/>
    <w:rsid w:val="00920802"/>
    <w:rsid w:val="009452E7"/>
    <w:rsid w:val="0095033D"/>
    <w:rsid w:val="009F02D9"/>
    <w:rsid w:val="00A0685E"/>
    <w:rsid w:val="00A07B6B"/>
    <w:rsid w:val="00A71FC8"/>
    <w:rsid w:val="00AB02D1"/>
    <w:rsid w:val="00AC2BF9"/>
    <w:rsid w:val="00B00C28"/>
    <w:rsid w:val="00B54052"/>
    <w:rsid w:val="00BE7959"/>
    <w:rsid w:val="00BF191B"/>
    <w:rsid w:val="00BF53E3"/>
    <w:rsid w:val="00C013C5"/>
    <w:rsid w:val="00C120EB"/>
    <w:rsid w:val="00C355EC"/>
    <w:rsid w:val="00C736B4"/>
    <w:rsid w:val="00D31F4D"/>
    <w:rsid w:val="00D6530C"/>
    <w:rsid w:val="00DD4A2C"/>
    <w:rsid w:val="00DF7875"/>
    <w:rsid w:val="00E2584C"/>
    <w:rsid w:val="00E65822"/>
    <w:rsid w:val="00E733C7"/>
    <w:rsid w:val="00ED5312"/>
    <w:rsid w:val="00EE02C1"/>
    <w:rsid w:val="00F80C5D"/>
    <w:rsid w:val="00FE5CD6"/>
    <w:rsid w:val="00FF7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EBA00"/>
  <w15:chartTrackingRefBased/>
  <w15:docId w15:val="{41C4FAF8-5D34-423E-948D-F4D14BCE1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6B4"/>
    <w:rPr>
      <w:lang w:val="en-US"/>
    </w:rPr>
  </w:style>
  <w:style w:type="paragraph" w:styleId="Heading1">
    <w:name w:val="heading 1"/>
    <w:basedOn w:val="Normal"/>
    <w:next w:val="Normal"/>
    <w:link w:val="Heading1Char"/>
    <w:uiPriority w:val="9"/>
    <w:qFormat/>
    <w:rsid w:val="00E733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733C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733C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33C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33C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33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3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3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3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3C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733C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733C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33C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33C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33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3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3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3C7"/>
    <w:rPr>
      <w:rFonts w:eastAsiaTheme="majorEastAsia" w:cstheme="majorBidi"/>
      <w:color w:val="272727" w:themeColor="text1" w:themeTint="D8"/>
    </w:rPr>
  </w:style>
  <w:style w:type="paragraph" w:styleId="Title">
    <w:name w:val="Title"/>
    <w:basedOn w:val="Normal"/>
    <w:next w:val="Normal"/>
    <w:link w:val="TitleChar"/>
    <w:uiPriority w:val="10"/>
    <w:qFormat/>
    <w:rsid w:val="00E733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3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3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3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3C7"/>
    <w:pPr>
      <w:spacing w:before="160"/>
      <w:jc w:val="center"/>
    </w:pPr>
    <w:rPr>
      <w:i/>
      <w:iCs/>
      <w:color w:val="404040" w:themeColor="text1" w:themeTint="BF"/>
    </w:rPr>
  </w:style>
  <w:style w:type="character" w:customStyle="1" w:styleId="QuoteChar">
    <w:name w:val="Quote Char"/>
    <w:basedOn w:val="DefaultParagraphFont"/>
    <w:link w:val="Quote"/>
    <w:uiPriority w:val="29"/>
    <w:rsid w:val="00E733C7"/>
    <w:rPr>
      <w:i/>
      <w:iCs/>
      <w:color w:val="404040" w:themeColor="text1" w:themeTint="BF"/>
    </w:rPr>
  </w:style>
  <w:style w:type="paragraph" w:styleId="ListParagraph">
    <w:name w:val="List Paragraph"/>
    <w:basedOn w:val="Normal"/>
    <w:uiPriority w:val="34"/>
    <w:qFormat/>
    <w:rsid w:val="00E733C7"/>
    <w:pPr>
      <w:ind w:left="720"/>
      <w:contextualSpacing/>
    </w:pPr>
  </w:style>
  <w:style w:type="character" w:styleId="IntenseEmphasis">
    <w:name w:val="Intense Emphasis"/>
    <w:basedOn w:val="DefaultParagraphFont"/>
    <w:uiPriority w:val="21"/>
    <w:qFormat/>
    <w:rsid w:val="00E733C7"/>
    <w:rPr>
      <w:i/>
      <w:iCs/>
      <w:color w:val="2F5496" w:themeColor="accent1" w:themeShade="BF"/>
    </w:rPr>
  </w:style>
  <w:style w:type="paragraph" w:styleId="IntenseQuote">
    <w:name w:val="Intense Quote"/>
    <w:basedOn w:val="Normal"/>
    <w:next w:val="Normal"/>
    <w:link w:val="IntenseQuoteChar"/>
    <w:uiPriority w:val="30"/>
    <w:qFormat/>
    <w:rsid w:val="00E733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33C7"/>
    <w:rPr>
      <w:i/>
      <w:iCs/>
      <w:color w:val="2F5496" w:themeColor="accent1" w:themeShade="BF"/>
    </w:rPr>
  </w:style>
  <w:style w:type="character" w:styleId="IntenseReference">
    <w:name w:val="Intense Reference"/>
    <w:basedOn w:val="DefaultParagraphFont"/>
    <w:uiPriority w:val="32"/>
    <w:qFormat/>
    <w:rsid w:val="00E733C7"/>
    <w:rPr>
      <w:b/>
      <w:bCs/>
      <w:smallCaps/>
      <w:color w:val="2F5496" w:themeColor="accent1" w:themeShade="BF"/>
      <w:spacing w:val="5"/>
    </w:rPr>
  </w:style>
  <w:style w:type="paragraph" w:styleId="NormalWeb">
    <w:name w:val="Normal (Web)"/>
    <w:basedOn w:val="Normal"/>
    <w:uiPriority w:val="99"/>
    <w:unhideWhenUsed/>
    <w:rsid w:val="00C736B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C736B4"/>
    <w:rPr>
      <w:color w:val="0563C1" w:themeColor="hyperlink"/>
      <w:u w:val="single"/>
    </w:rPr>
  </w:style>
  <w:style w:type="character" w:styleId="Strong">
    <w:name w:val="Strong"/>
    <w:basedOn w:val="DefaultParagraphFont"/>
    <w:uiPriority w:val="22"/>
    <w:qFormat/>
    <w:rsid w:val="00C736B4"/>
    <w:rPr>
      <w:b/>
      <w:bCs/>
    </w:rPr>
  </w:style>
  <w:style w:type="paragraph" w:styleId="TOCHeading">
    <w:name w:val="TOC Heading"/>
    <w:basedOn w:val="Heading1"/>
    <w:next w:val="Normal"/>
    <w:uiPriority w:val="39"/>
    <w:unhideWhenUsed/>
    <w:qFormat/>
    <w:rsid w:val="00C736B4"/>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736B4"/>
    <w:pPr>
      <w:spacing w:after="100"/>
    </w:pPr>
  </w:style>
  <w:style w:type="paragraph" w:styleId="TOC2">
    <w:name w:val="toc 2"/>
    <w:basedOn w:val="Normal"/>
    <w:next w:val="Normal"/>
    <w:autoRedefine/>
    <w:uiPriority w:val="39"/>
    <w:unhideWhenUsed/>
    <w:rsid w:val="00C736B4"/>
    <w:pPr>
      <w:spacing w:after="100"/>
      <w:ind w:left="220"/>
    </w:pPr>
  </w:style>
  <w:style w:type="paragraph" w:styleId="Bibliography">
    <w:name w:val="Bibliography"/>
    <w:basedOn w:val="Normal"/>
    <w:next w:val="Normal"/>
    <w:uiPriority w:val="37"/>
    <w:unhideWhenUsed/>
    <w:rsid w:val="00017155"/>
  </w:style>
  <w:style w:type="character" w:styleId="FollowedHyperlink">
    <w:name w:val="FollowedHyperlink"/>
    <w:basedOn w:val="DefaultParagraphFont"/>
    <w:uiPriority w:val="99"/>
    <w:semiHidden/>
    <w:unhideWhenUsed/>
    <w:rsid w:val="000171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schamberfoundation.org/corporate-social-responsibility/how-hilton-upholds-its-legacy-through-employee-centric-practices" TargetMode="External"/><Relationship Id="rId13" Type="http://schemas.openxmlformats.org/officeDocument/2006/relationships/hyperlink" Target="https://stories.hilton.com/apac/releases/hilton-reaches-1000-trading-hotels-in-asia-pacific-ahead-of-target" TargetMode="External"/><Relationship Id="rId18" Type="http://schemas.openxmlformats.org/officeDocument/2006/relationships/hyperlink" Target="https://www.questionpro.com/blog/hilton-customer-experienc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businesstraveller.com" TargetMode="External"/><Relationship Id="rId12" Type="http://schemas.openxmlformats.org/officeDocument/2006/relationships/hyperlink" Target="https://ir.hilton.com" TargetMode="External"/><Relationship Id="rId17" Type="http://schemas.openxmlformats.org/officeDocument/2006/relationships/hyperlink" Target="https://www.toolshero.com/management/handy-model/?utm_source=chatgpt.com" TargetMode="External"/><Relationship Id="rId2" Type="http://schemas.openxmlformats.org/officeDocument/2006/relationships/numbering" Target="numbering.xml"/><Relationship Id="rId16" Type="http://schemas.openxmlformats.org/officeDocument/2006/relationships/hyperlink" Target="https://research-methodology.ne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bwhotelier.com/article/driving-excellence-hilton%E2%80%99s-strategy-for-success-519735" TargetMode="External"/><Relationship Id="rId11" Type="http://schemas.openxmlformats.org/officeDocument/2006/relationships/hyperlink" Target="https://ir.hilton.com" TargetMode="External"/><Relationship Id="rId5" Type="http://schemas.openxmlformats.org/officeDocument/2006/relationships/webSettings" Target="webSettings.xml"/><Relationship Id="rId15" Type="http://schemas.openxmlformats.org/officeDocument/2006/relationships/hyperlink" Target="https://www.hilton.com/en/brands/" TargetMode="External"/><Relationship Id="rId10" Type="http://schemas.openxmlformats.org/officeDocument/2006/relationships/hyperlink" Target="https://www.hilton.com/en/corporate/" TargetMode="External"/><Relationship Id="rId19" Type="http://schemas.openxmlformats.org/officeDocument/2006/relationships/hyperlink" Target="https://francis-press.com" TargetMode="External"/><Relationship Id="rId4" Type="http://schemas.openxmlformats.org/officeDocument/2006/relationships/settings" Target="settings.xml"/><Relationship Id="rId9" Type="http://schemas.openxmlformats.org/officeDocument/2006/relationships/hyperlink" Target="https://www.ft.com" TargetMode="External"/><Relationship Id="rId14" Type="http://schemas.openxmlformats.org/officeDocument/2006/relationships/hyperlink" Target="https://www.hilton.com/en/bra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Hertfordshire.XSL" StyleName="Harvard - Hertfordshire" Version="1">
  <b:Source>
    <b:Tag>Res25</b:Tag>
    <b:SourceType>InternetSite</b:SourceType>
    <b:Guid>{D309377F-45A0-4490-A9F5-B66223F871A5}</b:Guid>
    <b:Title>Hilton organizational structure: A comprehensive analysis</b:Title>
    <b:Author>
      <b:Author>
        <b:NameList>
          <b:Person>
            <b:Last>John</b:Last>
            <b:First>Dudovskiy</b:First>
          </b:Person>
        </b:NameList>
      </b:Author>
    </b:Author>
    <b:YearAccessed>2025</b:YearAccessed>
    <b:MonthAccessed>february</b:MonthAccessed>
    <b:DayAccessed>28</b:DayAccessed>
    <b:URL>https://research-methodology.net</b:URL>
    <b:Year>2011</b:Year>
    <b:RefOrder>1</b:RefOrder>
  </b:Source>
  <b:Source>
    <b:Tag>Bus23</b:Tag>
    <b:SourceType>InternetSite</b:SourceType>
    <b:Guid>{92CA538C-C5A8-46AE-9680-A5B546975096}</b:Guid>
    <b:Author>
      <b:Author>
        <b:NameList>
          <b:Person>
            <b:Last>Business Traveller</b:Last>
            <b:First>2023</b:First>
          </b:Person>
        </b:NameList>
      </b:Author>
    </b:Author>
    <b:Title>How sustainable is Hilton?</b:Title>
    <b:Year>2023</b:Year>
    <b:YearAccessed>2025</b:YearAccessed>
    <b:MonthAccessed>february</b:MonthAccessed>
    <b:DayAccessed>28</b:DayAccessed>
    <b:URL>https://www.businesstraveller.com</b:URL>
    <b:RefOrder>2</b:RefOrder>
  </b:Source>
  <b:Source>
    <b:Tag>Wik23</b:Tag>
    <b:SourceType>InternetSite</b:SourceType>
    <b:Guid>{1BA502DD-A981-4A9A-8A43-5AF373648EC5}</b:Guid>
    <b:Author>
      <b:Author>
        <b:NameList>
          <b:Person>
            <b:Last>Wikipedia</b:Last>
          </b:Person>
        </b:NameList>
      </b:Author>
    </b:Author>
    <b:Title>Hilton Worldwide. In Wikipedia, The Free Encyclopedia</b:Title>
    <b:Year>2023</b:Year>
    <b:YearAccessed>2025</b:YearAccessed>
    <b:MonthAccessed>march</b:MonthAccessed>
    <b:DayAccessed>1</b:DayAccessed>
    <b:URL>https://en.wikipedia.org</b:URL>
    <b:RefOrder>3</b:RefOrder>
  </b:Source>
  <b:Source>
    <b:Tag>Hil22</b:Tag>
    <b:SourceType>InternetSite</b:SourceType>
    <b:Guid>{72D7EE1D-6252-493B-BE46-D86A83017776}</b:Guid>
    <b:Author>
      <b:Author>
        <b:NameList>
          <b:Person>
            <b:Last>Hilton</b:Last>
          </b:Person>
        </b:NameList>
      </b:Author>
    </b:Author>
    <b:Title>Hilton Spotlights Travelers’ Changing Expectations as a Record Year of Travel Concludes</b:Title>
    <b:Year>2022</b:Year>
    <b:YearAccessed>2025</b:YearAccessed>
    <b:MonthAccessed>February</b:MonthAccessed>
    <b:DayAccessed>27</b:DayAccessed>
    <b:URL>Hilton Spotlights Travelers’ Changing Expectations as a Record Year of Travel Concludes</b:URL>
    <b:RefOrder>4</b:RefOrder>
  </b:Source>
  <b:Source>
    <b:Tag>Hil23</b:Tag>
    <b:SourceType>InternetSite</b:SourceType>
    <b:Guid>{79795779-9EE4-493D-B21D-19143EC76AD6}</b:Guid>
    <b:Author>
      <b:Author>
        <b:NameList>
          <b:Person>
            <b:Last>Hilton</b:Last>
          </b:Person>
        </b:NameList>
      </b:Author>
    </b:Author>
    <b:Title>A leading global, hospitality company</b:Title>
    <b:Year>2023</b:Year>
    <b:YearAccessed>2025</b:YearAccessed>
    <b:MonthAccessed>march</b:MonthAccessed>
    <b:DayAccessed>1</b:DayAccessed>
    <b:URL>https://www.hilton.com/en/corporate/</b:URL>
    <b:RefOrder>5</b:RefOrder>
  </b:Source>
  <b:Source>
    <b:Tag>Qui15</b:Tag>
    <b:SourceType>JournalArticle</b:SourceType>
    <b:Guid>{5F0AAEEA-BDF1-456F-B61E-C300E670DD91}</b:Guid>
    <b:Author>
      <b:Author>
        <b:NameList>
          <b:Person>
            <b:Last>Quintana</b:Last>
            <b:First>T.A</b:First>
          </b:Person>
          <b:Person>
            <b:Last>Park</b:Last>
            <b:First>S</b:First>
          </b:Person>
          <b:Person>
            <b:Last>Cabrera</b:Last>
            <b:First>Y.A</b:First>
          </b:Person>
        </b:NameList>
      </b:Author>
    </b:Author>
    <b:Title>Assessing the effects of leadership styles on employees’ outcomes in international luxury hotels</b:Title>
    <b:Year>2015</b:Year>
    <b:JournalName>Journal of Business ethics</b:JournalName>
    <b:Pages>469-489.</b:Pages>
    <b:RefOrder>6</b:RefOrder>
  </b:Source>
  <b:Source>
    <b:Tag>Dev20</b:Tag>
    <b:SourceType>JournalArticle</b:SourceType>
    <b:Guid>{D81DC821-A555-4B1A-B116-F84C59940F01}</b:Guid>
    <b:Title>Franchising and management contracts in the global hotel industry: A strategic analysis</b:Title>
    <b:Year>2020</b:Year>
    <b:Author>
      <b:Author>
        <b:NameList>
          <b:Person>
            <b:Last>Dev</b:Last>
            <b:First>Brown.</b:First>
            <b:Middle>Zhou 2020.</b:Middle>
          </b:Person>
        </b:NameList>
      </b:Author>
    </b:Author>
    <b:JournalName>Cornell Hospitality Quarterly</b:JournalName>
    <b:Pages>527-543</b:Pages>
    <b:Volume>61</b:Volume>
    <b:Issue>4</b:Issue>
    <b:RefOrder>7</b:RefOrder>
  </b:Source>
  <b:Source>
    <b:Tag>Pat24</b:Tag>
    <b:SourceType>InternetSite</b:SourceType>
    <b:Guid>{7867058B-1C3B-432C-A8D4-75A8E96541C9}</b:Guid>
    <b:Author>
      <b:Author>
        <b:NameList>
          <b:Person>
            <b:Last>Patty</b:Last>
            <b:First>Mulder</b:First>
          </b:Person>
        </b:NameList>
      </b:Author>
    </b:Author>
    <b:Title>Handy Model of Organisational Culture (Handy and Harrison)</b:Title>
    <b:Year>2024</b:Year>
    <b:YearAccessed>2025</b:YearAccessed>
    <b:MonthAccessed>February</b:MonthAccessed>
    <b:DayAccessed>24</b:DayAccessed>
    <b:URL>https://www.toolshero.com/management/handy-model/?utm_source=chatgpt.com</b:URL>
    <b:RefOrder>8</b:RefOrder>
  </b:Source>
  <b:Source>
    <b:Tag>Car23</b:Tag>
    <b:SourceType>InternetSite</b:SourceType>
    <b:Guid>{34BE22F4-7812-49CB-BC31-81A9ECCD2568}</b:Guid>
    <b:Author>
      <b:Author>
        <b:NameList>
          <b:Person>
            <b:Last>Carolyn</b:Last>
            <b:First>Cawley</b:First>
          </b:Person>
        </b:NameList>
      </b:Author>
    </b:Author>
    <b:Title>How Hilton Upholds Its Legacy Through Employee-Centric Practices</b:Title>
    <b:Year>2023</b:Year>
    <b:YearAccessed>2025</b:YearAccessed>
    <b:MonthAccessed>February</b:MonthAccessed>
    <b:DayAccessed>28</b:DayAccessed>
    <b:URL>https://www.uschamberfoundation.org/corporate-social-responsibility/how-hilton-upholds-its-legacy-through-employee-centric-practices</b:URL>
    <b:RefOrder>9</b:RefOrder>
  </b:Source>
  <b:Source>
    <b:Tag>Fin23</b:Tag>
    <b:SourceType>InternetSite</b:SourceType>
    <b:Guid>{99D0EA04-9297-4462-9CC7-CDC9BCD30F67}</b:Guid>
    <b:Author>
      <b:Author>
        <b:NameList>
          <b:Person>
            <b:Last>Financial Times</b:Last>
            <b:First>2023</b:First>
          </b:Person>
        </b:NameList>
      </b:Author>
    </b:Author>
    <b:Title>Hilton’s strategy for global expansion and profitability</b:Title>
    <b:Year>2023</b:Year>
    <b:YearAccessed>2025</b:YearAccessed>
    <b:MonthAccessed>march</b:MonthAccessed>
    <b:DayAccessed>1</b:DayAccessed>
    <b:URL>https://www.ft.com</b:URL>
    <b:RefOrder>10</b:RefOrder>
  </b:Source>
  <b:Source>
    <b:Tag>Que24</b:Tag>
    <b:SourceType>InternetSite</b:SourceType>
    <b:Guid>{5539B4B5-B864-406E-AA93-C011043E3EC0}</b:Guid>
    <b:Author>
      <b:Author>
        <b:NameList>
          <b:Person>
            <b:Last>Questionpro</b:Last>
          </b:Person>
        </b:NameList>
      </b:Author>
    </b:Author>
    <b:Title>Hilton Customer Experience: Exploring Notable Programs</b:Title>
    <b:Year>2024</b:Year>
    <b:YearAccessed>2025</b:YearAccessed>
    <b:MonthAccessed>February</b:MonthAccessed>
    <b:DayAccessed>25</b:DayAccessed>
    <b:URL>https://www.questionpro.com/blog/hilton-customer-experience/</b:URL>
    <b:RefOrder>11</b:RefOrder>
  </b:Source>
  <b:Source>
    <b:Tag>Fra</b:Tag>
    <b:SourceType>JournalArticle</b:SourceType>
    <b:Guid>{68C642F0-F2F3-45C0-8B6A-96EA467B1215}</b:Guid>
    <b:Author>
      <b:Author>
        <b:NameList>
          <b:Person>
            <b:Last>Zeng</b:Last>
            <b:First>Li.</b:First>
          </b:Person>
        </b:NameList>
      </b:Author>
    </b:Author>
    <b:Title>Analysis of Hilton Worldwide Hotel Group’s Transnational Operation Strategy</b:Title>
    <b:URL>https://francis-press.com</b:URL>
    <b:YearAccessed>2025</b:YearAccessed>
    <b:MonthAccessed>march</b:MonthAccessed>
    <b:DayAccessed>1</b:DayAccessed>
    <b:Year>2021</b:Year>
    <b:JournalName>Academic Journal of Business &amp; Management</b:JournalName>
    <b:RefOrder>12</b:RefOrder>
  </b:Source>
  <b:Source>
    <b:Tag>Kot95</b:Tag>
    <b:SourceType>JournalArticle</b:SourceType>
    <b:Guid>{9B8D3EB7-00FF-4B0F-9B21-DFF33648AD07}</b:Guid>
    <b:Title>Leading change: Why transformation efforts fail</b:Title>
    <b:Year>1995</b:Year>
    <b:Author>
      <b:Author>
        <b:NameList>
          <b:Person>
            <b:Last>Kotter</b:Last>
            <b:First>J.</b:First>
            <b:Middle>P. (1995</b:Middle>
          </b:Person>
        </b:NameList>
      </b:Author>
      <b:BookAuthor>
        <b:NameList>
          <b:Person>
            <b:Last>Kotter</b:Last>
            <b:First>J.</b:First>
            <b:Middle>P</b:Middle>
          </b:Person>
        </b:NameList>
      </b:BookAuthor>
    </b:Author>
    <b:JournalName>Harvard Business Review</b:JournalName>
    <b:Pages>59–67</b:Pages>
    <b:Volume>73</b:Volume>
    <b:Issue>2</b:Issue>
    <b:BookTitle>Leading change</b:BookTitle>
    <b:Publisher>Harvard Business Review Press</b:Publisher>
    <b:RefOrder>13</b:RefOrder>
  </b:Source>
  <b:Source>
    <b:Tag>Buh20</b:Tag>
    <b:SourceType>JournalArticle</b:SourceType>
    <b:Guid>{AD745763-610A-4211-889B-F69D772BF004}</b:Guid>
    <b:Author>
      <b:Author>
        <b:NameList>
          <b:Person>
            <b:Last>Buhalis</b:Last>
          </b:Person>
        </b:NameList>
      </b:Author>
    </b:Author>
    <b:Title>Technology in hospitality: The shift towards digital transformation</b:Title>
    <b:JournalName>Tourism Review</b:JournalName>
    <b:Year>2020</b:Year>
    <b:Pages>267–280</b:Pages>
    <b:Volume>75</b:Volume>
    <b:Issue>1</b:Issue>
    <b:RefOrder>14</b:RefOrder>
  </b:Source>
  <b:Source>
    <b:Tag>Chu14</b:Tag>
    <b:SourceType>JournalArticle</b:SourceType>
    <b:Guid>{430FE71D-37AE-4C7B-9EFB-4E35EB911FE7}</b:Guid>
    <b:Author>
      <b:Author>
        <b:NameList>
          <b:Person>
            <b:Last>Chung Hok</b:Last>
          </b:Person>
        </b:NameList>
      </b:Author>
    </b:Author>
    <b:Title>Hylton: World of Brand Culture Radiation</b:Title>
    <b:JournalName>Mall modernization</b:JournalName>
    <b:Year>2014</b:Year>
    <b:Pages>36-37</b:Pages>
    <b:RefOrder>15</b:RefOrder>
  </b:Source>
  <b:Source>
    <b:Tag>Hil24</b:Tag>
    <b:SourceType>InternetSite</b:SourceType>
    <b:Guid>{249B92A3-475E-4C60-B171-9AE2F1DEAD70}</b:Guid>
    <b:Title>Hilton Reaches 1,000 Trading Hotels in Asia Pacific Ahead of Target</b:Title>
    <b:Year>2024</b:Year>
    <b:Author>
      <b:Author>
        <b:NameList>
          <b:Person>
            <b:Last>Hilton</b:Last>
          </b:Person>
        </b:NameList>
      </b:Author>
    </b:Author>
    <b:YearAccessed>2025</b:YearAccessed>
    <b:MonthAccessed>February</b:MonthAccessed>
    <b:DayAccessed>24</b:DayAccessed>
    <b:URL>https://stories.hilton.com/apac/releases/hilton-reaches-1000-trading-hotels-in-asia-pacific-ahead-of-target</b:URL>
    <b:RefOrder>16</b:RefOrder>
  </b:Source>
  <b:Source>
    <b:Tag>Wat22</b:Tag>
    <b:SourceType>JournalArticle</b:SourceType>
    <b:Guid>{F27CFBAB-13CD-4516-B805-723748F1CAC7}</b:Guid>
    <b:Author>
      <b:Author>
        <b:NameList>
          <b:Person>
            <b:Last>Watts</b:Last>
            <b:First>A</b:First>
          </b:Person>
        </b:NameList>
      </b:Author>
    </b:Author>
    <b:Title>Hilton’s growth strategy in Asia-Pacific: Expansion and market adaptability </b:Title>
    <b:Year>2022</b:Year>
    <b:JournalName>Hospitality Leaders Journal</b:JournalName>
    <b:Pages>112-130</b:Pages>
    <b:Volume>45</b:Volume>
    <b:Issue>3</b:Issue>
    <b:RefOrder>17</b:RefOrder>
  </b:Source>
  <b:Source>
    <b:Tag>Hil232</b:Tag>
    <b:SourceType>InternetSite</b:SourceType>
    <b:Guid>{52A4CB48-FE1C-43A2-AD3C-7F81EFFABFFB}</b:Guid>
    <b:Author>
      <b:Author>
        <b:NameList>
          <b:Person>
            <b:Last>Hilton</b:Last>
          </b:Person>
        </b:NameList>
      </b:Author>
    </b:Author>
    <b:Title>Annual report &amp; sustainability report. Hilton Worldwide Holdings Inc</b:Title>
    <b:Year>2023</b:Year>
    <b:YearAccessed>2025</b:YearAccessed>
    <b:MonthAccessed>march</b:MonthAccessed>
    <b:DayAccessed>1</b:DayAccessed>
    <b:URL>https://ir.hilton.com</b:URL>
    <b:RefOrder>18</b:RefOrder>
  </b:Source>
  <b:Source>
    <b:Tag>Hil251</b:Tag>
    <b:SourceType>InternetSite</b:SourceType>
    <b:Guid>{7EF7C222-3A6D-4E0B-B865-077E3350196E}</b:Guid>
    <b:Author>
      <b:Author>
        <b:NameList>
          <b:Person>
            <b:Last>Hilton</b:Last>
          </b:Person>
        </b:NameList>
      </b:Author>
    </b:Author>
    <b:Title>Explore Hilton's brands and ways to stay</b:Title>
    <b:Year>2025</b:Year>
    <b:YearAccessed>2025</b:YearAccessed>
    <b:MonthAccessed>February</b:MonthAccessed>
    <b:DayAccessed>27</b:DayAccessed>
    <b:URL>https://www.hilton.com/en/brands/</b:URL>
    <b:RefOrder>19</b:RefOrder>
  </b:Source>
  <b:Source>
    <b:Tag>Xia21</b:Tag>
    <b:SourceType>JournalArticle</b:SourceType>
    <b:Guid>{A059C5FA-C6A7-4F20-ABC0-403B4A01831B}</b:Guid>
    <b:Author>
      <b:Author>
        <b:NameList>
          <b:Person>
            <b:Last>Xiang</b:Last>
            <b:First>Magnini,</b:First>
            <b:Middle>&amp; Fesenmaier, 2021</b:Middle>
          </b:Person>
        </b:NameList>
      </b:Author>
    </b:Author>
    <b:Title>Personalization and mobile engagement in hospitality loyalty programs</b:Title>
    <b:Year>2021</b:Year>
    <b:JournalName>Journal of Hospitality &amp; Tourism Research</b:JournalName>
    <b:Pages>678–696</b:Pages>
    <b:Volume>45</b:Volume>
    <b:Issue>4</b:Issue>
    <b:RefOrder>20</b:RefOrder>
  </b:Source>
  <b:Source>
    <b:Tag>Bhu24</b:Tag>
    <b:SourceType>InternetSite</b:SourceType>
    <b:Guid>{9EEA6A44-3864-4281-8404-EBCCEC638F21}</b:Guid>
    <b:Author>
      <b:Author>
        <b:NameList>
          <b:Person>
            <b:Last>Bhuvanesh</b:Last>
            <b:First>Khanna</b:First>
          </b:Person>
        </b:NameList>
      </b:Author>
    </b:Author>
    <b:Title>DRIVING EXCELLENCE: HILTON’S STRATEGY FOR SUCCESS</b:Title>
    <b:Year>2024</b:Year>
    <b:YearAccessed>2025</b:YearAccessed>
    <b:MonthAccessed>february</b:MonthAccessed>
    <b:DayAccessed>28</b:DayAccessed>
    <b:URL>https://www.bwhotelier.com/article/driving-excellence-hilton%E2%80%99s-strategy-for-success-519735</b:URL>
    <b:RefOrder>21</b:RefOrder>
  </b:Source>
  <b:Source>
    <b:Tag>Hil234</b:Tag>
    <b:SourceType>InternetSite</b:SourceType>
    <b:Guid>{2F0AD0CF-383A-40BF-B831-250BFCD99054}</b:Guid>
    <b:Author>
      <b:Author>
        <b:NameList>
          <b:Person>
            <b:Last>Hilton</b:Last>
          </b:Person>
        </b:NameList>
      </b:Author>
    </b:Author>
    <b:Title>Annual report &amp; sustainability report. Hilton Worldwide Holdings Inc</b:Title>
    <b:Year>2023</b:Year>
    <b:YearAccessed>2025</b:YearAccessed>
    <b:MonthAccessed>march</b:MonthAccessed>
    <b:DayAccessed>1</b:DayAccessed>
    <b:URL>https://ir.hilton.com</b:URL>
    <b:RefOrder>22</b:RefOrder>
  </b:Source>
</b:Sources>
</file>

<file path=customXml/itemProps1.xml><?xml version="1.0" encoding="utf-8"?>
<ds:datastoreItem xmlns:ds="http://schemas.openxmlformats.org/officeDocument/2006/customXml" ds:itemID="{7F122A57-CF9B-4AEE-962F-955475752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15</Pages>
  <Words>2772</Words>
  <Characters>19425</Characters>
  <Application>Microsoft Office Word</Application>
  <DocSecurity>0</DocSecurity>
  <Lines>392</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shunom qureshi</dc:creator>
  <cp:keywords/>
  <dc:description/>
  <cp:lastModifiedBy>shunom qureshi</cp:lastModifiedBy>
  <cp:revision>62</cp:revision>
  <dcterms:created xsi:type="dcterms:W3CDTF">2025-02-24T09:35:00Z</dcterms:created>
  <dcterms:modified xsi:type="dcterms:W3CDTF">2025-03-07T10:42:00Z</dcterms:modified>
</cp:coreProperties>
</file>