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7312ED" w:rsidRDefault="007312ED" w14:paraId="00000001" w14:textId="77777777">
      <w:pPr>
        <w:jc w:val="center"/>
        <w:spacing w:line="360" w:lineRule="auto"/>
        <w:rPr>
          <w:lang w:val="en-GB"/>
          <w:b/>
          <w:highlight w:val="white"/>
          <w:sz w:val="32"/>
          <w:szCs w:val="32"/>
        </w:rPr>
      </w:pPr>
    </w:p>
    <w:p w:rsidR="00E25D3A" w:rsidRDefault="00E25D3A" w14:paraId="14BCB226" w14:textId="77777777">
      <w:pPr>
        <w:jc w:val="center"/>
        <w:spacing w:line="360" w:lineRule="auto"/>
        <w:rPr>
          <w:lang w:val="en-GB"/>
          <w:b/>
          <w:highlight w:val="white"/>
          <w:sz w:val="32"/>
          <w:szCs w:val="32"/>
        </w:rPr>
      </w:pPr>
    </w:p>
    <w:p w:rsidR="00E25D3A" w:rsidRDefault="00E25D3A" w14:paraId="260B0B9C" w14:textId="77777777">
      <w:pPr>
        <w:jc w:val="center"/>
        <w:spacing w:line="360" w:lineRule="auto"/>
        <w:rPr>
          <w:lang w:val="en-GB"/>
          <w:b/>
          <w:highlight w:val="white"/>
          <w:sz w:val="32"/>
          <w:szCs w:val="32"/>
        </w:rPr>
      </w:pPr>
    </w:p>
    <w:p w:rsidR="00E25D3A" w:rsidRDefault="00E25D3A" w14:paraId="10C9352B" w14:textId="77777777">
      <w:pPr>
        <w:jc w:val="center"/>
        <w:spacing w:line="360" w:lineRule="auto"/>
        <w:rPr>
          <w:lang w:val="en-GB"/>
          <w:b/>
          <w:highlight w:val="white"/>
          <w:sz w:val="32"/>
          <w:szCs w:val="32"/>
        </w:rPr>
      </w:pPr>
    </w:p>
    <w:p w:rsidR="00E25D3A" w:rsidRDefault="00E25D3A" w14:paraId="12096FC4" w14:textId="77777777">
      <w:pPr>
        <w:jc w:val="center"/>
        <w:spacing w:line="360" w:lineRule="auto"/>
        <w:rPr>
          <w:lang w:val="en-GB"/>
          <w:b/>
          <w:highlight w:val="white"/>
          <w:sz w:val="32"/>
          <w:szCs w:val="32"/>
        </w:rPr>
      </w:pPr>
    </w:p>
    <w:p w:rsidR="00E25D3A" w:rsidRDefault="00E25D3A" w14:paraId="0F116E13" w14:textId="77777777">
      <w:pPr>
        <w:jc w:val="center"/>
        <w:spacing w:line="360" w:lineRule="auto"/>
        <w:rPr>
          <w:lang w:val="en-GB"/>
          <w:b/>
          <w:highlight w:val="white"/>
          <w:sz w:val="32"/>
          <w:szCs w:val="32"/>
        </w:rPr>
      </w:pPr>
    </w:p>
    <w:p w:rsidR="00E25D3A" w:rsidRDefault="00E25D3A" w14:paraId="2AB88766" w14:textId="77777777">
      <w:pPr>
        <w:jc w:val="center"/>
        <w:spacing w:line="360" w:lineRule="auto"/>
        <w:rPr>
          <w:lang w:val="en-GB"/>
          <w:b/>
          <w:highlight w:val="white"/>
          <w:sz w:val="32"/>
          <w:szCs w:val="32"/>
        </w:rPr>
      </w:pPr>
    </w:p>
    <w:p w:rsidR="00E25D3A" w:rsidRDefault="00E25D3A" w14:paraId="042F2C40" w14:textId="77777777" w:rsidRPr="00A8257B">
      <w:pPr>
        <w:jc w:val="center"/>
        <w:spacing w:line="360" w:lineRule="auto"/>
        <w:rPr>
          <w:lang w:val="en-GB"/>
          <w:b/>
          <w:highlight w:val="white"/>
          <w:sz w:val="32"/>
          <w:szCs w:val="32"/>
        </w:rPr>
      </w:pPr>
      <w:bookmarkStart w:id="0" w:name="_GoBack"/>
      <w:bookmarkEnd w:id="0"/>
    </w:p>
    <w:p w:rsidR="007312ED" w:rsidRDefault="007312ED" w14:paraId="00000002" w14:textId="77777777" w:rsidRPr="00A8257B">
      <w:pPr>
        <w:jc w:val="center"/>
        <w:spacing w:line="360" w:lineRule="auto"/>
        <w:rPr>
          <w:lang w:val="en-GB"/>
          <w:b/>
          <w:highlight w:val="white"/>
          <w:sz w:val="32"/>
          <w:szCs w:val="32"/>
        </w:rPr>
      </w:pPr>
    </w:p>
    <w:p w:rsidR="007312ED" w:rsidRDefault="00BC7E72" w14:paraId="00000003" w14:textId="77777777" w:rsidRPr="00A8257B">
      <w:pPr>
        <w:jc w:val="center"/>
        <w:spacing w:line="360" w:lineRule="auto"/>
        <w:rPr>
          <w:lang w:val="en-GB"/>
          <w:b/>
          <w:highlight w:val="white"/>
          <w:sz w:val="32"/>
          <w:szCs w:val="32"/>
        </w:rPr>
      </w:pPr>
      <w:r w:rsidRPr="00A8257B">
        <w:rPr>
          <w:lang w:val="en-GB"/>
          <w:b/>
          <w:highlight w:val="white"/>
          <w:sz w:val="32"/>
          <w:szCs w:val="32"/>
        </w:rPr>
        <w:t>ENGAGING EMPLOYEES THROUGHOUT THE EMPLOYEE LIFECYCLE</w:t>
      </w:r>
    </w:p>
    <w:p>
      <w:pPr>
        <w:jc w:val="center"/>
        <w:spacing w:line="360" w:lineRule="auto"/>
      </w:pPr>
      <w:r>
        <w:rPr>
          <w:b/>
          <w:highlight w:val="white"/>
          <w:sz w:val="32"/>
        </w:rPr>
      </w:r>
    </w:p>
    <w:p>
      <w:pPr>
        <w:jc w:val="center"/>
        <w:spacing w:line="360" w:lineRule="auto"/>
      </w:pPr>
      <w:r>
        <w:rPr>
          <w:b/>
          <w:highlight w:val="white"/>
          <w:sz w:val="32"/>
        </w:rPr>
        <w:t>Module title:Personnel Resourcing and Development</w:t>
      </w:r>
    </w:p>
    <w:p>
      <w:pPr>
        <w:jc w:val="center"/>
        <w:spacing w:line="360" w:lineRule="auto"/>
      </w:pPr>
      <w:r>
        <w:rPr>
          <w:b/>
          <w:highlight w:val="white"/>
          <w:sz w:val="32"/>
        </w:rPr>
        <w:t>Module Code:BMIH5005</w:t>
      </w:r>
    </w:p>
    <w:p>
      <w:pPr>
        <w:jc w:val="center"/>
        <w:spacing w:line="360" w:lineRule="auto"/>
      </w:pPr>
      <w:r>
        <w:rPr>
          <w:b/>
          <w:highlight w:val="white"/>
          <w:sz w:val="32"/>
        </w:rPr>
        <w:t>Student Number:2206484</w:t>
      </w:r>
    </w:p>
    <w:p>
      <w:pPr>
        <w:jc w:val="center"/>
        <w:spacing w:line="360" w:lineRule="auto"/>
      </w:pPr>
      <w:r>
        <w:rPr>
          <w:b/>
          <w:highlight w:val="white"/>
          <w:sz w:val="32"/>
        </w:rPr>
        <w:t>Student Name:Georgiana Poteaca</w:t>
      </w:r>
    </w:p>
    <w:p>
      <w:pPr>
        <w:jc w:val="center"/>
        <w:spacing w:line="360" w:lineRule="auto"/>
      </w:pPr>
      <w:r>
        <w:rPr>
          <w:b/>
          <w:highlight w:val="white"/>
          <w:sz w:val="32"/>
        </w:rPr>
        <w:t>Lecturer Name:Helen Lee</w:t>
      </w:r>
    </w:p>
    <w:p>
      <w:pPr>
        <w:jc w:val="center"/>
        <w:spacing w:line="360" w:lineRule="auto"/>
      </w:pPr>
      <w:r>
        <w:rPr>
          <w:b/>
          <w:highlight w:val="white"/>
          <w:sz w:val="32"/>
        </w:rPr>
      </w:r>
    </w:p>
    <w:p>
      <w:pPr>
        <w:jc w:val="center"/>
        <w:spacing w:line="360" w:lineRule="auto"/>
      </w:pPr>
      <w:r>
        <w:rPr>
          <w:b/>
          <w:highlight w:val="white"/>
          <w:sz w:val="32"/>
        </w:rPr>
      </w:r>
    </w:p>
    <w:p>
      <w:pPr>
        <w:jc w:val="center"/>
        <w:spacing w:line="360" w:lineRule="auto"/>
      </w:pPr>
      <w:r>
        <w:rPr>
          <w:b/>
          <w:highlight w:val="white"/>
          <w:sz w:val="32"/>
        </w:rPr>
      </w:r>
    </w:p>
    <w:p>
      <w:pPr>
        <w:jc w:val="center"/>
        <w:spacing w:line="360" w:lineRule="auto"/>
      </w:pPr>
      <w:r>
        <w:rPr>
          <w:b/>
          <w:highlight w:val="white"/>
          <w:sz w:val="32"/>
        </w:rPr>
      </w:r>
    </w:p>
    <w:p>
      <w:pPr>
        <w:jc w:val="center"/>
        <w:spacing w:line="360" w:lineRule="auto"/>
      </w:pPr>
      <w:r>
        <w:rPr>
          <w:b/>
          <w:highlight w:val="white"/>
          <w:sz w:val="32"/>
        </w:rPr>
      </w:r>
    </w:p>
    <w:p>
      <w:pPr>
        <w:jc w:val="center"/>
        <w:spacing w:line="360" w:lineRule="auto"/>
      </w:pPr>
      <w:r>
        <w:rPr>
          <w:b/>
          <w:highlight w:val="white"/>
          <w:sz w:val="32"/>
        </w:rPr>
      </w:r>
    </w:p>
    <w:p>
      <w:pPr>
        <w:jc w:val="center"/>
        <w:spacing w:line="360" w:lineRule="auto"/>
      </w:pPr>
      <w:r>
        <w:rPr>
          <w:b/>
          <w:highlight w:val="white"/>
          <w:sz w:val="32"/>
        </w:rPr>
      </w:r>
    </w:p>
    <w:p>
      <w:pPr>
        <w:jc w:val="center"/>
        <w:spacing w:line="360" w:lineRule="auto"/>
      </w:pPr>
      <w:r>
        <w:rPr>
          <w:b/>
          <w:highlight w:val="white"/>
          <w:sz w:val="32"/>
        </w:rPr>
      </w:r>
    </w:p>
    <w:p>
      <w:pPr>
        <w:jc w:val="center"/>
        <w:spacing w:line="360" w:lineRule="auto"/>
      </w:pPr>
      <w:r>
        <w:rPr>
          <w:b/>
          <w:highlight w:val="white"/>
          <w:sz w:val="32"/>
        </w:rPr>
      </w:r>
    </w:p>
    <w:sdt>
      <w:sdtPr>
        <w:rPr>
          <w:rFonts w:ascii="Arial" w:eastAsia="Arial" w:hAnsi="Arial" w:cs="Arial"/>
          <w:b w:val="0"/>
          <w:bCs w:val="0"/>
          <w:color w:val="auto"/>
          <w:sz w:val="22"/>
          <w:szCs w:val="22"/>
          <w:lang w:val="en" w:eastAsia="en-GB"/>
        </w:rPr>
        <w:id w:val="141086397"/>
        <w:docPartObj>
          <w:docPartGallery w:val="Table of Contents"/>
          <w:docPartUnique/>
        </w:docPartObj>
      </w:sdtPr>
      <w:sdtEndPr>
        <w:rPr>
          <w:noProof/>
        </w:rPr>
      </w:sdtEndPr>
      <w:sdtContent>
        <w:p w:rsidR="00BE3A78" w:rsidRDefault="00BE3A78" w14:paraId="5548D039" w14:textId="28DB6813" w:rsidP="00BE3A78" w:rsidRPr="00BE3A78">
          <w:pPr>
            <w:pStyle w:val="TOCHeading"/>
            <w:jc w:val="center"/>
            <w:spacing w:line="360" w:lineRule="auto"/>
            <w:rPr>
              <w:color w:val="000000"/>
              <w:rFonts w:ascii="Arial" w:cs="Arial" w:hAnsi="Arial"/>
              <w:szCs w:val="24"/>
            </w:rPr>
          </w:pPr>
          <w:r w:rsidRPr="00BE3A78">
            <w:rPr>
              <w:color w:val="000000"/>
              <w:rFonts w:ascii="Arial" w:cs="Arial" w:hAnsi="Arial"/>
              <w:szCs w:val="24"/>
            </w:rPr>
            <w:t>Table of Contents</w:t>
          </w:r>
        </w:p>
        <w:p w:rsidR="00BE3A78" w:rsidRDefault="00BE3A78" w14:paraId="44B2F22A" w14:textId="77777777" w:rsidP="00BE3A78" w:rsidRPr="00BE3A78">
          <w:pPr>
            <w:pStyle w:val="TOC1"/>
            <w:jc w:val="both"/>
            <w:spacing w:line="360" w:lineRule="auto"/>
            <w:tabs>
              <w:tab w:val="right" w:leader="dot" w:pos="9350"/>
            </w:tabs>
            <w:rPr>
              <w:noProof/>
              <w:color w:val="000000"/>
              <w:sz w:val="24"/>
              <w:szCs w:val="24"/>
            </w:rPr>
          </w:pPr>
          <w:r w:rsidRPr="00BE3A78">
            <w:rPr>
              <w:color w:val="000000"/>
              <w:sz w:val="24"/>
              <w:szCs w:val="24"/>
            </w:rPr>
            <w:fldChar w:fldCharType="begin"/>
          </w:r>
          <w:r w:rsidRPr="00BE3A78">
            <w:rPr>
              <w:color w:val="000000"/>
              <w:sz w:val="24"/>
              <w:szCs w:val="24"/>
            </w:rPr>
            <w:instrText xml:space="preserve"> TOC \o "1-3" \h \z \u </w:instrText>
          </w:r>
          <w:r w:rsidRPr="00BE3A78">
            <w:rPr>
              <w:color w:val="000000"/>
              <w:sz w:val="24"/>
              <w:szCs w:val="24"/>
            </w:rPr>
            <w:fldChar w:fldCharType="separate"/>
          </w:r>
          <w:hyperlink w:anchor="_Toc148638763" w:history="1">
            <w:r w:rsidRPr="00BE3A78">
              <w:rPr>
                <w:noProof/>
                <w:rStyle w:val="Hyperlink"/>
                <w:color w:val="000000"/>
                <w:highlight w:val="white"/>
                <w:sz w:val="24"/>
                <w:szCs w:val="24"/>
              </w:rPr>
              <w:t>Introduction</w:t>
            </w:r>
            <w:r w:rsidRPr="00BE3A78">
              <w:rPr>
                <w:noProof/>
                <w:webHidden/>
                <w:color w:val="000000"/>
                <w:sz w:val="24"/>
                <w:szCs w:val="24"/>
              </w:rPr>
              <w:tab/>
            </w:r>
            <w:r w:rsidRPr="00BE3A78">
              <w:rPr>
                <w:noProof/>
                <w:webHidden/>
                <w:color w:val="000000"/>
                <w:sz w:val="24"/>
                <w:szCs w:val="24"/>
              </w:rPr>
              <w:fldChar w:fldCharType="begin"/>
            </w:r>
            <w:r w:rsidRPr="00BE3A78">
              <w:rPr>
                <w:noProof/>
                <w:webHidden/>
                <w:color w:val="000000"/>
                <w:sz w:val="24"/>
                <w:szCs w:val="24"/>
              </w:rPr>
              <w:instrText xml:space="preserve"> PAGEREF _Toc148638763 \h </w:instrText>
            </w:r>
            <w:r w:rsidRPr="00BE3A78">
              <w:rPr>
                <w:noProof/>
                <w:webHidden/>
                <w:color w:val="000000"/>
                <w:sz w:val="24"/>
                <w:szCs w:val="24"/>
              </w:rPr>
            </w:r>
            <w:r w:rsidRPr="00BE3A78">
              <w:rPr>
                <w:noProof/>
                <w:webHidden/>
                <w:color w:val="000000"/>
                <w:sz w:val="24"/>
                <w:szCs w:val="24"/>
              </w:rPr>
              <w:fldChar w:fldCharType="separate"/>
            </w:r>
            <w:r w:rsidRPr="00BE3A78">
              <w:rPr>
                <w:noProof/>
                <w:webHidden/>
                <w:color w:val="000000"/>
                <w:sz w:val="24"/>
                <w:szCs w:val="24"/>
              </w:rPr>
              <w:t>3</w:t>
            </w:r>
            <w:r w:rsidRPr="00BE3A78">
              <w:rPr>
                <w:noProof/>
                <w:webHidden/>
                <w:color w:val="000000"/>
                <w:sz w:val="24"/>
                <w:szCs w:val="24"/>
              </w:rPr>
              <w:fldChar w:fldCharType="end"/>
            </w:r>
          </w:hyperlink>
        </w:p>
        <w:p w:rsidR="00BE3A78" w:rsidRDefault="009929E8" w14:paraId="2001111F" w14:textId="77777777" w:rsidP="00BE3A78" w:rsidRPr="00BE3A78">
          <w:pPr>
            <w:pStyle w:val="TOC1"/>
            <w:jc w:val="both"/>
            <w:spacing w:line="360" w:lineRule="auto"/>
            <w:tabs>
              <w:tab w:val="right" w:leader="dot" w:pos="9350"/>
            </w:tabs>
            <w:rPr>
              <w:noProof/>
              <w:color w:val="000000"/>
              <w:sz w:val="24"/>
              <w:szCs w:val="24"/>
            </w:rPr>
          </w:pPr>
          <w:hyperlink w:anchor="_Toc148638764" w:history="1">
            <w:r w:rsidR="00BE3A78" w:rsidRPr="00BE3A78">
              <w:rPr>
                <w:noProof/>
                <w:rStyle w:val="Hyperlink"/>
                <w:color w:val="000000"/>
                <w:highlight w:val="white"/>
                <w:sz w:val="24"/>
                <w:szCs w:val="24"/>
              </w:rPr>
              <w:t>Discussion</w:t>
            </w:r>
            <w:r w:rsidR="00BE3A78" w:rsidRPr="00BE3A78">
              <w:rPr>
                <w:noProof/>
                <w:webHidden/>
                <w:color w:val="000000"/>
                <w:sz w:val="24"/>
                <w:szCs w:val="24"/>
              </w:rPr>
              <w:tab/>
            </w:r>
            <w:r w:rsidR="00BE3A78" w:rsidRPr="00BE3A78">
              <w:rPr>
                <w:noProof/>
                <w:webHidden/>
                <w:color w:val="000000"/>
                <w:sz w:val="24"/>
                <w:szCs w:val="24"/>
              </w:rPr>
              <w:fldChar w:fldCharType="begin"/>
            </w:r>
            <w:r w:rsidR="00BE3A78" w:rsidRPr="00BE3A78">
              <w:rPr>
                <w:noProof/>
                <w:webHidden/>
                <w:color w:val="000000"/>
                <w:sz w:val="24"/>
                <w:szCs w:val="24"/>
              </w:rPr>
              <w:instrText xml:space="preserve"> PAGEREF _Toc148638764 \h </w:instrText>
            </w:r>
            <w:r w:rsidR="00BE3A78" w:rsidRPr="00BE3A78">
              <w:rPr>
                <w:noProof/>
                <w:webHidden/>
                <w:color w:val="000000"/>
                <w:sz w:val="24"/>
                <w:szCs w:val="24"/>
              </w:rPr>
            </w:r>
            <w:r w:rsidR="00BE3A78" w:rsidRPr="00BE3A78">
              <w:rPr>
                <w:noProof/>
                <w:webHidden/>
                <w:color w:val="000000"/>
                <w:sz w:val="24"/>
                <w:szCs w:val="24"/>
              </w:rPr>
              <w:fldChar w:fldCharType="separate"/>
            </w:r>
            <w:r w:rsidR="00BE3A78" w:rsidRPr="00BE3A78">
              <w:rPr>
                <w:noProof/>
                <w:webHidden/>
                <w:color w:val="000000"/>
                <w:sz w:val="24"/>
                <w:szCs w:val="24"/>
              </w:rPr>
              <w:t>3</w:t>
            </w:r>
            <w:r w:rsidR="00BE3A78" w:rsidRPr="00BE3A78">
              <w:rPr>
                <w:noProof/>
                <w:webHidden/>
                <w:color w:val="000000"/>
                <w:sz w:val="24"/>
                <w:szCs w:val="24"/>
              </w:rPr>
              <w:fldChar w:fldCharType="end"/>
            </w:r>
          </w:hyperlink>
        </w:p>
        <w:p w:rsidR="00BE3A78" w:rsidRDefault="009929E8" w14:paraId="63FAA043" w14:textId="77777777" w:rsidP="00BE3A78" w:rsidRPr="00BE3A78">
          <w:pPr>
            <w:pStyle w:val="TOC1"/>
            <w:jc w:val="both"/>
            <w:spacing w:line="360" w:lineRule="auto"/>
            <w:tabs>
              <w:tab w:val="right" w:leader="dot" w:pos="9350"/>
            </w:tabs>
            <w:rPr>
              <w:noProof/>
              <w:color w:val="000000"/>
              <w:sz w:val="24"/>
              <w:szCs w:val="24"/>
            </w:rPr>
          </w:pPr>
          <w:hyperlink w:anchor="_Toc148638765" w:history="1">
            <w:r w:rsidR="00BE3A78" w:rsidRPr="00BE3A78">
              <w:rPr>
                <w:noProof/>
                <w:rStyle w:val="Hyperlink"/>
                <w:color w:val="000000"/>
                <w:highlight w:val="white"/>
                <w:sz w:val="24"/>
                <w:szCs w:val="24"/>
              </w:rPr>
              <w:t>Conclusion</w:t>
            </w:r>
            <w:r w:rsidR="00BE3A78" w:rsidRPr="00BE3A78">
              <w:rPr>
                <w:noProof/>
                <w:webHidden/>
                <w:color w:val="000000"/>
                <w:sz w:val="24"/>
                <w:szCs w:val="24"/>
              </w:rPr>
              <w:tab/>
            </w:r>
            <w:r w:rsidR="00BE3A78" w:rsidRPr="00BE3A78">
              <w:rPr>
                <w:noProof/>
                <w:webHidden/>
                <w:color w:val="000000"/>
                <w:sz w:val="24"/>
                <w:szCs w:val="24"/>
              </w:rPr>
              <w:fldChar w:fldCharType="begin"/>
            </w:r>
            <w:r w:rsidR="00BE3A78" w:rsidRPr="00BE3A78">
              <w:rPr>
                <w:noProof/>
                <w:webHidden/>
                <w:color w:val="000000"/>
                <w:sz w:val="24"/>
                <w:szCs w:val="24"/>
              </w:rPr>
              <w:instrText xml:space="preserve"> PAGEREF _Toc148638765 \h </w:instrText>
            </w:r>
            <w:r w:rsidR="00BE3A78" w:rsidRPr="00BE3A78">
              <w:rPr>
                <w:noProof/>
                <w:webHidden/>
                <w:color w:val="000000"/>
                <w:sz w:val="24"/>
                <w:szCs w:val="24"/>
              </w:rPr>
            </w:r>
            <w:r w:rsidR="00BE3A78" w:rsidRPr="00BE3A78">
              <w:rPr>
                <w:noProof/>
                <w:webHidden/>
                <w:color w:val="000000"/>
                <w:sz w:val="24"/>
                <w:szCs w:val="24"/>
              </w:rPr>
              <w:fldChar w:fldCharType="separate"/>
            </w:r>
            <w:r w:rsidR="00BE3A78" w:rsidRPr="00BE3A78">
              <w:rPr>
                <w:noProof/>
                <w:webHidden/>
                <w:color w:val="000000"/>
                <w:sz w:val="24"/>
                <w:szCs w:val="24"/>
              </w:rPr>
              <w:t>8</w:t>
            </w:r>
            <w:r w:rsidR="00BE3A78" w:rsidRPr="00BE3A78">
              <w:rPr>
                <w:noProof/>
                <w:webHidden/>
                <w:color w:val="000000"/>
                <w:sz w:val="24"/>
                <w:szCs w:val="24"/>
              </w:rPr>
              <w:fldChar w:fldCharType="end"/>
            </w:r>
          </w:hyperlink>
        </w:p>
        <w:p w:rsidR="00BE3A78" w:rsidRDefault="009929E8" w14:paraId="20E3078E" w14:textId="77777777" w:rsidP="00BE3A78" w:rsidRPr="00BE3A78">
          <w:pPr>
            <w:pStyle w:val="TOC1"/>
            <w:jc w:val="both"/>
            <w:spacing w:line="360" w:lineRule="auto"/>
            <w:tabs>
              <w:tab w:val="right" w:leader="dot" w:pos="9350"/>
            </w:tabs>
            <w:rPr>
              <w:noProof/>
              <w:color w:val="000000"/>
              <w:sz w:val="24"/>
              <w:szCs w:val="24"/>
            </w:rPr>
          </w:pPr>
          <w:hyperlink w:anchor="_Toc148638766" w:history="1">
            <w:r w:rsidR="00BE3A78" w:rsidRPr="00BE3A78">
              <w:rPr>
                <w:noProof/>
                <w:rStyle w:val="Hyperlink"/>
                <w:color w:val="000000"/>
                <w:highlight w:val="white"/>
                <w:sz w:val="24"/>
                <w:szCs w:val="24"/>
              </w:rPr>
              <w:t>References</w:t>
            </w:r>
            <w:r w:rsidR="00BE3A78" w:rsidRPr="00BE3A78">
              <w:rPr>
                <w:noProof/>
                <w:webHidden/>
                <w:color w:val="000000"/>
                <w:sz w:val="24"/>
                <w:szCs w:val="24"/>
              </w:rPr>
              <w:tab/>
            </w:r>
            <w:r w:rsidR="00BE3A78" w:rsidRPr="00BE3A78">
              <w:rPr>
                <w:noProof/>
                <w:webHidden/>
                <w:color w:val="000000"/>
                <w:sz w:val="24"/>
                <w:szCs w:val="24"/>
              </w:rPr>
              <w:fldChar w:fldCharType="begin"/>
            </w:r>
            <w:r w:rsidR="00BE3A78" w:rsidRPr="00BE3A78">
              <w:rPr>
                <w:noProof/>
                <w:webHidden/>
                <w:color w:val="000000"/>
                <w:sz w:val="24"/>
                <w:szCs w:val="24"/>
              </w:rPr>
              <w:instrText xml:space="preserve"> PAGEREF _Toc148638766 \h </w:instrText>
            </w:r>
            <w:r w:rsidR="00BE3A78" w:rsidRPr="00BE3A78">
              <w:rPr>
                <w:noProof/>
                <w:webHidden/>
                <w:color w:val="000000"/>
                <w:sz w:val="24"/>
                <w:szCs w:val="24"/>
              </w:rPr>
            </w:r>
            <w:r w:rsidR="00BE3A78" w:rsidRPr="00BE3A78">
              <w:rPr>
                <w:noProof/>
                <w:webHidden/>
                <w:color w:val="000000"/>
                <w:sz w:val="24"/>
                <w:szCs w:val="24"/>
              </w:rPr>
              <w:fldChar w:fldCharType="separate"/>
            </w:r>
            <w:r w:rsidR="00BE3A78" w:rsidRPr="00BE3A78">
              <w:rPr>
                <w:noProof/>
                <w:webHidden/>
                <w:color w:val="000000"/>
                <w:sz w:val="24"/>
                <w:szCs w:val="24"/>
              </w:rPr>
              <w:t>9</w:t>
            </w:r>
            <w:r w:rsidR="00BE3A78" w:rsidRPr="00BE3A78">
              <w:rPr>
                <w:noProof/>
                <w:webHidden/>
                <w:color w:val="000000"/>
                <w:sz w:val="24"/>
                <w:szCs w:val="24"/>
              </w:rPr>
              <w:fldChar w:fldCharType="end"/>
            </w:r>
          </w:hyperlink>
        </w:p>
        <w:p w:rsidR="00BE3A78" w:rsidRDefault="00BE3A78" w14:paraId="65690AF3" w14:textId="40A58490" w:rsidP="00BE3A78">
          <w:pPr>
            <w:jc w:val="both"/>
            <w:spacing w:line="360" w:lineRule="auto"/>
          </w:pPr>
          <w:r w:rsidRPr="00BE3A78">
            <w:rPr>
              <w:bCs/>
              <w:noProof/>
              <w:b/>
              <w:color w:val="000000"/>
              <w:sz w:val="24"/>
              <w:szCs w:val="24"/>
            </w:rPr>
            <w:fldChar w:fldCharType="end"/>
          </w:r>
        </w:p>
      </w:sdtContent>
    </w:sdt>
    <w:p w:rsidR="00BE3A78" w:rsidRDefault="00BE3A78" w14:paraId="76FDFD09" w14:textId="77777777">
      <w:pPr>
        <w:rPr>
          <w:lang w:val="en-GB"/>
          <w:b/>
          <w:highlight w:val="white"/>
          <w:sz w:val="28"/>
          <w:szCs w:val="24"/>
        </w:rPr>
      </w:pPr>
      <w:r>
        <w:rPr>
          <w:highlight w:val="white"/>
        </w:rPr>
        <w:br w:type="page"/>
      </w:r>
    </w:p>
    <w:p w:rsidR="007312ED" w:rsidRDefault="00BC7E72" w14:paraId="00000004" w14:textId="58C41F9F" w:rsidP="00A8257B" w:rsidRPr="00A8257B">
      <w:pPr>
        <w:pStyle w:val="Heading1"/>
        <w:rPr>
          <w:highlight w:val="white"/>
        </w:rPr>
      </w:pPr>
      <w:bookmarkStart w:id="1" w:name="_Toc148638763"/>
      <w:r w:rsidRPr="00A8257B">
        <w:rPr>
          <w:highlight w:val="white"/>
        </w:rPr>
        <w:t>Introduction</w:t>
        <w:lastRenderedPageBreak/>
      </w:r>
      <w:bookmarkEnd w:id="1"/>
      <w:r w:rsidRPr="00A8257B">
        <w:rPr>
          <w:highlight w:val="white"/>
        </w:rPr>
        <w:t xml:space="preserve"> </w:t>
      </w:r>
    </w:p>
    <w:p w:rsidR="007312ED" w:rsidRDefault="00BC7E72" w14:paraId="00000005" w14:textId="14010F00" w:rsidRPr="00A8257B">
      <w:pPr>
        <w:jc w:val="both"/>
        <w:spacing w:line="360" w:lineRule="auto"/>
        <w:rPr>
          <w:lang w:val="en-GB"/>
          <w:b/>
          <w:highlight w:val="white"/>
          <w:sz w:val="24"/>
          <w:szCs w:val="24"/>
        </w:rPr>
      </w:pPr>
      <w:r w:rsidRPr="00A8257B">
        <w:rPr>
          <w:lang w:val="en-GB"/>
          <w:highlight w:val="white"/>
          <w:sz w:val="24"/>
          <w:szCs w:val="24"/>
        </w:rPr>
        <w:t xml:space="preserve">The engagement of the employees plays an important role in the employee cycle in the hotel industry. Establishing a healthy and effective work environment requires engaging people at every stage of their careers. A normal employee life cycle includes multiple stages, including hiring, </w:t>
      </w:r>
      <w:r w:rsidR="00A8257B" w:rsidRPr="00A8257B">
        <w:rPr>
          <w:lang w:val="en-GB"/>
          <w:highlight w:val="white"/>
          <w:sz w:val="24"/>
          <w:szCs w:val="24"/>
        </w:rPr>
        <w:t>on boarding</w:t>
      </w:r>
      <w:r w:rsidRPr="00A8257B">
        <w:rPr>
          <w:lang w:val="en-GB"/>
          <w:highlight w:val="white"/>
          <w:sz w:val="24"/>
          <w:szCs w:val="24"/>
        </w:rPr>
        <w:t xml:space="preserve">, growth, retention, and, in the end, departure. Draw applicants who share the culture and values of the organisation. An effective cultural fit can raise worker engagement. During the hiring process, the company needs to make sure to express the business's purpose, values, and standards in plain language. The hotel industry needs to provide opportunities for </w:t>
      </w:r>
      <w:r w:rsidR="00A8257B" w:rsidRPr="00A8257B">
        <w:rPr>
          <w:lang w:val="en-GB"/>
          <w:highlight w:val="white"/>
          <w:sz w:val="24"/>
          <w:szCs w:val="24"/>
        </w:rPr>
        <w:t>on-going</w:t>
      </w:r>
      <w:r w:rsidRPr="00A8257B">
        <w:rPr>
          <w:lang w:val="en-GB"/>
          <w:highlight w:val="white"/>
          <w:sz w:val="24"/>
          <w:szCs w:val="24"/>
        </w:rPr>
        <w:t xml:space="preserve"> learning and development. This can involve tuition help, workshops, mentorship programmes, and training. Encourage staff members to make goals for their own personal growth and match them with the aims of the business.</w:t>
      </w:r>
    </w:p>
    <w:p w:rsidR="007312ED" w:rsidRDefault="00A8257B" w14:paraId="00000006" w14:textId="251485C1" w:rsidP="00A8257B" w:rsidRPr="00A8257B">
      <w:pPr>
        <w:pStyle w:val="Heading1"/>
        <w:rPr>
          <w:highlight w:val="white"/>
        </w:rPr>
      </w:pPr>
      <w:bookmarkStart w:id="2" w:name="_Toc148638764"/>
      <w:r w:rsidRPr="00A8257B">
        <w:rPr>
          <w:highlight w:val="white"/>
        </w:rPr>
        <w:t>Discussion</w:t>
      </w:r>
      <w:bookmarkEnd w:id="2"/>
    </w:p>
    <w:p w:rsidR="007312ED" w:rsidRDefault="00BC7E72" w14:paraId="00000007" w14:textId="543EABB7" w:rsidRPr="00A8257B">
      <w:pPr>
        <w:jc w:val="both"/>
        <w:spacing w:line="360" w:lineRule="auto"/>
        <w:rPr>
          <w:lang w:val="en-GB"/>
          <w:highlight w:val="white"/>
          <w:sz w:val="24"/>
          <w:szCs w:val="24"/>
        </w:rPr>
      </w:pPr>
      <w:r w:rsidRPr="00A8257B">
        <w:rPr>
          <w:lang w:val="en-GB"/>
          <w:highlight w:val="white"/>
          <w:sz w:val="24"/>
          <w:szCs w:val="24"/>
        </w:rPr>
        <w:t>Engaging people is a critical function of Human Resources since it fosters a work environment where inspired, efficient, and organization-focused individuals work together. Human resources plays an important role in developing employee engagement, there are certain processes that help to understand employee engagement in the hotel industry (</w:t>
      </w:r>
      <w:proofErr w:type="spellStart"/>
      <w:r w:rsidRPr="00A8257B">
        <w:rPr>
          <w:lang w:val="en-GB"/>
          <w:highlight w:val="white"/>
          <w:sz w:val="24"/>
          <w:szCs w:val="24"/>
        </w:rPr>
        <w:t>Elrehail</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2019). The first process is </w:t>
      </w:r>
      <w:r w:rsidRPr="00A8257B">
        <w:rPr>
          <w:lang w:val="en-GB"/>
          <w:b/>
          <w:i/>
          <w:highlight w:val="white"/>
          <w:sz w:val="24"/>
          <w:szCs w:val="24"/>
        </w:rPr>
        <w:t>enrolling</w:t>
      </w:r>
      <w:r w:rsidRPr="00A8257B">
        <w:rPr>
          <w:lang w:val="en-GB"/>
          <w:highlight w:val="white"/>
          <w:sz w:val="24"/>
          <w:szCs w:val="24"/>
        </w:rPr>
        <w:t xml:space="preserve"> in employee engagement in the hotel industry. The </w:t>
      </w:r>
      <w:r w:rsidR="00A8257B" w:rsidRPr="00A8257B">
        <w:rPr>
          <w:lang w:val="en-GB"/>
          <w:highlight w:val="white"/>
          <w:sz w:val="24"/>
          <w:szCs w:val="24"/>
        </w:rPr>
        <w:t>on boarding</w:t>
      </w:r>
      <w:r w:rsidRPr="00A8257B">
        <w:rPr>
          <w:lang w:val="en-GB"/>
          <w:highlight w:val="white"/>
          <w:sz w:val="24"/>
          <w:szCs w:val="24"/>
        </w:rPr>
        <w:t xml:space="preserve"> process is planned and overseen by HR, which makes sure new hires are informed, properly trained, and made to feel at home. From the outset, an effective </w:t>
      </w:r>
      <w:r w:rsidR="00A8257B" w:rsidRPr="00A8257B">
        <w:rPr>
          <w:lang w:val="en-GB"/>
          <w:highlight w:val="white"/>
          <w:sz w:val="24"/>
          <w:szCs w:val="24"/>
        </w:rPr>
        <w:t>on boarding</w:t>
      </w:r>
      <w:r w:rsidRPr="00A8257B">
        <w:rPr>
          <w:lang w:val="en-GB"/>
          <w:highlight w:val="white"/>
          <w:sz w:val="24"/>
          <w:szCs w:val="24"/>
        </w:rPr>
        <w:t xml:space="preserve"> procedure may establish the tone for staff engagement. The </w:t>
      </w:r>
      <w:r w:rsidR="00A8257B" w:rsidRPr="00A8257B">
        <w:rPr>
          <w:lang w:val="en-GB"/>
          <w:highlight w:val="white"/>
          <w:sz w:val="24"/>
          <w:szCs w:val="24"/>
        </w:rPr>
        <w:t>enrolment</w:t>
      </w:r>
      <w:r w:rsidRPr="00A8257B">
        <w:rPr>
          <w:lang w:val="en-GB"/>
          <w:highlight w:val="white"/>
          <w:sz w:val="24"/>
          <w:szCs w:val="24"/>
        </w:rPr>
        <w:t xml:space="preserve"> process helps to engage more numbers of employees in the hotel organization. </w:t>
      </w:r>
    </w:p>
    <w:p w:rsidR="007312ED" w:rsidRDefault="00BC7E72" w14:paraId="00000008" w14:textId="77777777" w:rsidRPr="00A8257B">
      <w:pPr>
        <w:jc w:val="both"/>
        <w:spacing w:line="360" w:lineRule="auto"/>
        <w:rPr>
          <w:lang w:val="en-GB"/>
          <w:b/>
          <w:highlight w:val="white"/>
          <w:sz w:val="24"/>
          <w:szCs w:val="24"/>
        </w:rPr>
      </w:pPr>
      <w:r w:rsidRPr="00A8257B">
        <w:rPr>
          <w:lang w:val="en-GB"/>
          <w:highlight w:val="white"/>
          <w:sz w:val="24"/>
          <w:szCs w:val="24"/>
        </w:rPr>
        <w:t xml:space="preserve">The subsequent process is the </w:t>
      </w:r>
      <w:r w:rsidRPr="00A8257B">
        <w:rPr>
          <w:lang w:val="en-GB"/>
          <w:b/>
          <w:i/>
          <w:highlight w:val="white"/>
          <w:sz w:val="24"/>
          <w:szCs w:val="24"/>
        </w:rPr>
        <w:t>management of performance</w:t>
      </w:r>
      <w:r w:rsidRPr="00A8257B">
        <w:rPr>
          <w:lang w:val="en-GB"/>
          <w:highlight w:val="white"/>
          <w:sz w:val="24"/>
          <w:szCs w:val="24"/>
        </w:rPr>
        <w:t xml:space="preserve"> in employee engagement in the hotel industry. Performance management procedures, including goal-setting, frequent feedback and performance reviews are made easier by HR (</w:t>
      </w:r>
      <w:proofErr w:type="spellStart"/>
      <w:r w:rsidRPr="00A8257B">
        <w:rPr>
          <w:lang w:val="en-GB"/>
          <w:highlight w:val="white"/>
          <w:sz w:val="24"/>
          <w:szCs w:val="24"/>
        </w:rPr>
        <w:t>Davidescu</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2020). Goal alignment and constructive criticism are essential for the engagement of the employees in the hotel industry. The management of hiring of employees plays an important role in engaging the right employees in the hotel industry. The following process is benefits and well-being for employees, HR is in charge of overseeing employee benefit plans including retirement pensions, healthcare, and </w:t>
      </w:r>
      <w:r w:rsidRPr="00A8257B">
        <w:rPr>
          <w:lang w:val="en-GB"/>
          <w:highlight w:val="white"/>
          <w:sz w:val="24"/>
          <w:szCs w:val="24"/>
        </w:rPr>
        <w:t>wellness programmes (</w:t>
        <w:lastRenderedPageBreak/>
      </w:r>
      <w:proofErr w:type="spellStart"/>
      <w:r w:rsidRPr="00A8257B">
        <w:rPr>
          <w:lang w:val="en-GB"/>
          <w:highlight w:val="white"/>
          <w:sz w:val="24"/>
          <w:szCs w:val="24"/>
        </w:rPr>
        <w:t>Rashidin</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2020). Offering all-inclusive benefits can improve worker's general well-being, which raises engagement levels.</w:t>
      </w:r>
    </w:p>
    <w:p w:rsidR="007312ED" w:rsidRDefault="00BC7E72" w14:paraId="00000009" w14:textId="112EB4D3" w:rsidRPr="00A8257B">
      <w:pPr>
        <w:jc w:val="both"/>
        <w:spacing w:line="360" w:lineRule="auto"/>
        <w:rPr>
          <w:lang w:val="en-GB"/>
          <w:highlight w:val="white"/>
          <w:sz w:val="24"/>
          <w:szCs w:val="24"/>
        </w:rPr>
      </w:pPr>
      <w:r w:rsidRPr="00A8257B">
        <w:rPr>
          <w:lang w:val="en-GB"/>
          <w:highlight w:val="white"/>
          <w:sz w:val="24"/>
          <w:szCs w:val="24"/>
        </w:rPr>
        <w:t xml:space="preserve">Comprehending the traits of Generation Z as well as Generation Y who are called </w:t>
      </w:r>
      <w:r w:rsidR="00A8257B" w:rsidRPr="00A8257B">
        <w:rPr>
          <w:lang w:val="en-GB"/>
          <w:highlight w:val="white"/>
          <w:sz w:val="24"/>
          <w:szCs w:val="24"/>
        </w:rPr>
        <w:t>Millennial</w:t>
      </w:r>
      <w:r w:rsidRPr="00A8257B">
        <w:rPr>
          <w:lang w:val="en-GB"/>
          <w:highlight w:val="white"/>
          <w:sz w:val="24"/>
          <w:szCs w:val="24"/>
        </w:rPr>
        <w:t xml:space="preserve"> at every stage of the employee life cycle in a large hotel is essential to human resources management and engagement tactics. The characteristics of Generation </w:t>
      </w:r>
      <w:proofErr w:type="spellStart"/>
      <w:r w:rsidRPr="00A8257B">
        <w:rPr>
          <w:lang w:val="en-GB"/>
          <w:highlight w:val="white"/>
          <w:sz w:val="24"/>
          <w:szCs w:val="24"/>
        </w:rPr>
        <w:t>Ys</w:t>
      </w:r>
      <w:proofErr w:type="spellEnd"/>
      <w:r w:rsidRPr="00A8257B">
        <w:rPr>
          <w:lang w:val="en-GB"/>
          <w:highlight w:val="white"/>
          <w:sz w:val="24"/>
          <w:szCs w:val="24"/>
        </w:rPr>
        <w:t xml:space="preserve"> and Generation </w:t>
      </w:r>
      <w:proofErr w:type="spellStart"/>
      <w:r w:rsidRPr="00A8257B">
        <w:rPr>
          <w:lang w:val="en-GB"/>
          <w:highlight w:val="white"/>
          <w:sz w:val="24"/>
          <w:szCs w:val="24"/>
        </w:rPr>
        <w:t>Zs</w:t>
      </w:r>
      <w:proofErr w:type="spellEnd"/>
      <w:r w:rsidRPr="00A8257B">
        <w:rPr>
          <w:lang w:val="en-GB"/>
          <w:highlight w:val="white"/>
          <w:sz w:val="24"/>
          <w:szCs w:val="24"/>
        </w:rPr>
        <w:t xml:space="preserve"> play an important role in the employee lifecycle and employee engagement in large hotels (</w:t>
      </w:r>
      <w:proofErr w:type="spellStart"/>
      <w:r w:rsidRPr="00A8257B">
        <w:rPr>
          <w:lang w:val="en-GB"/>
          <w:highlight w:val="white"/>
          <w:sz w:val="24"/>
          <w:szCs w:val="24"/>
        </w:rPr>
        <w:t>Sabuhari</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2020). Generation Z is the youngest population in the world, these are the population who were born after 1995 and before 2010. The Generation Z population are more connected to technology. On the other hand, Generation Y is the population known as the </w:t>
      </w:r>
      <w:r w:rsidR="00A8257B" w:rsidRPr="00A8257B">
        <w:rPr>
          <w:lang w:val="en-GB"/>
          <w:highlight w:val="white"/>
          <w:sz w:val="24"/>
          <w:szCs w:val="24"/>
        </w:rPr>
        <w:t>millennial</w:t>
      </w:r>
      <w:r w:rsidRPr="00A8257B">
        <w:rPr>
          <w:lang w:val="en-GB"/>
          <w:highlight w:val="white"/>
          <w:sz w:val="24"/>
          <w:szCs w:val="24"/>
        </w:rPr>
        <w:t xml:space="preserve"> </w:t>
      </w:r>
      <w:proofErr w:type="gramStart"/>
      <w:r w:rsidRPr="00A8257B">
        <w:rPr>
          <w:lang w:val="en-GB"/>
          <w:highlight w:val="white"/>
          <w:sz w:val="24"/>
          <w:szCs w:val="24"/>
        </w:rPr>
        <w:t>who</w:t>
      </w:r>
      <w:proofErr w:type="gramEnd"/>
      <w:r w:rsidRPr="00A8257B">
        <w:rPr>
          <w:lang w:val="en-GB"/>
          <w:highlight w:val="white"/>
          <w:sz w:val="24"/>
          <w:szCs w:val="24"/>
        </w:rPr>
        <w:t xml:space="preserve"> were born after the years 1981 to 1994. The first generation is </w:t>
      </w:r>
      <w:r w:rsidRPr="00A8257B">
        <w:rPr>
          <w:lang w:val="en-GB"/>
          <w:b/>
          <w:i/>
          <w:highlight w:val="white"/>
          <w:sz w:val="24"/>
          <w:szCs w:val="24"/>
        </w:rPr>
        <w:t xml:space="preserve">Generation </w:t>
      </w:r>
      <w:r w:rsidR="00D83559" w:rsidRPr="00A8257B">
        <w:rPr>
          <w:lang w:val="en-GB"/>
          <w:b/>
          <w:i/>
          <w:highlight w:val="white"/>
          <w:sz w:val="24"/>
          <w:szCs w:val="24"/>
        </w:rPr>
        <w:t>Z</w:t>
      </w:r>
      <w:r w:rsidR="00D83559" w:rsidRPr="00A8257B">
        <w:rPr>
          <w:lang w:val="en-GB"/>
          <w:highlight w:val="white"/>
          <w:sz w:val="24"/>
          <w:szCs w:val="24"/>
        </w:rPr>
        <w:t>;</w:t>
      </w:r>
      <w:r w:rsidRPr="00A8257B">
        <w:rPr>
          <w:lang w:val="en-GB"/>
          <w:highlight w:val="white"/>
          <w:sz w:val="24"/>
          <w:szCs w:val="24"/>
        </w:rPr>
        <w:t xml:space="preserve"> Gen Z looks for companies that can provide stability and value employment security (</w:t>
      </w:r>
      <w:proofErr w:type="spellStart"/>
      <w:r w:rsidRPr="00A8257B">
        <w:rPr>
          <w:lang w:val="en-GB"/>
          <w:highlight w:val="white"/>
          <w:sz w:val="24"/>
          <w:szCs w:val="24"/>
        </w:rPr>
        <w:t>Vereycken</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2021). Since they are often technologically literate, it is critical that job advertisements and applications have a good web presence. It's possible that Gen Z is more likely to look for college and apprenticeship programmes that offer a clear route to their desired careers.</w:t>
      </w:r>
    </w:p>
    <w:p w:rsidR="007312ED" w:rsidRDefault="00BC7E72" w14:paraId="0000000A" w14:textId="4F34B59B" w:rsidRPr="00A8257B">
      <w:pPr>
        <w:jc w:val="both"/>
        <w:spacing w:line="360" w:lineRule="auto"/>
        <w:rPr>
          <w:lang w:val="en-GB"/>
          <w:highlight w:val="white"/>
          <w:sz w:val="24"/>
          <w:szCs w:val="24"/>
        </w:rPr>
      </w:pPr>
      <w:r w:rsidRPr="00A8257B">
        <w:rPr>
          <w:lang w:val="en-GB"/>
          <w:highlight w:val="white"/>
          <w:sz w:val="24"/>
          <w:szCs w:val="24"/>
        </w:rPr>
        <w:t xml:space="preserve">The next generation is </w:t>
      </w:r>
      <w:r w:rsidRPr="00A8257B">
        <w:rPr>
          <w:lang w:val="en-GB"/>
          <w:b/>
          <w:i/>
          <w:highlight w:val="white"/>
          <w:sz w:val="24"/>
          <w:szCs w:val="24"/>
        </w:rPr>
        <w:t>Generation Y</w:t>
      </w:r>
      <w:r w:rsidRPr="00A8257B">
        <w:rPr>
          <w:lang w:val="en-GB"/>
          <w:highlight w:val="white"/>
          <w:sz w:val="24"/>
          <w:szCs w:val="24"/>
        </w:rPr>
        <w:t xml:space="preserve"> who are called </w:t>
      </w:r>
      <w:r w:rsidR="00D83559" w:rsidRPr="00A8257B">
        <w:rPr>
          <w:lang w:val="en-GB"/>
          <w:highlight w:val="white"/>
          <w:sz w:val="24"/>
          <w:szCs w:val="24"/>
        </w:rPr>
        <w:t>millennial</w:t>
      </w:r>
      <w:r w:rsidRPr="00A8257B">
        <w:rPr>
          <w:lang w:val="en-GB"/>
          <w:highlight w:val="white"/>
          <w:sz w:val="24"/>
          <w:szCs w:val="24"/>
        </w:rPr>
        <w:t xml:space="preserve">, </w:t>
      </w:r>
      <w:r w:rsidR="00D83559" w:rsidRPr="00A8257B">
        <w:rPr>
          <w:lang w:val="en-GB"/>
          <w:highlight w:val="white"/>
          <w:sz w:val="24"/>
          <w:szCs w:val="24"/>
        </w:rPr>
        <w:t>millennial</w:t>
      </w:r>
      <w:r w:rsidRPr="00A8257B">
        <w:rPr>
          <w:lang w:val="en-GB"/>
          <w:highlight w:val="white"/>
          <w:sz w:val="24"/>
          <w:szCs w:val="24"/>
        </w:rPr>
        <w:t xml:space="preserve"> place a high priority on employment that supports their own ideals and presents chances for advancement (</w:t>
      </w:r>
      <w:proofErr w:type="spellStart"/>
      <w:r w:rsidRPr="00A8257B">
        <w:rPr>
          <w:lang w:val="en-GB"/>
          <w:highlight w:val="white"/>
          <w:sz w:val="24"/>
          <w:szCs w:val="24"/>
        </w:rPr>
        <w:t>Hamadamin</w:t>
      </w:r>
      <w:proofErr w:type="spellEnd"/>
      <w:r w:rsidRPr="00A8257B">
        <w:rPr>
          <w:lang w:val="en-GB"/>
          <w:highlight w:val="white"/>
          <w:sz w:val="24"/>
          <w:szCs w:val="24"/>
        </w:rPr>
        <w:t xml:space="preserve"> and </w:t>
      </w:r>
      <w:proofErr w:type="spellStart"/>
      <w:r w:rsidRPr="00A8257B">
        <w:rPr>
          <w:lang w:val="en-GB"/>
          <w:highlight w:val="white"/>
          <w:sz w:val="24"/>
          <w:szCs w:val="24"/>
        </w:rPr>
        <w:t>Atan</w:t>
      </w:r>
      <w:proofErr w:type="spellEnd"/>
      <w:r w:rsidRPr="00A8257B">
        <w:rPr>
          <w:lang w:val="en-GB"/>
          <w:highlight w:val="white"/>
          <w:sz w:val="24"/>
          <w:szCs w:val="24"/>
        </w:rPr>
        <w:t xml:space="preserve">, 2019). They value flexible work schedules and a work-life balance. The work-life balance is an important aspect of employee engagement and employee cycle in the large hotel industry. The flexible work schedule and work-life balance attract the employee toward the company. When it comes to recruiting this generation, social media sites are useful tools. Generation Z and Generation Y are very connected to social media and the </w:t>
      </w:r>
      <w:r w:rsidR="00D83559" w:rsidRPr="00A8257B">
        <w:rPr>
          <w:lang w:val="en-GB"/>
          <w:highlight w:val="white"/>
          <w:sz w:val="24"/>
          <w:szCs w:val="24"/>
        </w:rPr>
        <w:t>internet;</w:t>
      </w:r>
      <w:r w:rsidRPr="00A8257B">
        <w:rPr>
          <w:lang w:val="en-GB"/>
          <w:highlight w:val="white"/>
          <w:sz w:val="24"/>
          <w:szCs w:val="24"/>
        </w:rPr>
        <w:t xml:space="preserve"> hence it is very easy to connect with them for employee engagement. </w:t>
      </w:r>
    </w:p>
    <w:p w:rsidR="007312ED" w:rsidRDefault="00BC7E72" w14:paraId="0000000B" w14:textId="1BB0CD5A" w:rsidRPr="00A8257B">
      <w:pPr>
        <w:jc w:val="both"/>
        <w:spacing w:line="360" w:lineRule="auto"/>
        <w:rPr>
          <w:lang w:val="en-GB"/>
          <w:b/>
          <w:highlight w:val="white"/>
          <w:sz w:val="24"/>
          <w:szCs w:val="24"/>
        </w:rPr>
      </w:pPr>
      <w:r w:rsidRPr="00A8257B">
        <w:rPr>
          <w:lang w:val="en-GB"/>
          <w:highlight w:val="white"/>
          <w:sz w:val="24"/>
          <w:szCs w:val="24"/>
        </w:rPr>
        <w:t xml:space="preserve">In the case of development, </w:t>
      </w:r>
      <w:r w:rsidRPr="00A8257B">
        <w:rPr>
          <w:lang w:val="en-GB"/>
          <w:b/>
          <w:i/>
          <w:highlight w:val="white"/>
          <w:sz w:val="24"/>
          <w:szCs w:val="24"/>
        </w:rPr>
        <w:t>Generation Z</w:t>
      </w:r>
      <w:r w:rsidRPr="00A8257B">
        <w:rPr>
          <w:lang w:val="en-GB"/>
          <w:highlight w:val="white"/>
          <w:sz w:val="24"/>
          <w:szCs w:val="24"/>
        </w:rPr>
        <w:t xml:space="preserve"> who </w:t>
      </w:r>
      <w:r w:rsidR="00D83559" w:rsidRPr="00A8257B">
        <w:rPr>
          <w:lang w:val="en-GB"/>
          <w:highlight w:val="white"/>
          <w:sz w:val="24"/>
          <w:szCs w:val="24"/>
        </w:rPr>
        <w:t>is</w:t>
      </w:r>
      <w:r w:rsidRPr="00A8257B">
        <w:rPr>
          <w:lang w:val="en-GB"/>
          <w:highlight w:val="white"/>
          <w:sz w:val="24"/>
          <w:szCs w:val="24"/>
        </w:rPr>
        <w:t xml:space="preserve"> also called </w:t>
      </w:r>
      <w:r w:rsidR="00D83559" w:rsidRPr="00A8257B">
        <w:rPr>
          <w:lang w:val="en-GB"/>
          <w:highlight w:val="white"/>
          <w:sz w:val="24"/>
          <w:szCs w:val="24"/>
        </w:rPr>
        <w:t>millennial</w:t>
      </w:r>
      <w:r w:rsidRPr="00A8257B">
        <w:rPr>
          <w:lang w:val="en-GB"/>
          <w:highlight w:val="white"/>
          <w:sz w:val="24"/>
          <w:szCs w:val="24"/>
        </w:rPr>
        <w:t xml:space="preserve"> play an important role. </w:t>
      </w:r>
      <w:r w:rsidR="00D83559" w:rsidRPr="00A8257B">
        <w:rPr>
          <w:lang w:val="en-GB"/>
          <w:highlight w:val="white"/>
          <w:sz w:val="24"/>
          <w:szCs w:val="24"/>
        </w:rPr>
        <w:t>Millennial</w:t>
      </w:r>
      <w:r w:rsidRPr="00A8257B">
        <w:rPr>
          <w:lang w:val="en-GB"/>
          <w:highlight w:val="white"/>
          <w:sz w:val="24"/>
          <w:szCs w:val="24"/>
        </w:rPr>
        <w:t xml:space="preserve"> place a high importance on lifelong learning and personal growth. They value having access to education, seminars, and networking events. The </w:t>
      </w:r>
      <w:r w:rsidR="00D83559" w:rsidRPr="00A8257B">
        <w:rPr>
          <w:lang w:val="en-GB"/>
          <w:highlight w:val="white"/>
          <w:sz w:val="24"/>
          <w:szCs w:val="24"/>
        </w:rPr>
        <w:t>millennial</w:t>
      </w:r>
      <w:r w:rsidRPr="00A8257B">
        <w:rPr>
          <w:lang w:val="en-GB"/>
          <w:highlight w:val="white"/>
          <w:sz w:val="24"/>
          <w:szCs w:val="24"/>
        </w:rPr>
        <w:t xml:space="preserve"> are generally very energetic and highly active in the workplace. The hotel industry always prefers to engage these young employees for better performance and productivity in the organisation. Opportunities for leadership and career advancement </w:t>
      </w:r>
      <w:r w:rsidRPr="00A8257B">
        <w:rPr>
          <w:lang w:val="en-GB"/>
          <w:highlight w:val="white"/>
          <w:sz w:val="24"/>
          <w:szCs w:val="24"/>
        </w:rPr>
        <w:t>are crucial to maintaining their interest (</w:t>
        <w:lastRenderedPageBreak/>
      </w:r>
      <w:proofErr w:type="spellStart"/>
      <w:r w:rsidRPr="00A8257B">
        <w:rPr>
          <w:lang w:val="en-GB"/>
          <w:highlight w:val="white"/>
          <w:sz w:val="24"/>
          <w:szCs w:val="24"/>
        </w:rPr>
        <w:t>Alzoubi</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2022). Generation Z also plays an important role in employee engagement. Gen Z is probably going to appreciate defined career paths within the hotel organisation. Generation Z offers chances for cross-training because they are flexible and receptive to picking up new abilities. Technology-driven, brief, and interactive learning modules also work well for the case of Generation Z in the hotel industry.</w:t>
      </w:r>
    </w:p>
    <w:p w:rsidR="007312ED" w:rsidRDefault="00BC7E72" w14:paraId="0000000C" w14:textId="456E235A" w:rsidRPr="00A8257B">
      <w:pPr>
        <w:jc w:val="both"/>
        <w:spacing w:line="360" w:lineRule="auto"/>
        <w:rPr>
          <w:lang w:val="en-GB"/>
          <w:highlight w:val="white"/>
          <w:sz w:val="24"/>
          <w:szCs w:val="24"/>
        </w:rPr>
      </w:pPr>
      <w:r w:rsidRPr="00A8257B">
        <w:rPr>
          <w:lang w:val="en-GB"/>
          <w:highlight w:val="white"/>
          <w:sz w:val="24"/>
          <w:szCs w:val="24"/>
        </w:rPr>
        <w:t xml:space="preserve">In a large hotel, team engagement is critical to providing outstanding guest experiences, increasing productivity, and increasing staff engagement. Team management is an important aspect of the proper functioning of the large hotel industry (Kwon, K. and Park, 2019). There can be certain recommendations for activating the hotel staff in the large hotel. The first recommendation is the </w:t>
      </w:r>
      <w:r w:rsidRPr="00A8257B">
        <w:rPr>
          <w:lang w:val="en-GB"/>
          <w:b/>
          <w:i/>
          <w:highlight w:val="white"/>
          <w:sz w:val="24"/>
          <w:szCs w:val="24"/>
        </w:rPr>
        <w:t>training of the staff</w:t>
      </w:r>
      <w:r w:rsidRPr="00A8257B">
        <w:rPr>
          <w:lang w:val="en-GB"/>
          <w:highlight w:val="white"/>
          <w:sz w:val="24"/>
          <w:szCs w:val="24"/>
        </w:rPr>
        <w:t xml:space="preserve"> in the large hotel. Proper training and education are very important to engage the employees in the hotel. The training also helps in better performance of the employees in the large hotel. The hotel company needs to invest a large amount of money for training purposes. The next recommendation is </w:t>
      </w:r>
      <w:r w:rsidRPr="00A8257B">
        <w:rPr>
          <w:lang w:val="en-GB"/>
          <w:b/>
          <w:i/>
          <w:highlight w:val="white"/>
          <w:sz w:val="24"/>
          <w:szCs w:val="24"/>
        </w:rPr>
        <w:t xml:space="preserve">unambiguous </w:t>
      </w:r>
      <w:r w:rsidR="00D83559" w:rsidRPr="00A8257B">
        <w:rPr>
          <w:lang w:val="en-GB"/>
          <w:b/>
          <w:i/>
          <w:highlight w:val="white"/>
          <w:sz w:val="24"/>
          <w:szCs w:val="24"/>
        </w:rPr>
        <w:t>Communication</w:t>
      </w:r>
      <w:r w:rsidR="00D83559" w:rsidRPr="00A8257B">
        <w:rPr>
          <w:lang w:val="en-GB"/>
          <w:highlight w:val="white"/>
          <w:sz w:val="24"/>
          <w:szCs w:val="24"/>
        </w:rPr>
        <w:t>;</w:t>
      </w:r>
      <w:r w:rsidRPr="00A8257B">
        <w:rPr>
          <w:lang w:val="en-GB"/>
          <w:highlight w:val="white"/>
          <w:sz w:val="24"/>
          <w:szCs w:val="24"/>
        </w:rPr>
        <w:t xml:space="preserve"> communication also plays an important role in engaging the employees in the hotel industry. Encourage both top-down and bottom-up channels of communication to be open and honest (</w:t>
      </w:r>
      <w:proofErr w:type="spellStart"/>
      <w:r w:rsidRPr="00A8257B">
        <w:rPr>
          <w:lang w:val="en-GB"/>
          <w:highlight w:val="white"/>
          <w:sz w:val="24"/>
          <w:szCs w:val="24"/>
        </w:rPr>
        <w:t>Çop</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2021). Everyone may stay informed and involved by holding regular team meetings and one-on-one conversations.</w:t>
      </w:r>
    </w:p>
    <w:p w:rsidR="007312ED" w:rsidRDefault="00BC7E72" w14:paraId="0000000D" w14:textId="77777777" w:rsidRPr="00A8257B">
      <w:pPr>
        <w:jc w:val="both"/>
        <w:spacing w:line="360" w:lineRule="auto"/>
        <w:rPr>
          <w:lang w:val="en-GB"/>
          <w:highlight w:val="white"/>
          <w:sz w:val="24"/>
          <w:szCs w:val="24"/>
        </w:rPr>
      </w:pPr>
      <w:r w:rsidRPr="00A8257B">
        <w:rPr>
          <w:lang w:val="en-GB"/>
          <w:highlight w:val="white"/>
          <w:sz w:val="24"/>
          <w:szCs w:val="24"/>
        </w:rPr>
        <w:t xml:space="preserve">The next recommendation is </w:t>
      </w:r>
      <w:r w:rsidRPr="00A8257B">
        <w:rPr>
          <w:lang w:val="en-GB"/>
          <w:b/>
          <w:i/>
          <w:highlight w:val="white"/>
          <w:sz w:val="24"/>
          <w:szCs w:val="24"/>
        </w:rPr>
        <w:t>appreciation and incentives</w:t>
      </w:r>
      <w:r w:rsidRPr="00A8257B">
        <w:rPr>
          <w:lang w:val="en-GB"/>
          <w:highlight w:val="white"/>
          <w:sz w:val="24"/>
          <w:szCs w:val="24"/>
        </w:rPr>
        <w:t>, appreciation and incentives always help to engage employees in the hotel industry. The company needs to establish a programme for staff appreciation that rewards outstanding work. Incentives might take the form of money, job advancements, and non-cash gifts like recognition from the public or certificates (</w:t>
      </w:r>
      <w:proofErr w:type="spellStart"/>
      <w:r w:rsidRPr="00A8257B">
        <w:rPr>
          <w:lang w:val="en-GB"/>
          <w:highlight w:val="white"/>
          <w:sz w:val="24"/>
          <w:szCs w:val="24"/>
        </w:rPr>
        <w:t>Boella</w:t>
      </w:r>
      <w:proofErr w:type="spellEnd"/>
      <w:r w:rsidRPr="00A8257B">
        <w:rPr>
          <w:lang w:val="en-GB"/>
          <w:highlight w:val="white"/>
          <w:sz w:val="24"/>
          <w:szCs w:val="24"/>
        </w:rPr>
        <w:t xml:space="preserve"> and </w:t>
      </w:r>
      <w:proofErr w:type="spellStart"/>
      <w:r w:rsidRPr="00A8257B">
        <w:rPr>
          <w:lang w:val="en-GB"/>
          <w:highlight w:val="white"/>
          <w:sz w:val="24"/>
          <w:szCs w:val="24"/>
        </w:rPr>
        <w:t>Urner</w:t>
      </w:r>
      <w:proofErr w:type="spellEnd"/>
      <w:r w:rsidRPr="00A8257B">
        <w:rPr>
          <w:lang w:val="en-GB"/>
          <w:highlight w:val="white"/>
          <w:sz w:val="24"/>
          <w:szCs w:val="24"/>
        </w:rPr>
        <w:t xml:space="preserve">, 2019). This appreciation and incentives also help to motivate the employees in the hotel industry which also help to increase productivity in the hotel industry. </w:t>
      </w:r>
    </w:p>
    <w:p w:rsidR="007312ED" w:rsidRDefault="00BC7E72" w14:paraId="0000000E" w14:textId="4811B083" w:rsidRPr="00A8257B">
      <w:pPr>
        <w:jc w:val="both"/>
        <w:spacing w:line="360" w:lineRule="auto"/>
        <w:rPr>
          <w:lang w:val="en-GB"/>
          <w:highlight w:val="white"/>
          <w:sz w:val="24"/>
          <w:szCs w:val="24"/>
        </w:rPr>
      </w:pPr>
      <w:r w:rsidRPr="00A8257B">
        <w:rPr>
          <w:lang w:val="en-GB"/>
          <w:highlight w:val="white"/>
          <w:sz w:val="24"/>
          <w:szCs w:val="24"/>
        </w:rPr>
        <w:t xml:space="preserve">The next recommendation can be working-life </w:t>
      </w:r>
      <w:r w:rsidR="00D83559" w:rsidRPr="00A8257B">
        <w:rPr>
          <w:lang w:val="en-GB"/>
          <w:highlight w:val="white"/>
          <w:sz w:val="24"/>
          <w:szCs w:val="24"/>
        </w:rPr>
        <w:t>harmony;</w:t>
      </w:r>
      <w:r w:rsidRPr="00A8257B">
        <w:rPr>
          <w:lang w:val="en-GB"/>
          <w:highlight w:val="white"/>
          <w:sz w:val="24"/>
          <w:szCs w:val="24"/>
        </w:rPr>
        <w:t xml:space="preserve"> the work-life balance also attracts and motivates the employees in the hotel industry. The employees can spend more time with their families due to work-life balance. The hotel industry needs to encourage a positive work-life balance (Li </w:t>
      </w:r>
      <w:r w:rsidRPr="00A8257B">
        <w:rPr>
          <w:lang w:val="en-GB"/>
          <w:i/>
          <w:highlight w:val="white"/>
          <w:sz w:val="24"/>
          <w:szCs w:val="24"/>
        </w:rPr>
        <w:t>et al.,</w:t>
      </w:r>
      <w:r w:rsidRPr="00A8257B">
        <w:rPr>
          <w:lang w:val="en-GB"/>
          <w:highlight w:val="white"/>
          <w:sz w:val="24"/>
          <w:szCs w:val="24"/>
        </w:rPr>
        <w:t xml:space="preserve"> 2023). Encourage staff members to take advantage of their vacation time and when practical, offer flexible work schedules. </w:t>
      </w:r>
      <w:r w:rsidRPr="00A8257B">
        <w:rPr>
          <w:lang w:val="en-GB"/>
          <w:highlight w:val="white"/>
          <w:sz w:val="24"/>
          <w:szCs w:val="24"/>
        </w:rPr>
        <w:t>The next recommendation for the employees can be healthy well-</w:t>
        <w:lastRenderedPageBreak/>
      </w:r>
      <w:r w:rsidR="00D83559" w:rsidRPr="00A8257B">
        <w:rPr>
          <w:lang w:val="en-GB"/>
          <w:highlight w:val="white"/>
          <w:sz w:val="24"/>
          <w:szCs w:val="24"/>
        </w:rPr>
        <w:t>being;</w:t>
      </w:r>
      <w:r w:rsidRPr="00A8257B">
        <w:rPr>
          <w:lang w:val="en-GB"/>
          <w:highlight w:val="white"/>
          <w:sz w:val="24"/>
          <w:szCs w:val="24"/>
        </w:rPr>
        <w:t xml:space="preserve"> The </w:t>
      </w:r>
      <w:r w:rsidR="00D83559" w:rsidRPr="00A8257B">
        <w:rPr>
          <w:lang w:val="en-GB"/>
          <w:highlight w:val="white"/>
          <w:sz w:val="24"/>
          <w:szCs w:val="24"/>
        </w:rPr>
        <w:t>Company</w:t>
      </w:r>
      <w:r w:rsidRPr="00A8257B">
        <w:rPr>
          <w:lang w:val="en-GB"/>
          <w:highlight w:val="white"/>
          <w:sz w:val="24"/>
          <w:szCs w:val="24"/>
        </w:rPr>
        <w:t xml:space="preserve"> needs to invest in the </w:t>
      </w:r>
      <w:r w:rsidRPr="00A8257B">
        <w:rPr>
          <w:lang w:val="en-GB"/>
          <w:b/>
          <w:i/>
          <w:highlight w:val="white"/>
          <w:sz w:val="24"/>
          <w:szCs w:val="24"/>
        </w:rPr>
        <w:t>healthy well-being</w:t>
      </w:r>
      <w:r w:rsidRPr="00A8257B">
        <w:rPr>
          <w:lang w:val="en-GB"/>
          <w:highlight w:val="white"/>
          <w:sz w:val="24"/>
          <w:szCs w:val="24"/>
        </w:rPr>
        <w:t xml:space="preserve"> of the employees. It is found that when a large hotel pays attention to the employees' well-being, the employees become more engaged to the hotel. The company needs to offer wellness initiatives and materials to enhance the physical and mental well-being of its staff in the hotel industry. Workshops on handling stress and fitness centres could fall under this category. </w:t>
      </w:r>
    </w:p>
    <w:p w:rsidR="007312ED" w:rsidRDefault="00BC7E72" w14:paraId="0000000F" w14:textId="228E14FE" w:rsidRPr="00A8257B">
      <w:pPr>
        <w:jc w:val="both"/>
        <w:spacing w:line="360" w:lineRule="auto"/>
        <w:rPr>
          <w:lang w:val="en-GB"/>
          <w:b/>
          <w:highlight w:val="white"/>
          <w:sz w:val="24"/>
          <w:szCs w:val="24"/>
        </w:rPr>
      </w:pPr>
      <w:r w:rsidRPr="00A8257B">
        <w:rPr>
          <w:lang w:val="en-GB"/>
          <w:highlight w:val="white"/>
          <w:sz w:val="24"/>
          <w:szCs w:val="24"/>
        </w:rPr>
        <w:t xml:space="preserve">The engagement of the team in the hotel industry has certain advantages. The first advantage of team engagement is a better and more </w:t>
      </w:r>
      <w:r w:rsidRPr="00A8257B">
        <w:rPr>
          <w:lang w:val="en-GB"/>
          <w:b/>
          <w:i/>
          <w:highlight w:val="white"/>
          <w:sz w:val="24"/>
          <w:szCs w:val="24"/>
        </w:rPr>
        <w:t>efficient operation</w:t>
      </w:r>
      <w:r w:rsidRPr="00A8257B">
        <w:rPr>
          <w:lang w:val="en-GB"/>
          <w:highlight w:val="white"/>
          <w:sz w:val="24"/>
          <w:szCs w:val="24"/>
        </w:rPr>
        <w:t xml:space="preserve"> in the hotel industry. The efficient team in the company helps in revenue management and time pressure in the hotel industry. Better teamwork also helps in improving productivity and efficiency in the hotel industry (Rant </w:t>
      </w:r>
      <w:r w:rsidRPr="00A8257B">
        <w:rPr>
          <w:lang w:val="en-GB"/>
          <w:i/>
          <w:highlight w:val="white"/>
          <w:sz w:val="24"/>
          <w:szCs w:val="24"/>
        </w:rPr>
        <w:t>et al.,</w:t>
      </w:r>
      <w:r w:rsidRPr="00A8257B">
        <w:rPr>
          <w:lang w:val="en-GB"/>
          <w:highlight w:val="white"/>
          <w:sz w:val="24"/>
          <w:szCs w:val="24"/>
        </w:rPr>
        <w:t xml:space="preserve"> 2021). The next advantage of engaging teams in the hotel industry is to improve the visitor experience. The engaging team helps to improve the consumer experience. The better consumer experience helps to attract more consumers towards the hotel. Outstanding customer service is more likely to be delivered by engaged staff, which increases client loyalty and satisfaction. The next advantage of the engaging team is </w:t>
      </w:r>
      <w:r w:rsidRPr="00A8257B">
        <w:rPr>
          <w:lang w:val="en-GB"/>
          <w:b/>
          <w:i/>
          <w:highlight w:val="white"/>
          <w:sz w:val="24"/>
          <w:szCs w:val="24"/>
        </w:rPr>
        <w:t>diminished turnover</w:t>
      </w:r>
      <w:r w:rsidRPr="00A8257B">
        <w:rPr>
          <w:lang w:val="en-GB"/>
          <w:highlight w:val="white"/>
          <w:sz w:val="24"/>
          <w:szCs w:val="24"/>
        </w:rPr>
        <w:t xml:space="preserve">. The team members who are engaged are more unlikely to look for work elsewhere, which lowers turnover rates and related expenses of hiring and training the employees (Pass and Ridgway, 2022). The training of the employees plays an important role in enhancing overall productivity in the hotel industry. The next advantage of the engaging team is </w:t>
      </w:r>
      <w:r w:rsidRPr="00A8257B">
        <w:rPr>
          <w:lang w:val="en-GB"/>
          <w:b/>
          <w:i/>
          <w:highlight w:val="white"/>
          <w:sz w:val="24"/>
          <w:szCs w:val="24"/>
        </w:rPr>
        <w:t>optimal workplace conditions</w:t>
      </w:r>
      <w:r w:rsidRPr="00A8257B">
        <w:rPr>
          <w:lang w:val="en-GB"/>
          <w:highlight w:val="white"/>
          <w:sz w:val="24"/>
          <w:szCs w:val="24"/>
        </w:rPr>
        <w:t xml:space="preserve">, </w:t>
      </w:r>
      <w:r w:rsidR="00D83559" w:rsidRPr="00A8257B">
        <w:rPr>
          <w:lang w:val="en-GB"/>
          <w:highlight w:val="white"/>
          <w:sz w:val="24"/>
          <w:szCs w:val="24"/>
        </w:rPr>
        <w:t>an</w:t>
      </w:r>
      <w:r w:rsidRPr="00A8257B">
        <w:rPr>
          <w:lang w:val="en-GB"/>
          <w:highlight w:val="white"/>
          <w:sz w:val="24"/>
          <w:szCs w:val="24"/>
        </w:rPr>
        <w:t xml:space="preserve"> inviting and upbeat work atmosphere is the product of an engaged culture, which makes the hotel a desirable place to work. The better culture and atmosphere help to improve productivity in the hotel industry (</w:t>
      </w:r>
      <w:proofErr w:type="spellStart"/>
      <w:r w:rsidRPr="00A8257B">
        <w:rPr>
          <w:lang w:val="en-GB"/>
          <w:highlight w:val="white"/>
          <w:sz w:val="24"/>
          <w:szCs w:val="24"/>
        </w:rPr>
        <w:t>Stefanidis</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2022). An inviting and upbeat work atmosphere is the product of an engaged culture, which makes the hotel a desirable place to work. The following advantage is </w:t>
      </w:r>
      <w:r w:rsidRPr="00A8257B">
        <w:rPr>
          <w:lang w:val="en-GB"/>
          <w:b/>
          <w:i/>
          <w:highlight w:val="white"/>
          <w:sz w:val="24"/>
          <w:szCs w:val="24"/>
        </w:rPr>
        <w:t>increased profitability</w:t>
      </w:r>
      <w:r w:rsidRPr="00A8257B">
        <w:rPr>
          <w:lang w:val="en-GB"/>
          <w:highlight w:val="white"/>
          <w:sz w:val="24"/>
          <w:szCs w:val="24"/>
        </w:rPr>
        <w:t xml:space="preserve">, since happy and motivated staff members encourage repeat business and greater guest </w:t>
      </w:r>
      <w:r w:rsidR="00D83559" w:rsidRPr="00A8257B">
        <w:rPr>
          <w:lang w:val="en-GB"/>
          <w:highlight w:val="white"/>
          <w:sz w:val="24"/>
          <w:szCs w:val="24"/>
        </w:rPr>
        <w:t>satisfaction;</w:t>
      </w:r>
      <w:r w:rsidRPr="00A8257B">
        <w:rPr>
          <w:lang w:val="en-GB"/>
          <w:highlight w:val="white"/>
          <w:sz w:val="24"/>
          <w:szCs w:val="24"/>
        </w:rPr>
        <w:t xml:space="preserve"> they frequently result in better revenue. The motivated staff always helped to improve the quality of work in the hotel industry. </w:t>
      </w:r>
      <w:r w:rsidRPr="00A8257B">
        <w:rPr>
          <w:lang w:val="en-GB"/>
          <w:b/>
          <w:i/>
          <w:highlight w:val="white"/>
          <w:sz w:val="24"/>
          <w:szCs w:val="24"/>
        </w:rPr>
        <w:t xml:space="preserve">Enhanced group cooperation </w:t>
      </w:r>
      <w:r w:rsidRPr="00A8257B">
        <w:rPr>
          <w:lang w:val="en-GB"/>
          <w:highlight w:val="white"/>
          <w:sz w:val="24"/>
          <w:szCs w:val="24"/>
        </w:rPr>
        <w:t>is another advantage of engaged employees in the hotel industry. Teams that are more engaged operate more harmoniously and cooperatively, which improves workplace culture and streamlines operations.</w:t>
      </w:r>
    </w:p>
    <w:p w:rsidR="007312ED" w:rsidRDefault="00D83559" w14:paraId="00000010" w14:textId="210A5367" w:rsidRPr="00A8257B">
      <w:pPr>
        <w:jc w:val="both"/>
        <w:spacing w:line="360" w:lineRule="auto"/>
        <w:rPr>
          <w:lang w:val="en-GB"/>
          <w:b/>
          <w:highlight w:val="white"/>
          <w:sz w:val="24"/>
          <w:szCs w:val="24"/>
        </w:rPr>
      </w:pPr>
      <w:r>
        <w:rPr>
          <w:lang w:val="en-GB"/>
          <w:highlight w:val="white"/>
          <w:sz w:val="24"/>
          <w:szCs w:val="24"/>
        </w:rPr>
        <w:t xml:space="preserve">The stages and changes </w:t>
        <w:lastRenderedPageBreak/>
      </w:r>
      <w:r w:rsidR="00BC7E72" w:rsidRPr="00A8257B">
        <w:rPr>
          <w:lang w:val="en-GB"/>
          <w:highlight w:val="white"/>
          <w:sz w:val="24"/>
          <w:szCs w:val="24"/>
        </w:rPr>
        <w:t xml:space="preserve">employee experiences during their employment at a hotel and other hospitality institution are referred to as the employee life cycle in the hotel industry (Schwartz </w:t>
      </w:r>
      <w:r w:rsidR="00BC7E72" w:rsidRPr="00A8257B">
        <w:rPr>
          <w:lang w:val="en-GB"/>
          <w:i/>
          <w:highlight w:val="white"/>
          <w:sz w:val="24"/>
          <w:szCs w:val="24"/>
        </w:rPr>
        <w:t>et al.,</w:t>
      </w:r>
      <w:r w:rsidR="00BC7E72" w:rsidRPr="00A8257B">
        <w:rPr>
          <w:lang w:val="en-GB"/>
          <w:highlight w:val="white"/>
          <w:sz w:val="24"/>
          <w:szCs w:val="24"/>
        </w:rPr>
        <w:t xml:space="preserve"> 2019). Hiring, keeping, and engaging </w:t>
      </w:r>
      <w:r w:rsidRPr="00A8257B">
        <w:rPr>
          <w:lang w:val="en-GB"/>
          <w:highlight w:val="white"/>
          <w:sz w:val="24"/>
          <w:szCs w:val="24"/>
        </w:rPr>
        <w:t>competent and motivated staffs</w:t>
      </w:r>
      <w:r w:rsidR="00BC7E72" w:rsidRPr="00A8257B">
        <w:rPr>
          <w:lang w:val="en-GB"/>
          <w:highlight w:val="white"/>
          <w:sz w:val="24"/>
          <w:szCs w:val="24"/>
        </w:rPr>
        <w:t xml:space="preserve"> in the hotel sector </w:t>
      </w:r>
      <w:r w:rsidRPr="00A8257B">
        <w:rPr>
          <w:lang w:val="en-GB"/>
          <w:highlight w:val="white"/>
          <w:sz w:val="24"/>
          <w:szCs w:val="24"/>
        </w:rPr>
        <w:t>require</w:t>
      </w:r>
      <w:r w:rsidR="00BC7E72" w:rsidRPr="00A8257B">
        <w:rPr>
          <w:lang w:val="en-GB"/>
          <w:highlight w:val="white"/>
          <w:sz w:val="24"/>
          <w:szCs w:val="24"/>
        </w:rPr>
        <w:t xml:space="preserve"> a comprehension of and efficient management of each step of an employee life cycle. </w:t>
      </w:r>
    </w:p>
    <w:p w:rsidR="007312ED" w:rsidRDefault="00BC7E72" w14:paraId="00000011" w14:textId="77777777" w:rsidRPr="00A8257B">
      <w:pPr>
        <w:jc w:val="both"/>
        <w:spacing w:line="360" w:lineRule="auto"/>
        <w:rPr>
          <w:lang w:val="en-GB"/>
          <w:b/>
          <w:highlight w:val="white"/>
          <w:sz w:val="24"/>
          <w:szCs w:val="24"/>
        </w:rPr>
      </w:pPr>
      <w:r w:rsidRPr="00A8257B">
        <w:rPr>
          <w:lang w:val="en-GB"/>
          <w:b/>
          <w:i/>
          <w:highlight w:val="white"/>
          <w:sz w:val="24"/>
          <w:szCs w:val="24"/>
        </w:rPr>
        <w:t>Attraction</w:t>
      </w:r>
      <w:r w:rsidRPr="00A8257B">
        <w:rPr>
          <w:lang w:val="en-GB"/>
          <w:highlight w:val="white"/>
          <w:sz w:val="24"/>
          <w:szCs w:val="24"/>
        </w:rPr>
        <w:t xml:space="preserve"> in the employee life cycle within the hotel industry refers to the process of recruiting and attracting suitable candidates to fill job vacancies within the organization. Attracting the right talent is essential for a hotel's success as the quality of service is highly dependent on the skills, attitudes, and capabilities of its employees (</w:t>
      </w:r>
      <w:proofErr w:type="spellStart"/>
      <w:r w:rsidRPr="00A8257B">
        <w:rPr>
          <w:lang w:val="en-GB"/>
          <w:highlight w:val="white"/>
          <w:sz w:val="24"/>
          <w:szCs w:val="24"/>
        </w:rPr>
        <w:t>Chams</w:t>
      </w:r>
      <w:proofErr w:type="spellEnd"/>
      <w:r w:rsidRPr="00A8257B">
        <w:rPr>
          <w:lang w:val="en-GB"/>
          <w:highlight w:val="white"/>
          <w:sz w:val="24"/>
          <w:szCs w:val="24"/>
        </w:rPr>
        <w:t xml:space="preserve"> and </w:t>
      </w:r>
      <w:proofErr w:type="spellStart"/>
      <w:r w:rsidRPr="00A8257B">
        <w:rPr>
          <w:lang w:val="en-GB"/>
          <w:highlight w:val="white"/>
          <w:sz w:val="24"/>
          <w:szCs w:val="24"/>
        </w:rPr>
        <w:t>Blandón</w:t>
      </w:r>
      <w:proofErr w:type="spellEnd"/>
      <w:r w:rsidRPr="00A8257B">
        <w:rPr>
          <w:lang w:val="en-GB"/>
          <w:highlight w:val="white"/>
          <w:sz w:val="24"/>
          <w:szCs w:val="24"/>
        </w:rPr>
        <w:t xml:space="preserve">, 2019). </w:t>
      </w:r>
      <w:r>
        <w:rPr>
          <w:highlight w:val="white"/>
          <w:sz w:val="24"/>
          <w:szCs w:val="24"/>
        </w:rPr>
        <w:tab/>
      </w:r>
      <w:r>
        <w:rPr>
          <w:highlight w:val="white"/>
          <w:sz w:val="24"/>
          <w:szCs w:val="24"/>
        </w:rPr>
        <w:t>Making eye-catching job listings is the first step in the attraction process. These job postings in the hotel business must be understandable, educational, and attractive to prospective applicants. The Creation and preservation of a powerful employer brand. Attracting excellent people may be greatly impacted by the employer's repute.</w:t>
      </w:r>
    </w:p>
    <w:p w:rsidR="007312ED" w:rsidRDefault="00BC7E72" w14:paraId="00000012" w14:textId="77777777" w:rsidRPr="00A8257B">
      <w:pPr>
        <w:jc w:val="both"/>
        <w:spacing w:line="360" w:lineRule="auto"/>
        <w:rPr>
          <w:lang w:val="en-GB"/>
          <w:b/>
          <w:highlight w:val="white"/>
          <w:sz w:val="24"/>
          <w:szCs w:val="24"/>
        </w:rPr>
      </w:pPr>
      <w:r w:rsidRPr="00A8257B">
        <w:rPr>
          <w:lang w:val="en-GB"/>
          <w:highlight w:val="white"/>
          <w:sz w:val="24"/>
          <w:szCs w:val="24"/>
        </w:rPr>
        <w:t xml:space="preserve">In the hotel sector, </w:t>
      </w:r>
      <w:r w:rsidRPr="00A8257B">
        <w:rPr>
          <w:lang w:val="en-GB"/>
          <w:b/>
          <w:i/>
          <w:highlight w:val="white"/>
          <w:sz w:val="24"/>
          <w:szCs w:val="24"/>
        </w:rPr>
        <w:t>hiring</w:t>
      </w:r>
      <w:r w:rsidRPr="00A8257B">
        <w:rPr>
          <w:lang w:val="en-GB"/>
          <w:highlight w:val="white"/>
          <w:sz w:val="24"/>
          <w:szCs w:val="24"/>
        </w:rPr>
        <w:t xml:space="preserve"> is a critical phase of the employee tenure cycle. It requires finding and choosing candidates to take up open positions in the hotel's many divisions. Maintaining a competent and driven staff at the hotel requires effective recruitment (</w:t>
      </w:r>
      <w:proofErr w:type="spellStart"/>
      <w:r w:rsidRPr="00A8257B">
        <w:rPr>
          <w:lang w:val="en-GB"/>
          <w:highlight w:val="white"/>
          <w:sz w:val="24"/>
          <w:szCs w:val="24"/>
        </w:rPr>
        <w:t>O’riordan</w:t>
      </w:r>
      <w:proofErr w:type="spellEnd"/>
      <w:r w:rsidRPr="00A8257B">
        <w:rPr>
          <w:lang w:val="en-GB"/>
          <w:highlight w:val="white"/>
          <w:sz w:val="24"/>
          <w:szCs w:val="24"/>
        </w:rPr>
        <w:t>, 2022). Hotels must perform a job evaluation to identify the precise tasks, duties and qualifications needed for each position prior to initiating the hiring process. Appropriate job specs and descriptions are made using this data.</w:t>
      </w:r>
    </w:p>
    <w:p w:rsidR="007312ED" w:rsidRDefault="00BC7E72" w14:paraId="00000013" w14:textId="3C3C724B" w:rsidRPr="00A8257B">
      <w:pPr>
        <w:jc w:val="both"/>
        <w:spacing w:line="360" w:lineRule="auto"/>
        <w:rPr>
          <w:lang w:val="en-GB"/>
          <w:b/>
          <w:highlight w:val="white"/>
          <w:sz w:val="24"/>
          <w:szCs w:val="24"/>
        </w:rPr>
      </w:pPr>
      <w:r w:rsidRPr="00A8257B">
        <w:rPr>
          <w:lang w:val="en-GB"/>
          <w:highlight w:val="white"/>
          <w:sz w:val="24"/>
          <w:szCs w:val="24"/>
        </w:rPr>
        <w:t xml:space="preserve">In the hotel sector, </w:t>
      </w:r>
      <w:r w:rsidR="00D83559" w:rsidRPr="00A8257B">
        <w:rPr>
          <w:lang w:val="en-GB"/>
          <w:b/>
          <w:i/>
          <w:highlight w:val="white"/>
          <w:sz w:val="24"/>
          <w:szCs w:val="24"/>
        </w:rPr>
        <w:t>on boarding</w:t>
      </w:r>
      <w:r w:rsidRPr="00A8257B">
        <w:rPr>
          <w:lang w:val="en-GB"/>
          <w:highlight w:val="white"/>
          <w:sz w:val="24"/>
          <w:szCs w:val="24"/>
        </w:rPr>
        <w:t xml:space="preserve"> is a critical phase of the employee life cycle as it establishes an atmosphere for the whole working relationship. A successful </w:t>
      </w:r>
      <w:r w:rsidR="00D83559" w:rsidRPr="00A8257B">
        <w:rPr>
          <w:lang w:val="en-GB"/>
          <w:highlight w:val="white"/>
          <w:sz w:val="24"/>
          <w:szCs w:val="24"/>
        </w:rPr>
        <w:t>on boarding</w:t>
      </w:r>
      <w:r w:rsidRPr="00A8257B">
        <w:rPr>
          <w:lang w:val="en-GB"/>
          <w:highlight w:val="white"/>
          <w:sz w:val="24"/>
          <w:szCs w:val="24"/>
        </w:rPr>
        <w:t xml:space="preserve"> process guarantees that new hires are made to feel knowledgeable, at home, and ready to make a contribution to the success of the hotel (</w:t>
      </w:r>
      <w:proofErr w:type="spellStart"/>
      <w:r w:rsidRPr="00A8257B">
        <w:rPr>
          <w:lang w:val="en-GB"/>
          <w:highlight w:val="white"/>
          <w:sz w:val="24"/>
          <w:szCs w:val="24"/>
        </w:rPr>
        <w:t>Onkila</w:t>
      </w:r>
      <w:proofErr w:type="spellEnd"/>
      <w:r w:rsidRPr="00A8257B">
        <w:rPr>
          <w:lang w:val="en-GB"/>
          <w:highlight w:val="white"/>
          <w:sz w:val="24"/>
          <w:szCs w:val="24"/>
        </w:rPr>
        <w:t xml:space="preserve"> and </w:t>
      </w:r>
      <w:proofErr w:type="spellStart"/>
      <w:r w:rsidRPr="00A8257B">
        <w:rPr>
          <w:lang w:val="en-GB"/>
          <w:highlight w:val="white"/>
          <w:sz w:val="24"/>
          <w:szCs w:val="24"/>
        </w:rPr>
        <w:t>Sarna</w:t>
      </w:r>
      <w:proofErr w:type="spellEnd"/>
      <w:r w:rsidRPr="00A8257B">
        <w:rPr>
          <w:lang w:val="en-GB"/>
          <w:highlight w:val="white"/>
          <w:sz w:val="24"/>
          <w:szCs w:val="24"/>
        </w:rPr>
        <w:t xml:space="preserve">, 2022). HR needs to make sure that all required documentation is finished, uniforms and identification are prepared, and equipment is set up prior to a staff member's initial day on the job. This reduces the amount of paperwork on the initial days. </w:t>
      </w:r>
    </w:p>
    <w:p w:rsidR="007312ED" w:rsidRDefault="00BC7E72" w14:paraId="00000014" w14:textId="77777777" w:rsidRPr="00A8257B">
      <w:pPr>
        <w:jc w:val="both"/>
        <w:spacing w:line="360" w:lineRule="auto"/>
        <w:rPr>
          <w:lang w:val="en-GB"/>
          <w:b/>
          <w:highlight w:val="white"/>
          <w:sz w:val="24"/>
          <w:szCs w:val="24"/>
        </w:rPr>
      </w:pPr>
      <w:r w:rsidRPr="00A8257B">
        <w:rPr>
          <w:lang w:val="en-GB"/>
          <w:highlight w:val="white"/>
          <w:sz w:val="24"/>
          <w:szCs w:val="24"/>
        </w:rPr>
        <w:t>In order to guarantee that workers in the hotel business have the abilities, information and chances necessary to flourish in their positions and progress in their careers, growth throughout the employee's entire lifespan is essential (</w:t>
      </w:r>
      <w:proofErr w:type="spellStart"/>
      <w:r w:rsidRPr="00A8257B">
        <w:rPr>
          <w:lang w:val="en-GB"/>
          <w:highlight w:val="white"/>
          <w:sz w:val="24"/>
          <w:szCs w:val="24"/>
        </w:rPr>
        <w:t>Davidescu</w:t>
      </w:r>
      <w:proofErr w:type="spellEnd"/>
      <w:r w:rsidRPr="00A8257B">
        <w:rPr>
          <w:lang w:val="en-GB"/>
          <w:highlight w:val="white"/>
          <w:sz w:val="24"/>
          <w:szCs w:val="24"/>
        </w:rPr>
        <w:t xml:space="preserve"> </w:t>
      </w:r>
      <w:r w:rsidRPr="00A8257B">
        <w:rPr>
          <w:lang w:val="en-GB"/>
          <w:i/>
          <w:highlight w:val="white"/>
          <w:sz w:val="24"/>
          <w:szCs w:val="24"/>
        </w:rPr>
        <w:t>et al.,</w:t>
      </w:r>
      <w:r w:rsidRPr="00A8257B">
        <w:rPr>
          <w:lang w:val="en-GB"/>
          <w:highlight w:val="white"/>
          <w:sz w:val="24"/>
          <w:szCs w:val="24"/>
        </w:rPr>
        <w:t xml:space="preserve"> 2020). It's critical to offer personnel chances for continued education and improvement in their </w:t>
      </w:r>
      <w:r w:rsidRPr="00A8257B">
        <w:rPr>
          <w:lang w:val="en-GB"/>
          <w:highlight w:val="white"/>
          <w:sz w:val="24"/>
          <w:szCs w:val="24"/>
        </w:rPr>
        <w:t>skills once they've become used to their responsibilities. This might require developing soft skills like solving issues and communication, as well as specialised job-specific instruction and cross-training across many hotel divisions.</w:t>
        <w:lastRenderedPageBreak/>
      </w:r>
    </w:p>
    <w:p w:rsidR="007312ED" w:rsidRDefault="00BC7E72" w14:paraId="00000015" w14:textId="2EDC69E3" w:rsidRPr="00A8257B">
      <w:pPr>
        <w:jc w:val="both"/>
        <w:spacing w:line="360" w:lineRule="auto"/>
        <w:rPr>
          <w:lang w:val="en-GB"/>
          <w:b/>
          <w:highlight w:val="white"/>
          <w:sz w:val="24"/>
          <w:szCs w:val="24"/>
        </w:rPr>
      </w:pPr>
      <w:r w:rsidRPr="00A8257B">
        <w:rPr>
          <w:lang w:val="en-GB"/>
          <w:highlight w:val="white"/>
          <w:sz w:val="24"/>
          <w:szCs w:val="24"/>
        </w:rPr>
        <w:t xml:space="preserve">In the hotel business, </w:t>
      </w:r>
      <w:r w:rsidRPr="00A8257B">
        <w:rPr>
          <w:lang w:val="en-GB"/>
          <w:b/>
          <w:i/>
          <w:highlight w:val="white"/>
          <w:sz w:val="24"/>
          <w:szCs w:val="24"/>
        </w:rPr>
        <w:t>retention</w:t>
      </w:r>
      <w:r w:rsidRPr="00A8257B">
        <w:rPr>
          <w:lang w:val="en-GB"/>
          <w:highlight w:val="white"/>
          <w:sz w:val="24"/>
          <w:szCs w:val="24"/>
        </w:rPr>
        <w:t xml:space="preserve"> is an essential part of the employee life cycle. Retaining competent and knowledgeable staff is vital for providing outstanding guest experiences and upholding an excellent track record (NGUYEN </w:t>
      </w:r>
      <w:r w:rsidRPr="00A8257B">
        <w:rPr>
          <w:lang w:val="en-GB"/>
          <w:i/>
          <w:highlight w:val="white"/>
          <w:sz w:val="24"/>
          <w:szCs w:val="24"/>
        </w:rPr>
        <w:t>et al.,</w:t>
      </w:r>
      <w:r w:rsidRPr="00A8257B">
        <w:rPr>
          <w:lang w:val="en-GB"/>
          <w:highlight w:val="white"/>
          <w:sz w:val="24"/>
          <w:szCs w:val="24"/>
        </w:rPr>
        <w:t xml:space="preserve"> 2020). Employee turnover may be expensive and disruptive to hotel operations. Establishing that candidates comprehend the company's values, beliefs and expectations is the first step in the procedure for retention. An organised </w:t>
      </w:r>
      <w:r w:rsidR="00D83559" w:rsidRPr="00A8257B">
        <w:rPr>
          <w:lang w:val="en-GB"/>
          <w:highlight w:val="white"/>
          <w:sz w:val="24"/>
          <w:szCs w:val="24"/>
        </w:rPr>
        <w:t>on boarding</w:t>
      </w:r>
      <w:r w:rsidRPr="00A8257B">
        <w:rPr>
          <w:lang w:val="en-GB"/>
          <w:highlight w:val="white"/>
          <w:sz w:val="24"/>
          <w:szCs w:val="24"/>
        </w:rPr>
        <w:t xml:space="preserve"> programme can establish the tone for long-term success. It facilitates the </w:t>
      </w:r>
      <w:r w:rsidR="00D83559" w:rsidRPr="00A8257B">
        <w:rPr>
          <w:lang w:val="en-GB"/>
          <w:highlight w:val="white"/>
          <w:sz w:val="24"/>
          <w:szCs w:val="24"/>
        </w:rPr>
        <w:t>on boarding</w:t>
      </w:r>
      <w:r w:rsidRPr="00A8257B">
        <w:rPr>
          <w:lang w:val="en-GB"/>
          <w:highlight w:val="white"/>
          <w:sz w:val="24"/>
          <w:szCs w:val="24"/>
        </w:rPr>
        <w:t xml:space="preserve"> process and helps new hires feel accepted, understood and adjusted to the hotel's environment.</w:t>
      </w:r>
    </w:p>
    <w:p w:rsidR="007312ED" w:rsidRDefault="00BC7E72" w14:paraId="00000016" w14:textId="77777777" w:rsidP="00D83559" w:rsidRPr="00A8257B">
      <w:pPr>
        <w:pStyle w:val="Heading1"/>
        <w:rPr>
          <w:highlight w:val="white"/>
        </w:rPr>
      </w:pPr>
      <w:bookmarkStart w:id="3" w:name="_Toc148638765"/>
      <w:r w:rsidRPr="00A8257B">
        <w:rPr>
          <w:highlight w:val="white"/>
        </w:rPr>
        <w:t>Conclusion</w:t>
      </w:r>
      <w:bookmarkEnd w:id="3"/>
    </w:p>
    <w:p w:rsidR="007312ED" w:rsidRDefault="00BC7E72" w14:paraId="00000017" w14:textId="77777777" w:rsidRPr="00A8257B">
      <w:pPr>
        <w:jc w:val="both"/>
        <w:spacing w:line="360" w:lineRule="auto"/>
        <w:rPr>
          <w:lang w:val="en-GB"/>
          <w:b/>
          <w:highlight w:val="white"/>
          <w:sz w:val="24"/>
          <w:szCs w:val="24"/>
        </w:rPr>
      </w:pPr>
      <w:r w:rsidRPr="00A8257B">
        <w:rPr>
          <w:lang w:val="en-GB"/>
          <w:highlight w:val="white"/>
          <w:sz w:val="24"/>
          <w:szCs w:val="24"/>
        </w:rPr>
        <w:t xml:space="preserve">It can be concluded that an organisation hoping to succeed in the cutthroat and constantly changing business world must engage its workforce at every stage of the employee life cycle. Success is largely dependent on having a dedicated and driven team, which affects consumer happiness, creativity, productivity, and overall organisational performance. </w:t>
      </w:r>
      <w:r>
        <w:rPr/>
        <w:br w:type="page"/>
      </w:r>
    </w:p>
    <w:p w:rsidR="007312ED" w:rsidRDefault="00BC7E72" w14:paraId="00000018" w14:textId="77777777" w:rsidP="00D83559" w:rsidRPr="00A8257B">
      <w:pPr>
        <w:pStyle w:val="Heading1"/>
        <w:rPr>
          <w:highlight w:val="white"/>
        </w:rPr>
      </w:pPr>
      <w:bookmarkStart w:id="4" w:name="_Toc148638766"/>
      <w:r w:rsidRPr="00A8257B">
        <w:rPr>
          <w:highlight w:val="white"/>
        </w:rPr>
        <w:t>References</w:t>
        <w:lastRenderedPageBreak/>
      </w:r>
      <w:bookmarkEnd w:id="4"/>
    </w:p>
    <w:p w:rsidR="00D83559" w:rsidRDefault="00D83559" w14:paraId="461DD10C"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Alzoubi</w:t>
      </w:r>
      <w:proofErr w:type="spellEnd"/>
      <w:r w:rsidRPr="00A8257B">
        <w:rPr>
          <w:lang w:val="en-GB"/>
          <w:highlight w:val="white"/>
          <w:sz w:val="24"/>
          <w:szCs w:val="24"/>
        </w:rPr>
        <w:t xml:space="preserve">, H.M., Ghazal, T.M., </w:t>
      </w:r>
      <w:proofErr w:type="spellStart"/>
      <w:r w:rsidRPr="00A8257B">
        <w:rPr>
          <w:lang w:val="en-GB"/>
          <w:highlight w:val="white"/>
          <w:sz w:val="24"/>
          <w:szCs w:val="24"/>
        </w:rPr>
        <w:t>Sahawneh</w:t>
      </w:r>
      <w:proofErr w:type="spellEnd"/>
      <w:r w:rsidRPr="00A8257B">
        <w:rPr>
          <w:lang w:val="en-GB"/>
          <w:highlight w:val="white"/>
          <w:sz w:val="24"/>
          <w:szCs w:val="24"/>
        </w:rPr>
        <w:t>, N. and Al-</w:t>
      </w:r>
      <w:proofErr w:type="spellStart"/>
      <w:r w:rsidRPr="00A8257B">
        <w:rPr>
          <w:lang w:val="en-GB"/>
          <w:highlight w:val="white"/>
          <w:sz w:val="24"/>
          <w:szCs w:val="24"/>
        </w:rPr>
        <w:t>kassem</w:t>
      </w:r>
      <w:proofErr w:type="spellEnd"/>
      <w:r w:rsidRPr="00A8257B">
        <w:rPr>
          <w:lang w:val="en-GB"/>
          <w:highlight w:val="white"/>
          <w:sz w:val="24"/>
          <w:szCs w:val="24"/>
        </w:rPr>
        <w:t>, A.H., 2022.</w:t>
      </w:r>
      <w:proofErr w:type="gramEnd"/>
      <w:r w:rsidRPr="00A8257B">
        <w:rPr>
          <w:lang w:val="en-GB"/>
          <w:highlight w:val="white"/>
          <w:sz w:val="24"/>
          <w:szCs w:val="24"/>
        </w:rPr>
        <w:t xml:space="preserve"> Fuzzy assisted human resource management for supply chain management issues. </w:t>
      </w:r>
      <w:proofErr w:type="gramStart"/>
      <w:r w:rsidRPr="00A8257B">
        <w:rPr>
          <w:lang w:val="en-GB"/>
          <w:i/>
          <w:highlight w:val="white"/>
          <w:sz w:val="24"/>
          <w:szCs w:val="24"/>
        </w:rPr>
        <w:t>Annals of Operations Research</w:t>
      </w:r>
      <w:r w:rsidRPr="00A8257B">
        <w:rPr>
          <w:lang w:val="en-GB"/>
          <w:highlight w:val="white"/>
          <w:sz w:val="24"/>
          <w:szCs w:val="24"/>
        </w:rPr>
        <w:t>.</w:t>
      </w:r>
      <w:proofErr w:type="gramEnd"/>
    </w:p>
    <w:p w:rsidR="00D83559" w:rsidRDefault="00D83559" w14:paraId="00E99AC5"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Alzoubi</w:t>
      </w:r>
      <w:proofErr w:type="spellEnd"/>
      <w:r w:rsidRPr="00A8257B">
        <w:rPr>
          <w:lang w:val="en-GB"/>
          <w:highlight w:val="white"/>
          <w:sz w:val="24"/>
          <w:szCs w:val="24"/>
        </w:rPr>
        <w:t xml:space="preserve">, H.M., Ghazal, T.M., </w:t>
      </w:r>
      <w:proofErr w:type="spellStart"/>
      <w:r w:rsidRPr="00A8257B">
        <w:rPr>
          <w:lang w:val="en-GB"/>
          <w:highlight w:val="white"/>
          <w:sz w:val="24"/>
          <w:szCs w:val="24"/>
        </w:rPr>
        <w:t>Sahawneh</w:t>
      </w:r>
      <w:proofErr w:type="spellEnd"/>
      <w:r w:rsidRPr="00A8257B">
        <w:rPr>
          <w:lang w:val="en-GB"/>
          <w:highlight w:val="white"/>
          <w:sz w:val="24"/>
          <w:szCs w:val="24"/>
        </w:rPr>
        <w:t>, N. and Al-</w:t>
      </w:r>
      <w:proofErr w:type="spellStart"/>
      <w:r w:rsidRPr="00A8257B">
        <w:rPr>
          <w:lang w:val="en-GB"/>
          <w:highlight w:val="white"/>
          <w:sz w:val="24"/>
          <w:szCs w:val="24"/>
        </w:rPr>
        <w:t>kassem</w:t>
      </w:r>
      <w:proofErr w:type="spellEnd"/>
      <w:r w:rsidRPr="00A8257B">
        <w:rPr>
          <w:lang w:val="en-GB"/>
          <w:highlight w:val="white"/>
          <w:sz w:val="24"/>
          <w:szCs w:val="24"/>
        </w:rPr>
        <w:t>, A.H., 2022.</w:t>
      </w:r>
      <w:proofErr w:type="gramEnd"/>
      <w:r w:rsidRPr="00A8257B">
        <w:rPr>
          <w:lang w:val="en-GB"/>
          <w:highlight w:val="white"/>
          <w:sz w:val="24"/>
          <w:szCs w:val="24"/>
        </w:rPr>
        <w:t xml:space="preserve"> Fuzzy assisted human resource management for supply chain management issues. </w:t>
      </w:r>
      <w:proofErr w:type="gramStart"/>
      <w:r w:rsidRPr="00A8257B">
        <w:rPr>
          <w:lang w:val="en-GB"/>
          <w:i/>
          <w:highlight w:val="white"/>
          <w:sz w:val="24"/>
          <w:szCs w:val="24"/>
        </w:rPr>
        <w:t>Annals of Operations Research</w:t>
      </w:r>
      <w:r w:rsidRPr="00A8257B">
        <w:rPr>
          <w:lang w:val="en-GB"/>
          <w:highlight w:val="white"/>
          <w:sz w:val="24"/>
          <w:szCs w:val="24"/>
        </w:rPr>
        <w:t>.</w:t>
      </w:r>
      <w:proofErr w:type="gramEnd"/>
    </w:p>
    <w:p w:rsidR="00D83559" w:rsidRDefault="00D83559" w14:paraId="1CE33024"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Balas</w:t>
      </w:r>
      <w:proofErr w:type="spellEnd"/>
      <w:r w:rsidRPr="00A8257B">
        <w:rPr>
          <w:lang w:val="en-GB"/>
          <w:highlight w:val="white"/>
          <w:sz w:val="24"/>
          <w:szCs w:val="24"/>
        </w:rPr>
        <w:t xml:space="preserve"> Rant, M., </w:t>
      </w:r>
      <w:proofErr w:type="spellStart"/>
      <w:r w:rsidRPr="00A8257B">
        <w:rPr>
          <w:lang w:val="en-GB"/>
          <w:highlight w:val="white"/>
          <w:sz w:val="24"/>
          <w:szCs w:val="24"/>
        </w:rPr>
        <w:t>Dziewanowska</w:t>
      </w:r>
      <w:proofErr w:type="spellEnd"/>
      <w:r w:rsidRPr="00A8257B">
        <w:rPr>
          <w:lang w:val="en-GB"/>
          <w:highlight w:val="white"/>
          <w:sz w:val="24"/>
          <w:szCs w:val="24"/>
        </w:rPr>
        <w:t xml:space="preserve">, K., </w:t>
      </w:r>
      <w:proofErr w:type="spellStart"/>
      <w:r w:rsidRPr="00A8257B">
        <w:rPr>
          <w:lang w:val="en-GB"/>
          <w:highlight w:val="white"/>
          <w:sz w:val="24"/>
          <w:szCs w:val="24"/>
        </w:rPr>
        <w:t>Petrylaite</w:t>
      </w:r>
      <w:proofErr w:type="spellEnd"/>
      <w:r w:rsidRPr="00A8257B">
        <w:rPr>
          <w:lang w:val="en-GB"/>
          <w:highlight w:val="white"/>
          <w:sz w:val="24"/>
          <w:szCs w:val="24"/>
        </w:rPr>
        <w:t>, E. and Pearce, A., 2021.</w:t>
      </w:r>
      <w:proofErr w:type="gramEnd"/>
      <w:r w:rsidRPr="00A8257B">
        <w:rPr>
          <w:lang w:val="en-GB"/>
          <w:highlight w:val="white"/>
          <w:sz w:val="24"/>
          <w:szCs w:val="24"/>
        </w:rPr>
        <w:t xml:space="preserve"> Young people’s self-meaning making through entrepreneurship in Poland, Slovenia and the UK: Implications for human resource management in SMEs. </w:t>
      </w:r>
      <w:proofErr w:type="gramStart"/>
      <w:r w:rsidRPr="00A8257B">
        <w:rPr>
          <w:lang w:val="en-GB"/>
          <w:i/>
          <w:highlight w:val="white"/>
          <w:sz w:val="24"/>
          <w:szCs w:val="24"/>
        </w:rPr>
        <w:t>Economic and Business Review</w:t>
      </w:r>
      <w:r w:rsidRPr="00A8257B">
        <w:rPr>
          <w:lang w:val="en-GB"/>
          <w:highlight w:val="white"/>
          <w:sz w:val="24"/>
          <w:szCs w:val="24"/>
        </w:rPr>
        <w:t xml:space="preserve">, </w:t>
      </w:r>
      <w:r w:rsidRPr="00A8257B">
        <w:rPr>
          <w:lang w:val="en-GB"/>
          <w:i/>
          <w:highlight w:val="white"/>
          <w:sz w:val="24"/>
          <w:szCs w:val="24"/>
        </w:rPr>
        <w:t>23</w:t>
      </w:r>
      <w:r w:rsidRPr="00A8257B">
        <w:rPr>
          <w:lang w:val="en-GB"/>
          <w:highlight w:val="white"/>
          <w:sz w:val="24"/>
          <w:szCs w:val="24"/>
        </w:rPr>
        <w:t>(2), pp.115-130.</w:t>
      </w:r>
      <w:proofErr w:type="gramEnd"/>
    </w:p>
    <w:p w:rsidR="00D83559" w:rsidRDefault="00D83559" w14:paraId="52BA8DE0" w14:textId="77777777" w:rsidP="00D83559" w:rsidRPr="00A8257B">
      <w:pPr>
        <w:jc w:val="both"/>
        <w:spacing w:line="360" w:lineRule="auto"/>
        <w:rPr>
          <w:lang w:val="en-GB"/>
          <w:highlight w:val="white"/>
          <w:sz w:val="24"/>
          <w:szCs w:val="24"/>
        </w:rPr>
      </w:pPr>
      <w:proofErr w:type="spellStart"/>
      <w:r w:rsidRPr="00A8257B">
        <w:rPr>
          <w:lang w:val="en-GB"/>
          <w:highlight w:val="white"/>
          <w:sz w:val="24"/>
          <w:szCs w:val="24"/>
        </w:rPr>
        <w:t>Boella</w:t>
      </w:r>
      <w:proofErr w:type="spellEnd"/>
      <w:r w:rsidRPr="00A8257B">
        <w:rPr>
          <w:lang w:val="en-GB"/>
          <w:highlight w:val="white"/>
          <w:sz w:val="24"/>
          <w:szCs w:val="24"/>
        </w:rPr>
        <w:t xml:space="preserve">, M.J. and Goss-Turner, S., 2019. </w:t>
      </w:r>
      <w:r w:rsidRPr="00A8257B">
        <w:rPr>
          <w:lang w:val="en-GB"/>
          <w:i/>
          <w:highlight w:val="white"/>
          <w:sz w:val="24"/>
          <w:szCs w:val="24"/>
        </w:rPr>
        <w:t>Human resource management in the hospitality industry: A guide to best practice</w:t>
      </w:r>
      <w:r w:rsidRPr="00A8257B">
        <w:rPr>
          <w:lang w:val="en-GB"/>
          <w:highlight w:val="white"/>
          <w:sz w:val="24"/>
          <w:szCs w:val="24"/>
        </w:rPr>
        <w:t xml:space="preserve">. </w:t>
      </w:r>
      <w:proofErr w:type="spellStart"/>
      <w:proofErr w:type="gramStart"/>
      <w:r w:rsidRPr="00A8257B">
        <w:rPr>
          <w:lang w:val="en-GB"/>
          <w:highlight w:val="white"/>
          <w:sz w:val="24"/>
          <w:szCs w:val="24"/>
        </w:rPr>
        <w:t>Routledge</w:t>
      </w:r>
      <w:proofErr w:type="spellEnd"/>
      <w:r w:rsidRPr="00A8257B">
        <w:rPr>
          <w:lang w:val="en-GB"/>
          <w:highlight w:val="white"/>
          <w:sz w:val="24"/>
          <w:szCs w:val="24"/>
        </w:rPr>
        <w:t>.</w:t>
      </w:r>
      <w:proofErr w:type="gramEnd"/>
    </w:p>
    <w:p w:rsidR="00D83559" w:rsidRDefault="00D83559" w14:paraId="59E1A393"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Chams</w:t>
      </w:r>
      <w:proofErr w:type="spellEnd"/>
      <w:r w:rsidRPr="00A8257B">
        <w:rPr>
          <w:lang w:val="en-GB"/>
          <w:highlight w:val="white"/>
          <w:sz w:val="24"/>
          <w:szCs w:val="24"/>
        </w:rPr>
        <w:t xml:space="preserve">, N. and </w:t>
      </w:r>
      <w:proofErr w:type="spellStart"/>
      <w:r w:rsidRPr="00A8257B">
        <w:rPr>
          <w:lang w:val="en-GB"/>
          <w:highlight w:val="white"/>
          <w:sz w:val="24"/>
          <w:szCs w:val="24"/>
        </w:rPr>
        <w:t>García-Blandón</w:t>
      </w:r>
      <w:proofErr w:type="spellEnd"/>
      <w:r w:rsidRPr="00A8257B">
        <w:rPr>
          <w:lang w:val="en-GB"/>
          <w:highlight w:val="white"/>
          <w:sz w:val="24"/>
          <w:szCs w:val="24"/>
        </w:rPr>
        <w:t>, J., 2019.</w:t>
      </w:r>
      <w:proofErr w:type="gramEnd"/>
      <w:r w:rsidRPr="00A8257B">
        <w:rPr>
          <w:lang w:val="en-GB"/>
          <w:highlight w:val="white"/>
          <w:sz w:val="24"/>
          <w:szCs w:val="24"/>
        </w:rPr>
        <w:t xml:space="preserve"> </w:t>
      </w:r>
      <w:proofErr w:type="gramStart"/>
      <w:r w:rsidRPr="00A8257B">
        <w:rPr>
          <w:lang w:val="en-GB"/>
          <w:highlight w:val="white"/>
          <w:sz w:val="24"/>
          <w:szCs w:val="24"/>
        </w:rPr>
        <w:t>On the importance of sustainable human resource management for the adoption of sustainable development goals.</w:t>
      </w:r>
      <w:proofErr w:type="gramEnd"/>
      <w:r w:rsidRPr="00A8257B">
        <w:rPr>
          <w:lang w:val="en-GB"/>
          <w:highlight w:val="white"/>
          <w:sz w:val="24"/>
          <w:szCs w:val="24"/>
        </w:rPr>
        <w:t xml:space="preserve"> </w:t>
      </w:r>
      <w:proofErr w:type="gramStart"/>
      <w:r w:rsidRPr="00A8257B">
        <w:rPr>
          <w:lang w:val="en-GB"/>
          <w:i/>
          <w:highlight w:val="white"/>
          <w:sz w:val="24"/>
          <w:szCs w:val="24"/>
        </w:rPr>
        <w:t>Resources, Conservation and Recycling</w:t>
      </w:r>
      <w:r w:rsidRPr="00A8257B">
        <w:rPr>
          <w:lang w:val="en-GB"/>
          <w:highlight w:val="white"/>
          <w:sz w:val="24"/>
          <w:szCs w:val="24"/>
        </w:rPr>
        <w:t xml:space="preserve">, </w:t>
      </w:r>
      <w:r w:rsidRPr="00A8257B">
        <w:rPr>
          <w:lang w:val="en-GB"/>
          <w:i/>
          <w:highlight w:val="white"/>
          <w:sz w:val="24"/>
          <w:szCs w:val="24"/>
        </w:rPr>
        <w:t>141</w:t>
      </w:r>
      <w:r w:rsidRPr="00A8257B">
        <w:rPr>
          <w:lang w:val="en-GB"/>
          <w:highlight w:val="white"/>
          <w:sz w:val="24"/>
          <w:szCs w:val="24"/>
        </w:rPr>
        <w:t>, pp.109-122.</w:t>
      </w:r>
      <w:proofErr w:type="gramEnd"/>
    </w:p>
    <w:p w:rsidR="00D83559" w:rsidRDefault="00D83559" w14:paraId="404D34CA"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Çop</w:t>
      </w:r>
      <w:proofErr w:type="spellEnd"/>
      <w:r w:rsidRPr="00A8257B">
        <w:rPr>
          <w:lang w:val="en-GB"/>
          <w:highlight w:val="white"/>
          <w:sz w:val="24"/>
          <w:szCs w:val="24"/>
        </w:rPr>
        <w:t xml:space="preserve">, S., </w:t>
      </w:r>
      <w:proofErr w:type="spellStart"/>
      <w:r w:rsidRPr="00A8257B">
        <w:rPr>
          <w:lang w:val="en-GB"/>
          <w:highlight w:val="white"/>
          <w:sz w:val="24"/>
          <w:szCs w:val="24"/>
        </w:rPr>
        <w:t>Olorunsola</w:t>
      </w:r>
      <w:proofErr w:type="spellEnd"/>
      <w:r w:rsidRPr="00A8257B">
        <w:rPr>
          <w:lang w:val="en-GB"/>
          <w:highlight w:val="white"/>
          <w:sz w:val="24"/>
          <w:szCs w:val="24"/>
        </w:rPr>
        <w:t xml:space="preserve">, V.O. and </w:t>
      </w:r>
      <w:proofErr w:type="spellStart"/>
      <w:r w:rsidRPr="00A8257B">
        <w:rPr>
          <w:lang w:val="en-GB"/>
          <w:highlight w:val="white"/>
          <w:sz w:val="24"/>
          <w:szCs w:val="24"/>
        </w:rPr>
        <w:t>Alola</w:t>
      </w:r>
      <w:proofErr w:type="spellEnd"/>
      <w:r w:rsidRPr="00A8257B">
        <w:rPr>
          <w:lang w:val="en-GB"/>
          <w:highlight w:val="white"/>
          <w:sz w:val="24"/>
          <w:szCs w:val="24"/>
        </w:rPr>
        <w:t>, U.V., 2021.</w:t>
      </w:r>
      <w:proofErr w:type="gramEnd"/>
      <w:r w:rsidRPr="00A8257B">
        <w:rPr>
          <w:lang w:val="en-GB"/>
          <w:highlight w:val="white"/>
          <w:sz w:val="24"/>
          <w:szCs w:val="24"/>
        </w:rPr>
        <w:t xml:space="preserve"> Achieving environmental sustainability through green transformational leadership policy: Can green team resilience help</w:t>
      </w:r>
      <w:proofErr w:type="gramStart"/>
      <w:r w:rsidRPr="00A8257B">
        <w:rPr>
          <w:lang w:val="en-GB"/>
          <w:highlight w:val="white"/>
          <w:sz w:val="24"/>
          <w:szCs w:val="24"/>
        </w:rPr>
        <w:t>?.</w:t>
      </w:r>
      <w:proofErr w:type="gramEnd"/>
      <w:r w:rsidRPr="00A8257B">
        <w:rPr>
          <w:lang w:val="en-GB"/>
          <w:highlight w:val="white"/>
          <w:sz w:val="24"/>
          <w:szCs w:val="24"/>
        </w:rPr>
        <w:t xml:space="preserve"> </w:t>
      </w:r>
      <w:proofErr w:type="gramStart"/>
      <w:r w:rsidRPr="00A8257B">
        <w:rPr>
          <w:lang w:val="en-GB"/>
          <w:i/>
          <w:highlight w:val="white"/>
          <w:sz w:val="24"/>
          <w:szCs w:val="24"/>
        </w:rPr>
        <w:t>Business Strategy and the Environment</w:t>
      </w:r>
      <w:r w:rsidRPr="00A8257B">
        <w:rPr>
          <w:lang w:val="en-GB"/>
          <w:highlight w:val="white"/>
          <w:sz w:val="24"/>
          <w:szCs w:val="24"/>
        </w:rPr>
        <w:t xml:space="preserve">, </w:t>
      </w:r>
      <w:r w:rsidRPr="00A8257B">
        <w:rPr>
          <w:lang w:val="en-GB"/>
          <w:i/>
          <w:highlight w:val="white"/>
          <w:sz w:val="24"/>
          <w:szCs w:val="24"/>
        </w:rPr>
        <w:t>30</w:t>
      </w:r>
      <w:r w:rsidRPr="00A8257B">
        <w:rPr>
          <w:lang w:val="en-GB"/>
          <w:highlight w:val="white"/>
          <w:sz w:val="24"/>
          <w:szCs w:val="24"/>
        </w:rPr>
        <w:t>(1), pp.671-682.</w:t>
      </w:r>
      <w:proofErr w:type="gramEnd"/>
    </w:p>
    <w:p w:rsidR="00D83559" w:rsidRDefault="00D83559" w14:paraId="6CEF02EB"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Davidescu</w:t>
      </w:r>
      <w:proofErr w:type="spellEnd"/>
      <w:r w:rsidRPr="00A8257B">
        <w:rPr>
          <w:lang w:val="en-GB"/>
          <w:highlight w:val="white"/>
          <w:sz w:val="24"/>
          <w:szCs w:val="24"/>
        </w:rPr>
        <w:t xml:space="preserve">, A.A., </w:t>
      </w:r>
      <w:proofErr w:type="spellStart"/>
      <w:r w:rsidRPr="00A8257B">
        <w:rPr>
          <w:lang w:val="en-GB"/>
          <w:highlight w:val="white"/>
          <w:sz w:val="24"/>
          <w:szCs w:val="24"/>
        </w:rPr>
        <w:t>Apostu</w:t>
      </w:r>
      <w:proofErr w:type="spellEnd"/>
      <w:r w:rsidRPr="00A8257B">
        <w:rPr>
          <w:lang w:val="en-GB"/>
          <w:highlight w:val="white"/>
          <w:sz w:val="24"/>
          <w:szCs w:val="24"/>
        </w:rPr>
        <w:t xml:space="preserve">, S.A., Paul, A. and </w:t>
      </w:r>
      <w:proofErr w:type="spellStart"/>
      <w:r w:rsidRPr="00A8257B">
        <w:rPr>
          <w:lang w:val="en-GB"/>
          <w:highlight w:val="white"/>
          <w:sz w:val="24"/>
          <w:szCs w:val="24"/>
        </w:rPr>
        <w:t>Casuneanu</w:t>
      </w:r>
      <w:proofErr w:type="spellEnd"/>
      <w:r w:rsidRPr="00A8257B">
        <w:rPr>
          <w:lang w:val="en-GB"/>
          <w:highlight w:val="white"/>
          <w:sz w:val="24"/>
          <w:szCs w:val="24"/>
        </w:rPr>
        <w:t>, I., 2020.</w:t>
      </w:r>
      <w:proofErr w:type="gramEnd"/>
      <w:r w:rsidRPr="00A8257B">
        <w:rPr>
          <w:lang w:val="en-GB"/>
          <w:highlight w:val="white"/>
          <w:sz w:val="24"/>
          <w:szCs w:val="24"/>
        </w:rPr>
        <w:t xml:space="preserve"> </w:t>
      </w:r>
      <w:proofErr w:type="gramStart"/>
      <w:r w:rsidRPr="00A8257B">
        <w:rPr>
          <w:lang w:val="en-GB"/>
          <w:highlight w:val="white"/>
          <w:sz w:val="24"/>
          <w:szCs w:val="24"/>
        </w:rPr>
        <w:t>Work flexibility, job satisfaction, and job performance among Romanian employees—Implications for sustainable human resource management.</w:t>
      </w:r>
      <w:proofErr w:type="gramEnd"/>
      <w:r w:rsidRPr="00A8257B">
        <w:rPr>
          <w:lang w:val="en-GB"/>
          <w:highlight w:val="white"/>
          <w:sz w:val="24"/>
          <w:szCs w:val="24"/>
        </w:rPr>
        <w:t xml:space="preserve"> </w:t>
      </w:r>
      <w:proofErr w:type="gramStart"/>
      <w:r w:rsidRPr="00A8257B">
        <w:rPr>
          <w:lang w:val="en-GB"/>
          <w:i/>
          <w:highlight w:val="white"/>
          <w:sz w:val="24"/>
          <w:szCs w:val="24"/>
        </w:rPr>
        <w:t>Sustainability</w:t>
      </w:r>
      <w:r w:rsidRPr="00A8257B">
        <w:rPr>
          <w:lang w:val="en-GB"/>
          <w:highlight w:val="white"/>
          <w:sz w:val="24"/>
          <w:szCs w:val="24"/>
        </w:rPr>
        <w:t xml:space="preserve">, </w:t>
      </w:r>
      <w:r w:rsidRPr="00A8257B">
        <w:rPr>
          <w:lang w:val="en-GB"/>
          <w:i/>
          <w:highlight w:val="white"/>
          <w:sz w:val="24"/>
          <w:szCs w:val="24"/>
        </w:rPr>
        <w:t>12</w:t>
      </w:r>
      <w:r w:rsidRPr="00A8257B">
        <w:rPr>
          <w:lang w:val="en-GB"/>
          <w:highlight w:val="white"/>
          <w:sz w:val="24"/>
          <w:szCs w:val="24"/>
        </w:rPr>
        <w:t>(15), p.6086.</w:t>
      </w:r>
      <w:proofErr w:type="gramEnd"/>
    </w:p>
    <w:p w:rsidR="00D83559" w:rsidRDefault="00D83559" w14:paraId="284FF3E6"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Davidescu</w:t>
      </w:r>
      <w:proofErr w:type="spellEnd"/>
      <w:r w:rsidRPr="00A8257B">
        <w:rPr>
          <w:lang w:val="en-GB"/>
          <w:highlight w:val="white"/>
          <w:sz w:val="24"/>
          <w:szCs w:val="24"/>
        </w:rPr>
        <w:t xml:space="preserve">, A.A., </w:t>
      </w:r>
      <w:proofErr w:type="spellStart"/>
      <w:r w:rsidRPr="00A8257B">
        <w:rPr>
          <w:lang w:val="en-GB"/>
          <w:highlight w:val="white"/>
          <w:sz w:val="24"/>
          <w:szCs w:val="24"/>
        </w:rPr>
        <w:t>Apostu</w:t>
      </w:r>
      <w:proofErr w:type="spellEnd"/>
      <w:r w:rsidRPr="00A8257B">
        <w:rPr>
          <w:lang w:val="en-GB"/>
          <w:highlight w:val="white"/>
          <w:sz w:val="24"/>
          <w:szCs w:val="24"/>
        </w:rPr>
        <w:t xml:space="preserve">, S.A., Paul, A. and </w:t>
      </w:r>
      <w:proofErr w:type="spellStart"/>
      <w:r w:rsidRPr="00A8257B">
        <w:rPr>
          <w:lang w:val="en-GB"/>
          <w:highlight w:val="white"/>
          <w:sz w:val="24"/>
          <w:szCs w:val="24"/>
        </w:rPr>
        <w:t>Casuneanu</w:t>
      </w:r>
      <w:proofErr w:type="spellEnd"/>
      <w:r w:rsidRPr="00A8257B">
        <w:rPr>
          <w:lang w:val="en-GB"/>
          <w:highlight w:val="white"/>
          <w:sz w:val="24"/>
          <w:szCs w:val="24"/>
        </w:rPr>
        <w:t>, I., 2020.</w:t>
      </w:r>
      <w:proofErr w:type="gramEnd"/>
      <w:r w:rsidRPr="00A8257B">
        <w:rPr>
          <w:lang w:val="en-GB"/>
          <w:highlight w:val="white"/>
          <w:sz w:val="24"/>
          <w:szCs w:val="24"/>
        </w:rPr>
        <w:t xml:space="preserve"> </w:t>
      </w:r>
      <w:proofErr w:type="gramStart"/>
      <w:r w:rsidRPr="00A8257B">
        <w:rPr>
          <w:lang w:val="en-GB"/>
          <w:highlight w:val="white"/>
          <w:sz w:val="24"/>
          <w:szCs w:val="24"/>
        </w:rPr>
        <w:t>Work flexibility, job satisfaction, and job performance among Romanian employees—Implications for sustainable human resource management.</w:t>
      </w:r>
      <w:proofErr w:type="gramEnd"/>
      <w:r w:rsidRPr="00A8257B">
        <w:rPr>
          <w:lang w:val="en-GB"/>
          <w:highlight w:val="white"/>
          <w:sz w:val="24"/>
          <w:szCs w:val="24"/>
        </w:rPr>
        <w:t xml:space="preserve"> </w:t>
      </w:r>
      <w:proofErr w:type="gramStart"/>
      <w:r w:rsidRPr="00A8257B">
        <w:rPr>
          <w:lang w:val="en-GB"/>
          <w:i/>
          <w:highlight w:val="white"/>
          <w:sz w:val="24"/>
          <w:szCs w:val="24"/>
        </w:rPr>
        <w:t>Sustainability</w:t>
      </w:r>
      <w:r w:rsidRPr="00A8257B">
        <w:rPr>
          <w:lang w:val="en-GB"/>
          <w:highlight w:val="white"/>
          <w:sz w:val="24"/>
          <w:szCs w:val="24"/>
        </w:rPr>
        <w:t xml:space="preserve">, </w:t>
      </w:r>
      <w:r w:rsidRPr="00A8257B">
        <w:rPr>
          <w:lang w:val="en-GB"/>
          <w:i/>
          <w:highlight w:val="white"/>
          <w:sz w:val="24"/>
          <w:szCs w:val="24"/>
        </w:rPr>
        <w:t>12</w:t>
      </w:r>
      <w:r w:rsidRPr="00A8257B">
        <w:rPr>
          <w:lang w:val="en-GB"/>
          <w:highlight w:val="white"/>
          <w:sz w:val="24"/>
          <w:szCs w:val="24"/>
        </w:rPr>
        <w:t>(15), p.6086.</w:t>
      </w:r>
      <w:proofErr w:type="gramEnd"/>
    </w:p>
    <w:p w:rsidR="00D83559" w:rsidRDefault="00D83559" w14:paraId="1E4C8238"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Elrehail</w:t>
      </w:r>
      <w:proofErr w:type="spellEnd"/>
      <w:r w:rsidRPr="00A8257B">
        <w:rPr>
          <w:lang w:val="en-GB"/>
          <w:highlight w:val="white"/>
          <w:sz w:val="24"/>
          <w:szCs w:val="24"/>
        </w:rPr>
        <w:t xml:space="preserve">, H., </w:t>
      </w:r>
      <w:proofErr w:type="spellStart"/>
      <w:r w:rsidRPr="00A8257B">
        <w:rPr>
          <w:lang w:val="en-GB"/>
          <w:highlight w:val="white"/>
          <w:sz w:val="24"/>
          <w:szCs w:val="24"/>
        </w:rPr>
        <w:t>Harazneh</w:t>
      </w:r>
      <w:proofErr w:type="spellEnd"/>
      <w:r w:rsidRPr="00A8257B">
        <w:rPr>
          <w:lang w:val="en-GB"/>
          <w:highlight w:val="white"/>
          <w:sz w:val="24"/>
          <w:szCs w:val="24"/>
        </w:rPr>
        <w:t xml:space="preserve">, I., </w:t>
      </w:r>
      <w:proofErr w:type="spellStart"/>
      <w:r w:rsidRPr="00A8257B">
        <w:rPr>
          <w:lang w:val="en-GB"/>
          <w:highlight w:val="white"/>
          <w:sz w:val="24"/>
          <w:szCs w:val="24"/>
        </w:rPr>
        <w:t>Abuhjeeleh</w:t>
      </w:r>
      <w:proofErr w:type="spellEnd"/>
      <w:r w:rsidRPr="00A8257B">
        <w:rPr>
          <w:lang w:val="en-GB"/>
          <w:highlight w:val="white"/>
          <w:sz w:val="24"/>
          <w:szCs w:val="24"/>
        </w:rPr>
        <w:t xml:space="preserve">, M., </w:t>
      </w:r>
      <w:proofErr w:type="spellStart"/>
      <w:r w:rsidRPr="00A8257B">
        <w:rPr>
          <w:lang w:val="en-GB"/>
          <w:highlight w:val="white"/>
          <w:sz w:val="24"/>
          <w:szCs w:val="24"/>
        </w:rPr>
        <w:t>Alzghoul</w:t>
      </w:r>
      <w:proofErr w:type="spellEnd"/>
      <w:r w:rsidRPr="00A8257B">
        <w:rPr>
          <w:lang w:val="en-GB"/>
          <w:highlight w:val="white"/>
          <w:sz w:val="24"/>
          <w:szCs w:val="24"/>
        </w:rPr>
        <w:t xml:space="preserve">, A., </w:t>
      </w:r>
      <w:proofErr w:type="spellStart"/>
      <w:r w:rsidRPr="00A8257B">
        <w:rPr>
          <w:lang w:val="en-GB"/>
          <w:highlight w:val="white"/>
          <w:sz w:val="24"/>
          <w:szCs w:val="24"/>
        </w:rPr>
        <w:t>Alnajdawi</w:t>
      </w:r>
      <w:proofErr w:type="spellEnd"/>
      <w:r w:rsidRPr="00A8257B">
        <w:rPr>
          <w:lang w:val="en-GB"/>
          <w:highlight w:val="white"/>
          <w:sz w:val="24"/>
          <w:szCs w:val="24"/>
        </w:rPr>
        <w:t>, S. and Ibrahim, H.M.H., 2019.</w:t>
      </w:r>
      <w:proofErr w:type="gramEnd"/>
      <w:r w:rsidRPr="00A8257B">
        <w:rPr>
          <w:lang w:val="en-GB"/>
          <w:highlight w:val="white"/>
          <w:sz w:val="24"/>
          <w:szCs w:val="24"/>
        </w:rPr>
        <w:t xml:space="preserve"> Employee satisfaction, human resource management practices and competitive advantage: The case of Northern Cyprus. </w:t>
      </w:r>
      <w:proofErr w:type="gramStart"/>
      <w:r w:rsidRPr="00A8257B">
        <w:rPr>
          <w:lang w:val="en-GB"/>
          <w:i/>
          <w:highlight w:val="white"/>
          <w:sz w:val="24"/>
          <w:szCs w:val="24"/>
        </w:rPr>
        <w:t>European Journal of Management and Business Economics</w:t>
      </w:r>
      <w:r w:rsidRPr="00A8257B">
        <w:rPr>
          <w:lang w:val="en-GB"/>
          <w:highlight w:val="white"/>
          <w:sz w:val="24"/>
          <w:szCs w:val="24"/>
        </w:rPr>
        <w:t xml:space="preserve">, </w:t>
      </w:r>
      <w:r w:rsidRPr="00A8257B">
        <w:rPr>
          <w:lang w:val="en-GB"/>
          <w:i/>
          <w:highlight w:val="white"/>
          <w:sz w:val="24"/>
          <w:szCs w:val="24"/>
        </w:rPr>
        <w:t>29</w:t>
      </w:r>
      <w:r w:rsidRPr="00A8257B">
        <w:rPr>
          <w:lang w:val="en-GB"/>
          <w:highlight w:val="white"/>
          <w:sz w:val="24"/>
          <w:szCs w:val="24"/>
        </w:rPr>
        <w:t>(2), pp.125-149.</w:t>
      </w:r>
      <w:proofErr w:type="gramEnd"/>
    </w:p>
    <w:p w:rsidR="00D83559" w:rsidRDefault="00D83559" w14:paraId="782C52A4"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Hamadamin</w:t>
        <w:lastRenderedPageBreak/>
      </w:r>
      <w:proofErr w:type="spellEnd"/>
      <w:r w:rsidRPr="00A8257B">
        <w:rPr>
          <w:lang w:val="en-GB"/>
          <w:highlight w:val="white"/>
          <w:sz w:val="24"/>
          <w:szCs w:val="24"/>
        </w:rPr>
        <w:t xml:space="preserve">, H.H. and </w:t>
      </w:r>
      <w:proofErr w:type="spellStart"/>
      <w:r w:rsidRPr="00A8257B">
        <w:rPr>
          <w:lang w:val="en-GB"/>
          <w:highlight w:val="white"/>
          <w:sz w:val="24"/>
          <w:szCs w:val="24"/>
        </w:rPr>
        <w:t>Atan</w:t>
      </w:r>
      <w:proofErr w:type="spellEnd"/>
      <w:r w:rsidRPr="00A8257B">
        <w:rPr>
          <w:lang w:val="en-GB"/>
          <w:highlight w:val="white"/>
          <w:sz w:val="24"/>
          <w:szCs w:val="24"/>
        </w:rPr>
        <w:t>, T., 2019.</w:t>
      </w:r>
      <w:proofErr w:type="gramEnd"/>
      <w:r w:rsidRPr="00A8257B">
        <w:rPr>
          <w:lang w:val="en-GB"/>
          <w:highlight w:val="white"/>
          <w:sz w:val="24"/>
          <w:szCs w:val="24"/>
        </w:rPr>
        <w:t xml:space="preserve"> The impact of strategic human resource management practices on competitive advantage sustainability: The mediation of human capital development and employee commitment. </w:t>
      </w:r>
      <w:proofErr w:type="gramStart"/>
      <w:r w:rsidRPr="00A8257B">
        <w:rPr>
          <w:lang w:val="en-GB"/>
          <w:i/>
          <w:highlight w:val="white"/>
          <w:sz w:val="24"/>
          <w:szCs w:val="24"/>
        </w:rPr>
        <w:t>Sustainability</w:t>
      </w:r>
      <w:r w:rsidRPr="00A8257B">
        <w:rPr>
          <w:lang w:val="en-GB"/>
          <w:highlight w:val="white"/>
          <w:sz w:val="24"/>
          <w:szCs w:val="24"/>
        </w:rPr>
        <w:t xml:space="preserve">, </w:t>
      </w:r>
      <w:r w:rsidRPr="00A8257B">
        <w:rPr>
          <w:lang w:val="en-GB"/>
          <w:i/>
          <w:highlight w:val="white"/>
          <w:sz w:val="24"/>
          <w:szCs w:val="24"/>
        </w:rPr>
        <w:t>11</w:t>
      </w:r>
      <w:r w:rsidRPr="00A8257B">
        <w:rPr>
          <w:lang w:val="en-GB"/>
          <w:highlight w:val="white"/>
          <w:sz w:val="24"/>
          <w:szCs w:val="24"/>
        </w:rPr>
        <w:t>(20), p.5782.</w:t>
      </w:r>
      <w:proofErr w:type="gramEnd"/>
    </w:p>
    <w:p w:rsidR="00D83559" w:rsidRDefault="00D83559" w14:paraId="576B558A" w14:textId="77777777" w:rsidP="00D83559" w:rsidRPr="00A8257B">
      <w:pPr>
        <w:jc w:val="both"/>
        <w:spacing w:line="360" w:lineRule="auto"/>
        <w:rPr>
          <w:lang w:val="en-GB"/>
          <w:highlight w:val="white"/>
          <w:sz w:val="24"/>
          <w:szCs w:val="24"/>
        </w:rPr>
      </w:pPr>
      <w:proofErr w:type="gramStart"/>
      <w:r w:rsidRPr="00A8257B">
        <w:rPr>
          <w:lang w:val="en-GB"/>
          <w:highlight w:val="white"/>
          <w:sz w:val="24"/>
          <w:szCs w:val="24"/>
        </w:rPr>
        <w:t xml:space="preserve">Li, Y., </w:t>
      </w:r>
      <w:proofErr w:type="spellStart"/>
      <w:r w:rsidRPr="00A8257B">
        <w:rPr>
          <w:lang w:val="en-GB"/>
          <w:highlight w:val="white"/>
          <w:sz w:val="24"/>
          <w:szCs w:val="24"/>
        </w:rPr>
        <w:t>Turek</w:t>
      </w:r>
      <w:proofErr w:type="spellEnd"/>
      <w:r w:rsidRPr="00A8257B">
        <w:rPr>
          <w:lang w:val="en-GB"/>
          <w:highlight w:val="white"/>
          <w:sz w:val="24"/>
          <w:szCs w:val="24"/>
        </w:rPr>
        <w:t xml:space="preserve">, K., </w:t>
      </w:r>
      <w:proofErr w:type="spellStart"/>
      <w:r w:rsidRPr="00A8257B">
        <w:rPr>
          <w:lang w:val="en-GB"/>
          <w:highlight w:val="white"/>
          <w:sz w:val="24"/>
          <w:szCs w:val="24"/>
        </w:rPr>
        <w:t>Henkens</w:t>
      </w:r>
      <w:proofErr w:type="spellEnd"/>
      <w:r w:rsidRPr="00A8257B">
        <w:rPr>
          <w:lang w:val="en-GB"/>
          <w:highlight w:val="white"/>
          <w:sz w:val="24"/>
          <w:szCs w:val="24"/>
        </w:rPr>
        <w:t>, K. and Wang, M., 2023.</w:t>
      </w:r>
      <w:proofErr w:type="gramEnd"/>
      <w:r w:rsidRPr="00A8257B">
        <w:rPr>
          <w:lang w:val="en-GB"/>
          <w:highlight w:val="white"/>
          <w:sz w:val="24"/>
          <w:szCs w:val="24"/>
        </w:rPr>
        <w:t xml:space="preserve"> </w:t>
      </w:r>
      <w:proofErr w:type="gramStart"/>
      <w:r w:rsidRPr="00A8257B">
        <w:rPr>
          <w:lang w:val="en-GB"/>
          <w:highlight w:val="white"/>
          <w:sz w:val="24"/>
          <w:szCs w:val="24"/>
        </w:rPr>
        <w:t>Retaining retirement-eligible older workers through training participation: The joint implications of individual growth need and organizational climates.</w:t>
      </w:r>
      <w:proofErr w:type="gramEnd"/>
      <w:r w:rsidRPr="00A8257B">
        <w:rPr>
          <w:lang w:val="en-GB"/>
          <w:highlight w:val="white"/>
          <w:sz w:val="24"/>
          <w:szCs w:val="24"/>
        </w:rPr>
        <w:t xml:space="preserve"> </w:t>
      </w:r>
      <w:r w:rsidRPr="00A8257B">
        <w:rPr>
          <w:lang w:val="en-GB"/>
          <w:i/>
          <w:highlight w:val="white"/>
          <w:sz w:val="24"/>
          <w:szCs w:val="24"/>
        </w:rPr>
        <w:t>Journal of Applied Psychology</w:t>
      </w:r>
      <w:r w:rsidRPr="00A8257B">
        <w:rPr>
          <w:lang w:val="en-GB"/>
          <w:highlight w:val="white"/>
          <w:sz w:val="24"/>
          <w:szCs w:val="24"/>
        </w:rPr>
        <w:t xml:space="preserve">, </w:t>
      </w:r>
      <w:r w:rsidRPr="00A8257B">
        <w:rPr>
          <w:lang w:val="en-GB"/>
          <w:i/>
          <w:highlight w:val="white"/>
          <w:sz w:val="24"/>
          <w:szCs w:val="24"/>
        </w:rPr>
        <w:t>108</w:t>
      </w:r>
      <w:r w:rsidRPr="00A8257B">
        <w:rPr>
          <w:lang w:val="en-GB"/>
          <w:highlight w:val="white"/>
          <w:sz w:val="24"/>
          <w:szCs w:val="24"/>
        </w:rPr>
        <w:t>(6), p.954.</w:t>
      </w:r>
    </w:p>
    <w:p w:rsidR="00D83559" w:rsidRDefault="00D83559" w14:paraId="4BBD61A1" w14:textId="77777777" w:rsidP="00D83559" w:rsidRPr="00A8257B">
      <w:pPr>
        <w:jc w:val="both"/>
        <w:spacing w:line="360" w:lineRule="auto"/>
        <w:rPr>
          <w:lang w:val="en-GB"/>
          <w:highlight w:val="white"/>
          <w:sz w:val="24"/>
          <w:szCs w:val="24"/>
        </w:rPr>
      </w:pPr>
      <w:proofErr w:type="gramStart"/>
      <w:r w:rsidRPr="00A8257B">
        <w:rPr>
          <w:lang w:val="en-GB"/>
          <w:highlight w:val="white"/>
          <w:sz w:val="24"/>
          <w:szCs w:val="24"/>
        </w:rPr>
        <w:t>NGUYEN, D.T., HA, V.D. and DANG, T.T.N., 2020.</w:t>
      </w:r>
      <w:proofErr w:type="gramEnd"/>
      <w:r w:rsidRPr="00A8257B">
        <w:rPr>
          <w:lang w:val="en-GB"/>
          <w:highlight w:val="white"/>
          <w:sz w:val="24"/>
          <w:szCs w:val="24"/>
        </w:rPr>
        <w:t xml:space="preserve"> </w:t>
      </w:r>
      <w:proofErr w:type="gramStart"/>
      <w:r w:rsidRPr="00A8257B">
        <w:rPr>
          <w:lang w:val="en-GB"/>
          <w:highlight w:val="white"/>
          <w:sz w:val="24"/>
          <w:szCs w:val="24"/>
        </w:rPr>
        <w:t>The impact of human resource management activities on the compatibility and work results.</w:t>
      </w:r>
      <w:proofErr w:type="gramEnd"/>
      <w:r w:rsidRPr="00A8257B">
        <w:rPr>
          <w:lang w:val="en-GB"/>
          <w:highlight w:val="white"/>
          <w:sz w:val="24"/>
          <w:szCs w:val="24"/>
        </w:rPr>
        <w:t xml:space="preserve"> </w:t>
      </w:r>
      <w:proofErr w:type="gramStart"/>
      <w:r w:rsidRPr="00A8257B">
        <w:rPr>
          <w:lang w:val="en-GB"/>
          <w:i/>
          <w:highlight w:val="white"/>
          <w:sz w:val="24"/>
          <w:szCs w:val="24"/>
        </w:rPr>
        <w:t>The Journal of Asian Finance, Economics and Business</w:t>
      </w:r>
      <w:r w:rsidRPr="00A8257B">
        <w:rPr>
          <w:lang w:val="en-GB"/>
          <w:highlight w:val="white"/>
          <w:sz w:val="24"/>
          <w:szCs w:val="24"/>
        </w:rPr>
        <w:t xml:space="preserve">, </w:t>
      </w:r>
      <w:r w:rsidRPr="00A8257B">
        <w:rPr>
          <w:lang w:val="en-GB"/>
          <w:i/>
          <w:highlight w:val="white"/>
          <w:sz w:val="24"/>
          <w:szCs w:val="24"/>
        </w:rPr>
        <w:t>7</w:t>
      </w:r>
      <w:r w:rsidRPr="00A8257B">
        <w:rPr>
          <w:lang w:val="en-GB"/>
          <w:highlight w:val="white"/>
          <w:sz w:val="24"/>
          <w:szCs w:val="24"/>
        </w:rPr>
        <w:t>(9), pp.621-629.</w:t>
      </w:r>
      <w:proofErr w:type="gramEnd"/>
    </w:p>
    <w:p w:rsidR="00D83559" w:rsidRDefault="00D83559" w14:paraId="3B5736CE" w14:textId="77777777" w:rsidP="00D83559" w:rsidRPr="00A8257B">
      <w:pPr>
        <w:jc w:val="both"/>
        <w:spacing w:line="360" w:lineRule="auto"/>
        <w:rPr>
          <w:lang w:val="en-GB"/>
          <w:highlight w:val="white"/>
          <w:sz w:val="24"/>
          <w:szCs w:val="24"/>
        </w:rPr>
      </w:pPr>
      <w:proofErr w:type="spellStart"/>
      <w:r w:rsidRPr="00A8257B">
        <w:rPr>
          <w:lang w:val="en-GB"/>
          <w:highlight w:val="white"/>
          <w:sz w:val="24"/>
          <w:szCs w:val="24"/>
        </w:rPr>
        <w:t>O’riordan</w:t>
      </w:r>
      <w:proofErr w:type="spellEnd"/>
      <w:r w:rsidRPr="00A8257B">
        <w:rPr>
          <w:lang w:val="en-GB"/>
          <w:highlight w:val="white"/>
          <w:sz w:val="24"/>
          <w:szCs w:val="24"/>
        </w:rPr>
        <w:t xml:space="preserve">, J., 2022. </w:t>
      </w:r>
      <w:proofErr w:type="gramStart"/>
      <w:r w:rsidRPr="00A8257B">
        <w:rPr>
          <w:lang w:val="en-GB"/>
          <w:highlight w:val="white"/>
          <w:sz w:val="24"/>
          <w:szCs w:val="24"/>
        </w:rPr>
        <w:t>The practice of human resource management.</w:t>
      </w:r>
      <w:proofErr w:type="gramEnd"/>
    </w:p>
    <w:p w:rsidR="00D83559" w:rsidRDefault="00D83559" w14:paraId="1BDE4418"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Onkila</w:t>
      </w:r>
      <w:proofErr w:type="spellEnd"/>
      <w:r w:rsidRPr="00A8257B">
        <w:rPr>
          <w:lang w:val="en-GB"/>
          <w:highlight w:val="white"/>
          <w:sz w:val="24"/>
          <w:szCs w:val="24"/>
        </w:rPr>
        <w:t xml:space="preserve">, T. and </w:t>
      </w:r>
      <w:proofErr w:type="spellStart"/>
      <w:r w:rsidRPr="00A8257B">
        <w:rPr>
          <w:lang w:val="en-GB"/>
          <w:highlight w:val="white"/>
          <w:sz w:val="24"/>
          <w:szCs w:val="24"/>
        </w:rPr>
        <w:t>Sarna</w:t>
      </w:r>
      <w:proofErr w:type="spellEnd"/>
      <w:r w:rsidRPr="00A8257B">
        <w:rPr>
          <w:lang w:val="en-GB"/>
          <w:highlight w:val="white"/>
          <w:sz w:val="24"/>
          <w:szCs w:val="24"/>
        </w:rPr>
        <w:t>, B., 2022.</w:t>
      </w:r>
      <w:proofErr w:type="gramEnd"/>
      <w:r w:rsidRPr="00A8257B">
        <w:rPr>
          <w:lang w:val="en-GB"/>
          <w:highlight w:val="white"/>
          <w:sz w:val="24"/>
          <w:szCs w:val="24"/>
        </w:rPr>
        <w:t xml:space="preserve"> A systematic literature review on employee relations with CSR: State of art and future research agenda. </w:t>
      </w:r>
      <w:proofErr w:type="gramStart"/>
      <w:r w:rsidRPr="00A8257B">
        <w:rPr>
          <w:lang w:val="en-GB"/>
          <w:i/>
          <w:highlight w:val="white"/>
          <w:sz w:val="24"/>
          <w:szCs w:val="24"/>
        </w:rPr>
        <w:t>Corporate Social Responsibility and Environmental Management</w:t>
      </w:r>
      <w:r w:rsidRPr="00A8257B">
        <w:rPr>
          <w:lang w:val="en-GB"/>
          <w:highlight w:val="white"/>
          <w:sz w:val="24"/>
          <w:szCs w:val="24"/>
        </w:rPr>
        <w:t xml:space="preserve">, </w:t>
      </w:r>
      <w:r w:rsidRPr="00A8257B">
        <w:rPr>
          <w:lang w:val="en-GB"/>
          <w:i/>
          <w:highlight w:val="white"/>
          <w:sz w:val="24"/>
          <w:szCs w:val="24"/>
        </w:rPr>
        <w:t>29</w:t>
      </w:r>
      <w:r w:rsidRPr="00A8257B">
        <w:rPr>
          <w:lang w:val="en-GB"/>
          <w:highlight w:val="white"/>
          <w:sz w:val="24"/>
          <w:szCs w:val="24"/>
        </w:rPr>
        <w:t>(2), pp.435-447.</w:t>
      </w:r>
      <w:proofErr w:type="gramEnd"/>
    </w:p>
    <w:p w:rsidR="00D83559" w:rsidRDefault="00D83559" w14:paraId="38E71C98" w14:textId="77777777" w:rsidP="00D83559" w:rsidRPr="00A8257B">
      <w:pPr>
        <w:jc w:val="both"/>
        <w:spacing w:line="360" w:lineRule="auto"/>
        <w:rPr>
          <w:lang w:val="en-GB"/>
          <w:highlight w:val="white"/>
          <w:sz w:val="24"/>
          <w:szCs w:val="24"/>
        </w:rPr>
      </w:pPr>
      <w:r w:rsidRPr="00A8257B">
        <w:rPr>
          <w:lang w:val="en-GB"/>
          <w:highlight w:val="white"/>
          <w:sz w:val="24"/>
          <w:szCs w:val="24"/>
        </w:rPr>
        <w:t xml:space="preserve">Pass, S. and Ridgway, M., 2022. </w:t>
      </w:r>
      <w:proofErr w:type="gramStart"/>
      <w:r w:rsidRPr="00A8257B">
        <w:rPr>
          <w:lang w:val="en-GB"/>
          <w:highlight w:val="white"/>
          <w:sz w:val="24"/>
          <w:szCs w:val="24"/>
        </w:rPr>
        <w:t>An informed discussion on the impact of COVID-19 and ‘</w:t>
      </w:r>
      <w:proofErr w:type="spellStart"/>
      <w:r w:rsidRPr="00A8257B">
        <w:rPr>
          <w:lang w:val="en-GB"/>
          <w:highlight w:val="white"/>
          <w:sz w:val="24"/>
          <w:szCs w:val="24"/>
        </w:rPr>
        <w:t>enforced’remote</w:t>
      </w:r>
      <w:proofErr w:type="spellEnd"/>
      <w:r w:rsidRPr="00A8257B">
        <w:rPr>
          <w:lang w:val="en-GB"/>
          <w:highlight w:val="white"/>
          <w:sz w:val="24"/>
          <w:szCs w:val="24"/>
        </w:rPr>
        <w:t xml:space="preserve"> working on employee engagement.</w:t>
      </w:r>
      <w:proofErr w:type="gramEnd"/>
      <w:r w:rsidRPr="00A8257B">
        <w:rPr>
          <w:lang w:val="en-GB"/>
          <w:highlight w:val="white"/>
          <w:sz w:val="24"/>
          <w:szCs w:val="24"/>
        </w:rPr>
        <w:t xml:space="preserve"> </w:t>
      </w:r>
      <w:proofErr w:type="gramStart"/>
      <w:r w:rsidRPr="00A8257B">
        <w:rPr>
          <w:lang w:val="en-GB"/>
          <w:i/>
          <w:highlight w:val="white"/>
          <w:sz w:val="24"/>
          <w:szCs w:val="24"/>
        </w:rPr>
        <w:t>Human Resource Development International</w:t>
      </w:r>
      <w:r w:rsidRPr="00A8257B">
        <w:rPr>
          <w:lang w:val="en-GB"/>
          <w:highlight w:val="white"/>
          <w:sz w:val="24"/>
          <w:szCs w:val="24"/>
        </w:rPr>
        <w:t xml:space="preserve">, </w:t>
      </w:r>
      <w:r w:rsidRPr="00A8257B">
        <w:rPr>
          <w:lang w:val="en-GB"/>
          <w:i/>
          <w:highlight w:val="white"/>
          <w:sz w:val="24"/>
          <w:szCs w:val="24"/>
        </w:rPr>
        <w:t>25</w:t>
      </w:r>
      <w:r w:rsidRPr="00A8257B">
        <w:rPr>
          <w:lang w:val="en-GB"/>
          <w:highlight w:val="white"/>
          <w:sz w:val="24"/>
          <w:szCs w:val="24"/>
        </w:rPr>
        <w:t>(2), pp.254-270.</w:t>
      </w:r>
      <w:proofErr w:type="gramEnd"/>
    </w:p>
    <w:p w:rsidR="00D83559" w:rsidRDefault="00D83559" w14:paraId="1540BED3" w14:textId="77777777" w:rsidP="00D83559" w:rsidRPr="00A8257B">
      <w:pPr>
        <w:jc w:val="both"/>
        <w:spacing w:line="360" w:lineRule="auto"/>
        <w:rPr>
          <w:lang w:val="en-GB"/>
          <w:highlight w:val="white"/>
          <w:sz w:val="24"/>
          <w:szCs w:val="24"/>
        </w:rPr>
      </w:pPr>
      <w:proofErr w:type="spellStart"/>
      <w:r w:rsidRPr="00A8257B">
        <w:rPr>
          <w:lang w:val="en-GB"/>
          <w:highlight w:val="white"/>
          <w:sz w:val="24"/>
          <w:szCs w:val="24"/>
        </w:rPr>
        <w:t>Rashidin</w:t>
      </w:r>
      <w:proofErr w:type="spellEnd"/>
      <w:r w:rsidRPr="00A8257B">
        <w:rPr>
          <w:lang w:val="en-GB"/>
          <w:highlight w:val="white"/>
          <w:sz w:val="24"/>
          <w:szCs w:val="24"/>
        </w:rPr>
        <w:t xml:space="preserve">, M.S., </w:t>
      </w:r>
      <w:proofErr w:type="spellStart"/>
      <w:r w:rsidRPr="00A8257B">
        <w:rPr>
          <w:lang w:val="en-GB"/>
          <w:highlight w:val="white"/>
          <w:sz w:val="24"/>
          <w:szCs w:val="24"/>
        </w:rPr>
        <w:t>Javed</w:t>
      </w:r>
      <w:proofErr w:type="spellEnd"/>
      <w:r w:rsidRPr="00A8257B">
        <w:rPr>
          <w:lang w:val="en-GB"/>
          <w:highlight w:val="white"/>
          <w:sz w:val="24"/>
          <w:szCs w:val="24"/>
        </w:rPr>
        <w:t xml:space="preserve">, S. and Liu, B., 2020. Empirical study on spirituality, employee’s engagement and job satisfaction: Evidence from China. </w:t>
      </w:r>
      <w:proofErr w:type="gramStart"/>
      <w:r w:rsidRPr="00A8257B">
        <w:rPr>
          <w:lang w:val="en-GB"/>
          <w:i/>
          <w:highlight w:val="white"/>
          <w:sz w:val="24"/>
          <w:szCs w:val="24"/>
        </w:rPr>
        <w:t>International Journal of Public Administration</w:t>
      </w:r>
      <w:r w:rsidRPr="00A8257B">
        <w:rPr>
          <w:lang w:val="en-GB"/>
          <w:highlight w:val="white"/>
          <w:sz w:val="24"/>
          <w:szCs w:val="24"/>
        </w:rPr>
        <w:t xml:space="preserve">, </w:t>
      </w:r>
      <w:r w:rsidRPr="00A8257B">
        <w:rPr>
          <w:lang w:val="en-GB"/>
          <w:i/>
          <w:highlight w:val="white"/>
          <w:sz w:val="24"/>
          <w:szCs w:val="24"/>
        </w:rPr>
        <w:t>43</w:t>
      </w:r>
      <w:r w:rsidRPr="00A8257B">
        <w:rPr>
          <w:lang w:val="en-GB"/>
          <w:highlight w:val="white"/>
          <w:sz w:val="24"/>
          <w:szCs w:val="24"/>
        </w:rPr>
        <w:t>(12), pp.1042-1054.</w:t>
      </w:r>
      <w:proofErr w:type="gramEnd"/>
    </w:p>
    <w:p w:rsidR="00D83559" w:rsidRDefault="00D83559" w14:paraId="6FE562B1"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Sabuhari</w:t>
      </w:r>
      <w:proofErr w:type="spellEnd"/>
      <w:r w:rsidRPr="00A8257B">
        <w:rPr>
          <w:lang w:val="en-GB"/>
          <w:highlight w:val="white"/>
          <w:sz w:val="24"/>
          <w:szCs w:val="24"/>
        </w:rPr>
        <w:t xml:space="preserve">, R., </w:t>
      </w:r>
      <w:proofErr w:type="spellStart"/>
      <w:r w:rsidRPr="00A8257B">
        <w:rPr>
          <w:lang w:val="en-GB"/>
          <w:highlight w:val="white"/>
          <w:sz w:val="24"/>
          <w:szCs w:val="24"/>
        </w:rPr>
        <w:t>Sudiro</w:t>
      </w:r>
      <w:proofErr w:type="spellEnd"/>
      <w:r w:rsidRPr="00A8257B">
        <w:rPr>
          <w:lang w:val="en-GB"/>
          <w:highlight w:val="white"/>
          <w:sz w:val="24"/>
          <w:szCs w:val="24"/>
        </w:rPr>
        <w:t xml:space="preserve">, A., </w:t>
      </w:r>
      <w:proofErr w:type="spellStart"/>
      <w:r w:rsidRPr="00A8257B">
        <w:rPr>
          <w:lang w:val="en-GB"/>
          <w:highlight w:val="white"/>
          <w:sz w:val="24"/>
          <w:szCs w:val="24"/>
        </w:rPr>
        <w:t>Irawanto</w:t>
      </w:r>
      <w:proofErr w:type="spellEnd"/>
      <w:r w:rsidRPr="00A8257B">
        <w:rPr>
          <w:lang w:val="en-GB"/>
          <w:highlight w:val="white"/>
          <w:sz w:val="24"/>
          <w:szCs w:val="24"/>
        </w:rPr>
        <w:t xml:space="preserve">, D. and </w:t>
      </w:r>
      <w:proofErr w:type="spellStart"/>
      <w:r w:rsidRPr="00A8257B">
        <w:rPr>
          <w:lang w:val="en-GB"/>
          <w:highlight w:val="white"/>
          <w:sz w:val="24"/>
          <w:szCs w:val="24"/>
        </w:rPr>
        <w:t>Rahayu</w:t>
      </w:r>
      <w:proofErr w:type="spellEnd"/>
      <w:r w:rsidRPr="00A8257B">
        <w:rPr>
          <w:lang w:val="en-GB"/>
          <w:highlight w:val="white"/>
          <w:sz w:val="24"/>
          <w:szCs w:val="24"/>
        </w:rPr>
        <w:t>, M., 2020.</w:t>
      </w:r>
      <w:proofErr w:type="gramEnd"/>
      <w:r w:rsidRPr="00A8257B">
        <w:rPr>
          <w:lang w:val="en-GB"/>
          <w:highlight w:val="white"/>
          <w:sz w:val="24"/>
          <w:szCs w:val="24"/>
        </w:rPr>
        <w:t xml:space="preserve"> The effects of human resource flexibility, employee competency, organizational culture adaptation and job satisfaction on employee performance. </w:t>
      </w:r>
      <w:proofErr w:type="gramStart"/>
      <w:r w:rsidRPr="00A8257B">
        <w:rPr>
          <w:lang w:val="en-GB"/>
          <w:i/>
          <w:highlight w:val="white"/>
          <w:sz w:val="24"/>
          <w:szCs w:val="24"/>
        </w:rPr>
        <w:t>Management Science Letters</w:t>
      </w:r>
      <w:r w:rsidRPr="00A8257B">
        <w:rPr>
          <w:lang w:val="en-GB"/>
          <w:highlight w:val="white"/>
          <w:sz w:val="24"/>
          <w:szCs w:val="24"/>
        </w:rPr>
        <w:t xml:space="preserve">, </w:t>
      </w:r>
      <w:r w:rsidRPr="00A8257B">
        <w:rPr>
          <w:lang w:val="en-GB"/>
          <w:i/>
          <w:highlight w:val="white"/>
          <w:sz w:val="24"/>
          <w:szCs w:val="24"/>
        </w:rPr>
        <w:t>10</w:t>
      </w:r>
      <w:r w:rsidRPr="00A8257B">
        <w:rPr>
          <w:lang w:val="en-GB"/>
          <w:highlight w:val="white"/>
          <w:sz w:val="24"/>
          <w:szCs w:val="24"/>
        </w:rPr>
        <w:t>(8), pp.1775-1786.</w:t>
      </w:r>
      <w:proofErr w:type="gramEnd"/>
    </w:p>
    <w:p w:rsidR="00D83559" w:rsidRDefault="00D83559" w14:paraId="4E08096D" w14:textId="77777777" w:rsidP="00D83559" w:rsidRPr="00A8257B">
      <w:pPr>
        <w:jc w:val="both"/>
        <w:spacing w:line="360" w:lineRule="auto"/>
        <w:rPr>
          <w:lang w:val="en-GB"/>
          <w:highlight w:val="white"/>
          <w:sz w:val="24"/>
          <w:szCs w:val="24"/>
        </w:rPr>
      </w:pPr>
      <w:proofErr w:type="gramStart"/>
      <w:r w:rsidRPr="00A8257B">
        <w:rPr>
          <w:lang w:val="en-GB"/>
          <w:highlight w:val="white"/>
          <w:sz w:val="24"/>
          <w:szCs w:val="24"/>
        </w:rPr>
        <w:t>Schwartz, J., Hatfield, S., Jones, R. and Anderson, S., 2019.</w:t>
      </w:r>
      <w:proofErr w:type="gramEnd"/>
      <w:r w:rsidRPr="00A8257B">
        <w:rPr>
          <w:lang w:val="en-GB"/>
          <w:highlight w:val="white"/>
          <w:sz w:val="24"/>
          <w:szCs w:val="24"/>
        </w:rPr>
        <w:t xml:space="preserve"> What is the future of </w:t>
      </w:r>
      <w:proofErr w:type="gramStart"/>
      <w:r w:rsidRPr="00A8257B">
        <w:rPr>
          <w:lang w:val="en-GB"/>
          <w:highlight w:val="white"/>
          <w:sz w:val="24"/>
          <w:szCs w:val="24"/>
        </w:rPr>
        <w:t>work.</w:t>
      </w:r>
      <w:proofErr w:type="gramEnd"/>
      <w:r w:rsidRPr="00A8257B">
        <w:rPr>
          <w:lang w:val="en-GB"/>
          <w:highlight w:val="white"/>
          <w:sz w:val="24"/>
          <w:szCs w:val="24"/>
        </w:rPr>
        <w:t xml:space="preserve"> </w:t>
      </w:r>
      <w:proofErr w:type="gramStart"/>
      <w:r w:rsidRPr="00A8257B">
        <w:rPr>
          <w:lang w:val="en-GB"/>
          <w:i/>
          <w:highlight w:val="white"/>
          <w:sz w:val="24"/>
          <w:szCs w:val="24"/>
        </w:rPr>
        <w:t>Redefining Work, Workforces, and Workplaces.</w:t>
      </w:r>
      <w:proofErr w:type="gramEnd"/>
      <w:r w:rsidRPr="00A8257B">
        <w:rPr>
          <w:lang w:val="en-GB"/>
          <w:i/>
          <w:highlight w:val="white"/>
          <w:sz w:val="24"/>
          <w:szCs w:val="24"/>
        </w:rPr>
        <w:t xml:space="preserve"> Deloitte Insights, Deloitte Development LLC: Oakland, CA, USA</w:t>
      </w:r>
      <w:r w:rsidRPr="00A8257B">
        <w:rPr>
          <w:lang w:val="en-GB"/>
          <w:highlight w:val="white"/>
          <w:sz w:val="24"/>
          <w:szCs w:val="24"/>
        </w:rPr>
        <w:t>.</w:t>
      </w:r>
    </w:p>
    <w:p w:rsidR="00D83559" w:rsidRDefault="00D83559" w14:paraId="255E6E72" w14:textId="77777777" w:rsidP="00D83559" w:rsidRPr="00A8257B">
      <w:pPr>
        <w:jc w:val="both"/>
        <w:spacing w:line="360" w:lineRule="auto"/>
        <w:rPr>
          <w:lang w:val="en-GB"/>
          <w:highlight w:val="white"/>
          <w:sz w:val="24"/>
          <w:szCs w:val="24"/>
        </w:rPr>
      </w:pPr>
      <w:proofErr w:type="spellStart"/>
      <w:proofErr w:type="gramStart"/>
      <w:r w:rsidRPr="00A8257B">
        <w:rPr>
          <w:lang w:val="en-GB"/>
          <w:highlight w:val="white"/>
          <w:sz w:val="24"/>
          <w:szCs w:val="24"/>
        </w:rPr>
        <w:t>Stefanidis</w:t>
      </w:r>
      <w:proofErr w:type="spellEnd"/>
      <w:r w:rsidRPr="00A8257B">
        <w:rPr>
          <w:lang w:val="en-GB"/>
          <w:highlight w:val="white"/>
          <w:sz w:val="24"/>
          <w:szCs w:val="24"/>
        </w:rPr>
        <w:t xml:space="preserve">, A., </w:t>
      </w:r>
      <w:proofErr w:type="spellStart"/>
      <w:r w:rsidRPr="00A8257B">
        <w:rPr>
          <w:lang w:val="en-GB"/>
          <w:highlight w:val="white"/>
          <w:sz w:val="24"/>
          <w:szCs w:val="24"/>
        </w:rPr>
        <w:t>Strogilos</w:t>
      </w:r>
      <w:proofErr w:type="spellEnd"/>
      <w:r w:rsidRPr="00A8257B">
        <w:rPr>
          <w:lang w:val="en-GB"/>
          <w:highlight w:val="white"/>
          <w:sz w:val="24"/>
          <w:szCs w:val="24"/>
        </w:rPr>
        <w:t xml:space="preserve">, V. and </w:t>
      </w:r>
      <w:proofErr w:type="spellStart"/>
      <w:r w:rsidRPr="00A8257B">
        <w:rPr>
          <w:lang w:val="en-GB"/>
          <w:highlight w:val="white"/>
          <w:sz w:val="24"/>
          <w:szCs w:val="24"/>
        </w:rPr>
        <w:t>Kyriakidou</w:t>
      </w:r>
      <w:proofErr w:type="spellEnd"/>
      <w:r w:rsidRPr="00A8257B">
        <w:rPr>
          <w:lang w:val="en-GB"/>
          <w:highlight w:val="white"/>
          <w:sz w:val="24"/>
          <w:szCs w:val="24"/>
        </w:rPr>
        <w:t>, N., 2022.</w:t>
      </w:r>
      <w:proofErr w:type="gramEnd"/>
      <w:r w:rsidRPr="00A8257B">
        <w:rPr>
          <w:lang w:val="en-GB"/>
          <w:highlight w:val="white"/>
          <w:sz w:val="24"/>
          <w:szCs w:val="24"/>
        </w:rPr>
        <w:t xml:space="preserve"> Work engagement of employees who are parents of children with disabilities: empirical evidence from Singapore and the United Kingdom. </w:t>
      </w:r>
      <w:proofErr w:type="gramStart"/>
      <w:r w:rsidRPr="00A8257B">
        <w:rPr>
          <w:lang w:val="en-GB"/>
          <w:i/>
          <w:highlight w:val="white"/>
          <w:sz w:val="24"/>
          <w:szCs w:val="24"/>
        </w:rPr>
        <w:t>The International Journal of Human Resource Management</w:t>
      </w:r>
      <w:r w:rsidRPr="00A8257B">
        <w:rPr>
          <w:lang w:val="en-GB"/>
          <w:highlight w:val="white"/>
          <w:sz w:val="24"/>
          <w:szCs w:val="24"/>
        </w:rPr>
        <w:t xml:space="preserve">, </w:t>
      </w:r>
      <w:r w:rsidRPr="00A8257B">
        <w:rPr>
          <w:lang w:val="en-GB"/>
          <w:i/>
          <w:highlight w:val="white"/>
          <w:sz w:val="24"/>
          <w:szCs w:val="24"/>
        </w:rPr>
        <w:t>33</w:t>
      </w:r>
      <w:r w:rsidRPr="00A8257B">
        <w:rPr>
          <w:lang w:val="en-GB"/>
          <w:highlight w:val="white"/>
          <w:sz w:val="24"/>
          <w:szCs w:val="24"/>
        </w:rPr>
        <w:t>(10), pp.1943-1975.</w:t>
      </w:r>
      <w:proofErr w:type="gramEnd"/>
    </w:p>
    <w:p w:rsidR="00D83559" w:rsidRDefault="00D83559" w14:paraId="32BFC8B5" w14:textId="77777777" w:rsidP="00D83559" w:rsidRPr="00A8257B">
      <w:pPr>
        <w:jc w:val="both"/>
        <w:spacing w:line="360" w:lineRule="auto"/>
        <w:rPr>
          <w:lang w:val="en-GB"/>
          <w:highlight w:val="white"/>
          <w:sz w:val="24"/>
          <w:szCs w:val="24"/>
        </w:rPr>
      </w:pPr>
      <w:proofErr w:type="spellStart"/>
      <w:r w:rsidRPr="00A8257B">
        <w:rPr>
          <w:lang w:val="en-GB"/>
          <w:highlight w:val="white"/>
          <w:sz w:val="24"/>
          <w:szCs w:val="24"/>
        </w:rPr>
        <w:t>Vereycken</w:t>
        <w:lastRenderedPageBreak/>
      </w:r>
      <w:proofErr w:type="spellEnd"/>
      <w:r w:rsidRPr="00A8257B">
        <w:rPr>
          <w:lang w:val="en-GB"/>
          <w:highlight w:val="white"/>
          <w:sz w:val="24"/>
          <w:szCs w:val="24"/>
        </w:rPr>
        <w:t xml:space="preserve">, Y., </w:t>
      </w:r>
      <w:proofErr w:type="spellStart"/>
      <w:r w:rsidRPr="00A8257B">
        <w:rPr>
          <w:lang w:val="en-GB"/>
          <w:highlight w:val="white"/>
          <w:sz w:val="24"/>
          <w:szCs w:val="24"/>
        </w:rPr>
        <w:t>Ramioul</w:t>
      </w:r>
      <w:proofErr w:type="spellEnd"/>
      <w:r w:rsidRPr="00A8257B">
        <w:rPr>
          <w:lang w:val="en-GB"/>
          <w:highlight w:val="white"/>
          <w:sz w:val="24"/>
          <w:szCs w:val="24"/>
        </w:rPr>
        <w:t xml:space="preserve">, M., </w:t>
      </w:r>
      <w:proofErr w:type="spellStart"/>
      <w:r w:rsidRPr="00A8257B">
        <w:rPr>
          <w:lang w:val="en-GB"/>
          <w:highlight w:val="white"/>
          <w:sz w:val="24"/>
          <w:szCs w:val="24"/>
        </w:rPr>
        <w:t>Desiere</w:t>
      </w:r>
      <w:proofErr w:type="spellEnd"/>
      <w:r w:rsidRPr="00A8257B">
        <w:rPr>
          <w:lang w:val="en-GB"/>
          <w:highlight w:val="white"/>
          <w:sz w:val="24"/>
          <w:szCs w:val="24"/>
        </w:rPr>
        <w:t xml:space="preserve">, S. and </w:t>
      </w:r>
      <w:proofErr w:type="spellStart"/>
      <w:proofErr w:type="gramStart"/>
      <w:r w:rsidRPr="00A8257B">
        <w:rPr>
          <w:lang w:val="en-GB"/>
          <w:highlight w:val="white"/>
          <w:sz w:val="24"/>
          <w:szCs w:val="24"/>
        </w:rPr>
        <w:t>Bal</w:t>
      </w:r>
      <w:proofErr w:type="spellEnd"/>
      <w:proofErr w:type="gramEnd"/>
      <w:r w:rsidRPr="00A8257B">
        <w:rPr>
          <w:lang w:val="en-GB"/>
          <w:highlight w:val="white"/>
          <w:sz w:val="24"/>
          <w:szCs w:val="24"/>
        </w:rPr>
        <w:t xml:space="preserve">, M., 2021. Human resource practices accompanying industry 4.0 in European manufacturing industry. </w:t>
      </w:r>
      <w:proofErr w:type="gramStart"/>
      <w:r w:rsidRPr="00A8257B">
        <w:rPr>
          <w:lang w:val="en-GB"/>
          <w:i/>
          <w:highlight w:val="white"/>
          <w:sz w:val="24"/>
          <w:szCs w:val="24"/>
        </w:rPr>
        <w:t>Journal of Manufacturing Technology Management</w:t>
      </w:r>
      <w:r w:rsidRPr="00A8257B">
        <w:rPr>
          <w:lang w:val="en-GB"/>
          <w:highlight w:val="white"/>
          <w:sz w:val="24"/>
          <w:szCs w:val="24"/>
        </w:rPr>
        <w:t xml:space="preserve">, </w:t>
      </w:r>
      <w:r w:rsidRPr="00A8257B">
        <w:rPr>
          <w:lang w:val="en-GB"/>
          <w:i/>
          <w:highlight w:val="white"/>
          <w:sz w:val="24"/>
          <w:szCs w:val="24"/>
        </w:rPr>
        <w:t>32</w:t>
      </w:r>
      <w:r w:rsidRPr="00A8257B">
        <w:rPr>
          <w:lang w:val="en-GB"/>
          <w:highlight w:val="white"/>
          <w:sz w:val="24"/>
          <w:szCs w:val="24"/>
        </w:rPr>
        <w:t>(5), pp.1016-1036.</w:t>
      </w:r>
      <w:proofErr w:type="gramEnd"/>
    </w:p>
    <w:p w:rsidR="007312ED" w:rsidRDefault="007312ED" w14:paraId="0000002D" w14:textId="77777777" w:rsidRPr="00A8257B">
      <w:pPr>
        <w:rPr>
          <w:lang w:val="en-GB"/>
          <w:b/>
          <w:highlight w:val="white"/>
          <w:sz w:val="20"/>
          <w:szCs w:val="20"/>
        </w:rPr>
      </w:pPr>
    </w:p>
    <w:p w:rsidR="007312ED" w:rsidRDefault="007312ED" w14:paraId="0000002E" w14:textId="77777777" w:rsidRPr="00A8257B">
      <w:pPr>
        <w:rPr>
          <w:lang w:val="en-GB"/>
          <w:b/>
          <w:highlight w:val="white"/>
          <w:sz w:val="20"/>
          <w:szCs w:val="20"/>
        </w:rPr>
      </w:pPr>
    </w:p>
    <w:p w:rsidR="007312ED" w:rsidRDefault="007312ED" w14:paraId="0000002F" w14:textId="77777777" w:rsidRPr="00A8257B">
      <w:pPr>
        <w:rPr>
          <w:lang w:val="en-GB"/>
          <w:highlight w:val="white"/>
          <w:sz w:val="20"/>
          <w:szCs w:val="20"/>
        </w:rPr>
      </w:pPr>
    </w:p>
    <w:p w:rsidR="007312ED" w:rsidRDefault="007312ED" w14:paraId="00000030" w14:textId="77777777" w:rsidRPr="00A8257B">
      <w:pPr>
        <w:spacing w:line="360" w:lineRule="auto"/>
        <w:rPr>
          <w:lang w:val="en-GB"/>
          <w:b/>
          <w:highlight w:val="white"/>
          <w:sz w:val="24"/>
          <w:szCs w:val="24"/>
        </w:rPr>
      </w:pPr>
    </w:p>
    <w:p w:rsidR="007312ED" w:rsidRDefault="007312ED" w14:paraId="00000031" w14:textId="77777777" w:rsidRPr="00A8257B">
      <w:pPr>
        <w:spacing w:line="360" w:lineRule="auto"/>
        <w:rPr>
          <w:lang w:val="en-GB"/>
          <w:highlight w:val="white"/>
        </w:rPr>
      </w:pPr>
    </w:p>
    <w:sectPr w:rsidR="007312ED" w:rsidRPr="00A8257B" w:rsidSect="004F56AD">
      <w:docGrid w:linePitch="299"/>
      <w:footerReference r:id="rId8" w:type="default"/>
      <w:pgNumType w:start="1"/>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B43D4D" w14:textId="77777777" w:rsidR="009929E8" w:rsidRDefault="009929E8" w:rsidP="004F56AD">
      <w:pPr>
        <w:spacing w:line="240" w:lineRule="auto"/>
      </w:pPr>
      <w:r>
        <w:separator/>
      </w:r>
    </w:p>
  </w:endnote>
  <w:endnote w:type="continuationSeparator" w:id="0">
    <w:p w14:paraId="3CBFEAD3" w14:textId="77777777" w:rsidR="009929E8" w:rsidRDefault="009929E8" w:rsidP="004F56AD">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0188626"/>
      <w:docPartObj>
        <w:docPartGallery w:val="Page Numbers (Bottom of Page)"/>
        <w:docPartUnique/>
      </w:docPartObj>
    </w:sdtPr>
    <w:sdtEndPr/>
    <w:sdtContent>
      <w:sdt>
        <w:sdtPr>
          <w:id w:val="860082579"/>
          <w:docPartObj>
            <w:docPartGallery w:val="Page Numbers (Top of Page)"/>
            <w:docPartUnique/>
          </w:docPartObj>
        </w:sdtPr>
        <w:sdtEndPr/>
        <w:sdtContent>
          <w:p w14:paraId="2D0FCCC2" w14:textId="6C8F2483" w:rsidR="004F56AD" w:rsidRDefault="004F56AD">
            <w:pPr>
              <w:pStyle w:val="Footer"/>
              <w:jc w:val="right"/>
            </w:pPr>
            <w:r w:rsidRPr="004F56AD">
              <w:rPr>
                <w:sz w:val="24"/>
                <w:szCs w:val="24"/>
              </w:rPr>
              <w:t xml:space="preserve">Page </w:t>
            </w:r>
            <w:r w:rsidRPr="004F56AD">
              <w:rPr>
                <w:b/>
                <w:bCs/>
                <w:sz w:val="24"/>
                <w:szCs w:val="24"/>
              </w:rPr>
              <w:fldChar w:fldCharType="begin"/>
            </w:r>
            <w:r w:rsidRPr="004F56AD">
              <w:rPr>
                <w:b/>
                <w:bCs/>
                <w:sz w:val="24"/>
                <w:szCs w:val="24"/>
              </w:rPr>
              <w:instrText xml:space="preserve"> PAGE </w:instrText>
            </w:r>
            <w:r w:rsidRPr="004F56AD">
              <w:rPr>
                <w:b/>
                <w:bCs/>
                <w:sz w:val="24"/>
                <w:szCs w:val="24"/>
              </w:rPr>
              <w:fldChar w:fldCharType="separate"/>
            </w:r>
            <w:r w:rsidR="00E25D3A">
              <w:rPr>
                <w:b/>
                <w:bCs/>
                <w:noProof/>
                <w:sz w:val="24"/>
                <w:szCs w:val="24"/>
              </w:rPr>
              <w:t>11</w:t>
            </w:r>
            <w:r w:rsidRPr="004F56AD">
              <w:rPr>
                <w:b/>
                <w:bCs/>
                <w:sz w:val="24"/>
                <w:szCs w:val="24"/>
              </w:rPr>
              <w:fldChar w:fldCharType="end"/>
            </w:r>
            <w:r w:rsidRPr="004F56AD">
              <w:rPr>
                <w:sz w:val="24"/>
                <w:szCs w:val="24"/>
              </w:rPr>
              <w:t xml:space="preserve"> of </w:t>
            </w:r>
            <w:r w:rsidRPr="004F56AD">
              <w:rPr>
                <w:b/>
                <w:bCs/>
                <w:sz w:val="24"/>
                <w:szCs w:val="24"/>
              </w:rPr>
              <w:fldChar w:fldCharType="begin"/>
            </w:r>
            <w:r w:rsidRPr="004F56AD">
              <w:rPr>
                <w:b/>
                <w:bCs/>
                <w:sz w:val="24"/>
                <w:szCs w:val="24"/>
              </w:rPr>
              <w:instrText xml:space="preserve"> NUMPAGES  </w:instrText>
            </w:r>
            <w:r w:rsidRPr="004F56AD">
              <w:rPr>
                <w:b/>
                <w:bCs/>
                <w:sz w:val="24"/>
                <w:szCs w:val="24"/>
              </w:rPr>
              <w:fldChar w:fldCharType="separate"/>
            </w:r>
            <w:r w:rsidR="00E25D3A">
              <w:rPr>
                <w:b/>
                <w:bCs/>
                <w:noProof/>
                <w:sz w:val="24"/>
                <w:szCs w:val="24"/>
              </w:rPr>
              <w:t>11</w:t>
            </w:r>
            <w:r w:rsidRPr="004F56AD">
              <w:rPr>
                <w:b/>
                <w:bCs/>
                <w:sz w:val="24"/>
                <w:szCs w:val="24"/>
              </w:rPr>
              <w:fldChar w:fldCharType="end"/>
            </w:r>
          </w:p>
        </w:sdtContent>
      </w:sdt>
    </w:sdtContent>
  </w:sdt>
  <w:p w14:paraId="3712CCEE" w14:textId="77777777" w:rsidR="004F56AD" w:rsidRDefault="004F56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1FBFE2" w14:textId="77777777" w:rsidR="009929E8" w:rsidRDefault="009929E8" w:rsidP="004F56AD">
      <w:pPr>
        <w:spacing w:line="240" w:lineRule="auto"/>
      </w:pPr>
      <w:r>
        <w:separator/>
      </w:r>
    </w:p>
  </w:footnote>
  <w:footnote w:type="continuationSeparator" w:id="0">
    <w:p w14:paraId="0AD45F4C" w14:textId="77777777" w:rsidR="009929E8" w:rsidRDefault="009929E8" w:rsidP="004F56AD">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rsids>
    <w:rsidRoot val="007312ED"/>
    <w:rsid val="004F56AD"/>
    <w:rsid val="007312ED"/>
    <w:rsid val="009929E8"/>
    <w:rsid val="00A8257B"/>
    <w:rsid val="00BC7E72"/>
    <w:rsid val="00BE3A78"/>
    <w:rsid val="00D83559"/>
    <w:rsid val="00E25D3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A8257B"/>
    <w:pPr>
      <w:spacing w:line="360" w:lineRule="auto"/>
      <w:outlineLvl w:val="0"/>
    </w:pPr>
    <w:rPr>
      <w:b/>
      <w:sz w:val="28"/>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F56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6AD"/>
    <w:rPr>
      <w:rFonts w:ascii="Tahoma" w:hAnsi="Tahoma" w:cs="Tahoma"/>
      <w:sz w:val="16"/>
      <w:szCs w:val="16"/>
    </w:rPr>
  </w:style>
  <w:style w:type="paragraph" w:styleId="Header">
    <w:name w:val="header"/>
    <w:basedOn w:val="Normal"/>
    <w:link w:val="HeaderChar"/>
    <w:uiPriority w:val="99"/>
    <w:unhideWhenUsed/>
    <w:rsid w:val="004F56AD"/>
    <w:pPr>
      <w:tabs>
        <w:tab w:val="center" w:pos="4513"/>
        <w:tab w:val="right" w:pos="9026"/>
      </w:tabs>
      <w:spacing w:line="240" w:lineRule="auto"/>
    </w:pPr>
  </w:style>
  <w:style w:type="character" w:customStyle="1" w:styleId="HeaderChar">
    <w:name w:val="Header Char"/>
    <w:basedOn w:val="DefaultParagraphFont"/>
    <w:link w:val="Header"/>
    <w:uiPriority w:val="99"/>
    <w:rsid w:val="004F56AD"/>
  </w:style>
  <w:style w:type="paragraph" w:styleId="Footer">
    <w:name w:val="footer"/>
    <w:basedOn w:val="Normal"/>
    <w:link w:val="FooterChar"/>
    <w:uiPriority w:val="99"/>
    <w:unhideWhenUsed/>
    <w:rsid w:val="004F56AD"/>
    <w:pPr>
      <w:tabs>
        <w:tab w:val="center" w:pos="4513"/>
        <w:tab w:val="right" w:pos="9026"/>
      </w:tabs>
      <w:spacing w:line="240" w:lineRule="auto"/>
    </w:pPr>
  </w:style>
  <w:style w:type="character" w:customStyle="1" w:styleId="FooterChar">
    <w:name w:val="Footer Char"/>
    <w:basedOn w:val="DefaultParagraphFont"/>
    <w:link w:val="Footer"/>
    <w:uiPriority w:val="99"/>
    <w:rsid w:val="004F56AD"/>
  </w:style>
  <w:style w:type="paragraph" w:styleId="TOCHeading">
    <w:name w:val="TOC Heading"/>
    <w:basedOn w:val="Heading1"/>
    <w:next w:val="Normal"/>
    <w:uiPriority w:val="39"/>
    <w:semiHidden/>
    <w:unhideWhenUsed/>
    <w:qFormat/>
    <w:rsid w:val="00BE3A78"/>
    <w:pPr>
      <w:keepNext/>
      <w:keepLines/>
      <w:spacing w:before="48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BE3A78"/>
    <w:pPr>
      <w:spacing w:after="100"/>
    </w:pPr>
  </w:style>
  <w:style w:type="character" w:styleId="Hyperlink">
    <w:name w:val="Hyperlink"/>
    <w:basedOn w:val="DefaultParagraphFont"/>
    <w:uiPriority w:val="99"/>
    <w:unhideWhenUsed/>
    <w:rsid w:val="00BE3A7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A8257B"/>
    <w:pPr>
      <w:spacing w:line="360" w:lineRule="auto"/>
      <w:outlineLvl w:val="0"/>
    </w:pPr>
    <w:rPr>
      <w:b/>
      <w:sz w:val="28"/>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F56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6AD"/>
    <w:rPr>
      <w:rFonts w:ascii="Tahoma" w:hAnsi="Tahoma" w:cs="Tahoma"/>
      <w:sz w:val="16"/>
      <w:szCs w:val="16"/>
    </w:rPr>
  </w:style>
  <w:style w:type="paragraph" w:styleId="Header">
    <w:name w:val="header"/>
    <w:basedOn w:val="Normal"/>
    <w:link w:val="HeaderChar"/>
    <w:uiPriority w:val="99"/>
    <w:unhideWhenUsed/>
    <w:rsid w:val="004F56AD"/>
    <w:pPr>
      <w:tabs>
        <w:tab w:val="center" w:pos="4513"/>
        <w:tab w:val="right" w:pos="9026"/>
      </w:tabs>
      <w:spacing w:line="240" w:lineRule="auto"/>
    </w:pPr>
  </w:style>
  <w:style w:type="character" w:customStyle="1" w:styleId="HeaderChar">
    <w:name w:val="Header Char"/>
    <w:basedOn w:val="DefaultParagraphFont"/>
    <w:link w:val="Header"/>
    <w:uiPriority w:val="99"/>
    <w:rsid w:val="004F56AD"/>
  </w:style>
  <w:style w:type="paragraph" w:styleId="Footer">
    <w:name w:val="footer"/>
    <w:basedOn w:val="Normal"/>
    <w:link w:val="FooterChar"/>
    <w:uiPriority w:val="99"/>
    <w:unhideWhenUsed/>
    <w:rsid w:val="004F56AD"/>
    <w:pPr>
      <w:tabs>
        <w:tab w:val="center" w:pos="4513"/>
        <w:tab w:val="right" w:pos="9026"/>
      </w:tabs>
      <w:spacing w:line="240" w:lineRule="auto"/>
    </w:pPr>
  </w:style>
  <w:style w:type="character" w:customStyle="1" w:styleId="FooterChar">
    <w:name w:val="Footer Char"/>
    <w:basedOn w:val="DefaultParagraphFont"/>
    <w:link w:val="Footer"/>
    <w:uiPriority w:val="99"/>
    <w:rsid w:val="004F56AD"/>
  </w:style>
  <w:style w:type="paragraph" w:styleId="TOCHeading">
    <w:name w:val="TOC Heading"/>
    <w:basedOn w:val="Heading1"/>
    <w:next w:val="Normal"/>
    <w:uiPriority w:val="39"/>
    <w:semiHidden/>
    <w:unhideWhenUsed/>
    <w:qFormat/>
    <w:rsid w:val="00BE3A78"/>
    <w:pPr>
      <w:keepNext/>
      <w:keepLines/>
      <w:spacing w:before="48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BE3A78"/>
    <w:pPr>
      <w:spacing w:after="100"/>
    </w:pPr>
  </w:style>
  <w:style w:type="character" w:styleId="Hyperlink">
    <w:name w:val="Hyperlink"/>
    <w:basedOn w:val="DefaultParagraphFont"/>
    <w:uiPriority w:val="99"/>
    <w:unhideWhenUsed/>
    <w:rsid w:val="00BE3A7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 Id="rId11"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967FBA-A54A-4370-BA4C-A55BAD03F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2860</Words>
  <Characters>15444</Characters>
  <DocSecurity>0</DocSecurity>
  <Lines>128</Lines>
  <Paragraphs>36</Paragraphs>
  <ScaleCrop>false</ScaleCrop>
  <Company/>
  <LinksUpToDate>false</LinksUpToDate>
  <CharactersWithSpaces>18268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2023-10-19T14:38:00Z</dcterms:created>
  <dcterms:modified xsi:type="dcterms:W3CDTF">2023-10-19T14:53:00Z</dcterms:modified>
</cp:coreProperties>
</file>