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FA1BB" w14:textId="77777777" w:rsidR="00001815" w:rsidRPr="001C35B7" w:rsidRDefault="00001815" w:rsidP="00802D89">
      <w:pPr>
        <w:spacing w:line="360" w:lineRule="auto"/>
        <w:ind w:left="720" w:hanging="720"/>
        <w:jc w:val="both"/>
        <w:rPr>
          <w:rFonts w:ascii="Arial" w:hAnsi="Arial" w:cs="Arial"/>
          <w:color w:val="222222"/>
          <w:shd w:val="clear" w:color="auto" w:fill="FFFFFF"/>
        </w:rPr>
      </w:pPr>
    </w:p>
    <w:p w14:paraId="430C79C5"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50A857B4"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6E3DEA8D" w14:textId="77777777" w:rsidR="002154D3" w:rsidRPr="001C35B7" w:rsidRDefault="002154D3" w:rsidP="002154D3">
      <w:pPr>
        <w:spacing w:line="360" w:lineRule="auto"/>
        <w:ind w:left="720" w:hanging="720"/>
        <w:jc w:val="center"/>
        <w:rPr>
          <w:rFonts w:ascii="Arial" w:hAnsi="Arial" w:cs="Arial"/>
        </w:rPr>
      </w:pPr>
      <w:r w:rsidRPr="001C35B7">
        <w:rPr>
          <w:rFonts w:ascii="Arial" w:hAnsi="Arial" w:cs="Arial"/>
          <w:b/>
        </w:rPr>
        <w:t>Module code</w:t>
      </w:r>
      <w:r w:rsidRPr="001C35B7">
        <w:rPr>
          <w:rFonts w:ascii="Arial" w:hAnsi="Arial" w:cs="Arial"/>
        </w:rPr>
        <w:t>: BMSW 4004</w:t>
      </w:r>
    </w:p>
    <w:p w14:paraId="585C13D7" w14:textId="77777777" w:rsidR="00802D89" w:rsidRPr="001C35B7" w:rsidRDefault="00802D89" w:rsidP="00802D89">
      <w:pPr>
        <w:spacing w:line="360" w:lineRule="auto"/>
        <w:ind w:left="720" w:hanging="720"/>
        <w:jc w:val="center"/>
        <w:rPr>
          <w:rFonts w:ascii="Arial" w:hAnsi="Arial" w:cs="Arial"/>
        </w:rPr>
      </w:pPr>
      <w:r w:rsidRPr="001C35B7">
        <w:rPr>
          <w:rFonts w:ascii="Arial" w:hAnsi="Arial" w:cs="Arial"/>
          <w:b/>
        </w:rPr>
        <w:t>Module</w:t>
      </w:r>
      <w:r w:rsidR="002154D3" w:rsidRPr="001C35B7">
        <w:rPr>
          <w:rFonts w:ascii="Arial" w:hAnsi="Arial" w:cs="Arial"/>
          <w:b/>
        </w:rPr>
        <w:t xml:space="preserve"> title</w:t>
      </w:r>
      <w:r w:rsidRPr="001C35B7">
        <w:rPr>
          <w:rFonts w:ascii="Arial" w:hAnsi="Arial" w:cs="Arial"/>
          <w:b/>
        </w:rPr>
        <w:t>:</w:t>
      </w:r>
      <w:r w:rsidRPr="001C35B7">
        <w:rPr>
          <w:rFonts w:ascii="Arial" w:hAnsi="Arial" w:cs="Arial"/>
        </w:rPr>
        <w:t xml:space="preserve"> Problem</w:t>
      </w:r>
      <w:r w:rsidR="00E00500" w:rsidRPr="001C35B7">
        <w:rPr>
          <w:rFonts w:ascii="Arial" w:hAnsi="Arial" w:cs="Arial"/>
        </w:rPr>
        <w:t>-</w:t>
      </w:r>
      <w:r w:rsidRPr="001C35B7">
        <w:rPr>
          <w:rFonts w:ascii="Arial" w:hAnsi="Arial" w:cs="Arial"/>
        </w:rPr>
        <w:t>Solving and Decision Making</w:t>
      </w:r>
    </w:p>
    <w:p w14:paraId="3273AD12" w14:textId="1F613399" w:rsidR="002154D3" w:rsidRPr="004536A0" w:rsidRDefault="002154D3" w:rsidP="004536A0">
      <w:pPr>
        <w:pStyle w:val="ListParagraph"/>
        <w:spacing w:line="360" w:lineRule="auto"/>
        <w:ind w:left="2160"/>
        <w:rPr>
          <w:rFonts w:ascii="Arial" w:hAnsi="Arial" w:cs="Arial"/>
          <w:b/>
        </w:rPr>
      </w:pPr>
      <w:r w:rsidRPr="004536A0">
        <w:rPr>
          <w:rFonts w:ascii="Arial" w:hAnsi="Arial" w:cs="Arial"/>
          <w:b/>
        </w:rPr>
        <w:t xml:space="preserve">Assignment title: </w:t>
      </w:r>
      <w:r w:rsidR="004536A0">
        <w:rPr>
          <w:rFonts w:ascii="Arial" w:hAnsi="Arial" w:cs="Arial"/>
        </w:rPr>
        <w:t>REPORT</w:t>
      </w:r>
    </w:p>
    <w:p w14:paraId="1AC35472" w14:textId="77777777" w:rsidR="002154D3" w:rsidRPr="001C35B7" w:rsidRDefault="009C2F8A" w:rsidP="00802D89">
      <w:pPr>
        <w:spacing w:line="360" w:lineRule="auto"/>
        <w:ind w:left="720" w:hanging="720"/>
        <w:jc w:val="center"/>
        <w:rPr>
          <w:rFonts w:ascii="Arial" w:hAnsi="Arial" w:cs="Arial"/>
          <w:b/>
        </w:rPr>
      </w:pPr>
      <w:r>
        <w:rPr>
          <w:rFonts w:ascii="Arial" w:hAnsi="Arial" w:cs="Arial"/>
          <w:b/>
        </w:rPr>
        <w:t>Words count: 2184</w:t>
      </w:r>
    </w:p>
    <w:p w14:paraId="528B6923"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494D47BE"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34C630AC" w14:textId="77777777" w:rsidR="00802D89" w:rsidRPr="001C35B7" w:rsidRDefault="00802D89" w:rsidP="00802D89">
      <w:pPr>
        <w:tabs>
          <w:tab w:val="left" w:pos="5355"/>
        </w:tabs>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ab/>
      </w:r>
      <w:r w:rsidRPr="001C35B7">
        <w:rPr>
          <w:rFonts w:ascii="Arial" w:hAnsi="Arial" w:cs="Arial"/>
          <w:color w:val="222222"/>
          <w:shd w:val="clear" w:color="auto" w:fill="FFFFFF"/>
        </w:rPr>
        <w:tab/>
      </w:r>
    </w:p>
    <w:p w14:paraId="3245F87F"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415AFAF3"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5A5A1BCF"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4DE9C4BE"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1C2D801F"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1898E999"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3D465F3C" w14:textId="222B4F72" w:rsidR="00802D89" w:rsidRDefault="00802D89" w:rsidP="0077778B">
      <w:pPr>
        <w:spacing w:line="360" w:lineRule="auto"/>
        <w:jc w:val="both"/>
        <w:rPr>
          <w:rFonts w:ascii="Arial" w:hAnsi="Arial" w:cs="Arial"/>
          <w:color w:val="222222"/>
          <w:shd w:val="clear" w:color="auto" w:fill="FFFFFF"/>
        </w:rPr>
      </w:pPr>
    </w:p>
    <w:p w14:paraId="729391D7" w14:textId="224EE59C" w:rsidR="00CB3C2A" w:rsidRDefault="00CB3C2A" w:rsidP="0077778B">
      <w:pPr>
        <w:spacing w:line="360" w:lineRule="auto"/>
        <w:jc w:val="both"/>
        <w:rPr>
          <w:rFonts w:ascii="Arial" w:hAnsi="Arial" w:cs="Arial"/>
          <w:color w:val="222222"/>
          <w:shd w:val="clear" w:color="auto" w:fill="FFFFFF"/>
        </w:rPr>
      </w:pPr>
    </w:p>
    <w:p w14:paraId="47CB58EE" w14:textId="77777777" w:rsidR="00CB3C2A" w:rsidRPr="001C35B7" w:rsidRDefault="00CB3C2A" w:rsidP="0077778B">
      <w:pPr>
        <w:spacing w:line="360" w:lineRule="auto"/>
        <w:jc w:val="both"/>
        <w:rPr>
          <w:rFonts w:ascii="Arial" w:hAnsi="Arial" w:cs="Arial"/>
          <w:color w:val="222222"/>
          <w:shd w:val="clear" w:color="auto" w:fill="FFFFFF"/>
        </w:rPr>
      </w:pPr>
    </w:p>
    <w:p w14:paraId="4FC053AB"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sdt>
      <w:sdtPr>
        <w:rPr>
          <w:rFonts w:ascii="Arial" w:eastAsiaTheme="minorHAnsi" w:hAnsi="Arial" w:cs="Arial"/>
          <w:b w:val="0"/>
          <w:bCs w:val="0"/>
          <w:color w:val="auto"/>
          <w:sz w:val="22"/>
          <w:szCs w:val="22"/>
          <w:lang w:eastAsia="en-US"/>
        </w:rPr>
        <w:id w:val="689652770"/>
        <w:docPartObj>
          <w:docPartGallery w:val="Table of Contents"/>
          <w:docPartUnique/>
        </w:docPartObj>
      </w:sdtPr>
      <w:sdtEndPr>
        <w:rPr>
          <w:noProof/>
        </w:rPr>
      </w:sdtEndPr>
      <w:sdtContent>
        <w:p w14:paraId="3AA51B90" w14:textId="77777777" w:rsidR="0062683A" w:rsidRDefault="0062683A" w:rsidP="006A0979">
          <w:pPr>
            <w:pStyle w:val="TOCHeading"/>
            <w:tabs>
              <w:tab w:val="left" w:pos="7290"/>
            </w:tabs>
            <w:spacing w:line="360" w:lineRule="auto"/>
            <w:jc w:val="center"/>
            <w:rPr>
              <w:rFonts w:ascii="Arial" w:eastAsiaTheme="minorHAnsi" w:hAnsi="Arial" w:cs="Arial"/>
              <w:b w:val="0"/>
              <w:bCs w:val="0"/>
              <w:color w:val="auto"/>
              <w:sz w:val="22"/>
              <w:szCs w:val="22"/>
              <w:lang w:eastAsia="en-US"/>
            </w:rPr>
          </w:pPr>
        </w:p>
        <w:p w14:paraId="20569CEB" w14:textId="43309A88" w:rsidR="00802D89" w:rsidRPr="001C35B7" w:rsidRDefault="00802D89" w:rsidP="006A0979">
          <w:pPr>
            <w:pStyle w:val="TOCHeading"/>
            <w:tabs>
              <w:tab w:val="left" w:pos="7290"/>
            </w:tabs>
            <w:spacing w:line="360" w:lineRule="auto"/>
            <w:jc w:val="center"/>
            <w:rPr>
              <w:rFonts w:ascii="Arial" w:hAnsi="Arial" w:cs="Arial"/>
              <w:color w:val="000000" w:themeColor="text1"/>
              <w:sz w:val="22"/>
              <w:szCs w:val="22"/>
            </w:rPr>
          </w:pPr>
          <w:r w:rsidRPr="001C35B7">
            <w:rPr>
              <w:rFonts w:ascii="Arial" w:hAnsi="Arial" w:cs="Arial"/>
              <w:color w:val="000000" w:themeColor="text1"/>
              <w:sz w:val="22"/>
              <w:szCs w:val="22"/>
            </w:rPr>
            <w:t>Table of Contents</w:t>
          </w:r>
        </w:p>
        <w:p w14:paraId="35CE9606" w14:textId="77777777" w:rsidR="001C35B7" w:rsidRDefault="00802D89">
          <w:pPr>
            <w:pStyle w:val="TOC1"/>
            <w:tabs>
              <w:tab w:val="right" w:leader="dot" w:pos="9350"/>
            </w:tabs>
            <w:rPr>
              <w:rFonts w:eastAsiaTheme="minorEastAsia"/>
              <w:noProof/>
              <w:lang w:val="en-GB" w:eastAsia="en-GB"/>
            </w:rPr>
          </w:pPr>
          <w:r w:rsidRPr="001C35B7">
            <w:rPr>
              <w:rFonts w:ascii="Arial" w:hAnsi="Arial" w:cs="Arial"/>
            </w:rPr>
            <w:fldChar w:fldCharType="begin"/>
          </w:r>
          <w:r w:rsidRPr="001C35B7">
            <w:rPr>
              <w:rFonts w:ascii="Arial" w:hAnsi="Arial" w:cs="Arial"/>
            </w:rPr>
            <w:instrText xml:space="preserve"> TOC \o "1-3" \h \z \u </w:instrText>
          </w:r>
          <w:r w:rsidRPr="001C35B7">
            <w:rPr>
              <w:rFonts w:ascii="Arial" w:hAnsi="Arial" w:cs="Arial"/>
            </w:rPr>
            <w:fldChar w:fldCharType="separate"/>
          </w:r>
          <w:hyperlink w:anchor="_Toc120440567" w:history="1">
            <w:r w:rsidR="001C35B7" w:rsidRPr="00BB31D2">
              <w:rPr>
                <w:rStyle w:val="Hyperlink"/>
                <w:rFonts w:ascii="Arial" w:hAnsi="Arial" w:cs="Arial"/>
                <w:noProof/>
                <w:shd w:val="clear" w:color="auto" w:fill="FFFFFF"/>
              </w:rPr>
              <w:t>Introduction</w:t>
            </w:r>
            <w:r w:rsidR="001C35B7">
              <w:rPr>
                <w:noProof/>
                <w:webHidden/>
              </w:rPr>
              <w:tab/>
            </w:r>
            <w:r w:rsidR="001C35B7">
              <w:rPr>
                <w:noProof/>
                <w:webHidden/>
              </w:rPr>
              <w:fldChar w:fldCharType="begin"/>
            </w:r>
            <w:r w:rsidR="001C35B7">
              <w:rPr>
                <w:noProof/>
                <w:webHidden/>
              </w:rPr>
              <w:instrText xml:space="preserve"> PAGEREF _Toc120440567 \h </w:instrText>
            </w:r>
            <w:r w:rsidR="001C35B7">
              <w:rPr>
                <w:noProof/>
                <w:webHidden/>
              </w:rPr>
            </w:r>
            <w:r w:rsidR="001C35B7">
              <w:rPr>
                <w:noProof/>
                <w:webHidden/>
              </w:rPr>
              <w:fldChar w:fldCharType="separate"/>
            </w:r>
            <w:r w:rsidR="001C35B7">
              <w:rPr>
                <w:noProof/>
                <w:webHidden/>
              </w:rPr>
              <w:t>3</w:t>
            </w:r>
            <w:r w:rsidR="001C35B7">
              <w:rPr>
                <w:noProof/>
                <w:webHidden/>
              </w:rPr>
              <w:fldChar w:fldCharType="end"/>
            </w:r>
          </w:hyperlink>
        </w:p>
        <w:p w14:paraId="515E35ED" w14:textId="77777777" w:rsidR="001C35B7" w:rsidRDefault="0062683A">
          <w:pPr>
            <w:pStyle w:val="TOC1"/>
            <w:tabs>
              <w:tab w:val="right" w:leader="dot" w:pos="9350"/>
            </w:tabs>
            <w:rPr>
              <w:rFonts w:eastAsiaTheme="minorEastAsia"/>
              <w:noProof/>
              <w:lang w:val="en-GB" w:eastAsia="en-GB"/>
            </w:rPr>
          </w:pPr>
          <w:hyperlink w:anchor="_Toc120440568" w:history="1">
            <w:r w:rsidR="001C35B7" w:rsidRPr="00BB31D2">
              <w:rPr>
                <w:rStyle w:val="Hyperlink"/>
                <w:rFonts w:ascii="Arial" w:hAnsi="Arial" w:cs="Arial"/>
                <w:noProof/>
              </w:rPr>
              <w:t>Analysis</w:t>
            </w:r>
            <w:r w:rsidR="001C35B7">
              <w:rPr>
                <w:noProof/>
                <w:webHidden/>
              </w:rPr>
              <w:tab/>
            </w:r>
            <w:r w:rsidR="001C35B7">
              <w:rPr>
                <w:noProof/>
                <w:webHidden/>
              </w:rPr>
              <w:fldChar w:fldCharType="begin"/>
            </w:r>
            <w:r w:rsidR="001C35B7">
              <w:rPr>
                <w:noProof/>
                <w:webHidden/>
              </w:rPr>
              <w:instrText xml:space="preserve"> PAGEREF _Toc120440568 \h </w:instrText>
            </w:r>
            <w:r w:rsidR="001C35B7">
              <w:rPr>
                <w:noProof/>
                <w:webHidden/>
              </w:rPr>
            </w:r>
            <w:r w:rsidR="001C35B7">
              <w:rPr>
                <w:noProof/>
                <w:webHidden/>
              </w:rPr>
              <w:fldChar w:fldCharType="separate"/>
            </w:r>
            <w:r w:rsidR="001C35B7">
              <w:rPr>
                <w:noProof/>
                <w:webHidden/>
              </w:rPr>
              <w:t>3</w:t>
            </w:r>
            <w:r w:rsidR="001C35B7">
              <w:rPr>
                <w:noProof/>
                <w:webHidden/>
              </w:rPr>
              <w:fldChar w:fldCharType="end"/>
            </w:r>
          </w:hyperlink>
        </w:p>
        <w:p w14:paraId="2647A575" w14:textId="77777777" w:rsidR="001C35B7" w:rsidRDefault="0062683A">
          <w:pPr>
            <w:pStyle w:val="TOC2"/>
            <w:tabs>
              <w:tab w:val="right" w:leader="dot" w:pos="9350"/>
            </w:tabs>
            <w:rPr>
              <w:rFonts w:eastAsiaTheme="minorEastAsia"/>
              <w:noProof/>
              <w:lang w:val="en-GB" w:eastAsia="en-GB"/>
            </w:rPr>
          </w:pPr>
          <w:hyperlink w:anchor="_Toc120440569" w:history="1">
            <w:r w:rsidR="001C35B7" w:rsidRPr="00BB31D2">
              <w:rPr>
                <w:rStyle w:val="Hyperlink"/>
                <w:rFonts w:ascii="Arial" w:hAnsi="Arial" w:cs="Arial"/>
                <w:noProof/>
              </w:rPr>
              <w:t>The analysis of the complex problem</w:t>
            </w:r>
            <w:r w:rsidR="001C35B7">
              <w:rPr>
                <w:noProof/>
                <w:webHidden/>
              </w:rPr>
              <w:tab/>
            </w:r>
            <w:r w:rsidR="001C35B7">
              <w:rPr>
                <w:noProof/>
                <w:webHidden/>
              </w:rPr>
              <w:fldChar w:fldCharType="begin"/>
            </w:r>
            <w:r w:rsidR="001C35B7">
              <w:rPr>
                <w:noProof/>
                <w:webHidden/>
              </w:rPr>
              <w:instrText xml:space="preserve"> PAGEREF _Toc120440569 \h </w:instrText>
            </w:r>
            <w:r w:rsidR="001C35B7">
              <w:rPr>
                <w:noProof/>
                <w:webHidden/>
              </w:rPr>
            </w:r>
            <w:r w:rsidR="001C35B7">
              <w:rPr>
                <w:noProof/>
                <w:webHidden/>
              </w:rPr>
              <w:fldChar w:fldCharType="separate"/>
            </w:r>
            <w:r w:rsidR="001C35B7">
              <w:rPr>
                <w:noProof/>
                <w:webHidden/>
              </w:rPr>
              <w:t>3</w:t>
            </w:r>
            <w:r w:rsidR="001C35B7">
              <w:rPr>
                <w:noProof/>
                <w:webHidden/>
              </w:rPr>
              <w:fldChar w:fldCharType="end"/>
            </w:r>
          </w:hyperlink>
        </w:p>
        <w:p w14:paraId="25A3439C" w14:textId="77777777" w:rsidR="001C35B7" w:rsidRDefault="0062683A">
          <w:pPr>
            <w:pStyle w:val="TOC2"/>
            <w:tabs>
              <w:tab w:val="right" w:leader="dot" w:pos="9350"/>
            </w:tabs>
            <w:rPr>
              <w:rFonts w:eastAsiaTheme="minorEastAsia"/>
              <w:noProof/>
              <w:lang w:val="en-GB" w:eastAsia="en-GB"/>
            </w:rPr>
          </w:pPr>
          <w:hyperlink w:anchor="_Toc120440570" w:history="1">
            <w:r w:rsidR="001C35B7" w:rsidRPr="00BB31D2">
              <w:rPr>
                <w:rStyle w:val="Hyperlink"/>
                <w:rFonts w:ascii="Arial" w:hAnsi="Arial" w:cs="Arial"/>
                <w:noProof/>
              </w:rPr>
              <w:t>PESTEL analysis</w:t>
            </w:r>
            <w:r w:rsidR="001C35B7">
              <w:rPr>
                <w:noProof/>
                <w:webHidden/>
              </w:rPr>
              <w:tab/>
            </w:r>
            <w:r w:rsidR="001C35B7">
              <w:rPr>
                <w:noProof/>
                <w:webHidden/>
              </w:rPr>
              <w:fldChar w:fldCharType="begin"/>
            </w:r>
            <w:r w:rsidR="001C35B7">
              <w:rPr>
                <w:noProof/>
                <w:webHidden/>
              </w:rPr>
              <w:instrText xml:space="preserve"> PAGEREF _Toc120440570 \h </w:instrText>
            </w:r>
            <w:r w:rsidR="001C35B7">
              <w:rPr>
                <w:noProof/>
                <w:webHidden/>
              </w:rPr>
            </w:r>
            <w:r w:rsidR="001C35B7">
              <w:rPr>
                <w:noProof/>
                <w:webHidden/>
              </w:rPr>
              <w:fldChar w:fldCharType="separate"/>
            </w:r>
            <w:r w:rsidR="001C35B7">
              <w:rPr>
                <w:noProof/>
                <w:webHidden/>
              </w:rPr>
              <w:t>3</w:t>
            </w:r>
            <w:r w:rsidR="001C35B7">
              <w:rPr>
                <w:noProof/>
                <w:webHidden/>
              </w:rPr>
              <w:fldChar w:fldCharType="end"/>
            </w:r>
          </w:hyperlink>
        </w:p>
        <w:p w14:paraId="036583CE" w14:textId="77777777" w:rsidR="001C35B7" w:rsidRDefault="0062683A">
          <w:pPr>
            <w:pStyle w:val="TOC2"/>
            <w:tabs>
              <w:tab w:val="right" w:leader="dot" w:pos="9350"/>
            </w:tabs>
            <w:rPr>
              <w:rFonts w:eastAsiaTheme="minorEastAsia"/>
              <w:noProof/>
              <w:lang w:val="en-GB" w:eastAsia="en-GB"/>
            </w:rPr>
          </w:pPr>
          <w:hyperlink w:anchor="_Toc120440571" w:history="1">
            <w:r w:rsidR="001C35B7" w:rsidRPr="00BB31D2">
              <w:rPr>
                <w:rStyle w:val="Hyperlink"/>
                <w:rFonts w:ascii="Arial" w:hAnsi="Arial" w:cs="Arial"/>
                <w:noProof/>
              </w:rPr>
              <w:t>Cause and effect analysis</w:t>
            </w:r>
            <w:r w:rsidR="001C35B7">
              <w:rPr>
                <w:noProof/>
                <w:webHidden/>
              </w:rPr>
              <w:tab/>
            </w:r>
            <w:r w:rsidR="001C35B7">
              <w:rPr>
                <w:noProof/>
                <w:webHidden/>
              </w:rPr>
              <w:fldChar w:fldCharType="begin"/>
            </w:r>
            <w:r w:rsidR="001C35B7">
              <w:rPr>
                <w:noProof/>
                <w:webHidden/>
              </w:rPr>
              <w:instrText xml:space="preserve"> PAGEREF _Toc120440571 \h </w:instrText>
            </w:r>
            <w:r w:rsidR="001C35B7">
              <w:rPr>
                <w:noProof/>
                <w:webHidden/>
              </w:rPr>
            </w:r>
            <w:r w:rsidR="001C35B7">
              <w:rPr>
                <w:noProof/>
                <w:webHidden/>
              </w:rPr>
              <w:fldChar w:fldCharType="separate"/>
            </w:r>
            <w:r w:rsidR="001C35B7">
              <w:rPr>
                <w:noProof/>
                <w:webHidden/>
              </w:rPr>
              <w:t>6</w:t>
            </w:r>
            <w:r w:rsidR="001C35B7">
              <w:rPr>
                <w:noProof/>
                <w:webHidden/>
              </w:rPr>
              <w:fldChar w:fldCharType="end"/>
            </w:r>
          </w:hyperlink>
        </w:p>
        <w:p w14:paraId="687E17ED" w14:textId="77777777" w:rsidR="001C35B7" w:rsidRDefault="0062683A">
          <w:pPr>
            <w:pStyle w:val="TOC2"/>
            <w:tabs>
              <w:tab w:val="right" w:leader="dot" w:pos="9350"/>
            </w:tabs>
            <w:rPr>
              <w:rFonts w:eastAsiaTheme="minorEastAsia"/>
              <w:noProof/>
              <w:lang w:val="en-GB" w:eastAsia="en-GB"/>
            </w:rPr>
          </w:pPr>
          <w:hyperlink w:anchor="_Toc120440572" w:history="1">
            <w:r w:rsidR="001C35B7" w:rsidRPr="00BB31D2">
              <w:rPr>
                <w:rStyle w:val="Hyperlink"/>
                <w:rFonts w:ascii="Arial" w:hAnsi="Arial" w:cs="Arial"/>
                <w:noProof/>
              </w:rPr>
              <w:t>Evaluation of the alternative solutions</w:t>
            </w:r>
            <w:r w:rsidR="001C35B7">
              <w:rPr>
                <w:noProof/>
                <w:webHidden/>
              </w:rPr>
              <w:tab/>
            </w:r>
            <w:r w:rsidR="001C35B7">
              <w:rPr>
                <w:noProof/>
                <w:webHidden/>
              </w:rPr>
              <w:fldChar w:fldCharType="begin"/>
            </w:r>
            <w:r w:rsidR="001C35B7">
              <w:rPr>
                <w:noProof/>
                <w:webHidden/>
              </w:rPr>
              <w:instrText xml:space="preserve"> PAGEREF _Toc120440572 \h </w:instrText>
            </w:r>
            <w:r w:rsidR="001C35B7">
              <w:rPr>
                <w:noProof/>
                <w:webHidden/>
              </w:rPr>
            </w:r>
            <w:r w:rsidR="001C35B7">
              <w:rPr>
                <w:noProof/>
                <w:webHidden/>
              </w:rPr>
              <w:fldChar w:fldCharType="separate"/>
            </w:r>
            <w:r w:rsidR="001C35B7">
              <w:rPr>
                <w:noProof/>
                <w:webHidden/>
              </w:rPr>
              <w:t>7</w:t>
            </w:r>
            <w:r w:rsidR="001C35B7">
              <w:rPr>
                <w:noProof/>
                <w:webHidden/>
              </w:rPr>
              <w:fldChar w:fldCharType="end"/>
            </w:r>
          </w:hyperlink>
        </w:p>
        <w:p w14:paraId="4868D1BD" w14:textId="77777777" w:rsidR="001C35B7" w:rsidRDefault="0062683A">
          <w:pPr>
            <w:pStyle w:val="TOC2"/>
            <w:tabs>
              <w:tab w:val="right" w:leader="dot" w:pos="9350"/>
            </w:tabs>
            <w:rPr>
              <w:rFonts w:eastAsiaTheme="minorEastAsia"/>
              <w:noProof/>
              <w:lang w:val="en-GB" w:eastAsia="en-GB"/>
            </w:rPr>
          </w:pPr>
          <w:hyperlink w:anchor="_Toc120440573" w:history="1">
            <w:r w:rsidR="001C35B7" w:rsidRPr="00BB31D2">
              <w:rPr>
                <w:rStyle w:val="Hyperlink"/>
                <w:rFonts w:ascii="Arial" w:hAnsi="Arial" w:cs="Arial"/>
                <w:noProof/>
              </w:rPr>
              <w:t>Implementation plan and success indicators</w:t>
            </w:r>
            <w:r w:rsidR="001C35B7">
              <w:rPr>
                <w:noProof/>
                <w:webHidden/>
              </w:rPr>
              <w:tab/>
            </w:r>
            <w:r w:rsidR="001C35B7">
              <w:rPr>
                <w:noProof/>
                <w:webHidden/>
              </w:rPr>
              <w:fldChar w:fldCharType="begin"/>
            </w:r>
            <w:r w:rsidR="001C35B7">
              <w:rPr>
                <w:noProof/>
                <w:webHidden/>
              </w:rPr>
              <w:instrText xml:space="preserve"> PAGEREF _Toc120440573 \h </w:instrText>
            </w:r>
            <w:r w:rsidR="001C35B7">
              <w:rPr>
                <w:noProof/>
                <w:webHidden/>
              </w:rPr>
            </w:r>
            <w:r w:rsidR="001C35B7">
              <w:rPr>
                <w:noProof/>
                <w:webHidden/>
              </w:rPr>
              <w:fldChar w:fldCharType="separate"/>
            </w:r>
            <w:r w:rsidR="001C35B7">
              <w:rPr>
                <w:noProof/>
                <w:webHidden/>
              </w:rPr>
              <w:t>8</w:t>
            </w:r>
            <w:r w:rsidR="001C35B7">
              <w:rPr>
                <w:noProof/>
                <w:webHidden/>
              </w:rPr>
              <w:fldChar w:fldCharType="end"/>
            </w:r>
          </w:hyperlink>
        </w:p>
        <w:p w14:paraId="7843160D" w14:textId="77777777" w:rsidR="001C35B7" w:rsidRDefault="0062683A">
          <w:pPr>
            <w:pStyle w:val="TOC3"/>
            <w:tabs>
              <w:tab w:val="right" w:leader="dot" w:pos="9350"/>
            </w:tabs>
            <w:rPr>
              <w:noProof/>
            </w:rPr>
          </w:pPr>
          <w:hyperlink w:anchor="_Toc120440574" w:history="1">
            <w:r w:rsidR="001C35B7" w:rsidRPr="00BB31D2">
              <w:rPr>
                <w:rStyle w:val="Hyperlink"/>
                <w:rFonts w:ascii="Arial" w:hAnsi="Arial" w:cs="Arial"/>
                <w:noProof/>
              </w:rPr>
              <w:t>Key success indicators</w:t>
            </w:r>
            <w:r w:rsidR="001C35B7">
              <w:rPr>
                <w:noProof/>
                <w:webHidden/>
              </w:rPr>
              <w:tab/>
            </w:r>
            <w:r w:rsidR="001C35B7">
              <w:rPr>
                <w:noProof/>
                <w:webHidden/>
              </w:rPr>
              <w:fldChar w:fldCharType="begin"/>
            </w:r>
            <w:r w:rsidR="001C35B7">
              <w:rPr>
                <w:noProof/>
                <w:webHidden/>
              </w:rPr>
              <w:instrText xml:space="preserve"> PAGEREF _Toc120440574 \h </w:instrText>
            </w:r>
            <w:r w:rsidR="001C35B7">
              <w:rPr>
                <w:noProof/>
                <w:webHidden/>
              </w:rPr>
            </w:r>
            <w:r w:rsidR="001C35B7">
              <w:rPr>
                <w:noProof/>
                <w:webHidden/>
              </w:rPr>
              <w:fldChar w:fldCharType="separate"/>
            </w:r>
            <w:r w:rsidR="001C35B7">
              <w:rPr>
                <w:noProof/>
                <w:webHidden/>
              </w:rPr>
              <w:t>8</w:t>
            </w:r>
            <w:r w:rsidR="001C35B7">
              <w:rPr>
                <w:noProof/>
                <w:webHidden/>
              </w:rPr>
              <w:fldChar w:fldCharType="end"/>
            </w:r>
          </w:hyperlink>
        </w:p>
        <w:p w14:paraId="40B1DB1F" w14:textId="77777777" w:rsidR="001C35B7" w:rsidRDefault="0062683A">
          <w:pPr>
            <w:pStyle w:val="TOC1"/>
            <w:tabs>
              <w:tab w:val="right" w:leader="dot" w:pos="9350"/>
            </w:tabs>
            <w:rPr>
              <w:rFonts w:eastAsiaTheme="minorEastAsia"/>
              <w:noProof/>
              <w:lang w:val="en-GB" w:eastAsia="en-GB"/>
            </w:rPr>
          </w:pPr>
          <w:hyperlink w:anchor="_Toc120440575" w:history="1">
            <w:r w:rsidR="001C35B7" w:rsidRPr="00BB31D2">
              <w:rPr>
                <w:rStyle w:val="Hyperlink"/>
                <w:rFonts w:ascii="Arial" w:hAnsi="Arial" w:cs="Arial"/>
                <w:noProof/>
              </w:rPr>
              <w:t>Conclusion</w:t>
            </w:r>
            <w:r w:rsidR="001C35B7">
              <w:rPr>
                <w:noProof/>
                <w:webHidden/>
              </w:rPr>
              <w:tab/>
            </w:r>
            <w:r w:rsidR="001C35B7">
              <w:rPr>
                <w:noProof/>
                <w:webHidden/>
              </w:rPr>
              <w:fldChar w:fldCharType="begin"/>
            </w:r>
            <w:r w:rsidR="001C35B7">
              <w:rPr>
                <w:noProof/>
                <w:webHidden/>
              </w:rPr>
              <w:instrText xml:space="preserve"> PAGEREF _Toc120440575 \h </w:instrText>
            </w:r>
            <w:r w:rsidR="001C35B7">
              <w:rPr>
                <w:noProof/>
                <w:webHidden/>
              </w:rPr>
            </w:r>
            <w:r w:rsidR="001C35B7">
              <w:rPr>
                <w:noProof/>
                <w:webHidden/>
              </w:rPr>
              <w:fldChar w:fldCharType="separate"/>
            </w:r>
            <w:r w:rsidR="001C35B7">
              <w:rPr>
                <w:noProof/>
                <w:webHidden/>
              </w:rPr>
              <w:t>8</w:t>
            </w:r>
            <w:r w:rsidR="001C35B7">
              <w:rPr>
                <w:noProof/>
                <w:webHidden/>
              </w:rPr>
              <w:fldChar w:fldCharType="end"/>
            </w:r>
          </w:hyperlink>
        </w:p>
        <w:p w14:paraId="02300B68" w14:textId="77777777" w:rsidR="001C35B7" w:rsidRDefault="0062683A">
          <w:pPr>
            <w:pStyle w:val="TOC1"/>
            <w:tabs>
              <w:tab w:val="right" w:leader="dot" w:pos="9350"/>
            </w:tabs>
            <w:rPr>
              <w:rFonts w:eastAsiaTheme="minorEastAsia"/>
              <w:noProof/>
              <w:lang w:val="en-GB" w:eastAsia="en-GB"/>
            </w:rPr>
          </w:pPr>
          <w:hyperlink w:anchor="_Toc120440576" w:history="1">
            <w:r w:rsidR="001C35B7" w:rsidRPr="00BB31D2">
              <w:rPr>
                <w:rStyle w:val="Hyperlink"/>
                <w:rFonts w:ascii="Arial" w:hAnsi="Arial" w:cs="Arial"/>
                <w:noProof/>
              </w:rPr>
              <w:t>References</w:t>
            </w:r>
            <w:r w:rsidR="001C35B7">
              <w:rPr>
                <w:noProof/>
                <w:webHidden/>
              </w:rPr>
              <w:tab/>
            </w:r>
            <w:r w:rsidR="001C35B7">
              <w:rPr>
                <w:noProof/>
                <w:webHidden/>
              </w:rPr>
              <w:fldChar w:fldCharType="begin"/>
            </w:r>
            <w:r w:rsidR="001C35B7">
              <w:rPr>
                <w:noProof/>
                <w:webHidden/>
              </w:rPr>
              <w:instrText xml:space="preserve"> PAGEREF _Toc120440576 \h </w:instrText>
            </w:r>
            <w:r w:rsidR="001C35B7">
              <w:rPr>
                <w:noProof/>
                <w:webHidden/>
              </w:rPr>
            </w:r>
            <w:r w:rsidR="001C35B7">
              <w:rPr>
                <w:noProof/>
                <w:webHidden/>
              </w:rPr>
              <w:fldChar w:fldCharType="separate"/>
            </w:r>
            <w:r w:rsidR="001C35B7">
              <w:rPr>
                <w:noProof/>
                <w:webHidden/>
              </w:rPr>
              <w:t>9</w:t>
            </w:r>
            <w:r w:rsidR="001C35B7">
              <w:rPr>
                <w:noProof/>
                <w:webHidden/>
              </w:rPr>
              <w:fldChar w:fldCharType="end"/>
            </w:r>
          </w:hyperlink>
        </w:p>
        <w:p w14:paraId="083251C7" w14:textId="77777777" w:rsidR="00802D89" w:rsidRPr="001C35B7" w:rsidRDefault="00802D89" w:rsidP="00157C7D">
          <w:pPr>
            <w:spacing w:line="360" w:lineRule="auto"/>
            <w:rPr>
              <w:rFonts w:ascii="Arial" w:hAnsi="Arial" w:cs="Arial"/>
            </w:rPr>
          </w:pPr>
          <w:r w:rsidRPr="001C35B7">
            <w:rPr>
              <w:rFonts w:ascii="Arial" w:hAnsi="Arial" w:cs="Arial"/>
              <w:b/>
              <w:bCs/>
              <w:noProof/>
            </w:rPr>
            <w:fldChar w:fldCharType="end"/>
          </w:r>
        </w:p>
      </w:sdtContent>
    </w:sdt>
    <w:p w14:paraId="0D77ED3B"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4CD4A1CD"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14501AF7" w14:textId="77777777" w:rsidR="00802D89" w:rsidRPr="001C35B7" w:rsidRDefault="00802D89" w:rsidP="00802D89">
      <w:pPr>
        <w:spacing w:line="360" w:lineRule="auto"/>
        <w:ind w:left="720" w:hanging="720"/>
        <w:jc w:val="both"/>
        <w:rPr>
          <w:rFonts w:ascii="Arial" w:hAnsi="Arial" w:cs="Arial"/>
          <w:color w:val="222222"/>
          <w:shd w:val="clear" w:color="auto" w:fill="FFFFFF"/>
        </w:rPr>
      </w:pPr>
    </w:p>
    <w:p w14:paraId="60273DA9" w14:textId="77777777" w:rsidR="00802D89" w:rsidRPr="001C35B7" w:rsidRDefault="00802D89" w:rsidP="00802D89">
      <w:pPr>
        <w:spacing w:line="360" w:lineRule="auto"/>
        <w:jc w:val="both"/>
        <w:rPr>
          <w:rFonts w:ascii="Arial" w:hAnsi="Arial" w:cs="Arial"/>
          <w:color w:val="222222"/>
          <w:shd w:val="clear" w:color="auto" w:fill="FFFFFF"/>
        </w:rPr>
      </w:pPr>
    </w:p>
    <w:p w14:paraId="5C75649E" w14:textId="77777777" w:rsidR="00802D89" w:rsidRPr="001C35B7" w:rsidRDefault="00802D89" w:rsidP="00802D89">
      <w:pPr>
        <w:spacing w:line="360" w:lineRule="auto"/>
        <w:jc w:val="both"/>
        <w:rPr>
          <w:rFonts w:ascii="Arial" w:hAnsi="Arial" w:cs="Arial"/>
          <w:color w:val="222222"/>
          <w:shd w:val="clear" w:color="auto" w:fill="FFFFFF"/>
        </w:rPr>
      </w:pPr>
    </w:p>
    <w:p w14:paraId="1EA1F4A4" w14:textId="77777777" w:rsidR="0077778B" w:rsidRPr="001C35B7" w:rsidRDefault="0077778B" w:rsidP="00802D89">
      <w:pPr>
        <w:spacing w:line="360" w:lineRule="auto"/>
        <w:jc w:val="both"/>
        <w:rPr>
          <w:rFonts w:ascii="Arial" w:hAnsi="Arial" w:cs="Arial"/>
          <w:color w:val="222222"/>
          <w:shd w:val="clear" w:color="auto" w:fill="FFFFFF"/>
        </w:rPr>
      </w:pPr>
    </w:p>
    <w:p w14:paraId="4632F8FE" w14:textId="77777777" w:rsidR="0077778B" w:rsidRPr="001C35B7" w:rsidRDefault="0077778B" w:rsidP="00802D89">
      <w:pPr>
        <w:spacing w:line="360" w:lineRule="auto"/>
        <w:jc w:val="both"/>
        <w:rPr>
          <w:rFonts w:ascii="Arial" w:hAnsi="Arial" w:cs="Arial"/>
          <w:color w:val="222222"/>
          <w:shd w:val="clear" w:color="auto" w:fill="FFFFFF"/>
        </w:rPr>
      </w:pPr>
    </w:p>
    <w:p w14:paraId="2C86F1B4" w14:textId="77777777" w:rsidR="0077778B" w:rsidRPr="001C35B7" w:rsidRDefault="0077778B" w:rsidP="00802D89">
      <w:pPr>
        <w:spacing w:line="360" w:lineRule="auto"/>
        <w:jc w:val="both"/>
        <w:rPr>
          <w:rFonts w:ascii="Arial" w:hAnsi="Arial" w:cs="Arial"/>
          <w:color w:val="222222"/>
          <w:shd w:val="clear" w:color="auto" w:fill="FFFFFF"/>
        </w:rPr>
      </w:pPr>
    </w:p>
    <w:p w14:paraId="4FF36087" w14:textId="77777777" w:rsidR="0077778B" w:rsidRPr="001C35B7" w:rsidRDefault="0077778B" w:rsidP="00802D89">
      <w:pPr>
        <w:spacing w:line="360" w:lineRule="auto"/>
        <w:jc w:val="both"/>
        <w:rPr>
          <w:rFonts w:ascii="Arial" w:hAnsi="Arial" w:cs="Arial"/>
          <w:color w:val="222222"/>
          <w:shd w:val="clear" w:color="auto" w:fill="FFFFFF"/>
        </w:rPr>
      </w:pPr>
    </w:p>
    <w:p w14:paraId="46CB0897" w14:textId="77777777" w:rsidR="0077778B" w:rsidRPr="001C35B7" w:rsidRDefault="0077778B" w:rsidP="00802D89">
      <w:pPr>
        <w:spacing w:line="360" w:lineRule="auto"/>
        <w:jc w:val="both"/>
        <w:rPr>
          <w:rFonts w:ascii="Arial" w:hAnsi="Arial" w:cs="Arial"/>
          <w:color w:val="222222"/>
          <w:shd w:val="clear" w:color="auto" w:fill="FFFFFF"/>
        </w:rPr>
      </w:pPr>
    </w:p>
    <w:p w14:paraId="761551C2" w14:textId="77777777" w:rsidR="0077778B" w:rsidRPr="001C35B7" w:rsidRDefault="0077778B" w:rsidP="00802D89">
      <w:pPr>
        <w:spacing w:line="360" w:lineRule="auto"/>
        <w:jc w:val="both"/>
        <w:rPr>
          <w:rFonts w:ascii="Arial" w:hAnsi="Arial" w:cs="Arial"/>
          <w:color w:val="222222"/>
          <w:shd w:val="clear" w:color="auto" w:fill="FFFFFF"/>
        </w:rPr>
      </w:pPr>
    </w:p>
    <w:p w14:paraId="2AEE7591" w14:textId="77777777" w:rsidR="0077778B" w:rsidRPr="001C35B7" w:rsidRDefault="0077778B" w:rsidP="00802D89">
      <w:pPr>
        <w:spacing w:line="360" w:lineRule="auto"/>
        <w:jc w:val="both"/>
        <w:rPr>
          <w:rFonts w:ascii="Arial" w:hAnsi="Arial" w:cs="Arial"/>
          <w:color w:val="222222"/>
          <w:shd w:val="clear" w:color="auto" w:fill="FFFFFF"/>
        </w:rPr>
      </w:pPr>
    </w:p>
    <w:p w14:paraId="1920F958" w14:textId="77777777" w:rsidR="0077778B" w:rsidRPr="001C35B7" w:rsidRDefault="0077778B" w:rsidP="00802D89">
      <w:pPr>
        <w:spacing w:line="360" w:lineRule="auto"/>
        <w:jc w:val="both"/>
        <w:rPr>
          <w:rFonts w:ascii="Arial" w:hAnsi="Arial" w:cs="Arial"/>
          <w:color w:val="222222"/>
          <w:shd w:val="clear" w:color="auto" w:fill="FFFFFF"/>
        </w:rPr>
      </w:pPr>
    </w:p>
    <w:p w14:paraId="210A6B41" w14:textId="77777777" w:rsidR="00001815" w:rsidRPr="001C35B7" w:rsidRDefault="000A415D" w:rsidP="00802D89">
      <w:pPr>
        <w:pStyle w:val="Heading1"/>
        <w:spacing w:line="360" w:lineRule="auto"/>
        <w:rPr>
          <w:rFonts w:ascii="Arial" w:hAnsi="Arial" w:cs="Arial"/>
          <w:color w:val="222222"/>
          <w:sz w:val="22"/>
          <w:szCs w:val="22"/>
          <w:shd w:val="clear" w:color="auto" w:fill="FFFFFF"/>
        </w:rPr>
      </w:pPr>
      <w:bookmarkStart w:id="0" w:name="_Toc120440567"/>
      <w:r w:rsidRPr="001C35B7">
        <w:rPr>
          <w:rFonts w:ascii="Arial" w:hAnsi="Arial" w:cs="Arial"/>
          <w:color w:val="222222"/>
          <w:sz w:val="22"/>
          <w:szCs w:val="22"/>
          <w:shd w:val="clear" w:color="auto" w:fill="FFFFFF"/>
        </w:rPr>
        <w:t>Introduction</w:t>
      </w:r>
      <w:bookmarkEnd w:id="0"/>
      <w:r w:rsidRPr="001C35B7">
        <w:rPr>
          <w:rFonts w:ascii="Arial" w:hAnsi="Arial" w:cs="Arial"/>
          <w:color w:val="222222"/>
          <w:sz w:val="22"/>
          <w:szCs w:val="22"/>
          <w:shd w:val="clear" w:color="auto" w:fill="FFFFFF"/>
        </w:rPr>
        <w:t xml:space="preserve"> </w:t>
      </w:r>
    </w:p>
    <w:p w14:paraId="27C15EA0" w14:textId="77777777" w:rsidR="00681EC6" w:rsidRPr="001C35B7" w:rsidRDefault="000A415D" w:rsidP="00802D89">
      <w:pPr>
        <w:spacing w:line="360" w:lineRule="auto"/>
        <w:ind w:firstLine="720"/>
        <w:jc w:val="both"/>
        <w:rPr>
          <w:rFonts w:ascii="Arial" w:hAnsi="Arial" w:cs="Arial"/>
        </w:rPr>
      </w:pPr>
      <w:r w:rsidRPr="001C35B7">
        <w:rPr>
          <w:rFonts w:ascii="Arial" w:hAnsi="Arial" w:cs="Arial"/>
        </w:rPr>
        <w:t xml:space="preserve">The issue of absenteeism </w:t>
      </w:r>
      <w:r w:rsidR="00E00500" w:rsidRPr="001C35B7">
        <w:rPr>
          <w:rFonts w:ascii="Arial" w:hAnsi="Arial" w:cs="Arial"/>
        </w:rPr>
        <w:t>the health care providers in the UK are linked to individual health criticism (Johnson et al., 2018). The issue of absenteeism is increasing in the health sector of the UK, and this issue can cause a delay in planned activities or the achievement of goals because of the absence of work</w:t>
      </w:r>
      <w:r w:rsidR="00BB3FFC" w:rsidRPr="001C35B7">
        <w:rPr>
          <w:rFonts w:ascii="Arial" w:hAnsi="Arial" w:cs="Arial"/>
        </w:rPr>
        <w:t>. The effectiveness of healthcare is reduced, and the service quality is also affected because fewer employees are available for duty. Therefore, the issue of absenteeism results in the overload of work</w:t>
      </w:r>
      <w:r w:rsidR="00802D89" w:rsidRPr="001C35B7">
        <w:rPr>
          <w:rFonts w:ascii="Arial" w:hAnsi="Arial" w:cs="Arial"/>
        </w:rPr>
        <w:t>,</w:t>
      </w:r>
      <w:r w:rsidR="00BB3FFC" w:rsidRPr="001C35B7">
        <w:rPr>
          <w:rFonts w:ascii="Arial" w:hAnsi="Arial" w:cs="Arial"/>
        </w:rPr>
        <w:t xml:space="preserve"> and the health care service delivery is also interrupted</w:t>
      </w:r>
      <w:r w:rsidR="00802D89" w:rsidRPr="001C35B7">
        <w:rPr>
          <w:rFonts w:ascii="Arial" w:hAnsi="Arial" w:cs="Arial"/>
        </w:rPr>
        <w:t xml:space="preserve"> (</w:t>
      </w:r>
      <w:proofErr w:type="spellStart"/>
      <w:r w:rsidR="00802D89" w:rsidRPr="001C35B7">
        <w:rPr>
          <w:rFonts w:ascii="Arial" w:hAnsi="Arial" w:cs="Arial"/>
          <w:color w:val="222222"/>
          <w:shd w:val="clear" w:color="auto" w:fill="FFFFFF"/>
        </w:rPr>
        <w:t>Grasmo</w:t>
      </w:r>
      <w:proofErr w:type="spellEnd"/>
      <w:r w:rsidR="00802D89" w:rsidRPr="001C35B7">
        <w:rPr>
          <w:rFonts w:ascii="Arial" w:hAnsi="Arial" w:cs="Arial"/>
          <w:color w:val="222222"/>
          <w:shd w:val="clear" w:color="auto" w:fill="FFFFFF"/>
        </w:rPr>
        <w:t xml:space="preserve">, </w:t>
      </w:r>
      <w:proofErr w:type="spellStart"/>
      <w:r w:rsidR="00802D89" w:rsidRPr="001C35B7">
        <w:rPr>
          <w:rFonts w:ascii="Arial" w:hAnsi="Arial" w:cs="Arial"/>
          <w:color w:val="222222"/>
          <w:shd w:val="clear" w:color="auto" w:fill="FFFFFF"/>
        </w:rPr>
        <w:t>Liaset</w:t>
      </w:r>
      <w:proofErr w:type="spellEnd"/>
      <w:r w:rsidR="00802D89" w:rsidRPr="001C35B7">
        <w:rPr>
          <w:rFonts w:ascii="Arial" w:hAnsi="Arial" w:cs="Arial"/>
          <w:color w:val="222222"/>
          <w:shd w:val="clear" w:color="auto" w:fill="FFFFFF"/>
        </w:rPr>
        <w:t xml:space="preserve">, and </w:t>
      </w:r>
      <w:proofErr w:type="spellStart"/>
      <w:r w:rsidR="00802D89" w:rsidRPr="001C35B7">
        <w:rPr>
          <w:rFonts w:ascii="Arial" w:hAnsi="Arial" w:cs="Arial"/>
          <w:color w:val="222222"/>
          <w:shd w:val="clear" w:color="auto" w:fill="FFFFFF"/>
        </w:rPr>
        <w:t>Redzovic</w:t>
      </w:r>
      <w:proofErr w:type="spellEnd"/>
      <w:r w:rsidR="00802D89" w:rsidRPr="001C35B7">
        <w:rPr>
          <w:rFonts w:ascii="Arial" w:hAnsi="Arial" w:cs="Arial"/>
          <w:color w:val="222222"/>
          <w:shd w:val="clear" w:color="auto" w:fill="FFFFFF"/>
        </w:rPr>
        <w:t>, 2021)</w:t>
      </w:r>
      <w:r w:rsidR="00BB3FFC" w:rsidRPr="001C35B7">
        <w:rPr>
          <w:rFonts w:ascii="Arial" w:hAnsi="Arial" w:cs="Arial"/>
        </w:rPr>
        <w:t xml:space="preserve">. So, the healthcare sector uses most of its budget on the management of the issue of absenteeism. Absenteeism costs more than one million at Mid Cheshire hospitals NHS foundation trust each year before the strategy was made to measure the issue. </w:t>
      </w:r>
      <w:r w:rsidR="007E50E6" w:rsidRPr="001C35B7">
        <w:rPr>
          <w:rFonts w:ascii="Arial" w:hAnsi="Arial" w:cs="Arial"/>
        </w:rPr>
        <w:t>T</w:t>
      </w:r>
      <w:r w:rsidR="00BB3FFC" w:rsidRPr="001C35B7">
        <w:rPr>
          <w:rFonts w:ascii="Arial" w:hAnsi="Arial" w:cs="Arial"/>
        </w:rPr>
        <w:t>herefore, this report aims to identify the nature, cause, effect</w:t>
      </w:r>
      <w:r w:rsidR="00802D89" w:rsidRPr="001C35B7">
        <w:rPr>
          <w:rFonts w:ascii="Arial" w:hAnsi="Arial" w:cs="Arial"/>
        </w:rPr>
        <w:t>,</w:t>
      </w:r>
      <w:r w:rsidR="00BB3FFC" w:rsidRPr="001C35B7">
        <w:rPr>
          <w:rFonts w:ascii="Arial" w:hAnsi="Arial" w:cs="Arial"/>
        </w:rPr>
        <w:t xml:space="preserve"> and alternative measures to manage absenteeism. </w:t>
      </w:r>
      <w:r w:rsidR="00681EC6" w:rsidRPr="001C35B7">
        <w:rPr>
          <w:rFonts w:ascii="Arial" w:hAnsi="Arial" w:cs="Arial"/>
        </w:rPr>
        <w:t>Furthermore</w:t>
      </w:r>
      <w:r w:rsidR="00157C7D" w:rsidRPr="001C35B7">
        <w:rPr>
          <w:rFonts w:ascii="Arial" w:hAnsi="Arial" w:cs="Arial"/>
        </w:rPr>
        <w:t xml:space="preserve">, </w:t>
      </w:r>
      <w:r w:rsidR="00BF13E1">
        <w:rPr>
          <w:rFonts w:ascii="Arial" w:hAnsi="Arial" w:cs="Arial"/>
        </w:rPr>
        <w:t>PESTLE analysis will also be done check it contribution in staff absenteeism. Moreover, this report also proposed suitable</w:t>
      </w:r>
      <w:r w:rsidR="00AC6682">
        <w:rPr>
          <w:rFonts w:ascii="Arial" w:hAnsi="Arial" w:cs="Arial"/>
        </w:rPr>
        <w:t xml:space="preserve"> for the problem of staff Absenteeism.</w:t>
      </w:r>
      <w:r w:rsidR="00681EC6" w:rsidRPr="001C35B7">
        <w:rPr>
          <w:rFonts w:ascii="Arial" w:hAnsi="Arial" w:cs="Arial"/>
        </w:rPr>
        <w:t>.</w:t>
      </w:r>
    </w:p>
    <w:p w14:paraId="4057FAF0" w14:textId="77777777" w:rsidR="00BB3FFC" w:rsidRPr="001C35B7" w:rsidRDefault="00681EC6" w:rsidP="00731E5B">
      <w:pPr>
        <w:pStyle w:val="Heading1"/>
        <w:tabs>
          <w:tab w:val="center" w:pos="4680"/>
        </w:tabs>
        <w:spacing w:line="360" w:lineRule="auto"/>
        <w:rPr>
          <w:rFonts w:ascii="Arial" w:hAnsi="Arial" w:cs="Arial"/>
          <w:color w:val="000000" w:themeColor="text1"/>
          <w:sz w:val="22"/>
          <w:szCs w:val="22"/>
        </w:rPr>
      </w:pPr>
      <w:bookmarkStart w:id="1" w:name="_Toc120440568"/>
      <w:r w:rsidRPr="001C35B7">
        <w:rPr>
          <w:rFonts w:ascii="Arial" w:hAnsi="Arial" w:cs="Arial"/>
          <w:color w:val="000000" w:themeColor="text1"/>
          <w:sz w:val="22"/>
          <w:szCs w:val="22"/>
        </w:rPr>
        <w:t>Analysis</w:t>
      </w:r>
      <w:bookmarkEnd w:id="1"/>
      <w:r w:rsidR="00731E5B" w:rsidRPr="001C35B7">
        <w:rPr>
          <w:rFonts w:ascii="Arial" w:hAnsi="Arial" w:cs="Arial"/>
          <w:color w:val="000000" w:themeColor="text1"/>
          <w:sz w:val="22"/>
          <w:szCs w:val="22"/>
        </w:rPr>
        <w:tab/>
      </w:r>
    </w:p>
    <w:p w14:paraId="0A42A8BA" w14:textId="77777777" w:rsidR="007E50E6" w:rsidRPr="001C35B7" w:rsidRDefault="007E50E6" w:rsidP="00802D89">
      <w:pPr>
        <w:pStyle w:val="Heading2"/>
        <w:spacing w:line="360" w:lineRule="auto"/>
        <w:rPr>
          <w:rFonts w:ascii="Arial" w:hAnsi="Arial" w:cs="Arial"/>
          <w:color w:val="000000" w:themeColor="text1"/>
          <w:sz w:val="22"/>
          <w:szCs w:val="22"/>
        </w:rPr>
      </w:pPr>
      <w:bookmarkStart w:id="2" w:name="_Toc120440569"/>
      <w:r w:rsidRPr="001C35B7">
        <w:rPr>
          <w:rFonts w:ascii="Arial" w:hAnsi="Arial" w:cs="Arial"/>
          <w:color w:val="000000" w:themeColor="text1"/>
          <w:sz w:val="22"/>
          <w:szCs w:val="22"/>
        </w:rPr>
        <w:t>The analysis of the complex problem</w:t>
      </w:r>
      <w:bookmarkEnd w:id="2"/>
    </w:p>
    <w:p w14:paraId="3A4F8B63" w14:textId="77777777" w:rsidR="007E50E6" w:rsidRPr="001C35B7" w:rsidRDefault="00681EC6" w:rsidP="00802D89">
      <w:pPr>
        <w:spacing w:line="360" w:lineRule="auto"/>
        <w:ind w:firstLine="720"/>
        <w:jc w:val="both"/>
        <w:rPr>
          <w:rFonts w:ascii="Arial" w:hAnsi="Arial" w:cs="Arial"/>
        </w:rPr>
      </w:pPr>
      <w:r w:rsidRPr="001C35B7">
        <w:rPr>
          <w:rFonts w:ascii="Arial" w:hAnsi="Arial" w:cs="Arial"/>
        </w:rPr>
        <w:t>The nature and Impact of the issue faced by the Mid Cheshire Hospitals NHS Foundation Trust are linked to the absenteeism of the staff, just like all other hosp</w:t>
      </w:r>
      <w:r w:rsidR="007E50E6" w:rsidRPr="001C35B7">
        <w:rPr>
          <w:rFonts w:ascii="Arial" w:hAnsi="Arial" w:cs="Arial"/>
        </w:rPr>
        <w:t>itals</w:t>
      </w:r>
      <w:r w:rsidRPr="001C35B7">
        <w:rPr>
          <w:rFonts w:ascii="Arial" w:hAnsi="Arial" w:cs="Arial"/>
        </w:rPr>
        <w:t xml:space="preserve"> in the UK. </w:t>
      </w:r>
      <w:r w:rsidR="007E50E6" w:rsidRPr="001C35B7">
        <w:rPr>
          <w:rFonts w:ascii="Arial" w:hAnsi="Arial" w:cs="Arial"/>
        </w:rPr>
        <w:t>The hospital maintains the standard rate of controlling absenteeism at the rate of 4.51%; irrespective of this success, employee absenteeism increased from 2007 to 2012. The issue of absenteeism has caused the loss of 1 million pounds to the hospital. The primary reason for the reduction in the quality of care is the use of temporary staff in different positions. It has been found that the issue of employee absenteeism in the public health sector is increasing worldwide. Furthermore, the density of health workers is reduced because of this issue, as poor health service provision to the population is also caused. Moreover, various hospitals have not developed human resource strategies for managing absenteeism issues among health workers</w:t>
      </w:r>
      <w:r w:rsidR="00802D89" w:rsidRPr="001C35B7">
        <w:rPr>
          <w:rFonts w:ascii="Arial" w:hAnsi="Arial" w:cs="Arial"/>
        </w:rPr>
        <w:t xml:space="preserve"> (NHS, 2017)</w:t>
      </w:r>
      <w:r w:rsidR="007E50E6" w:rsidRPr="001C35B7">
        <w:rPr>
          <w:rFonts w:ascii="Arial" w:hAnsi="Arial" w:cs="Arial"/>
        </w:rPr>
        <w:t>.</w:t>
      </w:r>
    </w:p>
    <w:p w14:paraId="18A32810" w14:textId="77777777" w:rsidR="007E50E6" w:rsidRPr="001C35B7" w:rsidRDefault="007E50E6" w:rsidP="00802D89">
      <w:pPr>
        <w:pStyle w:val="Heading2"/>
        <w:spacing w:line="360" w:lineRule="auto"/>
        <w:rPr>
          <w:rFonts w:ascii="Arial" w:hAnsi="Arial" w:cs="Arial"/>
          <w:color w:val="000000" w:themeColor="text1"/>
          <w:sz w:val="22"/>
          <w:szCs w:val="22"/>
        </w:rPr>
      </w:pPr>
      <w:bookmarkStart w:id="3" w:name="_Toc120440570"/>
      <w:r w:rsidRPr="001C35B7">
        <w:rPr>
          <w:rFonts w:ascii="Arial" w:hAnsi="Arial" w:cs="Arial"/>
          <w:color w:val="000000" w:themeColor="text1"/>
          <w:sz w:val="22"/>
          <w:szCs w:val="22"/>
        </w:rPr>
        <w:lastRenderedPageBreak/>
        <w:t>PESTEL analysis</w:t>
      </w:r>
      <w:bookmarkEnd w:id="3"/>
      <w:r w:rsidRPr="001C35B7">
        <w:rPr>
          <w:rFonts w:ascii="Arial" w:hAnsi="Arial" w:cs="Arial"/>
          <w:color w:val="000000" w:themeColor="text1"/>
          <w:sz w:val="22"/>
          <w:szCs w:val="22"/>
        </w:rPr>
        <w:t xml:space="preserve"> </w:t>
      </w:r>
    </w:p>
    <w:p w14:paraId="4644B226"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 xml:space="preserve">The macro-environment greatly affects the </w:t>
      </w:r>
      <w:proofErr w:type="spellStart"/>
      <w:r w:rsidRPr="001C35B7">
        <w:rPr>
          <w:rFonts w:ascii="Arial" w:hAnsi="Arial" w:cs="Arial"/>
        </w:rPr>
        <w:t>organi</w:t>
      </w:r>
      <w:r w:rsidR="006348C1" w:rsidRPr="001C35B7">
        <w:rPr>
          <w:rFonts w:ascii="Arial" w:hAnsi="Arial" w:cs="Arial"/>
        </w:rPr>
        <w:t>s</w:t>
      </w:r>
      <w:r w:rsidRPr="001C35B7">
        <w:rPr>
          <w:rFonts w:ascii="Arial" w:hAnsi="Arial" w:cs="Arial"/>
        </w:rPr>
        <w:t>ation's</w:t>
      </w:r>
      <w:proofErr w:type="spellEnd"/>
      <w:r w:rsidRPr="001C35B7">
        <w:rPr>
          <w:rFonts w:ascii="Arial" w:hAnsi="Arial" w:cs="Arial"/>
        </w:rPr>
        <w:t xml:space="preserve"> work, as these factors, directly and indirectly, impact business operations. The macro-environment involves those factors beyond the </w:t>
      </w:r>
      <w:proofErr w:type="spellStart"/>
      <w:r w:rsidRPr="001C35B7">
        <w:rPr>
          <w:rFonts w:ascii="Arial" w:hAnsi="Arial" w:cs="Arial"/>
        </w:rPr>
        <w:t>organi</w:t>
      </w:r>
      <w:r w:rsidR="006348C1" w:rsidRPr="001C35B7">
        <w:rPr>
          <w:rFonts w:ascii="Arial" w:hAnsi="Arial" w:cs="Arial"/>
        </w:rPr>
        <w:t>s</w:t>
      </w:r>
      <w:r w:rsidRPr="001C35B7">
        <w:rPr>
          <w:rFonts w:ascii="Arial" w:hAnsi="Arial" w:cs="Arial"/>
        </w:rPr>
        <w:t>ation's</w:t>
      </w:r>
      <w:proofErr w:type="spellEnd"/>
      <w:r w:rsidRPr="001C35B7">
        <w:rPr>
          <w:rFonts w:ascii="Arial" w:hAnsi="Arial" w:cs="Arial"/>
        </w:rPr>
        <w:t xml:space="preserve"> control, but they act as vital stakeholders for the business. The famous analysis for assessing the macro environment is the PESTLE analysis, which is the contribution of the six factors combined in this analysis, i.e., political factor, Economic factor, Social, technological, legal, and environmental factors (</w:t>
      </w:r>
      <w:proofErr w:type="spellStart"/>
      <w:r w:rsidR="00157C7D" w:rsidRPr="001C35B7">
        <w:rPr>
          <w:rFonts w:ascii="Arial" w:hAnsi="Arial" w:cs="Arial"/>
          <w:color w:val="222222"/>
          <w:shd w:val="clear" w:color="auto" w:fill="FFFFFF"/>
        </w:rPr>
        <w:t>Krajnakova</w:t>
      </w:r>
      <w:proofErr w:type="spellEnd"/>
      <w:r w:rsidR="00157C7D" w:rsidRPr="001C35B7">
        <w:rPr>
          <w:rFonts w:ascii="Arial" w:hAnsi="Arial" w:cs="Arial"/>
          <w:color w:val="222222"/>
          <w:shd w:val="clear" w:color="auto" w:fill="FFFFFF"/>
        </w:rPr>
        <w:t xml:space="preserve">, </w:t>
      </w:r>
      <w:proofErr w:type="spellStart"/>
      <w:r w:rsidR="00157C7D" w:rsidRPr="001C35B7">
        <w:rPr>
          <w:rFonts w:ascii="Arial" w:hAnsi="Arial" w:cs="Arial"/>
          <w:color w:val="222222"/>
          <w:shd w:val="clear" w:color="auto" w:fill="FFFFFF"/>
        </w:rPr>
        <w:t>Navickas</w:t>
      </w:r>
      <w:proofErr w:type="spellEnd"/>
      <w:r w:rsidR="00157C7D" w:rsidRPr="001C35B7">
        <w:rPr>
          <w:rFonts w:ascii="Arial" w:hAnsi="Arial" w:cs="Arial"/>
          <w:color w:val="222222"/>
          <w:shd w:val="clear" w:color="auto" w:fill="FFFFFF"/>
        </w:rPr>
        <w:t xml:space="preserve"> </w:t>
      </w:r>
      <w:r w:rsidRPr="001C35B7">
        <w:rPr>
          <w:rFonts w:ascii="Arial" w:hAnsi="Arial" w:cs="Arial"/>
          <w:color w:val="222222"/>
          <w:shd w:val="clear" w:color="auto" w:fill="FFFFFF"/>
        </w:rPr>
        <w:t xml:space="preserve">and </w:t>
      </w:r>
      <w:proofErr w:type="spellStart"/>
      <w:r w:rsidRPr="001C35B7">
        <w:rPr>
          <w:rFonts w:ascii="Arial" w:hAnsi="Arial" w:cs="Arial"/>
          <w:color w:val="222222"/>
          <w:shd w:val="clear" w:color="auto" w:fill="FFFFFF"/>
        </w:rPr>
        <w:t>Kontautienė</w:t>
      </w:r>
      <w:proofErr w:type="spellEnd"/>
      <w:r w:rsidRPr="001C35B7">
        <w:rPr>
          <w:rFonts w:ascii="Arial" w:hAnsi="Arial" w:cs="Arial"/>
          <w:color w:val="222222"/>
          <w:shd w:val="clear" w:color="auto" w:fill="FFFFFF"/>
        </w:rPr>
        <w:t>, 2018)</w:t>
      </w:r>
      <w:r w:rsidRPr="001C35B7">
        <w:rPr>
          <w:rFonts w:ascii="Arial" w:hAnsi="Arial" w:cs="Arial"/>
        </w:rPr>
        <w:t>.</w:t>
      </w:r>
    </w:p>
    <w:p w14:paraId="54732875" w14:textId="77777777" w:rsidR="00802D89" w:rsidRPr="001C35B7" w:rsidRDefault="00802D89" w:rsidP="00802D89">
      <w:pPr>
        <w:spacing w:line="360" w:lineRule="auto"/>
        <w:jc w:val="both"/>
        <w:rPr>
          <w:rFonts w:ascii="Arial" w:hAnsi="Arial" w:cs="Arial"/>
          <w:b/>
        </w:rPr>
      </w:pPr>
      <w:r w:rsidRPr="001C35B7">
        <w:rPr>
          <w:rFonts w:ascii="Arial" w:hAnsi="Arial" w:cs="Arial"/>
          <w:b/>
        </w:rPr>
        <w:t>Political Factor</w:t>
      </w:r>
    </w:p>
    <w:p w14:paraId="60E3E35F"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Brexit has played a role in every segment of the country, as this decision has isolated the UK from all over Europe. This independency has affected the healthcare system in UK, significantly NHS. The basic problem is the equipment availability coming from the European states, including the European healthcare professionals working in the UK. This political turmoil has portrayed a great loss for the healthcare sector in the UK (</w:t>
      </w:r>
      <w:proofErr w:type="spellStart"/>
      <w:r w:rsidRPr="001C35B7">
        <w:rPr>
          <w:rFonts w:ascii="Arial" w:hAnsi="Arial" w:cs="Arial"/>
          <w:color w:val="222222"/>
          <w:shd w:val="clear" w:color="auto" w:fill="FFFFFF"/>
        </w:rPr>
        <w:t>Maccaferri</w:t>
      </w:r>
      <w:proofErr w:type="spellEnd"/>
      <w:r w:rsidRPr="001C35B7">
        <w:rPr>
          <w:rFonts w:ascii="Arial" w:hAnsi="Arial" w:cs="Arial"/>
          <w:color w:val="222222"/>
          <w:shd w:val="clear" w:color="auto" w:fill="FFFFFF"/>
        </w:rPr>
        <w:t>, 2019).</w:t>
      </w:r>
    </w:p>
    <w:p w14:paraId="2196AFAC" w14:textId="77777777" w:rsidR="00802D89" w:rsidRPr="001C35B7" w:rsidRDefault="00802D89" w:rsidP="00802D89">
      <w:pPr>
        <w:spacing w:line="360" w:lineRule="auto"/>
        <w:jc w:val="both"/>
        <w:rPr>
          <w:rFonts w:ascii="Arial" w:hAnsi="Arial" w:cs="Arial"/>
          <w:b/>
        </w:rPr>
      </w:pPr>
      <w:r w:rsidRPr="001C35B7">
        <w:rPr>
          <w:rFonts w:ascii="Arial" w:hAnsi="Arial" w:cs="Arial"/>
          <w:b/>
        </w:rPr>
        <w:t>Economic Factor</w:t>
      </w:r>
    </w:p>
    <w:p w14:paraId="2CDE0C23"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Brexit and the financial crisis of 2008 have caused significant pressure on the country's overall economy, as all the business operations were affected intensely. Moreover, absenteeism is igniting the fire in the system. This activity has problems in the effective and efficient management of economic challenges and is responsible for adding extra costs (</w:t>
      </w:r>
      <w:r w:rsidRPr="001C35B7">
        <w:rPr>
          <w:rFonts w:ascii="Arial" w:hAnsi="Arial" w:cs="Arial"/>
          <w:color w:val="222222"/>
          <w:shd w:val="clear" w:color="auto" w:fill="FFFFFF"/>
        </w:rPr>
        <w:t xml:space="preserve">Chomsky and </w:t>
      </w:r>
      <w:proofErr w:type="spellStart"/>
      <w:r w:rsidRPr="001C35B7">
        <w:rPr>
          <w:rFonts w:ascii="Arial" w:hAnsi="Arial" w:cs="Arial"/>
          <w:color w:val="222222"/>
          <w:shd w:val="clear" w:color="auto" w:fill="FFFFFF"/>
        </w:rPr>
        <w:t>Pollin</w:t>
      </w:r>
      <w:proofErr w:type="spellEnd"/>
      <w:r w:rsidRPr="001C35B7">
        <w:rPr>
          <w:rFonts w:ascii="Arial" w:hAnsi="Arial" w:cs="Arial"/>
          <w:color w:val="222222"/>
          <w:shd w:val="clear" w:color="auto" w:fill="FFFFFF"/>
        </w:rPr>
        <w:t>, 2020)</w:t>
      </w:r>
      <w:r w:rsidRPr="001C35B7">
        <w:rPr>
          <w:rFonts w:ascii="Arial" w:hAnsi="Arial" w:cs="Arial"/>
        </w:rPr>
        <w:t>.</w:t>
      </w:r>
    </w:p>
    <w:p w14:paraId="5D846C76" w14:textId="77777777" w:rsidR="00802D89" w:rsidRPr="001C35B7" w:rsidRDefault="00802D89" w:rsidP="00802D89">
      <w:pPr>
        <w:spacing w:line="360" w:lineRule="auto"/>
        <w:jc w:val="both"/>
        <w:rPr>
          <w:rFonts w:ascii="Arial" w:hAnsi="Arial" w:cs="Arial"/>
          <w:b/>
        </w:rPr>
      </w:pPr>
      <w:r w:rsidRPr="001C35B7">
        <w:rPr>
          <w:rFonts w:ascii="Arial" w:hAnsi="Arial" w:cs="Arial"/>
          <w:b/>
        </w:rPr>
        <w:t>Social Factor</w:t>
      </w:r>
    </w:p>
    <w:p w14:paraId="3C41CB3A"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 xml:space="preserve"> People in European countries working or studying in the UK have to move from themselves due to the unsettled turmoil of Brexit. Most of the working class in the UK are immigrants from other countries. So, when they migrated from the UK, this created a vacuum in the business sector. Most of the UK generation is old. Therefore, the probability of getting sick and having health issues is huge, which can be enhanced due to absenteeism due to sickness. This condition has greatly affected healthcare workers working closely with ill people (</w:t>
      </w:r>
      <w:proofErr w:type="spellStart"/>
      <w:r w:rsidRPr="001C35B7">
        <w:rPr>
          <w:rFonts w:ascii="Arial" w:hAnsi="Arial" w:cs="Arial"/>
          <w:color w:val="222222"/>
          <w:shd w:val="clear" w:color="auto" w:fill="FFFFFF"/>
        </w:rPr>
        <w:t>Lulle</w:t>
      </w:r>
      <w:proofErr w:type="spellEnd"/>
      <w:r w:rsidRPr="001C35B7">
        <w:rPr>
          <w:rFonts w:ascii="Arial" w:hAnsi="Arial" w:cs="Arial"/>
          <w:color w:val="222222"/>
          <w:shd w:val="clear" w:color="auto" w:fill="FFFFFF"/>
        </w:rPr>
        <w:t xml:space="preserve">, </w:t>
      </w:r>
      <w:proofErr w:type="spellStart"/>
      <w:r w:rsidRPr="001C35B7">
        <w:rPr>
          <w:rFonts w:ascii="Arial" w:hAnsi="Arial" w:cs="Arial"/>
          <w:color w:val="222222"/>
          <w:shd w:val="clear" w:color="auto" w:fill="FFFFFF"/>
        </w:rPr>
        <w:t>Moroşanu</w:t>
      </w:r>
      <w:proofErr w:type="spellEnd"/>
      <w:r w:rsidRPr="001C35B7">
        <w:rPr>
          <w:rFonts w:ascii="Arial" w:hAnsi="Arial" w:cs="Arial"/>
          <w:color w:val="222222"/>
          <w:shd w:val="clear" w:color="auto" w:fill="FFFFFF"/>
        </w:rPr>
        <w:t>, and King, 2018)</w:t>
      </w:r>
      <w:r w:rsidRPr="001C35B7">
        <w:rPr>
          <w:rFonts w:ascii="Arial" w:hAnsi="Arial" w:cs="Arial"/>
        </w:rPr>
        <w:t>.</w:t>
      </w:r>
    </w:p>
    <w:p w14:paraId="431E3A2D"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 xml:space="preserve">Furthermore, people are well aware of the information, as this era is the information world. People are more aware of their healthcare system and how they should be treated. But </w:t>
      </w:r>
      <w:r w:rsidRPr="001C35B7">
        <w:rPr>
          <w:rFonts w:ascii="Arial" w:hAnsi="Arial" w:cs="Arial"/>
        </w:rPr>
        <w:lastRenderedPageBreak/>
        <w:t>unfortunately, when they don't receive that high level of treatment, they get frustrated and treated badly by the healthcare staff. These things give rise to absenteeism (</w:t>
      </w:r>
      <w:proofErr w:type="spellStart"/>
      <w:r w:rsidRPr="001C35B7">
        <w:rPr>
          <w:rFonts w:ascii="Arial" w:hAnsi="Arial" w:cs="Arial"/>
          <w:color w:val="222222"/>
          <w:shd w:val="clear" w:color="auto" w:fill="FFFFFF"/>
        </w:rPr>
        <w:t>Ranta</w:t>
      </w:r>
      <w:proofErr w:type="spellEnd"/>
      <w:r w:rsidRPr="001C35B7">
        <w:rPr>
          <w:rFonts w:ascii="Arial" w:hAnsi="Arial" w:cs="Arial"/>
          <w:color w:val="222222"/>
          <w:shd w:val="clear" w:color="auto" w:fill="FFFFFF"/>
        </w:rPr>
        <w:t xml:space="preserve"> and </w:t>
      </w:r>
      <w:proofErr w:type="spellStart"/>
      <w:r w:rsidRPr="001C35B7">
        <w:rPr>
          <w:rFonts w:ascii="Arial" w:hAnsi="Arial" w:cs="Arial"/>
          <w:color w:val="222222"/>
          <w:shd w:val="clear" w:color="auto" w:fill="FFFFFF"/>
        </w:rPr>
        <w:t>Nancheva</w:t>
      </w:r>
      <w:proofErr w:type="spellEnd"/>
      <w:r w:rsidRPr="001C35B7">
        <w:rPr>
          <w:rFonts w:ascii="Arial" w:hAnsi="Arial" w:cs="Arial"/>
          <w:color w:val="222222"/>
          <w:shd w:val="clear" w:color="auto" w:fill="FFFFFF"/>
        </w:rPr>
        <w:t>, 2019)</w:t>
      </w:r>
      <w:r w:rsidRPr="001C35B7">
        <w:rPr>
          <w:rFonts w:ascii="Arial" w:hAnsi="Arial" w:cs="Arial"/>
        </w:rPr>
        <w:t>.</w:t>
      </w:r>
    </w:p>
    <w:p w14:paraId="79AA9C79" w14:textId="77777777" w:rsidR="00802D89" w:rsidRPr="001C35B7" w:rsidRDefault="00802D89" w:rsidP="00802D89">
      <w:pPr>
        <w:spacing w:line="360" w:lineRule="auto"/>
        <w:jc w:val="both"/>
        <w:rPr>
          <w:rFonts w:ascii="Arial" w:hAnsi="Arial" w:cs="Arial"/>
          <w:b/>
        </w:rPr>
      </w:pPr>
      <w:r w:rsidRPr="001C35B7">
        <w:rPr>
          <w:rFonts w:ascii="Arial" w:hAnsi="Arial" w:cs="Arial"/>
          <w:b/>
        </w:rPr>
        <w:t>Technological Factor</w:t>
      </w:r>
    </w:p>
    <w:p w14:paraId="2141BCC7"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 xml:space="preserve">Technological evolution has </w:t>
      </w:r>
      <w:proofErr w:type="spellStart"/>
      <w:r w:rsidRPr="001C35B7">
        <w:rPr>
          <w:rFonts w:ascii="Arial" w:hAnsi="Arial" w:cs="Arial"/>
        </w:rPr>
        <w:t>revolutioni</w:t>
      </w:r>
      <w:r w:rsidR="006348C1" w:rsidRPr="001C35B7">
        <w:rPr>
          <w:rFonts w:ascii="Arial" w:hAnsi="Arial" w:cs="Arial"/>
        </w:rPr>
        <w:t>s</w:t>
      </w:r>
      <w:r w:rsidRPr="001C35B7">
        <w:rPr>
          <w:rFonts w:ascii="Arial" w:hAnsi="Arial" w:cs="Arial"/>
        </w:rPr>
        <w:t>ed</w:t>
      </w:r>
      <w:proofErr w:type="spellEnd"/>
      <w:r w:rsidRPr="001C35B7">
        <w:rPr>
          <w:rFonts w:ascii="Arial" w:hAnsi="Arial" w:cs="Arial"/>
        </w:rPr>
        <w:t xml:space="preserve"> almost all aspects of life. The innovation of the health care system with the new technology has brought a lot of ease and comfort for the health care professionals and the patients. The daily routine work has now become as easier as it is compared to before. On the other hand, healthcare professionals have to spend hours and hours training themselves to </w:t>
      </w:r>
      <w:proofErr w:type="spellStart"/>
      <w:r w:rsidRPr="001C35B7">
        <w:rPr>
          <w:rFonts w:ascii="Arial" w:hAnsi="Arial" w:cs="Arial"/>
        </w:rPr>
        <w:t>familiari</w:t>
      </w:r>
      <w:r w:rsidR="006348C1" w:rsidRPr="001C35B7">
        <w:rPr>
          <w:rFonts w:ascii="Arial" w:hAnsi="Arial" w:cs="Arial"/>
        </w:rPr>
        <w:t>s</w:t>
      </w:r>
      <w:r w:rsidRPr="001C35B7">
        <w:rPr>
          <w:rFonts w:ascii="Arial" w:hAnsi="Arial" w:cs="Arial"/>
        </w:rPr>
        <w:t>e</w:t>
      </w:r>
      <w:proofErr w:type="spellEnd"/>
      <w:r w:rsidRPr="001C35B7">
        <w:rPr>
          <w:rFonts w:ascii="Arial" w:hAnsi="Arial" w:cs="Arial"/>
        </w:rPr>
        <w:t xml:space="preserve"> themselves with the latest medical technology. As with the invention of new technology, this process keeps repeating, making it difficult for professionals to cope with the changing circumstance. Thus resulting in absenteeism (Tian et al., 2019).</w:t>
      </w:r>
    </w:p>
    <w:p w14:paraId="71F3EAA4" w14:textId="77777777" w:rsidR="00802D89" w:rsidRPr="001C35B7" w:rsidRDefault="00802D89" w:rsidP="00802D89">
      <w:pPr>
        <w:spacing w:line="360" w:lineRule="auto"/>
        <w:jc w:val="both"/>
        <w:rPr>
          <w:rFonts w:ascii="Arial" w:hAnsi="Arial" w:cs="Arial"/>
          <w:b/>
        </w:rPr>
      </w:pPr>
      <w:r w:rsidRPr="001C35B7">
        <w:rPr>
          <w:rFonts w:ascii="Arial" w:hAnsi="Arial" w:cs="Arial"/>
          <w:b/>
        </w:rPr>
        <w:t>Environmental factors</w:t>
      </w:r>
    </w:p>
    <w:p w14:paraId="357D994E"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The health of any society is greatly impacted by the environment in which they live, as a clean, clear atmosphere gives positive vibes to the health of every individual. But unfortunately, the healthcare system produces extremely toxic material that is accumulated in the environment in the form of land pollution. In the case of the UK healthcare system, they are under high pressure to proper disposal of waste material to comply with the internationally approved healthcare standards, which save the overall atmosphere and air quality (</w:t>
      </w:r>
      <w:proofErr w:type="spellStart"/>
      <w:r w:rsidRPr="001C35B7">
        <w:rPr>
          <w:rFonts w:ascii="Arial" w:hAnsi="Arial" w:cs="Arial"/>
          <w:color w:val="222222"/>
          <w:shd w:val="clear" w:color="auto" w:fill="FFFFFF"/>
        </w:rPr>
        <w:t>Nundy</w:t>
      </w:r>
      <w:proofErr w:type="spellEnd"/>
      <w:r w:rsidRPr="001C35B7">
        <w:rPr>
          <w:rFonts w:ascii="Arial" w:hAnsi="Arial" w:cs="Arial"/>
          <w:color w:val="222222"/>
          <w:shd w:val="clear" w:color="auto" w:fill="FFFFFF"/>
        </w:rPr>
        <w:t xml:space="preserve"> et al., 2019)</w:t>
      </w:r>
      <w:r w:rsidRPr="001C35B7">
        <w:rPr>
          <w:rFonts w:ascii="Arial" w:hAnsi="Arial" w:cs="Arial"/>
        </w:rPr>
        <w:t>. This activity gives rise to two major problems</w:t>
      </w:r>
      <w:r w:rsidR="00E00500" w:rsidRPr="001C35B7">
        <w:rPr>
          <w:rFonts w:ascii="Arial" w:hAnsi="Arial" w:cs="Arial"/>
        </w:rPr>
        <w:t>:</w:t>
      </w:r>
      <w:r w:rsidRPr="001C35B7">
        <w:rPr>
          <w:rFonts w:ascii="Arial" w:hAnsi="Arial" w:cs="Arial"/>
        </w:rPr>
        <w:t xml:space="preserve"> the stress on the health care professionals to follow the rules and then comply with them</w:t>
      </w:r>
      <w:r w:rsidR="00E00500" w:rsidRPr="001C35B7">
        <w:rPr>
          <w:rFonts w:ascii="Arial" w:hAnsi="Arial" w:cs="Arial"/>
        </w:rPr>
        <w:t>. I</w:t>
      </w:r>
      <w:r w:rsidRPr="001C35B7">
        <w:rPr>
          <w:rFonts w:ascii="Arial" w:hAnsi="Arial" w:cs="Arial"/>
        </w:rPr>
        <w:t>f they don't work for any reason, it may lead them to face a case in court</w:t>
      </w:r>
      <w:r w:rsidR="00E24F2C" w:rsidRPr="001C35B7">
        <w:rPr>
          <w:rFonts w:ascii="Arial" w:hAnsi="Arial" w:cs="Arial"/>
        </w:rPr>
        <w:t>,</w:t>
      </w:r>
      <w:r w:rsidRPr="001C35B7">
        <w:rPr>
          <w:rFonts w:ascii="Arial" w:hAnsi="Arial" w:cs="Arial"/>
        </w:rPr>
        <w:t xml:space="preserve"> ending up in losing their job; secondly, the public healthcare system has to hire managers to effectively and efficiently dispose of the waste material. Therefore, all these scenarios give rise to absenteeism</w:t>
      </w:r>
      <w:r w:rsidR="00E00500" w:rsidRPr="001C35B7">
        <w:rPr>
          <w:rFonts w:ascii="Arial" w:hAnsi="Arial" w:cs="Arial"/>
        </w:rPr>
        <w:t>,</w:t>
      </w:r>
      <w:r w:rsidRPr="001C35B7">
        <w:rPr>
          <w:rFonts w:ascii="Arial" w:hAnsi="Arial" w:cs="Arial"/>
        </w:rPr>
        <w:t xml:space="preserve"> as it is difficult for healthcare professionals to carry out these measures along with their prime duty of giving healthcare services to patients (</w:t>
      </w:r>
      <w:r w:rsidRPr="001C35B7">
        <w:rPr>
          <w:rFonts w:ascii="Arial" w:hAnsi="Arial" w:cs="Arial"/>
          <w:color w:val="222222"/>
          <w:shd w:val="clear" w:color="auto" w:fill="FFFFFF"/>
        </w:rPr>
        <w:t>Hossain, 2021)</w:t>
      </w:r>
      <w:r w:rsidRPr="001C35B7">
        <w:rPr>
          <w:rFonts w:ascii="Arial" w:hAnsi="Arial" w:cs="Arial"/>
        </w:rPr>
        <w:t>.</w:t>
      </w:r>
    </w:p>
    <w:p w14:paraId="2E6F0567" w14:textId="77777777" w:rsidR="00802D89" w:rsidRPr="001C35B7" w:rsidRDefault="00802D89" w:rsidP="00802D89">
      <w:pPr>
        <w:spacing w:line="360" w:lineRule="auto"/>
        <w:jc w:val="both"/>
        <w:rPr>
          <w:rFonts w:ascii="Arial" w:hAnsi="Arial" w:cs="Arial"/>
          <w:b/>
        </w:rPr>
      </w:pPr>
      <w:r w:rsidRPr="001C35B7">
        <w:rPr>
          <w:rFonts w:ascii="Arial" w:hAnsi="Arial" w:cs="Arial"/>
          <w:b/>
        </w:rPr>
        <w:t>Legal Factors</w:t>
      </w:r>
    </w:p>
    <w:p w14:paraId="742EFF81"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 xml:space="preserve"> There is a famous saying that what is right is not important; it is what you can prove in court. In some cases, the patients have taken the health care providers to court, as they think they have not been treated up to the accepted standards of the health</w:t>
      </w:r>
      <w:r w:rsidR="00731E5B" w:rsidRPr="001C35B7">
        <w:rPr>
          <w:rFonts w:ascii="Arial" w:hAnsi="Arial" w:cs="Arial"/>
        </w:rPr>
        <w:t xml:space="preserve"> care system. Therefore</w:t>
      </w:r>
      <w:r w:rsidRPr="001C35B7">
        <w:rPr>
          <w:rFonts w:ascii="Arial" w:hAnsi="Arial" w:cs="Arial"/>
        </w:rPr>
        <w:t xml:space="preserve">, </w:t>
      </w:r>
      <w:r w:rsidRPr="001C35B7">
        <w:rPr>
          <w:rFonts w:ascii="Arial" w:hAnsi="Arial" w:cs="Arial"/>
        </w:rPr>
        <w:lastRenderedPageBreak/>
        <w:t xml:space="preserve">the public health care system must hire a lawyer and bear the additional </w:t>
      </w:r>
      <w:r w:rsidR="00E00500" w:rsidRPr="001C35B7">
        <w:rPr>
          <w:rFonts w:ascii="Arial" w:hAnsi="Arial" w:cs="Arial"/>
        </w:rPr>
        <w:t>settlement cos</w:t>
      </w:r>
      <w:r w:rsidRPr="001C35B7">
        <w:rPr>
          <w:rFonts w:ascii="Arial" w:hAnsi="Arial" w:cs="Arial"/>
        </w:rPr>
        <w:t>t, which causes stress and absenteeism (</w:t>
      </w:r>
      <w:r w:rsidRPr="001C35B7">
        <w:rPr>
          <w:rFonts w:ascii="Arial" w:hAnsi="Arial" w:cs="Arial"/>
          <w:color w:val="222222"/>
          <w:shd w:val="clear" w:color="auto" w:fill="FFFFFF"/>
        </w:rPr>
        <w:t>Liu et al., 2020)</w:t>
      </w:r>
      <w:r w:rsidRPr="001C35B7">
        <w:rPr>
          <w:rFonts w:ascii="Arial" w:hAnsi="Arial" w:cs="Arial"/>
        </w:rPr>
        <w:t>.</w:t>
      </w:r>
    </w:p>
    <w:p w14:paraId="4A0CF5D1" w14:textId="77777777" w:rsidR="00157C7D" w:rsidRPr="001C35B7" w:rsidRDefault="00157C7D" w:rsidP="00802D89">
      <w:pPr>
        <w:spacing w:line="360" w:lineRule="auto"/>
        <w:ind w:firstLine="720"/>
        <w:jc w:val="both"/>
        <w:rPr>
          <w:rFonts w:ascii="Arial" w:hAnsi="Arial" w:cs="Arial"/>
        </w:rPr>
      </w:pPr>
    </w:p>
    <w:p w14:paraId="6E3F39CD" w14:textId="77777777" w:rsidR="007E50E6" w:rsidRPr="001C35B7" w:rsidRDefault="007E50E6" w:rsidP="00802D89">
      <w:pPr>
        <w:pStyle w:val="Heading2"/>
        <w:spacing w:line="360" w:lineRule="auto"/>
        <w:rPr>
          <w:rFonts w:ascii="Arial" w:hAnsi="Arial" w:cs="Arial"/>
          <w:color w:val="000000" w:themeColor="text1"/>
          <w:sz w:val="22"/>
          <w:szCs w:val="22"/>
        </w:rPr>
      </w:pPr>
      <w:bookmarkStart w:id="4" w:name="_Toc120440571"/>
      <w:r w:rsidRPr="001C35B7">
        <w:rPr>
          <w:rFonts w:ascii="Arial" w:hAnsi="Arial" w:cs="Arial"/>
          <w:color w:val="000000" w:themeColor="text1"/>
          <w:sz w:val="22"/>
          <w:szCs w:val="22"/>
        </w:rPr>
        <w:t>Cause and effect analysis</w:t>
      </w:r>
      <w:bookmarkEnd w:id="4"/>
      <w:r w:rsidRPr="001C35B7">
        <w:rPr>
          <w:rFonts w:ascii="Arial" w:hAnsi="Arial" w:cs="Arial"/>
          <w:color w:val="000000" w:themeColor="text1"/>
          <w:sz w:val="22"/>
          <w:szCs w:val="22"/>
        </w:rPr>
        <w:t xml:space="preserve"> </w:t>
      </w:r>
    </w:p>
    <w:p w14:paraId="0A995660" w14:textId="77777777" w:rsidR="000A415D" w:rsidRPr="001C35B7" w:rsidRDefault="000A415D" w:rsidP="00802D89">
      <w:pPr>
        <w:spacing w:line="360" w:lineRule="auto"/>
        <w:rPr>
          <w:rFonts w:ascii="Arial" w:hAnsi="Arial" w:cs="Arial"/>
        </w:rPr>
      </w:pPr>
    </w:p>
    <w:p w14:paraId="37935FBE" w14:textId="77777777" w:rsidR="00802D89" w:rsidRPr="001C35B7" w:rsidRDefault="007E50E6" w:rsidP="00802D89">
      <w:pPr>
        <w:spacing w:line="360" w:lineRule="auto"/>
        <w:ind w:firstLine="720"/>
        <w:jc w:val="both"/>
        <w:rPr>
          <w:rFonts w:ascii="Arial" w:hAnsi="Arial" w:cs="Arial"/>
        </w:rPr>
      </w:pPr>
      <w:r w:rsidRPr="001C35B7">
        <w:rPr>
          <w:rFonts w:ascii="Arial" w:hAnsi="Arial" w:cs="Arial"/>
        </w:rPr>
        <w:t>There are different causes of the absenteeism issue in the Mid Cheshire Hospital, one of the main causes of the issue is the use of temporary staff for the health projects initiated in the hospital. The sickness absence at the hospital has increased the level of absenteeism</w:t>
      </w:r>
      <w:r w:rsidR="00E00500" w:rsidRPr="001C35B7">
        <w:rPr>
          <w:rFonts w:ascii="Arial" w:hAnsi="Arial" w:cs="Arial"/>
        </w:rPr>
        <w:t>. I</w:t>
      </w:r>
      <w:r w:rsidRPr="001C35B7">
        <w:rPr>
          <w:rFonts w:ascii="Arial" w:hAnsi="Arial" w:cs="Arial"/>
        </w:rPr>
        <w:t xml:space="preserve">t has been found that the sickness level of the staff is maintained at the level of 4.51 percent, which is above the median of 3.92 percent exhibited at the national level in the UK. </w:t>
      </w:r>
      <w:proofErr w:type="spellStart"/>
      <w:r w:rsidRPr="001C35B7">
        <w:rPr>
          <w:rFonts w:ascii="Arial" w:hAnsi="Arial" w:cs="Arial"/>
        </w:rPr>
        <w:t>Organi</w:t>
      </w:r>
      <w:r w:rsidR="006348C1" w:rsidRPr="001C35B7">
        <w:rPr>
          <w:rFonts w:ascii="Arial" w:hAnsi="Arial" w:cs="Arial"/>
        </w:rPr>
        <w:t>s</w:t>
      </w:r>
      <w:r w:rsidRPr="001C35B7">
        <w:rPr>
          <w:rFonts w:ascii="Arial" w:hAnsi="Arial" w:cs="Arial"/>
        </w:rPr>
        <w:t>ational</w:t>
      </w:r>
      <w:proofErr w:type="spellEnd"/>
      <w:r w:rsidRPr="001C35B7">
        <w:rPr>
          <w:rFonts w:ascii="Arial" w:hAnsi="Arial" w:cs="Arial"/>
        </w:rPr>
        <w:t xml:space="preserve"> performance is negatively affected by the absenteeism caused because of the sick leave of the staff; moreover, </w:t>
      </w:r>
      <w:proofErr w:type="spellStart"/>
      <w:r w:rsidRPr="001C35B7">
        <w:rPr>
          <w:rFonts w:ascii="Arial" w:hAnsi="Arial" w:cs="Arial"/>
        </w:rPr>
        <w:t>organi</w:t>
      </w:r>
      <w:r w:rsidR="006348C1" w:rsidRPr="001C35B7">
        <w:rPr>
          <w:rFonts w:ascii="Arial" w:hAnsi="Arial" w:cs="Arial"/>
        </w:rPr>
        <w:t>s</w:t>
      </w:r>
      <w:r w:rsidRPr="001C35B7">
        <w:rPr>
          <w:rFonts w:ascii="Arial" w:hAnsi="Arial" w:cs="Arial"/>
        </w:rPr>
        <w:t>ational</w:t>
      </w:r>
      <w:proofErr w:type="spellEnd"/>
      <w:r w:rsidRPr="001C35B7">
        <w:rPr>
          <w:rFonts w:ascii="Arial" w:hAnsi="Arial" w:cs="Arial"/>
        </w:rPr>
        <w:t xml:space="preserve"> productivity is also adversely affected. Consequently, the Mid Cheshire hospital aims to reduce the lost days because of the </w:t>
      </w:r>
      <w:r w:rsidR="00E00500" w:rsidRPr="001C35B7">
        <w:rPr>
          <w:rFonts w:ascii="Arial" w:hAnsi="Arial" w:cs="Arial"/>
        </w:rPr>
        <w:t>employee</w:t>
      </w:r>
      <w:r w:rsidR="00E24F2C" w:rsidRPr="001C35B7">
        <w:rPr>
          <w:rFonts w:ascii="Arial" w:hAnsi="Arial" w:cs="Arial"/>
        </w:rPr>
        <w:t>'s</w:t>
      </w:r>
      <w:r w:rsidR="00E00500" w:rsidRPr="001C35B7">
        <w:rPr>
          <w:rFonts w:ascii="Arial" w:hAnsi="Arial" w:cs="Arial"/>
        </w:rPr>
        <w:t xml:space="preserve"> absence</w:t>
      </w:r>
      <w:r w:rsidRPr="001C35B7">
        <w:rPr>
          <w:rFonts w:ascii="Arial" w:hAnsi="Arial" w:cs="Arial"/>
        </w:rPr>
        <w:t>. The whole healthcare system at the Mid Cheshire Hospital is disturbed because of absenteeism. It has been found that if absenteeism i</w:t>
      </w:r>
      <w:r w:rsidR="00802D89" w:rsidRPr="001C35B7">
        <w:rPr>
          <w:rFonts w:ascii="Arial" w:hAnsi="Arial" w:cs="Arial"/>
        </w:rPr>
        <w:t>ncreases, the staff has to work more</w:t>
      </w:r>
      <w:r w:rsidR="00E00500" w:rsidRPr="001C35B7">
        <w:rPr>
          <w:rFonts w:ascii="Arial" w:hAnsi="Arial" w:cs="Arial"/>
        </w:rPr>
        <w:t>,</w:t>
      </w:r>
      <w:r w:rsidR="00802D89" w:rsidRPr="001C35B7">
        <w:rPr>
          <w:rFonts w:ascii="Arial" w:hAnsi="Arial" w:cs="Arial"/>
        </w:rPr>
        <w:t xml:space="preserve"> and the workload increases. T</w:t>
      </w:r>
      <w:r w:rsidRPr="001C35B7">
        <w:rPr>
          <w:rFonts w:ascii="Arial" w:hAnsi="Arial" w:cs="Arial"/>
        </w:rPr>
        <w:t xml:space="preserve">he objectives cannot be achieved </w:t>
      </w:r>
      <w:r w:rsidR="00802D89" w:rsidRPr="001C35B7">
        <w:rPr>
          <w:rFonts w:ascii="Arial" w:hAnsi="Arial" w:cs="Arial"/>
        </w:rPr>
        <w:t>effectively</w:t>
      </w:r>
      <w:r w:rsidRPr="001C35B7">
        <w:rPr>
          <w:rFonts w:ascii="Arial" w:hAnsi="Arial" w:cs="Arial"/>
        </w:rPr>
        <w:t xml:space="preserve"> as the employees who are not available for the work can cause the </w:t>
      </w:r>
      <w:r w:rsidR="00E00500" w:rsidRPr="001C35B7">
        <w:rPr>
          <w:rFonts w:ascii="Arial" w:hAnsi="Arial" w:cs="Arial"/>
        </w:rPr>
        <w:t>workload issue</w:t>
      </w:r>
      <w:r w:rsidRPr="001C35B7">
        <w:rPr>
          <w:rFonts w:ascii="Arial" w:hAnsi="Arial" w:cs="Arial"/>
        </w:rPr>
        <w:t xml:space="preserve"> affecting the whole system.</w:t>
      </w:r>
    </w:p>
    <w:p w14:paraId="2BCCBEB6" w14:textId="77777777" w:rsidR="0056652C" w:rsidRPr="001C35B7" w:rsidRDefault="00E00500" w:rsidP="00802D89">
      <w:pPr>
        <w:spacing w:line="360" w:lineRule="auto"/>
        <w:ind w:firstLine="720"/>
        <w:jc w:val="both"/>
        <w:rPr>
          <w:rFonts w:ascii="Arial" w:hAnsi="Arial" w:cs="Arial"/>
        </w:rPr>
      </w:pPr>
      <w:r w:rsidRPr="001C35B7">
        <w:rPr>
          <w:rFonts w:ascii="Arial" w:hAnsi="Arial" w:cs="Arial"/>
        </w:rPr>
        <w:t>Absenteeism increased during the pandemic, reaching twenty-five percent, more than the level of absenteeism in the year before the pandemic started. Consequently, the issue of absenteeism can be proved costly for the employees and the hospital's management. For instance, during the pandemic, absenteeism increased because of the stress and anxiety at the Mid Cheshire Hospital Trust. The hospital exhibit has released the stats that at least 5000 days were lost because of the issue of depression and stress caused by the pandemic issue and the rate of mortalities (Paton, 2017)</w:t>
      </w:r>
      <w:r w:rsidR="007E50E6" w:rsidRPr="001C35B7">
        <w:rPr>
          <w:rFonts w:ascii="Arial" w:hAnsi="Arial" w:cs="Arial"/>
        </w:rPr>
        <w:t>. The following figure exhibits the number of days when the healthcare workers were absent because of the stress caused by the c</w:t>
      </w:r>
      <w:r w:rsidR="00396220" w:rsidRPr="001C35B7">
        <w:rPr>
          <w:rFonts w:ascii="Arial" w:hAnsi="Arial" w:cs="Arial"/>
        </w:rPr>
        <w:t>oronavirus case</w:t>
      </w:r>
      <w:r w:rsidR="007E50E6" w:rsidRPr="001C35B7">
        <w:rPr>
          <w:rFonts w:ascii="Arial" w:hAnsi="Arial" w:cs="Arial"/>
        </w:rPr>
        <w:t>s</w:t>
      </w:r>
      <w:r w:rsidR="00157C7D" w:rsidRPr="001C35B7">
        <w:rPr>
          <w:rFonts w:ascii="Arial" w:hAnsi="Arial" w:cs="Arial"/>
        </w:rPr>
        <w:t xml:space="preserve"> </w:t>
      </w:r>
      <w:r w:rsidR="00802D89" w:rsidRPr="001C35B7">
        <w:rPr>
          <w:rFonts w:ascii="Arial" w:hAnsi="Arial" w:cs="Arial"/>
        </w:rPr>
        <w:t>(</w:t>
      </w:r>
      <w:r w:rsidR="00802D89" w:rsidRPr="001C35B7">
        <w:rPr>
          <w:rFonts w:ascii="Arial" w:hAnsi="Arial" w:cs="Arial"/>
          <w:color w:val="222222"/>
          <w:shd w:val="clear" w:color="auto" w:fill="FFFFFF"/>
        </w:rPr>
        <w:t>Van Der Feltz-C</w:t>
      </w:r>
      <w:r w:rsidR="00157C7D" w:rsidRPr="001C35B7">
        <w:rPr>
          <w:rFonts w:ascii="Arial" w:hAnsi="Arial" w:cs="Arial"/>
          <w:color w:val="222222"/>
          <w:shd w:val="clear" w:color="auto" w:fill="FFFFFF"/>
        </w:rPr>
        <w:t>ornelis et al.</w:t>
      </w:r>
      <w:r w:rsidR="00802D89" w:rsidRPr="001C35B7">
        <w:rPr>
          <w:rFonts w:ascii="Arial" w:hAnsi="Arial" w:cs="Arial"/>
          <w:color w:val="222222"/>
          <w:shd w:val="clear" w:color="auto" w:fill="FFFFFF"/>
        </w:rPr>
        <w:t>,</w:t>
      </w:r>
      <w:r w:rsidR="00157C7D" w:rsidRPr="001C35B7">
        <w:rPr>
          <w:rFonts w:ascii="Arial" w:hAnsi="Arial" w:cs="Arial"/>
          <w:color w:val="222222"/>
          <w:shd w:val="clear" w:color="auto" w:fill="FFFFFF"/>
        </w:rPr>
        <w:t xml:space="preserve"> </w:t>
      </w:r>
      <w:r w:rsidR="00802D89" w:rsidRPr="001C35B7">
        <w:rPr>
          <w:rFonts w:ascii="Arial" w:hAnsi="Arial" w:cs="Arial"/>
          <w:color w:val="222222"/>
          <w:shd w:val="clear" w:color="auto" w:fill="FFFFFF"/>
        </w:rPr>
        <w:t>2020)</w:t>
      </w:r>
      <w:r w:rsidR="007E50E6" w:rsidRPr="001C35B7">
        <w:rPr>
          <w:rFonts w:ascii="Arial" w:hAnsi="Arial" w:cs="Arial"/>
        </w:rPr>
        <w:t>.</w:t>
      </w:r>
    </w:p>
    <w:p w14:paraId="68BD18EB" w14:textId="77777777" w:rsidR="0056652C" w:rsidRPr="001C35B7" w:rsidRDefault="0056652C" w:rsidP="00802D89">
      <w:pPr>
        <w:spacing w:line="360" w:lineRule="auto"/>
        <w:jc w:val="center"/>
        <w:rPr>
          <w:rFonts w:ascii="Arial" w:hAnsi="Arial" w:cs="Arial"/>
        </w:rPr>
      </w:pPr>
      <w:r w:rsidRPr="001C35B7">
        <w:rPr>
          <w:rFonts w:ascii="Arial" w:hAnsi="Arial" w:cs="Arial"/>
          <w:noProof/>
        </w:rPr>
        <w:lastRenderedPageBreak/>
        <w:drawing>
          <wp:inline distT="0" distB="0" distL="0" distR="0" wp14:anchorId="4DCE2BF0" wp14:editId="79787EEF">
            <wp:extent cx="3794244" cy="26534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794244" cy="2653491"/>
                    </a:xfrm>
                    <a:prstGeom prst="rect">
                      <a:avLst/>
                    </a:prstGeom>
                  </pic:spPr>
                </pic:pic>
              </a:graphicData>
            </a:graphic>
          </wp:inline>
        </w:drawing>
      </w:r>
    </w:p>
    <w:p w14:paraId="3971D02E" w14:textId="77777777" w:rsidR="007E50E6" w:rsidRPr="001C35B7" w:rsidRDefault="007E50E6" w:rsidP="00802D89">
      <w:pPr>
        <w:spacing w:line="360" w:lineRule="auto"/>
        <w:ind w:firstLine="720"/>
        <w:jc w:val="both"/>
        <w:rPr>
          <w:rFonts w:ascii="Arial" w:hAnsi="Arial" w:cs="Arial"/>
        </w:rPr>
      </w:pPr>
      <w:r w:rsidRPr="001C35B7">
        <w:rPr>
          <w:rFonts w:ascii="Arial" w:hAnsi="Arial" w:cs="Arial"/>
        </w:rPr>
        <w:t xml:space="preserve"> It has been found that most </w:t>
      </w:r>
      <w:r w:rsidR="00802D89" w:rsidRPr="001C35B7">
        <w:rPr>
          <w:rFonts w:ascii="Arial" w:hAnsi="Arial" w:cs="Arial"/>
        </w:rPr>
        <w:t>healthcare workers could not</w:t>
      </w:r>
      <w:r w:rsidRPr="001C35B7">
        <w:rPr>
          <w:rFonts w:ascii="Arial" w:hAnsi="Arial" w:cs="Arial"/>
        </w:rPr>
        <w:t xml:space="preserve"> come to perform their duties because of the workload. There is a direct correlation between the workload and the absenteeism rate in the care of healthcare workers. The </w:t>
      </w:r>
      <w:r w:rsidR="00802D89" w:rsidRPr="001C35B7">
        <w:rPr>
          <w:rFonts w:ascii="Arial" w:hAnsi="Arial" w:cs="Arial"/>
        </w:rPr>
        <w:t>workload caused a gap between the demand and resources</w:t>
      </w:r>
      <w:r w:rsidRPr="001C35B7">
        <w:rPr>
          <w:rFonts w:ascii="Arial" w:hAnsi="Arial" w:cs="Arial"/>
        </w:rPr>
        <w:t xml:space="preserve">. It has been found that the workers at Mid Cheshire Hospital Trust face work pressure that increases their stress level, and absenteeism is increased after that. </w:t>
      </w:r>
    </w:p>
    <w:p w14:paraId="5E4C4243" w14:textId="77777777" w:rsidR="0056652C" w:rsidRPr="001C35B7" w:rsidRDefault="0056652C" w:rsidP="00802D89">
      <w:pPr>
        <w:pStyle w:val="Heading2"/>
        <w:spacing w:line="360" w:lineRule="auto"/>
        <w:rPr>
          <w:rFonts w:ascii="Arial" w:hAnsi="Arial" w:cs="Arial"/>
          <w:color w:val="000000" w:themeColor="text1"/>
          <w:sz w:val="22"/>
          <w:szCs w:val="22"/>
        </w:rPr>
      </w:pPr>
      <w:bookmarkStart w:id="5" w:name="_Toc120440572"/>
      <w:r w:rsidRPr="001C35B7">
        <w:rPr>
          <w:rFonts w:ascii="Arial" w:hAnsi="Arial" w:cs="Arial"/>
          <w:color w:val="000000" w:themeColor="text1"/>
          <w:sz w:val="22"/>
          <w:szCs w:val="22"/>
        </w:rPr>
        <w:t>Evaluation of the alternative solutions</w:t>
      </w:r>
      <w:bookmarkEnd w:id="5"/>
      <w:r w:rsidRPr="001C35B7">
        <w:rPr>
          <w:rFonts w:ascii="Arial" w:hAnsi="Arial" w:cs="Arial"/>
          <w:color w:val="000000" w:themeColor="text1"/>
          <w:sz w:val="22"/>
          <w:szCs w:val="22"/>
        </w:rPr>
        <w:t xml:space="preserve"> </w:t>
      </w:r>
    </w:p>
    <w:p w14:paraId="2E96DE1B" w14:textId="77777777" w:rsidR="00396220" w:rsidRPr="001C35B7" w:rsidRDefault="0056652C" w:rsidP="00802D89">
      <w:pPr>
        <w:spacing w:line="360" w:lineRule="auto"/>
        <w:ind w:firstLine="720"/>
        <w:jc w:val="both"/>
        <w:rPr>
          <w:rFonts w:ascii="Arial" w:hAnsi="Arial" w:cs="Arial"/>
        </w:rPr>
      </w:pPr>
      <w:r w:rsidRPr="001C35B7">
        <w:rPr>
          <w:rFonts w:ascii="Arial" w:hAnsi="Arial" w:cs="Arial"/>
        </w:rPr>
        <w:t xml:space="preserve">The </w:t>
      </w:r>
      <w:r w:rsidR="006348C1" w:rsidRPr="001C35B7">
        <w:rPr>
          <w:rFonts w:ascii="Arial" w:hAnsi="Arial" w:cs="Arial"/>
        </w:rPr>
        <w:t>hospital's management recognis</w:t>
      </w:r>
      <w:r w:rsidR="00396220" w:rsidRPr="001C35B7">
        <w:rPr>
          <w:rFonts w:ascii="Arial" w:hAnsi="Arial" w:cs="Arial"/>
        </w:rPr>
        <w:t xml:space="preserve">ed the issue of absenteeism in 2012, and it was put forward that </w:t>
      </w:r>
      <w:r w:rsidR="00802D89" w:rsidRPr="001C35B7">
        <w:rPr>
          <w:rFonts w:ascii="Arial" w:hAnsi="Arial" w:cs="Arial"/>
        </w:rPr>
        <w:t>a</w:t>
      </w:r>
      <w:r w:rsidR="00396220" w:rsidRPr="001C35B7">
        <w:rPr>
          <w:rFonts w:ascii="Arial" w:hAnsi="Arial" w:cs="Arial"/>
        </w:rPr>
        <w:t xml:space="preserve"> human resource professional or specialist should be appointed to implement the measure designed to reduce the staff's absenteeism. It was </w:t>
      </w:r>
      <w:proofErr w:type="spellStart"/>
      <w:r w:rsidR="00396220" w:rsidRPr="001C35B7">
        <w:rPr>
          <w:rFonts w:ascii="Arial" w:hAnsi="Arial" w:cs="Arial"/>
        </w:rPr>
        <w:t>reali</w:t>
      </w:r>
      <w:r w:rsidR="006348C1" w:rsidRPr="001C35B7">
        <w:rPr>
          <w:rFonts w:ascii="Arial" w:hAnsi="Arial" w:cs="Arial"/>
        </w:rPr>
        <w:t>s</w:t>
      </w:r>
      <w:r w:rsidR="00396220" w:rsidRPr="001C35B7">
        <w:rPr>
          <w:rFonts w:ascii="Arial" w:hAnsi="Arial" w:cs="Arial"/>
        </w:rPr>
        <w:t>ed</w:t>
      </w:r>
      <w:proofErr w:type="spellEnd"/>
      <w:r w:rsidR="00396220" w:rsidRPr="001C35B7">
        <w:rPr>
          <w:rFonts w:ascii="Arial" w:hAnsi="Arial" w:cs="Arial"/>
        </w:rPr>
        <w:t xml:space="preserve"> by the management that the policies were established to c</w:t>
      </w:r>
      <w:r w:rsidR="000D39B4" w:rsidRPr="001C35B7">
        <w:rPr>
          <w:rFonts w:ascii="Arial" w:hAnsi="Arial" w:cs="Arial"/>
        </w:rPr>
        <w:t>ontrol the issue of absenteeism</w:t>
      </w:r>
      <w:r w:rsidR="00396220" w:rsidRPr="001C35B7">
        <w:rPr>
          <w:rFonts w:ascii="Arial" w:hAnsi="Arial" w:cs="Arial"/>
        </w:rPr>
        <w:t xml:space="preserve">. The </w:t>
      </w:r>
      <w:r w:rsidR="00802D89" w:rsidRPr="001C35B7">
        <w:rPr>
          <w:rFonts w:ascii="Arial" w:hAnsi="Arial" w:cs="Arial"/>
        </w:rPr>
        <w:t xml:space="preserve">hospital also </w:t>
      </w:r>
      <w:r w:rsidR="0083203D" w:rsidRPr="001C35B7">
        <w:rPr>
          <w:rFonts w:ascii="Arial" w:hAnsi="Arial" w:cs="Arial"/>
        </w:rPr>
        <w:t>needs to establish</w:t>
      </w:r>
      <w:r w:rsidR="00802D89" w:rsidRPr="001C35B7">
        <w:rPr>
          <w:rFonts w:ascii="Arial" w:hAnsi="Arial" w:cs="Arial"/>
        </w:rPr>
        <w:t xml:space="preserve"> a training program</w:t>
      </w:r>
      <w:r w:rsidR="00396220" w:rsidRPr="001C35B7">
        <w:rPr>
          <w:rFonts w:ascii="Arial" w:hAnsi="Arial" w:cs="Arial"/>
        </w:rPr>
        <w:t xml:space="preserve"> to manage the continuing sick leaves, which 210 managers undertook. Moreover, </w:t>
      </w:r>
      <w:r w:rsidR="00731E5B" w:rsidRPr="001C35B7">
        <w:rPr>
          <w:rFonts w:ascii="Arial" w:hAnsi="Arial" w:cs="Arial"/>
        </w:rPr>
        <w:t>to update the policy, the training program should</w:t>
      </w:r>
      <w:r w:rsidR="0083203D" w:rsidRPr="001C35B7">
        <w:rPr>
          <w:rFonts w:ascii="Arial" w:hAnsi="Arial" w:cs="Arial"/>
        </w:rPr>
        <w:t xml:space="preserve"> start on time</w:t>
      </w:r>
      <w:r w:rsidR="00396220" w:rsidRPr="001C35B7">
        <w:rPr>
          <w:rFonts w:ascii="Arial" w:hAnsi="Arial" w:cs="Arial"/>
        </w:rPr>
        <w:t xml:space="preserve">. </w:t>
      </w:r>
      <w:r w:rsidR="0083203D" w:rsidRPr="001C35B7">
        <w:rPr>
          <w:rFonts w:ascii="Arial" w:hAnsi="Arial" w:cs="Arial"/>
        </w:rPr>
        <w:t xml:space="preserve">However, more than 210 managers will be trained </w:t>
      </w:r>
      <w:r w:rsidR="00396220" w:rsidRPr="001C35B7">
        <w:rPr>
          <w:rFonts w:ascii="Arial" w:hAnsi="Arial" w:cs="Arial"/>
        </w:rPr>
        <w:t xml:space="preserve">to reduce absenteeism at the hospital. The providers completed the health improvement assessments to reduce the cause of the sick leave, and the case management supported this participation. </w:t>
      </w:r>
    </w:p>
    <w:p w14:paraId="6CD37C82" w14:textId="77777777" w:rsidR="00802D89" w:rsidRPr="001C35B7" w:rsidRDefault="007D7CE8" w:rsidP="00802D89">
      <w:pPr>
        <w:spacing w:line="360" w:lineRule="auto"/>
        <w:ind w:firstLine="720"/>
        <w:jc w:val="both"/>
        <w:rPr>
          <w:rFonts w:ascii="Arial" w:hAnsi="Arial" w:cs="Arial"/>
        </w:rPr>
      </w:pPr>
      <w:r>
        <w:rPr>
          <w:rFonts w:ascii="Arial" w:hAnsi="Arial" w:cs="Arial"/>
        </w:rPr>
        <w:t xml:space="preserve">The approach adopted by managers will allow </w:t>
      </w:r>
      <w:r w:rsidR="00396220" w:rsidRPr="001C35B7">
        <w:rPr>
          <w:rFonts w:ascii="Arial" w:hAnsi="Arial" w:cs="Arial"/>
        </w:rPr>
        <w:t>the managemen</w:t>
      </w:r>
      <w:r w:rsidR="00713246" w:rsidRPr="001C35B7">
        <w:rPr>
          <w:rFonts w:ascii="Arial" w:hAnsi="Arial" w:cs="Arial"/>
        </w:rPr>
        <w:t>t to work with the human</w:t>
      </w:r>
      <w:r w:rsidR="00396220" w:rsidRPr="001C35B7">
        <w:rPr>
          <w:rFonts w:ascii="Arial" w:hAnsi="Arial" w:cs="Arial"/>
        </w:rPr>
        <w:t xml:space="preserve"> resource, and other teams. The approach was developed to work with others to measure the causes of the disease that caused an increase in sick leave. The health improvement assessment delivers the health check, guidance, and support as well as </w:t>
      </w:r>
      <w:proofErr w:type="spellStart"/>
      <w:r w:rsidR="00396220" w:rsidRPr="001C35B7">
        <w:rPr>
          <w:rFonts w:ascii="Arial" w:hAnsi="Arial" w:cs="Arial"/>
        </w:rPr>
        <w:t>recogni</w:t>
      </w:r>
      <w:r w:rsidR="006348C1" w:rsidRPr="001C35B7">
        <w:rPr>
          <w:rFonts w:ascii="Arial" w:hAnsi="Arial" w:cs="Arial"/>
        </w:rPr>
        <w:t>s</w:t>
      </w:r>
      <w:r w:rsidR="00396220" w:rsidRPr="001C35B7">
        <w:rPr>
          <w:rFonts w:ascii="Arial" w:hAnsi="Arial" w:cs="Arial"/>
        </w:rPr>
        <w:t>es</w:t>
      </w:r>
      <w:proofErr w:type="spellEnd"/>
      <w:r w:rsidR="00396220" w:rsidRPr="001C35B7">
        <w:rPr>
          <w:rFonts w:ascii="Arial" w:hAnsi="Arial" w:cs="Arial"/>
        </w:rPr>
        <w:t xml:space="preserve"> the involvements or the interventions to conduct further investigation, the advice regarding the lifestyle,</w:t>
      </w:r>
      <w:r w:rsidR="00802D89" w:rsidRPr="001C35B7">
        <w:rPr>
          <w:rFonts w:ascii="Arial" w:hAnsi="Arial" w:cs="Arial"/>
        </w:rPr>
        <w:t xml:space="preserve"> and others. This approach is found to be </w:t>
      </w:r>
      <w:proofErr w:type="spellStart"/>
      <w:r w:rsidR="00802D89" w:rsidRPr="001C35B7">
        <w:rPr>
          <w:rFonts w:ascii="Arial" w:hAnsi="Arial" w:cs="Arial"/>
        </w:rPr>
        <w:t>st</w:t>
      </w:r>
      <w:r w:rsidR="00763257">
        <w:rPr>
          <w:rFonts w:ascii="Arial" w:hAnsi="Arial" w:cs="Arial"/>
        </w:rPr>
        <w:t>ui</w:t>
      </w:r>
      <w:r w:rsidR="00802D89" w:rsidRPr="001C35B7">
        <w:rPr>
          <w:rFonts w:ascii="Arial" w:hAnsi="Arial" w:cs="Arial"/>
        </w:rPr>
        <w:t>able</w:t>
      </w:r>
      <w:proofErr w:type="spellEnd"/>
      <w:r w:rsidR="00802D89" w:rsidRPr="001C35B7">
        <w:rPr>
          <w:rFonts w:ascii="Arial" w:hAnsi="Arial" w:cs="Arial"/>
        </w:rPr>
        <w:t xml:space="preserve"> as it has improved the system. It has </w:t>
      </w:r>
      <w:r w:rsidR="00802D89" w:rsidRPr="001C35B7">
        <w:rPr>
          <w:rFonts w:ascii="Arial" w:hAnsi="Arial" w:cs="Arial"/>
        </w:rPr>
        <w:lastRenderedPageBreak/>
        <w:t xml:space="preserve">been </w:t>
      </w:r>
      <w:proofErr w:type="spellStart"/>
      <w:r w:rsidR="00802D89" w:rsidRPr="001C35B7">
        <w:rPr>
          <w:rFonts w:ascii="Arial" w:hAnsi="Arial" w:cs="Arial"/>
        </w:rPr>
        <w:t>strategi</w:t>
      </w:r>
      <w:r w:rsidR="006348C1" w:rsidRPr="001C35B7">
        <w:rPr>
          <w:rFonts w:ascii="Arial" w:hAnsi="Arial" w:cs="Arial"/>
        </w:rPr>
        <w:t>s</w:t>
      </w:r>
      <w:r w:rsidR="00802D89" w:rsidRPr="001C35B7">
        <w:rPr>
          <w:rFonts w:ascii="Arial" w:hAnsi="Arial" w:cs="Arial"/>
        </w:rPr>
        <w:t>ed</w:t>
      </w:r>
      <w:proofErr w:type="spellEnd"/>
      <w:r w:rsidR="00802D89" w:rsidRPr="001C35B7">
        <w:rPr>
          <w:rFonts w:ascii="Arial" w:hAnsi="Arial" w:cs="Arial"/>
        </w:rPr>
        <w:t xml:space="preserve"> that the managers will work closely with the healthcare workers</w:t>
      </w:r>
      <w:r w:rsidR="00E00500" w:rsidRPr="001C35B7">
        <w:rPr>
          <w:rFonts w:ascii="Arial" w:hAnsi="Arial" w:cs="Arial"/>
        </w:rPr>
        <w:t xml:space="preserve">. </w:t>
      </w:r>
      <w:r w:rsidR="00763257">
        <w:rPr>
          <w:rFonts w:ascii="Arial" w:hAnsi="Arial" w:cs="Arial"/>
        </w:rPr>
        <w:t>Moreover, the propose plan</w:t>
      </w:r>
      <w:r w:rsidR="00802D89" w:rsidRPr="001C35B7">
        <w:rPr>
          <w:rFonts w:ascii="Arial" w:hAnsi="Arial" w:cs="Arial"/>
        </w:rPr>
        <w:t xml:space="preserve"> is useful in understanding the requirements of the manager</w:t>
      </w:r>
      <w:r w:rsidR="00713246" w:rsidRPr="001C35B7">
        <w:rPr>
          <w:rFonts w:ascii="Arial" w:hAnsi="Arial" w:cs="Arial"/>
        </w:rPr>
        <w:t>s during hospital referrals. Additionally, the proposed</w:t>
      </w:r>
      <w:r w:rsidR="00802D89" w:rsidRPr="001C35B7">
        <w:rPr>
          <w:rFonts w:ascii="Arial" w:hAnsi="Arial" w:cs="Arial"/>
        </w:rPr>
        <w:t xml:space="preserve"> approach has helped the managers plan suitable assistance for the health worker</w:t>
      </w:r>
      <w:r w:rsidR="00713246" w:rsidRPr="001C35B7">
        <w:rPr>
          <w:rFonts w:ascii="Arial" w:hAnsi="Arial" w:cs="Arial"/>
        </w:rPr>
        <w:t>s to join the hospital earlier</w:t>
      </w:r>
      <w:r w:rsidR="00802D89" w:rsidRPr="001C35B7">
        <w:rPr>
          <w:rFonts w:ascii="Arial" w:hAnsi="Arial" w:cs="Arial"/>
        </w:rPr>
        <w:t>.</w:t>
      </w:r>
    </w:p>
    <w:p w14:paraId="085C8B1B" w14:textId="77777777" w:rsidR="00DF09D3" w:rsidRPr="001C35B7" w:rsidRDefault="00E00500" w:rsidP="00DF09D3">
      <w:pPr>
        <w:spacing w:line="360" w:lineRule="auto"/>
        <w:ind w:firstLine="720"/>
        <w:jc w:val="both"/>
        <w:rPr>
          <w:rFonts w:ascii="Arial" w:hAnsi="Arial" w:cs="Arial"/>
        </w:rPr>
      </w:pPr>
      <w:r w:rsidRPr="001C35B7">
        <w:rPr>
          <w:rFonts w:ascii="Arial" w:hAnsi="Arial" w:cs="Arial"/>
        </w:rPr>
        <w:t>The hospital can now ensure that the employees can</w:t>
      </w:r>
      <w:r w:rsidR="00713246" w:rsidRPr="001C35B7">
        <w:rPr>
          <w:rFonts w:ascii="Arial" w:hAnsi="Arial" w:cs="Arial"/>
        </w:rPr>
        <w:t>not</w:t>
      </w:r>
      <w:r w:rsidRPr="001C35B7">
        <w:rPr>
          <w:rFonts w:ascii="Arial" w:hAnsi="Arial" w:cs="Arial"/>
        </w:rPr>
        <w:t xml:space="preserve"> face pressure and perform duti</w:t>
      </w:r>
      <w:r w:rsidR="00713246" w:rsidRPr="001C35B7">
        <w:rPr>
          <w:rFonts w:ascii="Arial" w:hAnsi="Arial" w:cs="Arial"/>
        </w:rPr>
        <w:t>es daily</w:t>
      </w:r>
      <w:r w:rsidRPr="001C35B7">
        <w:rPr>
          <w:rFonts w:ascii="Arial" w:hAnsi="Arial" w:cs="Arial"/>
        </w:rPr>
        <w:t>. Moreover, the HR advisor has played a significant role in working with the management of the attendance lead</w:t>
      </w:r>
      <w:r w:rsidR="00802D89" w:rsidRPr="001C35B7">
        <w:rPr>
          <w:rFonts w:ascii="Arial" w:hAnsi="Arial" w:cs="Arial"/>
        </w:rPr>
        <w:t xml:space="preserve">. The case management strategy with VHIA is the most suitable strategy among all the alternatives, which involves continuously monitoring complex issues. The technique is the most suitable one as the basic understanding of the managers can be developed for the issue, and the problem management is also coordinated in all the departments. However, in various cases, the integrative technique in which many departments are involved is ideal for solving the issue. </w:t>
      </w:r>
    </w:p>
    <w:p w14:paraId="6151324B" w14:textId="77777777" w:rsidR="00DF09D3" w:rsidRPr="001C35B7" w:rsidRDefault="00DF09D3" w:rsidP="00DF09D3">
      <w:pPr>
        <w:pStyle w:val="Heading2"/>
        <w:rPr>
          <w:rFonts w:ascii="Arial" w:hAnsi="Arial" w:cs="Arial"/>
          <w:b w:val="0"/>
          <w:sz w:val="22"/>
          <w:szCs w:val="22"/>
        </w:rPr>
      </w:pPr>
      <w:bookmarkStart w:id="6" w:name="_Toc120440573"/>
      <w:r w:rsidRPr="001C35B7">
        <w:rPr>
          <w:rFonts w:ascii="Arial" w:hAnsi="Arial" w:cs="Arial"/>
          <w:b w:val="0"/>
          <w:sz w:val="22"/>
          <w:szCs w:val="22"/>
        </w:rPr>
        <w:t>Implementation plan and success indicators</w:t>
      </w:r>
      <w:bookmarkEnd w:id="6"/>
    </w:p>
    <w:tbl>
      <w:tblPr>
        <w:tblStyle w:val="LightShading"/>
        <w:tblW w:w="0" w:type="auto"/>
        <w:tblLook w:val="04A0" w:firstRow="1" w:lastRow="0" w:firstColumn="1" w:lastColumn="0" w:noHBand="0" w:noVBand="1"/>
      </w:tblPr>
      <w:tblGrid>
        <w:gridCol w:w="9576"/>
      </w:tblGrid>
      <w:tr w:rsidR="00DF09D3" w:rsidRPr="001C35B7" w14:paraId="330F2AAF" w14:textId="77777777" w:rsidTr="00DF09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03035CE3" w14:textId="77777777" w:rsidR="00DF09D3" w:rsidRPr="001C35B7" w:rsidRDefault="00DF09D3" w:rsidP="00BF3888">
            <w:pPr>
              <w:jc w:val="both"/>
              <w:rPr>
                <w:rFonts w:ascii="Arial" w:hAnsi="Arial" w:cs="Arial"/>
                <w:b w:val="0"/>
              </w:rPr>
            </w:pPr>
            <w:r w:rsidRPr="001C35B7">
              <w:rPr>
                <w:rFonts w:ascii="Arial" w:hAnsi="Arial" w:cs="Arial"/>
                <w:b w:val="0"/>
              </w:rPr>
              <w:t>Phase 1: The training session will be conducted to train the managers</w:t>
            </w:r>
          </w:p>
        </w:tc>
      </w:tr>
      <w:tr w:rsidR="00DF09D3" w:rsidRPr="001C35B7" w14:paraId="64D10342" w14:textId="77777777" w:rsidTr="00DF09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67E55A95" w14:textId="77777777" w:rsidR="00DF09D3" w:rsidRPr="001C35B7" w:rsidRDefault="00DF09D3" w:rsidP="00BF3888">
            <w:pPr>
              <w:jc w:val="both"/>
              <w:rPr>
                <w:rFonts w:ascii="Arial" w:hAnsi="Arial" w:cs="Arial"/>
                <w:b w:val="0"/>
              </w:rPr>
            </w:pPr>
            <w:r w:rsidRPr="001C35B7">
              <w:rPr>
                <w:rFonts w:ascii="Arial" w:hAnsi="Arial" w:cs="Arial"/>
                <w:b w:val="0"/>
              </w:rPr>
              <w:t xml:space="preserve">Phase 2:  The Health Improvement assessment will be started </w:t>
            </w:r>
          </w:p>
        </w:tc>
      </w:tr>
      <w:tr w:rsidR="00DF09D3" w:rsidRPr="001C35B7" w14:paraId="08C35119" w14:textId="77777777" w:rsidTr="00DF09D3">
        <w:tc>
          <w:tcPr>
            <w:cnfStyle w:val="001000000000" w:firstRow="0" w:lastRow="0" w:firstColumn="1" w:lastColumn="0" w:oddVBand="0" w:evenVBand="0" w:oddHBand="0" w:evenHBand="0" w:firstRowFirstColumn="0" w:firstRowLastColumn="0" w:lastRowFirstColumn="0" w:lastRowLastColumn="0"/>
            <w:tcW w:w="9576" w:type="dxa"/>
          </w:tcPr>
          <w:p w14:paraId="4176E1DA" w14:textId="77777777" w:rsidR="00DF09D3" w:rsidRPr="001C35B7" w:rsidRDefault="00DE7D02" w:rsidP="00BF3888">
            <w:pPr>
              <w:jc w:val="both"/>
              <w:rPr>
                <w:rFonts w:ascii="Arial" w:hAnsi="Arial" w:cs="Arial"/>
                <w:b w:val="0"/>
              </w:rPr>
            </w:pPr>
            <w:r>
              <w:rPr>
                <w:rFonts w:ascii="Arial" w:hAnsi="Arial" w:cs="Arial"/>
                <w:b w:val="0"/>
              </w:rPr>
              <w:t>Phase 3:  T</w:t>
            </w:r>
            <w:r w:rsidR="00DF09D3" w:rsidRPr="001C35B7">
              <w:rPr>
                <w:rFonts w:ascii="Arial" w:hAnsi="Arial" w:cs="Arial"/>
                <w:b w:val="0"/>
              </w:rPr>
              <w:t>he progress will be monitored</w:t>
            </w:r>
            <w:r>
              <w:rPr>
                <w:rFonts w:ascii="Arial" w:hAnsi="Arial" w:cs="Arial"/>
                <w:b w:val="0"/>
              </w:rPr>
              <w:t xml:space="preserve"> on daily basis</w:t>
            </w:r>
          </w:p>
        </w:tc>
      </w:tr>
      <w:tr w:rsidR="00DF09D3" w:rsidRPr="001C35B7" w14:paraId="65E42EF6" w14:textId="77777777" w:rsidTr="00DF09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480AEAF2" w14:textId="77777777" w:rsidR="00DF09D3" w:rsidRPr="001C35B7" w:rsidRDefault="00DF09D3" w:rsidP="00BF3888">
            <w:pPr>
              <w:jc w:val="both"/>
              <w:rPr>
                <w:rFonts w:ascii="Arial" w:hAnsi="Arial" w:cs="Arial"/>
                <w:b w:val="0"/>
              </w:rPr>
            </w:pPr>
            <w:r w:rsidRPr="001C35B7">
              <w:rPr>
                <w:rFonts w:ascii="Arial" w:hAnsi="Arial" w:cs="Arial"/>
                <w:b w:val="0"/>
              </w:rPr>
              <w:t xml:space="preserve">Phase 4: The absenteeism rate will be measured </w:t>
            </w:r>
          </w:p>
        </w:tc>
      </w:tr>
      <w:tr w:rsidR="00DF09D3" w:rsidRPr="001C35B7" w14:paraId="2937F037" w14:textId="77777777" w:rsidTr="00DF09D3">
        <w:tc>
          <w:tcPr>
            <w:cnfStyle w:val="001000000000" w:firstRow="0" w:lastRow="0" w:firstColumn="1" w:lastColumn="0" w:oddVBand="0" w:evenVBand="0" w:oddHBand="0" w:evenHBand="0" w:firstRowFirstColumn="0" w:firstRowLastColumn="0" w:lastRowFirstColumn="0" w:lastRowLastColumn="0"/>
            <w:tcW w:w="9576" w:type="dxa"/>
          </w:tcPr>
          <w:p w14:paraId="7DEA8687" w14:textId="77777777" w:rsidR="00DF09D3" w:rsidRPr="001C35B7" w:rsidRDefault="00DF09D3" w:rsidP="00731E5B">
            <w:pPr>
              <w:jc w:val="both"/>
              <w:rPr>
                <w:rFonts w:ascii="Arial" w:hAnsi="Arial" w:cs="Arial"/>
                <w:b w:val="0"/>
              </w:rPr>
            </w:pPr>
            <w:r w:rsidRPr="001C35B7">
              <w:rPr>
                <w:rFonts w:ascii="Arial" w:hAnsi="Arial" w:cs="Arial"/>
                <w:b w:val="0"/>
              </w:rPr>
              <w:t>Phase 5: If successful</w:t>
            </w:r>
            <w:r w:rsidR="00731E5B" w:rsidRPr="001C35B7">
              <w:rPr>
                <w:rFonts w:ascii="Arial" w:hAnsi="Arial" w:cs="Arial"/>
                <w:b w:val="0"/>
              </w:rPr>
              <w:t>,</w:t>
            </w:r>
            <w:r w:rsidRPr="001C35B7">
              <w:rPr>
                <w:rFonts w:ascii="Arial" w:hAnsi="Arial" w:cs="Arial"/>
                <w:b w:val="0"/>
              </w:rPr>
              <w:t xml:space="preserve"> the approach will be integrated in</w:t>
            </w:r>
            <w:r w:rsidR="00731E5B" w:rsidRPr="001C35B7">
              <w:rPr>
                <w:rFonts w:ascii="Arial" w:hAnsi="Arial" w:cs="Arial"/>
                <w:b w:val="0"/>
              </w:rPr>
              <w:t>to</w:t>
            </w:r>
            <w:r w:rsidRPr="001C35B7">
              <w:rPr>
                <w:rFonts w:ascii="Arial" w:hAnsi="Arial" w:cs="Arial"/>
                <w:b w:val="0"/>
              </w:rPr>
              <w:t xml:space="preserve"> the system. </w:t>
            </w:r>
          </w:p>
        </w:tc>
      </w:tr>
    </w:tbl>
    <w:p w14:paraId="62073B88" w14:textId="77777777" w:rsidR="00DF09D3" w:rsidRPr="001C35B7" w:rsidRDefault="00DF09D3" w:rsidP="00DF09D3">
      <w:pPr>
        <w:jc w:val="both"/>
        <w:rPr>
          <w:rFonts w:ascii="Arial" w:hAnsi="Arial" w:cs="Arial"/>
        </w:rPr>
      </w:pPr>
    </w:p>
    <w:p w14:paraId="4A83AA2C" w14:textId="77777777" w:rsidR="00DF09D3" w:rsidRPr="001C35B7" w:rsidRDefault="00DF09D3" w:rsidP="00450D42">
      <w:pPr>
        <w:pStyle w:val="Heading3"/>
        <w:spacing w:line="360" w:lineRule="auto"/>
        <w:rPr>
          <w:rFonts w:ascii="Arial" w:hAnsi="Arial" w:cs="Arial"/>
          <w:b w:val="0"/>
        </w:rPr>
      </w:pPr>
      <w:r w:rsidRPr="001C35B7">
        <w:rPr>
          <w:rFonts w:ascii="Arial" w:hAnsi="Arial" w:cs="Arial"/>
        </w:rPr>
        <w:t xml:space="preserve"> </w:t>
      </w:r>
      <w:bookmarkStart w:id="7" w:name="_Toc120440574"/>
      <w:r w:rsidRPr="001C35B7">
        <w:rPr>
          <w:rFonts w:ascii="Arial" w:hAnsi="Arial" w:cs="Arial"/>
          <w:b w:val="0"/>
        </w:rPr>
        <w:t>Key success indicators</w:t>
      </w:r>
      <w:bookmarkEnd w:id="7"/>
    </w:p>
    <w:p w14:paraId="382424B0" w14:textId="77777777" w:rsidR="00DF09D3" w:rsidRPr="001C35B7" w:rsidRDefault="00DF09D3" w:rsidP="00450D42">
      <w:pPr>
        <w:spacing w:line="360" w:lineRule="auto"/>
        <w:ind w:firstLine="720"/>
        <w:jc w:val="both"/>
        <w:rPr>
          <w:rFonts w:ascii="Arial" w:hAnsi="Arial" w:cs="Arial"/>
        </w:rPr>
      </w:pPr>
      <w:r w:rsidRPr="001C35B7">
        <w:rPr>
          <w:rFonts w:ascii="Arial" w:hAnsi="Arial" w:cs="Arial"/>
        </w:rPr>
        <w:t xml:space="preserve">The rate of sick leave and absenteeism </w:t>
      </w:r>
      <w:r w:rsidR="00731E5B" w:rsidRPr="001C35B7">
        <w:rPr>
          <w:rFonts w:ascii="Arial" w:hAnsi="Arial" w:cs="Arial"/>
        </w:rPr>
        <w:t>de</w:t>
      </w:r>
      <w:r w:rsidRPr="001C35B7">
        <w:rPr>
          <w:rFonts w:ascii="Arial" w:hAnsi="Arial" w:cs="Arial"/>
        </w:rPr>
        <w:t xml:space="preserve">creased up to 2 percent after a month after the implementation of the plan is the key success indicator. </w:t>
      </w:r>
      <w:r w:rsidR="00DE7D02">
        <w:rPr>
          <w:rFonts w:ascii="Arial" w:hAnsi="Arial" w:cs="Arial"/>
        </w:rPr>
        <w:t xml:space="preserve">The performance of hospital staff in terms of </w:t>
      </w:r>
      <w:r w:rsidR="00C151B8">
        <w:rPr>
          <w:rFonts w:ascii="Arial" w:hAnsi="Arial" w:cs="Arial"/>
        </w:rPr>
        <w:t>provision</w:t>
      </w:r>
      <w:r w:rsidR="00DE7D02">
        <w:rPr>
          <w:rFonts w:ascii="Arial" w:hAnsi="Arial" w:cs="Arial"/>
        </w:rPr>
        <w:t xml:space="preserve"> of services also indicate the success of the chosen plan. Additionally, </w:t>
      </w:r>
      <w:r w:rsidR="00656CE8">
        <w:rPr>
          <w:rFonts w:ascii="Arial" w:hAnsi="Arial" w:cs="Arial"/>
        </w:rPr>
        <w:t>the reduction in long ques of patients at hospital premises also used to measure th</w:t>
      </w:r>
      <w:r w:rsidR="00B30086">
        <w:rPr>
          <w:rFonts w:ascii="Arial" w:hAnsi="Arial" w:cs="Arial"/>
        </w:rPr>
        <w:t>e success of the proposed trainin</w:t>
      </w:r>
      <w:r w:rsidR="00656CE8">
        <w:rPr>
          <w:rFonts w:ascii="Arial" w:hAnsi="Arial" w:cs="Arial"/>
        </w:rPr>
        <w:t>g plan to overcome staff absenteeism.</w:t>
      </w:r>
    </w:p>
    <w:p w14:paraId="5DA05172" w14:textId="77777777" w:rsidR="00802D89" w:rsidRPr="001C35B7" w:rsidRDefault="00802D89" w:rsidP="00802D89">
      <w:pPr>
        <w:pStyle w:val="Heading1"/>
        <w:spacing w:line="360" w:lineRule="auto"/>
        <w:rPr>
          <w:rFonts w:ascii="Arial" w:hAnsi="Arial" w:cs="Arial"/>
          <w:color w:val="000000" w:themeColor="text1"/>
          <w:sz w:val="22"/>
          <w:szCs w:val="22"/>
        </w:rPr>
      </w:pPr>
      <w:bookmarkStart w:id="8" w:name="_Toc120440575"/>
      <w:r w:rsidRPr="001C35B7">
        <w:rPr>
          <w:rFonts w:ascii="Arial" w:hAnsi="Arial" w:cs="Arial"/>
          <w:color w:val="000000" w:themeColor="text1"/>
          <w:sz w:val="22"/>
          <w:szCs w:val="22"/>
        </w:rPr>
        <w:t>Conclusion</w:t>
      </w:r>
      <w:bookmarkEnd w:id="8"/>
    </w:p>
    <w:p w14:paraId="6A6176A0"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 xml:space="preserve">Various evidence has proved that absenteeism has been the main reason for the delayed actions and poor performance of health care professionals. One of the main reasons for absenteeism is sickness. As we know, Covid-19 has affected the world adversely as it has disturbed all sectors, but the main one is the healthcare sector, the healthcare professionals have not only treated the patients but also gotten the virus themselves, resulting in their sickness, which leads to absenteeism. The macro factors leading to absenteeism are the political, economic, technological, social, legal, and environmental, which have been discussed </w:t>
      </w:r>
      <w:r w:rsidRPr="001C35B7">
        <w:rPr>
          <w:rFonts w:ascii="Arial" w:hAnsi="Arial" w:cs="Arial"/>
        </w:rPr>
        <w:lastRenderedPageBreak/>
        <w:t>in detail above in the report. It has raised the issue of reduced quality performance, giving rise to increased expenses to tackle that issue.</w:t>
      </w:r>
    </w:p>
    <w:p w14:paraId="3810CDC3" w14:textId="77777777" w:rsidR="00802D89" w:rsidRPr="001C35B7" w:rsidRDefault="00802D89" w:rsidP="00802D89">
      <w:pPr>
        <w:spacing w:line="360" w:lineRule="auto"/>
        <w:ind w:firstLine="720"/>
        <w:jc w:val="both"/>
        <w:rPr>
          <w:rFonts w:ascii="Arial" w:hAnsi="Arial" w:cs="Arial"/>
        </w:rPr>
      </w:pPr>
      <w:r w:rsidRPr="001C35B7">
        <w:rPr>
          <w:rFonts w:ascii="Arial" w:hAnsi="Arial" w:cs="Arial"/>
        </w:rPr>
        <w:t>On the other hand, to solve this problem, several measures have been taken to reduce this problem, as the hospitals establish training programs to teach the importance of healthcare professionals to the whole of humanity. This motivates them to perform their duties to the best of their abilities, irrespective of their physical environment and government strategies. Moreover, it has been found that voluntary health improvement assessment is one of the most effective strategies to reduce absenteeism, as personal motivation plays its role in achieving the effective desired results. The health improvement assessment is ideal as it involves the coordination of all the departments, ensuring that everything works for the healthcare system's benefit, leading to a healthy society.</w:t>
      </w:r>
    </w:p>
    <w:p w14:paraId="77B2926B" w14:textId="77777777" w:rsidR="007E50E6" w:rsidRPr="001C35B7" w:rsidRDefault="007E50E6" w:rsidP="00802D89">
      <w:pPr>
        <w:spacing w:line="360" w:lineRule="auto"/>
        <w:rPr>
          <w:rFonts w:ascii="Arial" w:hAnsi="Arial" w:cs="Arial"/>
        </w:rPr>
      </w:pPr>
    </w:p>
    <w:p w14:paraId="18A8183F" w14:textId="77777777" w:rsidR="00802D89" w:rsidRPr="001C35B7" w:rsidRDefault="00802D89" w:rsidP="00802D89">
      <w:pPr>
        <w:spacing w:line="360" w:lineRule="auto"/>
        <w:rPr>
          <w:rFonts w:ascii="Arial" w:hAnsi="Arial" w:cs="Arial"/>
        </w:rPr>
      </w:pPr>
    </w:p>
    <w:p w14:paraId="03B6E8A8" w14:textId="77777777" w:rsidR="00802D89" w:rsidRPr="001C35B7" w:rsidRDefault="00802D89" w:rsidP="00802D89">
      <w:pPr>
        <w:spacing w:line="360" w:lineRule="auto"/>
        <w:rPr>
          <w:rFonts w:ascii="Arial" w:hAnsi="Arial" w:cs="Arial"/>
        </w:rPr>
      </w:pPr>
    </w:p>
    <w:p w14:paraId="1B081840" w14:textId="77777777" w:rsidR="00802D89" w:rsidRPr="001C35B7" w:rsidRDefault="00802D89" w:rsidP="00802D89">
      <w:pPr>
        <w:pStyle w:val="Heading1"/>
        <w:spacing w:line="360" w:lineRule="auto"/>
        <w:rPr>
          <w:rFonts w:ascii="Arial" w:hAnsi="Arial" w:cs="Arial"/>
          <w:b w:val="0"/>
          <w:sz w:val="22"/>
          <w:szCs w:val="22"/>
        </w:rPr>
      </w:pPr>
    </w:p>
    <w:p w14:paraId="209710F7" w14:textId="77777777" w:rsidR="0077778B" w:rsidRDefault="0077778B" w:rsidP="0077778B">
      <w:pPr>
        <w:rPr>
          <w:rFonts w:ascii="Arial" w:hAnsi="Arial" w:cs="Arial"/>
        </w:rPr>
      </w:pPr>
    </w:p>
    <w:p w14:paraId="5E7292AB" w14:textId="77777777" w:rsidR="00D20D79" w:rsidRDefault="00D20D79" w:rsidP="0077778B">
      <w:pPr>
        <w:rPr>
          <w:rFonts w:ascii="Arial" w:hAnsi="Arial" w:cs="Arial"/>
        </w:rPr>
      </w:pPr>
    </w:p>
    <w:p w14:paraId="6C719A23" w14:textId="77777777" w:rsidR="00D20D79" w:rsidRDefault="00D20D79" w:rsidP="0077778B">
      <w:pPr>
        <w:rPr>
          <w:rFonts w:ascii="Arial" w:hAnsi="Arial" w:cs="Arial"/>
        </w:rPr>
      </w:pPr>
    </w:p>
    <w:p w14:paraId="5D331FC2" w14:textId="77777777" w:rsidR="00D20D79" w:rsidRDefault="00D20D79" w:rsidP="0077778B">
      <w:pPr>
        <w:rPr>
          <w:rFonts w:ascii="Arial" w:hAnsi="Arial" w:cs="Arial"/>
        </w:rPr>
      </w:pPr>
    </w:p>
    <w:p w14:paraId="0D5636D0" w14:textId="77777777" w:rsidR="00D20D79" w:rsidRDefault="00D20D79" w:rsidP="0077778B">
      <w:pPr>
        <w:rPr>
          <w:rFonts w:ascii="Arial" w:hAnsi="Arial" w:cs="Arial"/>
        </w:rPr>
      </w:pPr>
    </w:p>
    <w:p w14:paraId="3F817B2A" w14:textId="77777777" w:rsidR="00D20D79" w:rsidRDefault="00D20D79" w:rsidP="0077778B">
      <w:pPr>
        <w:rPr>
          <w:rFonts w:ascii="Arial" w:hAnsi="Arial" w:cs="Arial"/>
        </w:rPr>
      </w:pPr>
    </w:p>
    <w:p w14:paraId="655EDD89" w14:textId="77777777" w:rsidR="00D20D79" w:rsidRDefault="00D20D79" w:rsidP="0077778B">
      <w:pPr>
        <w:rPr>
          <w:rFonts w:ascii="Arial" w:hAnsi="Arial" w:cs="Arial"/>
        </w:rPr>
      </w:pPr>
    </w:p>
    <w:p w14:paraId="0365C476" w14:textId="77777777" w:rsidR="00D20D79" w:rsidRDefault="00D20D79" w:rsidP="0077778B">
      <w:pPr>
        <w:rPr>
          <w:rFonts w:ascii="Arial" w:hAnsi="Arial" w:cs="Arial"/>
        </w:rPr>
      </w:pPr>
    </w:p>
    <w:p w14:paraId="722EA7B9" w14:textId="77777777" w:rsidR="00D20D79" w:rsidRDefault="00D20D79" w:rsidP="0077778B">
      <w:pPr>
        <w:rPr>
          <w:rFonts w:ascii="Arial" w:hAnsi="Arial" w:cs="Arial"/>
        </w:rPr>
      </w:pPr>
    </w:p>
    <w:p w14:paraId="02E561A4" w14:textId="77777777" w:rsidR="00D20D79" w:rsidRDefault="00D20D79" w:rsidP="0077778B">
      <w:pPr>
        <w:rPr>
          <w:rFonts w:ascii="Arial" w:hAnsi="Arial" w:cs="Arial"/>
        </w:rPr>
      </w:pPr>
    </w:p>
    <w:p w14:paraId="34DF86C1" w14:textId="77777777" w:rsidR="00D20D79" w:rsidRPr="001C35B7" w:rsidRDefault="00D20D79" w:rsidP="0077778B">
      <w:pPr>
        <w:rPr>
          <w:rFonts w:ascii="Arial" w:hAnsi="Arial" w:cs="Arial"/>
        </w:rPr>
      </w:pPr>
    </w:p>
    <w:p w14:paraId="7E415A1A" w14:textId="77777777" w:rsidR="00802D89" w:rsidRPr="001C35B7" w:rsidRDefault="00802D89" w:rsidP="00871E56">
      <w:pPr>
        <w:pStyle w:val="Heading1"/>
        <w:spacing w:line="360" w:lineRule="auto"/>
        <w:jc w:val="center"/>
        <w:rPr>
          <w:rFonts w:ascii="Arial" w:hAnsi="Arial" w:cs="Arial"/>
          <w:color w:val="000000" w:themeColor="text1"/>
          <w:sz w:val="22"/>
          <w:szCs w:val="22"/>
        </w:rPr>
      </w:pPr>
      <w:bookmarkStart w:id="9" w:name="_Toc120440576"/>
      <w:r w:rsidRPr="001C35B7">
        <w:rPr>
          <w:rFonts w:ascii="Arial" w:hAnsi="Arial" w:cs="Arial"/>
          <w:color w:val="000000" w:themeColor="text1"/>
          <w:sz w:val="22"/>
          <w:szCs w:val="22"/>
        </w:rPr>
        <w:lastRenderedPageBreak/>
        <w:t>References</w:t>
      </w:r>
      <w:bookmarkEnd w:id="9"/>
    </w:p>
    <w:p w14:paraId="2C2A8CEF"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Ch</w:t>
      </w:r>
      <w:r w:rsidR="00871E56" w:rsidRPr="001C35B7">
        <w:rPr>
          <w:rFonts w:ascii="Arial" w:hAnsi="Arial" w:cs="Arial"/>
          <w:color w:val="222222"/>
          <w:shd w:val="clear" w:color="auto" w:fill="FFFFFF"/>
        </w:rPr>
        <w:t xml:space="preserve">omsky, N. and </w:t>
      </w:r>
      <w:proofErr w:type="spellStart"/>
      <w:r w:rsidR="00871E56" w:rsidRPr="001C35B7">
        <w:rPr>
          <w:rFonts w:ascii="Arial" w:hAnsi="Arial" w:cs="Arial"/>
          <w:color w:val="222222"/>
          <w:shd w:val="clear" w:color="auto" w:fill="FFFFFF"/>
        </w:rPr>
        <w:t>Pollin</w:t>
      </w:r>
      <w:proofErr w:type="spellEnd"/>
      <w:r w:rsidR="00871E56" w:rsidRPr="001C35B7">
        <w:rPr>
          <w:rFonts w:ascii="Arial" w:hAnsi="Arial" w:cs="Arial"/>
          <w:color w:val="222222"/>
          <w:shd w:val="clear" w:color="auto" w:fill="FFFFFF"/>
        </w:rPr>
        <w:t xml:space="preserve">, R. (2020) </w:t>
      </w:r>
      <w:r w:rsidRPr="001C35B7">
        <w:rPr>
          <w:rFonts w:ascii="Arial" w:hAnsi="Arial" w:cs="Arial"/>
          <w:i/>
          <w:iCs/>
          <w:color w:val="222222"/>
          <w:shd w:val="clear" w:color="auto" w:fill="FFFFFF"/>
        </w:rPr>
        <w:t>Climate crisis and the global green new deal: The political economy of saving the planet</w:t>
      </w:r>
      <w:r w:rsidRPr="001C35B7">
        <w:rPr>
          <w:rFonts w:ascii="Arial" w:hAnsi="Arial" w:cs="Arial"/>
          <w:color w:val="222222"/>
          <w:shd w:val="clear" w:color="auto" w:fill="FFFFFF"/>
        </w:rPr>
        <w:t>. Verso Books.</w:t>
      </w:r>
    </w:p>
    <w:p w14:paraId="776D7F78"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 xml:space="preserve">Chua, F., Armstrong-James, D., Desai, S.R., Barnett, J., </w:t>
      </w:r>
      <w:proofErr w:type="spellStart"/>
      <w:r w:rsidRPr="001C35B7">
        <w:rPr>
          <w:rFonts w:ascii="Arial" w:hAnsi="Arial" w:cs="Arial"/>
          <w:color w:val="222222"/>
          <w:shd w:val="clear" w:color="auto" w:fill="FFFFFF"/>
        </w:rPr>
        <w:t>Kouranos</w:t>
      </w:r>
      <w:proofErr w:type="spellEnd"/>
      <w:r w:rsidRPr="001C35B7">
        <w:rPr>
          <w:rFonts w:ascii="Arial" w:hAnsi="Arial" w:cs="Arial"/>
          <w:color w:val="222222"/>
          <w:shd w:val="clear" w:color="auto" w:fill="FFFFFF"/>
        </w:rPr>
        <w:t xml:space="preserve">, V., Kon, O.M., José, R., </w:t>
      </w:r>
      <w:proofErr w:type="spellStart"/>
      <w:r w:rsidRPr="001C35B7">
        <w:rPr>
          <w:rFonts w:ascii="Arial" w:hAnsi="Arial" w:cs="Arial"/>
          <w:color w:val="222222"/>
          <w:shd w:val="clear" w:color="auto" w:fill="FFFFFF"/>
        </w:rPr>
        <w:t>Vancheeswaran</w:t>
      </w:r>
      <w:proofErr w:type="spellEnd"/>
      <w:r w:rsidRPr="001C35B7">
        <w:rPr>
          <w:rFonts w:ascii="Arial" w:hAnsi="Arial" w:cs="Arial"/>
          <w:color w:val="222222"/>
          <w:shd w:val="clear" w:color="auto" w:fill="FFFFFF"/>
        </w:rPr>
        <w:t xml:space="preserve">, R., </w:t>
      </w:r>
      <w:proofErr w:type="spellStart"/>
      <w:r w:rsidRPr="001C35B7">
        <w:rPr>
          <w:rFonts w:ascii="Arial" w:hAnsi="Arial" w:cs="Arial"/>
          <w:color w:val="222222"/>
          <w:shd w:val="clear" w:color="auto" w:fill="FFFFFF"/>
        </w:rPr>
        <w:t>Loebinger</w:t>
      </w:r>
      <w:proofErr w:type="spellEnd"/>
      <w:r w:rsidRPr="001C35B7">
        <w:rPr>
          <w:rFonts w:ascii="Arial" w:hAnsi="Arial" w:cs="Arial"/>
          <w:color w:val="222222"/>
          <w:shd w:val="clear" w:color="auto" w:fill="FFFFFF"/>
        </w:rPr>
        <w:t>, M.R., Wong, J</w:t>
      </w:r>
      <w:r w:rsidR="00871E56" w:rsidRPr="001C35B7">
        <w:rPr>
          <w:rFonts w:ascii="Arial" w:hAnsi="Arial" w:cs="Arial"/>
          <w:color w:val="222222"/>
          <w:shd w:val="clear" w:color="auto" w:fill="FFFFFF"/>
        </w:rPr>
        <w:t xml:space="preserve">. and </w:t>
      </w:r>
      <w:proofErr w:type="spellStart"/>
      <w:r w:rsidR="00871E56" w:rsidRPr="001C35B7">
        <w:rPr>
          <w:rFonts w:ascii="Arial" w:hAnsi="Arial" w:cs="Arial"/>
          <w:color w:val="222222"/>
          <w:shd w:val="clear" w:color="auto" w:fill="FFFFFF"/>
        </w:rPr>
        <w:t>Cutino-Moguel</w:t>
      </w:r>
      <w:proofErr w:type="spellEnd"/>
      <w:r w:rsidR="00871E56" w:rsidRPr="001C35B7">
        <w:rPr>
          <w:rFonts w:ascii="Arial" w:hAnsi="Arial" w:cs="Arial"/>
          <w:color w:val="222222"/>
          <w:shd w:val="clear" w:color="auto" w:fill="FFFFFF"/>
        </w:rPr>
        <w:t>, M.T. (2020)</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The role of CT in case ascertainment and management of COVID-19 pneumonia in the UK: insig</w:t>
      </w:r>
      <w:r w:rsidR="00871E56" w:rsidRPr="001C35B7">
        <w:rPr>
          <w:rFonts w:ascii="Arial" w:hAnsi="Arial" w:cs="Arial"/>
          <w:color w:val="222222"/>
          <w:shd w:val="clear" w:color="auto" w:fill="FFFFFF"/>
        </w:rPr>
        <w:t>hts from high-incidence regions</w:t>
      </w:r>
      <w:r w:rsidR="00E00500" w:rsidRPr="001C35B7">
        <w:rPr>
          <w:rFonts w:ascii="Arial" w:hAnsi="Arial" w:cs="Arial"/>
          <w:color w:val="222222"/>
          <w:shd w:val="clear" w:color="auto" w:fill="FFFFFF"/>
        </w:rPr>
        <w:t>'</w:t>
      </w:r>
      <w:r w:rsidR="00871E56"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The Lancet Respiratory Medicine</w:t>
      </w:r>
      <w:r w:rsidRPr="001C35B7">
        <w:rPr>
          <w:rFonts w:ascii="Arial" w:hAnsi="Arial" w:cs="Arial"/>
          <w:color w:val="222222"/>
          <w:shd w:val="clear" w:color="auto" w:fill="FFFFFF"/>
        </w:rPr>
        <w:t>, </w:t>
      </w:r>
      <w:r w:rsidRPr="001C35B7">
        <w:rPr>
          <w:rFonts w:ascii="Arial" w:hAnsi="Arial" w:cs="Arial"/>
          <w:i/>
          <w:iCs/>
          <w:color w:val="222222"/>
          <w:shd w:val="clear" w:color="auto" w:fill="FFFFFF"/>
        </w:rPr>
        <w:t>8</w:t>
      </w:r>
      <w:r w:rsidRPr="001C35B7">
        <w:rPr>
          <w:rFonts w:ascii="Arial" w:hAnsi="Arial" w:cs="Arial"/>
          <w:color w:val="222222"/>
          <w:shd w:val="clear" w:color="auto" w:fill="FFFFFF"/>
        </w:rPr>
        <w:t>(5), pp.438-440.</w:t>
      </w:r>
    </w:p>
    <w:p w14:paraId="3EC005D8" w14:textId="77777777" w:rsidR="00802D89" w:rsidRPr="001C35B7" w:rsidRDefault="00802D89" w:rsidP="00802D89">
      <w:pPr>
        <w:spacing w:line="360" w:lineRule="auto"/>
        <w:ind w:left="720" w:hanging="720"/>
        <w:jc w:val="both"/>
        <w:rPr>
          <w:rFonts w:ascii="Arial" w:hAnsi="Arial" w:cs="Arial"/>
          <w:color w:val="222222"/>
          <w:shd w:val="clear" w:color="auto" w:fill="FFFFFF"/>
        </w:rPr>
      </w:pPr>
      <w:proofErr w:type="spellStart"/>
      <w:r w:rsidRPr="001C35B7">
        <w:rPr>
          <w:rFonts w:ascii="Arial" w:hAnsi="Arial" w:cs="Arial"/>
          <w:color w:val="222222"/>
          <w:shd w:val="clear" w:color="auto" w:fill="FFFFFF"/>
        </w:rPr>
        <w:t>Grasmo</w:t>
      </w:r>
      <w:proofErr w:type="spellEnd"/>
      <w:r w:rsidRPr="001C35B7">
        <w:rPr>
          <w:rFonts w:ascii="Arial" w:hAnsi="Arial" w:cs="Arial"/>
          <w:color w:val="222222"/>
          <w:shd w:val="clear" w:color="auto" w:fill="FFFFFF"/>
        </w:rPr>
        <w:t xml:space="preserve">, S.G., </w:t>
      </w:r>
      <w:proofErr w:type="spellStart"/>
      <w:r w:rsidRPr="001C35B7">
        <w:rPr>
          <w:rFonts w:ascii="Arial" w:hAnsi="Arial" w:cs="Arial"/>
          <w:color w:val="222222"/>
          <w:shd w:val="clear" w:color="auto" w:fill="FFFFFF"/>
        </w:rPr>
        <w:t>Liaset</w:t>
      </w:r>
      <w:proofErr w:type="spellEnd"/>
      <w:r w:rsidR="00871E56" w:rsidRPr="001C35B7">
        <w:rPr>
          <w:rFonts w:ascii="Arial" w:hAnsi="Arial" w:cs="Arial"/>
          <w:color w:val="222222"/>
          <w:shd w:val="clear" w:color="auto" w:fill="FFFFFF"/>
        </w:rPr>
        <w:t xml:space="preserve">, I.F. and </w:t>
      </w:r>
      <w:proofErr w:type="spellStart"/>
      <w:r w:rsidR="00871E56" w:rsidRPr="001C35B7">
        <w:rPr>
          <w:rFonts w:ascii="Arial" w:hAnsi="Arial" w:cs="Arial"/>
          <w:color w:val="222222"/>
          <w:shd w:val="clear" w:color="auto" w:fill="FFFFFF"/>
        </w:rPr>
        <w:t>Redzovic</w:t>
      </w:r>
      <w:proofErr w:type="spellEnd"/>
      <w:r w:rsidR="00871E56" w:rsidRPr="001C35B7">
        <w:rPr>
          <w:rFonts w:ascii="Arial" w:hAnsi="Arial" w:cs="Arial"/>
          <w:color w:val="222222"/>
          <w:shd w:val="clear" w:color="auto" w:fill="FFFFFF"/>
        </w:rPr>
        <w:t>, S.E. (2021)</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Home care workers</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 xml:space="preserve"> experiences of work conditions related to their occupatio</w:t>
      </w:r>
      <w:r w:rsidR="00871E56" w:rsidRPr="001C35B7">
        <w:rPr>
          <w:rFonts w:ascii="Arial" w:hAnsi="Arial" w:cs="Arial"/>
          <w:color w:val="222222"/>
          <w:shd w:val="clear" w:color="auto" w:fill="FFFFFF"/>
        </w:rPr>
        <w:t>nal health: a qualitative study</w:t>
      </w:r>
      <w:r w:rsidR="00E00500" w:rsidRPr="001C35B7">
        <w:rPr>
          <w:rFonts w:ascii="Arial" w:hAnsi="Arial" w:cs="Arial"/>
          <w:color w:val="222222"/>
          <w:shd w:val="clear" w:color="auto" w:fill="FFFFFF"/>
        </w:rPr>
        <w:t>'</w:t>
      </w:r>
      <w:r w:rsidR="00871E56"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BMC Health Services Research</w:t>
      </w:r>
      <w:r w:rsidRPr="001C35B7">
        <w:rPr>
          <w:rFonts w:ascii="Arial" w:hAnsi="Arial" w:cs="Arial"/>
          <w:color w:val="222222"/>
          <w:shd w:val="clear" w:color="auto" w:fill="FFFFFF"/>
        </w:rPr>
        <w:t>, </w:t>
      </w:r>
      <w:r w:rsidRPr="001C35B7">
        <w:rPr>
          <w:rFonts w:ascii="Arial" w:hAnsi="Arial" w:cs="Arial"/>
          <w:i/>
          <w:iCs/>
          <w:color w:val="222222"/>
          <w:shd w:val="clear" w:color="auto" w:fill="FFFFFF"/>
        </w:rPr>
        <w:t>21</w:t>
      </w:r>
      <w:r w:rsidRPr="001C35B7">
        <w:rPr>
          <w:rFonts w:ascii="Arial" w:hAnsi="Arial" w:cs="Arial"/>
          <w:color w:val="222222"/>
          <w:shd w:val="clear" w:color="auto" w:fill="FFFFFF"/>
        </w:rPr>
        <w:t>(1), pp.1-13.</w:t>
      </w:r>
    </w:p>
    <w:p w14:paraId="67AD14FF" w14:textId="77777777" w:rsidR="00802D89" w:rsidRPr="001C35B7" w:rsidRDefault="00871E56"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Hossain, F. (2021)</w:t>
      </w:r>
      <w:r w:rsidR="00802D89"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00802D89" w:rsidRPr="001C35B7">
        <w:rPr>
          <w:rFonts w:ascii="Arial" w:hAnsi="Arial" w:cs="Arial"/>
          <w:color w:val="222222"/>
          <w:shd w:val="clear" w:color="auto" w:fill="FFFFFF"/>
        </w:rPr>
        <w:t>Moral distress among healthcare providers and mistrust among patients during COVID</w:t>
      </w:r>
      <w:r w:rsidR="00802D89" w:rsidRPr="001C35B7">
        <w:rPr>
          <w:rFonts w:ascii="Cambria Math" w:hAnsi="Cambria Math" w:cs="Cambria Math"/>
          <w:color w:val="222222"/>
          <w:shd w:val="clear" w:color="auto" w:fill="FFFFFF"/>
        </w:rPr>
        <w:t>‐</w:t>
      </w:r>
      <w:r w:rsidRPr="001C35B7">
        <w:rPr>
          <w:rFonts w:ascii="Arial" w:hAnsi="Arial" w:cs="Arial"/>
          <w:color w:val="222222"/>
          <w:shd w:val="clear" w:color="auto" w:fill="FFFFFF"/>
        </w:rPr>
        <w:t>19 in Bangladesh</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w:t>
      </w:r>
      <w:r w:rsidR="00802D89" w:rsidRPr="001C35B7">
        <w:rPr>
          <w:rFonts w:ascii="Arial" w:hAnsi="Arial" w:cs="Arial"/>
          <w:color w:val="222222"/>
          <w:shd w:val="clear" w:color="auto" w:fill="FFFFFF"/>
        </w:rPr>
        <w:t> </w:t>
      </w:r>
      <w:r w:rsidR="00802D89" w:rsidRPr="001C35B7">
        <w:rPr>
          <w:rFonts w:ascii="Arial" w:hAnsi="Arial" w:cs="Arial"/>
          <w:i/>
          <w:iCs/>
          <w:color w:val="222222"/>
          <w:shd w:val="clear" w:color="auto" w:fill="FFFFFF"/>
        </w:rPr>
        <w:t>Developing world bioethics</w:t>
      </w:r>
      <w:r w:rsidR="00802D89" w:rsidRPr="001C35B7">
        <w:rPr>
          <w:rFonts w:ascii="Arial" w:hAnsi="Arial" w:cs="Arial"/>
          <w:color w:val="222222"/>
          <w:shd w:val="clear" w:color="auto" w:fill="FFFFFF"/>
        </w:rPr>
        <w:t>, </w:t>
      </w:r>
      <w:r w:rsidR="00802D89" w:rsidRPr="001C35B7">
        <w:rPr>
          <w:rFonts w:ascii="Arial" w:hAnsi="Arial" w:cs="Arial"/>
          <w:i/>
          <w:iCs/>
          <w:color w:val="222222"/>
          <w:shd w:val="clear" w:color="auto" w:fill="FFFFFF"/>
        </w:rPr>
        <w:t>21</w:t>
      </w:r>
      <w:r w:rsidR="00802D89" w:rsidRPr="001C35B7">
        <w:rPr>
          <w:rFonts w:ascii="Arial" w:hAnsi="Arial" w:cs="Arial"/>
          <w:color w:val="222222"/>
          <w:shd w:val="clear" w:color="auto" w:fill="FFFFFF"/>
        </w:rPr>
        <w:t>(4), pp.187-192.</w:t>
      </w:r>
    </w:p>
    <w:p w14:paraId="760B5931"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 xml:space="preserve">Johnson, J., Hall, L.H., </w:t>
      </w:r>
      <w:proofErr w:type="spellStart"/>
      <w:r w:rsidRPr="001C35B7">
        <w:rPr>
          <w:rFonts w:ascii="Arial" w:hAnsi="Arial" w:cs="Arial"/>
          <w:color w:val="222222"/>
          <w:shd w:val="clear" w:color="auto" w:fill="FFFFFF"/>
        </w:rPr>
        <w:t>Berzins</w:t>
      </w:r>
      <w:proofErr w:type="spellEnd"/>
      <w:r w:rsidRPr="001C35B7">
        <w:rPr>
          <w:rFonts w:ascii="Arial" w:hAnsi="Arial" w:cs="Arial"/>
          <w:color w:val="222222"/>
          <w:shd w:val="clear" w:color="auto" w:fill="FFFFFF"/>
        </w:rPr>
        <w:t>, K., Baker, J., Mel</w:t>
      </w:r>
      <w:r w:rsidR="00871E56" w:rsidRPr="001C35B7">
        <w:rPr>
          <w:rFonts w:ascii="Arial" w:hAnsi="Arial" w:cs="Arial"/>
          <w:color w:val="222222"/>
          <w:shd w:val="clear" w:color="auto" w:fill="FFFFFF"/>
        </w:rPr>
        <w:t>ling, K. and Thompson, C. (2018)</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Mental healthcare staff well</w:t>
      </w:r>
      <w:r w:rsidRPr="001C35B7">
        <w:rPr>
          <w:rFonts w:ascii="Cambria Math" w:hAnsi="Cambria Math" w:cs="Cambria Math"/>
          <w:color w:val="222222"/>
          <w:shd w:val="clear" w:color="auto" w:fill="FFFFFF"/>
        </w:rPr>
        <w:t>‐</w:t>
      </w:r>
      <w:r w:rsidRPr="001C35B7">
        <w:rPr>
          <w:rFonts w:ascii="Arial" w:hAnsi="Arial" w:cs="Arial"/>
          <w:color w:val="222222"/>
          <w:shd w:val="clear" w:color="auto" w:fill="FFFFFF"/>
        </w:rPr>
        <w:t>being and burnout: A narrative review of trends, causes, implications, and recommend</w:t>
      </w:r>
      <w:r w:rsidR="00871E56" w:rsidRPr="001C35B7">
        <w:rPr>
          <w:rFonts w:ascii="Arial" w:hAnsi="Arial" w:cs="Arial"/>
          <w:color w:val="222222"/>
          <w:shd w:val="clear" w:color="auto" w:fill="FFFFFF"/>
        </w:rPr>
        <w:t>ations for future interventions</w:t>
      </w:r>
      <w:r w:rsidR="00E00500" w:rsidRPr="001C35B7">
        <w:rPr>
          <w:rFonts w:ascii="Arial" w:hAnsi="Arial" w:cs="Arial"/>
          <w:color w:val="222222"/>
          <w:shd w:val="clear" w:color="auto" w:fill="FFFFFF"/>
        </w:rPr>
        <w:t>'</w:t>
      </w:r>
      <w:r w:rsidR="00871E56"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International journal of mental health nursing</w:t>
      </w:r>
      <w:r w:rsidRPr="001C35B7">
        <w:rPr>
          <w:rFonts w:ascii="Arial" w:hAnsi="Arial" w:cs="Arial"/>
          <w:color w:val="222222"/>
          <w:shd w:val="clear" w:color="auto" w:fill="FFFFFF"/>
        </w:rPr>
        <w:t>, </w:t>
      </w:r>
      <w:r w:rsidRPr="001C35B7">
        <w:rPr>
          <w:rFonts w:ascii="Arial" w:hAnsi="Arial" w:cs="Arial"/>
          <w:i/>
          <w:iCs/>
          <w:color w:val="222222"/>
          <w:shd w:val="clear" w:color="auto" w:fill="FFFFFF"/>
        </w:rPr>
        <w:t>27</w:t>
      </w:r>
      <w:r w:rsidRPr="001C35B7">
        <w:rPr>
          <w:rFonts w:ascii="Arial" w:hAnsi="Arial" w:cs="Arial"/>
          <w:color w:val="222222"/>
          <w:shd w:val="clear" w:color="auto" w:fill="FFFFFF"/>
        </w:rPr>
        <w:t>(1), pp.20-32.</w:t>
      </w:r>
    </w:p>
    <w:p w14:paraId="2C69B5D9" w14:textId="77777777" w:rsidR="00802D89" w:rsidRPr="001C35B7" w:rsidRDefault="00802D89" w:rsidP="00802D89">
      <w:pPr>
        <w:spacing w:line="360" w:lineRule="auto"/>
        <w:ind w:left="720" w:hanging="720"/>
        <w:jc w:val="both"/>
        <w:rPr>
          <w:rFonts w:ascii="Arial" w:hAnsi="Arial" w:cs="Arial"/>
          <w:color w:val="222222"/>
          <w:shd w:val="clear" w:color="auto" w:fill="FFFFFF"/>
        </w:rPr>
      </w:pPr>
      <w:proofErr w:type="spellStart"/>
      <w:r w:rsidRPr="001C35B7">
        <w:rPr>
          <w:rFonts w:ascii="Arial" w:hAnsi="Arial" w:cs="Arial"/>
          <w:color w:val="222222"/>
          <w:shd w:val="clear" w:color="auto" w:fill="FFFFFF"/>
        </w:rPr>
        <w:t>Krajnakova</w:t>
      </w:r>
      <w:proofErr w:type="spellEnd"/>
      <w:r w:rsidRPr="001C35B7">
        <w:rPr>
          <w:rFonts w:ascii="Arial" w:hAnsi="Arial" w:cs="Arial"/>
          <w:color w:val="222222"/>
          <w:shd w:val="clear" w:color="auto" w:fill="FFFFFF"/>
        </w:rPr>
        <w:t xml:space="preserve">, E., </w:t>
      </w:r>
      <w:proofErr w:type="spellStart"/>
      <w:r w:rsidRPr="001C35B7">
        <w:rPr>
          <w:rFonts w:ascii="Arial" w:hAnsi="Arial" w:cs="Arial"/>
          <w:color w:val="222222"/>
          <w:shd w:val="clear" w:color="auto" w:fill="FFFFFF"/>
        </w:rPr>
        <w:t>Navicka</w:t>
      </w:r>
      <w:r w:rsidR="00871E56" w:rsidRPr="001C35B7">
        <w:rPr>
          <w:rFonts w:ascii="Arial" w:hAnsi="Arial" w:cs="Arial"/>
          <w:color w:val="222222"/>
          <w:shd w:val="clear" w:color="auto" w:fill="FFFFFF"/>
        </w:rPr>
        <w:t>s</w:t>
      </w:r>
      <w:proofErr w:type="spellEnd"/>
      <w:r w:rsidR="00871E56" w:rsidRPr="001C35B7">
        <w:rPr>
          <w:rFonts w:ascii="Arial" w:hAnsi="Arial" w:cs="Arial"/>
          <w:color w:val="222222"/>
          <w:shd w:val="clear" w:color="auto" w:fill="FFFFFF"/>
        </w:rPr>
        <w:t xml:space="preserve">, V. and </w:t>
      </w:r>
      <w:proofErr w:type="spellStart"/>
      <w:r w:rsidR="00871E56" w:rsidRPr="001C35B7">
        <w:rPr>
          <w:rFonts w:ascii="Arial" w:hAnsi="Arial" w:cs="Arial"/>
          <w:color w:val="222222"/>
          <w:shd w:val="clear" w:color="auto" w:fill="FFFFFF"/>
        </w:rPr>
        <w:t>Kontautienė</w:t>
      </w:r>
      <w:proofErr w:type="spellEnd"/>
      <w:r w:rsidR="00871E56" w:rsidRPr="001C35B7">
        <w:rPr>
          <w:rFonts w:ascii="Arial" w:hAnsi="Arial" w:cs="Arial"/>
          <w:color w:val="222222"/>
          <w:shd w:val="clear" w:color="auto" w:fill="FFFFFF"/>
        </w:rPr>
        <w:t>, R. (2018)</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Effect of macroeconomic business environment on the development of corporate social responsibility in</w:t>
      </w:r>
      <w:r w:rsidR="00871E56" w:rsidRPr="001C35B7">
        <w:rPr>
          <w:rFonts w:ascii="Arial" w:hAnsi="Arial" w:cs="Arial"/>
          <w:color w:val="222222"/>
          <w:shd w:val="clear" w:color="auto" w:fill="FFFFFF"/>
        </w:rPr>
        <w:t xml:space="preserve"> Baltic Countries and Slovakia</w:t>
      </w:r>
      <w:r w:rsidR="00E00500" w:rsidRPr="001C35B7">
        <w:rPr>
          <w:rFonts w:ascii="Arial" w:hAnsi="Arial" w:cs="Arial"/>
          <w:color w:val="222222"/>
          <w:shd w:val="clear" w:color="auto" w:fill="FFFFFF"/>
        </w:rPr>
        <w:t>'</w:t>
      </w:r>
      <w:r w:rsidR="00871E56" w:rsidRPr="001C35B7">
        <w:rPr>
          <w:rFonts w:ascii="Arial" w:hAnsi="Arial" w:cs="Arial"/>
          <w:color w:val="222222"/>
          <w:shd w:val="clear" w:color="auto" w:fill="FFFFFF"/>
        </w:rPr>
        <w:t xml:space="preserve">, </w:t>
      </w:r>
      <w:proofErr w:type="spellStart"/>
      <w:r w:rsidRPr="001C35B7">
        <w:rPr>
          <w:rFonts w:ascii="Arial" w:hAnsi="Arial" w:cs="Arial"/>
          <w:i/>
          <w:iCs/>
          <w:color w:val="222222"/>
          <w:shd w:val="clear" w:color="auto" w:fill="FFFFFF"/>
        </w:rPr>
        <w:t>Oeconomia</w:t>
      </w:r>
      <w:proofErr w:type="spellEnd"/>
      <w:r w:rsidRPr="001C35B7">
        <w:rPr>
          <w:rFonts w:ascii="Arial" w:hAnsi="Arial" w:cs="Arial"/>
          <w:i/>
          <w:iCs/>
          <w:color w:val="222222"/>
          <w:shd w:val="clear" w:color="auto" w:fill="FFFFFF"/>
        </w:rPr>
        <w:t xml:space="preserve"> </w:t>
      </w:r>
      <w:proofErr w:type="spellStart"/>
      <w:r w:rsidRPr="001C35B7">
        <w:rPr>
          <w:rFonts w:ascii="Arial" w:hAnsi="Arial" w:cs="Arial"/>
          <w:i/>
          <w:iCs/>
          <w:color w:val="222222"/>
          <w:shd w:val="clear" w:color="auto" w:fill="FFFFFF"/>
        </w:rPr>
        <w:t>Copernicana</w:t>
      </w:r>
      <w:proofErr w:type="spellEnd"/>
      <w:r w:rsidRPr="001C35B7">
        <w:rPr>
          <w:rFonts w:ascii="Arial" w:hAnsi="Arial" w:cs="Arial"/>
          <w:color w:val="222222"/>
          <w:shd w:val="clear" w:color="auto" w:fill="FFFFFF"/>
        </w:rPr>
        <w:t>, </w:t>
      </w:r>
      <w:r w:rsidRPr="001C35B7">
        <w:rPr>
          <w:rFonts w:ascii="Arial" w:hAnsi="Arial" w:cs="Arial"/>
          <w:i/>
          <w:iCs/>
          <w:color w:val="222222"/>
          <w:shd w:val="clear" w:color="auto" w:fill="FFFFFF"/>
        </w:rPr>
        <w:t>9</w:t>
      </w:r>
      <w:r w:rsidRPr="001C35B7">
        <w:rPr>
          <w:rFonts w:ascii="Arial" w:hAnsi="Arial" w:cs="Arial"/>
          <w:color w:val="222222"/>
          <w:shd w:val="clear" w:color="auto" w:fill="FFFFFF"/>
        </w:rPr>
        <w:t>(3), pp.477-492.</w:t>
      </w:r>
    </w:p>
    <w:p w14:paraId="6E7201D9"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 xml:space="preserve">Liu, Q., Luo, D., </w:t>
      </w:r>
      <w:proofErr w:type="spellStart"/>
      <w:r w:rsidRPr="001C35B7">
        <w:rPr>
          <w:rFonts w:ascii="Arial" w:hAnsi="Arial" w:cs="Arial"/>
          <w:color w:val="222222"/>
          <w:shd w:val="clear" w:color="auto" w:fill="FFFFFF"/>
        </w:rPr>
        <w:t>Haase</w:t>
      </w:r>
      <w:proofErr w:type="spellEnd"/>
      <w:r w:rsidRPr="001C35B7">
        <w:rPr>
          <w:rFonts w:ascii="Arial" w:hAnsi="Arial" w:cs="Arial"/>
          <w:color w:val="222222"/>
          <w:shd w:val="clear" w:color="auto" w:fill="FFFFFF"/>
        </w:rPr>
        <w:t xml:space="preserve">, J.E., </w:t>
      </w:r>
      <w:proofErr w:type="spellStart"/>
      <w:r w:rsidRPr="001C35B7">
        <w:rPr>
          <w:rFonts w:ascii="Arial" w:hAnsi="Arial" w:cs="Arial"/>
          <w:color w:val="222222"/>
          <w:shd w:val="clear" w:color="auto" w:fill="FFFFFF"/>
        </w:rPr>
        <w:t>Guo</w:t>
      </w:r>
      <w:proofErr w:type="spellEnd"/>
      <w:r w:rsidRPr="001C35B7">
        <w:rPr>
          <w:rFonts w:ascii="Arial" w:hAnsi="Arial" w:cs="Arial"/>
          <w:color w:val="222222"/>
          <w:shd w:val="clear" w:color="auto" w:fill="FFFFFF"/>
        </w:rPr>
        <w:t>, Q., Wang, X.Q., Liu, S., Xia, L., Liu, Z.</w:t>
      </w:r>
      <w:r w:rsidR="00871E56" w:rsidRPr="001C35B7">
        <w:rPr>
          <w:rFonts w:ascii="Arial" w:hAnsi="Arial" w:cs="Arial"/>
          <w:color w:val="222222"/>
          <w:shd w:val="clear" w:color="auto" w:fill="FFFFFF"/>
        </w:rPr>
        <w:t>, Yang, J. and Yang, B.X. (2020)</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The experiences of healthcare providers during the COVID-19 crisi</w:t>
      </w:r>
      <w:r w:rsidR="00871E56" w:rsidRPr="001C35B7">
        <w:rPr>
          <w:rFonts w:ascii="Arial" w:hAnsi="Arial" w:cs="Arial"/>
          <w:color w:val="222222"/>
          <w:shd w:val="clear" w:color="auto" w:fill="FFFFFF"/>
        </w:rPr>
        <w:t>s in China: a qualitative study</w:t>
      </w:r>
      <w:r w:rsidR="00E00500" w:rsidRPr="001C35B7">
        <w:rPr>
          <w:rFonts w:ascii="Arial" w:hAnsi="Arial" w:cs="Arial"/>
          <w:color w:val="222222"/>
          <w:shd w:val="clear" w:color="auto" w:fill="FFFFFF"/>
        </w:rPr>
        <w:t>'</w:t>
      </w:r>
      <w:r w:rsidR="00871E56"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The Lancet Global Health</w:t>
      </w:r>
      <w:r w:rsidRPr="001C35B7">
        <w:rPr>
          <w:rFonts w:ascii="Arial" w:hAnsi="Arial" w:cs="Arial"/>
          <w:color w:val="222222"/>
          <w:shd w:val="clear" w:color="auto" w:fill="FFFFFF"/>
        </w:rPr>
        <w:t>, </w:t>
      </w:r>
      <w:r w:rsidRPr="001C35B7">
        <w:rPr>
          <w:rFonts w:ascii="Arial" w:hAnsi="Arial" w:cs="Arial"/>
          <w:i/>
          <w:iCs/>
          <w:color w:val="222222"/>
          <w:shd w:val="clear" w:color="auto" w:fill="FFFFFF"/>
        </w:rPr>
        <w:t>8</w:t>
      </w:r>
      <w:r w:rsidRPr="001C35B7">
        <w:rPr>
          <w:rFonts w:ascii="Arial" w:hAnsi="Arial" w:cs="Arial"/>
          <w:color w:val="222222"/>
          <w:shd w:val="clear" w:color="auto" w:fill="FFFFFF"/>
        </w:rPr>
        <w:t>(6), pp.e790-e798.</w:t>
      </w:r>
    </w:p>
    <w:p w14:paraId="26BDCEA1" w14:textId="77777777" w:rsidR="00802D89" w:rsidRPr="001C35B7" w:rsidRDefault="00802D89" w:rsidP="00802D89">
      <w:pPr>
        <w:spacing w:line="360" w:lineRule="auto"/>
        <w:ind w:left="720" w:hanging="720"/>
        <w:jc w:val="both"/>
        <w:rPr>
          <w:rFonts w:ascii="Arial" w:hAnsi="Arial" w:cs="Arial"/>
          <w:color w:val="222222"/>
          <w:shd w:val="clear" w:color="auto" w:fill="FFFFFF"/>
        </w:rPr>
      </w:pPr>
      <w:proofErr w:type="spellStart"/>
      <w:r w:rsidRPr="001C35B7">
        <w:rPr>
          <w:rFonts w:ascii="Arial" w:hAnsi="Arial" w:cs="Arial"/>
          <w:color w:val="222222"/>
          <w:shd w:val="clear" w:color="auto" w:fill="FFFFFF"/>
        </w:rPr>
        <w:t>Lulle</w:t>
      </w:r>
      <w:proofErr w:type="spellEnd"/>
      <w:r w:rsidRPr="001C35B7">
        <w:rPr>
          <w:rFonts w:ascii="Arial" w:hAnsi="Arial" w:cs="Arial"/>
          <w:color w:val="222222"/>
          <w:shd w:val="clear" w:color="auto" w:fill="FFFFFF"/>
        </w:rPr>
        <w:t xml:space="preserve">, A., </w:t>
      </w:r>
      <w:proofErr w:type="spellStart"/>
      <w:r w:rsidR="00871E56" w:rsidRPr="001C35B7">
        <w:rPr>
          <w:rFonts w:ascii="Arial" w:hAnsi="Arial" w:cs="Arial"/>
          <w:color w:val="222222"/>
          <w:shd w:val="clear" w:color="auto" w:fill="FFFFFF"/>
        </w:rPr>
        <w:t>Moroşanu</w:t>
      </w:r>
      <w:proofErr w:type="spellEnd"/>
      <w:r w:rsidR="00871E56" w:rsidRPr="001C35B7">
        <w:rPr>
          <w:rFonts w:ascii="Arial" w:hAnsi="Arial" w:cs="Arial"/>
          <w:color w:val="222222"/>
          <w:shd w:val="clear" w:color="auto" w:fill="FFFFFF"/>
        </w:rPr>
        <w:t>, L. and King, R. (2018)</w:t>
      </w:r>
      <w:r w:rsidRPr="001C35B7">
        <w:rPr>
          <w:rFonts w:ascii="Arial" w:hAnsi="Arial" w:cs="Arial"/>
          <w:color w:val="222222"/>
          <w:shd w:val="clear" w:color="auto" w:fill="FFFFFF"/>
        </w:rPr>
        <w:t xml:space="preserve"> </w:t>
      </w:r>
      <w:r w:rsidR="006F2268" w:rsidRPr="001C35B7">
        <w:rPr>
          <w:rFonts w:ascii="Arial" w:hAnsi="Arial" w:cs="Arial"/>
          <w:color w:val="222222"/>
          <w:shd w:val="clear" w:color="auto" w:fill="FFFFFF"/>
        </w:rPr>
        <w:t>‘</w:t>
      </w:r>
      <w:r w:rsidRPr="001C35B7">
        <w:rPr>
          <w:rFonts w:ascii="Arial" w:hAnsi="Arial" w:cs="Arial"/>
          <w:color w:val="222222"/>
          <w:shd w:val="clear" w:color="auto" w:fill="FFFFFF"/>
        </w:rPr>
        <w:t>Experiences and future plans of young EU migrants in the London regio</w:t>
      </w:r>
      <w:r w:rsidR="00871E56" w:rsidRPr="001C35B7">
        <w:rPr>
          <w:rFonts w:ascii="Arial" w:hAnsi="Arial" w:cs="Arial"/>
          <w:color w:val="222222"/>
          <w:shd w:val="clear" w:color="auto" w:fill="FFFFFF"/>
        </w:rPr>
        <w:t>n</w:t>
      </w:r>
      <w:r w:rsidR="00E00500" w:rsidRPr="001C35B7">
        <w:rPr>
          <w:rFonts w:ascii="Arial" w:hAnsi="Arial" w:cs="Arial"/>
          <w:color w:val="222222"/>
          <w:shd w:val="clear" w:color="auto" w:fill="FFFFFF"/>
        </w:rPr>
        <w:t>'</w:t>
      </w:r>
      <w:r w:rsidR="00871E56" w:rsidRPr="001C35B7">
        <w:rPr>
          <w:rFonts w:ascii="Arial" w:hAnsi="Arial" w:cs="Arial"/>
          <w:color w:val="222222"/>
          <w:shd w:val="clear" w:color="auto" w:fill="FFFFFF"/>
        </w:rPr>
        <w:t xml:space="preserve">, </w:t>
      </w:r>
      <w:r w:rsidRPr="001C35B7">
        <w:rPr>
          <w:rFonts w:ascii="Arial" w:hAnsi="Arial" w:cs="Arial"/>
          <w:i/>
          <w:iCs/>
          <w:color w:val="222222"/>
          <w:shd w:val="clear" w:color="auto" w:fill="FFFFFF"/>
        </w:rPr>
        <w:t>Population, Space and Place</w:t>
      </w:r>
      <w:r w:rsidRPr="001C35B7">
        <w:rPr>
          <w:rFonts w:ascii="Arial" w:hAnsi="Arial" w:cs="Arial"/>
          <w:color w:val="222222"/>
          <w:shd w:val="clear" w:color="auto" w:fill="FFFFFF"/>
        </w:rPr>
        <w:t>, </w:t>
      </w:r>
      <w:r w:rsidRPr="001C35B7">
        <w:rPr>
          <w:rFonts w:ascii="Arial" w:hAnsi="Arial" w:cs="Arial"/>
          <w:i/>
          <w:iCs/>
          <w:color w:val="222222"/>
          <w:shd w:val="clear" w:color="auto" w:fill="FFFFFF"/>
        </w:rPr>
        <w:t>24</w:t>
      </w:r>
      <w:r w:rsidRPr="001C35B7">
        <w:rPr>
          <w:rFonts w:ascii="Arial" w:hAnsi="Arial" w:cs="Arial"/>
          <w:color w:val="222222"/>
          <w:shd w:val="clear" w:color="auto" w:fill="FFFFFF"/>
        </w:rPr>
        <w:t>(1), p.e2122.</w:t>
      </w:r>
    </w:p>
    <w:p w14:paraId="5AACC66F" w14:textId="77777777" w:rsidR="00802D89" w:rsidRPr="001C35B7" w:rsidRDefault="0003266C" w:rsidP="00802D89">
      <w:pPr>
        <w:spacing w:line="360" w:lineRule="auto"/>
        <w:ind w:left="720" w:hanging="720"/>
        <w:jc w:val="both"/>
        <w:rPr>
          <w:rFonts w:ascii="Arial" w:hAnsi="Arial" w:cs="Arial"/>
        </w:rPr>
      </w:pPr>
      <w:proofErr w:type="spellStart"/>
      <w:r w:rsidRPr="001C35B7">
        <w:rPr>
          <w:rFonts w:ascii="Arial" w:hAnsi="Arial" w:cs="Arial"/>
          <w:color w:val="222222"/>
          <w:shd w:val="clear" w:color="auto" w:fill="FFFFFF"/>
        </w:rPr>
        <w:t>Maccaferri</w:t>
      </w:r>
      <w:proofErr w:type="spellEnd"/>
      <w:r w:rsidRPr="001C35B7">
        <w:rPr>
          <w:rFonts w:ascii="Arial" w:hAnsi="Arial" w:cs="Arial"/>
          <w:color w:val="222222"/>
          <w:shd w:val="clear" w:color="auto" w:fill="FFFFFF"/>
        </w:rPr>
        <w:t>, M. (2019)</w:t>
      </w:r>
      <w:r w:rsidR="00802D89"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00802D89" w:rsidRPr="001C35B7">
        <w:rPr>
          <w:rFonts w:ascii="Arial" w:hAnsi="Arial" w:cs="Arial"/>
          <w:color w:val="222222"/>
          <w:shd w:val="clear" w:color="auto" w:fill="FFFFFF"/>
        </w:rPr>
        <w:t>Splendid isolation again? Brexit and the role of the press and online media in re-n</w:t>
      </w:r>
      <w:r w:rsidRPr="001C35B7">
        <w:rPr>
          <w:rFonts w:ascii="Arial" w:hAnsi="Arial" w:cs="Arial"/>
          <w:color w:val="222222"/>
          <w:shd w:val="clear" w:color="auto" w:fill="FFFFFF"/>
        </w:rPr>
        <w:t>arrating the European discourse</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w:t>
      </w:r>
      <w:r w:rsidR="00802D89" w:rsidRPr="001C35B7">
        <w:rPr>
          <w:rFonts w:ascii="Arial" w:hAnsi="Arial" w:cs="Arial"/>
          <w:color w:val="222222"/>
          <w:shd w:val="clear" w:color="auto" w:fill="FFFFFF"/>
        </w:rPr>
        <w:t> </w:t>
      </w:r>
      <w:r w:rsidR="00802D89" w:rsidRPr="001C35B7">
        <w:rPr>
          <w:rFonts w:ascii="Arial" w:hAnsi="Arial" w:cs="Arial"/>
          <w:i/>
          <w:iCs/>
          <w:color w:val="222222"/>
          <w:shd w:val="clear" w:color="auto" w:fill="FFFFFF"/>
        </w:rPr>
        <w:t>Critical Discourse Studies</w:t>
      </w:r>
      <w:r w:rsidR="00802D89" w:rsidRPr="001C35B7">
        <w:rPr>
          <w:rFonts w:ascii="Arial" w:hAnsi="Arial" w:cs="Arial"/>
          <w:color w:val="222222"/>
          <w:shd w:val="clear" w:color="auto" w:fill="FFFFFF"/>
        </w:rPr>
        <w:t>, </w:t>
      </w:r>
      <w:r w:rsidR="00802D89" w:rsidRPr="001C35B7">
        <w:rPr>
          <w:rFonts w:ascii="Arial" w:hAnsi="Arial" w:cs="Arial"/>
          <w:i/>
          <w:iCs/>
          <w:color w:val="222222"/>
          <w:shd w:val="clear" w:color="auto" w:fill="FFFFFF"/>
        </w:rPr>
        <w:t>16</w:t>
      </w:r>
      <w:r w:rsidR="00802D89" w:rsidRPr="001C35B7">
        <w:rPr>
          <w:rFonts w:ascii="Arial" w:hAnsi="Arial" w:cs="Arial"/>
          <w:color w:val="222222"/>
          <w:shd w:val="clear" w:color="auto" w:fill="FFFFFF"/>
        </w:rPr>
        <w:t>(4), pp.389-402.</w:t>
      </w:r>
    </w:p>
    <w:p w14:paraId="31458942" w14:textId="77777777" w:rsidR="00802D89" w:rsidRPr="001C35B7" w:rsidRDefault="00802D89" w:rsidP="00802D89">
      <w:pPr>
        <w:spacing w:line="360" w:lineRule="auto"/>
        <w:ind w:left="720" w:hanging="720"/>
        <w:jc w:val="both"/>
        <w:rPr>
          <w:rFonts w:ascii="Arial" w:hAnsi="Arial" w:cs="Arial"/>
          <w:color w:val="222222"/>
          <w:shd w:val="clear" w:color="auto" w:fill="FFFFFF"/>
        </w:rPr>
      </w:pPr>
      <w:proofErr w:type="spellStart"/>
      <w:r w:rsidRPr="001C35B7">
        <w:rPr>
          <w:rFonts w:ascii="Arial" w:hAnsi="Arial" w:cs="Arial"/>
          <w:color w:val="222222"/>
          <w:shd w:val="clear" w:color="auto" w:fill="FFFFFF"/>
        </w:rPr>
        <w:lastRenderedPageBreak/>
        <w:t>Nundy</w:t>
      </w:r>
      <w:proofErr w:type="spellEnd"/>
      <w:r w:rsidRPr="001C35B7">
        <w:rPr>
          <w:rFonts w:ascii="Arial" w:hAnsi="Arial" w:cs="Arial"/>
          <w:color w:val="222222"/>
          <w:shd w:val="clear" w:color="auto" w:fill="FFFFFF"/>
        </w:rPr>
        <w:t xml:space="preserve">, S., Ghosh, A., </w:t>
      </w:r>
      <w:proofErr w:type="spellStart"/>
      <w:r w:rsidRPr="001C35B7">
        <w:rPr>
          <w:rFonts w:ascii="Arial" w:hAnsi="Arial" w:cs="Arial"/>
          <w:color w:val="222222"/>
          <w:shd w:val="clear" w:color="auto" w:fill="FFFFFF"/>
        </w:rPr>
        <w:t>Mesloub</w:t>
      </w:r>
      <w:proofErr w:type="spellEnd"/>
      <w:r w:rsidRPr="001C35B7">
        <w:rPr>
          <w:rFonts w:ascii="Arial" w:hAnsi="Arial" w:cs="Arial"/>
          <w:color w:val="222222"/>
          <w:shd w:val="clear" w:color="auto" w:fill="FFFFFF"/>
        </w:rPr>
        <w:t xml:space="preserve">, A., </w:t>
      </w:r>
      <w:proofErr w:type="spellStart"/>
      <w:r w:rsidRPr="001C35B7">
        <w:rPr>
          <w:rFonts w:ascii="Arial" w:hAnsi="Arial" w:cs="Arial"/>
          <w:color w:val="222222"/>
          <w:shd w:val="clear" w:color="auto" w:fill="FFFFFF"/>
        </w:rPr>
        <w:t>Albaqa</w:t>
      </w:r>
      <w:r w:rsidR="00E63F07" w:rsidRPr="001C35B7">
        <w:rPr>
          <w:rFonts w:ascii="Arial" w:hAnsi="Arial" w:cs="Arial"/>
          <w:color w:val="222222"/>
          <w:shd w:val="clear" w:color="auto" w:fill="FFFFFF"/>
        </w:rPr>
        <w:t>wy</w:t>
      </w:r>
      <w:proofErr w:type="spellEnd"/>
      <w:r w:rsidR="00E63F07" w:rsidRPr="001C35B7">
        <w:rPr>
          <w:rFonts w:ascii="Arial" w:hAnsi="Arial" w:cs="Arial"/>
          <w:color w:val="222222"/>
          <w:shd w:val="clear" w:color="auto" w:fill="FFFFFF"/>
        </w:rPr>
        <w:t xml:space="preserve">, G.A. and </w:t>
      </w:r>
      <w:proofErr w:type="spellStart"/>
      <w:r w:rsidR="00E63F07" w:rsidRPr="001C35B7">
        <w:rPr>
          <w:rFonts w:ascii="Arial" w:hAnsi="Arial" w:cs="Arial"/>
          <w:color w:val="222222"/>
          <w:shd w:val="clear" w:color="auto" w:fill="FFFFFF"/>
        </w:rPr>
        <w:t>Alnaim</w:t>
      </w:r>
      <w:proofErr w:type="spellEnd"/>
      <w:r w:rsidR="00E63F07" w:rsidRPr="001C35B7">
        <w:rPr>
          <w:rFonts w:ascii="Arial" w:hAnsi="Arial" w:cs="Arial"/>
          <w:color w:val="222222"/>
          <w:shd w:val="clear" w:color="auto" w:fill="FFFFFF"/>
        </w:rPr>
        <w:t>, M.M. (2021)</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Impact of COVID-19 pandemic on socio-economic, energy-environment and transport sector globally and sus</w:t>
      </w:r>
      <w:r w:rsidR="00E63F07" w:rsidRPr="001C35B7">
        <w:rPr>
          <w:rFonts w:ascii="Arial" w:hAnsi="Arial" w:cs="Arial"/>
          <w:color w:val="222222"/>
          <w:shd w:val="clear" w:color="auto" w:fill="FFFFFF"/>
        </w:rPr>
        <w:t>tainable development goal (SDG)</w:t>
      </w:r>
      <w:r w:rsidR="00E00500" w:rsidRPr="001C35B7">
        <w:rPr>
          <w:rFonts w:ascii="Arial" w:hAnsi="Arial" w:cs="Arial"/>
          <w:color w:val="222222"/>
          <w:shd w:val="clear" w:color="auto" w:fill="FFFFFF"/>
        </w:rPr>
        <w:t>'</w:t>
      </w:r>
      <w:r w:rsidR="00E63F07"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Journal of Cleaner Production</w:t>
      </w:r>
      <w:r w:rsidRPr="001C35B7">
        <w:rPr>
          <w:rFonts w:ascii="Arial" w:hAnsi="Arial" w:cs="Arial"/>
          <w:color w:val="222222"/>
          <w:shd w:val="clear" w:color="auto" w:fill="FFFFFF"/>
        </w:rPr>
        <w:t>, </w:t>
      </w:r>
      <w:r w:rsidRPr="001C35B7">
        <w:rPr>
          <w:rFonts w:ascii="Arial" w:hAnsi="Arial" w:cs="Arial"/>
          <w:i/>
          <w:iCs/>
          <w:color w:val="222222"/>
          <w:shd w:val="clear" w:color="auto" w:fill="FFFFFF"/>
        </w:rPr>
        <w:t>312</w:t>
      </w:r>
      <w:r w:rsidR="008313FA" w:rsidRPr="001C35B7">
        <w:rPr>
          <w:rFonts w:ascii="Arial" w:hAnsi="Arial" w:cs="Arial"/>
          <w:color w:val="222222"/>
          <w:shd w:val="clear" w:color="auto" w:fill="FFFFFF"/>
        </w:rPr>
        <w:t>, p.12</w:t>
      </w:r>
      <w:r w:rsidRPr="001C35B7">
        <w:rPr>
          <w:rFonts w:ascii="Arial" w:hAnsi="Arial" w:cs="Arial"/>
          <w:color w:val="222222"/>
          <w:shd w:val="clear" w:color="auto" w:fill="FFFFFF"/>
        </w:rPr>
        <w:t>705.</w:t>
      </w:r>
    </w:p>
    <w:p w14:paraId="53AF8942" w14:textId="77777777" w:rsidR="00802D89" w:rsidRPr="001C35B7" w:rsidRDefault="00E63F07" w:rsidP="00802D89">
      <w:pPr>
        <w:spacing w:line="360" w:lineRule="auto"/>
        <w:ind w:left="720" w:hanging="720"/>
        <w:jc w:val="both"/>
        <w:rPr>
          <w:rFonts w:ascii="Arial" w:hAnsi="Arial" w:cs="Arial"/>
          <w:i/>
          <w:iCs/>
          <w:color w:val="222222"/>
          <w:shd w:val="clear" w:color="auto" w:fill="FFFFFF"/>
        </w:rPr>
      </w:pPr>
      <w:r w:rsidRPr="001C35B7">
        <w:rPr>
          <w:rFonts w:ascii="Arial" w:hAnsi="Arial" w:cs="Arial"/>
          <w:color w:val="222222"/>
          <w:shd w:val="clear" w:color="auto" w:fill="FFFFFF"/>
        </w:rPr>
        <w:t>Paton, N. (2017)</w:t>
      </w:r>
      <w:r w:rsidR="00802D89"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00802D89" w:rsidRPr="001C35B7">
        <w:rPr>
          <w:rFonts w:ascii="Arial" w:hAnsi="Arial" w:cs="Arial"/>
          <w:color w:val="222222"/>
          <w:shd w:val="clear" w:color="auto" w:fill="FFFFFF"/>
        </w:rPr>
        <w:t xml:space="preserve">Employers still </w:t>
      </w:r>
      <w:r w:rsidRPr="001C35B7">
        <w:rPr>
          <w:rFonts w:ascii="Arial" w:hAnsi="Arial" w:cs="Arial"/>
          <w:color w:val="222222"/>
          <w:shd w:val="clear" w:color="auto" w:fill="FFFFFF"/>
        </w:rPr>
        <w:t>unaware of Fit for Work service</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w:t>
      </w:r>
      <w:r w:rsidR="00802D89" w:rsidRPr="001C35B7">
        <w:rPr>
          <w:rFonts w:ascii="Arial" w:hAnsi="Arial" w:cs="Arial"/>
          <w:color w:val="222222"/>
          <w:shd w:val="clear" w:color="auto" w:fill="FFFFFF"/>
        </w:rPr>
        <w:t> </w:t>
      </w:r>
      <w:r w:rsidR="00802D89" w:rsidRPr="001C35B7">
        <w:rPr>
          <w:rFonts w:ascii="Arial" w:hAnsi="Arial" w:cs="Arial"/>
          <w:i/>
          <w:iCs/>
          <w:color w:val="222222"/>
          <w:shd w:val="clear" w:color="auto" w:fill="FFFFFF"/>
        </w:rPr>
        <w:t>Occupational Health &amp; Wellbeing</w:t>
      </w:r>
      <w:r w:rsidR="00802D89" w:rsidRPr="001C35B7">
        <w:rPr>
          <w:rFonts w:ascii="Arial" w:hAnsi="Arial" w:cs="Arial"/>
          <w:color w:val="222222"/>
          <w:shd w:val="clear" w:color="auto" w:fill="FFFFFF"/>
        </w:rPr>
        <w:t>, </w:t>
      </w:r>
      <w:r w:rsidR="00802D89" w:rsidRPr="001C35B7">
        <w:rPr>
          <w:rFonts w:ascii="Arial" w:hAnsi="Arial" w:cs="Arial"/>
          <w:i/>
          <w:iCs/>
          <w:color w:val="222222"/>
          <w:shd w:val="clear" w:color="auto" w:fill="FFFFFF"/>
        </w:rPr>
        <w:t>69</w:t>
      </w:r>
      <w:r w:rsidR="00802D89" w:rsidRPr="001C35B7">
        <w:rPr>
          <w:rFonts w:ascii="Arial" w:hAnsi="Arial" w:cs="Arial"/>
          <w:color w:val="222222"/>
          <w:shd w:val="clear" w:color="auto" w:fill="FFFFFF"/>
        </w:rPr>
        <w:t>(10), pp.5-5.</w:t>
      </w:r>
    </w:p>
    <w:p w14:paraId="1031927B" w14:textId="77777777" w:rsidR="00802D89" w:rsidRPr="001C35B7" w:rsidRDefault="00802D89" w:rsidP="00802D89">
      <w:pPr>
        <w:spacing w:line="360" w:lineRule="auto"/>
        <w:ind w:left="720" w:hanging="720"/>
        <w:jc w:val="both"/>
        <w:rPr>
          <w:rFonts w:ascii="Arial" w:hAnsi="Arial" w:cs="Arial"/>
          <w:color w:val="222222"/>
          <w:shd w:val="clear" w:color="auto" w:fill="FFFFFF"/>
        </w:rPr>
      </w:pPr>
      <w:proofErr w:type="spellStart"/>
      <w:r w:rsidRPr="001C35B7">
        <w:rPr>
          <w:rFonts w:ascii="Arial" w:hAnsi="Arial" w:cs="Arial"/>
          <w:color w:val="222222"/>
          <w:shd w:val="clear" w:color="auto" w:fill="FFFFFF"/>
        </w:rPr>
        <w:t>R</w:t>
      </w:r>
      <w:r w:rsidR="00E63F07" w:rsidRPr="001C35B7">
        <w:rPr>
          <w:rFonts w:ascii="Arial" w:hAnsi="Arial" w:cs="Arial"/>
          <w:color w:val="222222"/>
          <w:shd w:val="clear" w:color="auto" w:fill="FFFFFF"/>
        </w:rPr>
        <w:t>anta</w:t>
      </w:r>
      <w:proofErr w:type="spellEnd"/>
      <w:r w:rsidR="00E63F07" w:rsidRPr="001C35B7">
        <w:rPr>
          <w:rFonts w:ascii="Arial" w:hAnsi="Arial" w:cs="Arial"/>
          <w:color w:val="222222"/>
          <w:shd w:val="clear" w:color="auto" w:fill="FFFFFF"/>
        </w:rPr>
        <w:t xml:space="preserve">, R. and </w:t>
      </w:r>
      <w:proofErr w:type="spellStart"/>
      <w:r w:rsidR="00E63F07" w:rsidRPr="001C35B7">
        <w:rPr>
          <w:rFonts w:ascii="Arial" w:hAnsi="Arial" w:cs="Arial"/>
          <w:color w:val="222222"/>
          <w:shd w:val="clear" w:color="auto" w:fill="FFFFFF"/>
        </w:rPr>
        <w:t>Nancheva</w:t>
      </w:r>
      <w:proofErr w:type="spellEnd"/>
      <w:r w:rsidR="00E63F07" w:rsidRPr="001C35B7">
        <w:rPr>
          <w:rFonts w:ascii="Arial" w:hAnsi="Arial" w:cs="Arial"/>
          <w:color w:val="222222"/>
          <w:shd w:val="clear" w:color="auto" w:fill="FFFFFF"/>
        </w:rPr>
        <w:t>, N. (2019)</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Unsettled: Brexit and European Unio</w:t>
      </w:r>
      <w:r w:rsidR="00E63F07" w:rsidRPr="001C35B7">
        <w:rPr>
          <w:rFonts w:ascii="Arial" w:hAnsi="Arial" w:cs="Arial"/>
          <w:color w:val="222222"/>
          <w:shd w:val="clear" w:color="auto" w:fill="FFFFFF"/>
        </w:rPr>
        <w:t>n nationals' sense of belonging</w:t>
      </w:r>
      <w:r w:rsidR="00E00500" w:rsidRPr="001C35B7">
        <w:rPr>
          <w:rFonts w:ascii="Arial" w:hAnsi="Arial" w:cs="Arial"/>
          <w:color w:val="222222"/>
          <w:shd w:val="clear" w:color="auto" w:fill="FFFFFF"/>
        </w:rPr>
        <w:t>'</w:t>
      </w:r>
      <w:r w:rsidR="00E63F07"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Population, Space and Place</w:t>
      </w:r>
      <w:r w:rsidRPr="001C35B7">
        <w:rPr>
          <w:rFonts w:ascii="Arial" w:hAnsi="Arial" w:cs="Arial"/>
          <w:color w:val="222222"/>
          <w:shd w:val="clear" w:color="auto" w:fill="FFFFFF"/>
        </w:rPr>
        <w:t>, </w:t>
      </w:r>
      <w:r w:rsidRPr="001C35B7">
        <w:rPr>
          <w:rFonts w:ascii="Arial" w:hAnsi="Arial" w:cs="Arial"/>
          <w:i/>
          <w:iCs/>
          <w:color w:val="222222"/>
          <w:shd w:val="clear" w:color="auto" w:fill="FFFFFF"/>
        </w:rPr>
        <w:t>25</w:t>
      </w:r>
      <w:r w:rsidRPr="001C35B7">
        <w:rPr>
          <w:rFonts w:ascii="Arial" w:hAnsi="Arial" w:cs="Arial"/>
          <w:color w:val="222222"/>
          <w:shd w:val="clear" w:color="auto" w:fill="FFFFFF"/>
        </w:rPr>
        <w:t>(1), p.e2199.</w:t>
      </w:r>
    </w:p>
    <w:p w14:paraId="58CD2291"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Simmons, L., Jones, A.W., Siriw</w:t>
      </w:r>
      <w:r w:rsidR="00E63F07" w:rsidRPr="001C35B7">
        <w:rPr>
          <w:rFonts w:ascii="Arial" w:hAnsi="Arial" w:cs="Arial"/>
          <w:color w:val="222222"/>
          <w:shd w:val="clear" w:color="auto" w:fill="FFFFFF"/>
        </w:rPr>
        <w:t>ardena, N. and Bridle, C. (2019)</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Interventions to reduce sickness absence among healthcar</w:t>
      </w:r>
      <w:r w:rsidR="00E63F07" w:rsidRPr="001C35B7">
        <w:rPr>
          <w:rFonts w:ascii="Arial" w:hAnsi="Arial" w:cs="Arial"/>
          <w:color w:val="222222"/>
          <w:shd w:val="clear" w:color="auto" w:fill="FFFFFF"/>
        </w:rPr>
        <w:t>e workers: a systematic review</w:t>
      </w:r>
      <w:r w:rsidR="00E00500" w:rsidRPr="001C35B7">
        <w:rPr>
          <w:rFonts w:ascii="Arial" w:hAnsi="Arial" w:cs="Arial"/>
          <w:color w:val="222222"/>
          <w:shd w:val="clear" w:color="auto" w:fill="FFFFFF"/>
        </w:rPr>
        <w:t>'</w:t>
      </w:r>
      <w:r w:rsidR="00E63F07" w:rsidRPr="001C35B7">
        <w:rPr>
          <w:rFonts w:ascii="Arial" w:hAnsi="Arial" w:cs="Arial"/>
          <w:color w:val="222222"/>
          <w:shd w:val="clear" w:color="auto" w:fill="FFFFFF"/>
        </w:rPr>
        <w:t xml:space="preserve">, </w:t>
      </w:r>
      <w:r w:rsidRPr="001C35B7">
        <w:rPr>
          <w:rFonts w:ascii="Arial" w:hAnsi="Arial" w:cs="Arial"/>
          <w:i/>
          <w:iCs/>
          <w:color w:val="222222"/>
          <w:shd w:val="clear" w:color="auto" w:fill="FFFFFF"/>
        </w:rPr>
        <w:t>International Journal of Emergency Services</w:t>
      </w:r>
      <w:r w:rsidRPr="001C35B7">
        <w:rPr>
          <w:rFonts w:ascii="Arial" w:hAnsi="Arial" w:cs="Arial"/>
          <w:color w:val="222222"/>
          <w:shd w:val="clear" w:color="auto" w:fill="FFFFFF"/>
        </w:rPr>
        <w:t>.</w:t>
      </w:r>
    </w:p>
    <w:p w14:paraId="50B4031F"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 xml:space="preserve">Tian, S., Yang, W., Le Grange, J.M., </w:t>
      </w:r>
      <w:r w:rsidR="00E63F07" w:rsidRPr="001C35B7">
        <w:rPr>
          <w:rFonts w:ascii="Arial" w:hAnsi="Arial" w:cs="Arial"/>
          <w:color w:val="222222"/>
          <w:shd w:val="clear" w:color="auto" w:fill="FFFFFF"/>
        </w:rPr>
        <w:t>Wang, P., Huang, W. and Ye, Z. (</w:t>
      </w:r>
      <w:r w:rsidRPr="001C35B7">
        <w:rPr>
          <w:rFonts w:ascii="Arial" w:hAnsi="Arial" w:cs="Arial"/>
          <w:color w:val="222222"/>
          <w:shd w:val="clear" w:color="auto" w:fill="FFFFFF"/>
        </w:rPr>
        <w:t>2</w:t>
      </w:r>
      <w:r w:rsidR="00E63F07" w:rsidRPr="001C35B7">
        <w:rPr>
          <w:rFonts w:ascii="Arial" w:hAnsi="Arial" w:cs="Arial"/>
          <w:color w:val="222222"/>
          <w:shd w:val="clear" w:color="auto" w:fill="FFFFFF"/>
        </w:rPr>
        <w:t xml:space="preserve">019)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Smart healthcare: makin</w:t>
      </w:r>
      <w:r w:rsidR="00E63F07" w:rsidRPr="001C35B7">
        <w:rPr>
          <w:rFonts w:ascii="Arial" w:hAnsi="Arial" w:cs="Arial"/>
          <w:color w:val="222222"/>
          <w:shd w:val="clear" w:color="auto" w:fill="FFFFFF"/>
        </w:rPr>
        <w:t>g medical care more intelligent</w:t>
      </w:r>
      <w:r w:rsidR="00E00500" w:rsidRPr="001C35B7">
        <w:rPr>
          <w:rFonts w:ascii="Arial" w:hAnsi="Arial" w:cs="Arial"/>
          <w:color w:val="222222"/>
          <w:shd w:val="clear" w:color="auto" w:fill="FFFFFF"/>
        </w:rPr>
        <w:t>'</w:t>
      </w:r>
      <w:r w:rsidR="00E63F07"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Global Health Journal</w:t>
      </w:r>
      <w:r w:rsidRPr="001C35B7">
        <w:rPr>
          <w:rFonts w:ascii="Arial" w:hAnsi="Arial" w:cs="Arial"/>
          <w:color w:val="222222"/>
          <w:shd w:val="clear" w:color="auto" w:fill="FFFFFF"/>
        </w:rPr>
        <w:t>, </w:t>
      </w:r>
      <w:r w:rsidRPr="001C35B7">
        <w:rPr>
          <w:rFonts w:ascii="Arial" w:hAnsi="Arial" w:cs="Arial"/>
          <w:i/>
          <w:iCs/>
          <w:color w:val="222222"/>
          <w:shd w:val="clear" w:color="auto" w:fill="FFFFFF"/>
        </w:rPr>
        <w:t>3</w:t>
      </w:r>
      <w:r w:rsidRPr="001C35B7">
        <w:rPr>
          <w:rFonts w:ascii="Arial" w:hAnsi="Arial" w:cs="Arial"/>
          <w:color w:val="222222"/>
          <w:shd w:val="clear" w:color="auto" w:fill="FFFFFF"/>
        </w:rPr>
        <w:t>(3), pp.62-65.</w:t>
      </w:r>
    </w:p>
    <w:p w14:paraId="24E88C10" w14:textId="77777777" w:rsidR="00802D89" w:rsidRPr="001C35B7" w:rsidRDefault="00802D89" w:rsidP="00802D89">
      <w:pPr>
        <w:spacing w:line="360" w:lineRule="auto"/>
        <w:ind w:left="720" w:hanging="720"/>
        <w:jc w:val="both"/>
        <w:rPr>
          <w:rFonts w:ascii="Arial" w:hAnsi="Arial" w:cs="Arial"/>
          <w:color w:val="222222"/>
          <w:shd w:val="clear" w:color="auto" w:fill="FFFFFF"/>
        </w:rPr>
      </w:pPr>
      <w:r w:rsidRPr="001C35B7">
        <w:rPr>
          <w:rFonts w:ascii="Arial" w:hAnsi="Arial" w:cs="Arial"/>
          <w:color w:val="222222"/>
          <w:shd w:val="clear" w:color="auto" w:fill="FFFFFF"/>
        </w:rPr>
        <w:t xml:space="preserve">Van Der Feltz-Cornelis, C.M., Varley, D., </w:t>
      </w:r>
      <w:proofErr w:type="spellStart"/>
      <w:r w:rsidRPr="001C35B7">
        <w:rPr>
          <w:rFonts w:ascii="Arial" w:hAnsi="Arial" w:cs="Arial"/>
          <w:color w:val="222222"/>
          <w:shd w:val="clear" w:color="auto" w:fill="FFFFFF"/>
        </w:rPr>
        <w:t>Allg</w:t>
      </w:r>
      <w:r w:rsidR="00E63F07" w:rsidRPr="001C35B7">
        <w:rPr>
          <w:rFonts w:ascii="Arial" w:hAnsi="Arial" w:cs="Arial"/>
          <w:color w:val="222222"/>
          <w:shd w:val="clear" w:color="auto" w:fill="FFFFFF"/>
        </w:rPr>
        <w:t>ar</w:t>
      </w:r>
      <w:proofErr w:type="spellEnd"/>
      <w:r w:rsidR="00E63F07" w:rsidRPr="001C35B7">
        <w:rPr>
          <w:rFonts w:ascii="Arial" w:hAnsi="Arial" w:cs="Arial"/>
          <w:color w:val="222222"/>
          <w:shd w:val="clear" w:color="auto" w:fill="FFFFFF"/>
        </w:rPr>
        <w:t xml:space="preserve">, V.L. and De </w:t>
      </w:r>
      <w:proofErr w:type="spellStart"/>
      <w:r w:rsidR="00E63F07" w:rsidRPr="001C35B7">
        <w:rPr>
          <w:rFonts w:ascii="Arial" w:hAnsi="Arial" w:cs="Arial"/>
          <w:color w:val="222222"/>
          <w:shd w:val="clear" w:color="auto" w:fill="FFFFFF"/>
        </w:rPr>
        <w:t>Beurs</w:t>
      </w:r>
      <w:proofErr w:type="spellEnd"/>
      <w:r w:rsidR="00E63F07" w:rsidRPr="001C35B7">
        <w:rPr>
          <w:rFonts w:ascii="Arial" w:hAnsi="Arial" w:cs="Arial"/>
          <w:color w:val="222222"/>
          <w:shd w:val="clear" w:color="auto" w:fill="FFFFFF"/>
        </w:rPr>
        <w:t>, E. (2020)</w:t>
      </w:r>
      <w:r w:rsidRPr="001C35B7">
        <w:rPr>
          <w:rFonts w:ascii="Arial" w:hAnsi="Arial" w:cs="Arial"/>
          <w:color w:val="222222"/>
          <w:shd w:val="clear" w:color="auto" w:fill="FFFFFF"/>
        </w:rPr>
        <w:t xml:space="preserve"> </w:t>
      </w:r>
      <w:r w:rsidR="00E00500" w:rsidRPr="001C35B7">
        <w:rPr>
          <w:rFonts w:ascii="Arial" w:hAnsi="Arial" w:cs="Arial"/>
          <w:color w:val="222222"/>
          <w:shd w:val="clear" w:color="auto" w:fill="FFFFFF"/>
        </w:rPr>
        <w:t>'</w:t>
      </w:r>
      <w:r w:rsidRPr="001C35B7">
        <w:rPr>
          <w:rFonts w:ascii="Arial" w:hAnsi="Arial" w:cs="Arial"/>
          <w:color w:val="222222"/>
          <w:shd w:val="clear" w:color="auto" w:fill="FFFFFF"/>
        </w:rPr>
        <w:t>Workplace stress, presenteeism, absenteeism, and resilience amongst university staff and st</w:t>
      </w:r>
      <w:r w:rsidR="00E63F07" w:rsidRPr="001C35B7">
        <w:rPr>
          <w:rFonts w:ascii="Arial" w:hAnsi="Arial" w:cs="Arial"/>
          <w:color w:val="222222"/>
          <w:shd w:val="clear" w:color="auto" w:fill="FFFFFF"/>
        </w:rPr>
        <w:t>udents in the COVID-19 lockdown</w:t>
      </w:r>
      <w:r w:rsidR="00E00500" w:rsidRPr="001C35B7">
        <w:rPr>
          <w:rFonts w:ascii="Arial" w:hAnsi="Arial" w:cs="Arial"/>
          <w:color w:val="222222"/>
          <w:shd w:val="clear" w:color="auto" w:fill="FFFFFF"/>
        </w:rPr>
        <w:t>'</w:t>
      </w:r>
      <w:r w:rsidR="00E63F07" w:rsidRPr="001C35B7">
        <w:rPr>
          <w:rFonts w:ascii="Arial" w:hAnsi="Arial" w:cs="Arial"/>
          <w:color w:val="222222"/>
          <w:shd w:val="clear" w:color="auto" w:fill="FFFFFF"/>
        </w:rPr>
        <w:t>,</w:t>
      </w:r>
      <w:r w:rsidRPr="001C35B7">
        <w:rPr>
          <w:rFonts w:ascii="Arial" w:hAnsi="Arial" w:cs="Arial"/>
          <w:color w:val="222222"/>
          <w:shd w:val="clear" w:color="auto" w:fill="FFFFFF"/>
        </w:rPr>
        <w:t> </w:t>
      </w:r>
      <w:r w:rsidRPr="001C35B7">
        <w:rPr>
          <w:rFonts w:ascii="Arial" w:hAnsi="Arial" w:cs="Arial"/>
          <w:i/>
          <w:iCs/>
          <w:color w:val="222222"/>
          <w:shd w:val="clear" w:color="auto" w:fill="FFFFFF"/>
        </w:rPr>
        <w:t>Frontiers in psychiatry</w:t>
      </w:r>
      <w:r w:rsidRPr="001C35B7">
        <w:rPr>
          <w:rFonts w:ascii="Arial" w:hAnsi="Arial" w:cs="Arial"/>
          <w:color w:val="222222"/>
          <w:shd w:val="clear" w:color="auto" w:fill="FFFFFF"/>
        </w:rPr>
        <w:t>, </w:t>
      </w:r>
      <w:r w:rsidRPr="001C35B7">
        <w:rPr>
          <w:rFonts w:ascii="Arial" w:hAnsi="Arial" w:cs="Arial"/>
          <w:i/>
          <w:iCs/>
          <w:color w:val="222222"/>
          <w:shd w:val="clear" w:color="auto" w:fill="FFFFFF"/>
        </w:rPr>
        <w:t>11</w:t>
      </w:r>
      <w:r w:rsidR="008313FA" w:rsidRPr="001C35B7">
        <w:rPr>
          <w:rFonts w:ascii="Arial" w:hAnsi="Arial" w:cs="Arial"/>
          <w:color w:val="222222"/>
          <w:shd w:val="clear" w:color="auto" w:fill="FFFFFF"/>
        </w:rPr>
        <w:t>, p.58</w:t>
      </w:r>
      <w:r w:rsidRPr="001C35B7">
        <w:rPr>
          <w:rFonts w:ascii="Arial" w:hAnsi="Arial" w:cs="Arial"/>
          <w:color w:val="222222"/>
          <w:shd w:val="clear" w:color="auto" w:fill="FFFFFF"/>
        </w:rPr>
        <w:t>803.</w:t>
      </w:r>
    </w:p>
    <w:p w14:paraId="08520673" w14:textId="77777777" w:rsidR="00802D89" w:rsidRPr="001C35B7" w:rsidRDefault="00802D89" w:rsidP="00802D89">
      <w:pPr>
        <w:spacing w:line="360" w:lineRule="auto"/>
        <w:rPr>
          <w:rFonts w:ascii="Arial" w:hAnsi="Arial" w:cs="Arial"/>
        </w:rPr>
      </w:pPr>
    </w:p>
    <w:sectPr w:rsidR="00802D89" w:rsidRPr="001C35B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51F9A" w14:textId="77777777" w:rsidR="009B78FE" w:rsidRDefault="009B78FE" w:rsidP="005D0A00">
      <w:pPr>
        <w:spacing w:after="0" w:line="240" w:lineRule="auto"/>
      </w:pPr>
      <w:r>
        <w:separator/>
      </w:r>
    </w:p>
  </w:endnote>
  <w:endnote w:type="continuationSeparator" w:id="0">
    <w:p w14:paraId="2897DE1B" w14:textId="77777777" w:rsidR="009B78FE" w:rsidRDefault="009B78FE" w:rsidP="005D0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D3F79" w14:textId="77777777" w:rsidR="00802D89" w:rsidRDefault="00802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875667"/>
      <w:docPartObj>
        <w:docPartGallery w:val="Page Numbers (Bottom of Page)"/>
        <w:docPartUnique/>
      </w:docPartObj>
    </w:sdtPr>
    <w:sdtEndPr>
      <w:rPr>
        <w:noProof/>
      </w:rPr>
    </w:sdtEndPr>
    <w:sdtContent>
      <w:p w14:paraId="3C138B2A" w14:textId="77777777" w:rsidR="00802D89" w:rsidRDefault="00802D89">
        <w:pPr>
          <w:pStyle w:val="Footer"/>
          <w:jc w:val="right"/>
        </w:pPr>
        <w:r>
          <w:fldChar w:fldCharType="begin"/>
        </w:r>
        <w:r>
          <w:instrText xml:space="preserve"> PAGE   \* MERGEFORMAT </w:instrText>
        </w:r>
        <w:r>
          <w:fldChar w:fldCharType="separate"/>
        </w:r>
        <w:r w:rsidR="009C2F8A">
          <w:rPr>
            <w:noProof/>
          </w:rPr>
          <w:t>11</w:t>
        </w:r>
        <w:r>
          <w:rPr>
            <w:noProof/>
          </w:rPr>
          <w:fldChar w:fldCharType="end"/>
        </w:r>
      </w:p>
    </w:sdtContent>
  </w:sdt>
  <w:p w14:paraId="54CE9F73" w14:textId="77777777" w:rsidR="00802D89" w:rsidRDefault="00802D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A2D3B" w14:textId="77777777" w:rsidR="00802D89" w:rsidRDefault="00802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DE73A" w14:textId="77777777" w:rsidR="009B78FE" w:rsidRDefault="009B78FE" w:rsidP="005D0A00">
      <w:pPr>
        <w:spacing w:after="0" w:line="240" w:lineRule="auto"/>
      </w:pPr>
      <w:r>
        <w:separator/>
      </w:r>
    </w:p>
  </w:footnote>
  <w:footnote w:type="continuationSeparator" w:id="0">
    <w:p w14:paraId="333A85BD" w14:textId="77777777" w:rsidR="009B78FE" w:rsidRDefault="009B78FE" w:rsidP="005D0A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ACC0E" w14:textId="77777777" w:rsidR="00802D89" w:rsidRDefault="00802D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B2241" w14:textId="77777777" w:rsidR="00802D89" w:rsidRDefault="00802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33448" w14:textId="77777777" w:rsidR="00802D89" w:rsidRDefault="00802D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F1705A"/>
    <w:multiLevelType w:val="hybridMultilevel"/>
    <w:tmpl w:val="1A5EDFE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974678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sTQxs7Q0MDExsrBQ0lEKTi0uzszPAykwNKwFAGplP4ItAAAA"/>
  </w:docVars>
  <w:rsids>
    <w:rsidRoot w:val="002A433A"/>
    <w:rsid w:val="00001815"/>
    <w:rsid w:val="0003266C"/>
    <w:rsid w:val="00071D68"/>
    <w:rsid w:val="000A415D"/>
    <w:rsid w:val="000D39B4"/>
    <w:rsid w:val="00157C7D"/>
    <w:rsid w:val="001B668C"/>
    <w:rsid w:val="001B733F"/>
    <w:rsid w:val="001C35B7"/>
    <w:rsid w:val="002154D3"/>
    <w:rsid w:val="002A433A"/>
    <w:rsid w:val="002C15F0"/>
    <w:rsid w:val="00342DAB"/>
    <w:rsid w:val="00396220"/>
    <w:rsid w:val="003D41C0"/>
    <w:rsid w:val="00406DF2"/>
    <w:rsid w:val="00450D42"/>
    <w:rsid w:val="004534A4"/>
    <w:rsid w:val="004536A0"/>
    <w:rsid w:val="00517F88"/>
    <w:rsid w:val="005358BE"/>
    <w:rsid w:val="0056652C"/>
    <w:rsid w:val="005804F1"/>
    <w:rsid w:val="005D0A00"/>
    <w:rsid w:val="0062683A"/>
    <w:rsid w:val="006348C1"/>
    <w:rsid w:val="00656CE8"/>
    <w:rsid w:val="00681EC6"/>
    <w:rsid w:val="006A0979"/>
    <w:rsid w:val="006F2268"/>
    <w:rsid w:val="00713246"/>
    <w:rsid w:val="00731E5B"/>
    <w:rsid w:val="00763257"/>
    <w:rsid w:val="0077778B"/>
    <w:rsid w:val="007D7CE8"/>
    <w:rsid w:val="007E50E6"/>
    <w:rsid w:val="007F4D86"/>
    <w:rsid w:val="00802D89"/>
    <w:rsid w:val="008313FA"/>
    <w:rsid w:val="0083203D"/>
    <w:rsid w:val="00871E56"/>
    <w:rsid w:val="008B05C1"/>
    <w:rsid w:val="008C02D3"/>
    <w:rsid w:val="009B78FE"/>
    <w:rsid w:val="009C2F8A"/>
    <w:rsid w:val="00A80227"/>
    <w:rsid w:val="00AC6682"/>
    <w:rsid w:val="00B30086"/>
    <w:rsid w:val="00BB3FFC"/>
    <w:rsid w:val="00BE7FB4"/>
    <w:rsid w:val="00BF13E1"/>
    <w:rsid w:val="00C151B8"/>
    <w:rsid w:val="00C82440"/>
    <w:rsid w:val="00CB3C2A"/>
    <w:rsid w:val="00CD4F1A"/>
    <w:rsid w:val="00CD5201"/>
    <w:rsid w:val="00D20D79"/>
    <w:rsid w:val="00D72CC6"/>
    <w:rsid w:val="00DE7D02"/>
    <w:rsid w:val="00DF09D3"/>
    <w:rsid w:val="00E00500"/>
    <w:rsid w:val="00E24F2C"/>
    <w:rsid w:val="00E63F07"/>
    <w:rsid w:val="00F07397"/>
    <w:rsid w:val="00F11E82"/>
    <w:rsid w:val="00F8429F"/>
    <w:rsid w:val="00FB0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9488D"/>
  <w15:docId w15:val="{DCF0F21D-4A2E-4063-B5CE-6263102D7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1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E50E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F09D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0A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0A00"/>
    <w:rPr>
      <w:sz w:val="20"/>
      <w:szCs w:val="20"/>
    </w:rPr>
  </w:style>
  <w:style w:type="character" w:styleId="FootnoteReference">
    <w:name w:val="footnote reference"/>
    <w:basedOn w:val="DefaultParagraphFont"/>
    <w:uiPriority w:val="99"/>
    <w:semiHidden/>
    <w:unhideWhenUsed/>
    <w:rsid w:val="005D0A00"/>
    <w:rPr>
      <w:vertAlign w:val="superscript"/>
    </w:rPr>
  </w:style>
  <w:style w:type="character" w:styleId="Hyperlink">
    <w:name w:val="Hyperlink"/>
    <w:basedOn w:val="DefaultParagraphFont"/>
    <w:uiPriority w:val="99"/>
    <w:unhideWhenUsed/>
    <w:rsid w:val="002C15F0"/>
    <w:rPr>
      <w:color w:val="0000FF" w:themeColor="hyperlink"/>
      <w:u w:val="single"/>
    </w:rPr>
  </w:style>
  <w:style w:type="character" w:customStyle="1" w:styleId="Heading1Char">
    <w:name w:val="Heading 1 Char"/>
    <w:basedOn w:val="DefaultParagraphFont"/>
    <w:link w:val="Heading1"/>
    <w:uiPriority w:val="9"/>
    <w:rsid w:val="000A415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7E50E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665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52C"/>
    <w:rPr>
      <w:rFonts w:ascii="Tahoma" w:hAnsi="Tahoma" w:cs="Tahoma"/>
      <w:sz w:val="16"/>
      <w:szCs w:val="16"/>
    </w:rPr>
  </w:style>
  <w:style w:type="paragraph" w:styleId="TOCHeading">
    <w:name w:val="TOC Heading"/>
    <w:basedOn w:val="Heading1"/>
    <w:next w:val="Normal"/>
    <w:uiPriority w:val="39"/>
    <w:semiHidden/>
    <w:unhideWhenUsed/>
    <w:qFormat/>
    <w:rsid w:val="00802D89"/>
    <w:pPr>
      <w:outlineLvl w:val="9"/>
    </w:pPr>
    <w:rPr>
      <w:lang w:eastAsia="ja-JP"/>
    </w:rPr>
  </w:style>
  <w:style w:type="paragraph" w:styleId="TOC1">
    <w:name w:val="toc 1"/>
    <w:basedOn w:val="Normal"/>
    <w:next w:val="Normal"/>
    <w:autoRedefine/>
    <w:uiPriority w:val="39"/>
    <w:unhideWhenUsed/>
    <w:rsid w:val="00802D89"/>
    <w:pPr>
      <w:spacing w:after="100"/>
    </w:pPr>
  </w:style>
  <w:style w:type="paragraph" w:styleId="TOC2">
    <w:name w:val="toc 2"/>
    <w:basedOn w:val="Normal"/>
    <w:next w:val="Normal"/>
    <w:autoRedefine/>
    <w:uiPriority w:val="39"/>
    <w:unhideWhenUsed/>
    <w:rsid w:val="00802D89"/>
    <w:pPr>
      <w:spacing w:after="100"/>
      <w:ind w:left="220"/>
    </w:pPr>
  </w:style>
  <w:style w:type="paragraph" w:styleId="Header">
    <w:name w:val="header"/>
    <w:basedOn w:val="Normal"/>
    <w:link w:val="HeaderChar"/>
    <w:uiPriority w:val="99"/>
    <w:unhideWhenUsed/>
    <w:rsid w:val="00802D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2D89"/>
  </w:style>
  <w:style w:type="paragraph" w:styleId="Footer">
    <w:name w:val="footer"/>
    <w:basedOn w:val="Normal"/>
    <w:link w:val="FooterChar"/>
    <w:uiPriority w:val="99"/>
    <w:unhideWhenUsed/>
    <w:rsid w:val="00802D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2D89"/>
  </w:style>
  <w:style w:type="table" w:styleId="TableGrid">
    <w:name w:val="Table Grid"/>
    <w:basedOn w:val="TableNormal"/>
    <w:uiPriority w:val="59"/>
    <w:rsid w:val="00DF09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DF09D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3Char">
    <w:name w:val="Heading 3 Char"/>
    <w:basedOn w:val="DefaultParagraphFont"/>
    <w:link w:val="Heading3"/>
    <w:uiPriority w:val="9"/>
    <w:semiHidden/>
    <w:rsid w:val="00DF09D3"/>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1C35B7"/>
    <w:pPr>
      <w:spacing w:after="100"/>
      <w:ind w:left="440"/>
    </w:pPr>
  </w:style>
  <w:style w:type="paragraph" w:styleId="ListParagraph">
    <w:name w:val="List Paragraph"/>
    <w:basedOn w:val="Normal"/>
    <w:uiPriority w:val="34"/>
    <w:qFormat/>
    <w:rsid w:val="00453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CBE4F4-3E2A-4ADD-944B-52750140E9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Ousmane Sow (2109242)</cp:lastModifiedBy>
  <cp:revision>4</cp:revision>
  <dcterms:created xsi:type="dcterms:W3CDTF">2022-11-28T21:13:00Z</dcterms:created>
  <dcterms:modified xsi:type="dcterms:W3CDTF">2022-11-28T21:14:00Z</dcterms:modified>
</cp:coreProperties>
</file>