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76E604" w14:textId="77777777" w:rsidR="00BA545B" w:rsidRDefault="00BA545B"/>
    <w:p w14:paraId="4732608A" w14:textId="77777777" w:rsidR="00BA545B" w:rsidRDefault="00BA545B"/>
    <w:p w14:paraId="6242A9C3" w14:textId="77777777" w:rsidR="00652F62" w:rsidRPr="00CB497D" w:rsidRDefault="00652F62" w:rsidP="00652F62">
      <w:pPr>
        <w:spacing w:line="257" w:lineRule="auto"/>
        <w:jc w:val="center"/>
        <w:rPr>
          <w:rFonts w:ascii="Calibri" w:eastAsia="Calibri" w:hAnsi="Calibri" w:cs="Calibri"/>
          <w:color w:val="000000" w:themeColor="text1"/>
          <w:sz w:val="52"/>
          <w:szCs w:val="52"/>
          <w:lang w:val="en-US"/>
        </w:rPr>
      </w:pPr>
      <w:r w:rsidRPr="00CB497D">
        <w:rPr>
          <w:rFonts w:ascii="Calibri" w:eastAsia="Calibri" w:hAnsi="Calibri" w:cs="Calibri"/>
          <w:b/>
          <w:bCs/>
          <w:color w:val="000000" w:themeColor="text1"/>
          <w:sz w:val="52"/>
          <w:szCs w:val="52"/>
          <w:lang w:val="en-US"/>
        </w:rPr>
        <w:t>UNIVERSITY OF WALES TRINITY SAINT DAVID</w:t>
      </w:r>
    </w:p>
    <w:p w14:paraId="3277992C" w14:textId="77777777" w:rsidR="00652F62" w:rsidRDefault="00652F62" w:rsidP="00652F62">
      <w:pPr>
        <w:rPr>
          <w:rFonts w:ascii="Arial" w:hAnsi="Arial" w:cs="Arial"/>
          <w:b/>
          <w:bCs/>
        </w:rPr>
      </w:pPr>
    </w:p>
    <w:p w14:paraId="313C0613" w14:textId="77777777" w:rsidR="00652F62" w:rsidRDefault="00652F62" w:rsidP="00652F62">
      <w:pPr>
        <w:rPr>
          <w:rFonts w:ascii="Arial" w:hAnsi="Arial" w:cs="Arial"/>
          <w:b/>
          <w:bCs/>
        </w:rPr>
      </w:pPr>
    </w:p>
    <w:p w14:paraId="66C1DF9E" w14:textId="77777777" w:rsidR="00652F62" w:rsidRDefault="00652F62" w:rsidP="00652F62">
      <w:pPr>
        <w:rPr>
          <w:rFonts w:ascii="Arial" w:hAnsi="Arial" w:cs="Arial"/>
          <w:b/>
          <w:bCs/>
        </w:rPr>
      </w:pPr>
    </w:p>
    <w:p w14:paraId="36AC8CA3" w14:textId="1534D5E2" w:rsidR="00652F62" w:rsidRPr="00683AFF" w:rsidRDefault="00683AFF" w:rsidP="00652F62">
      <w:pPr>
        <w:rPr>
          <w:rFonts w:ascii="Arial" w:hAnsi="Arial" w:cs="Arial"/>
          <w:b/>
          <w:bCs/>
          <w:sz w:val="28"/>
          <w:szCs w:val="28"/>
        </w:rPr>
      </w:pPr>
      <w:r w:rsidRPr="00683AFF">
        <w:rPr>
          <w:rFonts w:ascii="Arial" w:hAnsi="Arial" w:cs="Arial"/>
          <w:b/>
          <w:bCs/>
          <w:sz w:val="28"/>
          <w:szCs w:val="28"/>
        </w:rPr>
        <w:t>STUDENT NAME:     STELA GEORGIEVA                              STUDENT ID NUMBER: 2118350</w:t>
      </w:r>
      <w:r w:rsidRPr="00683AFF">
        <w:rPr>
          <w:rFonts w:ascii="Arial" w:hAnsi="Arial" w:cs="Arial"/>
          <w:b/>
          <w:bCs/>
          <w:sz w:val="28"/>
          <w:szCs w:val="28"/>
        </w:rPr>
        <w:tab/>
        <w:t xml:space="preserve">                                                    </w:t>
      </w:r>
    </w:p>
    <w:p w14:paraId="149C13B2" w14:textId="77777777" w:rsidR="00652F62" w:rsidRPr="00683AFF" w:rsidRDefault="00652F62" w:rsidP="00652F62">
      <w:pPr>
        <w:rPr>
          <w:rFonts w:ascii="Arial" w:hAnsi="Arial" w:cs="Arial"/>
          <w:b/>
          <w:bCs/>
          <w:sz w:val="28"/>
          <w:szCs w:val="28"/>
        </w:rPr>
      </w:pPr>
    </w:p>
    <w:p w14:paraId="42AC5C45" w14:textId="3274E167" w:rsidR="00652F62" w:rsidRPr="00683AFF" w:rsidRDefault="00683AFF" w:rsidP="00652F62">
      <w:pPr>
        <w:rPr>
          <w:rFonts w:ascii="Arial" w:hAnsi="Arial" w:cs="Arial"/>
          <w:b/>
          <w:bCs/>
          <w:sz w:val="28"/>
          <w:szCs w:val="28"/>
        </w:rPr>
      </w:pPr>
      <w:r w:rsidRPr="00683AFF">
        <w:rPr>
          <w:rFonts w:ascii="Arial" w:hAnsi="Arial" w:cs="Arial"/>
          <w:b/>
          <w:bCs/>
          <w:sz w:val="28"/>
          <w:szCs w:val="28"/>
        </w:rPr>
        <w:t>PROGRAM:</w:t>
      </w:r>
      <w:r w:rsidRPr="00683AFF">
        <w:rPr>
          <w:rFonts w:ascii="Arial" w:hAnsi="Arial" w:cs="Arial"/>
          <w:b/>
          <w:bCs/>
          <w:sz w:val="28"/>
          <w:szCs w:val="28"/>
        </w:rPr>
        <w:tab/>
        <w:t xml:space="preserve">             BA (HONS) BUSINESS MANAGEMENT</w:t>
      </w:r>
    </w:p>
    <w:p w14:paraId="695C9D47" w14:textId="23130973" w:rsidR="00652F62" w:rsidRPr="00683AFF" w:rsidRDefault="00683AFF" w:rsidP="00652F62">
      <w:pPr>
        <w:rPr>
          <w:rFonts w:ascii="Arial" w:hAnsi="Arial" w:cs="Arial"/>
          <w:b/>
          <w:bCs/>
          <w:sz w:val="28"/>
          <w:szCs w:val="28"/>
        </w:rPr>
      </w:pPr>
      <w:r w:rsidRPr="00683AFF">
        <w:rPr>
          <w:rFonts w:ascii="Arial" w:hAnsi="Arial" w:cs="Arial"/>
          <w:b/>
          <w:bCs/>
          <w:sz w:val="28"/>
          <w:szCs w:val="28"/>
        </w:rPr>
        <w:t>MODULE:</w:t>
      </w:r>
      <w:r w:rsidRPr="00683AFF">
        <w:rPr>
          <w:rFonts w:ascii="Arial" w:hAnsi="Arial" w:cs="Arial"/>
          <w:b/>
          <w:bCs/>
          <w:sz w:val="28"/>
          <w:szCs w:val="28"/>
        </w:rPr>
        <w:tab/>
        <w:t xml:space="preserve">                      COMMUNITY ENGAGEMENT</w:t>
      </w:r>
    </w:p>
    <w:p w14:paraId="210AA14F" w14:textId="4BF0ED5F" w:rsidR="00652F62" w:rsidRPr="00683AFF" w:rsidRDefault="00683AFF" w:rsidP="00652F62">
      <w:pPr>
        <w:rPr>
          <w:rFonts w:ascii="Arial" w:hAnsi="Arial" w:cs="Arial"/>
          <w:b/>
          <w:bCs/>
          <w:sz w:val="28"/>
          <w:szCs w:val="28"/>
        </w:rPr>
      </w:pPr>
      <w:r w:rsidRPr="00683AFF">
        <w:rPr>
          <w:rFonts w:ascii="Arial" w:hAnsi="Arial" w:cs="Arial"/>
          <w:b/>
          <w:bCs/>
          <w:sz w:val="28"/>
          <w:szCs w:val="28"/>
        </w:rPr>
        <w:t>MODULE CODE:</w:t>
      </w:r>
      <w:r w:rsidRPr="00683AFF">
        <w:rPr>
          <w:rFonts w:ascii="Arial" w:hAnsi="Arial" w:cs="Arial"/>
          <w:b/>
          <w:bCs/>
          <w:sz w:val="28"/>
          <w:szCs w:val="28"/>
        </w:rPr>
        <w:tab/>
        <w:t xml:space="preserve">    LCBB4002</w:t>
      </w:r>
    </w:p>
    <w:p w14:paraId="2FDB187C" w14:textId="4F9B020E" w:rsidR="00652F62" w:rsidRPr="00683AFF" w:rsidRDefault="00683AFF" w:rsidP="00652F62">
      <w:pPr>
        <w:rPr>
          <w:rFonts w:ascii="Arial" w:hAnsi="Arial" w:cs="Arial"/>
          <w:b/>
          <w:bCs/>
          <w:sz w:val="28"/>
          <w:szCs w:val="28"/>
        </w:rPr>
      </w:pPr>
      <w:r w:rsidRPr="00683AFF">
        <w:rPr>
          <w:rFonts w:ascii="Arial" w:hAnsi="Arial" w:cs="Arial"/>
          <w:b/>
          <w:bCs/>
          <w:sz w:val="28"/>
          <w:szCs w:val="28"/>
        </w:rPr>
        <w:t>LECTURER:</w:t>
      </w:r>
      <w:r w:rsidRPr="00683AFF">
        <w:rPr>
          <w:rFonts w:ascii="Arial" w:hAnsi="Arial" w:cs="Arial"/>
          <w:b/>
          <w:bCs/>
          <w:sz w:val="28"/>
          <w:szCs w:val="28"/>
        </w:rPr>
        <w:tab/>
        <w:t xml:space="preserve">             DR OLU ADEGBITE</w:t>
      </w:r>
    </w:p>
    <w:p w14:paraId="03471D26" w14:textId="305A4876" w:rsidR="00652F62" w:rsidRPr="00683AFF" w:rsidRDefault="00683AFF" w:rsidP="00652F62">
      <w:pPr>
        <w:rPr>
          <w:rFonts w:ascii="Arial" w:hAnsi="Arial" w:cs="Arial"/>
          <w:b/>
          <w:bCs/>
          <w:sz w:val="28"/>
          <w:szCs w:val="28"/>
        </w:rPr>
      </w:pPr>
      <w:r w:rsidRPr="00683AFF">
        <w:rPr>
          <w:rFonts w:ascii="Arial" w:hAnsi="Arial" w:cs="Arial"/>
          <w:b/>
          <w:bCs/>
          <w:sz w:val="28"/>
          <w:szCs w:val="28"/>
        </w:rPr>
        <w:t>ASSIGNMENT TITLE:</w:t>
      </w:r>
      <w:r w:rsidRPr="00683AFF">
        <w:rPr>
          <w:rFonts w:ascii="Arial" w:hAnsi="Arial" w:cs="Arial"/>
          <w:b/>
          <w:bCs/>
          <w:sz w:val="28"/>
          <w:szCs w:val="28"/>
        </w:rPr>
        <w:tab/>
        <w:t xml:space="preserve">    COMMUNITY ENGAGEMENT ESSAY</w:t>
      </w:r>
    </w:p>
    <w:p w14:paraId="252B6BE9" w14:textId="77777777" w:rsidR="00BA545B" w:rsidRDefault="00BA545B"/>
    <w:p w14:paraId="22183B35" w14:textId="77777777" w:rsidR="00BA545B" w:rsidRDefault="00BA545B"/>
    <w:p w14:paraId="289D7CA9" w14:textId="77777777" w:rsidR="00652F62" w:rsidRDefault="00652F62"/>
    <w:p w14:paraId="49AA3FF5" w14:textId="77777777" w:rsidR="00652F62" w:rsidRDefault="00652F62"/>
    <w:p w14:paraId="620D1C7F" w14:textId="77777777" w:rsidR="00652F62" w:rsidRDefault="00652F62"/>
    <w:p w14:paraId="4414C897" w14:textId="77777777" w:rsidR="00652F62" w:rsidRDefault="00652F62"/>
    <w:p w14:paraId="3D87AAB3" w14:textId="77777777" w:rsidR="00652F62" w:rsidRDefault="00652F62"/>
    <w:p w14:paraId="2B8A7C49" w14:textId="77777777" w:rsidR="00652F62" w:rsidRDefault="00652F62"/>
    <w:p w14:paraId="6A19AF14" w14:textId="77777777" w:rsidR="00652F62" w:rsidRDefault="00652F62"/>
    <w:p w14:paraId="20D608EE" w14:textId="77777777" w:rsidR="00652F62" w:rsidRDefault="00652F62"/>
    <w:p w14:paraId="6EE949D2" w14:textId="77777777" w:rsidR="00652F62" w:rsidRDefault="00652F62"/>
    <w:p w14:paraId="593DF281" w14:textId="77777777" w:rsidR="00652F62" w:rsidRDefault="00652F62"/>
    <w:p w14:paraId="1A74C67C" w14:textId="77777777" w:rsidR="00652F62" w:rsidRDefault="00652F62"/>
    <w:p w14:paraId="5E74958C" w14:textId="77777777" w:rsidR="00683AFF" w:rsidRDefault="00683AFF"/>
    <w:p w14:paraId="2941C822" w14:textId="63B2D3CF" w:rsidR="00BA545B" w:rsidRDefault="00F8490C">
      <w:pPr>
        <w:rPr>
          <w:rFonts w:ascii="Arial" w:hAnsi="Arial" w:cs="Arial"/>
          <w:b/>
          <w:bCs/>
          <w:sz w:val="32"/>
          <w:szCs w:val="32"/>
        </w:rPr>
      </w:pPr>
      <w:r>
        <w:rPr>
          <w:rFonts w:ascii="Arial" w:hAnsi="Arial" w:cs="Arial"/>
          <w:b/>
          <w:bCs/>
          <w:sz w:val="32"/>
          <w:szCs w:val="32"/>
        </w:rPr>
        <w:lastRenderedPageBreak/>
        <w:t>INTRODUCTION</w:t>
      </w:r>
    </w:p>
    <w:p w14:paraId="5367FE8A" w14:textId="6AD7A6A9" w:rsidR="00F8490C" w:rsidRPr="00D876AC" w:rsidRDefault="00D876AC">
      <w:pPr>
        <w:rPr>
          <w:rFonts w:ascii="Arial" w:hAnsi="Arial" w:cs="Arial"/>
        </w:rPr>
      </w:pPr>
      <w:r w:rsidRPr="00D876AC">
        <w:rPr>
          <w:rFonts w:ascii="Arial" w:hAnsi="Arial" w:cs="Arial"/>
        </w:rPr>
        <w:t>Community engagement is defined as actively and often taking part in activities that improve social welfare. Participating in local government, charitable organisations, neighbourhood groups, and/or local schools, as well as volunteering for them, are a few examples of community involvement.</w:t>
      </w:r>
      <w:r w:rsidR="007B620C">
        <w:rPr>
          <w:rFonts w:ascii="Arial" w:hAnsi="Arial" w:cs="Arial"/>
        </w:rPr>
        <w:t>”</w:t>
      </w:r>
      <w:r w:rsidR="00E83C9F">
        <w:rPr>
          <w:rFonts w:ascii="Arial" w:hAnsi="Arial" w:cs="Arial"/>
        </w:rPr>
        <w:t xml:space="preserve"> Community Development is a </w:t>
      </w:r>
      <w:r w:rsidR="0064636F">
        <w:rPr>
          <w:rFonts w:ascii="Arial" w:hAnsi="Arial" w:cs="Arial"/>
        </w:rPr>
        <w:t>long-term</w:t>
      </w:r>
      <w:r w:rsidR="00E83C9F">
        <w:rPr>
          <w:rFonts w:ascii="Arial" w:hAnsi="Arial" w:cs="Arial"/>
        </w:rPr>
        <w:t xml:space="preserve"> </w:t>
      </w:r>
      <w:r w:rsidR="0064636F">
        <w:rPr>
          <w:rFonts w:ascii="Arial" w:hAnsi="Arial" w:cs="Arial"/>
        </w:rPr>
        <w:t>value-based</w:t>
      </w:r>
      <w:r w:rsidR="00E83C9F">
        <w:rPr>
          <w:rFonts w:ascii="Arial" w:hAnsi="Arial" w:cs="Arial"/>
        </w:rPr>
        <w:t xml:space="preserve"> process which</w:t>
      </w:r>
      <w:r w:rsidR="00015004">
        <w:rPr>
          <w:rFonts w:ascii="Arial" w:hAnsi="Arial" w:cs="Arial"/>
        </w:rPr>
        <w:t xml:space="preserve"> aims to address imbalances in power and bring about</w:t>
      </w:r>
      <w:r w:rsidR="00574C90">
        <w:rPr>
          <w:rFonts w:ascii="Arial" w:hAnsi="Arial" w:cs="Arial"/>
        </w:rPr>
        <w:t xml:space="preserve"> change founded on social justice</w:t>
      </w:r>
      <w:r w:rsidR="0064636F">
        <w:rPr>
          <w:rFonts w:ascii="Arial" w:hAnsi="Arial" w:cs="Arial"/>
        </w:rPr>
        <w:t>, equality and inclusion.”</w:t>
      </w:r>
      <w:r w:rsidR="00C00ECB" w:rsidRPr="00C00ECB">
        <w:rPr>
          <w:rFonts w:ascii="Source Sans Pro" w:hAnsi="Source Sans Pro"/>
          <w:color w:val="3A3A3A"/>
          <w:sz w:val="23"/>
          <w:szCs w:val="23"/>
          <w:shd w:val="clear" w:color="auto" w:fill="FFFFFF"/>
        </w:rPr>
        <w:t xml:space="preserve"> </w:t>
      </w:r>
      <w:r w:rsidR="00C00ECB" w:rsidRPr="005E2CD7">
        <w:rPr>
          <w:rFonts w:ascii="Arial" w:hAnsi="Arial" w:cs="Arial"/>
          <w:color w:val="3A3A3A"/>
          <w:shd w:val="clear" w:color="auto" w:fill="FFFFFF"/>
        </w:rPr>
        <w:t>Gilchrist, A. (2009) </w:t>
      </w:r>
    </w:p>
    <w:p w14:paraId="3509C178" w14:textId="6D8E0A45" w:rsidR="00F8490C" w:rsidRDefault="00F8490C">
      <w:pPr>
        <w:rPr>
          <w:rFonts w:ascii="Arial" w:hAnsi="Arial" w:cs="Arial"/>
        </w:rPr>
      </w:pPr>
      <w:r w:rsidRPr="00F8490C">
        <w:rPr>
          <w:rFonts w:ascii="Arial" w:hAnsi="Arial" w:cs="Arial"/>
        </w:rPr>
        <w:t xml:space="preserve">We become more willing to try new things when we actively engage with our own and the community's social challenges. </w:t>
      </w:r>
      <w:r w:rsidR="00B56EA9" w:rsidRPr="00F8490C">
        <w:rPr>
          <w:rFonts w:ascii="Arial" w:hAnsi="Arial" w:cs="Arial"/>
        </w:rPr>
        <w:t>Collaborating</w:t>
      </w:r>
      <w:r w:rsidRPr="00F8490C">
        <w:rPr>
          <w:rFonts w:ascii="Arial" w:hAnsi="Arial" w:cs="Arial"/>
        </w:rPr>
        <w:t xml:space="preserve"> with people and organisations to </w:t>
      </w:r>
      <w:r w:rsidR="008C7C88" w:rsidRPr="00F8490C">
        <w:rPr>
          <w:rFonts w:ascii="Arial" w:hAnsi="Arial" w:cs="Arial"/>
        </w:rPr>
        <w:t>do</w:t>
      </w:r>
      <w:r w:rsidRPr="00F8490C">
        <w:rPr>
          <w:rFonts w:ascii="Arial" w:hAnsi="Arial" w:cs="Arial"/>
        </w:rPr>
        <w:t xml:space="preserve"> </w:t>
      </w:r>
      <w:r w:rsidR="0006438D" w:rsidRPr="00F8490C">
        <w:rPr>
          <w:rFonts w:ascii="Arial" w:hAnsi="Arial" w:cs="Arial"/>
        </w:rPr>
        <w:t>objectives</w:t>
      </w:r>
      <w:r w:rsidRPr="00F8490C">
        <w:rPr>
          <w:rFonts w:ascii="Arial" w:hAnsi="Arial" w:cs="Arial"/>
        </w:rPr>
        <w:t xml:space="preserve"> is the process of community engagement. It entails decision-making and action-taking on the part of the community. This process of </w:t>
      </w:r>
      <w:r w:rsidR="008C7C88" w:rsidRPr="00F8490C">
        <w:rPr>
          <w:rFonts w:ascii="Arial" w:hAnsi="Arial" w:cs="Arial"/>
        </w:rPr>
        <w:t>setting up</w:t>
      </w:r>
      <w:r w:rsidRPr="00F8490C">
        <w:rPr>
          <w:rFonts w:ascii="Arial" w:hAnsi="Arial" w:cs="Arial"/>
        </w:rPr>
        <w:t xml:space="preserve"> connections with individuals of the local community who can uphold a purpose has its </w:t>
      </w:r>
      <w:r w:rsidR="0006438D" w:rsidRPr="00F8490C">
        <w:rPr>
          <w:rFonts w:ascii="Arial" w:hAnsi="Arial" w:cs="Arial"/>
        </w:rPr>
        <w:t>aim</w:t>
      </w:r>
      <w:r w:rsidRPr="00F8490C">
        <w:rPr>
          <w:rFonts w:ascii="Arial" w:hAnsi="Arial" w:cs="Arial"/>
        </w:rPr>
        <w:t xml:space="preserve"> </w:t>
      </w:r>
      <w:r w:rsidR="005E2CD7">
        <w:rPr>
          <w:rFonts w:ascii="Arial" w:hAnsi="Arial" w:cs="Arial"/>
        </w:rPr>
        <w:t xml:space="preserve">of </w:t>
      </w:r>
      <w:r w:rsidRPr="00F8490C">
        <w:rPr>
          <w:rFonts w:ascii="Arial" w:hAnsi="Arial" w:cs="Arial"/>
        </w:rPr>
        <w:t>improving things. It is an ongoing process that involves cooperative effort, respectful communication, group choices, and shared ownership. Community participation encompasses a wide range of activities, including volunteer work, internships, voter registration, service learning, and more. Community engagement's main goal is to influence communities to change for the better.</w:t>
      </w:r>
    </w:p>
    <w:p w14:paraId="507A2B0D" w14:textId="75C04763" w:rsidR="005E0064" w:rsidRDefault="003026AE">
      <w:pPr>
        <w:rPr>
          <w:rFonts w:ascii="Arial" w:hAnsi="Arial" w:cs="Arial"/>
          <w:b/>
          <w:bCs/>
          <w:sz w:val="28"/>
          <w:szCs w:val="28"/>
        </w:rPr>
      </w:pPr>
      <w:r w:rsidRPr="000E7C97">
        <w:rPr>
          <w:rFonts w:ascii="Arial" w:hAnsi="Arial" w:cs="Arial"/>
          <w:b/>
          <w:bCs/>
          <w:sz w:val="28"/>
          <w:szCs w:val="28"/>
        </w:rPr>
        <w:t>FUJITSU OVERVIEW</w:t>
      </w:r>
    </w:p>
    <w:p w14:paraId="496573EF" w14:textId="77777777" w:rsidR="000E7C97" w:rsidRPr="000E7C97" w:rsidRDefault="000E7C97" w:rsidP="000E7C97">
      <w:pPr>
        <w:rPr>
          <w:rFonts w:ascii="Arial" w:hAnsi="Arial" w:cs="Arial"/>
        </w:rPr>
      </w:pPr>
      <w:r w:rsidRPr="000E7C97">
        <w:rPr>
          <w:rFonts w:ascii="Arial" w:hAnsi="Arial" w:cs="Arial"/>
        </w:rPr>
        <w:t>Fujitsu has sought innovation since its founding in 1935, working for a brighter future. Every step of the way, the company's success has been a result of its ability to forge strong bonds with its partners and clients.</w:t>
      </w:r>
    </w:p>
    <w:p w14:paraId="6D0150A1" w14:textId="541D83F2" w:rsidR="000E7C97" w:rsidRDefault="000E7C97" w:rsidP="000E7C97">
      <w:pPr>
        <w:rPr>
          <w:rFonts w:ascii="Arial" w:hAnsi="Arial" w:cs="Arial"/>
        </w:rPr>
      </w:pPr>
      <w:r w:rsidRPr="000E7C97">
        <w:rPr>
          <w:rFonts w:ascii="Arial" w:hAnsi="Arial" w:cs="Arial"/>
        </w:rPr>
        <w:t>By offering ICT solutions, such as data centres, and collaborating on wonderful moments, Fujitsu is sponsoring several international sporting events. the organisation working with today's and tomorrow's athletes and fans to create a successful future.</w:t>
      </w:r>
    </w:p>
    <w:p w14:paraId="3CC0ABAC" w14:textId="7FF1EA5B" w:rsidR="00635BA7" w:rsidRDefault="00635BA7" w:rsidP="000E7C97">
      <w:pPr>
        <w:rPr>
          <w:rFonts w:ascii="Arial" w:hAnsi="Arial" w:cs="Arial"/>
        </w:rPr>
      </w:pPr>
      <w:r w:rsidRPr="00635BA7">
        <w:rPr>
          <w:rFonts w:ascii="Arial" w:hAnsi="Arial" w:cs="Arial"/>
        </w:rPr>
        <w:t xml:space="preserve">The company is the top provider of ICT (information and communication technology) in Japan. Together with its clients, Fujitsu uses its </w:t>
      </w:r>
      <w:r w:rsidR="008C7C88" w:rsidRPr="00635BA7">
        <w:rPr>
          <w:rFonts w:ascii="Arial" w:hAnsi="Arial" w:cs="Arial"/>
        </w:rPr>
        <w:t>ability</w:t>
      </w:r>
      <w:r w:rsidRPr="00635BA7">
        <w:rPr>
          <w:rFonts w:ascii="Arial" w:hAnsi="Arial" w:cs="Arial"/>
        </w:rPr>
        <w:t xml:space="preserve"> and the potential of ICT to help create society's future. They are involved in every ICT-related field, from PCs and mobile devices to networks to the most advanced and complicated technological products and services.</w:t>
      </w:r>
    </w:p>
    <w:p w14:paraId="324BF8BC" w14:textId="42260211" w:rsidR="00D16B0D" w:rsidRPr="000E7C97" w:rsidRDefault="00D16B0D" w:rsidP="000E7C97">
      <w:pPr>
        <w:rPr>
          <w:rFonts w:ascii="Arial" w:hAnsi="Arial" w:cs="Arial"/>
        </w:rPr>
      </w:pPr>
      <w:r w:rsidRPr="00D16B0D">
        <w:rPr>
          <w:rFonts w:ascii="Arial" w:hAnsi="Arial" w:cs="Arial"/>
        </w:rPr>
        <w:t xml:space="preserve">Fujitsu entered the computer industry by utilising telecommunications technologies. Fujitsu developed to become a significant and admired player during this age of fast expansion in Japan, partnering with clients to create a successful future. introduced accessible computers for use at home, at business, and in all other settings. Technologies from Fujitsu helped alter people's working and personal lives </w:t>
      </w:r>
      <w:r w:rsidR="00C373EA" w:rsidRPr="00D16B0D">
        <w:rPr>
          <w:rFonts w:ascii="Arial" w:hAnsi="Arial" w:cs="Arial"/>
        </w:rPr>
        <w:t>across</w:t>
      </w:r>
      <w:r w:rsidRPr="00D16B0D">
        <w:rPr>
          <w:rFonts w:ascii="Arial" w:hAnsi="Arial" w:cs="Arial"/>
        </w:rPr>
        <w:t xml:space="preserve"> the world. Since the 1990s, the emphasis has been on ongoing innovation in the services that significantly affect how people live throughout the world. 75 years of experience have taught be genuine and receptive to </w:t>
      </w:r>
      <w:r w:rsidR="00BF2466">
        <w:rPr>
          <w:rFonts w:ascii="Arial" w:hAnsi="Arial" w:cs="Arial"/>
        </w:rPr>
        <w:t xml:space="preserve">the </w:t>
      </w:r>
      <w:r w:rsidRPr="00D16B0D">
        <w:rPr>
          <w:rFonts w:ascii="Arial" w:hAnsi="Arial" w:cs="Arial"/>
        </w:rPr>
        <w:t xml:space="preserve">consumers. They create the company's goods and services to suit their </w:t>
      </w:r>
      <w:r w:rsidR="00C373EA" w:rsidRPr="00D16B0D">
        <w:rPr>
          <w:rFonts w:ascii="Arial" w:hAnsi="Arial" w:cs="Arial"/>
        </w:rPr>
        <w:t>aims</w:t>
      </w:r>
      <w:r w:rsidRPr="00D16B0D">
        <w:rPr>
          <w:rFonts w:ascii="Arial" w:hAnsi="Arial" w:cs="Arial"/>
        </w:rPr>
        <w:t>.</w:t>
      </w:r>
    </w:p>
    <w:p w14:paraId="1D737602" w14:textId="77777777" w:rsidR="00E07F5A" w:rsidRDefault="00E07F5A">
      <w:pPr>
        <w:rPr>
          <w:rFonts w:ascii="Arial" w:hAnsi="Arial" w:cs="Arial"/>
        </w:rPr>
      </w:pPr>
    </w:p>
    <w:p w14:paraId="4411E862" w14:textId="77777777" w:rsidR="00E07F5A" w:rsidRDefault="00E07F5A">
      <w:pPr>
        <w:rPr>
          <w:rFonts w:ascii="Arial" w:hAnsi="Arial" w:cs="Arial"/>
        </w:rPr>
      </w:pPr>
    </w:p>
    <w:p w14:paraId="64ACCC17" w14:textId="77777777" w:rsidR="00683AFF" w:rsidRDefault="00683AFF" w:rsidP="00E07F5A">
      <w:pPr>
        <w:rPr>
          <w:rFonts w:ascii="Arial" w:hAnsi="Arial" w:cs="Arial"/>
          <w:b/>
          <w:bCs/>
          <w:sz w:val="28"/>
          <w:szCs w:val="28"/>
        </w:rPr>
      </w:pPr>
    </w:p>
    <w:p w14:paraId="31B1E83F" w14:textId="77777777" w:rsidR="00683AFF" w:rsidRDefault="00683AFF" w:rsidP="00E07F5A">
      <w:pPr>
        <w:rPr>
          <w:rFonts w:ascii="Arial" w:hAnsi="Arial" w:cs="Arial"/>
          <w:b/>
          <w:bCs/>
          <w:sz w:val="28"/>
          <w:szCs w:val="28"/>
        </w:rPr>
      </w:pPr>
    </w:p>
    <w:p w14:paraId="33159F32" w14:textId="77777777" w:rsidR="00683AFF" w:rsidRDefault="00683AFF" w:rsidP="00E07F5A">
      <w:pPr>
        <w:rPr>
          <w:rFonts w:ascii="Arial" w:hAnsi="Arial" w:cs="Arial"/>
          <w:b/>
          <w:bCs/>
          <w:sz w:val="28"/>
          <w:szCs w:val="28"/>
        </w:rPr>
      </w:pPr>
    </w:p>
    <w:p w14:paraId="06AF0D72" w14:textId="11277DE6" w:rsidR="00E07F5A" w:rsidRPr="00BD1920" w:rsidRDefault="00E07F5A" w:rsidP="00E07F5A">
      <w:pPr>
        <w:rPr>
          <w:rFonts w:ascii="Arial" w:hAnsi="Arial" w:cs="Arial"/>
          <w:b/>
          <w:bCs/>
          <w:sz w:val="28"/>
          <w:szCs w:val="28"/>
        </w:rPr>
      </w:pPr>
      <w:r w:rsidRPr="00BD1920">
        <w:rPr>
          <w:rFonts w:ascii="Arial" w:hAnsi="Arial" w:cs="Arial"/>
          <w:b/>
          <w:bCs/>
          <w:sz w:val="28"/>
          <w:szCs w:val="28"/>
        </w:rPr>
        <w:lastRenderedPageBreak/>
        <w:t xml:space="preserve">- Outline how Fujitsu has been using both its human and material resources to better improve lives in the community. </w:t>
      </w:r>
    </w:p>
    <w:p w14:paraId="4BC8F95D" w14:textId="5C021663" w:rsidR="00E07F5A" w:rsidRDefault="00E21D30">
      <w:pPr>
        <w:rPr>
          <w:rFonts w:ascii="Arial" w:hAnsi="Arial" w:cs="Arial"/>
        </w:rPr>
      </w:pPr>
      <w:r w:rsidRPr="00E21D30">
        <w:rPr>
          <w:rFonts w:ascii="Arial" w:hAnsi="Arial" w:cs="Arial"/>
        </w:rPr>
        <w:t xml:space="preserve">Fujitsu has a big obligation to help with social issues </w:t>
      </w:r>
      <w:r w:rsidR="00C373EA" w:rsidRPr="00E21D30">
        <w:rPr>
          <w:rFonts w:ascii="Arial" w:hAnsi="Arial" w:cs="Arial"/>
        </w:rPr>
        <w:t>affecting</w:t>
      </w:r>
      <w:r w:rsidRPr="00E21D30">
        <w:rPr>
          <w:rFonts w:ascii="Arial" w:hAnsi="Arial" w:cs="Arial"/>
        </w:rPr>
        <w:t xml:space="preserve"> the areas in which </w:t>
      </w:r>
      <w:r w:rsidR="004C685B">
        <w:rPr>
          <w:rFonts w:ascii="Arial" w:hAnsi="Arial" w:cs="Arial"/>
        </w:rPr>
        <w:t>they</w:t>
      </w:r>
      <w:r w:rsidR="006A7B12">
        <w:rPr>
          <w:rFonts w:ascii="Arial" w:hAnsi="Arial" w:cs="Arial"/>
        </w:rPr>
        <w:t xml:space="preserve"> </w:t>
      </w:r>
      <w:r w:rsidRPr="00E21D30">
        <w:rPr>
          <w:rFonts w:ascii="Arial" w:hAnsi="Arial" w:cs="Arial"/>
        </w:rPr>
        <w:t xml:space="preserve">operate since </w:t>
      </w:r>
      <w:r w:rsidR="006A7B12">
        <w:rPr>
          <w:rFonts w:ascii="Arial" w:hAnsi="Arial" w:cs="Arial"/>
        </w:rPr>
        <w:t xml:space="preserve">the </w:t>
      </w:r>
      <w:r w:rsidR="002E67E2">
        <w:rPr>
          <w:rFonts w:ascii="Arial" w:hAnsi="Arial" w:cs="Arial"/>
        </w:rPr>
        <w:t>start of</w:t>
      </w:r>
      <w:r w:rsidR="00FC5B79">
        <w:rPr>
          <w:rFonts w:ascii="Arial" w:hAnsi="Arial" w:cs="Arial"/>
        </w:rPr>
        <w:t xml:space="preserve"> the</w:t>
      </w:r>
      <w:r w:rsidRPr="00E21D30">
        <w:rPr>
          <w:rFonts w:ascii="Arial" w:hAnsi="Arial" w:cs="Arial"/>
        </w:rPr>
        <w:t xml:space="preserve"> organisation </w:t>
      </w:r>
      <w:r w:rsidR="008D7272">
        <w:rPr>
          <w:rFonts w:ascii="Arial" w:hAnsi="Arial" w:cs="Arial"/>
        </w:rPr>
        <w:t>affecting</w:t>
      </w:r>
      <w:r w:rsidRPr="00E21D30">
        <w:rPr>
          <w:rFonts w:ascii="Arial" w:hAnsi="Arial" w:cs="Arial"/>
        </w:rPr>
        <w:t xml:space="preserve"> millions of lives every day in the UK and Ireland. </w:t>
      </w:r>
      <w:r w:rsidR="00FC5B79">
        <w:rPr>
          <w:rFonts w:ascii="Arial" w:hAnsi="Arial" w:cs="Arial"/>
        </w:rPr>
        <w:t>The company</w:t>
      </w:r>
      <w:r w:rsidRPr="00E21D30">
        <w:rPr>
          <w:rFonts w:ascii="Arial" w:hAnsi="Arial" w:cs="Arial"/>
        </w:rPr>
        <w:t xml:space="preserve"> </w:t>
      </w:r>
      <w:r w:rsidR="00B337C5">
        <w:rPr>
          <w:rFonts w:ascii="Arial" w:hAnsi="Arial" w:cs="Arial"/>
        </w:rPr>
        <w:t>sees</w:t>
      </w:r>
      <w:r w:rsidRPr="00E21D30">
        <w:rPr>
          <w:rFonts w:ascii="Arial" w:hAnsi="Arial" w:cs="Arial"/>
        </w:rPr>
        <w:t xml:space="preserve"> this interaction with community stakeholders as an essential </w:t>
      </w:r>
      <w:r w:rsidR="00C373EA" w:rsidRPr="00E21D30">
        <w:rPr>
          <w:rFonts w:ascii="Arial" w:hAnsi="Arial" w:cs="Arial"/>
        </w:rPr>
        <w:t>part</w:t>
      </w:r>
      <w:r w:rsidRPr="00E21D30">
        <w:rPr>
          <w:rFonts w:ascii="Arial" w:hAnsi="Arial" w:cs="Arial"/>
        </w:rPr>
        <w:t xml:space="preserve"> of ensuring </w:t>
      </w:r>
      <w:r w:rsidR="00B337C5">
        <w:rPr>
          <w:rFonts w:ascii="Arial" w:hAnsi="Arial" w:cs="Arial"/>
        </w:rPr>
        <w:t xml:space="preserve">the </w:t>
      </w:r>
      <w:r w:rsidRPr="00E21D30">
        <w:rPr>
          <w:rFonts w:ascii="Arial" w:hAnsi="Arial" w:cs="Arial"/>
        </w:rPr>
        <w:t>organization's long-term viability.</w:t>
      </w:r>
    </w:p>
    <w:p w14:paraId="7D6BE604" w14:textId="6C141B8C" w:rsidR="00C27F79" w:rsidRDefault="00C27F79">
      <w:pPr>
        <w:rPr>
          <w:rFonts w:ascii="Arial" w:hAnsi="Arial" w:cs="Arial"/>
        </w:rPr>
      </w:pPr>
      <w:r w:rsidRPr="00C27F79">
        <w:rPr>
          <w:rFonts w:ascii="Arial" w:hAnsi="Arial" w:cs="Arial"/>
        </w:rPr>
        <w:t>Due to their increased empathy for social concerns and participation in co-creating activities, employees who are aware of their place in a global society will benefit not only society but also the economy</w:t>
      </w:r>
      <w:r w:rsidR="00AE4C22">
        <w:rPr>
          <w:rFonts w:ascii="Arial" w:hAnsi="Arial" w:cs="Arial"/>
        </w:rPr>
        <w:t>.</w:t>
      </w:r>
    </w:p>
    <w:p w14:paraId="5A41FAE8" w14:textId="0CD81CD0" w:rsidR="00AE4C22" w:rsidRDefault="00032F36">
      <w:pPr>
        <w:rPr>
          <w:rFonts w:ascii="Arial" w:hAnsi="Arial" w:cs="Arial"/>
        </w:rPr>
      </w:pPr>
      <w:r w:rsidRPr="00032F36">
        <w:rPr>
          <w:rFonts w:ascii="Arial" w:hAnsi="Arial" w:cs="Arial"/>
        </w:rPr>
        <w:t xml:space="preserve">To pursue distinctive operations in every area of Japan and the world, the Fujitsu Group has collaborated with local communities, who are significant stakeholders of the business. They will integrate efforts to promote both domestic and international activities, and they will take the regional trust that the firm has </w:t>
      </w:r>
      <w:r w:rsidR="00C373EA" w:rsidRPr="00032F36">
        <w:rPr>
          <w:rFonts w:ascii="Arial" w:hAnsi="Arial" w:cs="Arial"/>
        </w:rPr>
        <w:t>set up</w:t>
      </w:r>
      <w:r w:rsidRPr="00032F36">
        <w:rPr>
          <w:rFonts w:ascii="Arial" w:hAnsi="Arial" w:cs="Arial"/>
        </w:rPr>
        <w:t xml:space="preserve"> towards this point and expand it to a worldwide scale. to address the issues that society is now experiencing. By concentrating on areas in which they can optimise their competitive advantages. Fujitsu will add more value. Additionally, adopting a cycle to evaluate and enhance the activities as well as</w:t>
      </w:r>
      <w:r w:rsidR="002448EB">
        <w:rPr>
          <w:rFonts w:ascii="Arial" w:hAnsi="Arial" w:cs="Arial"/>
        </w:rPr>
        <w:t xml:space="preserve"> </w:t>
      </w:r>
      <w:r w:rsidRPr="00032F36">
        <w:rPr>
          <w:rFonts w:ascii="Arial" w:hAnsi="Arial" w:cs="Arial"/>
        </w:rPr>
        <w:t xml:space="preserve">building and improving mechanisms for quantitatively analysing the impact of operations in Japan and abroad, will continue to </w:t>
      </w:r>
      <w:r w:rsidR="00C373EA" w:rsidRPr="00032F36">
        <w:rPr>
          <w:rFonts w:ascii="Arial" w:hAnsi="Arial" w:cs="Arial"/>
        </w:rPr>
        <w:t>supply</w:t>
      </w:r>
      <w:r w:rsidRPr="00032F36">
        <w:rPr>
          <w:rFonts w:ascii="Arial" w:hAnsi="Arial" w:cs="Arial"/>
        </w:rPr>
        <w:t xml:space="preserve"> considerable value.</w:t>
      </w:r>
    </w:p>
    <w:p w14:paraId="135C6890" w14:textId="0B97B94D" w:rsidR="00E07F5A" w:rsidRDefault="00E07F5A">
      <w:pPr>
        <w:rPr>
          <w:rFonts w:ascii="Arial" w:hAnsi="Arial" w:cs="Arial"/>
        </w:rPr>
      </w:pPr>
      <w:r w:rsidRPr="00E07F5A">
        <w:rPr>
          <w:rFonts w:ascii="Arial" w:hAnsi="Arial" w:cs="Arial"/>
        </w:rPr>
        <w:t xml:space="preserve">For its workers to function to their maximum </w:t>
      </w:r>
      <w:r w:rsidR="00C373EA" w:rsidRPr="00E07F5A">
        <w:rPr>
          <w:rFonts w:ascii="Arial" w:hAnsi="Arial" w:cs="Arial"/>
        </w:rPr>
        <w:t>ability</w:t>
      </w:r>
      <w:r w:rsidRPr="00E07F5A">
        <w:rPr>
          <w:rFonts w:ascii="Arial" w:hAnsi="Arial" w:cs="Arial"/>
        </w:rPr>
        <w:t xml:space="preserve"> both physically and mentally, Fujitsu </w:t>
      </w:r>
      <w:r w:rsidR="008C7C88" w:rsidRPr="00E07F5A">
        <w:rPr>
          <w:rFonts w:ascii="Arial" w:hAnsi="Arial" w:cs="Arial"/>
        </w:rPr>
        <w:t>looks</w:t>
      </w:r>
      <w:r w:rsidRPr="00E07F5A">
        <w:rPr>
          <w:rFonts w:ascii="Arial" w:hAnsi="Arial" w:cs="Arial"/>
        </w:rPr>
        <w:t xml:space="preserve"> to enhance and constantly improve its health culture. The business recognises the worth of its employees and will work to provide them with the resources they need to further their personal growth.</w:t>
      </w:r>
    </w:p>
    <w:p w14:paraId="52B52C61" w14:textId="728CC015" w:rsidR="003F4D23" w:rsidRDefault="003F23E6">
      <w:pPr>
        <w:rPr>
          <w:rFonts w:ascii="Arial" w:hAnsi="Arial" w:cs="Arial"/>
        </w:rPr>
      </w:pPr>
      <w:r>
        <w:rPr>
          <w:rFonts w:ascii="Arial" w:hAnsi="Arial" w:cs="Arial"/>
        </w:rPr>
        <w:t>“</w:t>
      </w:r>
      <w:r w:rsidR="003F4D23" w:rsidRPr="003F4D23">
        <w:rPr>
          <w:rFonts w:ascii="Arial" w:hAnsi="Arial" w:cs="Arial"/>
        </w:rPr>
        <w:t>To encourage each employee to make a meaningful contribution to society, the Fujitsu Group has put in place a volunteer activity support system.</w:t>
      </w:r>
      <w:r>
        <w:rPr>
          <w:rFonts w:ascii="Arial" w:hAnsi="Arial" w:cs="Arial"/>
        </w:rPr>
        <w:t>”</w:t>
      </w:r>
      <w:r w:rsidRPr="003F23E6">
        <w:t xml:space="preserve"> </w:t>
      </w:r>
      <w:hyperlink r:id="rId4" w:history="1">
        <w:r w:rsidRPr="00B35590">
          <w:rPr>
            <w:rStyle w:val="Hyperlink"/>
            <w:rFonts w:ascii="Arial" w:hAnsi="Arial" w:cs="Arial"/>
            <w:color w:val="auto"/>
            <w:u w:val="none"/>
          </w:rPr>
          <w:t xml:space="preserve"> (</w:t>
        </w:r>
        <w:r w:rsidR="00B97652" w:rsidRPr="00B35590">
          <w:rPr>
            <w:rStyle w:val="Hyperlink"/>
            <w:rFonts w:ascii="Arial" w:hAnsi="Arial" w:cs="Arial"/>
            <w:color w:val="auto"/>
            <w:u w:val="none"/>
          </w:rPr>
          <w:t>Fujitsu</w:t>
        </w:r>
        <w:r w:rsidRPr="00B35590">
          <w:rPr>
            <w:rStyle w:val="Hyperlink"/>
            <w:rFonts w:ascii="Arial" w:hAnsi="Arial" w:cs="Arial"/>
            <w:color w:val="auto"/>
            <w:u w:val="none"/>
          </w:rPr>
          <w:t>-general.com)</w:t>
        </w:r>
      </w:hyperlink>
      <w:r w:rsidR="00B97652">
        <w:rPr>
          <w:rFonts w:ascii="Arial" w:hAnsi="Arial" w:cs="Arial"/>
        </w:rPr>
        <w:t xml:space="preserve"> To</w:t>
      </w:r>
      <w:r w:rsidR="003F4D23" w:rsidRPr="003F4D23">
        <w:rPr>
          <w:rFonts w:ascii="Arial" w:hAnsi="Arial" w:cs="Arial"/>
        </w:rPr>
        <w:t xml:space="preserve"> </w:t>
      </w:r>
      <w:r w:rsidR="00ED64E6" w:rsidRPr="003F4D23">
        <w:rPr>
          <w:rFonts w:ascii="Arial" w:hAnsi="Arial" w:cs="Arial"/>
        </w:rPr>
        <w:t>help</w:t>
      </w:r>
      <w:r w:rsidR="003F4D23" w:rsidRPr="003F4D23">
        <w:rPr>
          <w:rFonts w:ascii="Arial" w:hAnsi="Arial" w:cs="Arial"/>
        </w:rPr>
        <w:t xml:space="preserve"> better local communities in each place where they have a business site, the firm has also established a variety of initiatives that are tailored to the features of each region.</w:t>
      </w:r>
    </w:p>
    <w:p w14:paraId="40993442" w14:textId="7F420DF7" w:rsidR="0016150A" w:rsidRDefault="0016150A">
      <w:pPr>
        <w:rPr>
          <w:rFonts w:ascii="Arial" w:hAnsi="Arial" w:cs="Arial"/>
        </w:rPr>
      </w:pPr>
      <w:r w:rsidRPr="0016150A">
        <w:rPr>
          <w:rFonts w:ascii="Arial" w:hAnsi="Arial" w:cs="Arial"/>
        </w:rPr>
        <w:t xml:space="preserve">The company's goals are to create solutions that minimise power emissions, as well as to raise the value of both the Fujitsu and our customers' brands with consumers and stakeholders. The environmental advantages of actions taken across the organisation may be measured. Numerous studies may be performed using the "next steps" advisory services that the team has developed for its carbon </w:t>
      </w:r>
      <w:r w:rsidR="00683AFF">
        <w:rPr>
          <w:rFonts w:ascii="Arial" w:hAnsi="Arial" w:cs="Arial"/>
        </w:rPr>
        <w:t>foot printing</w:t>
      </w:r>
      <w:r w:rsidRPr="0016150A">
        <w:rPr>
          <w:rFonts w:ascii="Arial" w:hAnsi="Arial" w:cs="Arial"/>
        </w:rPr>
        <w:t xml:space="preserve"> technique.</w:t>
      </w:r>
    </w:p>
    <w:p w14:paraId="499A25D7" w14:textId="77777777" w:rsidR="003A242F" w:rsidRDefault="003A242F">
      <w:pPr>
        <w:rPr>
          <w:rFonts w:ascii="Arial" w:hAnsi="Arial" w:cs="Arial"/>
        </w:rPr>
      </w:pPr>
    </w:p>
    <w:p w14:paraId="1E5109EC" w14:textId="77777777" w:rsidR="004D60F2" w:rsidRDefault="004D60F2" w:rsidP="003A242F">
      <w:pPr>
        <w:rPr>
          <w:rFonts w:ascii="Arial" w:hAnsi="Arial" w:cs="Arial"/>
          <w:b/>
          <w:bCs/>
          <w:sz w:val="28"/>
          <w:szCs w:val="28"/>
        </w:rPr>
      </w:pPr>
    </w:p>
    <w:p w14:paraId="77E8952E" w14:textId="77777777" w:rsidR="004D60F2" w:rsidRDefault="004D60F2" w:rsidP="003A242F">
      <w:pPr>
        <w:rPr>
          <w:rFonts w:ascii="Arial" w:hAnsi="Arial" w:cs="Arial"/>
          <w:b/>
          <w:bCs/>
          <w:sz w:val="28"/>
          <w:szCs w:val="28"/>
        </w:rPr>
      </w:pPr>
    </w:p>
    <w:p w14:paraId="6B94F71D" w14:textId="77777777" w:rsidR="004D60F2" w:rsidRDefault="004D60F2" w:rsidP="003A242F">
      <w:pPr>
        <w:rPr>
          <w:rFonts w:ascii="Arial" w:hAnsi="Arial" w:cs="Arial"/>
          <w:b/>
          <w:bCs/>
          <w:sz w:val="28"/>
          <w:szCs w:val="28"/>
        </w:rPr>
      </w:pPr>
    </w:p>
    <w:p w14:paraId="3EA06DCA" w14:textId="77777777" w:rsidR="004D60F2" w:rsidRDefault="004D60F2" w:rsidP="003A242F">
      <w:pPr>
        <w:rPr>
          <w:rFonts w:ascii="Arial" w:hAnsi="Arial" w:cs="Arial"/>
          <w:b/>
          <w:bCs/>
          <w:sz w:val="28"/>
          <w:szCs w:val="28"/>
        </w:rPr>
      </w:pPr>
    </w:p>
    <w:p w14:paraId="4FF35270" w14:textId="77777777" w:rsidR="004D60F2" w:rsidRDefault="004D60F2" w:rsidP="003A242F">
      <w:pPr>
        <w:rPr>
          <w:rFonts w:ascii="Arial" w:hAnsi="Arial" w:cs="Arial"/>
          <w:b/>
          <w:bCs/>
          <w:sz w:val="28"/>
          <w:szCs w:val="28"/>
        </w:rPr>
      </w:pPr>
    </w:p>
    <w:p w14:paraId="0ECA2044" w14:textId="77777777" w:rsidR="00702F83" w:rsidRDefault="00702F83" w:rsidP="003A242F">
      <w:pPr>
        <w:rPr>
          <w:rFonts w:ascii="Arial" w:hAnsi="Arial" w:cs="Arial"/>
          <w:b/>
          <w:bCs/>
          <w:sz w:val="28"/>
          <w:szCs w:val="28"/>
        </w:rPr>
      </w:pPr>
    </w:p>
    <w:p w14:paraId="55CD171C" w14:textId="6749A19E" w:rsidR="003A242F" w:rsidRPr="00BD1920" w:rsidRDefault="003A242F" w:rsidP="003A242F">
      <w:pPr>
        <w:rPr>
          <w:rFonts w:ascii="Arial" w:hAnsi="Arial" w:cs="Arial"/>
          <w:b/>
          <w:bCs/>
          <w:sz w:val="28"/>
          <w:szCs w:val="28"/>
        </w:rPr>
      </w:pPr>
      <w:r w:rsidRPr="00BD1920">
        <w:rPr>
          <w:rFonts w:ascii="Arial" w:hAnsi="Arial" w:cs="Arial"/>
          <w:b/>
          <w:bCs/>
          <w:sz w:val="28"/>
          <w:szCs w:val="28"/>
        </w:rPr>
        <w:lastRenderedPageBreak/>
        <w:t>- Identify key themes upon which Fujistu carry out its community engagement activities. - Identify its service users and what services they require from the Fujistu</w:t>
      </w:r>
    </w:p>
    <w:p w14:paraId="5B33008F" w14:textId="2DBB22FF" w:rsidR="000E6639" w:rsidRDefault="001F4800">
      <w:pPr>
        <w:rPr>
          <w:rFonts w:ascii="Arial" w:hAnsi="Arial" w:cs="Arial"/>
        </w:rPr>
      </w:pPr>
      <w:r w:rsidRPr="001F4800">
        <w:rPr>
          <w:rFonts w:ascii="Arial" w:hAnsi="Arial" w:cs="Arial"/>
        </w:rPr>
        <w:t>  “Promotion of Education for the Next Generation” and “Promotion of community coexistence”</w:t>
      </w:r>
      <w:r w:rsidR="00DC288C" w:rsidRPr="00DC288C">
        <w:t xml:space="preserve"> </w:t>
      </w:r>
      <w:r w:rsidR="00DC288C" w:rsidRPr="00DC288C">
        <w:rPr>
          <w:rFonts w:ascii="Arial" w:hAnsi="Arial" w:cs="Arial"/>
        </w:rPr>
        <w:t>(Fujitsu-general.com)</w:t>
      </w:r>
      <w:r w:rsidRPr="001F4800">
        <w:rPr>
          <w:rFonts w:ascii="Arial" w:hAnsi="Arial" w:cs="Arial"/>
        </w:rPr>
        <w:t xml:space="preserve"> are two of the Fujitsu General Group's top priorities for community participation. Children who will raise the next generation need to experience the thrill of product development and manufacture, and we want to develop the human resources who will work in the industry in the future. We also hope to contribute to the growth of neighbourhood communities by hosting a variety of activities for residents.</w:t>
      </w:r>
    </w:p>
    <w:p w14:paraId="24818FE0" w14:textId="77777777" w:rsidR="007D3E51" w:rsidRPr="007D3E51" w:rsidRDefault="004C7AD7" w:rsidP="007D3E51">
      <w:pPr>
        <w:shd w:val="clear" w:color="auto" w:fill="FFFFFF"/>
        <w:spacing w:after="150" w:line="240" w:lineRule="auto"/>
        <w:outlineLvl w:val="2"/>
        <w:rPr>
          <w:rFonts w:ascii="Arial" w:eastAsia="Times New Roman" w:hAnsi="Arial" w:cs="Arial"/>
          <w:b/>
          <w:bCs/>
          <w:sz w:val="28"/>
          <w:szCs w:val="28"/>
          <w:lang w:eastAsia="en-GB"/>
        </w:rPr>
      </w:pPr>
      <w:hyperlink r:id="rId5" w:history="1">
        <w:r w:rsidR="007D3E51" w:rsidRPr="007D3E51">
          <w:rPr>
            <w:rFonts w:ascii="Arial" w:eastAsia="Times New Roman" w:hAnsi="Arial" w:cs="Arial"/>
            <w:b/>
            <w:bCs/>
            <w:sz w:val="28"/>
            <w:szCs w:val="28"/>
            <w:lang w:eastAsia="en-GB"/>
          </w:rPr>
          <w:t>Promotion of Education for the Next Generation</w:t>
        </w:r>
      </w:hyperlink>
    </w:p>
    <w:p w14:paraId="28928F78" w14:textId="344C3470" w:rsidR="006202D2" w:rsidRDefault="000611F6">
      <w:pPr>
        <w:rPr>
          <w:rFonts w:ascii="Arial" w:hAnsi="Arial" w:cs="Arial"/>
        </w:rPr>
      </w:pPr>
      <w:r w:rsidRPr="000611F6">
        <w:rPr>
          <w:rFonts w:ascii="Arial" w:hAnsi="Arial" w:cs="Arial"/>
        </w:rPr>
        <w:t>As a producer, Fujitsu General Group shares the excitement of manufacturing and cultivates the human capital that will steer the industry into the future.</w:t>
      </w:r>
    </w:p>
    <w:p w14:paraId="6DB043F2" w14:textId="77777777" w:rsidR="00F34A73" w:rsidRPr="00F34A73" w:rsidRDefault="004C7AD7" w:rsidP="00F34A73">
      <w:pPr>
        <w:shd w:val="clear" w:color="auto" w:fill="FFFFFF"/>
        <w:spacing w:after="150" w:line="240" w:lineRule="auto"/>
        <w:outlineLvl w:val="2"/>
        <w:rPr>
          <w:rFonts w:ascii="Arial" w:eastAsia="Times New Roman" w:hAnsi="Arial" w:cs="Arial"/>
          <w:b/>
          <w:bCs/>
          <w:sz w:val="28"/>
          <w:szCs w:val="28"/>
          <w:lang w:eastAsia="en-GB"/>
        </w:rPr>
      </w:pPr>
      <w:hyperlink r:id="rId6" w:history="1">
        <w:r w:rsidR="00F34A73" w:rsidRPr="00F34A73">
          <w:rPr>
            <w:rFonts w:ascii="Arial" w:eastAsia="Times New Roman" w:hAnsi="Arial" w:cs="Arial"/>
            <w:b/>
            <w:bCs/>
            <w:sz w:val="28"/>
            <w:szCs w:val="28"/>
            <w:lang w:eastAsia="en-GB"/>
          </w:rPr>
          <w:t>Welfare and Support</w:t>
        </w:r>
      </w:hyperlink>
    </w:p>
    <w:p w14:paraId="0751F0FB" w14:textId="77777777" w:rsidR="00D96A9E" w:rsidRPr="00D96A9E" w:rsidRDefault="00D96A9E" w:rsidP="00D96A9E">
      <w:pPr>
        <w:rPr>
          <w:rFonts w:ascii="Arial" w:hAnsi="Arial" w:cs="Arial"/>
        </w:rPr>
      </w:pPr>
      <w:r w:rsidRPr="00D96A9E">
        <w:rPr>
          <w:rFonts w:ascii="Arial" w:hAnsi="Arial" w:cs="Arial"/>
        </w:rPr>
        <w:t>To help those in need, Fujitsu General proactively offers welfare services and support.</w:t>
      </w:r>
    </w:p>
    <w:p w14:paraId="6D96877A" w14:textId="5B862322" w:rsidR="00D96A9E" w:rsidRPr="00D96A9E" w:rsidRDefault="00D96A9E" w:rsidP="00D96A9E">
      <w:pPr>
        <w:rPr>
          <w:rFonts w:ascii="Arial" w:hAnsi="Arial" w:cs="Arial"/>
        </w:rPr>
      </w:pPr>
      <w:r w:rsidRPr="00D96A9E">
        <w:rPr>
          <w:rFonts w:ascii="Arial" w:hAnsi="Arial" w:cs="Arial"/>
        </w:rPr>
        <w:t xml:space="preserve">- Contributions and volunteer work via the Sporting Chance Cancer Foundation, a </w:t>
      </w:r>
      <w:r w:rsidR="00BF0DE1" w:rsidRPr="00D96A9E">
        <w:rPr>
          <w:rFonts w:ascii="Arial" w:hAnsi="Arial" w:cs="Arial"/>
        </w:rPr>
        <w:t>non-profit</w:t>
      </w:r>
      <w:r w:rsidRPr="00D96A9E">
        <w:rPr>
          <w:rFonts w:ascii="Arial" w:hAnsi="Arial" w:cs="Arial"/>
        </w:rPr>
        <w:t xml:space="preserve"> that helps hospitals for children with cancer.</w:t>
      </w:r>
    </w:p>
    <w:p w14:paraId="42D8394C" w14:textId="77777777" w:rsidR="00D96A9E" w:rsidRPr="00D96A9E" w:rsidRDefault="00D96A9E" w:rsidP="00D96A9E">
      <w:pPr>
        <w:rPr>
          <w:rFonts w:ascii="Arial" w:hAnsi="Arial" w:cs="Arial"/>
        </w:rPr>
      </w:pPr>
      <w:r w:rsidRPr="00D96A9E">
        <w:rPr>
          <w:rFonts w:ascii="Arial" w:hAnsi="Arial" w:cs="Arial"/>
        </w:rPr>
        <w:t>- Supporting two patient support groups and Special Children's Christmas Parties, New Zealand's largest charitable event</w:t>
      </w:r>
    </w:p>
    <w:p w14:paraId="7C1AFAB0" w14:textId="77777777" w:rsidR="00D96A9E" w:rsidRPr="00D96A9E" w:rsidRDefault="00D96A9E" w:rsidP="00D96A9E">
      <w:pPr>
        <w:rPr>
          <w:rFonts w:ascii="Arial" w:hAnsi="Arial" w:cs="Arial"/>
        </w:rPr>
      </w:pPr>
      <w:r w:rsidRPr="00D96A9E">
        <w:rPr>
          <w:rFonts w:ascii="Arial" w:hAnsi="Arial" w:cs="Arial"/>
        </w:rPr>
        <w:t>- Volunteering at the COVID-19 PCR testing station - Walking exercises for environmental preservation</w:t>
      </w:r>
    </w:p>
    <w:p w14:paraId="32102939" w14:textId="77777777" w:rsidR="00D96A9E" w:rsidRPr="00D96A9E" w:rsidRDefault="00D96A9E" w:rsidP="00D96A9E">
      <w:pPr>
        <w:rPr>
          <w:rFonts w:ascii="Arial" w:hAnsi="Arial" w:cs="Arial"/>
        </w:rPr>
      </w:pPr>
      <w:r w:rsidRPr="00D96A9E">
        <w:rPr>
          <w:rFonts w:ascii="Arial" w:hAnsi="Arial" w:cs="Arial"/>
        </w:rPr>
        <w:t>- Participation in a campaign to grant the desires of kids with incurable diseases</w:t>
      </w:r>
    </w:p>
    <w:p w14:paraId="310A5024" w14:textId="77777777" w:rsidR="00D96A9E" w:rsidRPr="00D96A9E" w:rsidRDefault="00D96A9E" w:rsidP="00D96A9E">
      <w:pPr>
        <w:rPr>
          <w:rFonts w:ascii="Arial" w:hAnsi="Arial" w:cs="Arial"/>
        </w:rPr>
      </w:pPr>
      <w:r w:rsidRPr="00D96A9E">
        <w:rPr>
          <w:rFonts w:ascii="Arial" w:hAnsi="Arial" w:cs="Arial"/>
        </w:rPr>
        <w:t>- Participation in a programme that helps veterans who were hurt during combat, either physically or mentally.</w:t>
      </w:r>
    </w:p>
    <w:p w14:paraId="73B14626" w14:textId="77777777" w:rsidR="00D96A9E" w:rsidRPr="00D96A9E" w:rsidRDefault="00D96A9E" w:rsidP="00D96A9E">
      <w:pPr>
        <w:rPr>
          <w:rFonts w:ascii="Arial" w:hAnsi="Arial" w:cs="Arial"/>
        </w:rPr>
      </w:pPr>
      <w:r w:rsidRPr="00D96A9E">
        <w:rPr>
          <w:rFonts w:ascii="Arial" w:hAnsi="Arial" w:cs="Arial"/>
        </w:rPr>
        <w:t>- Producing and publishing a film in honour of World Autism Awareness Day - Producing and releasing a video to raise awareness of breast cancer</w:t>
      </w:r>
    </w:p>
    <w:p w14:paraId="72DD0E2C" w14:textId="77777777" w:rsidR="00D96A9E" w:rsidRPr="00D96A9E" w:rsidRDefault="00D96A9E" w:rsidP="00D96A9E">
      <w:pPr>
        <w:rPr>
          <w:rFonts w:ascii="Arial" w:hAnsi="Arial" w:cs="Arial"/>
        </w:rPr>
      </w:pPr>
      <w:r w:rsidRPr="00D96A9E">
        <w:rPr>
          <w:rFonts w:ascii="Arial" w:hAnsi="Arial" w:cs="Arial"/>
        </w:rPr>
        <w:t>- Donation-related actions</w:t>
      </w:r>
    </w:p>
    <w:p w14:paraId="1ADBA773" w14:textId="25759D41" w:rsidR="006202D2" w:rsidRDefault="00D96A9E" w:rsidP="00D96A9E">
      <w:pPr>
        <w:rPr>
          <w:rFonts w:ascii="Arial" w:hAnsi="Arial" w:cs="Arial"/>
        </w:rPr>
      </w:pPr>
      <w:r w:rsidRPr="00D96A9E">
        <w:rPr>
          <w:rFonts w:ascii="Arial" w:hAnsi="Arial" w:cs="Arial"/>
        </w:rPr>
        <w:t>- Disaster relief</w:t>
      </w:r>
    </w:p>
    <w:p w14:paraId="4B662052" w14:textId="7EC9F153" w:rsidR="00D529FF" w:rsidRPr="00D529FF" w:rsidRDefault="002744F9" w:rsidP="00D529FF">
      <w:pPr>
        <w:rPr>
          <w:rFonts w:ascii="Arial" w:hAnsi="Arial" w:cs="Arial"/>
        </w:rPr>
      </w:pPr>
      <w:r w:rsidRPr="002744F9">
        <w:rPr>
          <w:rFonts w:ascii="Arial" w:hAnsi="Arial" w:cs="Arial"/>
        </w:rPr>
        <w:t xml:space="preserve">The significance of community involvement has become crucial for well-functioning, twenty-first-century democracy with the surge in deeper and increasing public participation internationally. Since it is likely to result in more just, sustainable public choices and enhance the </w:t>
      </w:r>
      <w:r w:rsidR="00F23D6D" w:rsidRPr="002744F9">
        <w:rPr>
          <w:rFonts w:ascii="Arial" w:hAnsi="Arial" w:cs="Arial"/>
        </w:rPr>
        <w:t>liability</w:t>
      </w:r>
      <w:r w:rsidRPr="002744F9">
        <w:rPr>
          <w:rFonts w:ascii="Arial" w:hAnsi="Arial" w:cs="Arial"/>
        </w:rPr>
        <w:t xml:space="preserve"> of local communities, community involvement is made not just desirable but essential and </w:t>
      </w:r>
      <w:r w:rsidR="00ED64E6" w:rsidRPr="002744F9">
        <w:rPr>
          <w:rFonts w:ascii="Arial" w:hAnsi="Arial" w:cs="Arial"/>
        </w:rPr>
        <w:t>practical</w:t>
      </w:r>
      <w:r w:rsidRPr="002744F9">
        <w:rPr>
          <w:rFonts w:ascii="Arial" w:hAnsi="Arial" w:cs="Arial"/>
        </w:rPr>
        <w:t xml:space="preserve"> by positive interactions between communities and the institutions of government. Engagement in the community is crucial for everyone—individuals, governmental entities, and </w:t>
      </w:r>
      <w:r w:rsidR="00F837BD" w:rsidRPr="002744F9">
        <w:rPr>
          <w:rFonts w:ascii="Arial" w:hAnsi="Arial" w:cs="Arial"/>
        </w:rPr>
        <w:t>non-profits</w:t>
      </w:r>
      <w:r w:rsidRPr="002744F9">
        <w:rPr>
          <w:rFonts w:ascii="Arial" w:hAnsi="Arial" w:cs="Arial"/>
        </w:rPr>
        <w:t xml:space="preserve"> </w:t>
      </w:r>
      <w:proofErr w:type="spellStart"/>
      <w:r w:rsidRPr="002744F9">
        <w:rPr>
          <w:rFonts w:ascii="Arial" w:hAnsi="Arial" w:cs="Arial"/>
        </w:rPr>
        <w:t>alike.</w:t>
      </w:r>
      <w:r w:rsidR="008D0E07">
        <w:rPr>
          <w:rFonts w:ascii="Arial" w:hAnsi="Arial" w:cs="Arial"/>
        </w:rPr>
        <w:t>“</w:t>
      </w:r>
      <w:r w:rsidR="00EC0CEF" w:rsidRPr="00EC0CEF">
        <w:rPr>
          <w:rFonts w:ascii="Arial" w:hAnsi="Arial" w:cs="Arial"/>
        </w:rPr>
        <w:t>Community</w:t>
      </w:r>
      <w:proofErr w:type="spellEnd"/>
      <w:r w:rsidR="00EC0CEF" w:rsidRPr="00EC0CEF">
        <w:rPr>
          <w:rFonts w:ascii="Arial" w:hAnsi="Arial" w:cs="Arial"/>
        </w:rPr>
        <w:t xml:space="preserve"> participation is crucial in its collaborative approach to the design and/or delivery of services where traditional, executive-led approaches are inadequate</w:t>
      </w:r>
      <w:r w:rsidR="008D0E07">
        <w:rPr>
          <w:rFonts w:ascii="Arial" w:hAnsi="Arial" w:cs="Arial"/>
        </w:rPr>
        <w:t>”</w:t>
      </w:r>
      <w:r w:rsidR="00EC0CEF" w:rsidRPr="00EC0CEF">
        <w:rPr>
          <w:rFonts w:ascii="Arial" w:hAnsi="Arial" w:cs="Arial"/>
        </w:rPr>
        <w:t>.</w:t>
      </w:r>
      <w:r w:rsidR="00A33726" w:rsidRPr="00A33726">
        <w:t xml:space="preserve"> </w:t>
      </w:r>
      <w:hyperlink r:id="rId7" w:history="1">
        <w:r w:rsidR="00A33726">
          <w:rPr>
            <w:rStyle w:val="Hyperlink"/>
          </w:rPr>
          <w:t>Why is Community Engagement Important? - Bang The Table</w:t>
        </w:r>
      </w:hyperlink>
      <w:r w:rsidR="00EC0CEF" w:rsidRPr="00EC0CEF">
        <w:rPr>
          <w:rFonts w:ascii="Arial" w:hAnsi="Arial" w:cs="Arial"/>
        </w:rPr>
        <w:t xml:space="preserve"> Community involvement allows a deeper knowledge of communities' needs and goals for the diversity of challenges in every specific community when traditional techniques have been ineffectual if not wholly </w:t>
      </w:r>
      <w:r w:rsidR="004C7AD7" w:rsidRPr="00EC0CEF">
        <w:rPr>
          <w:rFonts w:ascii="Arial" w:hAnsi="Arial" w:cs="Arial"/>
        </w:rPr>
        <w:t>exclusive.</w:t>
      </w:r>
      <w:r w:rsidR="004C7AD7" w:rsidRPr="00D529FF">
        <w:rPr>
          <w:rFonts w:ascii="Arial" w:hAnsi="Arial" w:cs="Arial"/>
        </w:rPr>
        <w:t xml:space="preserve"> The</w:t>
      </w:r>
      <w:r w:rsidR="00D529FF" w:rsidRPr="00D529FF">
        <w:rPr>
          <w:rFonts w:ascii="Arial" w:hAnsi="Arial" w:cs="Arial"/>
        </w:rPr>
        <w:t xml:space="preserve"> major benefit of community engagement is that it occurs in a forum where organisations and communities may make decisions about how to increase social capital.</w:t>
      </w:r>
    </w:p>
    <w:p w14:paraId="6CF122CF" w14:textId="1937AA2B" w:rsidR="00D529FF" w:rsidRDefault="00D529FF" w:rsidP="00D529FF">
      <w:pPr>
        <w:rPr>
          <w:rFonts w:ascii="Arial" w:hAnsi="Arial" w:cs="Arial"/>
        </w:rPr>
      </w:pPr>
      <w:r w:rsidRPr="00D529FF">
        <w:rPr>
          <w:rFonts w:ascii="Arial" w:hAnsi="Arial" w:cs="Arial"/>
        </w:rPr>
        <w:lastRenderedPageBreak/>
        <w:t xml:space="preserve">In addition to enhancing a community's quality of life and </w:t>
      </w:r>
      <w:r w:rsidR="00B557A9" w:rsidRPr="00D529FF">
        <w:rPr>
          <w:rFonts w:ascii="Arial" w:hAnsi="Arial" w:cs="Arial"/>
        </w:rPr>
        <w:t>liability</w:t>
      </w:r>
      <w:r w:rsidRPr="00D529FF">
        <w:rPr>
          <w:rFonts w:ascii="Arial" w:hAnsi="Arial" w:cs="Arial"/>
        </w:rPr>
        <w:t xml:space="preserve">, making (or even opposing) changes to local laws and service arrangements helps define and </w:t>
      </w:r>
      <w:r w:rsidR="00ED64E6" w:rsidRPr="00D529FF">
        <w:rPr>
          <w:rFonts w:ascii="Arial" w:hAnsi="Arial" w:cs="Arial"/>
        </w:rPr>
        <w:t>expect</w:t>
      </w:r>
      <w:r w:rsidRPr="00D529FF">
        <w:rPr>
          <w:rFonts w:ascii="Arial" w:hAnsi="Arial" w:cs="Arial"/>
        </w:rPr>
        <w:t xml:space="preserve"> the community's future, bringing with it not just larger social change but even worldwide ramifications.</w:t>
      </w:r>
    </w:p>
    <w:p w14:paraId="73C10B00" w14:textId="77777777" w:rsidR="003172D1" w:rsidRDefault="003172D1" w:rsidP="003172D1">
      <w:pPr>
        <w:rPr>
          <w:rFonts w:ascii="Arial" w:hAnsi="Arial" w:cs="Arial"/>
          <w:b/>
          <w:bCs/>
          <w:sz w:val="28"/>
          <w:szCs w:val="28"/>
        </w:rPr>
      </w:pPr>
      <w:r w:rsidRPr="003172D1">
        <w:rPr>
          <w:rFonts w:ascii="Arial" w:hAnsi="Arial" w:cs="Arial"/>
          <w:b/>
          <w:bCs/>
          <w:sz w:val="28"/>
          <w:szCs w:val="28"/>
        </w:rPr>
        <w:t xml:space="preserve">- Explain the importance of the community engagement role in Fujitsu’s business. </w:t>
      </w:r>
    </w:p>
    <w:p w14:paraId="20D2088F" w14:textId="77777777" w:rsidR="00351700" w:rsidRPr="00351700" w:rsidRDefault="00351700" w:rsidP="00351700">
      <w:pPr>
        <w:rPr>
          <w:rFonts w:ascii="Arial" w:hAnsi="Arial" w:cs="Arial"/>
        </w:rPr>
      </w:pPr>
      <w:r w:rsidRPr="00351700">
        <w:rPr>
          <w:rFonts w:ascii="Arial" w:hAnsi="Arial" w:cs="Arial"/>
        </w:rPr>
        <w:t>According to Fujitsu, a successful, strong economy can only be sustained through generating shared value for its stakeholders. Without strong economies and healthy, successful communities, the corporation cannot function.</w:t>
      </w:r>
    </w:p>
    <w:p w14:paraId="3B2535EA" w14:textId="01BC855C" w:rsidR="00877BCD" w:rsidRPr="00351700" w:rsidRDefault="00351700" w:rsidP="00351700">
      <w:pPr>
        <w:rPr>
          <w:rFonts w:ascii="Arial" w:hAnsi="Arial" w:cs="Arial"/>
        </w:rPr>
      </w:pPr>
      <w:r w:rsidRPr="00351700">
        <w:rPr>
          <w:rFonts w:ascii="Arial" w:hAnsi="Arial" w:cs="Arial"/>
        </w:rPr>
        <w:t xml:space="preserve">Through its cooperation with </w:t>
      </w:r>
      <w:r w:rsidR="00B037F9" w:rsidRPr="00351700">
        <w:rPr>
          <w:rFonts w:ascii="Arial" w:hAnsi="Arial" w:cs="Arial"/>
        </w:rPr>
        <w:t>many</w:t>
      </w:r>
      <w:r w:rsidRPr="00351700">
        <w:rPr>
          <w:rFonts w:ascii="Arial" w:hAnsi="Arial" w:cs="Arial"/>
        </w:rPr>
        <w:t xml:space="preserve"> small businesses and the training of hundreds of young people, Fujitsu supports the UK's economic revival. They strive to employ the fundamental skills to guarantee that people are prospering and making use of technology by addressing social challenges both locally and worldwide.</w:t>
      </w:r>
    </w:p>
    <w:p w14:paraId="52BA15EF" w14:textId="7C96E466" w:rsidR="00E75A46" w:rsidRDefault="00E75A46" w:rsidP="00D529FF">
      <w:pPr>
        <w:rPr>
          <w:rFonts w:ascii="Arial" w:hAnsi="Arial" w:cs="Arial"/>
          <w:b/>
          <w:bCs/>
          <w:sz w:val="28"/>
          <w:szCs w:val="28"/>
        </w:rPr>
      </w:pPr>
      <w:r w:rsidRPr="00BD1920">
        <w:rPr>
          <w:rFonts w:ascii="Arial" w:hAnsi="Arial" w:cs="Arial"/>
          <w:b/>
          <w:bCs/>
          <w:sz w:val="28"/>
          <w:szCs w:val="28"/>
        </w:rPr>
        <w:t xml:space="preserve">- As </w:t>
      </w:r>
      <w:r w:rsidR="0054772D">
        <w:rPr>
          <w:rFonts w:ascii="Arial" w:hAnsi="Arial" w:cs="Arial"/>
          <w:b/>
          <w:bCs/>
          <w:sz w:val="28"/>
          <w:szCs w:val="28"/>
        </w:rPr>
        <w:t>regards</w:t>
      </w:r>
      <w:r w:rsidRPr="00BD1920">
        <w:rPr>
          <w:rFonts w:ascii="Arial" w:hAnsi="Arial" w:cs="Arial"/>
          <w:b/>
          <w:bCs/>
          <w:sz w:val="28"/>
          <w:szCs w:val="28"/>
        </w:rPr>
        <w:t xml:space="preserve">, </w:t>
      </w:r>
      <w:proofErr w:type="spellStart"/>
      <w:r w:rsidRPr="00BD1920">
        <w:rPr>
          <w:rFonts w:ascii="Arial" w:hAnsi="Arial" w:cs="Arial"/>
          <w:b/>
          <w:bCs/>
          <w:sz w:val="28"/>
          <w:szCs w:val="28"/>
        </w:rPr>
        <w:t>Fujistu’s</w:t>
      </w:r>
      <w:proofErr w:type="spellEnd"/>
      <w:r w:rsidRPr="00BD1920">
        <w:rPr>
          <w:rFonts w:ascii="Arial" w:hAnsi="Arial" w:cs="Arial"/>
          <w:b/>
          <w:bCs/>
          <w:sz w:val="28"/>
          <w:szCs w:val="28"/>
        </w:rPr>
        <w:t xml:space="preserve"> staff, explain the skills and knowledge needed to successfully </w:t>
      </w:r>
      <w:r w:rsidR="00B56EA9" w:rsidRPr="00BD1920">
        <w:rPr>
          <w:rFonts w:ascii="Arial" w:hAnsi="Arial" w:cs="Arial"/>
          <w:b/>
          <w:bCs/>
          <w:sz w:val="28"/>
          <w:szCs w:val="28"/>
        </w:rPr>
        <w:t>conduct</w:t>
      </w:r>
      <w:r w:rsidRPr="00BD1920">
        <w:rPr>
          <w:rFonts w:ascii="Arial" w:hAnsi="Arial" w:cs="Arial"/>
          <w:b/>
          <w:bCs/>
          <w:sz w:val="28"/>
          <w:szCs w:val="28"/>
        </w:rPr>
        <w:t xml:space="preserve"> community engagement activities.</w:t>
      </w:r>
    </w:p>
    <w:p w14:paraId="1E6D4F5C" w14:textId="50A5D7E6" w:rsidR="00895AB5" w:rsidRPr="00895AB5" w:rsidRDefault="00895AB5" w:rsidP="00895AB5">
      <w:pPr>
        <w:rPr>
          <w:rFonts w:ascii="Arial" w:hAnsi="Arial" w:cs="Arial"/>
        </w:rPr>
      </w:pPr>
      <w:r w:rsidRPr="00895AB5">
        <w:rPr>
          <w:rFonts w:ascii="Arial" w:hAnsi="Arial" w:cs="Arial"/>
        </w:rPr>
        <w:t xml:space="preserve">Therefore, "community engagement" is a deliberate process </w:t>
      </w:r>
      <w:r w:rsidR="00414869">
        <w:rPr>
          <w:rFonts w:ascii="Arial" w:hAnsi="Arial" w:cs="Arial"/>
        </w:rPr>
        <w:t>to collaborate</w:t>
      </w:r>
      <w:r w:rsidRPr="00895AB5">
        <w:rPr>
          <w:rFonts w:ascii="Arial" w:hAnsi="Arial" w:cs="Arial"/>
        </w:rPr>
        <w:t xml:space="preserve"> with identifiable groups of people to understand and prioritize challenges </w:t>
      </w:r>
      <w:r w:rsidR="00B037F9" w:rsidRPr="00895AB5">
        <w:rPr>
          <w:rFonts w:ascii="Arial" w:hAnsi="Arial" w:cs="Arial"/>
        </w:rPr>
        <w:t>affecting</w:t>
      </w:r>
      <w:r w:rsidRPr="00895AB5">
        <w:rPr>
          <w:rFonts w:ascii="Arial" w:hAnsi="Arial" w:cs="Arial"/>
        </w:rPr>
        <w:t xml:space="preserve"> their well-being, whether they are related by geography, a shared interest, or another connection.</w:t>
      </w:r>
    </w:p>
    <w:p w14:paraId="305E9EEE" w14:textId="161B2D54" w:rsidR="00895AB5" w:rsidRDefault="00895AB5" w:rsidP="00895AB5">
      <w:pPr>
        <w:rPr>
          <w:rFonts w:ascii="Arial" w:hAnsi="Arial" w:cs="Arial"/>
        </w:rPr>
      </w:pPr>
      <w:r w:rsidRPr="00895AB5">
        <w:rPr>
          <w:rFonts w:ascii="Arial" w:hAnsi="Arial" w:cs="Arial"/>
        </w:rPr>
        <w:t xml:space="preserve">The term "community" is linked to "engagement," broadening the scope and changing the emphasis from the person to the group. This has consequences for inclusivity, ensuring that the variety found in any community is </w:t>
      </w:r>
      <w:r w:rsidR="00C373EA" w:rsidRPr="00895AB5">
        <w:rPr>
          <w:rFonts w:ascii="Arial" w:hAnsi="Arial" w:cs="Arial"/>
        </w:rPr>
        <w:t>considered</w:t>
      </w:r>
      <w:r w:rsidRPr="00895AB5">
        <w:rPr>
          <w:rFonts w:ascii="Arial" w:hAnsi="Arial" w:cs="Arial"/>
        </w:rPr>
        <w:t>.</w:t>
      </w:r>
    </w:p>
    <w:p w14:paraId="77F7D1F4" w14:textId="55F3EA4B" w:rsidR="00D41DED" w:rsidRPr="00895AB5" w:rsidRDefault="00D41DED" w:rsidP="00895AB5">
      <w:pPr>
        <w:rPr>
          <w:rFonts w:ascii="Arial" w:hAnsi="Arial" w:cs="Arial"/>
        </w:rPr>
      </w:pPr>
      <w:r w:rsidRPr="00D41DED">
        <w:rPr>
          <w:rFonts w:ascii="Arial" w:hAnsi="Arial" w:cs="Arial"/>
        </w:rPr>
        <w:t xml:space="preserve">Community participation is a combination of science and art in practice. Sociology, public administration, political science, cultural studies, organisational development, psychology, social psychology, and other fields contribute to the science. Additionally, it is derived from structuring ideas found in the literature on community involvement, community engagement, community building, and community psychology. The understanding, </w:t>
      </w:r>
      <w:r w:rsidR="00B037F9" w:rsidRPr="00D41DED">
        <w:rPr>
          <w:rFonts w:ascii="Arial" w:hAnsi="Arial" w:cs="Arial"/>
        </w:rPr>
        <w:t>ability</w:t>
      </w:r>
      <w:r w:rsidRPr="00D41DED">
        <w:rPr>
          <w:rFonts w:ascii="Arial" w:hAnsi="Arial" w:cs="Arial"/>
        </w:rPr>
        <w:t xml:space="preserve">, and skill used to apply and </w:t>
      </w:r>
      <w:r w:rsidR="0006438D" w:rsidRPr="00D41DED">
        <w:rPr>
          <w:rFonts w:ascii="Arial" w:hAnsi="Arial" w:cs="Arial"/>
        </w:rPr>
        <w:t>change</w:t>
      </w:r>
      <w:r w:rsidRPr="00D41DED">
        <w:rPr>
          <w:rFonts w:ascii="Arial" w:hAnsi="Arial" w:cs="Arial"/>
        </w:rPr>
        <w:t xml:space="preserve"> the research in ways that bring the </w:t>
      </w:r>
      <w:r w:rsidR="00B56EA9" w:rsidRPr="00D41DED">
        <w:rPr>
          <w:rFonts w:ascii="Arial" w:hAnsi="Arial" w:cs="Arial"/>
        </w:rPr>
        <w:t>society,</w:t>
      </w:r>
      <w:r w:rsidRPr="00D41DED">
        <w:rPr>
          <w:rFonts w:ascii="Arial" w:hAnsi="Arial" w:cs="Arial"/>
        </w:rPr>
        <w:t xml:space="preserve"> and the goals of </w:t>
      </w:r>
      <w:r w:rsidR="0006438D" w:rsidRPr="00D41DED">
        <w:rPr>
          <w:rFonts w:ascii="Arial" w:hAnsi="Arial" w:cs="Arial"/>
        </w:rPr>
        <w:t>engagement</w:t>
      </w:r>
      <w:r w:rsidRPr="00D41DED">
        <w:rPr>
          <w:rFonts w:ascii="Arial" w:hAnsi="Arial" w:cs="Arial"/>
        </w:rPr>
        <w:t xml:space="preserve"> projects </w:t>
      </w:r>
      <w:r w:rsidR="00414869">
        <w:rPr>
          <w:rFonts w:ascii="Arial" w:hAnsi="Arial" w:cs="Arial"/>
        </w:rPr>
        <w:t>from</w:t>
      </w:r>
      <w:r w:rsidRPr="00D41DED">
        <w:rPr>
          <w:rFonts w:ascii="Arial" w:hAnsi="Arial" w:cs="Arial"/>
        </w:rPr>
        <w:t xml:space="preserve"> the art. Although the outcomes of these efforts might take many various forms (such as coalitions, partnerships, and collaborations), they all fall under the basic category of community involvement and are addressed identically in our talks.</w:t>
      </w:r>
    </w:p>
    <w:p w14:paraId="1501780D" w14:textId="77777777" w:rsidR="00A71C55" w:rsidRPr="00A71C55" w:rsidRDefault="00A71C55" w:rsidP="00A71C55">
      <w:pPr>
        <w:rPr>
          <w:rFonts w:ascii="Arial" w:hAnsi="Arial" w:cs="Arial"/>
        </w:rPr>
      </w:pPr>
      <w:r w:rsidRPr="00A71C55">
        <w:rPr>
          <w:rFonts w:ascii="Arial" w:hAnsi="Arial" w:cs="Arial"/>
        </w:rPr>
        <w:t>Increasing the awareness and knowledge of issues and allowing communities to influence choices that have an impact on their daily lives, neighbourhoods, and towns and cities.</w:t>
      </w:r>
    </w:p>
    <w:p w14:paraId="244433FD" w14:textId="3B91C9AE" w:rsidR="00A71C55" w:rsidRDefault="00A71C55" w:rsidP="00A71C55">
      <w:pPr>
        <w:rPr>
          <w:rFonts w:ascii="Arial" w:hAnsi="Arial" w:cs="Arial"/>
        </w:rPr>
      </w:pPr>
      <w:r w:rsidRPr="00A71C55">
        <w:rPr>
          <w:rFonts w:ascii="Arial" w:hAnsi="Arial" w:cs="Arial"/>
        </w:rPr>
        <w:t xml:space="preserve">It gives residents the chance to </w:t>
      </w:r>
      <w:r w:rsidR="00B037F9" w:rsidRPr="00A71C55">
        <w:rPr>
          <w:rFonts w:ascii="Arial" w:hAnsi="Arial" w:cs="Arial"/>
        </w:rPr>
        <w:t>take part</w:t>
      </w:r>
      <w:r w:rsidRPr="00A71C55">
        <w:rPr>
          <w:rFonts w:ascii="Arial" w:hAnsi="Arial" w:cs="Arial"/>
        </w:rPr>
        <w:t xml:space="preserve"> in public decision-making processes while also enlightening and educating locals on political matters that </w:t>
      </w:r>
      <w:r w:rsidR="00B97652">
        <w:rPr>
          <w:rFonts w:ascii="Arial" w:hAnsi="Arial" w:cs="Arial"/>
        </w:rPr>
        <w:t>influence</w:t>
      </w:r>
      <w:r w:rsidRPr="00A71C55">
        <w:rPr>
          <w:rFonts w:ascii="Arial" w:hAnsi="Arial" w:cs="Arial"/>
        </w:rPr>
        <w:t xml:space="preserve"> their day-to-day lives. Feedback from the community helps government and public decision-making organisations listen and, in turn, show the value of community involvement. Therefore, community</w:t>
      </w:r>
      <w:r w:rsidR="00C03A60">
        <w:rPr>
          <w:rFonts w:ascii="Arial" w:hAnsi="Arial" w:cs="Arial"/>
        </w:rPr>
        <w:t xml:space="preserve"> </w:t>
      </w:r>
      <w:r w:rsidRPr="00A71C55">
        <w:rPr>
          <w:rFonts w:ascii="Arial" w:hAnsi="Arial" w:cs="Arial"/>
        </w:rPr>
        <w:t>involvement fosters relationships between public organisations and communities that are deeper, stronger, and more trustworthy.</w:t>
      </w:r>
    </w:p>
    <w:p w14:paraId="39016A37" w14:textId="77777777" w:rsidR="00BD1920" w:rsidRPr="00BD1920" w:rsidRDefault="00BD1920" w:rsidP="00A71C55">
      <w:pPr>
        <w:rPr>
          <w:rFonts w:ascii="Arial" w:hAnsi="Arial" w:cs="Arial"/>
          <w:b/>
          <w:bCs/>
          <w:sz w:val="28"/>
          <w:szCs w:val="28"/>
        </w:rPr>
      </w:pPr>
    </w:p>
    <w:p w14:paraId="78D25F6A" w14:textId="77777777" w:rsidR="00702F83" w:rsidRDefault="00702F83" w:rsidP="00A71C55">
      <w:pPr>
        <w:rPr>
          <w:rFonts w:ascii="Arial" w:hAnsi="Arial" w:cs="Arial"/>
          <w:b/>
          <w:bCs/>
          <w:sz w:val="28"/>
          <w:szCs w:val="28"/>
        </w:rPr>
      </w:pPr>
    </w:p>
    <w:p w14:paraId="4CDAE4EE" w14:textId="77777777" w:rsidR="00702F83" w:rsidRDefault="00702F83" w:rsidP="00A71C55">
      <w:pPr>
        <w:rPr>
          <w:rFonts w:ascii="Arial" w:hAnsi="Arial" w:cs="Arial"/>
          <w:b/>
          <w:bCs/>
          <w:sz w:val="28"/>
          <w:szCs w:val="28"/>
        </w:rPr>
      </w:pPr>
    </w:p>
    <w:p w14:paraId="3DA0F239" w14:textId="77777777" w:rsidR="00702F83" w:rsidRDefault="00702F83" w:rsidP="00A71C55">
      <w:pPr>
        <w:rPr>
          <w:rFonts w:ascii="Arial" w:hAnsi="Arial" w:cs="Arial"/>
          <w:b/>
          <w:bCs/>
          <w:sz w:val="28"/>
          <w:szCs w:val="28"/>
        </w:rPr>
      </w:pPr>
    </w:p>
    <w:p w14:paraId="74AF7534" w14:textId="048D5921" w:rsidR="00BD1920" w:rsidRPr="00BD1920" w:rsidRDefault="00BD1920" w:rsidP="00A71C55">
      <w:pPr>
        <w:rPr>
          <w:rFonts w:ascii="Arial" w:hAnsi="Arial" w:cs="Arial"/>
          <w:b/>
          <w:bCs/>
          <w:sz w:val="28"/>
          <w:szCs w:val="28"/>
        </w:rPr>
      </w:pPr>
      <w:r w:rsidRPr="00BD1920">
        <w:rPr>
          <w:rFonts w:ascii="Arial" w:hAnsi="Arial" w:cs="Arial"/>
          <w:b/>
          <w:bCs/>
          <w:sz w:val="28"/>
          <w:szCs w:val="28"/>
        </w:rPr>
        <w:lastRenderedPageBreak/>
        <w:t>- How can they acquire the identified skills?</w:t>
      </w:r>
    </w:p>
    <w:p w14:paraId="385895DF" w14:textId="77777777" w:rsidR="00BD1920" w:rsidRDefault="00BD1920" w:rsidP="00A71C55">
      <w:pPr>
        <w:rPr>
          <w:rFonts w:ascii="Arial" w:hAnsi="Arial" w:cs="Arial"/>
        </w:rPr>
      </w:pPr>
    </w:p>
    <w:p w14:paraId="4B6A51AB" w14:textId="5EF9E6FB" w:rsidR="00753DEA" w:rsidRPr="00753DEA" w:rsidRDefault="00753DEA" w:rsidP="00753DEA">
      <w:pPr>
        <w:rPr>
          <w:rFonts w:ascii="Arial" w:hAnsi="Arial" w:cs="Arial"/>
        </w:rPr>
      </w:pPr>
      <w:r>
        <w:rPr>
          <w:rFonts w:ascii="Arial" w:hAnsi="Arial" w:cs="Arial"/>
        </w:rPr>
        <w:t>I</w:t>
      </w:r>
      <w:r w:rsidRPr="00753DEA">
        <w:rPr>
          <w:rFonts w:ascii="Arial" w:hAnsi="Arial" w:cs="Arial"/>
        </w:rPr>
        <w:t>ncreasing engagement with students in the UK</w:t>
      </w:r>
    </w:p>
    <w:p w14:paraId="48CBE16A" w14:textId="413D4253" w:rsidR="00753DEA" w:rsidRPr="00753DEA" w:rsidRDefault="00753DEA" w:rsidP="00753DEA">
      <w:pPr>
        <w:rPr>
          <w:rFonts w:ascii="Arial" w:hAnsi="Arial" w:cs="Arial"/>
        </w:rPr>
      </w:pPr>
      <w:r w:rsidRPr="00753DEA">
        <w:rPr>
          <w:rFonts w:ascii="Arial" w:hAnsi="Arial" w:cs="Arial"/>
        </w:rPr>
        <w:t xml:space="preserve">Scotland was the obvious choice for the program's expansion. The business already has centres in the area at Border College and Fife College, which have </w:t>
      </w:r>
      <w:r w:rsidR="00B037F9" w:rsidRPr="00753DEA">
        <w:rPr>
          <w:rFonts w:ascii="Arial" w:hAnsi="Arial" w:cs="Arial"/>
        </w:rPr>
        <w:t>proved</w:t>
      </w:r>
      <w:r w:rsidRPr="00753DEA">
        <w:rPr>
          <w:rFonts w:ascii="Arial" w:hAnsi="Arial" w:cs="Arial"/>
        </w:rPr>
        <w:t xml:space="preserve"> the enormous development potential for digital skills there.</w:t>
      </w:r>
    </w:p>
    <w:p w14:paraId="64CB7539" w14:textId="1962DDFA" w:rsidR="006202D2" w:rsidRDefault="00753DEA" w:rsidP="00753DEA">
      <w:pPr>
        <w:rPr>
          <w:rFonts w:ascii="Arial" w:hAnsi="Arial" w:cs="Arial"/>
        </w:rPr>
      </w:pPr>
      <w:r w:rsidRPr="00753DEA">
        <w:rPr>
          <w:rFonts w:ascii="Arial" w:hAnsi="Arial" w:cs="Arial"/>
        </w:rPr>
        <w:t xml:space="preserve">Fujitsu has a large client base in the area and is aware of the distinctive nature of Scotland and Scottish organisations. It is promising that the firm has expanded quickly over the last three years, creating a total of 24 innovation centres around the UK. It </w:t>
      </w:r>
      <w:r w:rsidR="00B037F9" w:rsidRPr="00753DEA">
        <w:rPr>
          <w:rFonts w:ascii="Arial" w:hAnsi="Arial" w:cs="Arial"/>
        </w:rPr>
        <w:t>proves</w:t>
      </w:r>
      <w:r w:rsidRPr="00753DEA">
        <w:rPr>
          <w:rFonts w:ascii="Arial" w:hAnsi="Arial" w:cs="Arial"/>
        </w:rPr>
        <w:t xml:space="preserve"> </w:t>
      </w:r>
      <w:r w:rsidR="00414869">
        <w:rPr>
          <w:rFonts w:ascii="Arial" w:hAnsi="Arial" w:cs="Arial"/>
        </w:rPr>
        <w:t>that</w:t>
      </w:r>
      <w:r w:rsidRPr="00753DEA">
        <w:rPr>
          <w:rFonts w:ascii="Arial" w:hAnsi="Arial" w:cs="Arial"/>
        </w:rPr>
        <w:t xml:space="preserve"> work is worthwhile and appreciated by educational institutions and the communities where it is done. To engage as many kids in the project as possible, Fujitsu promised to reach out to all regions of the nation.</w:t>
      </w:r>
    </w:p>
    <w:p w14:paraId="659146ED" w14:textId="77777777" w:rsidR="005A6E10" w:rsidRPr="005A6E10" w:rsidRDefault="005A6E10" w:rsidP="005A6E10">
      <w:pPr>
        <w:rPr>
          <w:rFonts w:ascii="Arial" w:hAnsi="Arial" w:cs="Arial"/>
        </w:rPr>
      </w:pPr>
      <w:r w:rsidRPr="005A6E10">
        <w:rPr>
          <w:rFonts w:ascii="Arial" w:hAnsi="Arial" w:cs="Arial"/>
        </w:rPr>
        <w:t>Any child may gain the digital skills they need to flourish in the future, regardless of where they live or what kind of school they attend. The business operates programmes all around the United Kingdom, concentrating on areas with a lack of digital development or special education schools where digital is not often a component of the curriculum.</w:t>
      </w:r>
    </w:p>
    <w:p w14:paraId="6E82925D" w14:textId="0BBD149A" w:rsidR="006202D2" w:rsidRDefault="005A6E10" w:rsidP="005A6E10">
      <w:pPr>
        <w:rPr>
          <w:rFonts w:ascii="Arial" w:hAnsi="Arial" w:cs="Arial"/>
        </w:rPr>
      </w:pPr>
      <w:r w:rsidRPr="005A6E10">
        <w:rPr>
          <w:rFonts w:ascii="Arial" w:hAnsi="Arial" w:cs="Arial"/>
        </w:rPr>
        <w:t xml:space="preserve">Every child </w:t>
      </w:r>
      <w:r w:rsidR="00877BCD" w:rsidRPr="005A6E10">
        <w:rPr>
          <w:rFonts w:ascii="Arial" w:hAnsi="Arial" w:cs="Arial"/>
        </w:rPr>
        <w:t>count</w:t>
      </w:r>
      <w:r w:rsidRPr="005A6E10">
        <w:rPr>
          <w:rFonts w:ascii="Arial" w:hAnsi="Arial" w:cs="Arial"/>
        </w:rPr>
        <w:t>, regardless of who they are or where they are from, and every student should have the chance to transition quickly from education to work in our digital economy, a sentiment that Fujitsu strongly endorses.</w:t>
      </w:r>
    </w:p>
    <w:p w14:paraId="4AF8DA71" w14:textId="77777777" w:rsidR="00D25DF9" w:rsidRPr="00D25DF9" w:rsidRDefault="00D25DF9" w:rsidP="00D25DF9">
      <w:pPr>
        <w:rPr>
          <w:rFonts w:ascii="Arial" w:hAnsi="Arial" w:cs="Arial"/>
        </w:rPr>
      </w:pPr>
      <w:r w:rsidRPr="00D25DF9">
        <w:rPr>
          <w:rFonts w:ascii="Arial" w:hAnsi="Arial" w:cs="Arial"/>
        </w:rPr>
        <w:t>Initially, raise aspirations.</w:t>
      </w:r>
    </w:p>
    <w:p w14:paraId="47E0F5DF" w14:textId="77777777" w:rsidR="00D25DF9" w:rsidRPr="00D25DF9" w:rsidRDefault="00D25DF9" w:rsidP="00D25DF9">
      <w:pPr>
        <w:rPr>
          <w:rFonts w:ascii="Arial" w:hAnsi="Arial" w:cs="Arial"/>
        </w:rPr>
      </w:pPr>
      <w:r w:rsidRPr="00D25DF9">
        <w:rPr>
          <w:rFonts w:ascii="Arial" w:hAnsi="Arial" w:cs="Arial"/>
        </w:rPr>
        <w:t>Raising the expectations of today's youth in Britain is the goal of both the badges and the ambassador programme.</w:t>
      </w:r>
    </w:p>
    <w:p w14:paraId="37678370" w14:textId="332697AE" w:rsidR="00D25DF9" w:rsidRDefault="00D25DF9" w:rsidP="00D25DF9">
      <w:pPr>
        <w:rPr>
          <w:rFonts w:ascii="Arial" w:hAnsi="Arial" w:cs="Arial"/>
        </w:rPr>
      </w:pPr>
      <w:r w:rsidRPr="00D25DF9">
        <w:rPr>
          <w:rFonts w:ascii="Arial" w:hAnsi="Arial" w:cs="Arial"/>
        </w:rPr>
        <w:t xml:space="preserve">Since the business is an authority on technology, it </w:t>
      </w:r>
      <w:r w:rsidR="00C373EA" w:rsidRPr="00D25DF9">
        <w:rPr>
          <w:rFonts w:ascii="Arial" w:hAnsi="Arial" w:cs="Arial"/>
        </w:rPr>
        <w:t>must</w:t>
      </w:r>
      <w:r w:rsidRPr="00D25DF9">
        <w:rPr>
          <w:rFonts w:ascii="Arial" w:hAnsi="Arial" w:cs="Arial"/>
        </w:rPr>
        <w:t xml:space="preserve"> promote student involvement and foster a positive image of technology in its eyes.</w:t>
      </w:r>
    </w:p>
    <w:p w14:paraId="134B3416" w14:textId="6977C890" w:rsidR="004F5776" w:rsidRPr="004F5776" w:rsidRDefault="004F5776" w:rsidP="00D25DF9">
      <w:pPr>
        <w:rPr>
          <w:rFonts w:ascii="Arial" w:hAnsi="Arial" w:cs="Arial"/>
          <w:b/>
          <w:bCs/>
        </w:rPr>
      </w:pPr>
      <w:r w:rsidRPr="004F5776">
        <w:rPr>
          <w:rFonts w:ascii="Arial" w:hAnsi="Arial" w:cs="Arial"/>
          <w:color w:val="2A2A2A"/>
          <w:shd w:val="clear" w:color="auto" w:fill="FFFFFF"/>
        </w:rPr>
        <w:t>“</w:t>
      </w:r>
      <w:r w:rsidRPr="004F5776">
        <w:rPr>
          <w:rFonts w:ascii="Arial" w:hAnsi="Arial" w:cs="Arial"/>
          <w:color w:val="2A2A2A"/>
          <w:shd w:val="clear" w:color="auto" w:fill="FFFFFF"/>
        </w:rPr>
        <w:t>The Fujitsu Way defines the way we should do business, the ethics on how we should operate, how we should treat each other, our suppliers, our customers, our employees and, of course, society and the planet at large.</w:t>
      </w:r>
      <w:r w:rsidRPr="004F5776">
        <w:rPr>
          <w:rFonts w:ascii="Arial" w:hAnsi="Arial" w:cs="Arial"/>
          <w:color w:val="2A2A2A"/>
          <w:shd w:val="clear" w:color="auto" w:fill="FFFFFF"/>
        </w:rPr>
        <w:t>”</w:t>
      </w:r>
      <w:r w:rsidR="001700B7" w:rsidRPr="001700B7">
        <w:rPr>
          <w:rFonts w:ascii="Source Sans Pro" w:hAnsi="Source Sans Pro"/>
          <w:color w:val="3A3A3A"/>
          <w:sz w:val="23"/>
          <w:szCs w:val="23"/>
          <w:shd w:val="clear" w:color="auto" w:fill="FFFFFF"/>
        </w:rPr>
        <w:t xml:space="preserve"> </w:t>
      </w:r>
      <w:r w:rsidR="001700B7" w:rsidRPr="001700B7">
        <w:rPr>
          <w:rFonts w:ascii="Arial" w:hAnsi="Arial" w:cs="Arial"/>
          <w:color w:val="3A3A3A"/>
          <w:shd w:val="clear" w:color="auto" w:fill="FFFFFF"/>
        </w:rPr>
        <w:t>Hamilton, J. (2019)</w:t>
      </w:r>
    </w:p>
    <w:p w14:paraId="4AB91BEA" w14:textId="77777777" w:rsidR="004F5776" w:rsidRDefault="004F5776" w:rsidP="00D25DF9">
      <w:pPr>
        <w:rPr>
          <w:rFonts w:ascii="Arial" w:hAnsi="Arial" w:cs="Arial"/>
          <w:b/>
          <w:bCs/>
          <w:sz w:val="28"/>
          <w:szCs w:val="28"/>
        </w:rPr>
      </w:pPr>
    </w:p>
    <w:p w14:paraId="5DBD473C" w14:textId="4719FAD8" w:rsidR="00877BB2" w:rsidRDefault="00877BB2" w:rsidP="00D25DF9">
      <w:pPr>
        <w:rPr>
          <w:rFonts w:ascii="Arial" w:hAnsi="Arial" w:cs="Arial"/>
          <w:b/>
          <w:bCs/>
          <w:sz w:val="28"/>
          <w:szCs w:val="28"/>
        </w:rPr>
      </w:pPr>
      <w:r w:rsidRPr="00877BB2">
        <w:rPr>
          <w:rFonts w:ascii="Arial" w:hAnsi="Arial" w:cs="Arial"/>
          <w:b/>
          <w:bCs/>
          <w:sz w:val="28"/>
          <w:szCs w:val="28"/>
        </w:rPr>
        <w:t>CONCLUSION</w:t>
      </w:r>
    </w:p>
    <w:p w14:paraId="2EFB5D48" w14:textId="07E92725" w:rsidR="001B66A4" w:rsidRPr="00877BB2" w:rsidRDefault="00626C11" w:rsidP="00D25DF9">
      <w:pPr>
        <w:rPr>
          <w:rFonts w:ascii="Arial" w:hAnsi="Arial" w:cs="Arial"/>
          <w:b/>
          <w:bCs/>
          <w:sz w:val="28"/>
          <w:szCs w:val="28"/>
        </w:rPr>
      </w:pPr>
      <w:r>
        <w:rPr>
          <w:rFonts w:ascii="Helvetica" w:hAnsi="Helvetica" w:cs="Helvetica"/>
          <w:color w:val="555555"/>
          <w:sz w:val="21"/>
          <w:szCs w:val="21"/>
          <w:shd w:val="clear" w:color="auto" w:fill="FFFFFF"/>
        </w:rPr>
        <w:t>“</w:t>
      </w:r>
      <w:r w:rsidR="00D33070">
        <w:rPr>
          <w:rFonts w:ascii="Helvetica" w:hAnsi="Helvetica" w:cs="Helvetica"/>
          <w:color w:val="555555"/>
          <w:sz w:val="21"/>
          <w:szCs w:val="21"/>
          <w:shd w:val="clear" w:color="auto" w:fill="FFFFFF"/>
        </w:rPr>
        <w:t xml:space="preserve">Ideas of </w:t>
      </w:r>
      <w:r w:rsidR="00B97652">
        <w:rPr>
          <w:rFonts w:ascii="Helvetica" w:hAnsi="Helvetica" w:cs="Helvetica"/>
          <w:color w:val="555555"/>
          <w:sz w:val="21"/>
          <w:szCs w:val="21"/>
          <w:shd w:val="clear" w:color="auto" w:fill="FFFFFF"/>
        </w:rPr>
        <w:t xml:space="preserve">the </w:t>
      </w:r>
      <w:r w:rsidR="00D33070">
        <w:rPr>
          <w:rFonts w:ascii="Helvetica" w:hAnsi="Helvetica" w:cs="Helvetica"/>
          <w:color w:val="555555"/>
          <w:sz w:val="21"/>
          <w:szCs w:val="21"/>
          <w:shd w:val="clear" w:color="auto" w:fill="FFFFFF"/>
        </w:rPr>
        <w:t xml:space="preserve">community have been embedded in social theory since its </w:t>
      </w:r>
      <w:r w:rsidR="00B56EA9">
        <w:rPr>
          <w:rFonts w:ascii="Helvetica" w:hAnsi="Helvetica" w:cs="Helvetica"/>
          <w:color w:val="555555"/>
          <w:sz w:val="21"/>
          <w:szCs w:val="21"/>
          <w:shd w:val="clear" w:color="auto" w:fill="FFFFFF"/>
        </w:rPr>
        <w:t>origins and</w:t>
      </w:r>
      <w:r w:rsidR="00D33070">
        <w:rPr>
          <w:rFonts w:ascii="Helvetica" w:hAnsi="Helvetica" w:cs="Helvetica"/>
          <w:color w:val="555555"/>
          <w:sz w:val="21"/>
          <w:szCs w:val="21"/>
          <w:shd w:val="clear" w:color="auto" w:fill="FFFFFF"/>
        </w:rPr>
        <w:t xml:space="preserve"> were absorbed fully into the framework of classical sociology.</w:t>
      </w:r>
      <w:r>
        <w:rPr>
          <w:rFonts w:ascii="Helvetica" w:hAnsi="Helvetica" w:cs="Helvetica"/>
          <w:color w:val="555555"/>
          <w:sz w:val="21"/>
          <w:szCs w:val="21"/>
          <w:shd w:val="clear" w:color="auto" w:fill="FFFFFF"/>
        </w:rPr>
        <w:t>”</w:t>
      </w:r>
      <w:r w:rsidR="00D33070">
        <w:rPr>
          <w:rFonts w:ascii="Helvetica" w:hAnsi="Helvetica" w:cs="Helvetica"/>
          <w:color w:val="555555"/>
          <w:sz w:val="21"/>
          <w:szCs w:val="21"/>
        </w:rPr>
        <w:br/>
      </w:r>
      <w:r w:rsidR="001F730D">
        <w:rPr>
          <w:rFonts w:ascii="Helvetica" w:hAnsi="Helvetica" w:cs="Helvetica"/>
          <w:color w:val="555555"/>
          <w:sz w:val="21"/>
          <w:szCs w:val="21"/>
          <w:shd w:val="clear" w:color="auto" w:fill="FFFFFF"/>
        </w:rPr>
        <w:t>(</w:t>
      </w:r>
      <w:r w:rsidR="00D33070">
        <w:rPr>
          <w:rFonts w:ascii="Helvetica" w:hAnsi="Helvetica" w:cs="Helvetica"/>
          <w:color w:val="555555"/>
          <w:sz w:val="21"/>
          <w:szCs w:val="21"/>
          <w:shd w:val="clear" w:color="auto" w:fill="FFFFFF"/>
        </w:rPr>
        <w:t>Graham 2006</w:t>
      </w:r>
      <w:r w:rsidR="001F730D">
        <w:rPr>
          <w:rFonts w:ascii="Helvetica" w:hAnsi="Helvetica" w:cs="Helvetica"/>
          <w:color w:val="555555"/>
          <w:sz w:val="21"/>
          <w:szCs w:val="21"/>
          <w:shd w:val="clear" w:color="auto" w:fill="FFFFFF"/>
        </w:rPr>
        <w:t>)</w:t>
      </w:r>
    </w:p>
    <w:p w14:paraId="40D28C43" w14:textId="77777777" w:rsidR="00E716A1" w:rsidRPr="00E716A1" w:rsidRDefault="00E716A1" w:rsidP="00E716A1">
      <w:pPr>
        <w:rPr>
          <w:rFonts w:ascii="Arial" w:hAnsi="Arial" w:cs="Arial"/>
        </w:rPr>
      </w:pPr>
      <w:r w:rsidRPr="00E716A1">
        <w:rPr>
          <w:rFonts w:ascii="Arial" w:hAnsi="Arial" w:cs="Arial"/>
        </w:rPr>
        <w:t>As a responsible employer, Fujitsu is aware of its responsibility to the communities in which it operates. As such, it encourages all employees to serve as role models and to take part in community events that support registered charities and non-profit organisations with headquarters in the UK and Ireland.</w:t>
      </w:r>
    </w:p>
    <w:p w14:paraId="08D8D249" w14:textId="155B1F81" w:rsidR="006202D2" w:rsidRDefault="00E716A1" w:rsidP="00E716A1">
      <w:pPr>
        <w:rPr>
          <w:rFonts w:ascii="Arial" w:hAnsi="Arial" w:cs="Arial"/>
        </w:rPr>
      </w:pPr>
      <w:r w:rsidRPr="00E716A1">
        <w:rPr>
          <w:rFonts w:ascii="Arial" w:hAnsi="Arial" w:cs="Arial"/>
        </w:rPr>
        <w:t xml:space="preserve">Participation in both corporate- and </w:t>
      </w:r>
      <w:r w:rsidR="00B56EA9" w:rsidRPr="00E716A1">
        <w:rPr>
          <w:rFonts w:ascii="Arial" w:hAnsi="Arial" w:cs="Arial"/>
        </w:rPr>
        <w:t>locally initiated</w:t>
      </w:r>
      <w:r w:rsidRPr="00E716A1">
        <w:rPr>
          <w:rFonts w:ascii="Arial" w:hAnsi="Arial" w:cs="Arial"/>
        </w:rPr>
        <w:t xml:space="preserve"> programmes ought to make use of staff talents and concentrate on issues related to education, IT literacy, and health.</w:t>
      </w:r>
    </w:p>
    <w:p w14:paraId="28D4BAB7" w14:textId="77777777" w:rsidR="006202D2" w:rsidRDefault="006202D2">
      <w:pPr>
        <w:rPr>
          <w:rFonts w:ascii="Arial" w:hAnsi="Arial" w:cs="Arial"/>
        </w:rPr>
      </w:pPr>
    </w:p>
    <w:p w14:paraId="52A51F6C" w14:textId="77777777" w:rsidR="006202D2" w:rsidRDefault="006202D2">
      <w:pPr>
        <w:rPr>
          <w:rFonts w:ascii="Arial" w:hAnsi="Arial" w:cs="Arial"/>
        </w:rPr>
      </w:pPr>
    </w:p>
    <w:p w14:paraId="3264607D" w14:textId="77777777" w:rsidR="006202D2" w:rsidRDefault="006202D2">
      <w:pPr>
        <w:rPr>
          <w:rFonts w:ascii="Arial" w:hAnsi="Arial" w:cs="Arial"/>
        </w:rPr>
      </w:pPr>
    </w:p>
    <w:p w14:paraId="6EF5C598" w14:textId="77777777" w:rsidR="006202D2" w:rsidRDefault="006202D2">
      <w:pPr>
        <w:rPr>
          <w:rFonts w:ascii="Arial" w:hAnsi="Arial" w:cs="Arial"/>
        </w:rPr>
      </w:pPr>
    </w:p>
    <w:p w14:paraId="52EC7A88" w14:textId="77777777" w:rsidR="006202D2" w:rsidRDefault="006202D2">
      <w:pPr>
        <w:rPr>
          <w:rFonts w:ascii="Arial" w:hAnsi="Arial" w:cs="Arial"/>
        </w:rPr>
      </w:pPr>
    </w:p>
    <w:p w14:paraId="1F4BFD2B" w14:textId="77777777" w:rsidR="006202D2" w:rsidRDefault="006202D2">
      <w:pPr>
        <w:rPr>
          <w:rFonts w:ascii="Arial" w:hAnsi="Arial" w:cs="Arial"/>
        </w:rPr>
      </w:pPr>
    </w:p>
    <w:p w14:paraId="3C3CD57B" w14:textId="77777777" w:rsidR="006202D2" w:rsidRDefault="006202D2">
      <w:pPr>
        <w:rPr>
          <w:rFonts w:ascii="Arial" w:hAnsi="Arial" w:cs="Arial"/>
        </w:rPr>
      </w:pPr>
    </w:p>
    <w:p w14:paraId="3A8B6758" w14:textId="77777777" w:rsidR="006202D2" w:rsidRDefault="006202D2">
      <w:pPr>
        <w:rPr>
          <w:rFonts w:ascii="Arial" w:hAnsi="Arial" w:cs="Arial"/>
        </w:rPr>
      </w:pPr>
    </w:p>
    <w:p w14:paraId="0A7EF182" w14:textId="77777777" w:rsidR="006202D2" w:rsidRDefault="006202D2">
      <w:pPr>
        <w:rPr>
          <w:rFonts w:ascii="Arial" w:hAnsi="Arial" w:cs="Arial"/>
        </w:rPr>
      </w:pPr>
    </w:p>
    <w:p w14:paraId="000B682A" w14:textId="77777777" w:rsidR="006202D2" w:rsidRDefault="006202D2">
      <w:pPr>
        <w:rPr>
          <w:rFonts w:ascii="Arial" w:hAnsi="Arial" w:cs="Arial"/>
        </w:rPr>
      </w:pPr>
    </w:p>
    <w:p w14:paraId="4DC26004" w14:textId="77777777" w:rsidR="006202D2" w:rsidRDefault="006202D2">
      <w:pPr>
        <w:rPr>
          <w:rFonts w:ascii="Arial" w:hAnsi="Arial" w:cs="Arial"/>
        </w:rPr>
      </w:pPr>
    </w:p>
    <w:p w14:paraId="1C81964F" w14:textId="77777777" w:rsidR="006202D2" w:rsidRDefault="006202D2">
      <w:pPr>
        <w:rPr>
          <w:rFonts w:ascii="Arial" w:hAnsi="Arial" w:cs="Arial"/>
        </w:rPr>
      </w:pPr>
    </w:p>
    <w:p w14:paraId="10BF8376" w14:textId="77777777" w:rsidR="006202D2" w:rsidRDefault="006202D2">
      <w:pPr>
        <w:rPr>
          <w:rFonts w:ascii="Arial" w:hAnsi="Arial" w:cs="Arial"/>
        </w:rPr>
      </w:pPr>
    </w:p>
    <w:p w14:paraId="3E3D5CB8" w14:textId="77777777" w:rsidR="006202D2" w:rsidRDefault="006202D2">
      <w:pPr>
        <w:rPr>
          <w:rFonts w:ascii="Arial" w:hAnsi="Arial" w:cs="Arial"/>
        </w:rPr>
      </w:pPr>
    </w:p>
    <w:p w14:paraId="482E20CA" w14:textId="77777777" w:rsidR="006202D2" w:rsidRDefault="006202D2">
      <w:pPr>
        <w:rPr>
          <w:rFonts w:ascii="Arial" w:hAnsi="Arial" w:cs="Arial"/>
        </w:rPr>
      </w:pPr>
    </w:p>
    <w:p w14:paraId="79E322DE" w14:textId="77777777" w:rsidR="006202D2" w:rsidRDefault="006202D2">
      <w:pPr>
        <w:rPr>
          <w:rFonts w:ascii="Arial" w:hAnsi="Arial" w:cs="Arial"/>
        </w:rPr>
      </w:pPr>
    </w:p>
    <w:p w14:paraId="19E00A64" w14:textId="77777777" w:rsidR="006202D2" w:rsidRDefault="006202D2">
      <w:pPr>
        <w:rPr>
          <w:rFonts w:ascii="Arial" w:hAnsi="Arial" w:cs="Arial"/>
        </w:rPr>
      </w:pPr>
    </w:p>
    <w:p w14:paraId="41389E15" w14:textId="77777777" w:rsidR="006202D2" w:rsidRDefault="006202D2">
      <w:pPr>
        <w:rPr>
          <w:rFonts w:ascii="Arial" w:hAnsi="Arial" w:cs="Arial"/>
        </w:rPr>
      </w:pPr>
    </w:p>
    <w:p w14:paraId="3338E5E6" w14:textId="77777777" w:rsidR="006202D2" w:rsidRDefault="006202D2">
      <w:pPr>
        <w:rPr>
          <w:rFonts w:ascii="Arial" w:hAnsi="Arial" w:cs="Arial"/>
        </w:rPr>
      </w:pPr>
    </w:p>
    <w:p w14:paraId="112F7AFC" w14:textId="4F42063A" w:rsidR="006202D2" w:rsidRPr="00877BB2" w:rsidRDefault="00877BB2">
      <w:pPr>
        <w:rPr>
          <w:rFonts w:ascii="Arial" w:hAnsi="Arial" w:cs="Arial"/>
          <w:b/>
          <w:bCs/>
          <w:sz w:val="28"/>
          <w:szCs w:val="28"/>
        </w:rPr>
      </w:pPr>
      <w:r w:rsidRPr="00877BB2">
        <w:rPr>
          <w:rFonts w:ascii="Arial" w:hAnsi="Arial" w:cs="Arial"/>
          <w:b/>
          <w:bCs/>
          <w:sz w:val="28"/>
          <w:szCs w:val="28"/>
        </w:rPr>
        <w:t>REFERENCES</w:t>
      </w:r>
    </w:p>
    <w:p w14:paraId="0BAD999F" w14:textId="77777777" w:rsidR="006202D2" w:rsidRDefault="006202D2">
      <w:pPr>
        <w:rPr>
          <w:rFonts w:ascii="Arial" w:hAnsi="Arial" w:cs="Arial"/>
        </w:rPr>
      </w:pPr>
    </w:p>
    <w:p w14:paraId="6164ADC9" w14:textId="5F80330C" w:rsidR="006202D2" w:rsidRPr="004D60F2" w:rsidRDefault="004C7AD7">
      <w:pPr>
        <w:rPr>
          <w:rFonts w:ascii="Arial" w:hAnsi="Arial" w:cs="Arial"/>
        </w:rPr>
      </w:pPr>
      <w:hyperlink r:id="rId8" w:history="1">
        <w:r w:rsidR="006202D2" w:rsidRPr="004D60F2">
          <w:rPr>
            <w:rStyle w:val="Hyperlink"/>
            <w:rFonts w:ascii="Arial" w:hAnsi="Arial" w:cs="Arial"/>
            <w:color w:val="auto"/>
            <w:u w:val="none"/>
          </w:rPr>
          <w:t>Community Involvement and Development | COMPANY | CSR | FUJITSU GENERAL GLOBAL (fujitsu-general.com)</w:t>
        </w:r>
      </w:hyperlink>
    </w:p>
    <w:p w14:paraId="6D6C6E8F" w14:textId="4D4513D0" w:rsidR="008D0E07" w:rsidRPr="004D60F2" w:rsidRDefault="004C7AD7">
      <w:pPr>
        <w:rPr>
          <w:rStyle w:val="Hyperlink"/>
          <w:rFonts w:ascii="Arial" w:hAnsi="Arial" w:cs="Arial"/>
          <w:color w:val="auto"/>
          <w:u w:val="none"/>
        </w:rPr>
      </w:pPr>
      <w:hyperlink r:id="rId9" w:history="1">
        <w:r w:rsidR="008D0E07" w:rsidRPr="004D60F2">
          <w:rPr>
            <w:rStyle w:val="Hyperlink"/>
            <w:rFonts w:ascii="Arial" w:hAnsi="Arial" w:cs="Arial"/>
            <w:color w:val="auto"/>
            <w:u w:val="none"/>
          </w:rPr>
          <w:t>Why is Community Engagement Important? - Bang The Table</w:t>
        </w:r>
      </w:hyperlink>
    </w:p>
    <w:p w14:paraId="489DE4D0" w14:textId="48A2320F" w:rsidR="008D6C0B" w:rsidRPr="004D60F2" w:rsidRDefault="008D6C0B">
      <w:pPr>
        <w:rPr>
          <w:rFonts w:ascii="Arial" w:hAnsi="Arial" w:cs="Arial"/>
          <w:shd w:val="clear" w:color="auto" w:fill="FFFFFF"/>
        </w:rPr>
      </w:pPr>
      <w:r w:rsidRPr="004D60F2">
        <w:rPr>
          <w:rFonts w:ascii="Arial" w:hAnsi="Arial" w:cs="Arial"/>
          <w:shd w:val="clear" w:color="auto" w:fill="FFFFFF"/>
        </w:rPr>
        <w:t>Day, G. (2006) </w:t>
      </w:r>
      <w:r w:rsidRPr="004D60F2">
        <w:rPr>
          <w:rFonts w:ascii="Arial" w:hAnsi="Arial" w:cs="Arial"/>
          <w:i/>
          <w:iCs/>
          <w:shd w:val="clear" w:color="auto" w:fill="FFFFFF"/>
        </w:rPr>
        <w:t>Community and everyday life</w:t>
      </w:r>
      <w:r w:rsidRPr="004D60F2">
        <w:rPr>
          <w:rFonts w:ascii="Arial" w:hAnsi="Arial" w:cs="Arial"/>
          <w:shd w:val="clear" w:color="auto" w:fill="FFFFFF"/>
        </w:rPr>
        <w:t>. London: Routledge.</w:t>
      </w:r>
    </w:p>
    <w:p w14:paraId="368C7142" w14:textId="652C99D1" w:rsidR="00B76104" w:rsidRPr="004D60F2" w:rsidRDefault="00B76104">
      <w:pPr>
        <w:rPr>
          <w:rFonts w:ascii="Arial" w:hAnsi="Arial" w:cs="Arial"/>
          <w:shd w:val="clear" w:color="auto" w:fill="FFFFFF"/>
        </w:rPr>
      </w:pPr>
      <w:r w:rsidRPr="004D60F2">
        <w:rPr>
          <w:rFonts w:ascii="Arial" w:hAnsi="Arial" w:cs="Arial"/>
          <w:shd w:val="clear" w:color="auto" w:fill="FFFFFF"/>
        </w:rPr>
        <w:t>Gilchrist, A. (2009) </w:t>
      </w:r>
      <w:r w:rsidRPr="004D60F2">
        <w:rPr>
          <w:rFonts w:ascii="Arial" w:hAnsi="Arial" w:cs="Arial"/>
          <w:i/>
          <w:iCs/>
          <w:shd w:val="clear" w:color="auto" w:fill="FFFFFF"/>
        </w:rPr>
        <w:t>The well-connected community a networking approach to community development</w:t>
      </w:r>
      <w:r w:rsidRPr="004D60F2">
        <w:rPr>
          <w:rFonts w:ascii="Arial" w:hAnsi="Arial" w:cs="Arial"/>
          <w:shd w:val="clear" w:color="auto" w:fill="FFFFFF"/>
        </w:rPr>
        <w:t xml:space="preserve">. 2nd ed. Bristol, </w:t>
      </w:r>
      <w:r w:rsidR="00B56EA9" w:rsidRPr="004D60F2">
        <w:rPr>
          <w:rFonts w:ascii="Arial" w:hAnsi="Arial" w:cs="Arial"/>
          <w:shd w:val="clear" w:color="auto" w:fill="FFFFFF"/>
        </w:rPr>
        <w:t>UK;</w:t>
      </w:r>
      <w:r w:rsidRPr="004D60F2">
        <w:rPr>
          <w:rFonts w:ascii="Arial" w:hAnsi="Arial" w:cs="Arial"/>
          <w:shd w:val="clear" w:color="auto" w:fill="FFFFFF"/>
        </w:rPr>
        <w:t xml:space="preserve"> Policy Press.</w:t>
      </w:r>
      <w:r w:rsidR="00A50007" w:rsidRPr="004D60F2">
        <w:rPr>
          <w:rFonts w:ascii="Arial" w:hAnsi="Arial" w:cs="Arial"/>
          <w:shd w:val="clear" w:color="auto" w:fill="FFFFFF"/>
        </w:rPr>
        <w:t xml:space="preserve"> P.36</w:t>
      </w:r>
    </w:p>
    <w:p w14:paraId="47A557A3" w14:textId="2D83A577" w:rsidR="00F463E7" w:rsidRPr="004D60F2" w:rsidRDefault="00F463E7">
      <w:pPr>
        <w:rPr>
          <w:rFonts w:ascii="Arial" w:hAnsi="Arial" w:cs="Arial"/>
        </w:rPr>
      </w:pPr>
      <w:r w:rsidRPr="004D60F2">
        <w:rPr>
          <w:rFonts w:ascii="Arial" w:hAnsi="Arial" w:cs="Arial"/>
          <w:shd w:val="clear" w:color="auto" w:fill="FFFFFF"/>
        </w:rPr>
        <w:t>Hamilton, J. (2019) ‘Trust and Responsibility the Fujitsu Way’, </w:t>
      </w:r>
      <w:proofErr w:type="spellStart"/>
      <w:r w:rsidRPr="004D60F2">
        <w:rPr>
          <w:rFonts w:ascii="Arial" w:hAnsi="Arial" w:cs="Arial"/>
          <w:i/>
          <w:iCs/>
          <w:shd w:val="clear" w:color="auto" w:fill="FFFFFF"/>
        </w:rPr>
        <w:t>ITNow</w:t>
      </w:r>
      <w:proofErr w:type="spellEnd"/>
      <w:r w:rsidRPr="004D60F2">
        <w:rPr>
          <w:rFonts w:ascii="Arial" w:hAnsi="Arial" w:cs="Arial"/>
          <w:shd w:val="clear" w:color="auto" w:fill="FFFFFF"/>
        </w:rPr>
        <w:t>, 61(4), pp. 16–18. doi:10.1093/</w:t>
      </w:r>
      <w:proofErr w:type="spellStart"/>
      <w:r w:rsidRPr="004D60F2">
        <w:rPr>
          <w:rFonts w:ascii="Arial" w:hAnsi="Arial" w:cs="Arial"/>
          <w:shd w:val="clear" w:color="auto" w:fill="FFFFFF"/>
        </w:rPr>
        <w:t>itnow</w:t>
      </w:r>
      <w:proofErr w:type="spellEnd"/>
      <w:r w:rsidRPr="004D60F2">
        <w:rPr>
          <w:rFonts w:ascii="Arial" w:hAnsi="Arial" w:cs="Arial"/>
          <w:shd w:val="clear" w:color="auto" w:fill="FFFFFF"/>
        </w:rPr>
        <w:t>/bwz094.</w:t>
      </w:r>
    </w:p>
    <w:sectPr w:rsidR="00F463E7" w:rsidRPr="004D60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596"/>
    <w:rsid w:val="0001136E"/>
    <w:rsid w:val="00015004"/>
    <w:rsid w:val="00032F36"/>
    <w:rsid w:val="0003365C"/>
    <w:rsid w:val="000611F6"/>
    <w:rsid w:val="0006438D"/>
    <w:rsid w:val="000C06F0"/>
    <w:rsid w:val="000C1113"/>
    <w:rsid w:val="000E6639"/>
    <w:rsid w:val="000E7C97"/>
    <w:rsid w:val="0016150A"/>
    <w:rsid w:val="001700B7"/>
    <w:rsid w:val="001B66A4"/>
    <w:rsid w:val="001F4800"/>
    <w:rsid w:val="001F730D"/>
    <w:rsid w:val="00201596"/>
    <w:rsid w:val="002448EB"/>
    <w:rsid w:val="002744F9"/>
    <w:rsid w:val="002E67E2"/>
    <w:rsid w:val="003026AE"/>
    <w:rsid w:val="003172D1"/>
    <w:rsid w:val="00345AE8"/>
    <w:rsid w:val="00351700"/>
    <w:rsid w:val="003947FD"/>
    <w:rsid w:val="003A242F"/>
    <w:rsid w:val="003F23E6"/>
    <w:rsid w:val="003F4D23"/>
    <w:rsid w:val="00414869"/>
    <w:rsid w:val="00492B9E"/>
    <w:rsid w:val="004C685B"/>
    <w:rsid w:val="004C7AD7"/>
    <w:rsid w:val="004D60F2"/>
    <w:rsid w:val="004F5776"/>
    <w:rsid w:val="0054772D"/>
    <w:rsid w:val="00574C90"/>
    <w:rsid w:val="005A5354"/>
    <w:rsid w:val="005A6E10"/>
    <w:rsid w:val="005E0064"/>
    <w:rsid w:val="005E2CD7"/>
    <w:rsid w:val="00614670"/>
    <w:rsid w:val="006202D2"/>
    <w:rsid w:val="00626C11"/>
    <w:rsid w:val="00635BA7"/>
    <w:rsid w:val="0064636F"/>
    <w:rsid w:val="00652F62"/>
    <w:rsid w:val="00661C9F"/>
    <w:rsid w:val="00683AFF"/>
    <w:rsid w:val="006A7B12"/>
    <w:rsid w:val="00702F83"/>
    <w:rsid w:val="007076A2"/>
    <w:rsid w:val="007158DB"/>
    <w:rsid w:val="00753DEA"/>
    <w:rsid w:val="007B620C"/>
    <w:rsid w:val="007C5399"/>
    <w:rsid w:val="007D3E51"/>
    <w:rsid w:val="00877BB2"/>
    <w:rsid w:val="00877BCD"/>
    <w:rsid w:val="00895AB5"/>
    <w:rsid w:val="008B4F40"/>
    <w:rsid w:val="008C7C88"/>
    <w:rsid w:val="008D0E07"/>
    <w:rsid w:val="008D6C0B"/>
    <w:rsid w:val="008D7272"/>
    <w:rsid w:val="008E0F4A"/>
    <w:rsid w:val="00A33726"/>
    <w:rsid w:val="00A50007"/>
    <w:rsid w:val="00A71C55"/>
    <w:rsid w:val="00AD25FA"/>
    <w:rsid w:val="00AE4C22"/>
    <w:rsid w:val="00B037F9"/>
    <w:rsid w:val="00B337C5"/>
    <w:rsid w:val="00B35590"/>
    <w:rsid w:val="00B557A9"/>
    <w:rsid w:val="00B56EA9"/>
    <w:rsid w:val="00B76104"/>
    <w:rsid w:val="00B97652"/>
    <w:rsid w:val="00BA545B"/>
    <w:rsid w:val="00BD1920"/>
    <w:rsid w:val="00BE4E98"/>
    <w:rsid w:val="00BF0DE1"/>
    <w:rsid w:val="00BF136C"/>
    <w:rsid w:val="00BF2466"/>
    <w:rsid w:val="00C00ECB"/>
    <w:rsid w:val="00C03A60"/>
    <w:rsid w:val="00C27F79"/>
    <w:rsid w:val="00C373EA"/>
    <w:rsid w:val="00D12B4D"/>
    <w:rsid w:val="00D16B0D"/>
    <w:rsid w:val="00D25DF9"/>
    <w:rsid w:val="00D33070"/>
    <w:rsid w:val="00D37AAC"/>
    <w:rsid w:val="00D41DED"/>
    <w:rsid w:val="00D529FF"/>
    <w:rsid w:val="00D876AC"/>
    <w:rsid w:val="00D96A9E"/>
    <w:rsid w:val="00DC288C"/>
    <w:rsid w:val="00E07F5A"/>
    <w:rsid w:val="00E21D30"/>
    <w:rsid w:val="00E359F8"/>
    <w:rsid w:val="00E716A1"/>
    <w:rsid w:val="00E75A46"/>
    <w:rsid w:val="00E83C9F"/>
    <w:rsid w:val="00EC0CEF"/>
    <w:rsid w:val="00ED64E6"/>
    <w:rsid w:val="00F23D6D"/>
    <w:rsid w:val="00F34A73"/>
    <w:rsid w:val="00F4031A"/>
    <w:rsid w:val="00F41EF1"/>
    <w:rsid w:val="00F463E7"/>
    <w:rsid w:val="00F837BD"/>
    <w:rsid w:val="00F8490C"/>
    <w:rsid w:val="00F8747D"/>
    <w:rsid w:val="00F8757C"/>
    <w:rsid w:val="00FC5B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7A0B7"/>
  <w15:chartTrackingRefBased/>
  <w15:docId w15:val="{A5E4FC2A-38AF-40D5-9634-697B6F3E1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202D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1015323">
      <w:bodyDiv w:val="1"/>
      <w:marLeft w:val="0"/>
      <w:marRight w:val="0"/>
      <w:marTop w:val="0"/>
      <w:marBottom w:val="0"/>
      <w:divBdr>
        <w:top w:val="none" w:sz="0" w:space="0" w:color="auto"/>
        <w:left w:val="none" w:sz="0" w:space="0" w:color="auto"/>
        <w:bottom w:val="none" w:sz="0" w:space="0" w:color="auto"/>
        <w:right w:val="none" w:sz="0" w:space="0" w:color="auto"/>
      </w:divBdr>
    </w:div>
    <w:div w:id="2136411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fujitsu-general.com/global/csr/community/index.html" TargetMode="External"/><Relationship Id="rId3" Type="http://schemas.openxmlformats.org/officeDocument/2006/relationships/webSettings" Target="webSettings.xml"/><Relationship Id="rId7" Type="http://schemas.openxmlformats.org/officeDocument/2006/relationships/hyperlink" Target="https://www.bangthetable.com/why-is-community-engagement-importan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u.fujitsu-general.com/global/csr/community/welfare.html" TargetMode="External"/><Relationship Id="rId11" Type="http://schemas.openxmlformats.org/officeDocument/2006/relationships/theme" Target="theme/theme1.xml"/><Relationship Id="rId5" Type="http://schemas.openxmlformats.org/officeDocument/2006/relationships/hyperlink" Target="https://eu.fujitsu-general.com/global/csr/community/next-generation.html" TargetMode="External"/><Relationship Id="rId10" Type="http://schemas.openxmlformats.org/officeDocument/2006/relationships/fontTable" Target="fontTable.xml"/><Relationship Id="rId4" Type="http://schemas.openxmlformats.org/officeDocument/2006/relationships/hyperlink" Target="https://eu.fujitsu-general.com/global/csr/community/index.html" TargetMode="External"/><Relationship Id="rId9" Type="http://schemas.openxmlformats.org/officeDocument/2006/relationships/hyperlink" Target="https://www.bangthetable.com/why-is-community-engagement-importa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1803</TotalTime>
  <Pages>7</Pages>
  <Words>2272</Words>
  <Characters>12954</Characters>
  <Application>Microsoft Office Word</Application>
  <DocSecurity>0</DocSecurity>
  <Lines>107</Lines>
  <Paragraphs>30</Paragraphs>
  <ScaleCrop>false</ScaleCrop>
  <Company/>
  <LinksUpToDate>false</LinksUpToDate>
  <CharactersWithSpaces>15196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stela georgieva</dc:creator>
  <cp:keywords/>
  <dc:description/>
  <cp:lastModifiedBy>stela georgieva</cp:lastModifiedBy>
  <cp:revision>111</cp:revision>
  <dcterms:created xsi:type="dcterms:W3CDTF">2022-06-25T10:18:00Z</dcterms:created>
  <dcterms:modified xsi:type="dcterms:W3CDTF">2022-06-28T16:54:00Z</dcterms:modified>
</cp:coreProperties>
</file>