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EF101" w14:textId="77777777" w:rsidR="007A67B7" w:rsidRPr="006179B9" w:rsidRDefault="007A67B7" w:rsidP="007A67B7">
      <w:pPr>
        <w:jc w:val="center"/>
        <w:rPr>
          <w:rFonts w:ascii="Times New Roman" w:hAnsi="Times New Roman" w:cs="Times New Roman"/>
          <w:b/>
          <w:sz w:val="24"/>
          <w:szCs w:val="24"/>
          <w:lang w:val="cy-GB"/>
        </w:rPr>
      </w:pPr>
      <w:r w:rsidRPr="006179B9">
        <w:rPr>
          <w:rFonts w:ascii="Times New Roman" w:hAnsi="Times New Roman" w:cs="Times New Roman"/>
          <w:b/>
          <w:sz w:val="24"/>
          <w:szCs w:val="24"/>
          <w:lang w:val="cy-GB"/>
        </w:rPr>
        <w:t>Trafodwch bwysigrwydd ac effeithiolrwydd datblygu Asesu ar gyfer Dysgu a Sgiliau Meddwl ar draws yr ysgol gynradd, gan gynnwys dadansoddiad beirniadol o weithrediad personol strategaeth Sgiliau un strategaeth asesu ar gyfer dysgu ac un Meddwl o Brofiad Dysgu Proffesiynol.</w:t>
      </w:r>
    </w:p>
    <w:p w14:paraId="2055D591" w14:textId="17EECEDB" w:rsidR="007A67B7" w:rsidRPr="004D2440" w:rsidRDefault="007A67B7">
      <w:pPr>
        <w:rPr>
          <w:rFonts w:ascii="Times New Roman" w:hAnsi="Times New Roman" w:cs="Times New Roman"/>
          <w:sz w:val="24"/>
          <w:szCs w:val="24"/>
        </w:rPr>
      </w:pPr>
    </w:p>
    <w:p w14:paraId="05A67969" w14:textId="22F1C4BC" w:rsidR="00AF2C45" w:rsidRDefault="00AF2C45" w:rsidP="005D3E56">
      <w:pPr>
        <w:pStyle w:val="NormalWeb"/>
        <w:rPr>
          <w:sz w:val="24"/>
          <w:szCs w:val="24"/>
        </w:rPr>
      </w:pPr>
      <w:r w:rsidRPr="00AF2C45">
        <w:rPr>
          <w:sz w:val="24"/>
          <w:szCs w:val="24"/>
        </w:rPr>
        <w:t>Bu addysg yn datblygu o flaen ei llygaid pob dydd, ond y ganrif yma mae llawer o bwyslais wedi mynd ar agweddau penodol, megis llythrennedd a rhifedd yn ogystal ag asesu ar gyfer dysgu o fewn yr ystafell ddosbarth. Nid yw asesu ar gyfer dysgu yn agwedd newydd o fewn y byd addysg ond mae wedi cael i ddiweddaru llawer dros y blynyddoedd.</w:t>
      </w:r>
    </w:p>
    <w:p w14:paraId="3D7B2F10" w14:textId="63CF41D0" w:rsidR="00F55ABB" w:rsidRDefault="00F55ABB" w:rsidP="00E032AB">
      <w:pPr>
        <w:pStyle w:val="NormalWeb"/>
        <w:rPr>
          <w:sz w:val="24"/>
          <w:szCs w:val="24"/>
        </w:rPr>
      </w:pPr>
      <w:r w:rsidRPr="00F55ABB">
        <w:rPr>
          <w:sz w:val="24"/>
          <w:szCs w:val="24"/>
        </w:rPr>
        <w:t>O fewn y traethawd byddwn yn canolbwyntio ar yr agwedd o asesu ar gyfer dysgu (AagD) gan ei fod yn agwedd pwysig o fewn ein profiad addysgu proffesiynol (PAP). Noda (Llywodraeth Cymru, 2013) “Mae asesu ar gyfer dysgu yn llawer mwy eang ac yn meithrin diwylliant o ddeialog, arsylwi, myfyrio ac adborth er mwyn gwella dysgu parhaus.” Ychwanegodd (Black a Wiliam, 1998) o fewn ei llyfr ‘assessment for learning beyond the black box’ am AagD “it should be an integral part of the educational process, continually providing both ‘feedback’ and ‘feedforward. Felly mae’n amlwg i weld yn syth bod llawer o arbenigwyr yn gweld AagD yn rhan bwysig o waith sydd yn cael i wneud o fewn yr ysgol</w:t>
      </w:r>
      <w:r w:rsidR="000E0CF4">
        <w:rPr>
          <w:sz w:val="24"/>
          <w:szCs w:val="24"/>
        </w:rPr>
        <w:t>pob dydd</w:t>
      </w:r>
      <w:r w:rsidRPr="00F55ABB">
        <w:rPr>
          <w:sz w:val="24"/>
          <w:szCs w:val="24"/>
        </w:rPr>
        <w:t xml:space="preserve">. </w:t>
      </w:r>
    </w:p>
    <w:p w14:paraId="52780607" w14:textId="77777777" w:rsidR="00F55ABB" w:rsidRPr="00F55ABB" w:rsidRDefault="00F55ABB" w:rsidP="00F55ABB">
      <w:pPr>
        <w:pStyle w:val="NormalWeb"/>
        <w:rPr>
          <w:sz w:val="24"/>
          <w:szCs w:val="24"/>
        </w:rPr>
      </w:pPr>
      <w:r w:rsidRPr="00F55ABB">
        <w:rPr>
          <w:sz w:val="24"/>
          <w:szCs w:val="24"/>
        </w:rPr>
        <w:t>Diffiniwyd asesu ar gyfer dysgu fel “Broses o geisio a dehongli tystiolaeth y gall dysgwyr a’u hymarferwyr ei defnyddio er mwyn penderfynu ble mae’r dysgwyr arni yn eu dysgu, ble mae angen iddynt fynd a’r ffordd orau o gyrraedd yno” (Assessment Reform group,2002)</w:t>
      </w:r>
    </w:p>
    <w:p w14:paraId="751403C1" w14:textId="77777777" w:rsidR="00F55ABB" w:rsidRDefault="00F55ABB" w:rsidP="007E13C4">
      <w:pPr>
        <w:pStyle w:val="NormalWeb"/>
        <w:rPr>
          <w:sz w:val="24"/>
          <w:szCs w:val="24"/>
        </w:rPr>
      </w:pPr>
      <w:r w:rsidRPr="00F55ABB">
        <w:rPr>
          <w:sz w:val="24"/>
          <w:szCs w:val="24"/>
        </w:rPr>
        <w:t xml:space="preserve">Mae asesu ar gyfer dysgu yn cael i weld fel dau rhan ar wahân. Y rhan cyntaf yw asesu crynodol, asesu crynodol yw pan fyddwn yn dysgu’r plant yn amser penodol ac yna yn asesu ei Gwaith ac ati ar ddiwedd sesiwn/gwers. Byddai arholiad/prawf yn esiampl o asesu crynodol. Gallwch hefyd weld strwythur asesu crynodol yn atodiad 1. </w:t>
      </w:r>
    </w:p>
    <w:p w14:paraId="507D98B2" w14:textId="558F49EE" w:rsidR="00A03CF2" w:rsidRPr="004D2440" w:rsidRDefault="00A03CF2" w:rsidP="00F55ABB">
      <w:pPr>
        <w:pStyle w:val="NormalWeb"/>
        <w:numPr>
          <w:ilvl w:val="0"/>
          <w:numId w:val="2"/>
        </w:numPr>
        <w:rPr>
          <w:sz w:val="24"/>
          <w:szCs w:val="24"/>
        </w:rPr>
      </w:pPr>
      <w:r w:rsidRPr="004D2440">
        <w:rPr>
          <w:noProof/>
          <w:sz w:val="24"/>
          <w:szCs w:val="24"/>
        </w:rPr>
        <w:drawing>
          <wp:inline distT="0" distB="0" distL="0" distR="0" wp14:anchorId="41EA8934" wp14:editId="5E263D22">
            <wp:extent cx="2077608" cy="769544"/>
            <wp:effectExtent l="0" t="0" r="0" b="571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2210267" cy="818681"/>
                    </a:xfrm>
                    <a:prstGeom prst="rect">
                      <a:avLst/>
                    </a:prstGeom>
                  </pic:spPr>
                </pic:pic>
              </a:graphicData>
            </a:graphic>
          </wp:inline>
        </w:drawing>
      </w:r>
    </w:p>
    <w:p w14:paraId="03CD22D8" w14:textId="7C4D7BC8" w:rsidR="000E5827" w:rsidRDefault="00F55ABB" w:rsidP="00892686">
      <w:pPr>
        <w:pStyle w:val="NormalWeb"/>
        <w:rPr>
          <w:sz w:val="24"/>
          <w:szCs w:val="24"/>
        </w:rPr>
      </w:pPr>
      <w:r w:rsidRPr="00F55ABB">
        <w:rPr>
          <w:sz w:val="24"/>
          <w:szCs w:val="24"/>
        </w:rPr>
        <w:t xml:space="preserve">Ar y llaw arall mae gyda ni asesu ffurfiannol, yn ôl (Llywodraeth Cymru, 2013) “Dylai asesu ffurfiannol ac asesu crynodol weithio ochr yn ochr â’i gilydd, er mwyn gwneud asesu crynodol yn fwy ystyrlon i arferion bob dydd.” Asesu ffurfiannol yw pan fyddwn yn asesu Gwaith y plant tra bydden nhw dal yn gweithio. Mae hyn yn strategaeth adborth parhaus ac o ganlyniad mae’n gallu hybu dysgu pellach </w:t>
      </w:r>
      <w:proofErr w:type="gramStart"/>
      <w:r w:rsidRPr="00F55ABB">
        <w:rPr>
          <w:sz w:val="24"/>
          <w:szCs w:val="24"/>
        </w:rPr>
        <w:t>e.e..</w:t>
      </w:r>
      <w:proofErr w:type="gramEnd"/>
      <w:r w:rsidRPr="00F55ABB">
        <w:rPr>
          <w:sz w:val="24"/>
          <w:szCs w:val="24"/>
        </w:rPr>
        <w:t xml:space="preserve"> os byddwn yn holi cwestiynau i’r plant tra bydden nhw ar dasg </w:t>
      </w:r>
      <w:proofErr w:type="gramStart"/>
      <w:r w:rsidRPr="00F55ABB">
        <w:rPr>
          <w:sz w:val="24"/>
          <w:szCs w:val="24"/>
        </w:rPr>
        <w:t>h.y..</w:t>
      </w:r>
      <w:proofErr w:type="gramEnd"/>
      <w:r w:rsidRPr="00F55ABB">
        <w:rPr>
          <w:sz w:val="24"/>
          <w:szCs w:val="24"/>
        </w:rPr>
        <w:t xml:space="preserve"> sut elli di wella’r frawddeg yma, mae’n herio’r plentyn i weithio ar eu Gwaith nhw tra mae’n dal ar dasg. Bydd hyn yn galluogi i’r athrawon ddeall ble sydd angen fwy o </w:t>
      </w:r>
      <w:proofErr w:type="gramStart"/>
      <w:r w:rsidRPr="00F55ABB">
        <w:rPr>
          <w:sz w:val="24"/>
          <w:szCs w:val="24"/>
        </w:rPr>
        <w:t>waith .</w:t>
      </w:r>
      <w:proofErr w:type="gramEnd"/>
      <w:r w:rsidRPr="00F55ABB">
        <w:rPr>
          <w:sz w:val="24"/>
          <w:szCs w:val="24"/>
        </w:rPr>
        <w:t xml:space="preserve"> Roedd y strategaeth yma wedi gweithio’n dda gan wnaeth yr athrawes ei brofi tra ar PAP 1.  Gallwch hefyd weld amlinelliad o strwythur asesu ffurfiannol o fewn atodiad 2.</w:t>
      </w:r>
    </w:p>
    <w:p w14:paraId="31D3950E" w14:textId="77777777" w:rsidR="0080551D" w:rsidRPr="004D2440" w:rsidRDefault="0080551D" w:rsidP="00892686">
      <w:pPr>
        <w:pStyle w:val="NormalWeb"/>
        <w:rPr>
          <w:sz w:val="24"/>
          <w:szCs w:val="24"/>
        </w:rPr>
      </w:pPr>
    </w:p>
    <w:p w14:paraId="0A8F3DBC" w14:textId="3C1AC520" w:rsidR="00A03CF2" w:rsidRPr="004D2440" w:rsidRDefault="00A03CF2" w:rsidP="00A03CF2">
      <w:pPr>
        <w:pStyle w:val="NormalWeb"/>
        <w:numPr>
          <w:ilvl w:val="0"/>
          <w:numId w:val="2"/>
        </w:numPr>
        <w:rPr>
          <w:sz w:val="24"/>
          <w:szCs w:val="24"/>
        </w:rPr>
      </w:pPr>
    </w:p>
    <w:p w14:paraId="47B0E91A" w14:textId="595DCBB9" w:rsidR="00892686" w:rsidRPr="004D2440" w:rsidRDefault="007E6AF9" w:rsidP="00E032AB">
      <w:pPr>
        <w:pStyle w:val="NormalWeb"/>
        <w:rPr>
          <w:sz w:val="24"/>
          <w:szCs w:val="24"/>
        </w:rPr>
      </w:pPr>
      <w:r w:rsidRPr="004D2440">
        <w:rPr>
          <w:noProof/>
          <w:sz w:val="24"/>
          <w:szCs w:val="24"/>
        </w:rPr>
        <w:drawing>
          <wp:anchor distT="0" distB="0" distL="114300" distR="114300" simplePos="0" relativeHeight="251658240" behindDoc="0" locked="0" layoutInCell="1" allowOverlap="1" wp14:anchorId="4EB4A785" wp14:editId="7CCDBDC2">
            <wp:simplePos x="0" y="0"/>
            <wp:positionH relativeFrom="column">
              <wp:posOffset>461010</wp:posOffset>
            </wp:positionH>
            <wp:positionV relativeFrom="paragraph">
              <wp:posOffset>-575038</wp:posOffset>
            </wp:positionV>
            <wp:extent cx="1956390" cy="1485512"/>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04 at 17.46.3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6390" cy="1485512"/>
                    </a:xfrm>
                    <a:prstGeom prst="rect">
                      <a:avLst/>
                    </a:prstGeom>
                  </pic:spPr>
                </pic:pic>
              </a:graphicData>
            </a:graphic>
            <wp14:sizeRelH relativeFrom="page">
              <wp14:pctWidth>0</wp14:pctWidth>
            </wp14:sizeRelH>
            <wp14:sizeRelV relativeFrom="page">
              <wp14:pctHeight>0</wp14:pctHeight>
            </wp14:sizeRelV>
          </wp:anchor>
        </w:drawing>
      </w:r>
    </w:p>
    <w:p w14:paraId="5C35B2A2" w14:textId="77777777" w:rsidR="007E6AF9" w:rsidRDefault="007E6AF9" w:rsidP="005D3E56">
      <w:pPr>
        <w:pStyle w:val="NormalWeb"/>
        <w:rPr>
          <w:sz w:val="24"/>
          <w:szCs w:val="24"/>
        </w:rPr>
      </w:pPr>
    </w:p>
    <w:p w14:paraId="6F399056" w14:textId="280B0C92" w:rsidR="00F55ABB" w:rsidRDefault="007E13C4" w:rsidP="00C8129F">
      <w:pPr>
        <w:pStyle w:val="NormalWeb"/>
        <w:ind w:left="720"/>
        <w:jc w:val="center"/>
        <w:rPr>
          <w:i/>
          <w:sz w:val="24"/>
          <w:szCs w:val="24"/>
        </w:rPr>
      </w:pPr>
      <w:r>
        <w:rPr>
          <w:i/>
          <w:sz w:val="24"/>
          <w:szCs w:val="24"/>
        </w:rPr>
        <w:t>(Jennings,2018)</w:t>
      </w:r>
    </w:p>
    <w:p w14:paraId="2F70B9C9" w14:textId="77777777" w:rsidR="00F55ABB" w:rsidRPr="00F55ABB" w:rsidRDefault="00F55ABB" w:rsidP="00F55ABB">
      <w:pPr>
        <w:pStyle w:val="NormalWeb"/>
        <w:rPr>
          <w:i/>
          <w:sz w:val="24"/>
          <w:szCs w:val="24"/>
        </w:rPr>
      </w:pPr>
    </w:p>
    <w:p w14:paraId="129423F9" w14:textId="77777777" w:rsidR="00F55ABB" w:rsidRPr="00F55ABB" w:rsidRDefault="00F55ABB" w:rsidP="00F55ABB">
      <w:pPr>
        <w:pStyle w:val="NormalWeb"/>
        <w:rPr>
          <w:sz w:val="24"/>
          <w:szCs w:val="24"/>
        </w:rPr>
      </w:pPr>
      <w:r w:rsidRPr="00F55ABB">
        <w:rPr>
          <w:sz w:val="24"/>
          <w:szCs w:val="24"/>
        </w:rPr>
        <w:t xml:space="preserve">Un agwedd sydd angen cofio yw nid yw asesu ar gyfer dysgu'r un peth o fewn pob agwedd o fewn y dosbarth. Os na fyddwn yn defnyddio’r dechneg bwrpasol o fewn yr amgylchedd cywir, ni all yr asesu fod mor effeithiol. Nodwyd o fewn dogfennau’r llywodraeth (Asesu ar gyfer dysgu a’r Fframwaith Llythrennedd a Rhifedd Cenedlaethol,2013) “Nid yw asesu ar gyfer dysgu effeithiol yn cael ei ddefnyddio yn yr un ffordd ym mhob ystafell ddosbarth.” Sydd yn cyd-fynd efo beth nodwyd yn flaenorol. </w:t>
      </w:r>
    </w:p>
    <w:p w14:paraId="0BF36E08" w14:textId="78DD610A" w:rsidR="00F55ABB" w:rsidRPr="00F55ABB" w:rsidRDefault="00F55ABB" w:rsidP="00F55ABB">
      <w:pPr>
        <w:pStyle w:val="NormalWeb"/>
        <w:rPr>
          <w:sz w:val="24"/>
          <w:szCs w:val="24"/>
        </w:rPr>
      </w:pPr>
      <w:r w:rsidRPr="00F55ABB">
        <w:rPr>
          <w:sz w:val="24"/>
          <w:szCs w:val="24"/>
        </w:rPr>
        <w:t>Mae asesu ar gyfer dysgu yn galluogi i ni feithrin dealltwriaeth o ddealltwriaeth y plant ar y tasgau penodol. Mae hefyd yn galluogi i ni benderfynu ar y cam nesaf a fyddai’n bwrpasol iddynt. Noda (Llywodraeth Cymru,2013)</w:t>
      </w:r>
    </w:p>
    <w:p w14:paraId="41FCFD77" w14:textId="77777777" w:rsidR="00F55ABB" w:rsidRPr="00F55ABB" w:rsidRDefault="00F55ABB" w:rsidP="00F55ABB">
      <w:pPr>
        <w:pStyle w:val="NormalWeb"/>
        <w:ind w:left="720"/>
        <w:jc w:val="center"/>
        <w:rPr>
          <w:i/>
          <w:sz w:val="24"/>
          <w:szCs w:val="24"/>
        </w:rPr>
      </w:pPr>
      <w:r w:rsidRPr="004D2440">
        <w:rPr>
          <w:i/>
          <w:sz w:val="24"/>
          <w:szCs w:val="24"/>
        </w:rPr>
        <w:t xml:space="preserve"> </w:t>
      </w:r>
      <w:r w:rsidR="005D3E56" w:rsidRPr="004D2440">
        <w:rPr>
          <w:i/>
          <w:sz w:val="24"/>
          <w:szCs w:val="24"/>
        </w:rPr>
        <w:t xml:space="preserve">“Mae’n bwysig bod arferion asesu ar gyfer dysgu yn cael eu gweithredu mewn ffordd weithredol ac nid mewn ffordd fecanyddol, a bod amser a chyfle gan athrawon i </w:t>
      </w:r>
      <w:r w:rsidRPr="00F55ABB">
        <w:rPr>
          <w:i/>
          <w:sz w:val="24"/>
          <w:szCs w:val="24"/>
        </w:rPr>
        <w:t>ddatblygu dealltwriaeth ddofn a chyffredin o’r egwyddorion sylfaenol.”</w:t>
      </w:r>
    </w:p>
    <w:p w14:paraId="5D75A994"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Mae agweddon allweddol mae’n rhaid i ni ystyried wrth asesu ar gyfer dysgu fel nodwyd gan (Llywodraeth Cymru,2013) hynna yw;</w:t>
      </w:r>
    </w:p>
    <w:p w14:paraId="05F78795"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w:t>
      </w:r>
      <w:r w:rsidRPr="00D84856">
        <w:rPr>
          <w:rFonts w:ascii="Times" w:hAnsi="Times" w:cs="Times New Roman"/>
          <w:color w:val="000000" w:themeColor="text1"/>
          <w:sz w:val="24"/>
          <w:szCs w:val="24"/>
        </w:rPr>
        <w:tab/>
        <w:t xml:space="preserve">Rhannu disgwyliadau dysgu a meini prawf llwyddiant </w:t>
      </w:r>
    </w:p>
    <w:p w14:paraId="0419196D"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w:t>
      </w:r>
      <w:r w:rsidRPr="00D84856">
        <w:rPr>
          <w:rFonts w:ascii="Times" w:hAnsi="Times" w:cs="Times New Roman"/>
          <w:color w:val="000000" w:themeColor="text1"/>
          <w:sz w:val="24"/>
          <w:szCs w:val="24"/>
        </w:rPr>
        <w:tab/>
        <w:t xml:space="preserve">Ysgogi trafodaethau effeithiol yn y dosbarth </w:t>
      </w:r>
    </w:p>
    <w:p w14:paraId="51F12A36"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w:t>
      </w:r>
      <w:r w:rsidRPr="00D84856">
        <w:rPr>
          <w:rFonts w:ascii="Times" w:hAnsi="Times" w:cs="Times New Roman"/>
          <w:color w:val="000000" w:themeColor="text1"/>
          <w:sz w:val="24"/>
          <w:szCs w:val="24"/>
        </w:rPr>
        <w:tab/>
        <w:t xml:space="preserve">Rhannu adborth ffurfiannol </w:t>
      </w:r>
    </w:p>
    <w:p w14:paraId="2BED3BA0"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w:t>
      </w:r>
      <w:r w:rsidRPr="00D84856">
        <w:rPr>
          <w:rFonts w:ascii="Times" w:hAnsi="Times" w:cs="Times New Roman"/>
          <w:color w:val="000000" w:themeColor="text1"/>
          <w:sz w:val="24"/>
          <w:szCs w:val="24"/>
        </w:rPr>
        <w:tab/>
        <w:t xml:space="preserve">Datblygu dysgwyr fel adnoddau i helpu ei gilydd </w:t>
      </w:r>
    </w:p>
    <w:p w14:paraId="47153314"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w:t>
      </w:r>
      <w:r w:rsidRPr="00D84856">
        <w:rPr>
          <w:rFonts w:ascii="Times" w:hAnsi="Times" w:cs="Times New Roman"/>
          <w:color w:val="000000" w:themeColor="text1"/>
          <w:sz w:val="24"/>
          <w:szCs w:val="24"/>
        </w:rPr>
        <w:tab/>
        <w:t xml:space="preserve">Datblygu dysgwyr fel perchnogion eu dysgu eu hunain </w:t>
      </w:r>
    </w:p>
    <w:p w14:paraId="1FDDB0F9" w14:textId="77777777" w:rsidR="00F55ABB" w:rsidRPr="00D84856" w:rsidRDefault="00F55ABB" w:rsidP="00F55ABB">
      <w:pPr>
        <w:rPr>
          <w:rFonts w:ascii="Times" w:hAnsi="Times" w:cs="Times New Roman"/>
          <w:color w:val="000000" w:themeColor="text1"/>
          <w:sz w:val="24"/>
          <w:szCs w:val="24"/>
        </w:rPr>
      </w:pPr>
    </w:p>
    <w:p w14:paraId="13556AD3" w14:textId="0BDC9065"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 xml:space="preserve">Mae yna </w:t>
      </w:r>
      <w:r w:rsidR="000332F1" w:rsidRPr="00D84856">
        <w:rPr>
          <w:rFonts w:ascii="Times" w:hAnsi="Times" w:cs="Times New Roman"/>
          <w:color w:val="000000" w:themeColor="text1"/>
          <w:sz w:val="24"/>
          <w:szCs w:val="24"/>
        </w:rPr>
        <w:t xml:space="preserve">pedwar </w:t>
      </w:r>
      <w:r w:rsidRPr="00D84856">
        <w:rPr>
          <w:rFonts w:ascii="Times" w:hAnsi="Times" w:cs="Times New Roman"/>
          <w:color w:val="000000" w:themeColor="text1"/>
          <w:sz w:val="24"/>
          <w:szCs w:val="24"/>
        </w:rPr>
        <w:t xml:space="preserve">prif elfen o fewn AagD </w:t>
      </w:r>
      <w:r w:rsidR="000332F1" w:rsidRPr="00D84856">
        <w:rPr>
          <w:rFonts w:ascii="Times" w:hAnsi="Times" w:cs="Times New Roman"/>
          <w:color w:val="000000" w:themeColor="text1"/>
          <w:sz w:val="24"/>
          <w:szCs w:val="24"/>
        </w:rPr>
        <w:t>hynny yw:</w:t>
      </w:r>
    </w:p>
    <w:p w14:paraId="4EEFCAFC"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1.</w:t>
      </w:r>
      <w:r w:rsidRPr="00D84856">
        <w:rPr>
          <w:rFonts w:ascii="Times" w:hAnsi="Times" w:cs="Times New Roman"/>
          <w:color w:val="000000" w:themeColor="text1"/>
          <w:sz w:val="24"/>
          <w:szCs w:val="24"/>
        </w:rPr>
        <w:tab/>
        <w:t xml:space="preserve">Rhannu meini prawf gyda disgyblion </w:t>
      </w:r>
    </w:p>
    <w:p w14:paraId="604B1770"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2.</w:t>
      </w:r>
      <w:r w:rsidRPr="00D84856">
        <w:rPr>
          <w:rFonts w:ascii="Times" w:hAnsi="Times" w:cs="Times New Roman"/>
          <w:color w:val="000000" w:themeColor="text1"/>
          <w:sz w:val="24"/>
          <w:szCs w:val="24"/>
        </w:rPr>
        <w:tab/>
        <w:t xml:space="preserve">Ansawdd cwestiynau </w:t>
      </w:r>
    </w:p>
    <w:p w14:paraId="3BCF0120" w14:textId="77777777"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3.</w:t>
      </w:r>
      <w:r w:rsidRPr="00D84856">
        <w:rPr>
          <w:rFonts w:ascii="Times" w:hAnsi="Times" w:cs="Times New Roman"/>
          <w:color w:val="000000" w:themeColor="text1"/>
          <w:sz w:val="24"/>
          <w:szCs w:val="24"/>
        </w:rPr>
        <w:tab/>
        <w:t xml:space="preserve">Defnydd o adborth safonol </w:t>
      </w:r>
    </w:p>
    <w:p w14:paraId="40EB30C6" w14:textId="0F6AEF83" w:rsidR="00F55ABB" w:rsidRPr="00D84856" w:rsidRDefault="00F55ABB" w:rsidP="00F55ABB">
      <w:pPr>
        <w:rPr>
          <w:rFonts w:ascii="Times" w:hAnsi="Times" w:cs="Times New Roman"/>
          <w:color w:val="000000" w:themeColor="text1"/>
          <w:sz w:val="24"/>
          <w:szCs w:val="24"/>
        </w:rPr>
      </w:pPr>
      <w:r w:rsidRPr="00D84856">
        <w:rPr>
          <w:rFonts w:ascii="Times" w:hAnsi="Times" w:cs="Times New Roman"/>
          <w:color w:val="000000" w:themeColor="text1"/>
          <w:sz w:val="24"/>
          <w:szCs w:val="24"/>
        </w:rPr>
        <w:t>4.</w:t>
      </w:r>
      <w:r w:rsidRPr="00D84856">
        <w:rPr>
          <w:rFonts w:ascii="Times" w:hAnsi="Times" w:cs="Times New Roman"/>
          <w:color w:val="000000" w:themeColor="text1"/>
          <w:sz w:val="24"/>
          <w:szCs w:val="24"/>
        </w:rPr>
        <w:tab/>
        <w:t>Hunan asesu ac asesu cymheiriaid</w:t>
      </w:r>
    </w:p>
    <w:p w14:paraId="5C247827" w14:textId="1AFB9E6B" w:rsidR="000F44EC" w:rsidRPr="00D84856" w:rsidRDefault="00F55ABB" w:rsidP="000F44EC">
      <w:pPr>
        <w:pStyle w:val="NormalWeb"/>
        <w:jc w:val="both"/>
        <w:rPr>
          <w:rFonts w:ascii="Times" w:hAnsi="Times"/>
          <w:color w:val="000000" w:themeColor="text1"/>
          <w:sz w:val="24"/>
          <w:szCs w:val="24"/>
        </w:rPr>
      </w:pPr>
      <w:r w:rsidRPr="00D84856">
        <w:rPr>
          <w:rFonts w:ascii="Times" w:hAnsi="Times"/>
          <w:color w:val="000000" w:themeColor="text1"/>
          <w:sz w:val="24"/>
          <w:szCs w:val="24"/>
        </w:rPr>
        <w:lastRenderedPageBreak/>
        <w:t>Yn ogystal mae yna 10 egwyddor ar gael o fewn AagD gwelir atodiad isod sydd y yn nodi’r 10 egwyddor. (Grŵp diwygio asesu, 2002)</w:t>
      </w:r>
    </w:p>
    <w:p w14:paraId="223F3371" w14:textId="39CC3CA4" w:rsidR="00385258" w:rsidRPr="00D84856" w:rsidRDefault="00385258" w:rsidP="000F44EC">
      <w:pPr>
        <w:pStyle w:val="NormalWeb"/>
        <w:jc w:val="both"/>
        <w:rPr>
          <w:rFonts w:ascii="Times" w:hAnsi="Times"/>
          <w:color w:val="000000" w:themeColor="text1"/>
          <w:sz w:val="24"/>
          <w:szCs w:val="24"/>
        </w:rPr>
      </w:pPr>
      <w:r w:rsidRPr="00D84856">
        <w:rPr>
          <w:rFonts w:ascii="Times" w:hAnsi="Times"/>
          <w:noProof/>
          <w:color w:val="000000" w:themeColor="text1"/>
          <w:sz w:val="24"/>
          <w:szCs w:val="24"/>
        </w:rPr>
        <w:drawing>
          <wp:inline distT="0" distB="0" distL="0" distR="0" wp14:anchorId="6B3F275B" wp14:editId="69FED48A">
            <wp:extent cx="3170583" cy="1899187"/>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13 at 17.11.0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3424" cy="1936829"/>
                    </a:xfrm>
                    <a:prstGeom prst="rect">
                      <a:avLst/>
                    </a:prstGeom>
                  </pic:spPr>
                </pic:pic>
              </a:graphicData>
            </a:graphic>
          </wp:inline>
        </w:drawing>
      </w:r>
    </w:p>
    <w:p w14:paraId="6C57722A" w14:textId="0120A05C" w:rsidR="00F55ABB" w:rsidRPr="00D84856" w:rsidRDefault="00F55ABB" w:rsidP="005D3E56">
      <w:pPr>
        <w:pStyle w:val="NormalWeb"/>
        <w:rPr>
          <w:rFonts w:ascii="Times" w:hAnsi="Times"/>
          <w:color w:val="000000" w:themeColor="text1"/>
          <w:sz w:val="24"/>
          <w:szCs w:val="24"/>
        </w:rPr>
      </w:pPr>
      <w:r w:rsidRPr="00D84856">
        <w:rPr>
          <w:rFonts w:ascii="Times" w:hAnsi="Times"/>
          <w:color w:val="000000" w:themeColor="text1"/>
          <w:sz w:val="24"/>
          <w:szCs w:val="24"/>
        </w:rPr>
        <w:t xml:space="preserve">Mae asesu ar gyfer dysgu yn bwysig o fewn bob agwedd o fewn addysg. Mae’n sicrhau bod pob plentyn yn cyrraedd ei chyrhaeddiad disgwyliedig mewn ffordd hwylus yn ogystal â mewn ffordd </w:t>
      </w:r>
      <w:r w:rsidR="000332F1" w:rsidRPr="00D84856">
        <w:rPr>
          <w:rFonts w:ascii="Times" w:hAnsi="Times"/>
          <w:color w:val="000000" w:themeColor="text1"/>
          <w:sz w:val="24"/>
          <w:szCs w:val="24"/>
        </w:rPr>
        <w:t>l</w:t>
      </w:r>
      <w:r w:rsidRPr="00D84856">
        <w:rPr>
          <w:rFonts w:ascii="Times" w:hAnsi="Times"/>
          <w:color w:val="000000" w:themeColor="text1"/>
          <w:sz w:val="24"/>
          <w:szCs w:val="24"/>
        </w:rPr>
        <w:t>lwyddiannus. Bu AagD yn digwydd o fewn y cyfnod Sylfaen yn ogystal â chyfnod allweddol dau. Fel gwnaeth yr athrawes arsylwi yn ystod ei chyfnodau yn yr ysgol. Nodi’r o fewn (</w:t>
      </w:r>
      <w:r w:rsidR="00DB0CDA" w:rsidRPr="00D84856">
        <w:rPr>
          <w:rFonts w:ascii="Times" w:hAnsi="Times"/>
          <w:color w:val="000000" w:themeColor="text1"/>
          <w:sz w:val="24"/>
          <w:szCs w:val="24"/>
        </w:rPr>
        <w:t>D</w:t>
      </w:r>
      <w:r w:rsidRPr="00D84856">
        <w:rPr>
          <w:rFonts w:ascii="Times" w:hAnsi="Times"/>
          <w:color w:val="000000" w:themeColor="text1"/>
          <w:sz w:val="24"/>
          <w:szCs w:val="24"/>
        </w:rPr>
        <w:t xml:space="preserve">yfodol </w:t>
      </w:r>
      <w:r w:rsidR="00DB0CDA" w:rsidRPr="00D84856">
        <w:rPr>
          <w:rFonts w:ascii="Times" w:hAnsi="Times"/>
          <w:color w:val="000000" w:themeColor="text1"/>
          <w:sz w:val="24"/>
          <w:szCs w:val="24"/>
        </w:rPr>
        <w:t>L</w:t>
      </w:r>
      <w:r w:rsidRPr="00D84856">
        <w:rPr>
          <w:rFonts w:ascii="Times" w:hAnsi="Times"/>
          <w:color w:val="000000" w:themeColor="text1"/>
          <w:sz w:val="24"/>
          <w:szCs w:val="24"/>
        </w:rPr>
        <w:t>lwyddiannus, 2015)” Assessment is a vital and integral part of learning and teaching and so needs to be fundamentally linked to the curriculum Ond mae yna bryder ar hyn o bryd sonni’r (Cheryl a jones,2005) bod Ofsted wedi darganfod ‘just four schools out of 10 use assessment for learning well” sydd yn achosi pryder mawr ar gynnydd y plant. Yn ogystal i ehangu ar hyn sonni’r (Donaldson,2015)” Assessment arrangements are not making the contribution they should to improving learning</w:t>
      </w:r>
      <w:r w:rsidR="000332F1" w:rsidRPr="00D84856">
        <w:rPr>
          <w:rFonts w:ascii="Times" w:hAnsi="Times"/>
          <w:color w:val="000000" w:themeColor="text1"/>
          <w:sz w:val="24"/>
          <w:szCs w:val="24"/>
        </w:rPr>
        <w:t>.</w:t>
      </w:r>
      <w:r w:rsidRPr="00D84856">
        <w:rPr>
          <w:rFonts w:ascii="Times" w:hAnsi="Times"/>
          <w:color w:val="000000" w:themeColor="text1"/>
          <w:sz w:val="24"/>
          <w:szCs w:val="24"/>
        </w:rPr>
        <w:t xml:space="preserve">” </w:t>
      </w:r>
      <w:r w:rsidR="000332F1" w:rsidRPr="00D84856">
        <w:rPr>
          <w:rFonts w:ascii="Times" w:hAnsi="Times"/>
          <w:color w:val="000000" w:themeColor="text1"/>
          <w:sz w:val="24"/>
          <w:szCs w:val="24"/>
        </w:rPr>
        <w:t>F</w:t>
      </w:r>
      <w:r w:rsidRPr="00D84856">
        <w:rPr>
          <w:rFonts w:ascii="Times" w:hAnsi="Times"/>
          <w:color w:val="000000" w:themeColor="text1"/>
          <w:sz w:val="24"/>
          <w:szCs w:val="24"/>
        </w:rPr>
        <w:t xml:space="preserve">elly mae pwyslais </w:t>
      </w:r>
      <w:proofErr w:type="gramStart"/>
      <w:r w:rsidRPr="00D84856">
        <w:rPr>
          <w:rFonts w:ascii="Times" w:hAnsi="Times"/>
          <w:color w:val="000000" w:themeColor="text1"/>
          <w:sz w:val="24"/>
          <w:szCs w:val="24"/>
        </w:rPr>
        <w:t xml:space="preserve">mawr  </w:t>
      </w:r>
      <w:r w:rsidR="000332F1" w:rsidRPr="00D84856">
        <w:rPr>
          <w:rFonts w:ascii="Times" w:hAnsi="Times"/>
          <w:color w:val="000000" w:themeColor="text1"/>
          <w:sz w:val="24"/>
          <w:szCs w:val="24"/>
        </w:rPr>
        <w:t>i</w:t>
      </w:r>
      <w:proofErr w:type="gramEnd"/>
      <w:r w:rsidR="000332F1" w:rsidRPr="00D84856">
        <w:rPr>
          <w:rFonts w:ascii="Times" w:hAnsi="Times"/>
          <w:color w:val="000000" w:themeColor="text1"/>
          <w:sz w:val="24"/>
          <w:szCs w:val="24"/>
        </w:rPr>
        <w:t xml:space="preserve"> sicrhau bod AagD yn gwella ei dosbarthiad. </w:t>
      </w:r>
    </w:p>
    <w:p w14:paraId="14AB89BB" w14:textId="77777777" w:rsidR="000332F1" w:rsidRPr="00D84856" w:rsidRDefault="00F55ABB" w:rsidP="00F55ABB">
      <w:pPr>
        <w:pStyle w:val="NormalWeb"/>
        <w:rPr>
          <w:rFonts w:ascii="Times" w:hAnsi="Times"/>
          <w:color w:val="000000" w:themeColor="text1"/>
          <w:sz w:val="24"/>
          <w:szCs w:val="24"/>
        </w:rPr>
      </w:pPr>
      <w:r w:rsidRPr="00D84856">
        <w:rPr>
          <w:rFonts w:ascii="Times" w:hAnsi="Times"/>
          <w:color w:val="000000" w:themeColor="text1"/>
          <w:sz w:val="24"/>
          <w:szCs w:val="24"/>
        </w:rPr>
        <w:t xml:space="preserve">Un elfen o asesu ar gyfer dysgu gallwch addasu yn hawdd ar gyfer y ddau gyfnod yn yr ysgol gynradd yw ansawdd cwestiynu. Gall yr elfen yma help ni asesu’n ffurfiannol yn ogystal ag asesu mewn ffordd grynodol. Golyga hyn o fewn gwersi gallwn holi cwestiynau i’r plant i’w hannog i wella safon ei Gwaith ar yr union bryd. Hefyd mae’n </w:t>
      </w:r>
      <w:proofErr w:type="gramStart"/>
      <w:r w:rsidRPr="00D84856">
        <w:rPr>
          <w:rFonts w:ascii="Times" w:hAnsi="Times"/>
          <w:color w:val="000000" w:themeColor="text1"/>
          <w:sz w:val="24"/>
          <w:szCs w:val="24"/>
        </w:rPr>
        <w:t>galluogi  athrawon</w:t>
      </w:r>
      <w:proofErr w:type="gramEnd"/>
      <w:r w:rsidRPr="00D84856">
        <w:rPr>
          <w:rFonts w:ascii="Times" w:hAnsi="Times"/>
          <w:color w:val="000000" w:themeColor="text1"/>
          <w:sz w:val="24"/>
          <w:szCs w:val="24"/>
        </w:rPr>
        <w:t xml:space="preserve"> osod y cam nesaf iddyn nhw. </w:t>
      </w:r>
      <w:r w:rsidR="000332F1" w:rsidRPr="00D84856">
        <w:rPr>
          <w:rFonts w:ascii="Times" w:hAnsi="Times"/>
          <w:color w:val="000000" w:themeColor="text1"/>
          <w:sz w:val="24"/>
          <w:szCs w:val="24"/>
        </w:rPr>
        <w:t xml:space="preserve">Hefyd, </w:t>
      </w:r>
      <w:r w:rsidRPr="00D84856">
        <w:rPr>
          <w:rFonts w:ascii="Times" w:hAnsi="Times"/>
          <w:color w:val="000000" w:themeColor="text1"/>
          <w:sz w:val="24"/>
          <w:szCs w:val="24"/>
        </w:rPr>
        <w:t xml:space="preserve">gallwn asesu’n grynodol. </w:t>
      </w:r>
      <w:r w:rsidR="000332F1" w:rsidRPr="00D84856">
        <w:rPr>
          <w:rFonts w:ascii="Times" w:hAnsi="Times"/>
          <w:color w:val="000000" w:themeColor="text1"/>
          <w:sz w:val="24"/>
          <w:szCs w:val="24"/>
        </w:rPr>
        <w:t xml:space="preserve">Nawr, </w:t>
      </w:r>
      <w:r w:rsidRPr="00D84856">
        <w:rPr>
          <w:rFonts w:ascii="Times" w:hAnsi="Times"/>
          <w:color w:val="000000" w:themeColor="text1"/>
          <w:sz w:val="24"/>
          <w:szCs w:val="24"/>
        </w:rPr>
        <w:t xml:space="preserve">gan </w:t>
      </w:r>
      <w:r w:rsidR="000332F1" w:rsidRPr="00D84856">
        <w:rPr>
          <w:rFonts w:ascii="Times" w:hAnsi="Times"/>
          <w:color w:val="000000" w:themeColor="text1"/>
          <w:sz w:val="24"/>
          <w:szCs w:val="24"/>
        </w:rPr>
        <w:t>b</w:t>
      </w:r>
      <w:r w:rsidRPr="00D84856">
        <w:rPr>
          <w:rFonts w:ascii="Times" w:hAnsi="Times"/>
          <w:color w:val="000000" w:themeColor="text1"/>
          <w:sz w:val="24"/>
          <w:szCs w:val="24"/>
        </w:rPr>
        <w:t>od asesu ar gyfer dysgu wedi diweddaru cymaint, mae llawer o bwyslais wedi cael i osod ar holi cwestiynau wrth farcio ei Gwaith yn hytrach na rhoi sylwad pendant yn unig. Dyma beth wnaeth yr athrawes ddysgu ac arsylwi o fewn ei phrofiad PAP 2.1. Wrth i’r athrawes ofyn cwestiynau yn hytrach na marcio’n bendant, mae’n annog y plant i farcio gwaith ei hunan. Ond yn ogystal mae’n galluogi iddynt ymestyn ar hyn maent eisoes wedi gwneud. mae’n rhoi cyfle i’r plant gwella ei Gwaith. Dangosi’r hyn i’r athrawon os mae anghofio cynnwys rhyw agwedd penodol mae wedi gwneud o fewn y dasg neu ddim wedi deall rhyw agwedd penodol o fewn y gwersi oedd y mater. Mae’n ffordd wych o asesu ei dealltwriaeth.</w:t>
      </w:r>
      <w:r w:rsidR="00D64B35" w:rsidRPr="00D84856">
        <w:rPr>
          <w:rFonts w:ascii="Times" w:hAnsi="Times"/>
          <w:color w:val="000000" w:themeColor="text1"/>
          <w:sz w:val="24"/>
          <w:szCs w:val="24"/>
        </w:rPr>
        <w:t xml:space="preserve"> Mae’r agwedd yma hefyd yn galluogi I ni edrych ar waith</w:t>
      </w:r>
      <w:r w:rsidR="000332F1" w:rsidRPr="00D84856">
        <w:rPr>
          <w:rFonts w:ascii="Times" w:hAnsi="Times"/>
          <w:color w:val="000000" w:themeColor="text1"/>
          <w:sz w:val="24"/>
          <w:szCs w:val="24"/>
        </w:rPr>
        <w:t>C.</w:t>
      </w:r>
      <w:r w:rsidR="00D64B35" w:rsidRPr="00D84856">
        <w:rPr>
          <w:rFonts w:ascii="Times" w:hAnsi="Times"/>
          <w:color w:val="000000" w:themeColor="text1"/>
          <w:sz w:val="24"/>
          <w:szCs w:val="24"/>
        </w:rPr>
        <w:t>Dweck. Gallwn ystyried pwy sydd gyda ‘Growth mindset’ a pwy sydd gyda ‘fixed mindset’. D</w:t>
      </w:r>
      <w:r w:rsidR="00D64B35" w:rsidRPr="00D84856">
        <w:rPr>
          <w:rFonts w:ascii="Times" w:hAnsi="Times"/>
          <w:color w:val="000000" w:themeColor="text1"/>
          <w:sz w:val="24"/>
          <w:szCs w:val="24"/>
        </w:rPr>
        <w:t>yma ddiagram i ddangos beth yw’r gwahaniaeth.</w:t>
      </w:r>
    </w:p>
    <w:p w14:paraId="00438E8C" w14:textId="7A2C6855" w:rsidR="00F55ABB" w:rsidRPr="00D84856" w:rsidRDefault="00D64B35" w:rsidP="00F55ABB">
      <w:pPr>
        <w:pStyle w:val="NormalWeb"/>
        <w:rPr>
          <w:rFonts w:ascii="Times" w:hAnsi="Times"/>
          <w:color w:val="000000" w:themeColor="text1"/>
          <w:sz w:val="24"/>
          <w:szCs w:val="24"/>
        </w:rPr>
      </w:pPr>
      <w:r w:rsidRPr="00D84856">
        <w:rPr>
          <w:rFonts w:ascii="Times" w:hAnsi="Times"/>
          <w:color w:val="000000" w:themeColor="text1"/>
          <w:sz w:val="24"/>
          <w:szCs w:val="24"/>
        </w:rPr>
        <w:lastRenderedPageBreak/>
        <w:t xml:space="preserve"> Wrth ddefnyddio’r agwedd o gwestiynu byddwn yn gweithio gyda’r plant i </w:t>
      </w:r>
      <w:r w:rsidRPr="00D84856">
        <w:rPr>
          <w:rFonts w:ascii="Times" w:hAnsi="Times"/>
          <w:noProof/>
          <w:color w:val="000000" w:themeColor="text1"/>
          <w:sz w:val="24"/>
          <w:szCs w:val="24"/>
        </w:rPr>
        <w:drawing>
          <wp:anchor distT="0" distB="0" distL="114300" distR="114300" simplePos="0" relativeHeight="251659264" behindDoc="1" locked="0" layoutInCell="1" allowOverlap="1" wp14:anchorId="1BBE597E" wp14:editId="04B66E17">
            <wp:simplePos x="0" y="0"/>
            <wp:positionH relativeFrom="column">
              <wp:posOffset>-155755</wp:posOffset>
            </wp:positionH>
            <wp:positionV relativeFrom="paragraph">
              <wp:posOffset>492605</wp:posOffset>
            </wp:positionV>
            <wp:extent cx="4295775" cy="5189220"/>
            <wp:effectExtent l="0" t="0" r="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14 at 11.46.43.png"/>
                    <pic:cNvPicPr/>
                  </pic:nvPicPr>
                  <pic:blipFill>
                    <a:blip r:embed="rId10">
                      <a:extLst>
                        <a:ext uri="{28A0092B-C50C-407E-A947-70E740481C1C}">
                          <a14:useLocalDpi xmlns:a14="http://schemas.microsoft.com/office/drawing/2010/main" val="0"/>
                        </a:ext>
                      </a:extLst>
                    </a:blip>
                    <a:stretch>
                      <a:fillRect/>
                    </a:stretch>
                  </pic:blipFill>
                  <pic:spPr>
                    <a:xfrm>
                      <a:off x="0" y="0"/>
                      <a:ext cx="4295775" cy="5189220"/>
                    </a:xfrm>
                    <a:prstGeom prst="rect">
                      <a:avLst/>
                    </a:prstGeom>
                  </pic:spPr>
                </pic:pic>
              </a:graphicData>
            </a:graphic>
            <wp14:sizeRelH relativeFrom="page">
              <wp14:pctWidth>0</wp14:pctWidth>
            </wp14:sizeRelH>
            <wp14:sizeRelV relativeFrom="page">
              <wp14:pctHeight>0</wp14:pctHeight>
            </wp14:sizeRelV>
          </wp:anchor>
        </w:drawing>
      </w:r>
      <w:r w:rsidRPr="00D84856">
        <w:rPr>
          <w:rFonts w:ascii="Times" w:hAnsi="Times"/>
          <w:color w:val="000000" w:themeColor="text1"/>
          <w:sz w:val="24"/>
          <w:szCs w:val="24"/>
        </w:rPr>
        <w:t>fagu ‘growth mindset’.</w:t>
      </w:r>
    </w:p>
    <w:p w14:paraId="5A1F4F6B" w14:textId="6D7C3E71" w:rsidR="00D64B35" w:rsidRPr="00D84856" w:rsidRDefault="00D64B35" w:rsidP="00F55ABB">
      <w:pPr>
        <w:pStyle w:val="NormalWeb"/>
        <w:rPr>
          <w:rFonts w:ascii="Times" w:hAnsi="Times"/>
          <w:color w:val="000000" w:themeColor="text1"/>
          <w:sz w:val="24"/>
          <w:szCs w:val="24"/>
        </w:rPr>
      </w:pPr>
    </w:p>
    <w:p w14:paraId="15012D3D" w14:textId="77777777" w:rsidR="00D64B35" w:rsidRPr="00D84856" w:rsidRDefault="00D64B35" w:rsidP="00F55ABB">
      <w:pPr>
        <w:spacing w:after="0" w:line="240" w:lineRule="auto"/>
        <w:rPr>
          <w:rFonts w:ascii="Times" w:hAnsi="Times" w:cs="Times New Roman"/>
          <w:color w:val="000000" w:themeColor="text1"/>
          <w:sz w:val="24"/>
          <w:szCs w:val="24"/>
        </w:rPr>
      </w:pPr>
    </w:p>
    <w:p w14:paraId="207F7F3E" w14:textId="77777777" w:rsidR="00D64B35" w:rsidRPr="00D84856" w:rsidRDefault="00D64B35" w:rsidP="00F55ABB">
      <w:pPr>
        <w:spacing w:after="0" w:line="240" w:lineRule="auto"/>
        <w:rPr>
          <w:rFonts w:ascii="Times" w:hAnsi="Times" w:cs="Times New Roman"/>
          <w:color w:val="000000" w:themeColor="text1"/>
          <w:sz w:val="24"/>
          <w:szCs w:val="24"/>
        </w:rPr>
      </w:pPr>
    </w:p>
    <w:p w14:paraId="1B8D6F52" w14:textId="77777777" w:rsidR="00D64B35" w:rsidRPr="00D84856" w:rsidRDefault="00D64B35" w:rsidP="00F55ABB">
      <w:pPr>
        <w:spacing w:after="0" w:line="240" w:lineRule="auto"/>
        <w:rPr>
          <w:rFonts w:ascii="Times" w:hAnsi="Times" w:cs="Times New Roman"/>
          <w:color w:val="000000" w:themeColor="text1"/>
          <w:sz w:val="24"/>
          <w:szCs w:val="24"/>
        </w:rPr>
      </w:pPr>
    </w:p>
    <w:p w14:paraId="09BD4F97" w14:textId="77777777" w:rsidR="00D64B35" w:rsidRPr="00D84856" w:rsidRDefault="00D64B35" w:rsidP="00F55ABB">
      <w:pPr>
        <w:spacing w:after="0" w:line="240" w:lineRule="auto"/>
        <w:rPr>
          <w:rFonts w:ascii="Times" w:hAnsi="Times" w:cs="Times New Roman"/>
          <w:color w:val="000000" w:themeColor="text1"/>
          <w:sz w:val="24"/>
          <w:szCs w:val="24"/>
        </w:rPr>
      </w:pPr>
    </w:p>
    <w:p w14:paraId="0FE4337A" w14:textId="77777777" w:rsidR="00D64B35" w:rsidRPr="00D84856" w:rsidRDefault="00D64B35" w:rsidP="00F55ABB">
      <w:pPr>
        <w:spacing w:after="0" w:line="240" w:lineRule="auto"/>
        <w:rPr>
          <w:rFonts w:ascii="Times" w:hAnsi="Times" w:cs="Times New Roman"/>
          <w:color w:val="000000" w:themeColor="text1"/>
          <w:sz w:val="24"/>
          <w:szCs w:val="24"/>
        </w:rPr>
      </w:pPr>
    </w:p>
    <w:p w14:paraId="0F2881CB" w14:textId="77777777" w:rsidR="00D64B35" w:rsidRPr="00D84856" w:rsidRDefault="00D64B35" w:rsidP="00F55ABB">
      <w:pPr>
        <w:spacing w:after="0" w:line="240" w:lineRule="auto"/>
        <w:rPr>
          <w:rFonts w:ascii="Times" w:hAnsi="Times" w:cs="Times New Roman"/>
          <w:color w:val="000000" w:themeColor="text1"/>
          <w:sz w:val="24"/>
          <w:szCs w:val="24"/>
        </w:rPr>
      </w:pPr>
    </w:p>
    <w:p w14:paraId="6F38734C" w14:textId="77777777" w:rsidR="00D64B35" w:rsidRPr="00D84856" w:rsidRDefault="00D64B35" w:rsidP="00F55ABB">
      <w:pPr>
        <w:spacing w:after="0" w:line="240" w:lineRule="auto"/>
        <w:rPr>
          <w:rFonts w:ascii="Times" w:hAnsi="Times" w:cs="Times New Roman"/>
          <w:color w:val="000000" w:themeColor="text1"/>
          <w:sz w:val="24"/>
          <w:szCs w:val="24"/>
        </w:rPr>
      </w:pPr>
    </w:p>
    <w:p w14:paraId="5BF3C1C3" w14:textId="77777777" w:rsidR="00D64B35" w:rsidRPr="00D84856" w:rsidRDefault="00D64B35" w:rsidP="00F55ABB">
      <w:pPr>
        <w:spacing w:after="0" w:line="240" w:lineRule="auto"/>
        <w:rPr>
          <w:rFonts w:ascii="Times" w:hAnsi="Times" w:cs="Times New Roman"/>
          <w:color w:val="000000" w:themeColor="text1"/>
          <w:sz w:val="24"/>
          <w:szCs w:val="24"/>
        </w:rPr>
      </w:pPr>
    </w:p>
    <w:p w14:paraId="62D4EB86" w14:textId="77777777" w:rsidR="00D64B35" w:rsidRPr="00D84856" w:rsidRDefault="00D64B35" w:rsidP="00F55ABB">
      <w:pPr>
        <w:spacing w:after="0" w:line="240" w:lineRule="auto"/>
        <w:rPr>
          <w:rFonts w:ascii="Times" w:hAnsi="Times" w:cs="Times New Roman"/>
          <w:color w:val="000000" w:themeColor="text1"/>
          <w:sz w:val="24"/>
          <w:szCs w:val="24"/>
        </w:rPr>
      </w:pPr>
    </w:p>
    <w:p w14:paraId="79E88F8B" w14:textId="77777777" w:rsidR="00D64B35" w:rsidRPr="00D84856" w:rsidRDefault="00D64B35" w:rsidP="00F55ABB">
      <w:pPr>
        <w:spacing w:after="0" w:line="240" w:lineRule="auto"/>
        <w:rPr>
          <w:rFonts w:ascii="Times" w:hAnsi="Times" w:cs="Times New Roman"/>
          <w:color w:val="000000" w:themeColor="text1"/>
          <w:sz w:val="24"/>
          <w:szCs w:val="24"/>
        </w:rPr>
      </w:pPr>
    </w:p>
    <w:p w14:paraId="16EC8627" w14:textId="77777777" w:rsidR="00D64B35" w:rsidRPr="00D84856" w:rsidRDefault="00D64B35" w:rsidP="00F55ABB">
      <w:pPr>
        <w:spacing w:after="0" w:line="240" w:lineRule="auto"/>
        <w:rPr>
          <w:rFonts w:ascii="Times" w:hAnsi="Times" w:cs="Times New Roman"/>
          <w:color w:val="000000" w:themeColor="text1"/>
          <w:sz w:val="24"/>
          <w:szCs w:val="24"/>
        </w:rPr>
      </w:pPr>
    </w:p>
    <w:p w14:paraId="4BD94D16" w14:textId="77777777" w:rsidR="00D64B35" w:rsidRPr="00D84856" w:rsidRDefault="00D64B35" w:rsidP="00F55ABB">
      <w:pPr>
        <w:spacing w:after="0" w:line="240" w:lineRule="auto"/>
        <w:rPr>
          <w:rFonts w:ascii="Times" w:hAnsi="Times" w:cs="Times New Roman"/>
          <w:color w:val="000000" w:themeColor="text1"/>
          <w:sz w:val="24"/>
          <w:szCs w:val="24"/>
        </w:rPr>
      </w:pPr>
    </w:p>
    <w:p w14:paraId="42A89271" w14:textId="77777777" w:rsidR="00D64B35" w:rsidRPr="00D84856" w:rsidRDefault="00D64B35" w:rsidP="00F55ABB">
      <w:pPr>
        <w:spacing w:after="0" w:line="240" w:lineRule="auto"/>
        <w:rPr>
          <w:rFonts w:ascii="Times" w:hAnsi="Times" w:cs="Times New Roman"/>
          <w:color w:val="000000" w:themeColor="text1"/>
          <w:sz w:val="24"/>
          <w:szCs w:val="24"/>
        </w:rPr>
      </w:pPr>
    </w:p>
    <w:p w14:paraId="1784F5A2" w14:textId="77777777" w:rsidR="00D64B35" w:rsidRPr="00D84856" w:rsidRDefault="00D64B35" w:rsidP="00F55ABB">
      <w:pPr>
        <w:spacing w:after="0" w:line="240" w:lineRule="auto"/>
        <w:rPr>
          <w:rFonts w:ascii="Times" w:hAnsi="Times" w:cs="Times New Roman"/>
          <w:color w:val="000000" w:themeColor="text1"/>
          <w:sz w:val="24"/>
          <w:szCs w:val="24"/>
        </w:rPr>
      </w:pPr>
    </w:p>
    <w:p w14:paraId="631CD254" w14:textId="77777777" w:rsidR="00D64B35" w:rsidRPr="00D84856" w:rsidRDefault="00D64B35" w:rsidP="00F55ABB">
      <w:pPr>
        <w:spacing w:after="0" w:line="240" w:lineRule="auto"/>
        <w:rPr>
          <w:rFonts w:ascii="Times" w:hAnsi="Times" w:cs="Times New Roman"/>
          <w:color w:val="000000" w:themeColor="text1"/>
          <w:sz w:val="24"/>
          <w:szCs w:val="24"/>
        </w:rPr>
      </w:pPr>
    </w:p>
    <w:p w14:paraId="02C80E09" w14:textId="77777777" w:rsidR="00D64B35" w:rsidRPr="00D84856" w:rsidRDefault="00D64B35" w:rsidP="00F55ABB">
      <w:pPr>
        <w:spacing w:after="0" w:line="240" w:lineRule="auto"/>
        <w:rPr>
          <w:rFonts w:ascii="Times" w:hAnsi="Times" w:cs="Times New Roman"/>
          <w:color w:val="000000" w:themeColor="text1"/>
          <w:sz w:val="24"/>
          <w:szCs w:val="24"/>
        </w:rPr>
      </w:pPr>
    </w:p>
    <w:p w14:paraId="5569CE1B" w14:textId="77777777" w:rsidR="00D64B35" w:rsidRPr="00D84856" w:rsidRDefault="00D64B35" w:rsidP="00F55ABB">
      <w:pPr>
        <w:spacing w:after="0" w:line="240" w:lineRule="auto"/>
        <w:rPr>
          <w:rFonts w:ascii="Times" w:hAnsi="Times" w:cs="Times New Roman"/>
          <w:color w:val="000000" w:themeColor="text1"/>
          <w:sz w:val="24"/>
          <w:szCs w:val="24"/>
        </w:rPr>
      </w:pPr>
    </w:p>
    <w:p w14:paraId="5574B2AD" w14:textId="77777777" w:rsidR="00D64B35" w:rsidRPr="00D84856" w:rsidRDefault="00D64B35" w:rsidP="00F55ABB">
      <w:pPr>
        <w:spacing w:after="0" w:line="240" w:lineRule="auto"/>
        <w:rPr>
          <w:rFonts w:ascii="Times" w:hAnsi="Times" w:cs="Times New Roman"/>
          <w:color w:val="000000" w:themeColor="text1"/>
          <w:sz w:val="24"/>
          <w:szCs w:val="24"/>
        </w:rPr>
      </w:pPr>
    </w:p>
    <w:p w14:paraId="4AB8BE6F" w14:textId="77777777" w:rsidR="00D64B35" w:rsidRPr="00D84856" w:rsidRDefault="00D64B35" w:rsidP="00F55ABB">
      <w:pPr>
        <w:spacing w:after="0" w:line="240" w:lineRule="auto"/>
        <w:rPr>
          <w:rFonts w:ascii="Times" w:hAnsi="Times" w:cs="Times New Roman"/>
          <w:color w:val="000000" w:themeColor="text1"/>
          <w:sz w:val="24"/>
          <w:szCs w:val="24"/>
        </w:rPr>
      </w:pPr>
    </w:p>
    <w:p w14:paraId="2536E5EF" w14:textId="77777777" w:rsidR="00D64B35" w:rsidRPr="00D84856" w:rsidRDefault="00D64B35" w:rsidP="00F55ABB">
      <w:pPr>
        <w:spacing w:after="0" w:line="240" w:lineRule="auto"/>
        <w:rPr>
          <w:rFonts w:ascii="Times" w:hAnsi="Times" w:cs="Times New Roman"/>
          <w:color w:val="000000" w:themeColor="text1"/>
          <w:sz w:val="24"/>
          <w:szCs w:val="24"/>
        </w:rPr>
      </w:pPr>
    </w:p>
    <w:p w14:paraId="4C103EE6" w14:textId="77777777" w:rsidR="00D64B35" w:rsidRPr="00D84856" w:rsidRDefault="00D64B35" w:rsidP="00F55ABB">
      <w:pPr>
        <w:spacing w:after="0" w:line="240" w:lineRule="auto"/>
        <w:rPr>
          <w:rFonts w:ascii="Times" w:hAnsi="Times" w:cs="Times New Roman"/>
          <w:color w:val="000000" w:themeColor="text1"/>
          <w:sz w:val="24"/>
          <w:szCs w:val="24"/>
        </w:rPr>
      </w:pPr>
    </w:p>
    <w:p w14:paraId="7B76FCBD" w14:textId="77777777" w:rsidR="00D64B35" w:rsidRPr="00D84856" w:rsidRDefault="00D64B35" w:rsidP="00F55ABB">
      <w:pPr>
        <w:spacing w:after="0" w:line="240" w:lineRule="auto"/>
        <w:rPr>
          <w:rFonts w:ascii="Times" w:hAnsi="Times" w:cs="Times New Roman"/>
          <w:color w:val="000000" w:themeColor="text1"/>
          <w:sz w:val="24"/>
          <w:szCs w:val="24"/>
        </w:rPr>
      </w:pPr>
    </w:p>
    <w:p w14:paraId="651175D8" w14:textId="77777777" w:rsidR="00D64B35" w:rsidRPr="00D84856" w:rsidRDefault="00D64B35" w:rsidP="00F55ABB">
      <w:pPr>
        <w:spacing w:after="0" w:line="240" w:lineRule="auto"/>
        <w:rPr>
          <w:rFonts w:ascii="Times" w:hAnsi="Times" w:cs="Times New Roman"/>
          <w:color w:val="000000" w:themeColor="text1"/>
          <w:sz w:val="24"/>
          <w:szCs w:val="24"/>
        </w:rPr>
      </w:pPr>
    </w:p>
    <w:p w14:paraId="3D5895ED" w14:textId="77777777" w:rsidR="00D64B35" w:rsidRPr="00D84856" w:rsidRDefault="00D64B35" w:rsidP="00F55ABB">
      <w:pPr>
        <w:spacing w:after="0" w:line="240" w:lineRule="auto"/>
        <w:rPr>
          <w:rFonts w:ascii="Times" w:hAnsi="Times" w:cs="Times New Roman"/>
          <w:color w:val="000000" w:themeColor="text1"/>
          <w:sz w:val="24"/>
          <w:szCs w:val="24"/>
        </w:rPr>
      </w:pPr>
    </w:p>
    <w:p w14:paraId="66691FFC" w14:textId="77777777" w:rsidR="00D64B35" w:rsidRPr="00D84856" w:rsidRDefault="00D64B35" w:rsidP="00F55ABB">
      <w:pPr>
        <w:spacing w:after="0" w:line="240" w:lineRule="auto"/>
        <w:rPr>
          <w:rFonts w:ascii="Times" w:hAnsi="Times" w:cs="Times New Roman"/>
          <w:color w:val="000000" w:themeColor="text1"/>
          <w:sz w:val="24"/>
          <w:szCs w:val="24"/>
        </w:rPr>
      </w:pPr>
    </w:p>
    <w:p w14:paraId="3CE5C76F" w14:textId="1E2209A6" w:rsidR="00D64B35" w:rsidRPr="00D84856" w:rsidRDefault="00D64B35" w:rsidP="00F55ABB">
      <w:pPr>
        <w:spacing w:after="0" w:line="240" w:lineRule="auto"/>
        <w:rPr>
          <w:rFonts w:ascii="Times" w:hAnsi="Times" w:cs="Times New Roman"/>
          <w:color w:val="000000" w:themeColor="text1"/>
          <w:sz w:val="24"/>
          <w:szCs w:val="24"/>
        </w:rPr>
      </w:pPr>
      <w:r w:rsidRPr="00D84856">
        <w:rPr>
          <w:rFonts w:ascii="Times" w:hAnsi="Times" w:cs="Times New Roman"/>
          <w:color w:val="000000" w:themeColor="text1"/>
          <w:sz w:val="24"/>
          <w:szCs w:val="24"/>
        </w:rPr>
        <w:t>Tulco, (dim dyddiad hysbys)</w:t>
      </w:r>
    </w:p>
    <w:p w14:paraId="415D5540" w14:textId="77777777" w:rsidR="00D64B35" w:rsidRPr="00D84856" w:rsidRDefault="00D64B35" w:rsidP="00F55ABB">
      <w:pPr>
        <w:spacing w:after="0" w:line="240" w:lineRule="auto"/>
        <w:rPr>
          <w:rFonts w:ascii="Times" w:hAnsi="Times" w:cs="Times New Roman"/>
          <w:color w:val="000000" w:themeColor="text1"/>
          <w:sz w:val="24"/>
          <w:szCs w:val="24"/>
        </w:rPr>
      </w:pPr>
    </w:p>
    <w:p w14:paraId="6C53AA88" w14:textId="77777777" w:rsidR="00D64B35" w:rsidRPr="00D84856" w:rsidRDefault="00D64B35" w:rsidP="00F55ABB">
      <w:pPr>
        <w:spacing w:after="0" w:line="240" w:lineRule="auto"/>
        <w:rPr>
          <w:rFonts w:ascii="Times" w:hAnsi="Times" w:cs="Times New Roman"/>
          <w:color w:val="000000" w:themeColor="text1"/>
          <w:sz w:val="24"/>
          <w:szCs w:val="24"/>
        </w:rPr>
      </w:pPr>
    </w:p>
    <w:p w14:paraId="4654FCEF" w14:textId="349C541D" w:rsidR="00F55ABB" w:rsidRPr="00D84856" w:rsidRDefault="00F55ABB" w:rsidP="00F55ABB">
      <w:pPr>
        <w:spacing w:after="0" w:line="240" w:lineRule="auto"/>
        <w:rPr>
          <w:rFonts w:ascii="Times" w:hAnsi="Times" w:cs="Times New Roman"/>
          <w:color w:val="000000" w:themeColor="text1"/>
          <w:sz w:val="24"/>
          <w:szCs w:val="24"/>
        </w:rPr>
      </w:pPr>
      <w:r w:rsidRPr="00D84856">
        <w:rPr>
          <w:rFonts w:ascii="Times" w:hAnsi="Times" w:cs="Times New Roman"/>
          <w:color w:val="000000" w:themeColor="text1"/>
          <w:sz w:val="24"/>
          <w:szCs w:val="24"/>
        </w:rPr>
        <w:t>Strategaeth o fewn yr elfen o gwestiynu gwnaeth yr athrawes gyfeirio at yn bennaf yn ystod ei hamser ar PAP oedd defnydd o fyrddau gwyn o fewn yr ystafell ddosbarth. Yn ôl yr athrawes gwnaeth y defnydd o’r byrddau gwyn galluogi llawer o weithgareddau cyflym ar hap ddigwydd.</w:t>
      </w:r>
    </w:p>
    <w:p w14:paraId="4E10BD84" w14:textId="63EF92F8" w:rsidR="00CD3C36" w:rsidRPr="00D84856" w:rsidRDefault="00F55ABB" w:rsidP="00F55ABB">
      <w:pPr>
        <w:spacing w:after="0" w:line="240" w:lineRule="auto"/>
        <w:rPr>
          <w:rFonts w:ascii="Times" w:eastAsia="Times New Roman" w:hAnsi="Times" w:cs="Times New Roman"/>
          <w:color w:val="000000" w:themeColor="text1"/>
          <w:sz w:val="24"/>
          <w:szCs w:val="24"/>
        </w:rPr>
      </w:pPr>
      <w:r w:rsidRPr="00D84856">
        <w:rPr>
          <w:rFonts w:ascii="Times" w:hAnsi="Times" w:cs="Times New Roman"/>
          <w:color w:val="000000" w:themeColor="text1"/>
          <w:sz w:val="24"/>
          <w:szCs w:val="24"/>
        </w:rPr>
        <w:t>Sonni’r bod pob plentyn o fewn ei dosbarth hi wedi derbyn bwrdd gwyn ei hunan ar ddechrau’r flwyddyn</w:t>
      </w:r>
      <w:r w:rsidR="000332F1" w:rsidRPr="00D84856">
        <w:rPr>
          <w:rFonts w:ascii="Times" w:hAnsi="Times" w:cs="Times New Roman"/>
          <w:color w:val="000000" w:themeColor="text1"/>
          <w:sz w:val="24"/>
          <w:szCs w:val="24"/>
        </w:rPr>
        <w:t xml:space="preserve">. </w:t>
      </w:r>
      <w:r w:rsidRPr="00D84856">
        <w:rPr>
          <w:rFonts w:ascii="Times" w:hAnsi="Times" w:cs="Times New Roman"/>
          <w:color w:val="000000" w:themeColor="text1"/>
          <w:sz w:val="24"/>
          <w:szCs w:val="24"/>
        </w:rPr>
        <w:t xml:space="preserve">Defnyddiwyd y byrddau gwyn tra ei bod yn gwneud cyflwyniad i dasg neu hyd yn oed yn ystod y brif ran o’r wers fel bod y plant yn gallu drafftio ei Gwaith cyn ei hysgrifennu o fewn ei llyfrau. Yn ôl (teaching made </w:t>
      </w:r>
      <w:proofErr w:type="gramStart"/>
      <w:r w:rsidRPr="00D84856">
        <w:rPr>
          <w:rFonts w:ascii="Times" w:hAnsi="Times" w:cs="Times New Roman"/>
          <w:color w:val="000000" w:themeColor="text1"/>
          <w:sz w:val="24"/>
          <w:szCs w:val="24"/>
        </w:rPr>
        <w:t>practical,dim</w:t>
      </w:r>
      <w:proofErr w:type="gramEnd"/>
      <w:r w:rsidRPr="00D84856">
        <w:rPr>
          <w:rFonts w:ascii="Times" w:hAnsi="Times" w:cs="Times New Roman"/>
          <w:color w:val="000000" w:themeColor="text1"/>
          <w:sz w:val="24"/>
          <w:szCs w:val="24"/>
        </w:rPr>
        <w:t xml:space="preserve"> dyddiad) “Dry erase markers are just more fun than pencil and paper.</w:t>
      </w:r>
      <w:r w:rsidR="000332F1" w:rsidRPr="00D84856">
        <w:rPr>
          <w:rFonts w:ascii="Times" w:hAnsi="Times" w:cs="Times New Roman"/>
          <w:color w:val="000000" w:themeColor="text1"/>
          <w:sz w:val="24"/>
          <w:szCs w:val="24"/>
        </w:rPr>
        <w:t>”</w:t>
      </w:r>
      <w:r w:rsidRPr="00D84856">
        <w:rPr>
          <w:rFonts w:ascii="Times" w:hAnsi="Times" w:cs="Times New Roman"/>
          <w:color w:val="000000" w:themeColor="text1"/>
          <w:sz w:val="24"/>
          <w:szCs w:val="24"/>
        </w:rPr>
        <w:t xml:space="preserve">, </w:t>
      </w:r>
      <w:r w:rsidR="000332F1" w:rsidRPr="00D84856">
        <w:rPr>
          <w:rFonts w:ascii="Times" w:hAnsi="Times" w:cs="Times New Roman"/>
          <w:color w:val="000000" w:themeColor="text1"/>
          <w:sz w:val="24"/>
          <w:szCs w:val="24"/>
        </w:rPr>
        <w:t>Ni</w:t>
      </w:r>
      <w:r w:rsidRPr="00D84856">
        <w:rPr>
          <w:rFonts w:ascii="Times" w:hAnsi="Times" w:cs="Times New Roman"/>
          <w:color w:val="000000" w:themeColor="text1"/>
          <w:sz w:val="24"/>
          <w:szCs w:val="24"/>
        </w:rPr>
        <w:t xml:space="preserve"> chredaf fod defnydd o interactive white boards yn mynd i fuddsoddi’r plant cymaint gan ei bod yn gallu cael i ddenu i rywbeth arall tra ar dasg.</w:t>
      </w:r>
      <w:r w:rsidR="000332F1" w:rsidRPr="00D84856">
        <w:rPr>
          <w:rFonts w:ascii="Times" w:hAnsi="Times" w:cs="Times New Roman"/>
          <w:color w:val="000000" w:themeColor="text1"/>
          <w:sz w:val="24"/>
          <w:szCs w:val="24"/>
        </w:rPr>
        <w:t xml:space="preserve"> Fely byrddau gwyn yw’r ffordd ymlaen.</w:t>
      </w:r>
      <w:r w:rsidRPr="00D84856">
        <w:rPr>
          <w:rFonts w:ascii="Times" w:hAnsi="Times" w:cs="Times New Roman"/>
          <w:color w:val="000000" w:themeColor="text1"/>
          <w:sz w:val="24"/>
          <w:szCs w:val="24"/>
        </w:rPr>
        <w:t xml:space="preserve"> Ni ‘all hyn ddigwydd gyda byrddau gwyn bach. Ymestynna arbenigwr arall ar hyn sonni’r bod defnydd o’r byddan gwyn hefyd yn galluogi dysgu cyflym i ddigwydd (Pembroke,2018) “I can see at a glance what my students are doing: it is quite literally write large.” Dadleua (whats new in education, Dim dyddiad hysbys) “Students and teachers are limited in their engagement” sydd yn gywir i’r raddau. </w:t>
      </w:r>
      <w:r w:rsidR="00CD3C36" w:rsidRPr="00D84856">
        <w:rPr>
          <w:rFonts w:ascii="Times" w:eastAsia="Times New Roman" w:hAnsi="Times" w:cs="Times New Roman"/>
          <w:bCs/>
          <w:color w:val="000000" w:themeColor="text1"/>
          <w:sz w:val="24"/>
          <w:szCs w:val="24"/>
        </w:rPr>
        <w:t xml:space="preserve"> </w:t>
      </w:r>
      <w:r w:rsidR="000332F1" w:rsidRPr="00D84856">
        <w:rPr>
          <w:rFonts w:ascii="Times" w:eastAsia="Times New Roman" w:hAnsi="Times" w:cs="Times New Roman"/>
          <w:bCs/>
          <w:color w:val="000000" w:themeColor="text1"/>
          <w:sz w:val="24"/>
          <w:szCs w:val="24"/>
        </w:rPr>
        <w:t xml:space="preserve">Ond mae fwy o manteision I gymharu </w:t>
      </w:r>
      <w:proofErr w:type="gramStart"/>
      <w:r w:rsidR="000332F1" w:rsidRPr="00D84856">
        <w:rPr>
          <w:rFonts w:ascii="Times" w:eastAsia="Times New Roman" w:hAnsi="Times" w:cs="Times New Roman"/>
          <w:bCs/>
          <w:color w:val="000000" w:themeColor="text1"/>
          <w:sz w:val="24"/>
          <w:szCs w:val="24"/>
        </w:rPr>
        <w:t>a</w:t>
      </w:r>
      <w:proofErr w:type="gramEnd"/>
      <w:r w:rsidR="000332F1" w:rsidRPr="00D84856">
        <w:rPr>
          <w:rFonts w:ascii="Times" w:eastAsia="Times New Roman" w:hAnsi="Times" w:cs="Times New Roman"/>
          <w:bCs/>
          <w:color w:val="000000" w:themeColor="text1"/>
          <w:sz w:val="24"/>
          <w:szCs w:val="24"/>
        </w:rPr>
        <w:t xml:space="preserve"> anfanteision ar gael.</w:t>
      </w:r>
    </w:p>
    <w:p w14:paraId="4CA1C5A2" w14:textId="13D98D6D" w:rsidR="00A10D1A" w:rsidRPr="00D84856" w:rsidRDefault="00A10D1A" w:rsidP="00A10D1A">
      <w:pPr>
        <w:spacing w:after="0" w:line="240" w:lineRule="auto"/>
        <w:rPr>
          <w:rFonts w:ascii="Times" w:hAnsi="Times" w:cs="Times New Roman"/>
          <w:color w:val="000000" w:themeColor="text1"/>
          <w:sz w:val="24"/>
          <w:szCs w:val="24"/>
        </w:rPr>
      </w:pPr>
    </w:p>
    <w:p w14:paraId="120CA7B3" w14:textId="77777777" w:rsidR="00653AB3" w:rsidRPr="00D84856" w:rsidRDefault="00653AB3" w:rsidP="00653AB3">
      <w:pPr>
        <w:spacing w:after="0" w:line="240" w:lineRule="auto"/>
        <w:rPr>
          <w:rFonts w:ascii="Times" w:hAnsi="Times" w:cs="Times New Roman"/>
          <w:color w:val="000000" w:themeColor="text1"/>
          <w:sz w:val="24"/>
          <w:szCs w:val="24"/>
        </w:rPr>
      </w:pPr>
      <w:r w:rsidRPr="00D84856">
        <w:rPr>
          <w:rFonts w:ascii="Times" w:hAnsi="Times" w:cs="Times New Roman"/>
          <w:color w:val="000000" w:themeColor="text1"/>
          <w:sz w:val="24"/>
          <w:szCs w:val="24"/>
        </w:rPr>
        <w:t xml:space="preserve">Felly'r cwestiwn nesaf a fyddai’n addas ateb yw pam cwestiynu? Rydym yn gofyn cwestiynau i’r plant fel bod yr athrawon yn gallu asesu dealltwriaeth y plant. Cytuna (Brown a Wragg,1995 T.3) “We often ask questions of children, not to obtain new knowledge for ourselves but to find out what children already know.” Ail-pwysleisia hyn fod cwestiynu yn ffordd dda o asesu ar gyfer dysgu o fewn y byd addysg. Mae’n galluogi’r athrawon i fagu dealltwriaeth y plant ar agweddon penodol. </w:t>
      </w:r>
    </w:p>
    <w:p w14:paraId="7737D392" w14:textId="002915D6" w:rsidR="009D3C55" w:rsidRPr="00D84856" w:rsidRDefault="00653AB3" w:rsidP="00A10D1A">
      <w:pPr>
        <w:spacing w:after="0" w:line="240" w:lineRule="auto"/>
        <w:rPr>
          <w:rFonts w:ascii="Times" w:hAnsi="Times" w:cs="Times New Roman"/>
          <w:color w:val="000000" w:themeColor="text1"/>
          <w:sz w:val="24"/>
          <w:szCs w:val="24"/>
        </w:rPr>
      </w:pPr>
      <w:r w:rsidRPr="00D84856">
        <w:rPr>
          <w:rFonts w:ascii="Times" w:hAnsi="Times" w:cs="Times New Roman"/>
          <w:color w:val="000000" w:themeColor="text1"/>
          <w:sz w:val="24"/>
          <w:szCs w:val="24"/>
        </w:rPr>
        <w:t>Cred yr athrawes bod y ffordd yma o asesu dysgu’r plant yn ffordd llawer gwell o asesu ei dealltwriaeth gan fod y profion a ffyrdd ffurfiannol y tueddol o'i gynhyrchu, ac o ganlyniad ni fydd y plant yn perfformio fel bydda nhw o fewn yr ystafell ddosbarth. Cytuna</w:t>
      </w:r>
      <w:r w:rsidR="004C4C69" w:rsidRPr="00D84856">
        <w:rPr>
          <w:rFonts w:ascii="Times" w:hAnsi="Times" w:cs="Times New Roman"/>
          <w:color w:val="000000" w:themeColor="text1"/>
          <w:sz w:val="24"/>
          <w:szCs w:val="24"/>
        </w:rPr>
        <w:t xml:space="preserve"> </w:t>
      </w:r>
      <w:r w:rsidR="002F4F25" w:rsidRPr="00D84856">
        <w:rPr>
          <w:rFonts w:ascii="Times" w:hAnsi="Times" w:cs="Times New Roman"/>
          <w:color w:val="000000" w:themeColor="text1"/>
          <w:sz w:val="24"/>
          <w:szCs w:val="24"/>
        </w:rPr>
        <w:t>(Hall</w:t>
      </w:r>
      <w:r w:rsidR="00545B2F" w:rsidRPr="00D84856">
        <w:rPr>
          <w:rFonts w:ascii="Times" w:hAnsi="Times" w:cs="Times New Roman"/>
          <w:color w:val="000000" w:themeColor="text1"/>
          <w:sz w:val="24"/>
          <w:szCs w:val="24"/>
        </w:rPr>
        <w:t>.</w:t>
      </w:r>
      <w:r w:rsidR="002F4F25" w:rsidRPr="00D84856">
        <w:rPr>
          <w:rFonts w:ascii="Times" w:hAnsi="Times" w:cs="Times New Roman"/>
          <w:color w:val="000000" w:themeColor="text1"/>
          <w:sz w:val="24"/>
          <w:szCs w:val="24"/>
        </w:rPr>
        <w:t xml:space="preserve">Burke,2004 T.12) a hyn </w:t>
      </w:r>
      <w:proofErr w:type="gramStart"/>
      <w:r w:rsidR="002F4F25" w:rsidRPr="00D84856">
        <w:rPr>
          <w:rFonts w:ascii="Times" w:hAnsi="Times" w:cs="Times New Roman"/>
          <w:color w:val="000000" w:themeColor="text1"/>
          <w:sz w:val="24"/>
          <w:szCs w:val="24"/>
        </w:rPr>
        <w:t>“ the</w:t>
      </w:r>
      <w:proofErr w:type="gramEnd"/>
      <w:r w:rsidR="002F4F25" w:rsidRPr="00D84856">
        <w:rPr>
          <w:rFonts w:ascii="Times" w:hAnsi="Times" w:cs="Times New Roman"/>
          <w:color w:val="000000" w:themeColor="text1"/>
          <w:sz w:val="24"/>
          <w:szCs w:val="24"/>
        </w:rPr>
        <w:t xml:space="preserve"> way a pupil interprets as assessment task is vital for how they perform on that task.” </w:t>
      </w:r>
      <w:r w:rsidRPr="00D84856">
        <w:rPr>
          <w:rFonts w:ascii="Times" w:hAnsi="Times" w:cs="Times New Roman"/>
          <w:color w:val="000000" w:themeColor="text1"/>
          <w:sz w:val="24"/>
          <w:szCs w:val="24"/>
        </w:rPr>
        <w:t>Felly, mae cwestiynu yn amlwg yn ffordd dda o asesu am nad yw yn rhy ffurfiol yn ogystal nid yw achosi cymaint o bryder i’r plant. I ymhelaethu ar hyn sonni’r (Hall a Burke 2004 t.13) the value of such tasks, in our view lies in their ability to allow the teacher to get into the childs thinking and reasoning, to observe the childs stratergies.” Awgryma hyn bod defnydd o cwestiynnu yn ffordd dda o ymestyn ar asesu’r plentyn. Mae cwestiynu yn galluogi ni edrych ar y ffordd mae’r plentyn yn dod i ateb penodol gan ei bod yn ehangu ar ei ateb os mae angen. Yn ogystal o fewn gwersi mathemateg, mae’r plant yn dueddol o wneud ei gweithio allan ar y bwrdd gwyn pan mae cwestiwn yn cael i holi. Gall hyn helpu’r athrawes i fesur ac asesu dealltwriaeth y plant.</w:t>
      </w:r>
    </w:p>
    <w:p w14:paraId="31C83588" w14:textId="77777777" w:rsidR="00653AB3" w:rsidRPr="00D84856" w:rsidRDefault="00653AB3" w:rsidP="00653AB3">
      <w:pPr>
        <w:spacing w:after="0" w:line="240" w:lineRule="auto"/>
        <w:rPr>
          <w:rFonts w:ascii="Times" w:eastAsia="Times New Roman" w:hAnsi="Times" w:cs="Times New Roman"/>
          <w:color w:val="000000" w:themeColor="text1"/>
          <w:sz w:val="24"/>
          <w:szCs w:val="24"/>
        </w:rPr>
      </w:pPr>
    </w:p>
    <w:p w14:paraId="346A072F" w14:textId="4B5EC750" w:rsidR="00357285" w:rsidRPr="00D84856" w:rsidRDefault="00653AB3" w:rsidP="00EC1342">
      <w:pPr>
        <w:spacing w:after="0" w:line="240" w:lineRule="auto"/>
        <w:rPr>
          <w:rFonts w:ascii="Times" w:eastAsia="Times New Roman" w:hAnsi="Times" w:cs="Times New Roman"/>
          <w:color w:val="000000" w:themeColor="text1"/>
          <w:sz w:val="24"/>
          <w:szCs w:val="24"/>
        </w:rPr>
      </w:pPr>
      <w:r w:rsidRPr="00D84856">
        <w:rPr>
          <w:rFonts w:ascii="Times" w:eastAsia="Times New Roman" w:hAnsi="Times" w:cs="Times New Roman"/>
          <w:color w:val="000000" w:themeColor="text1"/>
          <w:sz w:val="24"/>
          <w:szCs w:val="24"/>
        </w:rPr>
        <w:t>Nid yw strategaethau eraill yn cael i weld mor bwerus ar ben ei hunan pan mae’n dod i asesu ar gyfer dysgu. Sonni’r (Black and Williams, 1998) “marking usually conscientious but often fails to offer guidance on how work can be improved.” Awgryma hyn bod cwestiynu wedi dod yn fwy poblogaeth o fewn marcio gwaith y plant. O ganlyniad i’r mater yma. Mae’n amlwg fel gwelodd yr athrawes o fewn ei chyfnod ar PAP bod cynnwys yr elfen o gwestiynu o fewn marcio’r athrawon yn amlwg yn hynny datblygiad y plentyn. I ehangu ar hyn mae llyfr ‘Inside the black box’ hefyd yn awgrymu bod plant dim ond yn datblygu pan mae digon o gyfleoedd i blant cyfathrebu a datblygu gyda’i gilydd. Felly os mae cwestiynau yn cael i holi o fewn ei llyfrau gall y plant weithio gyda ffrind i ddod i ddatrysiad ar su i wella ei Gwaith. Sonni’r (Black a wiliams,1998) “they can only work well if there’s opportunities for pupils to communicate their evolving understanding are built into their planning” Pan fydd y plant yn darllen dros ei Gwaith ar</w:t>
      </w:r>
      <w:r w:rsidR="00D84856" w:rsidRPr="00D84856">
        <w:rPr>
          <w:rFonts w:ascii="Times" w:eastAsia="Times New Roman" w:hAnsi="Times" w:cs="Times New Roman"/>
          <w:color w:val="000000" w:themeColor="text1"/>
          <w:sz w:val="24"/>
          <w:szCs w:val="24"/>
        </w:rPr>
        <w:t xml:space="preserve"> yr</w:t>
      </w:r>
      <w:r w:rsidRPr="00D84856">
        <w:rPr>
          <w:rFonts w:ascii="Times" w:eastAsia="Times New Roman" w:hAnsi="Times" w:cs="Times New Roman"/>
          <w:color w:val="000000" w:themeColor="text1"/>
          <w:sz w:val="24"/>
          <w:szCs w:val="24"/>
        </w:rPr>
        <w:t xml:space="preserve"> sylwadau/cwestiynau sydd wedi cael i’w holi bydd cyfle i drafod efo partner i ddod i benderfyniad ar sut gall y Gwaith gwella o ran safon.</w:t>
      </w:r>
    </w:p>
    <w:p w14:paraId="18FC2FDC" w14:textId="5B55A171" w:rsidR="00653AB3" w:rsidRPr="00D84856" w:rsidRDefault="00653AB3" w:rsidP="005D3E56">
      <w:pPr>
        <w:pStyle w:val="NormalWeb"/>
        <w:rPr>
          <w:rFonts w:ascii="Times" w:eastAsiaTheme="minorHAnsi" w:hAnsi="Times"/>
          <w:color w:val="000000" w:themeColor="text1"/>
          <w:sz w:val="24"/>
          <w:szCs w:val="24"/>
        </w:rPr>
      </w:pPr>
      <w:r w:rsidRPr="00D84856">
        <w:rPr>
          <w:rFonts w:ascii="Times" w:eastAsiaTheme="minorHAnsi" w:hAnsi="Times"/>
          <w:color w:val="000000" w:themeColor="text1"/>
          <w:sz w:val="24"/>
          <w:szCs w:val="24"/>
        </w:rPr>
        <w:t>Mae llawer yn gweld defnyddio byrddau gwyn bach fel elfen bwysig iawn o fewn ei gwers gan ei bod yn galluogi asesiad hawdd o’r dysgu. Sonni’r (</w:t>
      </w:r>
      <w:proofErr w:type="gramStart"/>
      <w:r w:rsidRPr="00D84856">
        <w:rPr>
          <w:rFonts w:ascii="Times" w:eastAsiaTheme="minorHAnsi" w:hAnsi="Times"/>
          <w:color w:val="000000" w:themeColor="text1"/>
          <w:sz w:val="24"/>
          <w:szCs w:val="24"/>
        </w:rPr>
        <w:t>Candler,dim</w:t>
      </w:r>
      <w:proofErr w:type="gramEnd"/>
      <w:r w:rsidRPr="00D84856">
        <w:rPr>
          <w:rFonts w:ascii="Times" w:eastAsiaTheme="minorHAnsi" w:hAnsi="Times"/>
          <w:color w:val="000000" w:themeColor="text1"/>
          <w:sz w:val="24"/>
          <w:szCs w:val="24"/>
        </w:rPr>
        <w:t xml:space="preserve"> dyddiad) “Minute by minute, you’ll know exactly who’s grasping the concepts and who’s not.” Yn ogystal nodwyd hefyd “Dry erase boards can be used in whole group instruction, small guided groups, and learning centers.” sydd yn dangos yn syth pa mor hawdd ydyn nhw i ddefnyddio. Ar y llaw arall, dadleua rhai bod byrddau gwyn bach ddim yn addas ar gyfer pob disgybl nodwyd ar dudalen ‘hub pages’ (Brown, 2010) “people find it hard to read” mae defnyddio byrddau gwyn yn gallu dod </w:t>
      </w:r>
      <w:proofErr w:type="gramStart"/>
      <w:r w:rsidRPr="00D84856">
        <w:rPr>
          <w:rFonts w:ascii="Times" w:eastAsiaTheme="minorHAnsi" w:hAnsi="Times"/>
          <w:color w:val="000000" w:themeColor="text1"/>
          <w:sz w:val="24"/>
          <w:szCs w:val="24"/>
        </w:rPr>
        <w:t>a</w:t>
      </w:r>
      <w:proofErr w:type="gramEnd"/>
      <w:r w:rsidRPr="00D84856">
        <w:rPr>
          <w:rFonts w:ascii="Times" w:eastAsiaTheme="minorHAnsi" w:hAnsi="Times"/>
          <w:color w:val="000000" w:themeColor="text1"/>
          <w:sz w:val="24"/>
          <w:szCs w:val="24"/>
        </w:rPr>
        <w:t xml:space="preserve"> anhawster i’r plant sydd ag anawsterau e.e. dyslecsia felly nid yw</w:t>
      </w:r>
      <w:r w:rsidR="00D84856" w:rsidRPr="00D84856">
        <w:rPr>
          <w:rFonts w:ascii="Times" w:eastAsiaTheme="minorHAnsi" w:hAnsi="Times"/>
          <w:color w:val="000000" w:themeColor="text1"/>
          <w:sz w:val="24"/>
          <w:szCs w:val="24"/>
        </w:rPr>
        <w:t>’</w:t>
      </w:r>
      <w:r w:rsidRPr="00D84856">
        <w:rPr>
          <w:rFonts w:ascii="Times" w:eastAsiaTheme="minorHAnsi" w:hAnsi="Times"/>
          <w:color w:val="000000" w:themeColor="text1"/>
          <w:sz w:val="24"/>
          <w:szCs w:val="24"/>
        </w:rPr>
        <w:t xml:space="preserve">n addas i ddefnyddio ar yr achlysur hwn. </w:t>
      </w:r>
    </w:p>
    <w:p w14:paraId="4BC67A52" w14:textId="3BF30C91" w:rsidR="00653AB3" w:rsidRPr="00D84856" w:rsidRDefault="00653AB3" w:rsidP="005D3E56">
      <w:pPr>
        <w:pStyle w:val="NormalWeb"/>
        <w:rPr>
          <w:rFonts w:ascii="Times" w:eastAsiaTheme="minorHAnsi" w:hAnsi="Times"/>
          <w:color w:val="000000" w:themeColor="text1"/>
          <w:sz w:val="24"/>
          <w:szCs w:val="24"/>
        </w:rPr>
      </w:pPr>
      <w:r w:rsidRPr="00D84856">
        <w:rPr>
          <w:rFonts w:ascii="Times" w:eastAsiaTheme="minorHAnsi" w:hAnsi="Times"/>
          <w:color w:val="000000" w:themeColor="text1"/>
          <w:sz w:val="24"/>
          <w:szCs w:val="24"/>
        </w:rPr>
        <w:t>Wrth edrych ar y ffordd ymlaen ar gyfer yr agwedd o gwestiynu yn benodol bydd yn rhaid i ni edrych yn ddyfnach ar ‘Tacsonomeg Bloom.’ Dyma enghraifft o strwythur tacsonomeg bloom;</w:t>
      </w:r>
    </w:p>
    <w:p w14:paraId="69FBFB1A" w14:textId="086060E6" w:rsidR="007202B7" w:rsidRPr="00D84856" w:rsidRDefault="007202B7" w:rsidP="005D3E56">
      <w:pPr>
        <w:pStyle w:val="NormalWeb"/>
        <w:rPr>
          <w:rFonts w:ascii="Times" w:eastAsiaTheme="minorHAnsi" w:hAnsi="Times"/>
          <w:color w:val="000000" w:themeColor="text1"/>
          <w:sz w:val="24"/>
          <w:szCs w:val="24"/>
        </w:rPr>
      </w:pPr>
      <w:r w:rsidRPr="00D84856">
        <w:rPr>
          <w:rFonts w:ascii="Times" w:eastAsiaTheme="minorHAnsi" w:hAnsi="Times"/>
          <w:noProof/>
          <w:color w:val="000000" w:themeColor="text1"/>
          <w:sz w:val="24"/>
          <w:szCs w:val="24"/>
        </w:rPr>
        <w:lastRenderedPageBreak/>
        <w:drawing>
          <wp:inline distT="0" distB="0" distL="0" distR="0" wp14:anchorId="1B649FA3" wp14:editId="50B344B9">
            <wp:extent cx="4441371" cy="2282234"/>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10 at 17.19.17.png"/>
                    <pic:cNvPicPr/>
                  </pic:nvPicPr>
                  <pic:blipFill>
                    <a:blip r:embed="rId11">
                      <a:extLst>
                        <a:ext uri="{28A0092B-C50C-407E-A947-70E740481C1C}">
                          <a14:useLocalDpi xmlns:a14="http://schemas.microsoft.com/office/drawing/2010/main" val="0"/>
                        </a:ext>
                      </a:extLst>
                    </a:blip>
                    <a:stretch>
                      <a:fillRect/>
                    </a:stretch>
                  </pic:blipFill>
                  <pic:spPr>
                    <a:xfrm>
                      <a:off x="0" y="0"/>
                      <a:ext cx="4450539" cy="2286945"/>
                    </a:xfrm>
                    <a:prstGeom prst="rect">
                      <a:avLst/>
                    </a:prstGeom>
                  </pic:spPr>
                </pic:pic>
              </a:graphicData>
            </a:graphic>
          </wp:inline>
        </w:drawing>
      </w:r>
    </w:p>
    <w:p w14:paraId="25E021BD" w14:textId="23FD1014" w:rsidR="007E13C4" w:rsidRPr="00D84856" w:rsidRDefault="00653AB3" w:rsidP="005D3E56">
      <w:pPr>
        <w:pStyle w:val="NormalWeb"/>
        <w:rPr>
          <w:rFonts w:ascii="Times" w:eastAsiaTheme="minorHAnsi" w:hAnsi="Times"/>
          <w:color w:val="000000" w:themeColor="text1"/>
          <w:sz w:val="24"/>
          <w:szCs w:val="24"/>
        </w:rPr>
      </w:pPr>
      <w:r w:rsidRPr="00D84856">
        <w:rPr>
          <w:rFonts w:ascii="Times" w:eastAsiaTheme="minorHAnsi" w:hAnsi="Times"/>
          <w:color w:val="000000" w:themeColor="text1"/>
          <w:sz w:val="24"/>
          <w:szCs w:val="24"/>
        </w:rPr>
        <w:t>Wrth edrych ar dacsonomeg bloom yn seiliedig ar gwestiynu, mae’n amlwg i ddweud mai’r ddau ddarn gwaelod ydym ni yn canolbwyntio yn bennaf wrth holi cwestiynau o fewn y cs a ca2, felly'r ffordd ymlaen yma bydd i wthio’r plant o fewn ca2 yn bennaf i ddefnyddio’r hieraciaeth yma i godi safon ei</w:t>
      </w:r>
      <w:r w:rsidR="00D84856" w:rsidRPr="00D84856">
        <w:rPr>
          <w:rFonts w:ascii="Times" w:eastAsiaTheme="minorHAnsi" w:hAnsi="Times"/>
          <w:color w:val="000000" w:themeColor="text1"/>
          <w:sz w:val="24"/>
          <w:szCs w:val="24"/>
        </w:rPr>
        <w:t>cwetiynau</w:t>
      </w:r>
      <w:r w:rsidRPr="00D84856">
        <w:rPr>
          <w:rFonts w:ascii="Times" w:eastAsiaTheme="minorHAnsi" w:hAnsi="Times"/>
          <w:color w:val="000000" w:themeColor="text1"/>
          <w:sz w:val="24"/>
          <w:szCs w:val="24"/>
        </w:rPr>
        <w:t xml:space="preserve">. Bydd rhaid iddynt ystyried sut i ateb y cwestiynau yma yn fwy effeithiol. O fewn cyfnod Sylfaen, awgrymiadau’r athrawes yw gwthio’r cyfnod yma i’r drydedd o’r gwaelod sef defnyddio ‘gwybodaeth o fewn sefyllfaoedd gwahanol.’ Mae’n rhaid i ni gysylltu gwahanol agweddau fel ei bod yn </w:t>
      </w:r>
      <w:r w:rsidR="00D84856" w:rsidRPr="00D84856">
        <w:rPr>
          <w:rFonts w:ascii="Times" w:eastAsiaTheme="minorHAnsi" w:hAnsi="Times"/>
          <w:color w:val="000000" w:themeColor="text1"/>
          <w:sz w:val="24"/>
          <w:szCs w:val="24"/>
        </w:rPr>
        <w:t>herio’r plant</w:t>
      </w:r>
      <w:r w:rsidRPr="00D84856">
        <w:rPr>
          <w:rFonts w:ascii="Times" w:eastAsiaTheme="minorHAnsi" w:hAnsi="Times"/>
          <w:color w:val="000000" w:themeColor="text1"/>
          <w:sz w:val="24"/>
          <w:szCs w:val="24"/>
        </w:rPr>
        <w:t xml:space="preserve"> </w:t>
      </w:r>
      <w:r w:rsidR="00D84856" w:rsidRPr="00D84856">
        <w:rPr>
          <w:rFonts w:ascii="Times" w:eastAsiaTheme="minorHAnsi" w:hAnsi="Times"/>
          <w:color w:val="000000" w:themeColor="text1"/>
          <w:sz w:val="24"/>
          <w:szCs w:val="24"/>
        </w:rPr>
        <w:t xml:space="preserve">yn </w:t>
      </w:r>
      <w:r w:rsidRPr="00D84856">
        <w:rPr>
          <w:rFonts w:ascii="Times" w:eastAsiaTheme="minorHAnsi" w:hAnsi="Times"/>
          <w:color w:val="000000" w:themeColor="text1"/>
          <w:sz w:val="24"/>
          <w:szCs w:val="24"/>
        </w:rPr>
        <w:t xml:space="preserve">fwy. </w:t>
      </w:r>
    </w:p>
    <w:p w14:paraId="645A9082" w14:textId="74D5D6DD" w:rsidR="007E13C4" w:rsidRPr="00D84856" w:rsidRDefault="007E13C4" w:rsidP="005D3E56">
      <w:pPr>
        <w:pStyle w:val="NormalWeb"/>
        <w:rPr>
          <w:rFonts w:ascii="Times" w:eastAsiaTheme="minorHAnsi" w:hAnsi="Times"/>
          <w:color w:val="000000" w:themeColor="text1"/>
          <w:sz w:val="24"/>
          <w:szCs w:val="24"/>
        </w:rPr>
      </w:pPr>
      <w:r w:rsidRPr="00D84856">
        <w:rPr>
          <w:rFonts w:ascii="Times" w:eastAsiaTheme="minorHAnsi" w:hAnsi="Times"/>
          <w:color w:val="000000" w:themeColor="text1"/>
          <w:sz w:val="24"/>
          <w:szCs w:val="24"/>
        </w:rPr>
        <w:t xml:space="preserve">Yn ogystal awgryma’r athrawes bod angen defnyddio’r un strategaeth ar draws yr ysgol gyfan fel bod y plant yn dod yn gyfarwydd a’r strategaeth. </w:t>
      </w:r>
      <w:r w:rsidR="00D84856" w:rsidRPr="00D84856">
        <w:rPr>
          <w:rFonts w:ascii="Times" w:eastAsiaTheme="minorHAnsi" w:hAnsi="Times"/>
          <w:color w:val="000000" w:themeColor="text1"/>
          <w:sz w:val="24"/>
          <w:szCs w:val="24"/>
        </w:rPr>
        <w:t xml:space="preserve">Ac yn ei gwella fel maent yn mynd I fynu’r ysgol </w:t>
      </w:r>
    </w:p>
    <w:p w14:paraId="47877843" w14:textId="38E8E6F6" w:rsidR="007E13C4" w:rsidRPr="00D84856" w:rsidRDefault="007E13C4" w:rsidP="007E13C4">
      <w:pPr>
        <w:spacing w:after="0" w:line="240" w:lineRule="auto"/>
        <w:rPr>
          <w:rFonts w:ascii="Times" w:eastAsia="Times New Roman" w:hAnsi="Times" w:cs="Times New Roman"/>
          <w:color w:val="000000" w:themeColor="text1"/>
          <w:sz w:val="24"/>
          <w:szCs w:val="24"/>
        </w:rPr>
      </w:pPr>
      <w:r w:rsidRPr="00D84856">
        <w:rPr>
          <w:rFonts w:ascii="Times" w:hAnsi="Times" w:cs="Times New Roman"/>
          <w:color w:val="000000" w:themeColor="text1"/>
          <w:sz w:val="24"/>
          <w:szCs w:val="24"/>
        </w:rPr>
        <w:t>I orffen. Creda’r athrawes bod angen fwy o amser meddwl cyn ateb cwestiwn. Cytuna (</w:t>
      </w:r>
      <w:r w:rsidR="00D84856" w:rsidRPr="00D84856">
        <w:rPr>
          <w:rFonts w:ascii="Times" w:hAnsi="Times" w:cs="Times New Roman"/>
          <w:color w:val="000000" w:themeColor="text1"/>
          <w:sz w:val="24"/>
          <w:szCs w:val="24"/>
        </w:rPr>
        <w:t>Q</w:t>
      </w:r>
      <w:r w:rsidRPr="00D84856">
        <w:rPr>
          <w:rFonts w:ascii="Times" w:hAnsi="Times" w:cs="Times New Roman"/>
          <w:color w:val="000000" w:themeColor="text1"/>
          <w:sz w:val="24"/>
          <w:szCs w:val="24"/>
        </w:rPr>
        <w:t xml:space="preserve">uestioning </w:t>
      </w:r>
      <w:r w:rsidR="00D84856" w:rsidRPr="00D84856">
        <w:rPr>
          <w:rFonts w:ascii="Times" w:hAnsi="Times" w:cs="Times New Roman"/>
          <w:color w:val="000000" w:themeColor="text1"/>
          <w:sz w:val="24"/>
          <w:szCs w:val="24"/>
        </w:rPr>
        <w:t>T</w:t>
      </w:r>
      <w:r w:rsidRPr="00D84856">
        <w:rPr>
          <w:rFonts w:ascii="Times" w:hAnsi="Times" w:cs="Times New Roman"/>
          <w:color w:val="000000" w:themeColor="text1"/>
          <w:sz w:val="24"/>
          <w:szCs w:val="24"/>
        </w:rPr>
        <w:t>ec</w:t>
      </w:r>
      <w:r w:rsidR="00D84856" w:rsidRPr="00D84856">
        <w:rPr>
          <w:rFonts w:ascii="Times" w:hAnsi="Times" w:cs="Times New Roman"/>
          <w:color w:val="000000" w:themeColor="text1"/>
          <w:sz w:val="24"/>
          <w:szCs w:val="24"/>
        </w:rPr>
        <w:t>h</w:t>
      </w:r>
      <w:r w:rsidRPr="00D84856">
        <w:rPr>
          <w:rFonts w:ascii="Times" w:hAnsi="Times" w:cs="Times New Roman"/>
          <w:color w:val="000000" w:themeColor="text1"/>
          <w:sz w:val="24"/>
          <w:szCs w:val="24"/>
        </w:rPr>
        <w:t>iniques for the classroom) “</w:t>
      </w:r>
      <w:r w:rsidRPr="00D84856">
        <w:rPr>
          <w:rFonts w:ascii="Times" w:eastAsia="Times New Roman" w:hAnsi="Times" w:cs="Times New Roman"/>
          <w:color w:val="000000" w:themeColor="text1"/>
          <w:sz w:val="24"/>
          <w:szCs w:val="24"/>
          <w:shd w:val="clear" w:color="auto" w:fill="FFFFFF"/>
        </w:rPr>
        <w:t>recall and lower-level questions will take most students 1-3 seconds to answer.</w:t>
      </w:r>
      <w:r w:rsidRPr="00D84856">
        <w:rPr>
          <w:rFonts w:ascii="Times" w:eastAsia="Times New Roman" w:hAnsi="Times" w:cs="Times New Roman"/>
          <w:color w:val="000000" w:themeColor="text1"/>
          <w:sz w:val="24"/>
          <w:szCs w:val="24"/>
          <w:shd w:val="clear" w:color="auto" w:fill="FFFFFF"/>
        </w:rPr>
        <w:t>” Felly mae angen sicrhau bod digon o amser meddwl gyda’r plant pan yn gofyn cwestynnau</w:t>
      </w:r>
      <w:r w:rsidR="00D84856" w:rsidRPr="00D84856">
        <w:rPr>
          <w:rFonts w:ascii="Times" w:eastAsia="Times New Roman" w:hAnsi="Times" w:cs="Times New Roman"/>
          <w:color w:val="000000" w:themeColor="text1"/>
          <w:sz w:val="24"/>
          <w:szCs w:val="24"/>
          <w:shd w:val="clear" w:color="auto" w:fill="FFFFFF"/>
        </w:rPr>
        <w:t xml:space="preserve">. O ganlyniad dylai atebion gwell/cywir cael I rhoi. </w:t>
      </w:r>
    </w:p>
    <w:p w14:paraId="24B0E830" w14:textId="4E7D8038" w:rsidR="00653AB3" w:rsidRPr="00D84856" w:rsidRDefault="00653AB3" w:rsidP="005D3E56">
      <w:pPr>
        <w:pStyle w:val="NormalWeb"/>
        <w:rPr>
          <w:rFonts w:ascii="Times" w:eastAsiaTheme="minorHAnsi" w:hAnsi="Times"/>
          <w:color w:val="000000" w:themeColor="text1"/>
          <w:sz w:val="24"/>
          <w:szCs w:val="24"/>
        </w:rPr>
      </w:pPr>
    </w:p>
    <w:p w14:paraId="7F04F9A9" w14:textId="2BDA09E7" w:rsidR="00C8129F" w:rsidRDefault="00C8129F" w:rsidP="00C8129F">
      <w:pPr>
        <w:pStyle w:val="NormalWeb"/>
      </w:pPr>
    </w:p>
    <w:p w14:paraId="66BAAB5F" w14:textId="67C0BB58" w:rsidR="00B83AEE" w:rsidRDefault="00D84856" w:rsidP="00C8129F">
      <w:pPr>
        <w:pStyle w:val="NormalWeb"/>
        <w:rPr>
          <w:sz w:val="24"/>
          <w:szCs w:val="24"/>
        </w:rPr>
      </w:pPr>
      <w:r>
        <w:rPr>
          <w:sz w:val="24"/>
          <w:szCs w:val="24"/>
        </w:rPr>
        <w:t xml:space="preserve">Nifer o </w:t>
      </w:r>
      <w:proofErr w:type="gramStart"/>
      <w:r>
        <w:rPr>
          <w:sz w:val="24"/>
          <w:szCs w:val="24"/>
        </w:rPr>
        <w:t>eiriau :</w:t>
      </w:r>
      <w:proofErr w:type="gramEnd"/>
      <w:r>
        <w:rPr>
          <w:sz w:val="24"/>
          <w:szCs w:val="24"/>
        </w:rPr>
        <w:t xml:space="preserve"> 2,183 </w:t>
      </w:r>
    </w:p>
    <w:p w14:paraId="0ABC0490" w14:textId="6A07CC58" w:rsidR="00B83AEE" w:rsidRDefault="00B83AEE" w:rsidP="00C8129F">
      <w:pPr>
        <w:pStyle w:val="NormalWeb"/>
        <w:rPr>
          <w:sz w:val="24"/>
          <w:szCs w:val="24"/>
        </w:rPr>
      </w:pPr>
    </w:p>
    <w:p w14:paraId="21539B7B" w14:textId="6AE7B997" w:rsidR="007E13C4" w:rsidRDefault="007E13C4">
      <w:pPr>
        <w:spacing w:after="0" w:line="240" w:lineRule="auto"/>
        <w:rPr>
          <w:rFonts w:ascii="Times New Roman" w:eastAsia="Times New Roman" w:hAnsi="Times New Roman" w:cs="Times New Roman"/>
          <w:sz w:val="24"/>
          <w:szCs w:val="24"/>
        </w:rPr>
      </w:pPr>
    </w:p>
    <w:p w14:paraId="56C7B457" w14:textId="77777777" w:rsidR="00CA167C" w:rsidRDefault="00CA167C">
      <w:pPr>
        <w:spacing w:after="0" w:line="240" w:lineRule="auto"/>
      </w:pPr>
    </w:p>
    <w:p w14:paraId="1DAD21A1" w14:textId="15EFDF6E" w:rsidR="007E13C4" w:rsidRDefault="007E13C4">
      <w:pPr>
        <w:spacing w:after="0" w:line="240" w:lineRule="auto"/>
      </w:pPr>
    </w:p>
    <w:p w14:paraId="2E5B2C72" w14:textId="7AC4CEB4" w:rsidR="007E13C4" w:rsidRDefault="007E13C4">
      <w:pPr>
        <w:spacing w:after="0" w:line="240" w:lineRule="auto"/>
      </w:pPr>
    </w:p>
    <w:p w14:paraId="6B3ABF8E" w14:textId="47D3A7A4" w:rsidR="007E13C4" w:rsidRDefault="007E13C4">
      <w:pPr>
        <w:spacing w:after="0" w:line="240" w:lineRule="auto"/>
      </w:pPr>
    </w:p>
    <w:p w14:paraId="1DD31E90" w14:textId="77777777" w:rsidR="007E13C4" w:rsidRDefault="007E13C4">
      <w:pPr>
        <w:spacing w:after="0" w:line="240" w:lineRule="auto"/>
      </w:pPr>
    </w:p>
    <w:p w14:paraId="3469657A" w14:textId="77777777" w:rsidR="00D84856" w:rsidRDefault="00D84856">
      <w:pPr>
        <w:rPr>
          <w:u w:val="single"/>
        </w:rPr>
      </w:pPr>
    </w:p>
    <w:p w14:paraId="6189AE10" w14:textId="77777777" w:rsidR="00D84856" w:rsidRDefault="00D84856">
      <w:pPr>
        <w:rPr>
          <w:u w:val="single"/>
        </w:rPr>
      </w:pPr>
    </w:p>
    <w:p w14:paraId="3D1AC9E2" w14:textId="77777777" w:rsidR="00D84856" w:rsidRDefault="00D84856">
      <w:pPr>
        <w:rPr>
          <w:b/>
          <w:u w:val="single"/>
        </w:rPr>
      </w:pPr>
    </w:p>
    <w:p w14:paraId="5B7A742B" w14:textId="479BBFD3" w:rsidR="00D84856" w:rsidRDefault="00E032AB">
      <w:pPr>
        <w:rPr>
          <w:b/>
          <w:u w:val="single"/>
        </w:rPr>
      </w:pPr>
      <w:bookmarkStart w:id="0" w:name="_GoBack"/>
      <w:bookmarkEnd w:id="0"/>
      <w:r w:rsidRPr="00D84856">
        <w:rPr>
          <w:b/>
          <w:u w:val="single"/>
        </w:rPr>
        <w:lastRenderedPageBreak/>
        <w:t>Cyfeirnodi</w:t>
      </w:r>
    </w:p>
    <w:p w14:paraId="5940B6DF" w14:textId="77777777" w:rsidR="00D84856" w:rsidRPr="00D84856" w:rsidRDefault="00D84856">
      <w:pPr>
        <w:rPr>
          <w:b/>
          <w:u w:val="single"/>
        </w:rPr>
      </w:pPr>
    </w:p>
    <w:p w14:paraId="03C774DC" w14:textId="77777777" w:rsidR="00D84856" w:rsidRDefault="00D84856">
      <w:r>
        <w:t xml:space="preserve">Armstrong (dyddiad </w:t>
      </w:r>
      <w:proofErr w:type="gramStart"/>
      <w:r>
        <w:t>anhysbys)</w:t>
      </w:r>
      <w:r>
        <w:rPr>
          <w:i/>
        </w:rPr>
        <w:t>bloom’s</w:t>
      </w:r>
      <w:proofErr w:type="gramEnd"/>
      <w:r>
        <w:rPr>
          <w:i/>
        </w:rPr>
        <w:t xml:space="preserve"> taxonomy</w:t>
      </w:r>
      <w:r>
        <w:t>] ar gael ar :</w:t>
      </w:r>
      <w:hyperlink r:id="rId12" w:history="1">
        <w:r w:rsidRPr="00D16EA0">
          <w:rPr>
            <w:rStyle w:val="Hyperlink"/>
          </w:rPr>
          <w:t>https://cft.van</w:t>
        </w:r>
        <w:r w:rsidRPr="00D16EA0">
          <w:rPr>
            <w:rStyle w:val="Hyperlink"/>
          </w:rPr>
          <w:t>d</w:t>
        </w:r>
        <w:r w:rsidRPr="00D16EA0">
          <w:rPr>
            <w:rStyle w:val="Hyperlink"/>
          </w:rPr>
          <w:t>erbilt.edu/guides-sub-pages/blooms-taxonomy/</w:t>
        </w:r>
      </w:hyperlink>
    </w:p>
    <w:p w14:paraId="15DACA3B" w14:textId="77777777" w:rsidR="00D84856" w:rsidRDefault="00D84856">
      <w:proofErr w:type="gramStart"/>
      <w:r>
        <w:t>Black,P</w:t>
      </w:r>
      <w:proofErr w:type="gramEnd"/>
      <w:r>
        <w:t xml:space="preserve"> a Wiliam,D (1998) </w:t>
      </w:r>
      <w:r>
        <w:rPr>
          <w:i/>
        </w:rPr>
        <w:t>I</w:t>
      </w:r>
      <w:r w:rsidRPr="00B65861">
        <w:rPr>
          <w:i/>
        </w:rPr>
        <w:t xml:space="preserve">nside the </w:t>
      </w:r>
      <w:r>
        <w:rPr>
          <w:i/>
        </w:rPr>
        <w:t>B</w:t>
      </w:r>
      <w:r w:rsidRPr="00B65861">
        <w:rPr>
          <w:i/>
        </w:rPr>
        <w:t>lack</w:t>
      </w:r>
      <w:r>
        <w:t xml:space="preserve"> Box:learning science international </w:t>
      </w:r>
    </w:p>
    <w:p w14:paraId="058CF6A7" w14:textId="77777777" w:rsidR="00D84856" w:rsidRDefault="00D84856">
      <w:r>
        <w:t>Black.p a Wiliam.D(</w:t>
      </w:r>
      <w:proofErr w:type="gramStart"/>
      <w:r>
        <w:t>1999)</w:t>
      </w:r>
      <w:r w:rsidRPr="00CF5C2C">
        <w:rPr>
          <w:i/>
        </w:rPr>
        <w:t>Assessment</w:t>
      </w:r>
      <w:proofErr w:type="gramEnd"/>
      <w:r w:rsidRPr="00CF5C2C">
        <w:rPr>
          <w:i/>
        </w:rPr>
        <w:t xml:space="preserve"> for learning beyond the black Box</w:t>
      </w:r>
      <w:r>
        <w:t xml:space="preserve"> :learning science international </w:t>
      </w:r>
    </w:p>
    <w:p w14:paraId="0BDF2782" w14:textId="77777777" w:rsidR="00D84856" w:rsidRDefault="00D84856">
      <w:r>
        <w:t xml:space="preserve">Candler (dyddiad </w:t>
      </w:r>
      <w:proofErr w:type="gramStart"/>
      <w:r>
        <w:t>anhysbys)</w:t>
      </w:r>
      <w:r>
        <w:rPr>
          <w:i/>
        </w:rPr>
        <w:t>teach</w:t>
      </w:r>
      <w:proofErr w:type="gramEnd"/>
      <w:r>
        <w:rPr>
          <w:i/>
        </w:rPr>
        <w:t xml:space="preserve"> Hub ar gael ar : </w:t>
      </w:r>
      <w:hyperlink r:id="rId13" w:history="1">
        <w:r w:rsidRPr="00D16EA0">
          <w:rPr>
            <w:rStyle w:val="Hyperlink"/>
          </w:rPr>
          <w:t>htt</w:t>
        </w:r>
        <w:r w:rsidRPr="00D16EA0">
          <w:rPr>
            <w:rStyle w:val="Hyperlink"/>
          </w:rPr>
          <w:t>p</w:t>
        </w:r>
        <w:r w:rsidRPr="00D16EA0">
          <w:rPr>
            <w:rStyle w:val="Hyperlink"/>
          </w:rPr>
          <w:t>://www.teachhub.com/teaching-with-dry-erase-boards</w:t>
        </w:r>
      </w:hyperlink>
    </w:p>
    <w:p w14:paraId="0AFB5A9B" w14:textId="77777777" w:rsidR="00D84856" w:rsidRDefault="00D84856">
      <w:r>
        <w:t xml:space="preserve">Candler(2012) </w:t>
      </w:r>
      <w:r>
        <w:rPr>
          <w:i/>
        </w:rPr>
        <w:t>teahing with dry erase boards</w:t>
      </w:r>
      <w:r>
        <w:t xml:space="preserve">ar gael ar: </w:t>
      </w:r>
      <w:hyperlink r:id="rId14" w:history="1">
        <w:r w:rsidRPr="00D16EA0">
          <w:rPr>
            <w:rStyle w:val="Hyperlink"/>
          </w:rPr>
          <w:t>https://www.lauracandler.com/wp-content/uploads/2018/06/TeachingwithDryEraseBoards.pdf</w:t>
        </w:r>
      </w:hyperlink>
    </w:p>
    <w:p w14:paraId="67CF9E82" w14:textId="77777777" w:rsidR="00D84856" w:rsidRDefault="00D84856">
      <w:r>
        <w:t xml:space="preserve"> Donaldson (2015) </w:t>
      </w:r>
      <w:r>
        <w:rPr>
          <w:i/>
        </w:rPr>
        <w:t>D</w:t>
      </w:r>
      <w:r w:rsidRPr="00B83AEE">
        <w:rPr>
          <w:i/>
        </w:rPr>
        <w:t>yfodol</w:t>
      </w:r>
      <w:r>
        <w:rPr>
          <w:i/>
        </w:rPr>
        <w:t xml:space="preserve"> L</w:t>
      </w:r>
      <w:r w:rsidRPr="00B83AEE">
        <w:rPr>
          <w:i/>
        </w:rPr>
        <w:t>lwyddiannus</w:t>
      </w:r>
      <w:r>
        <w:t xml:space="preserve">. Ar gael ar:  </w:t>
      </w:r>
      <w:hyperlink r:id="rId15" w:history="1">
        <w:r w:rsidRPr="00D16EA0">
          <w:rPr>
            <w:rStyle w:val="Hyperlink"/>
          </w:rPr>
          <w:t>https://gov.wales/docs/dcells/publications/150225-successful-futures-cy.pdf</w:t>
        </w:r>
      </w:hyperlink>
      <w:r>
        <w:t xml:space="preserve"> </w:t>
      </w:r>
    </w:p>
    <w:p w14:paraId="2300D5E4" w14:textId="77777777" w:rsidR="00D84856" w:rsidRPr="00D64B35" w:rsidRDefault="00D84856">
      <w:pPr>
        <w:rPr>
          <w:i/>
        </w:rPr>
      </w:pPr>
      <w:r w:rsidRPr="00D64B35">
        <w:t xml:space="preserve">Farnam street(dim dyddiad hysbys) </w:t>
      </w:r>
      <w:r w:rsidRPr="00D64B35">
        <w:rPr>
          <w:i/>
        </w:rPr>
        <w:t>Carol Dweck: A Summary of The Two Mindsets And The Power of Believing That You Can Improve</w:t>
      </w:r>
      <w:r>
        <w:rPr>
          <w:i/>
        </w:rPr>
        <w:t>[blog] ar gael ar :</w:t>
      </w:r>
      <w:r>
        <w:fldChar w:fldCharType="begin"/>
      </w:r>
      <w:r>
        <w:instrText xml:space="preserve"> HYPERLINK "</w:instrText>
      </w:r>
      <w:r w:rsidRPr="00D64B35">
        <w:instrText>https://fs.blog/2015/03/carol-dweck-mindset/</w:instrText>
      </w:r>
      <w:r>
        <w:instrText xml:space="preserve">" </w:instrText>
      </w:r>
      <w:r>
        <w:fldChar w:fldCharType="separate"/>
      </w:r>
      <w:r w:rsidRPr="00D16EA0">
        <w:rPr>
          <w:rStyle w:val="Hyperlink"/>
        </w:rPr>
        <w:t>https://fs.blog/2015/03/carol-dweck-mindset/</w:t>
      </w:r>
      <w:r>
        <w:fldChar w:fldCharType="end"/>
      </w:r>
      <w:r>
        <w:t xml:space="preserve"> darllenwyd ar yr 13eg o Rhagfyr 2018. </w:t>
      </w:r>
    </w:p>
    <w:p w14:paraId="721A5E8C" w14:textId="77777777" w:rsidR="00D84856" w:rsidRPr="002C7E08" w:rsidRDefault="00D84856">
      <w:proofErr w:type="gramStart"/>
      <w:r>
        <w:t>G.Brown</w:t>
      </w:r>
      <w:proofErr w:type="gramEnd"/>
      <w:r>
        <w:t xml:space="preserve"> a E.C Wragg(1995)</w:t>
      </w:r>
      <w:r>
        <w:rPr>
          <w:i/>
        </w:rPr>
        <w:t xml:space="preserve">Questioning: Efrog Newydd a Llundain </w:t>
      </w:r>
    </w:p>
    <w:p w14:paraId="78AA0F13" w14:textId="77777777" w:rsidR="00D84856" w:rsidRPr="00CF5C2C" w:rsidRDefault="00D84856" w:rsidP="00CF5C2C">
      <w:pPr>
        <w:pStyle w:val="NormalWeb"/>
        <w:rPr>
          <w:sz w:val="24"/>
          <w:szCs w:val="24"/>
        </w:rPr>
      </w:pPr>
      <w:r>
        <w:t xml:space="preserve">Grwp diwygio </w:t>
      </w:r>
      <w:proofErr w:type="gramStart"/>
      <w:r>
        <w:t>asesu(</w:t>
      </w:r>
      <w:proofErr w:type="gramEnd"/>
      <w:r>
        <w:t>2012)</w:t>
      </w:r>
      <w:r w:rsidRPr="00CF5C2C">
        <w:rPr>
          <w:rFonts w:ascii="Garamond" w:hAnsi="Garamond"/>
          <w:color w:val="FFE59E"/>
          <w:sz w:val="48"/>
          <w:szCs w:val="48"/>
        </w:rPr>
        <w:t xml:space="preserve"> </w:t>
      </w:r>
      <w:r w:rsidRPr="00CF5C2C">
        <w:rPr>
          <w:i/>
        </w:rPr>
        <w:t>Cyfarwyddyd ar gyfer arferion yn yr ystafell ddosbarth – egwyddorion a luniwyd yn seiliedig ar waith ymchwil</w:t>
      </w:r>
      <w:r w:rsidRPr="00CF5C2C">
        <w:t>.</w:t>
      </w:r>
      <w:r>
        <w:rPr>
          <w:rFonts w:ascii="Garamond" w:hAnsi="Garamond"/>
          <w:color w:val="FFE59E"/>
          <w:sz w:val="48"/>
          <w:szCs w:val="48"/>
        </w:rPr>
        <w:t xml:space="preserve"> </w:t>
      </w:r>
      <w:r w:rsidRPr="00CF5C2C">
        <w:t>ar gael ar :</w:t>
      </w:r>
      <w:r>
        <w:fldChar w:fldCharType="begin"/>
      </w:r>
      <w:r>
        <w:instrText xml:space="preserve"> HYPERLINK "</w:instrText>
      </w:r>
      <w:r w:rsidRPr="00CF5C2C">
        <w:instrText>https://www.aaia.org.uk/content/uploads/2010/06/Assessment-for-Learning-10-principles-Welsh1.pdf</w:instrText>
      </w:r>
      <w:r>
        <w:instrText xml:space="preserve">" </w:instrText>
      </w:r>
      <w:r>
        <w:fldChar w:fldCharType="separate"/>
      </w:r>
      <w:r w:rsidRPr="00D16EA0">
        <w:rPr>
          <w:rStyle w:val="Hyperlink"/>
        </w:rPr>
        <w:t>https://www.aaia.</w:t>
      </w:r>
      <w:r w:rsidRPr="00D16EA0">
        <w:rPr>
          <w:rStyle w:val="Hyperlink"/>
        </w:rPr>
        <w:t>o</w:t>
      </w:r>
      <w:r w:rsidRPr="00D16EA0">
        <w:rPr>
          <w:rStyle w:val="Hyperlink"/>
        </w:rPr>
        <w:t>rg.uk/content/uploads/2010/06/Assessment-for-Learning-10-principles-Welsh1.pdf</w:t>
      </w:r>
      <w:r>
        <w:fldChar w:fldCharType="end"/>
      </w:r>
      <w:r>
        <w:t xml:space="preserve"> </w:t>
      </w:r>
    </w:p>
    <w:p w14:paraId="2F115399" w14:textId="77777777" w:rsidR="00D84856" w:rsidRDefault="00D84856">
      <w:r>
        <w:t>I</w:t>
      </w:r>
      <w:r>
        <w:t>rvine</w:t>
      </w:r>
      <w:r>
        <w:t xml:space="preserve">(dim dyddiad hysbys) </w:t>
      </w:r>
      <w:r>
        <w:rPr>
          <w:i/>
        </w:rPr>
        <w:t>Questioning Techinigues from the classroom</w:t>
      </w:r>
      <w:r>
        <w:t>ar gael ar:</w:t>
      </w:r>
      <w:r>
        <w:fldChar w:fldCharType="begin"/>
      </w:r>
      <w:r>
        <w:instrText xml:space="preserve"> HYPERLINK "</w:instrText>
      </w:r>
      <w:r w:rsidRPr="00CA167C">
        <w:instrText>https://questioninganddiscussionforteaching.wordpress.com/wait-time/</w:instrText>
      </w:r>
      <w:r>
        <w:instrText xml:space="preserve">" </w:instrText>
      </w:r>
      <w:r>
        <w:fldChar w:fldCharType="separate"/>
      </w:r>
      <w:r w:rsidRPr="00D16EA0">
        <w:rPr>
          <w:rStyle w:val="Hyperlink"/>
        </w:rPr>
        <w:t>https://questioninganddiscussionforteaching.wordpress.com/wait-time/</w:t>
      </w:r>
      <w:r>
        <w:fldChar w:fldCharType="end"/>
      </w:r>
    </w:p>
    <w:p w14:paraId="46C0EC9F" w14:textId="77777777" w:rsidR="00D84856" w:rsidRDefault="00D84856">
      <w:r>
        <w:t>Jones, (</w:t>
      </w:r>
      <w:proofErr w:type="gramStart"/>
      <w:r>
        <w:t>2005)</w:t>
      </w:r>
      <w:r>
        <w:rPr>
          <w:i/>
        </w:rPr>
        <w:t>assessment</w:t>
      </w:r>
      <w:proofErr w:type="gramEnd"/>
      <w:r>
        <w:rPr>
          <w:i/>
        </w:rPr>
        <w:t xml:space="preserve"> for learning’ </w:t>
      </w:r>
      <w:r w:rsidRPr="00B83AEE">
        <w:t>ar gael ar:</w:t>
      </w:r>
      <w:r>
        <w:rPr>
          <w:i/>
        </w:rPr>
        <w:t xml:space="preserve"> </w:t>
      </w:r>
      <w:hyperlink r:id="rId16" w:history="1">
        <w:r w:rsidRPr="00D16EA0">
          <w:rPr>
            <w:rStyle w:val="Hyperlink"/>
          </w:rPr>
          <w:t>https:/</w:t>
        </w:r>
        <w:r w:rsidRPr="00D16EA0">
          <w:rPr>
            <w:rStyle w:val="Hyperlink"/>
          </w:rPr>
          <w:t>/</w:t>
        </w:r>
        <w:r w:rsidRPr="00D16EA0">
          <w:rPr>
            <w:rStyle w:val="Hyperlink"/>
          </w:rPr>
          <w:t>dera.ioe.ac.uk/7800/1/AssessmentforLearning.pdf</w:t>
        </w:r>
      </w:hyperlink>
    </w:p>
    <w:p w14:paraId="72427A02" w14:textId="77777777" w:rsidR="00D84856" w:rsidRDefault="00D84856">
      <w:proofErr w:type="gramStart"/>
      <w:r>
        <w:t>K.Hall</w:t>
      </w:r>
      <w:proofErr w:type="gramEnd"/>
      <w:r>
        <w:t xml:space="preserve"> and W.M. Burke (2004) </w:t>
      </w:r>
      <w:r w:rsidRPr="004C4C69">
        <w:rPr>
          <w:i/>
        </w:rPr>
        <w:t>Making formative assessment work</w:t>
      </w:r>
      <w:r>
        <w:rPr>
          <w:i/>
        </w:rPr>
        <w:t xml:space="preserve">: </w:t>
      </w:r>
      <w:r>
        <w:t>O</w:t>
      </w:r>
      <w:r w:rsidRPr="004C4C69">
        <w:t xml:space="preserve">pen university press  </w:t>
      </w:r>
    </w:p>
    <w:p w14:paraId="7B4F8E4B" w14:textId="77777777" w:rsidR="00D84856" w:rsidRPr="00CF5C2C" w:rsidRDefault="00D84856" w:rsidP="00CF5C2C">
      <w:pPr>
        <w:pStyle w:val="NormalWeb"/>
        <w:rPr>
          <w:sz w:val="24"/>
          <w:szCs w:val="24"/>
        </w:rPr>
      </w:pPr>
      <w:r>
        <w:t>Llywodraeth Cymru (2013)</w:t>
      </w:r>
      <w:r w:rsidRPr="00CF5C2C">
        <w:rPr>
          <w:rFonts w:ascii="FrutigerLTStd" w:hAnsi="FrutigerLTStd"/>
          <w:color w:val="A8A81C"/>
          <w:sz w:val="56"/>
          <w:szCs w:val="56"/>
        </w:rPr>
        <w:t xml:space="preserve"> </w:t>
      </w:r>
      <w:r w:rsidRPr="00CF5C2C">
        <w:rPr>
          <w:i/>
        </w:rPr>
        <w:t>Asesu ar gyfer dysgu a’r Fframwaith Llythrennedd a Rhifedd Cenedlaethol</w:t>
      </w:r>
      <w:r w:rsidRPr="00CF5C2C">
        <w:rPr>
          <w:rFonts w:ascii="FrutigerLTStd" w:hAnsi="FrutigerLTStd"/>
          <w:color w:val="A8A81C"/>
          <w:sz w:val="56"/>
          <w:szCs w:val="56"/>
        </w:rPr>
        <w:t xml:space="preserve"> </w:t>
      </w:r>
      <w:r w:rsidRPr="00CF5C2C">
        <w:t>at gael ar :</w:t>
      </w:r>
      <w:r>
        <w:fldChar w:fldCharType="begin"/>
      </w:r>
      <w:r>
        <w:instrText xml:space="preserve"> HYPERLINK "</w:instrText>
      </w:r>
      <w:r w:rsidRPr="00CF5C2C">
        <w:instrText>http://learning.gov.wales/docs/learningwales/publications/131104-assessment-for-learning-and-the-nlnf-cy.pdf</w:instrText>
      </w:r>
      <w:r>
        <w:instrText xml:space="preserve">" </w:instrText>
      </w:r>
      <w:r>
        <w:fldChar w:fldCharType="separate"/>
      </w:r>
      <w:r w:rsidRPr="00D16EA0">
        <w:rPr>
          <w:rStyle w:val="Hyperlink"/>
        </w:rPr>
        <w:t>http://learning.gov.wales/docs/learningwales/publications/131104-assessment-for-learning-and-the-nlnf-cy.pdf</w:t>
      </w:r>
      <w:r>
        <w:fldChar w:fldCharType="end"/>
      </w:r>
    </w:p>
    <w:p w14:paraId="3612BEEB" w14:textId="77777777" w:rsidR="00D84856" w:rsidRDefault="00D84856">
      <w:proofErr w:type="gramStart"/>
      <w:r>
        <w:t>Pembroke(</w:t>
      </w:r>
      <w:proofErr w:type="gramEnd"/>
      <w:r>
        <w:t xml:space="preserve">2018) </w:t>
      </w:r>
      <w:r>
        <w:rPr>
          <w:i/>
        </w:rPr>
        <w:t>why I love mini-whoteboards in the maths classroom</w:t>
      </w:r>
      <w:r>
        <w:t xml:space="preserve">. Ar gael ar: </w:t>
      </w:r>
      <w:hyperlink r:id="rId17" w:history="1">
        <w:r w:rsidRPr="00D16EA0">
          <w:rPr>
            <w:rStyle w:val="Hyperlink"/>
          </w:rPr>
          <w:t>https://www.tes.com/news/why-i-love-mini-whiteboards-maths-classroom</w:t>
        </w:r>
      </w:hyperlink>
    </w:p>
    <w:p w14:paraId="083317F7" w14:textId="77777777" w:rsidR="00D84856" w:rsidRDefault="00D84856">
      <w:r>
        <w:t xml:space="preserve">Teaching made practical (dyddiad </w:t>
      </w:r>
      <w:proofErr w:type="gramStart"/>
      <w:r>
        <w:t>anhysbys)</w:t>
      </w:r>
      <w:r>
        <w:rPr>
          <w:i/>
        </w:rPr>
        <w:t>using</w:t>
      </w:r>
      <w:proofErr w:type="gramEnd"/>
      <w:r>
        <w:rPr>
          <w:i/>
        </w:rPr>
        <w:t xml:space="preserve"> whiteboards in the classroom</w:t>
      </w:r>
      <w:r>
        <w:t xml:space="preserve">. Ar gael ar: </w:t>
      </w:r>
      <w:hyperlink r:id="rId18" w:history="1">
        <w:r w:rsidRPr="00D16EA0">
          <w:rPr>
            <w:rStyle w:val="Hyperlink"/>
          </w:rPr>
          <w:t>ht</w:t>
        </w:r>
        <w:r w:rsidRPr="00D16EA0">
          <w:rPr>
            <w:rStyle w:val="Hyperlink"/>
          </w:rPr>
          <w:t>t</w:t>
        </w:r>
        <w:r w:rsidRPr="00D16EA0">
          <w:rPr>
            <w:rStyle w:val="Hyperlink"/>
          </w:rPr>
          <w:t>ps://teachingmadepractical.com/using-whiteboards-in-the-classroom/</w:t>
        </w:r>
      </w:hyperlink>
    </w:p>
    <w:p w14:paraId="2B2B02FF" w14:textId="77777777" w:rsidR="00D84856" w:rsidRDefault="00D84856">
      <w:r>
        <w:t xml:space="preserve">Whats new in education (dyddiad anhysbys) </w:t>
      </w:r>
      <w:r>
        <w:rPr>
          <w:i/>
        </w:rPr>
        <w:t xml:space="preserve">pros and cons:dry erase non-interactove white boards </w:t>
      </w:r>
      <w:r>
        <w:t xml:space="preserve"> </w:t>
      </w:r>
      <w:r>
        <w:fldChar w:fldCharType="begin"/>
      </w:r>
      <w:r>
        <w:instrText xml:space="preserve"> HYPERLINK "</w:instrText>
      </w:r>
      <w:r w:rsidRPr="00B83AEE">
        <w:instrText>https://sites.google.com/site/whatsnewineducation/hot-topic-of-the-day/pros-cons-non-interactive-white-boards</w:instrText>
      </w:r>
      <w:r>
        <w:instrText xml:space="preserve">" </w:instrText>
      </w:r>
      <w:r>
        <w:fldChar w:fldCharType="separate"/>
      </w:r>
      <w:r w:rsidRPr="00D16EA0">
        <w:rPr>
          <w:rStyle w:val="Hyperlink"/>
        </w:rPr>
        <w:t>ht</w:t>
      </w:r>
      <w:r w:rsidRPr="00D16EA0">
        <w:rPr>
          <w:rStyle w:val="Hyperlink"/>
        </w:rPr>
        <w:t>t</w:t>
      </w:r>
      <w:r w:rsidRPr="00D16EA0">
        <w:rPr>
          <w:rStyle w:val="Hyperlink"/>
        </w:rPr>
        <w:t>ps://sites.google.com/site/whatsnewineducation/hot-topic-of-the-day/pros-cons-non-interactive-white-boards</w:t>
      </w:r>
      <w:r>
        <w:fldChar w:fldCharType="end"/>
      </w:r>
    </w:p>
    <w:sectPr w:rsidR="00D84856" w:rsidSect="00202CF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26A101" w14:textId="77777777" w:rsidR="002D6A31" w:rsidRDefault="002D6A31" w:rsidP="00336EE9">
      <w:pPr>
        <w:spacing w:after="0" w:line="240" w:lineRule="auto"/>
      </w:pPr>
      <w:r>
        <w:separator/>
      </w:r>
    </w:p>
  </w:endnote>
  <w:endnote w:type="continuationSeparator" w:id="0">
    <w:p w14:paraId="4D77EBA4" w14:textId="77777777" w:rsidR="002D6A31" w:rsidRDefault="002D6A31" w:rsidP="0033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Garamond">
    <w:panose1 w:val="02020404030301010803"/>
    <w:charset w:val="00"/>
    <w:family w:val="roman"/>
    <w:pitch w:val="variable"/>
    <w:sig w:usb0="00000287" w:usb1="00000000" w:usb2="00000000" w:usb3="00000000" w:csb0="0000009F" w:csb1="00000000"/>
  </w:font>
  <w:font w:name="Frutige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C53D0" w14:textId="77777777" w:rsidR="002D6A31" w:rsidRDefault="002D6A31" w:rsidP="00336EE9">
      <w:pPr>
        <w:spacing w:after="0" w:line="240" w:lineRule="auto"/>
      </w:pPr>
      <w:r>
        <w:separator/>
      </w:r>
    </w:p>
  </w:footnote>
  <w:footnote w:type="continuationSeparator" w:id="0">
    <w:p w14:paraId="26B39D7B" w14:textId="77777777" w:rsidR="002D6A31" w:rsidRDefault="002D6A31" w:rsidP="00336E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54C41"/>
    <w:multiLevelType w:val="hybridMultilevel"/>
    <w:tmpl w:val="0526C9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2E4ECA"/>
    <w:multiLevelType w:val="multilevel"/>
    <w:tmpl w:val="75A6C2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2"/>
    <w:rsid w:val="00002BB5"/>
    <w:rsid w:val="00014E0D"/>
    <w:rsid w:val="000332F1"/>
    <w:rsid w:val="000A2DE8"/>
    <w:rsid w:val="000A76E1"/>
    <w:rsid w:val="000E0CF4"/>
    <w:rsid w:val="000E5827"/>
    <w:rsid w:val="000F44EC"/>
    <w:rsid w:val="001B12B8"/>
    <w:rsid w:val="001B3004"/>
    <w:rsid w:val="001E3A31"/>
    <w:rsid w:val="001F000D"/>
    <w:rsid w:val="00202CF6"/>
    <w:rsid w:val="00233582"/>
    <w:rsid w:val="002C1B9D"/>
    <w:rsid w:val="002C344C"/>
    <w:rsid w:val="002C7E08"/>
    <w:rsid w:val="002D6A31"/>
    <w:rsid w:val="002F4F25"/>
    <w:rsid w:val="00336EE9"/>
    <w:rsid w:val="00357285"/>
    <w:rsid w:val="00361656"/>
    <w:rsid w:val="00384BFD"/>
    <w:rsid w:val="00385258"/>
    <w:rsid w:val="00491429"/>
    <w:rsid w:val="004C4C69"/>
    <w:rsid w:val="004D2440"/>
    <w:rsid w:val="00545B2F"/>
    <w:rsid w:val="005642B5"/>
    <w:rsid w:val="005A3451"/>
    <w:rsid w:val="005D3E56"/>
    <w:rsid w:val="006020FC"/>
    <w:rsid w:val="006179B9"/>
    <w:rsid w:val="00653AB3"/>
    <w:rsid w:val="006847EB"/>
    <w:rsid w:val="007202B7"/>
    <w:rsid w:val="007A67B7"/>
    <w:rsid w:val="007C27FB"/>
    <w:rsid w:val="007E13C4"/>
    <w:rsid w:val="007E364E"/>
    <w:rsid w:val="007E6AF9"/>
    <w:rsid w:val="0080551D"/>
    <w:rsid w:val="00871508"/>
    <w:rsid w:val="00892686"/>
    <w:rsid w:val="008F4FC9"/>
    <w:rsid w:val="009D3C55"/>
    <w:rsid w:val="009F48A9"/>
    <w:rsid w:val="00A03CF2"/>
    <w:rsid w:val="00A10D1A"/>
    <w:rsid w:val="00A21241"/>
    <w:rsid w:val="00AD0FD3"/>
    <w:rsid w:val="00AE45AF"/>
    <w:rsid w:val="00AF2C45"/>
    <w:rsid w:val="00B2692D"/>
    <w:rsid w:val="00B30E39"/>
    <w:rsid w:val="00B65861"/>
    <w:rsid w:val="00B83AEE"/>
    <w:rsid w:val="00B9167D"/>
    <w:rsid w:val="00BE65E9"/>
    <w:rsid w:val="00C31568"/>
    <w:rsid w:val="00C8129F"/>
    <w:rsid w:val="00CA167C"/>
    <w:rsid w:val="00CB2075"/>
    <w:rsid w:val="00CD3C36"/>
    <w:rsid w:val="00CF5C2C"/>
    <w:rsid w:val="00D64B35"/>
    <w:rsid w:val="00D760C5"/>
    <w:rsid w:val="00D84856"/>
    <w:rsid w:val="00D861F7"/>
    <w:rsid w:val="00D910A2"/>
    <w:rsid w:val="00D9527F"/>
    <w:rsid w:val="00DB0CDA"/>
    <w:rsid w:val="00DC2378"/>
    <w:rsid w:val="00DF0DBE"/>
    <w:rsid w:val="00E032AB"/>
    <w:rsid w:val="00EC1342"/>
    <w:rsid w:val="00EF0DF6"/>
    <w:rsid w:val="00F55ABB"/>
    <w:rsid w:val="00F83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0CEFD"/>
  <w15:chartTrackingRefBased/>
  <w15:docId w15:val="{00703B7F-EFB7-0549-8F00-B74484737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67B7"/>
    <w:pPr>
      <w:spacing w:after="160" w:line="259" w:lineRule="auto"/>
    </w:pPr>
    <w:rPr>
      <w:sz w:val="22"/>
      <w:szCs w:val="22"/>
    </w:rPr>
  </w:style>
  <w:style w:type="paragraph" w:styleId="Heading1">
    <w:name w:val="heading 1"/>
    <w:basedOn w:val="Normal"/>
    <w:link w:val="Heading1Char"/>
    <w:uiPriority w:val="9"/>
    <w:qFormat/>
    <w:rsid w:val="00D64B3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10A2"/>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336E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6EE9"/>
    <w:rPr>
      <w:sz w:val="22"/>
      <w:szCs w:val="22"/>
    </w:rPr>
  </w:style>
  <w:style w:type="paragraph" w:styleId="Footer">
    <w:name w:val="footer"/>
    <w:basedOn w:val="Normal"/>
    <w:link w:val="FooterChar"/>
    <w:uiPriority w:val="99"/>
    <w:unhideWhenUsed/>
    <w:rsid w:val="00336E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EE9"/>
    <w:rPr>
      <w:sz w:val="22"/>
      <w:szCs w:val="22"/>
    </w:rPr>
  </w:style>
  <w:style w:type="character" w:styleId="Hyperlink">
    <w:name w:val="Hyperlink"/>
    <w:basedOn w:val="DefaultParagraphFont"/>
    <w:uiPriority w:val="99"/>
    <w:unhideWhenUsed/>
    <w:rsid w:val="00EC1342"/>
    <w:rPr>
      <w:color w:val="0563C1" w:themeColor="hyperlink"/>
      <w:u w:val="single"/>
    </w:rPr>
  </w:style>
  <w:style w:type="character" w:styleId="UnresolvedMention">
    <w:name w:val="Unresolved Mention"/>
    <w:basedOn w:val="DefaultParagraphFont"/>
    <w:uiPriority w:val="99"/>
    <w:semiHidden/>
    <w:unhideWhenUsed/>
    <w:rsid w:val="00EC1342"/>
    <w:rPr>
      <w:color w:val="605E5C"/>
      <w:shd w:val="clear" w:color="auto" w:fill="E1DFDD"/>
    </w:rPr>
  </w:style>
  <w:style w:type="character" w:styleId="FollowedHyperlink">
    <w:name w:val="FollowedHyperlink"/>
    <w:basedOn w:val="DefaultParagraphFont"/>
    <w:uiPriority w:val="99"/>
    <w:semiHidden/>
    <w:unhideWhenUsed/>
    <w:rsid w:val="00EC1342"/>
    <w:rPr>
      <w:color w:val="954F72" w:themeColor="followedHyperlink"/>
      <w:u w:val="single"/>
    </w:rPr>
  </w:style>
  <w:style w:type="paragraph" w:styleId="ListParagraph">
    <w:name w:val="List Paragraph"/>
    <w:basedOn w:val="Normal"/>
    <w:uiPriority w:val="34"/>
    <w:qFormat/>
    <w:rsid w:val="00AD0FD3"/>
    <w:pPr>
      <w:ind w:left="720"/>
      <w:contextualSpacing/>
    </w:pPr>
  </w:style>
  <w:style w:type="character" w:customStyle="1" w:styleId="apple-converted-space">
    <w:name w:val="apple-converted-space"/>
    <w:basedOn w:val="DefaultParagraphFont"/>
    <w:rsid w:val="004D2440"/>
  </w:style>
  <w:style w:type="character" w:styleId="Strong">
    <w:name w:val="Strong"/>
    <w:basedOn w:val="DefaultParagraphFont"/>
    <w:uiPriority w:val="22"/>
    <w:qFormat/>
    <w:rsid w:val="00CD3C36"/>
    <w:rPr>
      <w:b/>
      <w:bCs/>
    </w:rPr>
  </w:style>
  <w:style w:type="character" w:styleId="Emphasis">
    <w:name w:val="Emphasis"/>
    <w:basedOn w:val="DefaultParagraphFont"/>
    <w:uiPriority w:val="20"/>
    <w:qFormat/>
    <w:rsid w:val="00CD3C36"/>
    <w:rPr>
      <w:i/>
      <w:iCs/>
    </w:rPr>
  </w:style>
  <w:style w:type="character" w:customStyle="1" w:styleId="Heading1Char">
    <w:name w:val="Heading 1 Char"/>
    <w:basedOn w:val="DefaultParagraphFont"/>
    <w:link w:val="Heading1"/>
    <w:uiPriority w:val="9"/>
    <w:rsid w:val="00D64B35"/>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210834">
      <w:bodyDiv w:val="1"/>
      <w:marLeft w:val="0"/>
      <w:marRight w:val="0"/>
      <w:marTop w:val="0"/>
      <w:marBottom w:val="0"/>
      <w:divBdr>
        <w:top w:val="none" w:sz="0" w:space="0" w:color="auto"/>
        <w:left w:val="none" w:sz="0" w:space="0" w:color="auto"/>
        <w:bottom w:val="none" w:sz="0" w:space="0" w:color="auto"/>
        <w:right w:val="none" w:sz="0" w:space="0" w:color="auto"/>
      </w:divBdr>
      <w:divsChild>
        <w:div w:id="1380740394">
          <w:marLeft w:val="0"/>
          <w:marRight w:val="0"/>
          <w:marTop w:val="0"/>
          <w:marBottom w:val="0"/>
          <w:divBdr>
            <w:top w:val="none" w:sz="0" w:space="0" w:color="auto"/>
            <w:left w:val="none" w:sz="0" w:space="0" w:color="auto"/>
            <w:bottom w:val="none" w:sz="0" w:space="0" w:color="auto"/>
            <w:right w:val="none" w:sz="0" w:space="0" w:color="auto"/>
          </w:divBdr>
          <w:divsChild>
            <w:div w:id="308098731">
              <w:marLeft w:val="0"/>
              <w:marRight w:val="0"/>
              <w:marTop w:val="0"/>
              <w:marBottom w:val="0"/>
              <w:divBdr>
                <w:top w:val="none" w:sz="0" w:space="0" w:color="auto"/>
                <w:left w:val="none" w:sz="0" w:space="0" w:color="auto"/>
                <w:bottom w:val="none" w:sz="0" w:space="0" w:color="auto"/>
                <w:right w:val="none" w:sz="0" w:space="0" w:color="auto"/>
              </w:divBdr>
              <w:divsChild>
                <w:div w:id="87786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678865">
      <w:bodyDiv w:val="1"/>
      <w:marLeft w:val="0"/>
      <w:marRight w:val="0"/>
      <w:marTop w:val="0"/>
      <w:marBottom w:val="0"/>
      <w:divBdr>
        <w:top w:val="none" w:sz="0" w:space="0" w:color="auto"/>
        <w:left w:val="none" w:sz="0" w:space="0" w:color="auto"/>
        <w:bottom w:val="none" w:sz="0" w:space="0" w:color="auto"/>
        <w:right w:val="none" w:sz="0" w:space="0" w:color="auto"/>
      </w:divBdr>
      <w:divsChild>
        <w:div w:id="877089608">
          <w:marLeft w:val="0"/>
          <w:marRight w:val="0"/>
          <w:marTop w:val="0"/>
          <w:marBottom w:val="0"/>
          <w:divBdr>
            <w:top w:val="none" w:sz="0" w:space="0" w:color="auto"/>
            <w:left w:val="none" w:sz="0" w:space="0" w:color="auto"/>
            <w:bottom w:val="none" w:sz="0" w:space="0" w:color="auto"/>
            <w:right w:val="none" w:sz="0" w:space="0" w:color="auto"/>
          </w:divBdr>
          <w:divsChild>
            <w:div w:id="579169833">
              <w:marLeft w:val="0"/>
              <w:marRight w:val="0"/>
              <w:marTop w:val="0"/>
              <w:marBottom w:val="0"/>
              <w:divBdr>
                <w:top w:val="none" w:sz="0" w:space="0" w:color="auto"/>
                <w:left w:val="none" w:sz="0" w:space="0" w:color="auto"/>
                <w:bottom w:val="none" w:sz="0" w:space="0" w:color="auto"/>
                <w:right w:val="none" w:sz="0" w:space="0" w:color="auto"/>
              </w:divBdr>
              <w:divsChild>
                <w:div w:id="159516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338728">
      <w:bodyDiv w:val="1"/>
      <w:marLeft w:val="0"/>
      <w:marRight w:val="0"/>
      <w:marTop w:val="0"/>
      <w:marBottom w:val="0"/>
      <w:divBdr>
        <w:top w:val="none" w:sz="0" w:space="0" w:color="auto"/>
        <w:left w:val="none" w:sz="0" w:space="0" w:color="auto"/>
        <w:bottom w:val="none" w:sz="0" w:space="0" w:color="auto"/>
        <w:right w:val="none" w:sz="0" w:space="0" w:color="auto"/>
      </w:divBdr>
    </w:div>
    <w:div w:id="616176318">
      <w:bodyDiv w:val="1"/>
      <w:marLeft w:val="0"/>
      <w:marRight w:val="0"/>
      <w:marTop w:val="0"/>
      <w:marBottom w:val="0"/>
      <w:divBdr>
        <w:top w:val="none" w:sz="0" w:space="0" w:color="auto"/>
        <w:left w:val="none" w:sz="0" w:space="0" w:color="auto"/>
        <w:bottom w:val="none" w:sz="0" w:space="0" w:color="auto"/>
        <w:right w:val="none" w:sz="0" w:space="0" w:color="auto"/>
      </w:divBdr>
    </w:div>
    <w:div w:id="647905665">
      <w:bodyDiv w:val="1"/>
      <w:marLeft w:val="0"/>
      <w:marRight w:val="0"/>
      <w:marTop w:val="0"/>
      <w:marBottom w:val="0"/>
      <w:divBdr>
        <w:top w:val="none" w:sz="0" w:space="0" w:color="auto"/>
        <w:left w:val="none" w:sz="0" w:space="0" w:color="auto"/>
        <w:bottom w:val="none" w:sz="0" w:space="0" w:color="auto"/>
        <w:right w:val="none" w:sz="0" w:space="0" w:color="auto"/>
      </w:divBdr>
      <w:divsChild>
        <w:div w:id="1427769205">
          <w:marLeft w:val="0"/>
          <w:marRight w:val="0"/>
          <w:marTop w:val="0"/>
          <w:marBottom w:val="0"/>
          <w:divBdr>
            <w:top w:val="none" w:sz="0" w:space="0" w:color="auto"/>
            <w:left w:val="none" w:sz="0" w:space="0" w:color="auto"/>
            <w:bottom w:val="none" w:sz="0" w:space="0" w:color="auto"/>
            <w:right w:val="none" w:sz="0" w:space="0" w:color="auto"/>
          </w:divBdr>
          <w:divsChild>
            <w:div w:id="160046277">
              <w:marLeft w:val="0"/>
              <w:marRight w:val="0"/>
              <w:marTop w:val="0"/>
              <w:marBottom w:val="0"/>
              <w:divBdr>
                <w:top w:val="none" w:sz="0" w:space="0" w:color="auto"/>
                <w:left w:val="none" w:sz="0" w:space="0" w:color="auto"/>
                <w:bottom w:val="none" w:sz="0" w:space="0" w:color="auto"/>
                <w:right w:val="none" w:sz="0" w:space="0" w:color="auto"/>
              </w:divBdr>
              <w:divsChild>
                <w:div w:id="801507939">
                  <w:marLeft w:val="0"/>
                  <w:marRight w:val="0"/>
                  <w:marTop w:val="0"/>
                  <w:marBottom w:val="0"/>
                  <w:divBdr>
                    <w:top w:val="none" w:sz="0" w:space="0" w:color="auto"/>
                    <w:left w:val="none" w:sz="0" w:space="0" w:color="auto"/>
                    <w:bottom w:val="none" w:sz="0" w:space="0" w:color="auto"/>
                    <w:right w:val="none" w:sz="0" w:space="0" w:color="auto"/>
                  </w:divBdr>
                  <w:divsChild>
                    <w:div w:id="178122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50492">
      <w:bodyDiv w:val="1"/>
      <w:marLeft w:val="0"/>
      <w:marRight w:val="0"/>
      <w:marTop w:val="0"/>
      <w:marBottom w:val="0"/>
      <w:divBdr>
        <w:top w:val="none" w:sz="0" w:space="0" w:color="auto"/>
        <w:left w:val="none" w:sz="0" w:space="0" w:color="auto"/>
        <w:bottom w:val="none" w:sz="0" w:space="0" w:color="auto"/>
        <w:right w:val="none" w:sz="0" w:space="0" w:color="auto"/>
      </w:divBdr>
      <w:divsChild>
        <w:div w:id="319891386">
          <w:marLeft w:val="0"/>
          <w:marRight w:val="0"/>
          <w:marTop w:val="0"/>
          <w:marBottom w:val="0"/>
          <w:divBdr>
            <w:top w:val="none" w:sz="0" w:space="0" w:color="auto"/>
            <w:left w:val="none" w:sz="0" w:space="0" w:color="auto"/>
            <w:bottom w:val="none" w:sz="0" w:space="0" w:color="auto"/>
            <w:right w:val="none" w:sz="0" w:space="0" w:color="auto"/>
          </w:divBdr>
          <w:divsChild>
            <w:div w:id="1726028288">
              <w:marLeft w:val="0"/>
              <w:marRight w:val="0"/>
              <w:marTop w:val="0"/>
              <w:marBottom w:val="0"/>
              <w:divBdr>
                <w:top w:val="none" w:sz="0" w:space="0" w:color="auto"/>
                <w:left w:val="none" w:sz="0" w:space="0" w:color="auto"/>
                <w:bottom w:val="none" w:sz="0" w:space="0" w:color="auto"/>
                <w:right w:val="none" w:sz="0" w:space="0" w:color="auto"/>
              </w:divBdr>
              <w:divsChild>
                <w:div w:id="1764639845">
                  <w:marLeft w:val="0"/>
                  <w:marRight w:val="0"/>
                  <w:marTop w:val="0"/>
                  <w:marBottom w:val="0"/>
                  <w:divBdr>
                    <w:top w:val="none" w:sz="0" w:space="0" w:color="auto"/>
                    <w:left w:val="none" w:sz="0" w:space="0" w:color="auto"/>
                    <w:bottom w:val="none" w:sz="0" w:space="0" w:color="auto"/>
                    <w:right w:val="none" w:sz="0" w:space="0" w:color="auto"/>
                  </w:divBdr>
                  <w:divsChild>
                    <w:div w:id="39127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942171">
      <w:bodyDiv w:val="1"/>
      <w:marLeft w:val="0"/>
      <w:marRight w:val="0"/>
      <w:marTop w:val="0"/>
      <w:marBottom w:val="0"/>
      <w:divBdr>
        <w:top w:val="none" w:sz="0" w:space="0" w:color="auto"/>
        <w:left w:val="none" w:sz="0" w:space="0" w:color="auto"/>
        <w:bottom w:val="none" w:sz="0" w:space="0" w:color="auto"/>
        <w:right w:val="none" w:sz="0" w:space="0" w:color="auto"/>
      </w:divBdr>
      <w:divsChild>
        <w:div w:id="252589131">
          <w:marLeft w:val="0"/>
          <w:marRight w:val="0"/>
          <w:marTop w:val="0"/>
          <w:marBottom w:val="0"/>
          <w:divBdr>
            <w:top w:val="none" w:sz="0" w:space="0" w:color="auto"/>
            <w:left w:val="none" w:sz="0" w:space="0" w:color="auto"/>
            <w:bottom w:val="none" w:sz="0" w:space="0" w:color="auto"/>
            <w:right w:val="none" w:sz="0" w:space="0" w:color="auto"/>
          </w:divBdr>
          <w:divsChild>
            <w:div w:id="1594237314">
              <w:marLeft w:val="0"/>
              <w:marRight w:val="0"/>
              <w:marTop w:val="0"/>
              <w:marBottom w:val="0"/>
              <w:divBdr>
                <w:top w:val="none" w:sz="0" w:space="0" w:color="auto"/>
                <w:left w:val="none" w:sz="0" w:space="0" w:color="auto"/>
                <w:bottom w:val="none" w:sz="0" w:space="0" w:color="auto"/>
                <w:right w:val="none" w:sz="0" w:space="0" w:color="auto"/>
              </w:divBdr>
              <w:divsChild>
                <w:div w:id="26438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297003">
      <w:bodyDiv w:val="1"/>
      <w:marLeft w:val="0"/>
      <w:marRight w:val="0"/>
      <w:marTop w:val="0"/>
      <w:marBottom w:val="0"/>
      <w:divBdr>
        <w:top w:val="none" w:sz="0" w:space="0" w:color="auto"/>
        <w:left w:val="none" w:sz="0" w:space="0" w:color="auto"/>
        <w:bottom w:val="none" w:sz="0" w:space="0" w:color="auto"/>
        <w:right w:val="none" w:sz="0" w:space="0" w:color="auto"/>
      </w:divBdr>
      <w:divsChild>
        <w:div w:id="1907495081">
          <w:marLeft w:val="0"/>
          <w:marRight w:val="0"/>
          <w:marTop w:val="0"/>
          <w:marBottom w:val="0"/>
          <w:divBdr>
            <w:top w:val="none" w:sz="0" w:space="0" w:color="auto"/>
            <w:left w:val="none" w:sz="0" w:space="0" w:color="auto"/>
            <w:bottom w:val="none" w:sz="0" w:space="0" w:color="auto"/>
            <w:right w:val="none" w:sz="0" w:space="0" w:color="auto"/>
          </w:divBdr>
          <w:divsChild>
            <w:div w:id="1054277722">
              <w:marLeft w:val="0"/>
              <w:marRight w:val="0"/>
              <w:marTop w:val="0"/>
              <w:marBottom w:val="0"/>
              <w:divBdr>
                <w:top w:val="none" w:sz="0" w:space="0" w:color="auto"/>
                <w:left w:val="none" w:sz="0" w:space="0" w:color="auto"/>
                <w:bottom w:val="none" w:sz="0" w:space="0" w:color="auto"/>
                <w:right w:val="none" w:sz="0" w:space="0" w:color="auto"/>
              </w:divBdr>
              <w:divsChild>
                <w:div w:id="1938513271">
                  <w:marLeft w:val="0"/>
                  <w:marRight w:val="0"/>
                  <w:marTop w:val="0"/>
                  <w:marBottom w:val="0"/>
                  <w:divBdr>
                    <w:top w:val="none" w:sz="0" w:space="0" w:color="auto"/>
                    <w:left w:val="none" w:sz="0" w:space="0" w:color="auto"/>
                    <w:bottom w:val="none" w:sz="0" w:space="0" w:color="auto"/>
                    <w:right w:val="none" w:sz="0" w:space="0" w:color="auto"/>
                  </w:divBdr>
                  <w:divsChild>
                    <w:div w:id="81745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372757">
      <w:bodyDiv w:val="1"/>
      <w:marLeft w:val="0"/>
      <w:marRight w:val="0"/>
      <w:marTop w:val="0"/>
      <w:marBottom w:val="0"/>
      <w:divBdr>
        <w:top w:val="none" w:sz="0" w:space="0" w:color="auto"/>
        <w:left w:val="none" w:sz="0" w:space="0" w:color="auto"/>
        <w:bottom w:val="none" w:sz="0" w:space="0" w:color="auto"/>
        <w:right w:val="none" w:sz="0" w:space="0" w:color="auto"/>
      </w:divBdr>
    </w:div>
    <w:div w:id="1119644765">
      <w:bodyDiv w:val="1"/>
      <w:marLeft w:val="0"/>
      <w:marRight w:val="0"/>
      <w:marTop w:val="0"/>
      <w:marBottom w:val="0"/>
      <w:divBdr>
        <w:top w:val="none" w:sz="0" w:space="0" w:color="auto"/>
        <w:left w:val="none" w:sz="0" w:space="0" w:color="auto"/>
        <w:bottom w:val="none" w:sz="0" w:space="0" w:color="auto"/>
        <w:right w:val="none" w:sz="0" w:space="0" w:color="auto"/>
      </w:divBdr>
    </w:div>
    <w:div w:id="1140810213">
      <w:bodyDiv w:val="1"/>
      <w:marLeft w:val="0"/>
      <w:marRight w:val="0"/>
      <w:marTop w:val="0"/>
      <w:marBottom w:val="0"/>
      <w:divBdr>
        <w:top w:val="none" w:sz="0" w:space="0" w:color="auto"/>
        <w:left w:val="none" w:sz="0" w:space="0" w:color="auto"/>
        <w:bottom w:val="none" w:sz="0" w:space="0" w:color="auto"/>
        <w:right w:val="none" w:sz="0" w:space="0" w:color="auto"/>
      </w:divBdr>
    </w:div>
    <w:div w:id="1200312397">
      <w:bodyDiv w:val="1"/>
      <w:marLeft w:val="0"/>
      <w:marRight w:val="0"/>
      <w:marTop w:val="0"/>
      <w:marBottom w:val="0"/>
      <w:divBdr>
        <w:top w:val="none" w:sz="0" w:space="0" w:color="auto"/>
        <w:left w:val="none" w:sz="0" w:space="0" w:color="auto"/>
        <w:bottom w:val="none" w:sz="0" w:space="0" w:color="auto"/>
        <w:right w:val="none" w:sz="0" w:space="0" w:color="auto"/>
      </w:divBdr>
    </w:div>
    <w:div w:id="1278567094">
      <w:bodyDiv w:val="1"/>
      <w:marLeft w:val="0"/>
      <w:marRight w:val="0"/>
      <w:marTop w:val="0"/>
      <w:marBottom w:val="0"/>
      <w:divBdr>
        <w:top w:val="none" w:sz="0" w:space="0" w:color="auto"/>
        <w:left w:val="none" w:sz="0" w:space="0" w:color="auto"/>
        <w:bottom w:val="none" w:sz="0" w:space="0" w:color="auto"/>
        <w:right w:val="none" w:sz="0" w:space="0" w:color="auto"/>
      </w:divBdr>
      <w:divsChild>
        <w:div w:id="35202630">
          <w:marLeft w:val="0"/>
          <w:marRight w:val="0"/>
          <w:marTop w:val="0"/>
          <w:marBottom w:val="0"/>
          <w:divBdr>
            <w:top w:val="none" w:sz="0" w:space="0" w:color="auto"/>
            <w:left w:val="none" w:sz="0" w:space="0" w:color="auto"/>
            <w:bottom w:val="none" w:sz="0" w:space="0" w:color="auto"/>
            <w:right w:val="none" w:sz="0" w:space="0" w:color="auto"/>
          </w:divBdr>
          <w:divsChild>
            <w:div w:id="538668530">
              <w:marLeft w:val="0"/>
              <w:marRight w:val="0"/>
              <w:marTop w:val="0"/>
              <w:marBottom w:val="0"/>
              <w:divBdr>
                <w:top w:val="none" w:sz="0" w:space="0" w:color="auto"/>
                <w:left w:val="none" w:sz="0" w:space="0" w:color="auto"/>
                <w:bottom w:val="none" w:sz="0" w:space="0" w:color="auto"/>
                <w:right w:val="none" w:sz="0" w:space="0" w:color="auto"/>
              </w:divBdr>
              <w:divsChild>
                <w:div w:id="2069373825">
                  <w:marLeft w:val="0"/>
                  <w:marRight w:val="0"/>
                  <w:marTop w:val="0"/>
                  <w:marBottom w:val="0"/>
                  <w:divBdr>
                    <w:top w:val="none" w:sz="0" w:space="0" w:color="auto"/>
                    <w:left w:val="none" w:sz="0" w:space="0" w:color="auto"/>
                    <w:bottom w:val="none" w:sz="0" w:space="0" w:color="auto"/>
                    <w:right w:val="none" w:sz="0" w:space="0" w:color="auto"/>
                  </w:divBdr>
                  <w:divsChild>
                    <w:div w:id="207428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743879">
      <w:bodyDiv w:val="1"/>
      <w:marLeft w:val="0"/>
      <w:marRight w:val="0"/>
      <w:marTop w:val="0"/>
      <w:marBottom w:val="0"/>
      <w:divBdr>
        <w:top w:val="none" w:sz="0" w:space="0" w:color="auto"/>
        <w:left w:val="none" w:sz="0" w:space="0" w:color="auto"/>
        <w:bottom w:val="none" w:sz="0" w:space="0" w:color="auto"/>
        <w:right w:val="none" w:sz="0" w:space="0" w:color="auto"/>
      </w:divBdr>
      <w:divsChild>
        <w:div w:id="331106324">
          <w:marLeft w:val="0"/>
          <w:marRight w:val="0"/>
          <w:marTop w:val="0"/>
          <w:marBottom w:val="0"/>
          <w:divBdr>
            <w:top w:val="none" w:sz="0" w:space="0" w:color="auto"/>
            <w:left w:val="none" w:sz="0" w:space="0" w:color="auto"/>
            <w:bottom w:val="none" w:sz="0" w:space="0" w:color="auto"/>
            <w:right w:val="none" w:sz="0" w:space="0" w:color="auto"/>
          </w:divBdr>
          <w:divsChild>
            <w:div w:id="1864778363">
              <w:marLeft w:val="0"/>
              <w:marRight w:val="0"/>
              <w:marTop w:val="0"/>
              <w:marBottom w:val="0"/>
              <w:divBdr>
                <w:top w:val="none" w:sz="0" w:space="0" w:color="auto"/>
                <w:left w:val="none" w:sz="0" w:space="0" w:color="auto"/>
                <w:bottom w:val="none" w:sz="0" w:space="0" w:color="auto"/>
                <w:right w:val="none" w:sz="0" w:space="0" w:color="auto"/>
              </w:divBdr>
              <w:divsChild>
                <w:div w:id="34737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968619">
      <w:bodyDiv w:val="1"/>
      <w:marLeft w:val="0"/>
      <w:marRight w:val="0"/>
      <w:marTop w:val="0"/>
      <w:marBottom w:val="0"/>
      <w:divBdr>
        <w:top w:val="none" w:sz="0" w:space="0" w:color="auto"/>
        <w:left w:val="none" w:sz="0" w:space="0" w:color="auto"/>
        <w:bottom w:val="none" w:sz="0" w:space="0" w:color="auto"/>
        <w:right w:val="none" w:sz="0" w:space="0" w:color="auto"/>
      </w:divBdr>
      <w:divsChild>
        <w:div w:id="116418296">
          <w:marLeft w:val="0"/>
          <w:marRight w:val="0"/>
          <w:marTop w:val="0"/>
          <w:marBottom w:val="0"/>
          <w:divBdr>
            <w:top w:val="none" w:sz="0" w:space="0" w:color="auto"/>
            <w:left w:val="none" w:sz="0" w:space="0" w:color="auto"/>
            <w:bottom w:val="none" w:sz="0" w:space="0" w:color="auto"/>
            <w:right w:val="none" w:sz="0" w:space="0" w:color="auto"/>
          </w:divBdr>
          <w:divsChild>
            <w:div w:id="1098064715">
              <w:marLeft w:val="0"/>
              <w:marRight w:val="0"/>
              <w:marTop w:val="0"/>
              <w:marBottom w:val="0"/>
              <w:divBdr>
                <w:top w:val="none" w:sz="0" w:space="0" w:color="auto"/>
                <w:left w:val="none" w:sz="0" w:space="0" w:color="auto"/>
                <w:bottom w:val="none" w:sz="0" w:space="0" w:color="auto"/>
                <w:right w:val="none" w:sz="0" w:space="0" w:color="auto"/>
              </w:divBdr>
              <w:divsChild>
                <w:div w:id="63556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206406">
      <w:bodyDiv w:val="1"/>
      <w:marLeft w:val="0"/>
      <w:marRight w:val="0"/>
      <w:marTop w:val="0"/>
      <w:marBottom w:val="0"/>
      <w:divBdr>
        <w:top w:val="none" w:sz="0" w:space="0" w:color="auto"/>
        <w:left w:val="none" w:sz="0" w:space="0" w:color="auto"/>
        <w:bottom w:val="none" w:sz="0" w:space="0" w:color="auto"/>
        <w:right w:val="none" w:sz="0" w:space="0" w:color="auto"/>
      </w:divBdr>
    </w:div>
    <w:div w:id="1704475733">
      <w:bodyDiv w:val="1"/>
      <w:marLeft w:val="0"/>
      <w:marRight w:val="0"/>
      <w:marTop w:val="0"/>
      <w:marBottom w:val="0"/>
      <w:divBdr>
        <w:top w:val="none" w:sz="0" w:space="0" w:color="auto"/>
        <w:left w:val="none" w:sz="0" w:space="0" w:color="auto"/>
        <w:bottom w:val="none" w:sz="0" w:space="0" w:color="auto"/>
        <w:right w:val="none" w:sz="0" w:space="0" w:color="auto"/>
      </w:divBdr>
      <w:divsChild>
        <w:div w:id="217982985">
          <w:marLeft w:val="0"/>
          <w:marRight w:val="0"/>
          <w:marTop w:val="0"/>
          <w:marBottom w:val="0"/>
          <w:divBdr>
            <w:top w:val="none" w:sz="0" w:space="0" w:color="auto"/>
            <w:left w:val="none" w:sz="0" w:space="0" w:color="auto"/>
            <w:bottom w:val="none" w:sz="0" w:space="0" w:color="auto"/>
            <w:right w:val="none" w:sz="0" w:space="0" w:color="auto"/>
          </w:divBdr>
          <w:divsChild>
            <w:div w:id="709034361">
              <w:marLeft w:val="0"/>
              <w:marRight w:val="0"/>
              <w:marTop w:val="0"/>
              <w:marBottom w:val="0"/>
              <w:divBdr>
                <w:top w:val="none" w:sz="0" w:space="0" w:color="auto"/>
                <w:left w:val="none" w:sz="0" w:space="0" w:color="auto"/>
                <w:bottom w:val="none" w:sz="0" w:space="0" w:color="auto"/>
                <w:right w:val="none" w:sz="0" w:space="0" w:color="auto"/>
              </w:divBdr>
              <w:divsChild>
                <w:div w:id="1359283338">
                  <w:marLeft w:val="0"/>
                  <w:marRight w:val="0"/>
                  <w:marTop w:val="0"/>
                  <w:marBottom w:val="0"/>
                  <w:divBdr>
                    <w:top w:val="none" w:sz="0" w:space="0" w:color="auto"/>
                    <w:left w:val="none" w:sz="0" w:space="0" w:color="auto"/>
                    <w:bottom w:val="none" w:sz="0" w:space="0" w:color="auto"/>
                    <w:right w:val="none" w:sz="0" w:space="0" w:color="auto"/>
                  </w:divBdr>
                  <w:divsChild>
                    <w:div w:id="164489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613310">
      <w:bodyDiv w:val="1"/>
      <w:marLeft w:val="0"/>
      <w:marRight w:val="0"/>
      <w:marTop w:val="0"/>
      <w:marBottom w:val="0"/>
      <w:divBdr>
        <w:top w:val="none" w:sz="0" w:space="0" w:color="auto"/>
        <w:left w:val="none" w:sz="0" w:space="0" w:color="auto"/>
        <w:bottom w:val="none" w:sz="0" w:space="0" w:color="auto"/>
        <w:right w:val="none" w:sz="0" w:space="0" w:color="auto"/>
      </w:divBdr>
    </w:div>
    <w:div w:id="1789465292">
      <w:bodyDiv w:val="1"/>
      <w:marLeft w:val="0"/>
      <w:marRight w:val="0"/>
      <w:marTop w:val="0"/>
      <w:marBottom w:val="0"/>
      <w:divBdr>
        <w:top w:val="none" w:sz="0" w:space="0" w:color="auto"/>
        <w:left w:val="none" w:sz="0" w:space="0" w:color="auto"/>
        <w:bottom w:val="none" w:sz="0" w:space="0" w:color="auto"/>
        <w:right w:val="none" w:sz="0" w:space="0" w:color="auto"/>
      </w:divBdr>
    </w:div>
    <w:div w:id="1808619837">
      <w:bodyDiv w:val="1"/>
      <w:marLeft w:val="0"/>
      <w:marRight w:val="0"/>
      <w:marTop w:val="0"/>
      <w:marBottom w:val="0"/>
      <w:divBdr>
        <w:top w:val="none" w:sz="0" w:space="0" w:color="auto"/>
        <w:left w:val="none" w:sz="0" w:space="0" w:color="auto"/>
        <w:bottom w:val="none" w:sz="0" w:space="0" w:color="auto"/>
        <w:right w:val="none" w:sz="0" w:space="0" w:color="auto"/>
      </w:divBdr>
      <w:divsChild>
        <w:div w:id="1311640449">
          <w:marLeft w:val="0"/>
          <w:marRight w:val="0"/>
          <w:marTop w:val="0"/>
          <w:marBottom w:val="0"/>
          <w:divBdr>
            <w:top w:val="none" w:sz="0" w:space="0" w:color="auto"/>
            <w:left w:val="none" w:sz="0" w:space="0" w:color="auto"/>
            <w:bottom w:val="none" w:sz="0" w:space="0" w:color="auto"/>
            <w:right w:val="none" w:sz="0" w:space="0" w:color="auto"/>
          </w:divBdr>
          <w:divsChild>
            <w:div w:id="363605104">
              <w:marLeft w:val="0"/>
              <w:marRight w:val="0"/>
              <w:marTop w:val="0"/>
              <w:marBottom w:val="0"/>
              <w:divBdr>
                <w:top w:val="none" w:sz="0" w:space="0" w:color="auto"/>
                <w:left w:val="none" w:sz="0" w:space="0" w:color="auto"/>
                <w:bottom w:val="none" w:sz="0" w:space="0" w:color="auto"/>
                <w:right w:val="none" w:sz="0" w:space="0" w:color="auto"/>
              </w:divBdr>
              <w:divsChild>
                <w:div w:id="1164202347">
                  <w:marLeft w:val="0"/>
                  <w:marRight w:val="0"/>
                  <w:marTop w:val="0"/>
                  <w:marBottom w:val="0"/>
                  <w:divBdr>
                    <w:top w:val="none" w:sz="0" w:space="0" w:color="auto"/>
                    <w:left w:val="none" w:sz="0" w:space="0" w:color="auto"/>
                    <w:bottom w:val="none" w:sz="0" w:space="0" w:color="auto"/>
                    <w:right w:val="none" w:sz="0" w:space="0" w:color="auto"/>
                  </w:divBdr>
                  <w:divsChild>
                    <w:div w:id="18248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004617">
      <w:bodyDiv w:val="1"/>
      <w:marLeft w:val="0"/>
      <w:marRight w:val="0"/>
      <w:marTop w:val="0"/>
      <w:marBottom w:val="0"/>
      <w:divBdr>
        <w:top w:val="none" w:sz="0" w:space="0" w:color="auto"/>
        <w:left w:val="none" w:sz="0" w:space="0" w:color="auto"/>
        <w:bottom w:val="none" w:sz="0" w:space="0" w:color="auto"/>
        <w:right w:val="none" w:sz="0" w:space="0" w:color="auto"/>
      </w:divBdr>
      <w:divsChild>
        <w:div w:id="2076777370">
          <w:marLeft w:val="0"/>
          <w:marRight w:val="0"/>
          <w:marTop w:val="0"/>
          <w:marBottom w:val="0"/>
          <w:divBdr>
            <w:top w:val="none" w:sz="0" w:space="0" w:color="auto"/>
            <w:left w:val="none" w:sz="0" w:space="0" w:color="auto"/>
            <w:bottom w:val="none" w:sz="0" w:space="0" w:color="auto"/>
            <w:right w:val="none" w:sz="0" w:space="0" w:color="auto"/>
          </w:divBdr>
          <w:divsChild>
            <w:div w:id="679819381">
              <w:marLeft w:val="0"/>
              <w:marRight w:val="0"/>
              <w:marTop w:val="0"/>
              <w:marBottom w:val="0"/>
              <w:divBdr>
                <w:top w:val="none" w:sz="0" w:space="0" w:color="auto"/>
                <w:left w:val="none" w:sz="0" w:space="0" w:color="auto"/>
                <w:bottom w:val="none" w:sz="0" w:space="0" w:color="auto"/>
                <w:right w:val="none" w:sz="0" w:space="0" w:color="auto"/>
              </w:divBdr>
              <w:divsChild>
                <w:div w:id="1450927939">
                  <w:marLeft w:val="0"/>
                  <w:marRight w:val="0"/>
                  <w:marTop w:val="0"/>
                  <w:marBottom w:val="0"/>
                  <w:divBdr>
                    <w:top w:val="none" w:sz="0" w:space="0" w:color="auto"/>
                    <w:left w:val="none" w:sz="0" w:space="0" w:color="auto"/>
                    <w:bottom w:val="none" w:sz="0" w:space="0" w:color="auto"/>
                    <w:right w:val="none" w:sz="0" w:space="0" w:color="auto"/>
                  </w:divBdr>
                  <w:divsChild>
                    <w:div w:id="92788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983218">
      <w:bodyDiv w:val="1"/>
      <w:marLeft w:val="0"/>
      <w:marRight w:val="0"/>
      <w:marTop w:val="0"/>
      <w:marBottom w:val="0"/>
      <w:divBdr>
        <w:top w:val="none" w:sz="0" w:space="0" w:color="auto"/>
        <w:left w:val="none" w:sz="0" w:space="0" w:color="auto"/>
        <w:bottom w:val="none" w:sz="0" w:space="0" w:color="auto"/>
        <w:right w:val="none" w:sz="0" w:space="0" w:color="auto"/>
      </w:divBdr>
      <w:divsChild>
        <w:div w:id="1747917789">
          <w:marLeft w:val="0"/>
          <w:marRight w:val="0"/>
          <w:marTop w:val="0"/>
          <w:marBottom w:val="0"/>
          <w:divBdr>
            <w:top w:val="none" w:sz="0" w:space="0" w:color="auto"/>
            <w:left w:val="none" w:sz="0" w:space="0" w:color="auto"/>
            <w:bottom w:val="none" w:sz="0" w:space="0" w:color="auto"/>
            <w:right w:val="none" w:sz="0" w:space="0" w:color="auto"/>
          </w:divBdr>
          <w:divsChild>
            <w:div w:id="461192429">
              <w:marLeft w:val="0"/>
              <w:marRight w:val="0"/>
              <w:marTop w:val="0"/>
              <w:marBottom w:val="0"/>
              <w:divBdr>
                <w:top w:val="none" w:sz="0" w:space="0" w:color="auto"/>
                <w:left w:val="none" w:sz="0" w:space="0" w:color="auto"/>
                <w:bottom w:val="none" w:sz="0" w:space="0" w:color="auto"/>
                <w:right w:val="none" w:sz="0" w:space="0" w:color="auto"/>
              </w:divBdr>
              <w:divsChild>
                <w:div w:id="367920092">
                  <w:marLeft w:val="0"/>
                  <w:marRight w:val="0"/>
                  <w:marTop w:val="0"/>
                  <w:marBottom w:val="0"/>
                  <w:divBdr>
                    <w:top w:val="none" w:sz="0" w:space="0" w:color="auto"/>
                    <w:left w:val="none" w:sz="0" w:space="0" w:color="auto"/>
                    <w:bottom w:val="none" w:sz="0" w:space="0" w:color="auto"/>
                    <w:right w:val="none" w:sz="0" w:space="0" w:color="auto"/>
                  </w:divBdr>
                  <w:divsChild>
                    <w:div w:id="113320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499482">
      <w:bodyDiv w:val="1"/>
      <w:marLeft w:val="0"/>
      <w:marRight w:val="0"/>
      <w:marTop w:val="0"/>
      <w:marBottom w:val="0"/>
      <w:divBdr>
        <w:top w:val="none" w:sz="0" w:space="0" w:color="auto"/>
        <w:left w:val="none" w:sz="0" w:space="0" w:color="auto"/>
        <w:bottom w:val="none" w:sz="0" w:space="0" w:color="auto"/>
        <w:right w:val="none" w:sz="0" w:space="0" w:color="auto"/>
      </w:divBdr>
      <w:divsChild>
        <w:div w:id="49235296">
          <w:marLeft w:val="0"/>
          <w:marRight w:val="0"/>
          <w:marTop w:val="0"/>
          <w:marBottom w:val="0"/>
          <w:divBdr>
            <w:top w:val="none" w:sz="0" w:space="0" w:color="auto"/>
            <w:left w:val="none" w:sz="0" w:space="0" w:color="auto"/>
            <w:bottom w:val="none" w:sz="0" w:space="0" w:color="auto"/>
            <w:right w:val="none" w:sz="0" w:space="0" w:color="auto"/>
          </w:divBdr>
          <w:divsChild>
            <w:div w:id="105541353">
              <w:marLeft w:val="0"/>
              <w:marRight w:val="0"/>
              <w:marTop w:val="0"/>
              <w:marBottom w:val="0"/>
              <w:divBdr>
                <w:top w:val="none" w:sz="0" w:space="0" w:color="auto"/>
                <w:left w:val="none" w:sz="0" w:space="0" w:color="auto"/>
                <w:bottom w:val="none" w:sz="0" w:space="0" w:color="auto"/>
                <w:right w:val="none" w:sz="0" w:space="0" w:color="auto"/>
              </w:divBdr>
              <w:divsChild>
                <w:div w:id="858548735">
                  <w:marLeft w:val="0"/>
                  <w:marRight w:val="0"/>
                  <w:marTop w:val="0"/>
                  <w:marBottom w:val="0"/>
                  <w:divBdr>
                    <w:top w:val="none" w:sz="0" w:space="0" w:color="auto"/>
                    <w:left w:val="none" w:sz="0" w:space="0" w:color="auto"/>
                    <w:bottom w:val="none" w:sz="0" w:space="0" w:color="auto"/>
                    <w:right w:val="none" w:sz="0" w:space="0" w:color="auto"/>
                  </w:divBdr>
                  <w:divsChild>
                    <w:div w:id="109308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teachhub.com/teaching-with-dry-erase-boards" TargetMode="External"/><Relationship Id="rId18" Type="http://schemas.openxmlformats.org/officeDocument/2006/relationships/hyperlink" Target="https://teachingmadepractical.com/using-whiteboards-in-the-classro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ft.vanderbilt.edu/guides-sub-pages/blooms-taxonomy/" TargetMode="External"/><Relationship Id="rId17" Type="http://schemas.openxmlformats.org/officeDocument/2006/relationships/hyperlink" Target="https://www.tes.com/news/why-i-love-mini-whiteboards-maths-classroom" TargetMode="External"/><Relationship Id="rId2" Type="http://schemas.openxmlformats.org/officeDocument/2006/relationships/styles" Target="styles.xml"/><Relationship Id="rId16" Type="http://schemas.openxmlformats.org/officeDocument/2006/relationships/hyperlink" Target="https://dera.ioe.ac.uk/7800/1/AssessmentforLearning.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gov.wales/docs/dcells/publications/150225-successful-futures-cy.pdf"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auracandler.com/wp-content/uploads/2018/06/TeachingwithDryEraseBoar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7</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Nia Jones (1700971)</cp:lastModifiedBy>
  <cp:revision>27</cp:revision>
  <dcterms:created xsi:type="dcterms:W3CDTF">2018-11-24T18:03:00Z</dcterms:created>
  <dcterms:modified xsi:type="dcterms:W3CDTF">2018-12-14T12:51:00Z</dcterms:modified>
</cp:coreProperties>
</file>