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7DACB3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75449D">
        <w:rPr>
          <w:rFonts w:ascii="Arial" w:hAnsi="Arial" w:cs="Arial"/>
          <w:sz w:val="40"/>
          <w:szCs w:val="40"/>
          <w:lang w:val="en-US"/>
        </w:rPr>
        <w:t xml:space="preserve">Eugen Alupului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787276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B30B24">
        <w:rPr>
          <w:rFonts w:ascii="Arial" w:hAnsi="Arial" w:cs="Arial"/>
          <w:sz w:val="40"/>
          <w:szCs w:val="40"/>
          <w:lang w:val="en-US"/>
        </w:rPr>
        <w:t>2526349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B99CCF2"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B30B24">
        <w:rPr>
          <w:rFonts w:ascii="Arial" w:hAnsi="Arial" w:cs="Arial"/>
          <w:color w:val="1D2125"/>
          <w:sz w:val="40"/>
          <w:szCs w:val="40"/>
          <w:shd w:val="clear" w:color="auto" w:fill="FFFFFF"/>
        </w:rPr>
        <w:t>Charles Obinwa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61D2DCAC"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r w:rsidR="00C87B88" w:rsidRPr="009E2E03">
        <w:rPr>
          <w:rFonts w:ascii="Arial" w:eastAsiaTheme="majorEastAsia" w:hAnsi="Arial" w:cs="Arial"/>
          <w:lang w:val="en-US"/>
        </w:rPr>
        <w:t>: Evaluation</w:t>
      </w:r>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56C190F2"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r w:rsidR="00C87B88" w:rsidRPr="009E2E03">
        <w:rPr>
          <w:rFonts w:ascii="Arial" w:eastAsiaTheme="majorEastAsia" w:hAnsi="Arial" w:cs="Arial"/>
        </w:rPr>
        <w:t xml:space="preserve">Findings </w:t>
      </w:r>
      <w:r w:rsidR="00C87B88"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2B1BD6CB" w14:textId="3AF7525C" w:rsidR="009E2E03" w:rsidRPr="009E2E03" w:rsidRDefault="009E2E03" w:rsidP="00FA2C1A">
      <w:pPr>
        <w:spacing w:after="0" w:line="360" w:lineRule="auto"/>
        <w:contextualSpacing/>
        <w:jc w:val="both"/>
        <w:rPr>
          <w:rFonts w:ascii="Arial" w:hAnsi="Arial" w:cs="Arial"/>
          <w:color w:val="EE0000"/>
          <w:lang w:val="en-US"/>
        </w:rPr>
      </w:pPr>
    </w:p>
    <w:p w14:paraId="74D32278" w14:textId="238F524F" w:rsidR="0005771F" w:rsidRPr="00FA2C1A" w:rsidRDefault="009E2E03" w:rsidP="00D85AB3">
      <w:pPr>
        <w:rPr>
          <w:rFonts w:ascii="Arial" w:hAnsi="Arial" w:cs="Arial"/>
          <w:color w:val="1D2125"/>
          <w:sz w:val="40"/>
          <w:szCs w:val="40"/>
          <w:shd w:val="clear" w:color="auto" w:fill="FFFFFF"/>
        </w:rPr>
      </w:pPr>
      <w:r w:rsidRPr="009E2E03">
        <w:br w:type="page"/>
      </w:r>
      <w:bookmarkStart w:id="0" w:name="_Hlk205982484"/>
      <w:r w:rsidRPr="00FA2C1A">
        <w:rPr>
          <w:rFonts w:ascii="Arial" w:hAnsi="Arial" w:cs="Arial"/>
          <w:b/>
          <w:bCs/>
          <w:sz w:val="40"/>
          <w:szCs w:val="40"/>
        </w:rPr>
        <w:lastRenderedPageBreak/>
        <w:t>Task 1: Overview of Case-study</w:t>
      </w:r>
    </w:p>
    <w:p w14:paraId="5EFA9B13" w14:textId="2757D950" w:rsidR="00685C57" w:rsidRPr="00FA2C1A" w:rsidRDefault="00685C57" w:rsidP="00FA2C1A">
      <w:pPr>
        <w:spacing w:after="0" w:line="360" w:lineRule="auto"/>
        <w:jc w:val="both"/>
        <w:rPr>
          <w:rFonts w:ascii="Arial" w:hAnsi="Arial" w:cs="Arial"/>
          <w:lang w:val="en-US"/>
        </w:rPr>
      </w:pPr>
      <w:bookmarkStart w:id="1" w:name="_Hlk210817679"/>
      <w:bookmarkStart w:id="2" w:name="_Hlk205979492"/>
      <w:bookmarkEnd w:id="0"/>
    </w:p>
    <w:p w14:paraId="39E3C483" w14:textId="0E20DD75" w:rsidR="004E7C2F" w:rsidRPr="004E7C2F" w:rsidRDefault="004E7C2F" w:rsidP="004E7C2F">
      <w:pPr>
        <w:spacing w:after="0" w:line="360" w:lineRule="auto"/>
        <w:ind w:left="360" w:firstLine="360"/>
        <w:jc w:val="both"/>
        <w:rPr>
          <w:rFonts w:ascii="Arial" w:hAnsi="Arial" w:cs="Arial"/>
          <w:color w:val="0D0D0D" w:themeColor="text1" w:themeTint="F2"/>
          <w:sz w:val="36"/>
          <w:szCs w:val="36"/>
        </w:rPr>
      </w:pPr>
      <w:r w:rsidRPr="004E7C2F">
        <w:rPr>
          <w:rFonts w:ascii="Arial" w:hAnsi="Arial" w:cs="Arial"/>
          <w:color w:val="0D0D0D" w:themeColor="text1" w:themeTint="F2"/>
          <w:sz w:val="36"/>
          <w:szCs w:val="36"/>
        </w:rPr>
        <w:t>Basil’s Bakery is facing a severe financial threat due to stagnant sales averaging 25% below 2019. The primary root problem is a major loss of local customer footfall combine with skyrocketing operational overheads, rendering the current business model unsustainable.</w:t>
      </w:r>
    </w:p>
    <w:p w14:paraId="080D6E4A" w14:textId="0287AE92" w:rsidR="00BC373A" w:rsidRPr="00FA2C1A" w:rsidRDefault="004E7C2F" w:rsidP="00FA2C1A">
      <w:pPr>
        <w:spacing w:after="0" w:line="360" w:lineRule="auto"/>
        <w:ind w:left="360" w:firstLine="360"/>
        <w:jc w:val="both"/>
        <w:rPr>
          <w:rFonts w:ascii="Arial" w:hAnsi="Arial" w:cs="Arial"/>
          <w:color w:val="0D0D0D" w:themeColor="text1" w:themeTint="F2"/>
          <w:sz w:val="36"/>
          <w:szCs w:val="36"/>
        </w:rPr>
      </w:pPr>
      <w:r w:rsidRPr="004E7C2F">
        <w:rPr>
          <w:rFonts w:ascii="Arial" w:hAnsi="Arial" w:cs="Arial"/>
          <w:color w:val="0D0D0D" w:themeColor="text1" w:themeTint="F2"/>
          <w:sz w:val="36"/>
          <w:szCs w:val="36"/>
        </w:rPr>
        <w:t>Several critical issues contribute to this crisis. Externally, retail park vacancies have reduced general shopper, while post-pandemic remote working has cut weekday lunch purchase from office staff. Internally, Basil has failed to adapt to customers’ demands for delivery services or pre-ordering options due to staffing constraints. Furthermore, unpredictable organic stock costs, rising rent, utility hikes, and business rate are heavily eroding his margins.</w:t>
      </w:r>
      <w:bookmarkEnd w:id="1"/>
    </w:p>
    <w:p w14:paraId="1FC3AD54" w14:textId="5FF9E4E6" w:rsidR="0005771F" w:rsidRPr="00FA2C1A" w:rsidRDefault="009E2E03" w:rsidP="0005771F">
      <w:pPr>
        <w:pStyle w:val="Heading1"/>
        <w:rPr>
          <w:rFonts w:ascii="Arial" w:hAnsi="Arial" w:cs="Arial"/>
          <w:b/>
          <w:bCs/>
          <w:color w:val="auto"/>
          <w:lang w:val="en-US"/>
        </w:rPr>
      </w:pPr>
      <w:bookmarkStart w:id="3" w:name="_Hlk205982497"/>
      <w:bookmarkEnd w:id="2"/>
      <w:r w:rsidRPr="00FA2C1A">
        <w:rPr>
          <w:rFonts w:ascii="Arial" w:hAnsi="Arial" w:cs="Arial"/>
          <w:b/>
          <w:bCs/>
          <w:color w:val="auto"/>
          <w:lang w:val="en-US"/>
        </w:rPr>
        <w:t xml:space="preserve">Task 2: Two Proposed </w:t>
      </w:r>
      <w:r w:rsidR="0005771F" w:rsidRPr="00FA2C1A">
        <w:rPr>
          <w:rFonts w:ascii="Arial" w:hAnsi="Arial" w:cs="Arial"/>
          <w:b/>
          <w:bCs/>
          <w:color w:val="auto"/>
          <w:lang w:val="en-US"/>
        </w:rPr>
        <w:t>Solutions</w:t>
      </w:r>
    </w:p>
    <w:bookmarkEnd w:id="3"/>
    <w:p w14:paraId="3F8D568D" w14:textId="12B345C1" w:rsidR="0011107E" w:rsidRPr="00FA2C1A" w:rsidRDefault="0071637A" w:rsidP="00FA2C1A">
      <w:pPr>
        <w:pStyle w:val="Heading2"/>
        <w:rPr>
          <w:rFonts w:ascii="Arial" w:hAnsi="Arial" w:cs="Arial"/>
          <w:b/>
          <w:bCs/>
          <w:color w:val="auto"/>
          <w:sz w:val="36"/>
          <w:szCs w:val="36"/>
          <w:lang w:val="en-US"/>
        </w:rPr>
      </w:pPr>
      <w:r w:rsidRPr="00FA2C1A">
        <w:rPr>
          <w:rFonts w:ascii="Arial" w:hAnsi="Arial" w:cs="Arial"/>
          <w:b/>
          <w:bCs/>
          <w:color w:val="auto"/>
          <w:sz w:val="36"/>
          <w:szCs w:val="36"/>
          <w:lang w:val="en-US"/>
        </w:rPr>
        <w:t>Digital Pre-Ordering and Local Delivery Integration</w:t>
      </w:r>
      <w:r w:rsidR="002D1DB1" w:rsidRPr="00FA2C1A">
        <w:rPr>
          <w:rFonts w:ascii="Arial" w:hAnsi="Arial" w:cs="Arial"/>
          <w:b/>
          <w:bCs/>
          <w:color w:val="auto"/>
          <w:sz w:val="36"/>
          <w:szCs w:val="36"/>
          <w:lang w:val="en-US"/>
        </w:rPr>
        <w:t>- Solution</w:t>
      </w:r>
      <w:r w:rsidR="0005771F" w:rsidRPr="00FA2C1A">
        <w:rPr>
          <w:rFonts w:ascii="Arial" w:hAnsi="Arial" w:cs="Arial"/>
          <w:b/>
          <w:bCs/>
          <w:color w:val="auto"/>
          <w:sz w:val="36"/>
          <w:szCs w:val="36"/>
          <w:lang w:val="en-US"/>
        </w:rPr>
        <w:t xml:space="preserve"> A</w:t>
      </w:r>
      <w:r w:rsidR="0011107E" w:rsidRPr="00FA2C1A">
        <w:rPr>
          <w:rFonts w:ascii="Arial" w:hAnsi="Arial" w:cs="Arial"/>
          <w:b/>
          <w:bCs/>
          <w:color w:val="auto"/>
          <w:sz w:val="36"/>
          <w:szCs w:val="36"/>
          <w:lang w:val="en-US"/>
        </w:rPr>
        <w:t xml:space="preserve"> Proposal</w:t>
      </w:r>
    </w:p>
    <w:p w14:paraId="2054C374" w14:textId="03DC1323" w:rsidR="0005771F" w:rsidRPr="00FA2C1A" w:rsidRDefault="00A51CA9" w:rsidP="00FA2C1A">
      <w:pPr>
        <w:spacing w:after="0" w:line="360" w:lineRule="auto"/>
        <w:ind w:firstLine="360"/>
        <w:jc w:val="both"/>
        <w:rPr>
          <w:rFonts w:ascii="Arial" w:hAnsi="Arial" w:cs="Arial"/>
          <w:color w:val="0D0D0D" w:themeColor="text1" w:themeTint="F2"/>
          <w:sz w:val="36"/>
          <w:szCs w:val="36"/>
          <w:lang w:val="en-US"/>
        </w:rPr>
      </w:pPr>
      <w:r w:rsidRPr="002D1DB1">
        <w:rPr>
          <w:rFonts w:ascii="Arial" w:hAnsi="Arial" w:cs="Arial"/>
          <w:color w:val="0D0D0D" w:themeColor="text1" w:themeTint="F2"/>
          <w:sz w:val="36"/>
          <w:szCs w:val="36"/>
          <w:lang w:val="en-US"/>
        </w:rPr>
        <w:t xml:space="preserve">This solution introduces a dedicated mobile pre-ordering system alongside a partnership with local </w:t>
      </w:r>
      <w:r w:rsidRPr="002D1DB1">
        <w:rPr>
          <w:rFonts w:ascii="Arial" w:hAnsi="Arial" w:cs="Arial"/>
          <w:color w:val="0D0D0D" w:themeColor="text1" w:themeTint="F2"/>
          <w:sz w:val="36"/>
          <w:szCs w:val="36"/>
          <w:lang w:val="en-US"/>
        </w:rPr>
        <w:lastRenderedPageBreak/>
        <w:t xml:space="preserve">delivery </w:t>
      </w:r>
      <w:r w:rsidR="002D1DB1" w:rsidRPr="002D1DB1">
        <w:rPr>
          <w:rFonts w:ascii="Arial" w:hAnsi="Arial" w:cs="Arial"/>
          <w:color w:val="0D0D0D" w:themeColor="text1" w:themeTint="F2"/>
          <w:sz w:val="36"/>
          <w:szCs w:val="36"/>
          <w:lang w:val="en-US"/>
        </w:rPr>
        <w:t>fleets.</w:t>
      </w:r>
      <w:r w:rsidR="002D1DB1">
        <w:rPr>
          <w:rFonts w:ascii="Arial" w:hAnsi="Arial" w:cs="Arial"/>
          <w:color w:val="0D0D0D" w:themeColor="text1" w:themeTint="F2"/>
          <w:sz w:val="36"/>
          <w:szCs w:val="36"/>
          <w:lang w:val="en-US"/>
        </w:rPr>
        <w:t xml:space="preserve"> Customers can place and pay for orders in advance, completely bypassing peak-period waiting times and allowing Basil to manage his baking schedule efficiently. A targeted delivery service will directly recapture the lost office-worker market and serve loyal residential customers who no longer visit the retail park. By removing the barrier of physical footfall and resolving the issue of unanswered phone calls, this strategy opens an entirely new revenue stream to offset rising overhead costs.</w:t>
      </w:r>
    </w:p>
    <w:p w14:paraId="1D9E2A8A" w14:textId="09AE95DD" w:rsidR="0011107E" w:rsidRPr="00FA2C1A" w:rsidRDefault="002D1DB1" w:rsidP="00FA2C1A">
      <w:pPr>
        <w:pStyle w:val="Heading2"/>
        <w:rPr>
          <w:rFonts w:ascii="Arial" w:hAnsi="Arial" w:cs="Arial"/>
          <w:b/>
          <w:bCs/>
          <w:color w:val="auto"/>
          <w:sz w:val="36"/>
          <w:szCs w:val="36"/>
          <w:lang w:val="en-US"/>
        </w:rPr>
      </w:pPr>
      <w:r w:rsidRPr="00FA2C1A">
        <w:rPr>
          <w:rFonts w:ascii="Arial" w:hAnsi="Arial" w:cs="Arial"/>
          <w:b/>
          <w:bCs/>
          <w:color w:val="auto"/>
          <w:sz w:val="36"/>
          <w:szCs w:val="36"/>
          <w:lang w:val="en-US"/>
        </w:rPr>
        <w:t>Wholesale Diversification and Menu Optimization -</w:t>
      </w:r>
      <w:r w:rsidR="00696E0C" w:rsidRPr="00FA2C1A">
        <w:rPr>
          <w:rFonts w:ascii="Arial" w:hAnsi="Arial" w:cs="Arial"/>
          <w:b/>
          <w:bCs/>
          <w:color w:val="auto"/>
          <w:sz w:val="36"/>
          <w:szCs w:val="36"/>
          <w:lang w:val="en-US"/>
        </w:rPr>
        <w:t xml:space="preserve"> </w:t>
      </w:r>
      <w:r w:rsidR="0005771F" w:rsidRPr="00FA2C1A">
        <w:rPr>
          <w:rFonts w:ascii="Arial" w:hAnsi="Arial" w:cs="Arial"/>
          <w:b/>
          <w:bCs/>
          <w:color w:val="auto"/>
          <w:sz w:val="36"/>
          <w:szCs w:val="36"/>
          <w:lang w:val="en-US"/>
        </w:rPr>
        <w:t xml:space="preserve">Solution </w:t>
      </w:r>
      <w:r w:rsidR="00F0190C" w:rsidRPr="00FA2C1A">
        <w:rPr>
          <w:rFonts w:ascii="Arial" w:hAnsi="Arial" w:cs="Arial"/>
          <w:b/>
          <w:bCs/>
          <w:color w:val="auto"/>
          <w:sz w:val="36"/>
          <w:szCs w:val="36"/>
          <w:lang w:val="en-US"/>
        </w:rPr>
        <w:t>B</w:t>
      </w:r>
      <w:r w:rsidR="0011107E" w:rsidRPr="00FA2C1A">
        <w:rPr>
          <w:rFonts w:ascii="Arial" w:hAnsi="Arial" w:cs="Arial"/>
          <w:b/>
          <w:bCs/>
          <w:color w:val="auto"/>
          <w:sz w:val="36"/>
          <w:szCs w:val="36"/>
          <w:lang w:val="en-US"/>
        </w:rPr>
        <w:t xml:space="preserve"> Proposal</w:t>
      </w:r>
    </w:p>
    <w:p w14:paraId="5B384CDF" w14:textId="5DF39819" w:rsidR="0011107E" w:rsidRPr="00FA2C1A" w:rsidRDefault="002D1DB1" w:rsidP="00FA2C1A">
      <w:pPr>
        <w:spacing w:after="0" w:line="360" w:lineRule="auto"/>
        <w:ind w:firstLine="720"/>
        <w:jc w:val="both"/>
        <w:rPr>
          <w:rFonts w:ascii="Arial" w:hAnsi="Arial" w:cs="Arial"/>
          <w:color w:val="0D0D0D" w:themeColor="text1" w:themeTint="F2"/>
          <w:sz w:val="36"/>
          <w:szCs w:val="36"/>
          <w:lang w:val="en-US"/>
        </w:rPr>
      </w:pPr>
      <w:r w:rsidRPr="00FA2C1A">
        <w:rPr>
          <w:rFonts w:ascii="Arial" w:hAnsi="Arial" w:cs="Arial"/>
          <w:color w:val="0D0D0D" w:themeColor="text1" w:themeTint="F2"/>
          <w:sz w:val="36"/>
          <w:szCs w:val="36"/>
        </w:rPr>
        <w:t xml:space="preserve">This strategy shifts the business model from relying solely on retail walk-ins to supplying wholesale baked goods directly to corporate offices, local cafes, and catering companies. Alongside this, the menu will be optimized by introducing a high-margin, non-organic baseline range while keeping premium organic items strictly for flagship products. Securing guarantee, recurring wholesale contracts provides predictable revenue that stabilized cash flow against fluctuating retail footfall. Additionally, optimizing the ingredients basket </w:t>
      </w:r>
      <w:r w:rsidRPr="00FA2C1A">
        <w:rPr>
          <w:rFonts w:ascii="Arial" w:hAnsi="Arial" w:cs="Arial"/>
          <w:color w:val="0D0D0D" w:themeColor="text1" w:themeTint="F2"/>
          <w:sz w:val="36"/>
          <w:szCs w:val="36"/>
        </w:rPr>
        <w:lastRenderedPageBreak/>
        <w:t>buffers the business against the volatile, unpredictable costs of organic farming supply lines.</w:t>
      </w:r>
    </w:p>
    <w:p w14:paraId="7F4E55E0" w14:textId="69117648" w:rsidR="00C53212" w:rsidRPr="00FA2C1A" w:rsidRDefault="009E2E03" w:rsidP="00FA2C1A">
      <w:pPr>
        <w:pStyle w:val="Heading1"/>
        <w:rPr>
          <w:rFonts w:ascii="Arial" w:hAnsi="Arial" w:cs="Arial"/>
          <w:b/>
          <w:bCs/>
          <w:color w:val="auto"/>
          <w:lang w:val="en-US"/>
        </w:rPr>
      </w:pPr>
      <w:r w:rsidRPr="00FA2C1A">
        <w:rPr>
          <w:rFonts w:ascii="Arial" w:hAnsi="Arial" w:cs="Arial"/>
          <w:b/>
          <w:bCs/>
          <w:color w:val="auto"/>
          <w:lang w:val="en-US"/>
        </w:rPr>
        <w:t>Task 3b) Evaluation Results and Justifications</w:t>
      </w:r>
    </w:p>
    <w:p w14:paraId="6DF1FA7A" w14:textId="16957143" w:rsidR="00222B86" w:rsidRDefault="00222B86" w:rsidP="00222B86">
      <w:pPr>
        <w:spacing w:line="360" w:lineRule="auto"/>
        <w:ind w:firstLine="360"/>
        <w:jc w:val="both"/>
        <w:rPr>
          <w:rFonts w:ascii="Arial" w:hAnsi="Arial" w:cs="Arial"/>
          <w:color w:val="0D0D0D" w:themeColor="text1" w:themeTint="F2"/>
          <w:sz w:val="36"/>
          <w:szCs w:val="36"/>
        </w:rPr>
      </w:pPr>
      <w:r w:rsidRPr="00222B86">
        <w:rPr>
          <w:rFonts w:ascii="Arial" w:hAnsi="Arial" w:cs="Arial"/>
          <w:color w:val="0D0D0D" w:themeColor="text1" w:themeTint="F2"/>
          <w:sz w:val="36"/>
          <w:szCs w:val="36"/>
        </w:rPr>
        <w:t xml:space="preserve">Based on the quantitative PMI evaluation, Solution </w:t>
      </w:r>
      <w:proofErr w:type="gramStart"/>
      <w:r w:rsidRPr="00222B86">
        <w:rPr>
          <w:rFonts w:ascii="Arial" w:hAnsi="Arial" w:cs="Arial"/>
          <w:color w:val="0D0D0D" w:themeColor="text1" w:themeTint="F2"/>
          <w:sz w:val="36"/>
          <w:szCs w:val="36"/>
        </w:rPr>
        <w:t>A  (</w:t>
      </w:r>
      <w:proofErr w:type="gramEnd"/>
      <w:r w:rsidRPr="00222B86">
        <w:rPr>
          <w:rFonts w:ascii="Arial" w:hAnsi="Arial" w:cs="Arial"/>
          <w:color w:val="0D0D0D" w:themeColor="text1" w:themeTint="F2"/>
          <w:sz w:val="36"/>
          <w:szCs w:val="36"/>
        </w:rPr>
        <w:t xml:space="preserve">Digital Pre-Ordering and Delivery) is the most appropriate strategy to progress. The critical </w:t>
      </w:r>
      <w:r>
        <w:rPr>
          <w:rFonts w:ascii="Arial" w:hAnsi="Arial" w:cs="Arial"/>
          <w:color w:val="0D0D0D" w:themeColor="text1" w:themeTint="F2"/>
          <w:sz w:val="36"/>
          <w:szCs w:val="36"/>
        </w:rPr>
        <w:t xml:space="preserve">criteria used for this evaluation were immediate revenue impact, customer alignment, operational complexity, and capital cost. </w:t>
      </w:r>
    </w:p>
    <w:p w14:paraId="4C8FF5B4" w14:textId="64D872A8" w:rsidR="00222B86" w:rsidRDefault="00222B86" w:rsidP="00222B86">
      <w:pPr>
        <w:spacing w:line="360" w:lineRule="auto"/>
        <w:ind w:firstLine="360"/>
        <w:jc w:val="both"/>
        <w:rPr>
          <w:rFonts w:ascii="Arial" w:hAnsi="Arial" w:cs="Arial"/>
          <w:color w:val="0D0D0D" w:themeColor="text1" w:themeTint="F2"/>
          <w:sz w:val="36"/>
          <w:szCs w:val="36"/>
        </w:rPr>
      </w:pPr>
      <w:r>
        <w:rPr>
          <w:rFonts w:ascii="Arial" w:hAnsi="Arial" w:cs="Arial"/>
          <w:color w:val="0D0D0D" w:themeColor="text1" w:themeTint="F2"/>
          <w:sz w:val="36"/>
          <w:szCs w:val="36"/>
        </w:rPr>
        <w:t>Customers alignment was given the highest weighting (40%) because reversing the 255 sales drop requires directly answering and pre-orders. Revenue impact was weighted next (30%) to combat skyrocketing overheads.</w:t>
      </w:r>
    </w:p>
    <w:p w14:paraId="2A2DF0F0" w14:textId="119E1BCA" w:rsidR="00222B86" w:rsidRPr="00222B86" w:rsidRDefault="00222B86" w:rsidP="00222B86">
      <w:pPr>
        <w:spacing w:line="360" w:lineRule="auto"/>
        <w:ind w:firstLine="360"/>
        <w:jc w:val="both"/>
        <w:rPr>
          <w:rFonts w:ascii="Arial" w:hAnsi="Arial" w:cs="Arial"/>
          <w:color w:val="0D0D0D" w:themeColor="text1" w:themeTint="F2"/>
          <w:sz w:val="36"/>
          <w:szCs w:val="36"/>
        </w:rPr>
      </w:pPr>
      <w:r>
        <w:rPr>
          <w:rFonts w:ascii="Arial" w:hAnsi="Arial" w:cs="Arial"/>
          <w:color w:val="0D0D0D" w:themeColor="text1" w:themeTint="F2"/>
          <w:sz w:val="36"/>
          <w:szCs w:val="36"/>
        </w:rPr>
        <w:t xml:space="preserve">Solution A outscore Solution B because it directly addresses the core footfall problem without requiring Basil to compromise his artisan reputation or pivot entirely into B2B wholesale.  While Solution B offers cash flow stability, its heavy operational shift and complex logistics scored poorly on implementation feasibility. Therefore, Solution A stands defended as the optimal path to quickly </w:t>
      </w:r>
      <w:r>
        <w:rPr>
          <w:rFonts w:ascii="Arial" w:hAnsi="Arial" w:cs="Arial"/>
          <w:color w:val="0D0D0D" w:themeColor="text1" w:themeTint="F2"/>
          <w:sz w:val="36"/>
          <w:szCs w:val="36"/>
        </w:rPr>
        <w:lastRenderedPageBreak/>
        <w:t>recapture remove workers, eliminate queue bottlenecks, and maximize immediate profitability.</w:t>
      </w:r>
    </w:p>
    <w:p w14:paraId="485E6D68" w14:textId="77777777" w:rsidR="00C53212" w:rsidRDefault="00C53212" w:rsidP="001A61CE">
      <w:pPr>
        <w:jc w:val="both"/>
        <w:rPr>
          <w:rFonts w:ascii="Arial" w:hAnsi="Arial" w:cs="Arial"/>
        </w:rPr>
      </w:pPr>
    </w:p>
    <w:p w14:paraId="57776520" w14:textId="609DE77E" w:rsidR="00C53212" w:rsidRPr="00FA2C1A" w:rsidRDefault="009E2E03" w:rsidP="00FA2C1A">
      <w:pPr>
        <w:pStyle w:val="Heading1"/>
        <w:rPr>
          <w:rFonts w:ascii="Arial" w:hAnsi="Arial" w:cs="Arial"/>
          <w:b/>
          <w:bCs/>
          <w:color w:val="auto"/>
          <w:sz w:val="36"/>
          <w:szCs w:val="36"/>
        </w:rPr>
      </w:pPr>
      <w:r w:rsidRPr="00FA2C1A">
        <w:rPr>
          <w:rFonts w:ascii="Arial" w:hAnsi="Arial" w:cs="Arial"/>
          <w:b/>
          <w:bCs/>
          <w:color w:val="auto"/>
          <w:sz w:val="36"/>
          <w:szCs w:val="36"/>
        </w:rPr>
        <w:t xml:space="preserve">Task </w:t>
      </w:r>
      <w:r w:rsidR="00332EE7" w:rsidRPr="00FA2C1A">
        <w:rPr>
          <w:rFonts w:ascii="Arial" w:hAnsi="Arial" w:cs="Arial"/>
          <w:b/>
          <w:bCs/>
          <w:color w:val="auto"/>
          <w:sz w:val="36"/>
          <w:szCs w:val="36"/>
        </w:rPr>
        <w:t>4</w:t>
      </w:r>
      <w:r w:rsidRPr="00FA2C1A">
        <w:rPr>
          <w:rFonts w:ascii="Arial" w:hAnsi="Arial" w:cs="Arial"/>
          <w:b/>
          <w:bCs/>
          <w:color w:val="auto"/>
          <w:sz w:val="36"/>
          <w:szCs w:val="36"/>
        </w:rPr>
        <w:t>b) Justifications for the</w:t>
      </w:r>
      <w:r w:rsidR="003B629C" w:rsidRPr="00FA2C1A">
        <w:rPr>
          <w:rFonts w:ascii="Arial" w:hAnsi="Arial" w:cs="Arial"/>
          <w:b/>
          <w:bCs/>
          <w:color w:val="auto"/>
          <w:sz w:val="36"/>
          <w:szCs w:val="36"/>
        </w:rPr>
        <w:t xml:space="preserve"> </w:t>
      </w:r>
      <w:r w:rsidR="003E1A46" w:rsidRPr="00FA2C1A">
        <w:rPr>
          <w:rFonts w:ascii="Arial" w:hAnsi="Arial" w:cs="Arial"/>
          <w:b/>
          <w:bCs/>
          <w:color w:val="auto"/>
          <w:sz w:val="36"/>
          <w:szCs w:val="36"/>
        </w:rPr>
        <w:t>Implement</w:t>
      </w:r>
      <w:r w:rsidRPr="00FA2C1A">
        <w:rPr>
          <w:rFonts w:ascii="Arial" w:hAnsi="Arial" w:cs="Arial"/>
          <w:b/>
          <w:bCs/>
          <w:color w:val="auto"/>
          <w:sz w:val="36"/>
          <w:szCs w:val="36"/>
        </w:rPr>
        <w:t>ation Plan</w:t>
      </w:r>
    </w:p>
    <w:p w14:paraId="6770C066" w14:textId="2FB57E5F" w:rsidR="00686CE0" w:rsidRDefault="00686CE0" w:rsidP="00FA2C1A">
      <w:pPr>
        <w:spacing w:line="360" w:lineRule="auto"/>
        <w:ind w:left="360" w:firstLine="360"/>
        <w:jc w:val="both"/>
        <w:rPr>
          <w:rFonts w:ascii="Arial" w:hAnsi="Arial" w:cs="Arial"/>
          <w:color w:val="0D0D0D" w:themeColor="text1" w:themeTint="F2"/>
          <w:sz w:val="36"/>
          <w:szCs w:val="36"/>
        </w:rPr>
      </w:pPr>
      <w:r>
        <w:rPr>
          <w:rFonts w:ascii="Arial" w:hAnsi="Arial" w:cs="Arial"/>
          <w:color w:val="0D0D0D" w:themeColor="text1" w:themeTint="F2"/>
          <w:sz w:val="36"/>
          <w:szCs w:val="36"/>
        </w:rPr>
        <w:t>The strategic phasing of the Solution A is deliberately sequenced to minimize risk and optimize resource utilization. Week 1 through 4 focuses purely on digital vendor selection and logistics partner negotiation before any operational changes occur. This front-heavy scheduling ensures that the technological and contract foundation are completely secured, preventing premature financial exposure.</w:t>
      </w:r>
    </w:p>
    <w:p w14:paraId="45979FE7" w14:textId="3D6C19ED" w:rsidR="00B91658" w:rsidRPr="00FA2C1A" w:rsidRDefault="00686CE0" w:rsidP="00FA2C1A">
      <w:pPr>
        <w:spacing w:line="360" w:lineRule="auto"/>
        <w:ind w:left="360" w:firstLine="360"/>
        <w:jc w:val="both"/>
        <w:rPr>
          <w:rFonts w:ascii="Arial" w:hAnsi="Arial" w:cs="Arial"/>
          <w:color w:val="0D0D0D" w:themeColor="text1" w:themeTint="F2"/>
          <w:sz w:val="36"/>
          <w:szCs w:val="36"/>
        </w:rPr>
      </w:pPr>
      <w:r>
        <w:rPr>
          <w:rFonts w:ascii="Arial" w:hAnsi="Arial" w:cs="Arial"/>
          <w:color w:val="0D0D0D" w:themeColor="text1" w:themeTint="F2"/>
          <w:sz w:val="36"/>
          <w:szCs w:val="36"/>
        </w:rPr>
        <w:t xml:space="preserve">Operational responsibilities are clearly divided to preserve daily business continuity. High-level administrative and strategic milestone are assigned to Basil as owner, while technical configuration is delegate to a specialized platform developer. Mid-timeline staff training during Weeks 5and 6 is a critical operational decision, it guarantees that kitchen personnel can fluidly manage digital orders before public exposure. Finally, delaying marketing execution until Week 7 and 8 creates a concentrated promotional </w:t>
      </w:r>
      <w:r>
        <w:rPr>
          <w:rFonts w:ascii="Arial" w:hAnsi="Arial" w:cs="Arial"/>
          <w:color w:val="0D0D0D" w:themeColor="text1" w:themeTint="F2"/>
          <w:sz w:val="36"/>
          <w:szCs w:val="36"/>
        </w:rPr>
        <w:lastRenderedPageBreak/>
        <w:t>push that aligns perfectly with the system launch, instantly converting brand visibility into immediate cash flow.</w:t>
      </w:r>
    </w:p>
    <w:p w14:paraId="04034BDE" w14:textId="30FE495C" w:rsidR="004E513A" w:rsidRPr="00FA2C1A" w:rsidRDefault="009E2E03" w:rsidP="00FA2C1A">
      <w:pPr>
        <w:pStyle w:val="Heading1"/>
        <w:rPr>
          <w:rFonts w:ascii="Arial" w:hAnsi="Arial" w:cs="Arial"/>
          <w:b/>
          <w:bCs/>
          <w:color w:val="auto"/>
        </w:rPr>
      </w:pPr>
      <w:r w:rsidRPr="00FA2C1A">
        <w:rPr>
          <w:rFonts w:ascii="Arial" w:hAnsi="Arial" w:cs="Arial"/>
          <w:b/>
          <w:bCs/>
          <w:color w:val="auto"/>
        </w:rPr>
        <w:t xml:space="preserve">Task </w:t>
      </w:r>
      <w:r w:rsidR="00332EE7" w:rsidRPr="00FA2C1A">
        <w:rPr>
          <w:rFonts w:ascii="Arial" w:hAnsi="Arial" w:cs="Arial"/>
          <w:b/>
          <w:bCs/>
          <w:color w:val="auto"/>
        </w:rPr>
        <w:t>5</w:t>
      </w:r>
      <w:r w:rsidRPr="00FA2C1A">
        <w:rPr>
          <w:rFonts w:ascii="Arial" w:hAnsi="Arial" w:cs="Arial"/>
          <w:b/>
          <w:bCs/>
          <w:color w:val="auto"/>
        </w:rPr>
        <w:t>b) Justifications for the KPI and SMART Objectives</w:t>
      </w:r>
      <w:bookmarkStart w:id="4" w:name="_Hlk205981688"/>
    </w:p>
    <w:p w14:paraId="7764D73E" w14:textId="3FBA9C6D" w:rsidR="00686CE0" w:rsidRDefault="00686CE0" w:rsidP="00FA2C1A">
      <w:pPr>
        <w:spacing w:line="360" w:lineRule="auto"/>
        <w:ind w:firstLine="360"/>
        <w:jc w:val="both"/>
        <w:rPr>
          <w:rFonts w:ascii="Arial" w:hAnsi="Arial" w:cs="Arial"/>
          <w:color w:val="0D0D0D" w:themeColor="text1" w:themeTint="F2"/>
          <w:sz w:val="36"/>
          <w:szCs w:val="36"/>
        </w:rPr>
      </w:pPr>
      <w:r>
        <w:rPr>
          <w:rFonts w:ascii="Arial" w:hAnsi="Arial" w:cs="Arial"/>
          <w:color w:val="0D0D0D" w:themeColor="text1" w:themeTint="F2"/>
          <w:sz w:val="36"/>
          <w:szCs w:val="36"/>
        </w:rPr>
        <w:t>Proposing monthly sales revenue as the core Key Performance Indicator (KPI) is justified because it directly measures the bakery’s financial recovery against its primary crisis: a stagnant sales deficit setting 25%below 2019 levels. This metric provides transparent visibility into cash flow improvements needed to offset skyrocketing utility, rent, and organic ingredient overheads.</w:t>
      </w:r>
    </w:p>
    <w:p w14:paraId="724E8B59" w14:textId="77777777" w:rsidR="00686CE0" w:rsidRDefault="00686CE0" w:rsidP="00686CE0">
      <w:pPr>
        <w:spacing w:line="360" w:lineRule="auto"/>
        <w:ind w:left="360"/>
        <w:jc w:val="both"/>
        <w:rPr>
          <w:rFonts w:ascii="Arial" w:hAnsi="Arial" w:cs="Arial"/>
          <w:color w:val="0D0D0D" w:themeColor="text1" w:themeTint="F2"/>
          <w:sz w:val="36"/>
          <w:szCs w:val="36"/>
        </w:rPr>
      </w:pPr>
      <w:r>
        <w:rPr>
          <w:rFonts w:ascii="Arial" w:hAnsi="Arial" w:cs="Arial"/>
          <w:color w:val="0D0D0D" w:themeColor="text1" w:themeTint="F2"/>
          <w:sz w:val="36"/>
          <w:szCs w:val="36"/>
        </w:rPr>
        <w:tab/>
        <w:t xml:space="preserve">The accompanying SMART objective is deeply across all five parameters. It is highly specific, linking revenue growth exclusively to the new digital pre-ordering and local delivery integration channel. Its measurability is anchored by clear 25% growth benchmark, removing ambiguity regarding what constitutes project success.  This target is structurally attainable because it does not rely on reviving declining retail park footfall but instead unlocks a totally </w:t>
      </w:r>
      <w:r>
        <w:rPr>
          <w:rFonts w:ascii="Arial" w:hAnsi="Arial" w:cs="Arial"/>
          <w:color w:val="0D0D0D" w:themeColor="text1" w:themeTint="F2"/>
          <w:sz w:val="36"/>
          <w:szCs w:val="36"/>
        </w:rPr>
        <w:lastRenderedPageBreak/>
        <w:t>unexploited local segment of home-based remote workers.</w:t>
      </w:r>
    </w:p>
    <w:p w14:paraId="685EFF35" w14:textId="5B01673F" w:rsidR="00EE37EC" w:rsidRPr="00FA2C1A" w:rsidRDefault="00686CE0" w:rsidP="00FA2C1A">
      <w:pPr>
        <w:spacing w:line="360" w:lineRule="auto"/>
        <w:ind w:left="360"/>
        <w:jc w:val="both"/>
        <w:rPr>
          <w:rFonts w:ascii="Arial" w:hAnsi="Arial" w:cs="Arial"/>
          <w:color w:val="0D0D0D" w:themeColor="text1" w:themeTint="F2"/>
          <w:sz w:val="36"/>
          <w:szCs w:val="36"/>
        </w:rPr>
      </w:pPr>
      <w:r>
        <w:rPr>
          <w:rFonts w:ascii="Arial" w:hAnsi="Arial" w:cs="Arial"/>
          <w:color w:val="0D0D0D" w:themeColor="text1" w:themeTint="F2"/>
          <w:sz w:val="36"/>
          <w:szCs w:val="36"/>
        </w:rPr>
        <w:tab/>
        <w:t xml:space="preserve">Furthermore, the goal is profoundly relevant to long-term business survival, as stabilizing immediate cash inflows prevents complete operational insolvency. Finally, binding the objective to a strict sic-month time-bound horizon establishes critical operational urgency. This structured timeframe allows </w:t>
      </w:r>
      <w:r w:rsidR="00C437F7">
        <w:rPr>
          <w:rFonts w:ascii="Arial" w:hAnsi="Arial" w:cs="Arial"/>
          <w:color w:val="0D0D0D" w:themeColor="text1" w:themeTint="F2"/>
          <w:sz w:val="36"/>
          <w:szCs w:val="36"/>
        </w:rPr>
        <w:t>Basil</w:t>
      </w:r>
      <w:r>
        <w:rPr>
          <w:rFonts w:ascii="Arial" w:hAnsi="Arial" w:cs="Arial"/>
          <w:color w:val="0D0D0D" w:themeColor="text1" w:themeTint="F2"/>
          <w:sz w:val="36"/>
          <w:szCs w:val="36"/>
        </w:rPr>
        <w:t xml:space="preserve"> to systemically evaluate market adoption, fine -tune digital marketing spends, and secure the bakery’s pressures escalate further.</w:t>
      </w:r>
      <w:bookmarkEnd w:id="4"/>
    </w:p>
    <w:p w14:paraId="6A52FB89" w14:textId="2D3B5E29" w:rsidR="00EE37EC" w:rsidRPr="00FA2C1A" w:rsidRDefault="009E2E03" w:rsidP="00FA2C1A">
      <w:pPr>
        <w:pStyle w:val="Heading1"/>
        <w:rPr>
          <w:rFonts w:ascii="Arial" w:hAnsi="Arial" w:cs="Arial"/>
          <w:b/>
          <w:bCs/>
          <w:color w:val="auto"/>
        </w:rPr>
      </w:pPr>
      <w:r w:rsidRPr="00FA2C1A">
        <w:rPr>
          <w:rFonts w:ascii="Arial" w:hAnsi="Arial" w:cs="Arial"/>
          <w:b/>
          <w:bCs/>
          <w:color w:val="auto"/>
        </w:rPr>
        <w:t xml:space="preserve">Task 7) </w:t>
      </w:r>
      <w:r w:rsidR="007F558A" w:rsidRPr="00FA2C1A">
        <w:rPr>
          <w:rFonts w:ascii="Arial" w:hAnsi="Arial" w:cs="Arial"/>
          <w:b/>
          <w:bCs/>
          <w:color w:val="auto"/>
        </w:rPr>
        <w:t>Key Findings</w:t>
      </w:r>
      <w:bookmarkStart w:id="5" w:name="_Hlk208302504"/>
    </w:p>
    <w:p w14:paraId="3B1AC2B1" w14:textId="63A9D13F" w:rsidR="00C437F7" w:rsidRDefault="00C437F7" w:rsidP="00C437F7">
      <w:pPr>
        <w:pStyle w:val="ListParagraph"/>
        <w:numPr>
          <w:ilvl w:val="0"/>
          <w:numId w:val="6"/>
        </w:numPr>
        <w:spacing w:line="360" w:lineRule="auto"/>
        <w:jc w:val="both"/>
        <w:rPr>
          <w:rFonts w:ascii="Arial" w:hAnsi="Arial" w:cs="Arial"/>
          <w:color w:val="0D0D0D" w:themeColor="text1" w:themeTint="F2"/>
          <w:sz w:val="36"/>
          <w:szCs w:val="36"/>
        </w:rPr>
      </w:pPr>
      <w:r w:rsidRPr="00C437F7">
        <w:rPr>
          <w:rFonts w:ascii="Arial" w:hAnsi="Arial" w:cs="Arial"/>
          <w:b/>
          <w:bCs/>
          <w:color w:val="0D0D0D" w:themeColor="text1" w:themeTint="F2"/>
          <w:sz w:val="36"/>
          <w:szCs w:val="36"/>
        </w:rPr>
        <w:t xml:space="preserve">Footfall Deficit:  </w:t>
      </w:r>
      <w:r w:rsidRPr="00C437F7">
        <w:rPr>
          <w:rFonts w:ascii="Arial" w:hAnsi="Arial" w:cs="Arial"/>
          <w:color w:val="0D0D0D" w:themeColor="text1" w:themeTint="F2"/>
          <w:sz w:val="36"/>
          <w:szCs w:val="36"/>
        </w:rPr>
        <w:t>Basil’s Bakery suffers from a structural25% drop in sales due to long-term remote working shift and retail park vacancies.</w:t>
      </w:r>
    </w:p>
    <w:p w14:paraId="33CBD6B2" w14:textId="7587035A" w:rsidR="00C437F7" w:rsidRDefault="00C437F7" w:rsidP="00C437F7">
      <w:pPr>
        <w:pStyle w:val="ListParagraph"/>
        <w:numPr>
          <w:ilvl w:val="0"/>
          <w:numId w:val="6"/>
        </w:numPr>
        <w:spacing w:line="360" w:lineRule="auto"/>
        <w:jc w:val="both"/>
        <w:rPr>
          <w:rFonts w:ascii="Arial" w:hAnsi="Arial" w:cs="Arial"/>
          <w:color w:val="0D0D0D" w:themeColor="text1" w:themeTint="F2"/>
          <w:sz w:val="36"/>
          <w:szCs w:val="36"/>
        </w:rPr>
      </w:pPr>
      <w:r>
        <w:rPr>
          <w:rFonts w:ascii="Arial" w:hAnsi="Arial" w:cs="Arial"/>
          <w:b/>
          <w:bCs/>
          <w:color w:val="0D0D0D" w:themeColor="text1" w:themeTint="F2"/>
          <w:sz w:val="36"/>
          <w:szCs w:val="36"/>
        </w:rPr>
        <w:t>Overheat Pressure:</w:t>
      </w:r>
      <w:r>
        <w:rPr>
          <w:rFonts w:ascii="Arial" w:hAnsi="Arial" w:cs="Arial"/>
          <w:color w:val="0D0D0D" w:themeColor="text1" w:themeTint="F2"/>
          <w:sz w:val="36"/>
          <w:szCs w:val="36"/>
        </w:rPr>
        <w:t xml:space="preserve"> Sky streaking operational costs including utility spikes, rent hikes, and volatile organic ingredients pricing severely threaten long-term profit margins.</w:t>
      </w:r>
    </w:p>
    <w:p w14:paraId="124F3D3D" w14:textId="4CD98D46" w:rsidR="00C437F7" w:rsidRDefault="00C437F7" w:rsidP="00C437F7">
      <w:pPr>
        <w:pStyle w:val="ListParagraph"/>
        <w:numPr>
          <w:ilvl w:val="0"/>
          <w:numId w:val="6"/>
        </w:numPr>
        <w:spacing w:line="360" w:lineRule="auto"/>
        <w:jc w:val="both"/>
        <w:rPr>
          <w:rFonts w:ascii="Arial" w:hAnsi="Arial" w:cs="Arial"/>
          <w:color w:val="0D0D0D" w:themeColor="text1" w:themeTint="F2"/>
          <w:sz w:val="36"/>
          <w:szCs w:val="36"/>
        </w:rPr>
      </w:pPr>
      <w:r>
        <w:rPr>
          <w:rFonts w:ascii="Arial" w:hAnsi="Arial" w:cs="Arial"/>
          <w:b/>
          <w:bCs/>
          <w:color w:val="0D0D0D" w:themeColor="text1" w:themeTint="F2"/>
          <w:sz w:val="36"/>
          <w:szCs w:val="36"/>
        </w:rPr>
        <w:t>Strategic Alignment:</w:t>
      </w:r>
      <w:r>
        <w:rPr>
          <w:rFonts w:ascii="Arial" w:hAnsi="Arial" w:cs="Arial"/>
          <w:color w:val="0D0D0D" w:themeColor="text1" w:themeTint="F2"/>
          <w:sz w:val="36"/>
          <w:szCs w:val="36"/>
        </w:rPr>
        <w:t xml:space="preserve"> Solution A (Digital Pre-Ordering and Delivery) is the optimal path forward, </w:t>
      </w:r>
      <w:r>
        <w:rPr>
          <w:rFonts w:ascii="Arial" w:hAnsi="Arial" w:cs="Arial"/>
          <w:color w:val="0D0D0D" w:themeColor="text1" w:themeTint="F2"/>
          <w:sz w:val="36"/>
          <w:szCs w:val="36"/>
        </w:rPr>
        <w:lastRenderedPageBreak/>
        <w:t>achieving a dominate+7 net score in PMI evaluation metrics.</w:t>
      </w:r>
    </w:p>
    <w:p w14:paraId="55FE3CFE" w14:textId="6CE2B0E6" w:rsidR="00C437F7" w:rsidRPr="00C437F7" w:rsidRDefault="00C437F7" w:rsidP="00C437F7">
      <w:pPr>
        <w:pStyle w:val="ListParagraph"/>
        <w:numPr>
          <w:ilvl w:val="0"/>
          <w:numId w:val="6"/>
        </w:numPr>
        <w:spacing w:line="360" w:lineRule="auto"/>
        <w:jc w:val="both"/>
        <w:rPr>
          <w:rFonts w:ascii="Arial" w:hAnsi="Arial" w:cs="Arial"/>
          <w:b/>
          <w:bCs/>
          <w:color w:val="0D0D0D" w:themeColor="text1" w:themeTint="F2"/>
          <w:sz w:val="36"/>
          <w:szCs w:val="36"/>
        </w:rPr>
      </w:pPr>
      <w:r w:rsidRPr="00C437F7">
        <w:rPr>
          <w:rFonts w:ascii="Arial" w:hAnsi="Arial" w:cs="Arial"/>
          <w:b/>
          <w:bCs/>
          <w:color w:val="0D0D0D" w:themeColor="text1" w:themeTint="F2"/>
          <w:sz w:val="36"/>
          <w:szCs w:val="36"/>
        </w:rPr>
        <w:t xml:space="preserve">Operational Readiness: </w:t>
      </w:r>
      <w:r>
        <w:rPr>
          <w:rFonts w:ascii="Arial" w:hAnsi="Arial" w:cs="Arial"/>
          <w:color w:val="0D0D0D" w:themeColor="text1" w:themeTint="F2"/>
          <w:sz w:val="36"/>
          <w:szCs w:val="36"/>
        </w:rPr>
        <w:t>A phased eight-week implementation schedule successfully prevents daily shopfront downtime while preparing staff for incoming digital workflows.</w:t>
      </w:r>
    </w:p>
    <w:p w14:paraId="418B46F7" w14:textId="373BB11E" w:rsidR="007E3279" w:rsidRPr="007E3279" w:rsidRDefault="00C437F7" w:rsidP="007E3279">
      <w:pPr>
        <w:pStyle w:val="ListParagraph"/>
        <w:numPr>
          <w:ilvl w:val="0"/>
          <w:numId w:val="6"/>
        </w:numPr>
        <w:spacing w:line="360" w:lineRule="auto"/>
        <w:jc w:val="both"/>
        <w:rPr>
          <w:rFonts w:ascii="Arial" w:hAnsi="Arial" w:cs="Arial"/>
          <w:color w:val="0D0D0D" w:themeColor="text1" w:themeTint="F2"/>
          <w:sz w:val="36"/>
          <w:szCs w:val="36"/>
        </w:rPr>
      </w:pPr>
      <w:r>
        <w:rPr>
          <w:rFonts w:ascii="Arial" w:hAnsi="Arial" w:cs="Arial"/>
          <w:b/>
          <w:bCs/>
          <w:color w:val="0D0D0D" w:themeColor="text1" w:themeTint="F2"/>
          <w:sz w:val="36"/>
          <w:szCs w:val="36"/>
        </w:rPr>
        <w:t xml:space="preserve">Financial Urgency: </w:t>
      </w:r>
      <w:r w:rsidRPr="007E3279">
        <w:rPr>
          <w:rFonts w:ascii="Arial" w:hAnsi="Arial" w:cs="Arial"/>
          <w:color w:val="0D0D0D" w:themeColor="text1" w:themeTint="F2"/>
          <w:sz w:val="36"/>
          <w:szCs w:val="36"/>
        </w:rPr>
        <w:t>Establishing</w:t>
      </w:r>
      <w:r w:rsidR="007E3279">
        <w:rPr>
          <w:rFonts w:ascii="Arial" w:hAnsi="Arial" w:cs="Arial"/>
          <w:color w:val="0D0D0D" w:themeColor="text1" w:themeTint="F2"/>
          <w:sz w:val="36"/>
          <w:szCs w:val="36"/>
        </w:rPr>
        <w:t xml:space="preserve"> monthly sales revenue as a </w:t>
      </w:r>
      <w:proofErr w:type="spellStart"/>
      <w:r w:rsidR="007E3279">
        <w:rPr>
          <w:rFonts w:ascii="Arial" w:hAnsi="Arial" w:cs="Arial"/>
          <w:color w:val="0D0D0D" w:themeColor="text1" w:themeTint="F2"/>
          <w:sz w:val="36"/>
          <w:szCs w:val="36"/>
        </w:rPr>
        <w:t>a</w:t>
      </w:r>
      <w:proofErr w:type="spellEnd"/>
      <w:r w:rsidR="007E3279">
        <w:rPr>
          <w:rFonts w:ascii="Arial" w:hAnsi="Arial" w:cs="Arial"/>
          <w:color w:val="0D0D0D" w:themeColor="text1" w:themeTint="F2"/>
          <w:sz w:val="36"/>
          <w:szCs w:val="36"/>
        </w:rPr>
        <w:t xml:space="preserve"> core KPI creates a transparent framework to reverse the current deficit within a strict six-month window.</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5"/>
    </w:p>
    <w:p w14:paraId="5FFA6921" w14:textId="7113C082" w:rsidR="00EA42A0" w:rsidRPr="00FA2C1A" w:rsidRDefault="007F558A" w:rsidP="00FA2C1A">
      <w:pPr>
        <w:rPr>
          <w:rFonts w:ascii="Arial" w:hAnsi="Arial" w:cs="Arial"/>
          <w:b/>
          <w:bCs/>
          <w:sz w:val="28"/>
          <w:szCs w:val="28"/>
          <w:u w:val="single"/>
        </w:rPr>
      </w:pPr>
      <w:r>
        <w:rPr>
          <w:rFonts w:ascii="Arial" w:hAnsi="Arial" w:cs="Arial"/>
          <w:b/>
          <w:bCs/>
          <w:sz w:val="28"/>
          <w:szCs w:val="28"/>
          <w:u w:val="single"/>
        </w:rPr>
        <w:lastRenderedPageBreak/>
        <w:t xml:space="preserve">Reference </w:t>
      </w:r>
      <w:proofErr w:type="gramStart"/>
      <w:r>
        <w:rPr>
          <w:rFonts w:ascii="Arial" w:hAnsi="Arial" w:cs="Arial"/>
          <w:b/>
          <w:bCs/>
          <w:sz w:val="28"/>
          <w:szCs w:val="28"/>
          <w:u w:val="single"/>
        </w:rPr>
        <w:t xml:space="preserve">List </w:t>
      </w:r>
      <w:r w:rsidR="00FA2C1A">
        <w:rPr>
          <w:rFonts w:ascii="Arial" w:hAnsi="Arial" w:cs="Arial"/>
          <w:b/>
          <w:bCs/>
          <w:sz w:val="28"/>
          <w:szCs w:val="28"/>
          <w:u w:val="single"/>
        </w:rPr>
        <w:t>:</w:t>
      </w:r>
      <w:proofErr w:type="gramEnd"/>
    </w:p>
    <w:p w14:paraId="511C25B9" w14:textId="5A71D1B8" w:rsidR="00FA2C1A" w:rsidRPr="00FA2C1A" w:rsidRDefault="00FA2C1A" w:rsidP="00FA2C1A">
      <w:pPr>
        <w:pStyle w:val="ListParagraph"/>
        <w:numPr>
          <w:ilvl w:val="0"/>
          <w:numId w:val="8"/>
        </w:numPr>
        <w:spacing w:line="360" w:lineRule="auto"/>
        <w:jc w:val="both"/>
        <w:rPr>
          <w:rFonts w:ascii="Arial" w:hAnsi="Arial" w:cs="Arial"/>
          <w:color w:val="0D0D0D" w:themeColor="text1" w:themeTint="F2"/>
          <w:sz w:val="36"/>
          <w:szCs w:val="36"/>
        </w:rPr>
      </w:pPr>
      <w:r w:rsidRPr="00FA2C1A">
        <w:rPr>
          <w:rFonts w:ascii="Arial" w:hAnsi="Arial" w:cs="Arial"/>
          <w:color w:val="0D0D0D" w:themeColor="text1" w:themeTint="F2"/>
          <w:sz w:val="36"/>
          <w:szCs w:val="36"/>
        </w:rPr>
        <w:t>Burns, P. (2016) Entrepreneurship and Small Business: Start-up, Growth and Maturity. 4</w:t>
      </w:r>
      <w:r w:rsidRPr="00FA2C1A">
        <w:rPr>
          <w:rFonts w:ascii="Arial" w:hAnsi="Arial" w:cs="Arial"/>
          <w:color w:val="0D0D0D" w:themeColor="text1" w:themeTint="F2"/>
          <w:sz w:val="36"/>
          <w:szCs w:val="36"/>
          <w:vertAlign w:val="superscript"/>
        </w:rPr>
        <w:t>th</w:t>
      </w:r>
      <w:r w:rsidRPr="00FA2C1A">
        <w:rPr>
          <w:rFonts w:ascii="Arial" w:hAnsi="Arial" w:cs="Arial"/>
          <w:color w:val="0D0D0D" w:themeColor="text1" w:themeTint="F2"/>
          <w:sz w:val="36"/>
          <w:szCs w:val="36"/>
        </w:rPr>
        <w:t xml:space="preserve"> end. London: Palgrave Macmillan</w:t>
      </w:r>
    </w:p>
    <w:p w14:paraId="02167C39" w14:textId="7C2F2389" w:rsidR="00FA2C1A" w:rsidRPr="00FA2C1A" w:rsidRDefault="00FA2C1A" w:rsidP="00FA2C1A">
      <w:pPr>
        <w:pStyle w:val="ListParagraph"/>
        <w:numPr>
          <w:ilvl w:val="0"/>
          <w:numId w:val="8"/>
        </w:numPr>
        <w:spacing w:line="360" w:lineRule="auto"/>
        <w:jc w:val="both"/>
        <w:rPr>
          <w:rFonts w:ascii="Arial" w:hAnsi="Arial" w:cs="Arial"/>
          <w:color w:val="0D0D0D" w:themeColor="text1" w:themeTint="F2"/>
          <w:sz w:val="36"/>
          <w:szCs w:val="36"/>
        </w:rPr>
      </w:pPr>
      <w:r w:rsidRPr="00FA2C1A">
        <w:rPr>
          <w:rFonts w:ascii="Arial" w:hAnsi="Arial" w:cs="Arial"/>
          <w:color w:val="0D0D0D" w:themeColor="text1" w:themeTint="F2"/>
          <w:sz w:val="36"/>
          <w:szCs w:val="36"/>
        </w:rPr>
        <w:t>Chaffey, D. (2019) Digital Business and E-Commerce Management: Strategy, Implementation and Practice.7</w:t>
      </w:r>
      <w:r w:rsidRPr="00FA2C1A">
        <w:rPr>
          <w:rFonts w:ascii="Arial" w:hAnsi="Arial" w:cs="Arial"/>
          <w:color w:val="0D0D0D" w:themeColor="text1" w:themeTint="F2"/>
          <w:sz w:val="36"/>
          <w:szCs w:val="36"/>
          <w:vertAlign w:val="superscript"/>
        </w:rPr>
        <w:t>th</w:t>
      </w:r>
      <w:r w:rsidRPr="00FA2C1A">
        <w:rPr>
          <w:rFonts w:ascii="Arial" w:hAnsi="Arial" w:cs="Arial"/>
          <w:color w:val="0D0D0D" w:themeColor="text1" w:themeTint="F2"/>
          <w:sz w:val="36"/>
          <w:szCs w:val="36"/>
        </w:rPr>
        <w:t xml:space="preserve"> </w:t>
      </w:r>
      <w:proofErr w:type="spellStart"/>
      <w:r w:rsidRPr="00FA2C1A">
        <w:rPr>
          <w:rFonts w:ascii="Arial" w:hAnsi="Arial" w:cs="Arial"/>
          <w:color w:val="0D0D0D" w:themeColor="text1" w:themeTint="F2"/>
          <w:sz w:val="36"/>
          <w:szCs w:val="36"/>
        </w:rPr>
        <w:t>edn</w:t>
      </w:r>
      <w:proofErr w:type="spellEnd"/>
      <w:r w:rsidRPr="00FA2C1A">
        <w:rPr>
          <w:rFonts w:ascii="Arial" w:hAnsi="Arial" w:cs="Arial"/>
          <w:color w:val="0D0D0D" w:themeColor="text1" w:themeTint="F2"/>
          <w:sz w:val="36"/>
          <w:szCs w:val="36"/>
        </w:rPr>
        <w:t>. Harlow: Pearson Education</w:t>
      </w:r>
    </w:p>
    <w:p w14:paraId="108E8302" w14:textId="1C343A8B" w:rsidR="00FA2C1A" w:rsidRPr="00FA2C1A" w:rsidRDefault="00FA2C1A" w:rsidP="00FA2C1A">
      <w:pPr>
        <w:pStyle w:val="ListParagraph"/>
        <w:numPr>
          <w:ilvl w:val="0"/>
          <w:numId w:val="8"/>
        </w:numPr>
        <w:spacing w:line="360" w:lineRule="auto"/>
        <w:jc w:val="both"/>
        <w:rPr>
          <w:rFonts w:ascii="Arial" w:hAnsi="Arial" w:cs="Arial"/>
          <w:color w:val="0D0D0D" w:themeColor="text1" w:themeTint="F2"/>
          <w:sz w:val="36"/>
          <w:szCs w:val="36"/>
        </w:rPr>
      </w:pPr>
      <w:r w:rsidRPr="00FA2C1A">
        <w:rPr>
          <w:rFonts w:ascii="Arial" w:hAnsi="Arial" w:cs="Arial"/>
          <w:color w:val="0D0D0D" w:themeColor="text1" w:themeTint="F2"/>
          <w:sz w:val="36"/>
          <w:szCs w:val="36"/>
        </w:rPr>
        <w:t>De Bono, E. (1982) De Bono’s Thinking Course, London: BBC Books</w:t>
      </w:r>
    </w:p>
    <w:p w14:paraId="6D6852A8" w14:textId="088FCEF1" w:rsidR="00FA2C1A" w:rsidRPr="00FA2C1A" w:rsidRDefault="00FA2C1A" w:rsidP="00FA2C1A">
      <w:pPr>
        <w:pStyle w:val="ListParagraph"/>
        <w:numPr>
          <w:ilvl w:val="0"/>
          <w:numId w:val="8"/>
        </w:numPr>
        <w:spacing w:line="360" w:lineRule="auto"/>
        <w:jc w:val="both"/>
        <w:rPr>
          <w:rFonts w:ascii="Arial" w:hAnsi="Arial" w:cs="Arial"/>
          <w:color w:val="0D0D0D" w:themeColor="text1" w:themeTint="F2"/>
          <w:sz w:val="36"/>
          <w:szCs w:val="36"/>
        </w:rPr>
      </w:pPr>
      <w:r w:rsidRPr="00FA2C1A">
        <w:rPr>
          <w:rFonts w:ascii="Arial" w:hAnsi="Arial" w:cs="Arial"/>
          <w:color w:val="0D0D0D" w:themeColor="text1" w:themeTint="F2"/>
          <w:sz w:val="36"/>
          <w:szCs w:val="36"/>
        </w:rPr>
        <w:t>Doran, G.T. (1981) ‘There’s a S.M.A.R.T. way to write management’s goals and objectives’, Management Review, 70(11), pp.35-36.</w:t>
      </w:r>
    </w:p>
    <w:p w14:paraId="5EB44EC9" w14:textId="54FDD1D6" w:rsidR="00FA2C1A" w:rsidRPr="00FA2C1A" w:rsidRDefault="00FA2C1A" w:rsidP="00FA2C1A">
      <w:pPr>
        <w:pStyle w:val="ListParagraph"/>
        <w:numPr>
          <w:ilvl w:val="0"/>
          <w:numId w:val="8"/>
        </w:numPr>
        <w:spacing w:line="360" w:lineRule="auto"/>
        <w:jc w:val="both"/>
        <w:rPr>
          <w:rFonts w:ascii="Arial" w:hAnsi="Arial" w:cs="Arial"/>
          <w:color w:val="0D0D0D" w:themeColor="text1" w:themeTint="F2"/>
          <w:sz w:val="36"/>
          <w:szCs w:val="36"/>
        </w:rPr>
      </w:pPr>
      <w:r w:rsidRPr="00FA2C1A">
        <w:rPr>
          <w:rFonts w:ascii="Arial" w:hAnsi="Arial" w:cs="Arial"/>
          <w:color w:val="0D0D0D" w:themeColor="text1" w:themeTint="F2"/>
          <w:sz w:val="36"/>
          <w:szCs w:val="36"/>
        </w:rPr>
        <w:t>Kerzner, H. (2017) Project Management: A Systems Approach to Planning, Scheduling, and Controlling .12</w:t>
      </w:r>
      <w:r w:rsidRPr="00FA2C1A">
        <w:rPr>
          <w:rFonts w:ascii="Arial" w:hAnsi="Arial" w:cs="Arial"/>
          <w:color w:val="0D0D0D" w:themeColor="text1" w:themeTint="F2"/>
          <w:sz w:val="36"/>
          <w:szCs w:val="36"/>
          <w:vertAlign w:val="superscript"/>
        </w:rPr>
        <w:t>th</w:t>
      </w:r>
      <w:r w:rsidRPr="00FA2C1A">
        <w:rPr>
          <w:rFonts w:ascii="Arial" w:hAnsi="Arial" w:cs="Arial"/>
          <w:color w:val="0D0D0D" w:themeColor="text1" w:themeTint="F2"/>
          <w:sz w:val="36"/>
          <w:szCs w:val="36"/>
        </w:rPr>
        <w:t xml:space="preserve"> end. Hoboken, NJ: John </w:t>
      </w:r>
      <w:proofErr w:type="spellStart"/>
      <w:r w:rsidRPr="00FA2C1A">
        <w:rPr>
          <w:rFonts w:ascii="Arial" w:hAnsi="Arial" w:cs="Arial"/>
          <w:color w:val="0D0D0D" w:themeColor="text1" w:themeTint="F2"/>
          <w:sz w:val="36"/>
          <w:szCs w:val="36"/>
        </w:rPr>
        <w:t>Wiley&amp;Sons</w:t>
      </w:r>
      <w:proofErr w:type="spellEnd"/>
      <w:r w:rsidRPr="00FA2C1A">
        <w:rPr>
          <w:rFonts w:ascii="Arial" w:hAnsi="Arial" w:cs="Arial"/>
          <w:color w:val="0D0D0D" w:themeColor="text1" w:themeTint="F2"/>
          <w:sz w:val="36"/>
          <w:szCs w:val="36"/>
        </w:rPr>
        <w:t>.</w:t>
      </w:r>
    </w:p>
    <w:p w14:paraId="3AB50AD7" w14:textId="77777777" w:rsidR="00B91658" w:rsidRPr="00FA2C1A" w:rsidRDefault="00B91658" w:rsidP="00B91658">
      <w:pPr>
        <w:spacing w:after="0" w:line="360" w:lineRule="auto"/>
        <w:ind w:left="360"/>
        <w:rPr>
          <w:rFonts w:ascii="Arial" w:hAnsi="Arial" w:cs="Arial"/>
          <w:color w:val="0D0D0D" w:themeColor="text1" w:themeTint="F2"/>
        </w:rPr>
      </w:pPr>
    </w:p>
    <w:p w14:paraId="472E19A6" w14:textId="77777777" w:rsidR="00B91658" w:rsidRPr="00FA2C1A" w:rsidRDefault="00B91658" w:rsidP="00B91658">
      <w:pPr>
        <w:spacing w:after="0" w:line="360" w:lineRule="auto"/>
        <w:ind w:left="360"/>
        <w:rPr>
          <w:rFonts w:ascii="Arial" w:hAnsi="Arial" w:cs="Arial"/>
          <w:color w:val="0D0D0D" w:themeColor="text1" w:themeTint="F2"/>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08910188" w14:textId="2867F2BC" w:rsidR="00B91658" w:rsidRDefault="00B91658" w:rsidP="00F31FCC">
      <w:pPr>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5F628D55" w:rsidR="005E6545" w:rsidRPr="004E2BAE" w:rsidRDefault="00251C04" w:rsidP="005E6545">
            <w:pPr>
              <w:jc w:val="center"/>
              <w:rPr>
                <w:rFonts w:ascii="Arial" w:hAnsi="Arial" w:cs="Arial"/>
                <w:b/>
                <w:bCs/>
                <w:i/>
                <w:iCs/>
                <w:sz w:val="32"/>
                <w:szCs w:val="32"/>
                <w:u w:val="single"/>
              </w:rPr>
            </w:pPr>
            <w:r>
              <w:rPr>
                <w:rFonts w:ascii="Arial" w:hAnsi="Arial" w:cs="Arial"/>
                <w:b/>
                <w:bCs/>
                <w:i/>
                <w:iCs/>
                <w:sz w:val="32"/>
                <w:szCs w:val="32"/>
                <w:u w:val="single"/>
              </w:rPr>
              <w:t>Digital Pre-ordering and Local Delivery Integration</w:t>
            </w:r>
            <w:r w:rsidR="00696E0C">
              <w:rPr>
                <w:rFonts w:ascii="Arial" w:hAnsi="Arial" w:cs="Arial"/>
                <w:b/>
                <w:bCs/>
                <w:i/>
                <w:iCs/>
                <w:sz w:val="32"/>
                <w:szCs w:val="32"/>
                <w:u w:val="single"/>
              </w:rPr>
              <w:t xml:space="preserve"> (for </w:t>
            </w:r>
            <w:r w:rsidR="005E6545" w:rsidRPr="004E2BAE">
              <w:rPr>
                <w:rFonts w:ascii="Arial" w:hAnsi="Arial" w:cs="Arial"/>
                <w:b/>
                <w:bCs/>
                <w:i/>
                <w:iCs/>
                <w:sz w:val="32"/>
                <w:szCs w:val="32"/>
                <w:u w:val="single"/>
              </w:rPr>
              <w:t>Solution A</w:t>
            </w:r>
            <w:r w:rsidR="00696E0C">
              <w:rPr>
                <w:rFonts w:ascii="Arial" w:hAnsi="Arial" w:cs="Arial"/>
                <w:b/>
                <w:bCs/>
                <w:i/>
                <w:iCs/>
                <w:sz w:val="32"/>
                <w:szCs w:val="32"/>
                <w:u w:val="single"/>
              </w:rPr>
              <w:t>)</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DC23AF5" w:rsidR="0069332C" w:rsidRPr="00D8423E" w:rsidRDefault="00BA73D5" w:rsidP="005E6545">
            <w:pPr>
              <w:rPr>
                <w:rFonts w:ascii="Arial" w:hAnsi="Arial" w:cs="Arial"/>
              </w:rPr>
            </w:pPr>
            <w:r>
              <w:rPr>
                <w:rFonts w:ascii="Arial" w:hAnsi="Arial" w:cs="Arial"/>
              </w:rPr>
              <w:t>Recapture 25% lost sales from remote office workers</w:t>
            </w:r>
            <w:r w:rsidR="00251C04">
              <w:rPr>
                <w:rFonts w:ascii="Arial" w:hAnsi="Arial" w:cs="Arial"/>
              </w:rPr>
              <w:t xml:space="preserve"> (+4)</w:t>
            </w:r>
          </w:p>
        </w:tc>
        <w:tc>
          <w:tcPr>
            <w:tcW w:w="3402" w:type="dxa"/>
          </w:tcPr>
          <w:p w14:paraId="527B0263" w14:textId="615068E4" w:rsidR="0069332C" w:rsidRPr="00D8423E" w:rsidRDefault="00BA73D5" w:rsidP="005E6545">
            <w:pPr>
              <w:rPr>
                <w:rFonts w:ascii="Arial" w:hAnsi="Arial" w:cs="Arial"/>
              </w:rPr>
            </w:pPr>
            <w:r>
              <w:rPr>
                <w:rFonts w:ascii="Arial" w:hAnsi="Arial" w:cs="Arial"/>
              </w:rPr>
              <w:t>Setup costs for software and delivery apps</w:t>
            </w:r>
            <w:r w:rsidR="00251C04">
              <w:rPr>
                <w:rFonts w:ascii="Arial" w:hAnsi="Arial" w:cs="Arial"/>
              </w:rPr>
              <w:t xml:space="preserve"> (-1)</w:t>
            </w:r>
          </w:p>
        </w:tc>
        <w:tc>
          <w:tcPr>
            <w:tcW w:w="3402" w:type="dxa"/>
          </w:tcPr>
          <w:p w14:paraId="54177784" w14:textId="7CEDCFE6" w:rsidR="0069332C" w:rsidRPr="00D8423E" w:rsidRDefault="00BA73D5" w:rsidP="005E6545">
            <w:pPr>
              <w:rPr>
                <w:rFonts w:ascii="Arial" w:hAnsi="Arial" w:cs="Arial"/>
              </w:rPr>
            </w:pPr>
            <w:r>
              <w:rPr>
                <w:rFonts w:ascii="Arial" w:hAnsi="Arial" w:cs="Arial"/>
              </w:rPr>
              <w:t xml:space="preserve">Could expand reach to residential areas outside the park </w:t>
            </w:r>
            <w:r w:rsidR="00251C04">
              <w:rPr>
                <w:rFonts w:ascii="Arial" w:hAnsi="Arial" w:cs="Arial"/>
              </w:rPr>
              <w:t>(+1)</w:t>
            </w: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312633FA" w:rsidR="0069332C" w:rsidRPr="00D8423E" w:rsidRDefault="00BA73D5" w:rsidP="005E6545">
            <w:pPr>
              <w:rPr>
                <w:rFonts w:ascii="Arial" w:hAnsi="Arial" w:cs="Arial"/>
              </w:rPr>
            </w:pPr>
            <w:r>
              <w:rPr>
                <w:rFonts w:ascii="Arial" w:hAnsi="Arial" w:cs="Arial"/>
              </w:rPr>
              <w:t>Eliminate long waiting lines during busy peak hours</w:t>
            </w:r>
            <w:r w:rsidR="00251C04">
              <w:rPr>
                <w:rFonts w:ascii="Arial" w:hAnsi="Arial" w:cs="Arial"/>
              </w:rPr>
              <w:t xml:space="preserve"> (+2)</w:t>
            </w:r>
          </w:p>
        </w:tc>
        <w:tc>
          <w:tcPr>
            <w:tcW w:w="3402" w:type="dxa"/>
          </w:tcPr>
          <w:p w14:paraId="60BD867A" w14:textId="43A48E06" w:rsidR="0069332C" w:rsidRPr="00D8423E" w:rsidRDefault="00BA73D5" w:rsidP="005E6545">
            <w:pPr>
              <w:rPr>
                <w:rFonts w:ascii="Arial" w:hAnsi="Arial" w:cs="Arial"/>
              </w:rPr>
            </w:pPr>
            <w:r>
              <w:rPr>
                <w:rFonts w:ascii="Arial" w:hAnsi="Arial" w:cs="Arial"/>
              </w:rPr>
              <w:t>Basil may struggle to bake and manage tech alone</w:t>
            </w:r>
            <w:r w:rsidR="00251C04">
              <w:rPr>
                <w:rFonts w:ascii="Arial" w:hAnsi="Arial" w:cs="Arial"/>
              </w:rPr>
              <w:t xml:space="preserve"> (-1)</w:t>
            </w:r>
          </w:p>
        </w:tc>
        <w:tc>
          <w:tcPr>
            <w:tcW w:w="3402" w:type="dxa"/>
          </w:tcPr>
          <w:p w14:paraId="61DCE48A" w14:textId="0FC80174" w:rsidR="0069332C" w:rsidRPr="00D8423E" w:rsidRDefault="00251C04" w:rsidP="005E6545">
            <w:pPr>
              <w:rPr>
                <w:rFonts w:ascii="Arial" w:hAnsi="Arial" w:cs="Arial"/>
              </w:rPr>
            </w:pPr>
            <w:r>
              <w:rPr>
                <w:rFonts w:ascii="Arial" w:hAnsi="Arial" w:cs="Arial"/>
              </w:rPr>
              <w:t>Customers ordering patterns can help predict baking volume (+1)</w:t>
            </w:r>
          </w:p>
        </w:tc>
      </w:tr>
      <w:tr w:rsidR="005E6545" w14:paraId="2C70905B" w14:textId="77777777" w:rsidTr="004E2BAE">
        <w:tc>
          <w:tcPr>
            <w:tcW w:w="3402" w:type="dxa"/>
          </w:tcPr>
          <w:p w14:paraId="7849C453" w14:textId="23BB2C7C" w:rsidR="0069332C" w:rsidRDefault="00BA73D5" w:rsidP="005E6545">
            <w:pPr>
              <w:rPr>
                <w:rFonts w:ascii="Arial" w:hAnsi="Arial" w:cs="Arial"/>
              </w:rPr>
            </w:pPr>
            <w:r>
              <w:rPr>
                <w:rFonts w:ascii="Arial" w:hAnsi="Arial" w:cs="Arial"/>
              </w:rPr>
              <w:t>Directly answers specific customer requests</w:t>
            </w:r>
            <w:r w:rsidR="00251C04">
              <w:rPr>
                <w:rFonts w:ascii="Arial" w:hAnsi="Arial" w:cs="Arial"/>
              </w:rPr>
              <w:t xml:space="preserve"> (+2)</w:t>
            </w:r>
          </w:p>
          <w:p w14:paraId="40FD8BA1" w14:textId="77777777" w:rsidR="0069332C" w:rsidRPr="00D8423E" w:rsidRDefault="0069332C" w:rsidP="005E6545">
            <w:pPr>
              <w:rPr>
                <w:rFonts w:ascii="Arial" w:hAnsi="Arial" w:cs="Arial"/>
              </w:rPr>
            </w:pPr>
          </w:p>
        </w:tc>
        <w:tc>
          <w:tcPr>
            <w:tcW w:w="3402" w:type="dxa"/>
          </w:tcPr>
          <w:p w14:paraId="59E2737B" w14:textId="4947A267" w:rsidR="0069332C" w:rsidRPr="00D8423E" w:rsidRDefault="00BA73D5" w:rsidP="005E6545">
            <w:pPr>
              <w:rPr>
                <w:rFonts w:ascii="Arial" w:hAnsi="Arial" w:cs="Arial"/>
              </w:rPr>
            </w:pPr>
            <w:r>
              <w:rPr>
                <w:rFonts w:ascii="Arial" w:hAnsi="Arial" w:cs="Arial"/>
              </w:rPr>
              <w:t xml:space="preserve">Commissions paid to external delivery </w:t>
            </w:r>
            <w:r w:rsidR="00251C04">
              <w:rPr>
                <w:rFonts w:ascii="Arial" w:hAnsi="Arial" w:cs="Arial"/>
              </w:rPr>
              <w:t>platform (-2)</w:t>
            </w:r>
          </w:p>
        </w:tc>
        <w:tc>
          <w:tcPr>
            <w:tcW w:w="3402" w:type="dxa"/>
          </w:tcPr>
          <w:p w14:paraId="5F752746" w14:textId="31D3A0C3" w:rsidR="0069332C" w:rsidRPr="00D8423E" w:rsidRDefault="00251C04" w:rsidP="005E6545">
            <w:pPr>
              <w:rPr>
                <w:rFonts w:ascii="Arial" w:hAnsi="Arial" w:cs="Arial"/>
              </w:rPr>
            </w:pPr>
            <w:r>
              <w:rPr>
                <w:rFonts w:ascii="Arial" w:hAnsi="Arial" w:cs="Arial"/>
              </w:rPr>
              <w:t>Opens opportunities for digital loyalty programs (+1)</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7D78A12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A73D5">
              <w:rPr>
                <w:rFonts w:ascii="Arial" w:hAnsi="Arial" w:cs="Arial"/>
                <w:b/>
                <w:bCs/>
                <w:sz w:val="28"/>
                <w:szCs w:val="28"/>
              </w:rPr>
              <w:t>+8</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5081B098"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BA73D5">
              <w:rPr>
                <w:rFonts w:ascii="Arial" w:hAnsi="Arial" w:cs="Arial"/>
                <w:b/>
                <w:bCs/>
                <w:sz w:val="28"/>
                <w:szCs w:val="28"/>
              </w:rPr>
              <w:t xml:space="preserve"> -4</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6A66D3FE"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51C04">
              <w:rPr>
                <w:rFonts w:ascii="Arial" w:hAnsi="Arial" w:cs="Arial"/>
                <w:b/>
                <w:bCs/>
                <w:sz w:val="28"/>
                <w:szCs w:val="28"/>
              </w:rPr>
              <w:t>+3</w:t>
            </w:r>
          </w:p>
        </w:tc>
      </w:tr>
    </w:tbl>
    <w:p w14:paraId="19B0CD8E" w14:textId="77777777" w:rsidR="008F5810" w:rsidRPr="008F5810" w:rsidRDefault="008F5810" w:rsidP="0069332C">
      <w:pPr>
        <w:rPr>
          <w:rFonts w:ascii="Arial" w:hAnsi="Arial" w:cs="Arial"/>
          <w:b/>
          <w:bCs/>
          <w:sz w:val="16"/>
          <w:szCs w:val="16"/>
        </w:rPr>
      </w:pPr>
    </w:p>
    <w:p w14:paraId="75686C52" w14:textId="77777777" w:rsidR="00251C04" w:rsidRDefault="00251C04" w:rsidP="0069332C">
      <w:pPr>
        <w:rPr>
          <w:rFonts w:ascii="Arial" w:hAnsi="Arial" w:cs="Arial"/>
          <w:b/>
          <w:bCs/>
          <w:sz w:val="32"/>
          <w:szCs w:val="32"/>
        </w:rPr>
      </w:pPr>
      <w:bookmarkStart w:id="6" w:name="_Hlk210816971"/>
    </w:p>
    <w:p w14:paraId="0E223C56" w14:textId="77777777" w:rsidR="00251C04" w:rsidRDefault="00251C04" w:rsidP="0069332C">
      <w:pPr>
        <w:rPr>
          <w:rFonts w:ascii="Arial" w:hAnsi="Arial" w:cs="Arial"/>
          <w:b/>
          <w:bCs/>
          <w:sz w:val="32"/>
          <w:szCs w:val="32"/>
        </w:rPr>
      </w:pPr>
    </w:p>
    <w:p w14:paraId="625824DA" w14:textId="77777777" w:rsidR="00251C04" w:rsidRDefault="00251C04" w:rsidP="0069332C">
      <w:pPr>
        <w:rPr>
          <w:rFonts w:ascii="Arial" w:hAnsi="Arial" w:cs="Arial"/>
          <w:b/>
          <w:bCs/>
          <w:sz w:val="32"/>
          <w:szCs w:val="32"/>
        </w:rPr>
      </w:pPr>
    </w:p>
    <w:p w14:paraId="6A50AAEE" w14:textId="77777777" w:rsidR="00251C04" w:rsidRDefault="00251C04" w:rsidP="0069332C">
      <w:pPr>
        <w:rPr>
          <w:rFonts w:ascii="Arial" w:hAnsi="Arial" w:cs="Arial"/>
          <w:b/>
          <w:bCs/>
          <w:sz w:val="32"/>
          <w:szCs w:val="32"/>
        </w:rPr>
      </w:pPr>
    </w:p>
    <w:p w14:paraId="4F392686" w14:textId="77777777" w:rsidR="00251C04" w:rsidRDefault="00251C04" w:rsidP="0069332C">
      <w:pPr>
        <w:rPr>
          <w:rFonts w:ascii="Arial" w:hAnsi="Arial" w:cs="Arial"/>
          <w:b/>
          <w:bCs/>
          <w:sz w:val="32"/>
          <w:szCs w:val="32"/>
        </w:rPr>
      </w:pPr>
    </w:p>
    <w:p w14:paraId="0C1D88A7" w14:textId="2BF77466" w:rsidR="0069332C" w:rsidRPr="008F5810" w:rsidRDefault="008F5810" w:rsidP="0069332C">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w:t>
      </w:r>
      <w:r w:rsidR="00251C04">
        <w:rPr>
          <w:rFonts w:ascii="Arial" w:hAnsi="Arial" w:cs="Arial"/>
          <w:b/>
          <w:bCs/>
          <w:sz w:val="32"/>
          <w:szCs w:val="32"/>
        </w:rPr>
        <w:t xml:space="preserve"> Digital Pre-Ordering and Local Delivery Integration</w:t>
      </w:r>
      <w:r w:rsidR="00696E0C">
        <w:rPr>
          <w:rFonts w:ascii="Arial" w:hAnsi="Arial" w:cs="Arial"/>
          <w:b/>
          <w:bCs/>
          <w:sz w:val="32"/>
          <w:szCs w:val="32"/>
        </w:rPr>
        <w:t xml:space="preserv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251C04">
        <w:rPr>
          <w:rFonts w:ascii="Arial" w:hAnsi="Arial" w:cs="Arial"/>
          <w:b/>
          <w:bCs/>
          <w:sz w:val="32"/>
          <w:szCs w:val="32"/>
        </w:rPr>
        <w:t>+7</w:t>
      </w:r>
    </w:p>
    <w:bookmarkEnd w:id="6"/>
    <w:p w14:paraId="2350CAD4" w14:textId="77777777" w:rsidR="006D6A13" w:rsidRDefault="006D6A13" w:rsidP="0069332C">
      <w:pPr>
        <w:rPr>
          <w:rFonts w:ascii="Arial" w:hAnsi="Arial" w:cs="Arial"/>
          <w:sz w:val="32"/>
          <w:szCs w:val="32"/>
        </w:rPr>
      </w:pPr>
    </w:p>
    <w:p w14:paraId="5C115F0F" w14:textId="77777777" w:rsidR="0069332C" w:rsidRDefault="0069332C" w:rsidP="0069332C">
      <w:pPr>
        <w:rPr>
          <w:rFonts w:ascii="Arial" w:hAnsi="Arial" w:cs="Arial"/>
          <w:sz w:val="32"/>
          <w:szCs w:val="32"/>
        </w:rPr>
      </w:pPr>
    </w:p>
    <w:p w14:paraId="35ED8A51" w14:textId="77777777" w:rsidR="00FA2C1A" w:rsidRDefault="00FA2C1A" w:rsidP="0069332C">
      <w:pPr>
        <w:rPr>
          <w:rFonts w:ascii="Arial" w:hAnsi="Arial" w:cs="Arial"/>
          <w:sz w:val="32"/>
          <w:szCs w:val="32"/>
        </w:rPr>
      </w:pPr>
    </w:p>
    <w:p w14:paraId="538137DE" w14:textId="77777777" w:rsidR="00FA2C1A" w:rsidRDefault="00FA2C1A"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3BA62E7A" w14:textId="77777777" w:rsidR="005E6545" w:rsidRDefault="005E6545" w:rsidP="00B46780">
            <w:pPr>
              <w:jc w:val="center"/>
              <w:rPr>
                <w:rFonts w:ascii="Arial" w:hAnsi="Arial" w:cs="Arial"/>
                <w:b/>
                <w:bCs/>
                <w:i/>
                <w:iCs/>
                <w:sz w:val="32"/>
                <w:szCs w:val="32"/>
                <w:u w:val="single"/>
              </w:rPr>
            </w:pPr>
          </w:p>
          <w:p w14:paraId="7EABB517" w14:textId="5E87C8BB" w:rsidR="00251C04" w:rsidRPr="004E2BAE" w:rsidRDefault="00251C04" w:rsidP="00B46780">
            <w:pPr>
              <w:jc w:val="center"/>
              <w:rPr>
                <w:rFonts w:ascii="Arial" w:hAnsi="Arial" w:cs="Arial"/>
                <w:b/>
                <w:bCs/>
                <w:i/>
                <w:iCs/>
                <w:sz w:val="32"/>
                <w:szCs w:val="32"/>
                <w:u w:val="single"/>
              </w:rPr>
            </w:pP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202B8890" w:rsidR="005E6545" w:rsidRPr="00D8423E" w:rsidRDefault="00251C04" w:rsidP="00B46780">
            <w:pPr>
              <w:rPr>
                <w:rFonts w:ascii="Arial" w:hAnsi="Arial" w:cs="Arial"/>
              </w:rPr>
            </w:pPr>
            <w:r>
              <w:rPr>
                <w:rFonts w:ascii="Arial" w:hAnsi="Arial" w:cs="Arial"/>
              </w:rPr>
              <w:t>Guaranteed, recurring income from contracts (+3)</w:t>
            </w:r>
          </w:p>
        </w:tc>
        <w:tc>
          <w:tcPr>
            <w:tcW w:w="3402" w:type="dxa"/>
          </w:tcPr>
          <w:p w14:paraId="5965DA71" w14:textId="5B5372E8" w:rsidR="005E6545" w:rsidRPr="00D8423E" w:rsidRDefault="00251C04" w:rsidP="00B46780">
            <w:pPr>
              <w:rPr>
                <w:rFonts w:ascii="Arial" w:hAnsi="Arial" w:cs="Arial"/>
              </w:rPr>
            </w:pPr>
            <w:r>
              <w:rPr>
                <w:rFonts w:ascii="Arial" w:hAnsi="Arial" w:cs="Arial"/>
              </w:rPr>
              <w:t>High logistics and transport costs for wholesale deliveries (-2)</w:t>
            </w:r>
          </w:p>
        </w:tc>
        <w:tc>
          <w:tcPr>
            <w:tcW w:w="3402" w:type="dxa"/>
          </w:tcPr>
          <w:p w14:paraId="3379FD70" w14:textId="61F0E32A" w:rsidR="005E6545" w:rsidRPr="00D8423E" w:rsidRDefault="00251C04" w:rsidP="00B46780">
            <w:pPr>
              <w:rPr>
                <w:rFonts w:ascii="Arial" w:hAnsi="Arial" w:cs="Arial"/>
              </w:rPr>
            </w:pPr>
            <w:r>
              <w:rPr>
                <w:rFonts w:ascii="Arial" w:hAnsi="Arial" w:cs="Arial"/>
              </w:rPr>
              <w:t xml:space="preserve">Might change the bakery’s brand from retail to </w:t>
            </w:r>
            <w:r w:rsidR="00A6583D">
              <w:rPr>
                <w:rFonts w:ascii="Arial" w:hAnsi="Arial" w:cs="Arial"/>
              </w:rPr>
              <w:t>commercial (</w:t>
            </w:r>
            <w:r>
              <w:rPr>
                <w:rFonts w:ascii="Arial" w:hAnsi="Arial" w:cs="Arial"/>
              </w:rPr>
              <w:t>+1)</w:t>
            </w: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72343839" w:rsidR="005E6545" w:rsidRPr="00D8423E" w:rsidRDefault="00251C04" w:rsidP="00B46780">
            <w:pPr>
              <w:rPr>
                <w:rFonts w:ascii="Arial" w:hAnsi="Arial" w:cs="Arial"/>
              </w:rPr>
            </w:pPr>
            <w:r>
              <w:rPr>
                <w:rFonts w:ascii="Arial" w:hAnsi="Arial" w:cs="Arial"/>
              </w:rPr>
              <w:t xml:space="preserve">Non-organic baseline reduces raw material price </w:t>
            </w:r>
            <w:proofErr w:type="gramStart"/>
            <w:r>
              <w:rPr>
                <w:rFonts w:ascii="Arial" w:hAnsi="Arial" w:cs="Arial"/>
              </w:rPr>
              <w:t>spikes(</w:t>
            </w:r>
            <w:proofErr w:type="gramEnd"/>
            <w:r>
              <w:rPr>
                <w:rFonts w:ascii="Arial" w:hAnsi="Arial" w:cs="Arial"/>
              </w:rPr>
              <w:t>+2)</w:t>
            </w:r>
          </w:p>
        </w:tc>
        <w:tc>
          <w:tcPr>
            <w:tcW w:w="3402" w:type="dxa"/>
          </w:tcPr>
          <w:p w14:paraId="4AB87962" w14:textId="020E40E7" w:rsidR="005E6545" w:rsidRPr="00D8423E" w:rsidRDefault="00251C04" w:rsidP="00B46780">
            <w:pPr>
              <w:rPr>
                <w:rFonts w:ascii="Arial" w:hAnsi="Arial" w:cs="Arial"/>
              </w:rPr>
            </w:pPr>
            <w:r>
              <w:rPr>
                <w:rFonts w:ascii="Arial" w:hAnsi="Arial" w:cs="Arial"/>
              </w:rPr>
              <w:t>Potential damage to the bakery’s premium artisan bread (-2)</w:t>
            </w:r>
          </w:p>
        </w:tc>
        <w:tc>
          <w:tcPr>
            <w:tcW w:w="3402" w:type="dxa"/>
          </w:tcPr>
          <w:p w14:paraId="22158CE7" w14:textId="1CF48FE8" w:rsidR="005E6545" w:rsidRPr="00D8423E" w:rsidRDefault="00251C04" w:rsidP="00B46780">
            <w:pPr>
              <w:rPr>
                <w:rFonts w:ascii="Arial" w:hAnsi="Arial" w:cs="Arial"/>
              </w:rPr>
            </w:pPr>
            <w:r>
              <w:rPr>
                <w:rFonts w:ascii="Arial" w:hAnsi="Arial" w:cs="Arial"/>
              </w:rPr>
              <w:t>Bulk buying ingredients could lower overall unit costs (+1)</w:t>
            </w:r>
          </w:p>
        </w:tc>
      </w:tr>
      <w:tr w:rsidR="005E6545" w14:paraId="7E020F16" w14:textId="77777777" w:rsidTr="004E2BAE">
        <w:tc>
          <w:tcPr>
            <w:tcW w:w="3402" w:type="dxa"/>
          </w:tcPr>
          <w:p w14:paraId="2573157F" w14:textId="7061B441" w:rsidR="005E6545" w:rsidRDefault="00251C04" w:rsidP="00B46780">
            <w:pPr>
              <w:rPr>
                <w:rFonts w:ascii="Arial" w:hAnsi="Arial" w:cs="Arial"/>
              </w:rPr>
            </w:pPr>
            <w:r>
              <w:rPr>
                <w:rFonts w:ascii="Arial" w:hAnsi="Arial" w:cs="Arial"/>
              </w:rPr>
              <w:t>Lees dependence on retail park customers footfall (+!)</w:t>
            </w:r>
          </w:p>
          <w:p w14:paraId="4B0C72F1" w14:textId="77777777" w:rsidR="005E6545" w:rsidRPr="00D8423E" w:rsidRDefault="005E6545" w:rsidP="00B46780">
            <w:pPr>
              <w:rPr>
                <w:rFonts w:ascii="Arial" w:hAnsi="Arial" w:cs="Arial"/>
              </w:rPr>
            </w:pPr>
          </w:p>
        </w:tc>
        <w:tc>
          <w:tcPr>
            <w:tcW w:w="3402" w:type="dxa"/>
          </w:tcPr>
          <w:p w14:paraId="37A25E2B" w14:textId="58B23481" w:rsidR="005E6545" w:rsidRPr="00D8423E" w:rsidRDefault="00251C04" w:rsidP="00B46780">
            <w:pPr>
              <w:rPr>
                <w:rFonts w:ascii="Arial" w:hAnsi="Arial" w:cs="Arial"/>
              </w:rPr>
            </w:pPr>
            <w:r>
              <w:rPr>
                <w:rFonts w:ascii="Arial" w:hAnsi="Arial" w:cs="Arial"/>
              </w:rPr>
              <w:t>Requires finding and negotiating with business clients (-1)</w:t>
            </w:r>
          </w:p>
        </w:tc>
        <w:tc>
          <w:tcPr>
            <w:tcW w:w="3402" w:type="dxa"/>
          </w:tcPr>
          <w:p w14:paraId="6B03708F" w14:textId="308DF8F1"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7F382D9A"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51C04">
              <w:rPr>
                <w:rFonts w:ascii="Arial" w:hAnsi="Arial" w:cs="Arial"/>
                <w:b/>
                <w:bCs/>
                <w:sz w:val="28"/>
                <w:szCs w:val="28"/>
              </w:rPr>
              <w:t>+6</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1DD44117"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51C04">
              <w:rPr>
                <w:rFonts w:ascii="Arial" w:hAnsi="Arial" w:cs="Arial"/>
                <w:b/>
                <w:bCs/>
                <w:sz w:val="28"/>
                <w:szCs w:val="28"/>
              </w:rPr>
              <w:t>-5</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55E5A01D"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251C04">
              <w:rPr>
                <w:rFonts w:ascii="Arial" w:hAnsi="Arial" w:cs="Arial"/>
                <w:b/>
                <w:bCs/>
                <w:sz w:val="28"/>
                <w:szCs w:val="28"/>
              </w:rPr>
              <w:t>+2</w:t>
            </w:r>
          </w:p>
        </w:tc>
      </w:tr>
    </w:tbl>
    <w:p w14:paraId="05DC597A" w14:textId="77777777" w:rsidR="00A448A7" w:rsidRDefault="00A448A7" w:rsidP="0069332C">
      <w:pPr>
        <w:rPr>
          <w:rFonts w:ascii="Arial" w:hAnsi="Arial" w:cs="Arial"/>
        </w:rPr>
      </w:pPr>
    </w:p>
    <w:p w14:paraId="5EE4E31B" w14:textId="036A18BE"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w:t>
      </w:r>
      <w:r w:rsidR="00A6583D">
        <w:rPr>
          <w:rFonts w:ascii="Arial" w:hAnsi="Arial" w:cs="Arial"/>
          <w:b/>
          <w:bCs/>
          <w:sz w:val="32"/>
          <w:szCs w:val="32"/>
        </w:rPr>
        <w:t xml:space="preserve"> B2B Wholesale Diversification and Menu Optimization</w:t>
      </w:r>
      <w:r w:rsidR="00696E0C">
        <w:rPr>
          <w:rFonts w:ascii="Arial" w:hAnsi="Arial" w:cs="Arial"/>
          <w:b/>
          <w:bCs/>
          <w:sz w:val="32"/>
          <w:szCs w:val="32"/>
        </w:rPr>
        <w:t xml:space="preserv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A6583D">
        <w:rPr>
          <w:rFonts w:ascii="Arial" w:hAnsi="Arial" w:cs="Arial"/>
          <w:b/>
          <w:bCs/>
          <w:sz w:val="32"/>
          <w:szCs w:val="32"/>
        </w:rPr>
        <w:t>+3</w:t>
      </w:r>
    </w:p>
    <w:p w14:paraId="278CF615" w14:textId="723902EC" w:rsidR="006D6A13" w:rsidRPr="007C5F70" w:rsidRDefault="006D6A13" w:rsidP="007C5F70">
      <w:pPr>
        <w:spacing w:after="200" w:line="276" w:lineRule="auto"/>
        <w:ind w:right="-454"/>
        <w:rPr>
          <w:rFonts w:ascii="Arial" w:eastAsia="Calibri" w:hAnsi="Arial" w:cs="Arial"/>
          <w:color w:val="EE0000"/>
          <w:kern w:val="0"/>
          <w:sz w:val="28"/>
          <w:szCs w:val="28"/>
          <w14:ligatures w14:val="none"/>
        </w:rPr>
      </w:pPr>
    </w:p>
    <w:p w14:paraId="170795F8" w14:textId="7C1C4EDC" w:rsidR="007C5F70" w:rsidRPr="007C5F70" w:rsidRDefault="007C5F70" w:rsidP="007C5F70">
      <w:pPr>
        <w:spacing w:after="200" w:line="276" w:lineRule="auto"/>
        <w:ind w:right="-454" w:firstLine="720"/>
        <w:jc w:val="both"/>
        <w:rPr>
          <w:rFonts w:ascii="Arial" w:eastAsia="Calibri" w:hAnsi="Arial" w:cs="Arial"/>
          <w:color w:val="0D0D0D" w:themeColor="text1" w:themeTint="F2"/>
          <w:kern w:val="0"/>
          <w:sz w:val="36"/>
          <w:szCs w:val="36"/>
          <w14:ligatures w14:val="none"/>
        </w:rPr>
      </w:pPr>
      <w:r w:rsidRPr="007C5F70">
        <w:rPr>
          <w:rFonts w:ascii="Arial" w:eastAsia="Calibri" w:hAnsi="Arial" w:cs="Arial"/>
          <w:color w:val="0D0D0D" w:themeColor="text1" w:themeTint="F2"/>
          <w:kern w:val="0"/>
          <w:sz w:val="36"/>
          <w:szCs w:val="36"/>
          <w14:ligatures w14:val="none"/>
        </w:rPr>
        <w:t>Using Edward de Bono’s standard evaluation framework, Solution A emerge as the most appropriate strategy to progress. The main strength (Plus0 of this approach lies in its direct alignment customer’s needs, explicit targeting the reversal of the critical 255 sales drop through direct pre-orders. Crucially, this digital pathway preserved Basil’s premium artisan brand identity and reputation, unlike wholesale option that threaten market solution. Additionally, the system provides a robust protective buffer against volatile, unpredictable costs inherent in organic farming supply chains.</w:t>
      </w:r>
    </w:p>
    <w:p w14:paraId="55F89D54" w14:textId="55C605FE" w:rsidR="007C5F70" w:rsidRPr="007C5F70" w:rsidRDefault="007C5F70" w:rsidP="007C5F70">
      <w:pPr>
        <w:spacing w:after="200" w:line="276" w:lineRule="auto"/>
        <w:ind w:right="-454"/>
        <w:jc w:val="both"/>
        <w:rPr>
          <w:rFonts w:ascii="Arial" w:eastAsia="Calibri" w:hAnsi="Arial" w:cs="Arial"/>
          <w:color w:val="0D0D0D" w:themeColor="text1" w:themeTint="F2"/>
          <w:kern w:val="0"/>
          <w:sz w:val="36"/>
          <w:szCs w:val="36"/>
          <w14:ligatures w14:val="none"/>
        </w:rPr>
      </w:pPr>
      <w:r w:rsidRPr="007C5F70">
        <w:rPr>
          <w:rFonts w:ascii="Arial" w:eastAsia="Calibri" w:hAnsi="Arial" w:cs="Arial"/>
          <w:color w:val="0D0D0D" w:themeColor="text1" w:themeTint="F2"/>
          <w:kern w:val="0"/>
          <w:sz w:val="36"/>
          <w:szCs w:val="36"/>
          <w14:ligatures w14:val="none"/>
        </w:rPr>
        <w:tab/>
        <w:t xml:space="preserve">On the negative side (Minus) the business will face immediate implementation hurdles, specifically regarding </w:t>
      </w:r>
      <w:r w:rsidRPr="007C5F70">
        <w:rPr>
          <w:rFonts w:ascii="Arial" w:eastAsia="Calibri" w:hAnsi="Arial" w:cs="Arial"/>
          <w:color w:val="0D0D0D" w:themeColor="text1" w:themeTint="F2"/>
          <w:kern w:val="0"/>
          <w:sz w:val="36"/>
          <w:szCs w:val="36"/>
          <w14:ligatures w14:val="none"/>
        </w:rPr>
        <w:lastRenderedPageBreak/>
        <w:t xml:space="preserve">the digital infrastructure configuration and local delivery logistics. However, these complexities are minor compared to a full wholesale pivot. Because Solution A addresses core footfall problems without heavy structural shifts, it outscores alternative strategies with a superior net utility. </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58F1EFD3" w14:textId="2CF6CC07" w:rsidR="00F01BD7" w:rsidRPr="00B16C39" w:rsidRDefault="00A6583D" w:rsidP="00B16C39">
      <w:pPr>
        <w:rPr>
          <w:rFonts w:ascii="Arial" w:hAnsi="Arial" w:cs="Arial"/>
          <w:b/>
          <w:bCs/>
          <w:color w:val="FF0000"/>
          <w:sz w:val="36"/>
          <w:szCs w:val="36"/>
        </w:rPr>
      </w:pPr>
      <w:r w:rsidRPr="00A6583D">
        <w:rPr>
          <w:rFonts w:ascii="Arial" w:hAnsi="Arial" w:cs="Arial"/>
          <w:b/>
          <w:bCs/>
          <w:color w:val="0D0D0D" w:themeColor="text1" w:themeTint="F2"/>
          <w:sz w:val="36"/>
          <w:szCs w:val="36"/>
        </w:rPr>
        <w:t>De Bono, E. (1982) De Bonos’s Thinking Course London: BBC Books.</w:t>
      </w:r>
      <w:r w:rsidR="006D6A13" w:rsidRPr="00A6583D">
        <w:rPr>
          <w:rFonts w:ascii="Arial" w:hAnsi="Arial" w:cs="Arial"/>
          <w:b/>
          <w:bCs/>
          <w:color w:val="FF0000"/>
          <w:sz w:val="36"/>
          <w:szCs w:val="36"/>
        </w:rPr>
        <w:br w:type="page"/>
      </w:r>
      <w:r w:rsidR="00A448A7"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0B5091D2"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problem you are </w:t>
      </w:r>
      <w:r w:rsidR="00B16C39" w:rsidRPr="00410BE8">
        <w:rPr>
          <w:rFonts w:ascii="Arial" w:hAnsi="Arial" w:cs="Arial"/>
          <w:sz w:val="28"/>
          <w:szCs w:val="28"/>
        </w:rPr>
        <w:t>solving:</w:t>
      </w:r>
      <w:r w:rsidR="00B16C39">
        <w:rPr>
          <w:rFonts w:ascii="Arial" w:hAnsi="Arial" w:cs="Arial"/>
          <w:sz w:val="28"/>
          <w:szCs w:val="28"/>
        </w:rPr>
        <w:t xml:space="preserve"> Decreasing retail footfall and critical 255 sales drop</w:t>
      </w:r>
    </w:p>
    <w:p w14:paraId="18A30752" w14:textId="142483C8"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solution you are </w:t>
      </w:r>
      <w:r w:rsidR="00B16C39" w:rsidRPr="00410BE8">
        <w:rPr>
          <w:rFonts w:ascii="Arial" w:hAnsi="Arial" w:cs="Arial"/>
          <w:sz w:val="28"/>
          <w:szCs w:val="28"/>
        </w:rPr>
        <w:t>implementing</w:t>
      </w:r>
      <w:r w:rsidR="00490952">
        <w:rPr>
          <w:rFonts w:ascii="Arial" w:hAnsi="Arial" w:cs="Arial"/>
          <w:sz w:val="28"/>
          <w:szCs w:val="28"/>
        </w:rPr>
        <w:t xml:space="preserve"> </w:t>
      </w:r>
      <w:r w:rsidR="00B16C39">
        <w:rPr>
          <w:rFonts w:ascii="Arial" w:hAnsi="Arial" w:cs="Arial"/>
          <w:sz w:val="28"/>
          <w:szCs w:val="28"/>
        </w:rPr>
        <w:t>Solution A ((</w:t>
      </w:r>
      <w:r w:rsidR="006E6D27">
        <w:rPr>
          <w:rFonts w:ascii="Arial" w:hAnsi="Arial" w:cs="Arial"/>
          <w:sz w:val="28"/>
          <w:szCs w:val="28"/>
        </w:rPr>
        <w:t>Digital Pré</w:t>
      </w:r>
      <w:r w:rsidR="00B16C39">
        <w:rPr>
          <w:rFonts w:ascii="Arial" w:hAnsi="Arial" w:cs="Arial"/>
          <w:sz w:val="28"/>
          <w:szCs w:val="28"/>
        </w:rPr>
        <w:t>-Ordering and Delivery</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2262"/>
        <w:gridCol w:w="1843"/>
      </w:tblGrid>
      <w:tr w:rsidR="00490952" w:rsidRPr="00DC1244" w14:paraId="0E1A26A7" w14:textId="77777777" w:rsidTr="00490952">
        <w:trPr>
          <w:trHeight w:val="417"/>
        </w:trPr>
        <w:tc>
          <w:tcPr>
            <w:tcW w:w="562" w:type="dxa"/>
          </w:tcPr>
          <w:p w14:paraId="415CA5DD" w14:textId="77777777" w:rsidR="00490952" w:rsidRPr="00DC1244" w:rsidRDefault="00490952" w:rsidP="00410BE8">
            <w:pPr>
              <w:jc w:val="center"/>
              <w:rPr>
                <w:rFonts w:ascii="Arial" w:hAnsi="Arial" w:cs="Arial"/>
                <w:b/>
                <w:sz w:val="32"/>
                <w:szCs w:val="32"/>
              </w:rPr>
            </w:pPr>
          </w:p>
        </w:tc>
        <w:tc>
          <w:tcPr>
            <w:tcW w:w="1707" w:type="dxa"/>
          </w:tcPr>
          <w:p w14:paraId="54F7476E" w14:textId="5FB3A432" w:rsidR="00490952" w:rsidRPr="00DC1244" w:rsidRDefault="00490952" w:rsidP="00490952">
            <w:pPr>
              <w:jc w:val="center"/>
              <w:rPr>
                <w:rFonts w:ascii="Arial" w:hAnsi="Arial" w:cs="Arial"/>
                <w:b/>
                <w:sz w:val="28"/>
                <w:szCs w:val="28"/>
              </w:rPr>
            </w:pPr>
            <w:r w:rsidRPr="00DC1244">
              <w:rPr>
                <w:rFonts w:ascii="Arial" w:hAnsi="Arial" w:cs="Arial"/>
                <w:b/>
                <w:sz w:val="28"/>
                <w:szCs w:val="28"/>
              </w:rPr>
              <w:t>WHAT</w:t>
            </w:r>
          </w:p>
          <w:p w14:paraId="1A53D74B" w14:textId="2D7C23CC" w:rsidR="00490952" w:rsidRPr="00DC1244" w:rsidRDefault="00490952" w:rsidP="00410BE8">
            <w:pPr>
              <w:jc w:val="center"/>
              <w:rPr>
                <w:rFonts w:ascii="Arial" w:hAnsi="Arial" w:cs="Arial"/>
                <w:b/>
                <w:sz w:val="28"/>
                <w:szCs w:val="28"/>
              </w:rPr>
            </w:pPr>
          </w:p>
        </w:tc>
        <w:tc>
          <w:tcPr>
            <w:tcW w:w="2268" w:type="dxa"/>
          </w:tcPr>
          <w:p w14:paraId="7E3CC504" w14:textId="751F37D1" w:rsidR="00490952" w:rsidRPr="00490952" w:rsidRDefault="00490952" w:rsidP="00490952">
            <w:pPr>
              <w:jc w:val="center"/>
              <w:rPr>
                <w:rFonts w:ascii="Arial" w:hAnsi="Arial" w:cs="Arial"/>
                <w:b/>
                <w:color w:val="FF0000"/>
                <w:sz w:val="28"/>
                <w:szCs w:val="28"/>
              </w:rPr>
            </w:pPr>
            <w:r w:rsidRPr="00490952">
              <w:rPr>
                <w:rFonts w:ascii="Arial" w:hAnsi="Arial" w:cs="Arial"/>
                <w:b/>
                <w:sz w:val="28"/>
                <w:szCs w:val="28"/>
              </w:rPr>
              <w:t>HOW</w:t>
            </w:r>
          </w:p>
        </w:tc>
        <w:tc>
          <w:tcPr>
            <w:tcW w:w="2262" w:type="dxa"/>
          </w:tcPr>
          <w:p w14:paraId="7C5F38F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90952" w:rsidRPr="00DC1244" w:rsidRDefault="00490952" w:rsidP="00410BE8">
            <w:pPr>
              <w:jc w:val="center"/>
              <w:rPr>
                <w:rFonts w:ascii="Arial" w:hAnsi="Arial" w:cs="Arial"/>
                <w:b/>
                <w:sz w:val="28"/>
                <w:szCs w:val="28"/>
              </w:rPr>
            </w:pPr>
          </w:p>
        </w:tc>
        <w:tc>
          <w:tcPr>
            <w:tcW w:w="1843" w:type="dxa"/>
          </w:tcPr>
          <w:p w14:paraId="20F1D3B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WHO</w:t>
            </w:r>
          </w:p>
          <w:p w14:paraId="7853DB55" w14:textId="77777777" w:rsidR="00490952" w:rsidRPr="00DC1244" w:rsidRDefault="00490952" w:rsidP="00410BE8">
            <w:pPr>
              <w:jc w:val="center"/>
              <w:rPr>
                <w:rFonts w:ascii="Arial" w:hAnsi="Arial" w:cs="Arial"/>
                <w:b/>
                <w:sz w:val="28"/>
                <w:szCs w:val="28"/>
              </w:rPr>
            </w:pPr>
          </w:p>
        </w:tc>
      </w:tr>
      <w:tr w:rsidR="00490952" w:rsidRPr="00DC1244" w14:paraId="537448D9" w14:textId="77777777" w:rsidTr="00490952">
        <w:trPr>
          <w:trHeight w:val="417"/>
        </w:trPr>
        <w:tc>
          <w:tcPr>
            <w:tcW w:w="562" w:type="dxa"/>
          </w:tcPr>
          <w:p w14:paraId="1C497D48"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90952" w:rsidRPr="004E2BAE" w:rsidRDefault="00490952" w:rsidP="00410BE8">
            <w:pPr>
              <w:rPr>
                <w:rFonts w:ascii="Arial" w:hAnsi="Arial" w:cs="Arial"/>
                <w:bCs/>
              </w:rPr>
            </w:pPr>
          </w:p>
          <w:p w14:paraId="79A445D2" w14:textId="643D1A61" w:rsidR="00490952" w:rsidRPr="004E2BAE" w:rsidRDefault="00B16C39" w:rsidP="00490952">
            <w:pPr>
              <w:rPr>
                <w:rFonts w:ascii="Arial" w:hAnsi="Arial" w:cs="Arial"/>
                <w:bCs/>
              </w:rPr>
            </w:pPr>
            <w:r>
              <w:rPr>
                <w:rFonts w:ascii="Arial" w:hAnsi="Arial" w:cs="Arial"/>
                <w:bCs/>
              </w:rPr>
              <w:t>Platform Setup</w:t>
            </w:r>
          </w:p>
        </w:tc>
        <w:tc>
          <w:tcPr>
            <w:tcW w:w="2268" w:type="dxa"/>
          </w:tcPr>
          <w:p w14:paraId="589AD197" w14:textId="77777777" w:rsidR="00490952" w:rsidRPr="004E2BAE" w:rsidRDefault="00490952" w:rsidP="00410BE8">
            <w:pPr>
              <w:rPr>
                <w:rFonts w:ascii="Arial" w:hAnsi="Arial" w:cs="Arial"/>
                <w:bCs/>
              </w:rPr>
            </w:pPr>
          </w:p>
          <w:p w14:paraId="46677302" w14:textId="273F35BC" w:rsidR="00490952" w:rsidRPr="004E2BAE" w:rsidRDefault="00B16C39" w:rsidP="00410BE8">
            <w:pPr>
              <w:rPr>
                <w:rFonts w:ascii="Arial" w:hAnsi="Arial" w:cs="Arial"/>
                <w:bCs/>
              </w:rPr>
            </w:pPr>
            <w:r>
              <w:rPr>
                <w:rFonts w:ascii="Arial" w:hAnsi="Arial" w:cs="Arial"/>
                <w:bCs/>
              </w:rPr>
              <w:t>Develop a secure digital pre-ordering web portal and mobile-friendly interface for customers’ orders.</w:t>
            </w:r>
          </w:p>
        </w:tc>
        <w:tc>
          <w:tcPr>
            <w:tcW w:w="2262" w:type="dxa"/>
          </w:tcPr>
          <w:p w14:paraId="216062EC" w14:textId="77777777" w:rsidR="00B16C39" w:rsidRDefault="00B16C39" w:rsidP="00490952">
            <w:pPr>
              <w:rPr>
                <w:rFonts w:ascii="Arial" w:hAnsi="Arial" w:cs="Arial"/>
                <w:bCs/>
              </w:rPr>
            </w:pPr>
          </w:p>
          <w:p w14:paraId="1A207C65" w14:textId="77777777" w:rsidR="00B16C39" w:rsidRDefault="00B16C39" w:rsidP="00490952">
            <w:pPr>
              <w:rPr>
                <w:rFonts w:ascii="Arial" w:hAnsi="Arial" w:cs="Arial"/>
                <w:bCs/>
              </w:rPr>
            </w:pPr>
          </w:p>
          <w:p w14:paraId="40EEA0B2" w14:textId="09BFB21B" w:rsidR="00490952" w:rsidRPr="004E2BAE" w:rsidRDefault="00B16C39" w:rsidP="00490952">
            <w:pPr>
              <w:rPr>
                <w:rFonts w:ascii="Arial" w:hAnsi="Arial" w:cs="Arial"/>
                <w:bCs/>
              </w:rPr>
            </w:pPr>
            <w:r>
              <w:rPr>
                <w:rFonts w:ascii="Arial" w:hAnsi="Arial" w:cs="Arial"/>
                <w:bCs/>
              </w:rPr>
              <w:t>Weeks 1-2</w:t>
            </w:r>
          </w:p>
        </w:tc>
        <w:tc>
          <w:tcPr>
            <w:tcW w:w="1843" w:type="dxa"/>
          </w:tcPr>
          <w:p w14:paraId="1D979DBD" w14:textId="77777777" w:rsidR="00490952" w:rsidRPr="004E2BAE" w:rsidRDefault="00490952" w:rsidP="00410BE8">
            <w:pPr>
              <w:rPr>
                <w:rFonts w:ascii="Arial" w:hAnsi="Arial" w:cs="Arial"/>
                <w:bCs/>
              </w:rPr>
            </w:pPr>
          </w:p>
          <w:p w14:paraId="5C8B23AA" w14:textId="473DDF9C" w:rsidR="00490952" w:rsidRPr="004E2BAE" w:rsidRDefault="00490952" w:rsidP="00410BE8">
            <w:pPr>
              <w:rPr>
                <w:rFonts w:ascii="Arial" w:hAnsi="Arial" w:cs="Arial"/>
                <w:bCs/>
              </w:rPr>
            </w:pPr>
          </w:p>
          <w:p w14:paraId="60E41FF3" w14:textId="0454F700" w:rsidR="00490952" w:rsidRPr="004E2BAE" w:rsidRDefault="00B16C39" w:rsidP="00410BE8">
            <w:pPr>
              <w:rPr>
                <w:rFonts w:ascii="Arial" w:hAnsi="Arial" w:cs="Arial"/>
                <w:bCs/>
              </w:rPr>
            </w:pPr>
            <w:r>
              <w:rPr>
                <w:rFonts w:ascii="Arial" w:hAnsi="Arial" w:cs="Arial"/>
                <w:bCs/>
              </w:rPr>
              <w:t>IT Specialist</w:t>
            </w:r>
          </w:p>
        </w:tc>
      </w:tr>
      <w:tr w:rsidR="00490952" w:rsidRPr="00DC1244" w14:paraId="5153D075" w14:textId="77777777" w:rsidTr="00490952">
        <w:trPr>
          <w:trHeight w:val="417"/>
        </w:trPr>
        <w:tc>
          <w:tcPr>
            <w:tcW w:w="562" w:type="dxa"/>
          </w:tcPr>
          <w:p w14:paraId="2F1B7CEF"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90952" w:rsidRPr="004E2BAE" w:rsidRDefault="00490952" w:rsidP="00410BE8">
            <w:pPr>
              <w:rPr>
                <w:rFonts w:ascii="Arial" w:hAnsi="Arial" w:cs="Arial"/>
                <w:bCs/>
              </w:rPr>
            </w:pPr>
          </w:p>
          <w:p w14:paraId="7B708022" w14:textId="2466CE26" w:rsidR="00490952" w:rsidRPr="004E2BAE" w:rsidRDefault="00B16C39" w:rsidP="00410BE8">
            <w:pPr>
              <w:rPr>
                <w:rFonts w:ascii="Arial" w:hAnsi="Arial" w:cs="Arial"/>
                <w:bCs/>
              </w:rPr>
            </w:pPr>
            <w:r>
              <w:rPr>
                <w:rFonts w:ascii="Arial" w:hAnsi="Arial" w:cs="Arial"/>
                <w:bCs/>
              </w:rPr>
              <w:t>Logistics Setup</w:t>
            </w:r>
          </w:p>
          <w:p w14:paraId="21BDB825" w14:textId="77777777" w:rsidR="00490952" w:rsidRPr="004E2BAE" w:rsidRDefault="00490952" w:rsidP="00410BE8">
            <w:pPr>
              <w:rPr>
                <w:rFonts w:ascii="Arial" w:hAnsi="Arial" w:cs="Arial"/>
                <w:bCs/>
              </w:rPr>
            </w:pPr>
          </w:p>
        </w:tc>
        <w:tc>
          <w:tcPr>
            <w:tcW w:w="2268" w:type="dxa"/>
          </w:tcPr>
          <w:p w14:paraId="064E2EC0" w14:textId="77777777" w:rsidR="00490952" w:rsidRPr="004E2BAE" w:rsidRDefault="00490952" w:rsidP="00410BE8">
            <w:pPr>
              <w:rPr>
                <w:rFonts w:ascii="Arial" w:hAnsi="Arial" w:cs="Arial"/>
                <w:bCs/>
              </w:rPr>
            </w:pPr>
          </w:p>
          <w:p w14:paraId="1BDC939E" w14:textId="040E6C59" w:rsidR="00490952" w:rsidRPr="004E2BAE" w:rsidRDefault="00B16C39" w:rsidP="00410BE8">
            <w:pPr>
              <w:rPr>
                <w:rFonts w:ascii="Arial" w:hAnsi="Arial" w:cs="Arial"/>
                <w:bCs/>
              </w:rPr>
            </w:pPr>
            <w:r>
              <w:rPr>
                <w:rFonts w:ascii="Arial" w:hAnsi="Arial" w:cs="Arial"/>
                <w:bCs/>
              </w:rPr>
              <w:t>Define precise local delivery radius zones and organize localized courier schedules</w:t>
            </w:r>
          </w:p>
        </w:tc>
        <w:tc>
          <w:tcPr>
            <w:tcW w:w="2262" w:type="dxa"/>
          </w:tcPr>
          <w:p w14:paraId="7817E6AB" w14:textId="77777777" w:rsidR="00490952" w:rsidRPr="004E2BAE" w:rsidRDefault="00490952" w:rsidP="00410BE8">
            <w:pPr>
              <w:rPr>
                <w:rFonts w:ascii="Arial" w:hAnsi="Arial" w:cs="Arial"/>
                <w:bCs/>
              </w:rPr>
            </w:pPr>
          </w:p>
          <w:p w14:paraId="47F92748" w14:textId="2143BF2E" w:rsidR="00490952" w:rsidRPr="004E2BAE" w:rsidRDefault="00B16C39" w:rsidP="00410BE8">
            <w:pPr>
              <w:rPr>
                <w:rFonts w:ascii="Arial" w:hAnsi="Arial" w:cs="Arial"/>
                <w:bCs/>
              </w:rPr>
            </w:pPr>
            <w:r>
              <w:rPr>
                <w:rFonts w:ascii="Arial" w:hAnsi="Arial" w:cs="Arial"/>
                <w:bCs/>
              </w:rPr>
              <w:t>Weeks2-3</w:t>
            </w:r>
          </w:p>
          <w:p w14:paraId="3C64C40E" w14:textId="77777777" w:rsidR="00490952" w:rsidRPr="004E2BAE" w:rsidRDefault="00490952" w:rsidP="00410BE8">
            <w:pPr>
              <w:rPr>
                <w:rFonts w:ascii="Arial" w:hAnsi="Arial" w:cs="Arial"/>
                <w:bCs/>
              </w:rPr>
            </w:pPr>
          </w:p>
        </w:tc>
        <w:tc>
          <w:tcPr>
            <w:tcW w:w="1843" w:type="dxa"/>
          </w:tcPr>
          <w:p w14:paraId="00C23132" w14:textId="77777777" w:rsidR="00490952" w:rsidRPr="004E2BAE" w:rsidRDefault="00490952" w:rsidP="00410BE8">
            <w:pPr>
              <w:rPr>
                <w:rFonts w:ascii="Arial" w:hAnsi="Arial" w:cs="Arial"/>
                <w:bCs/>
              </w:rPr>
            </w:pPr>
          </w:p>
          <w:p w14:paraId="34E5F20E" w14:textId="7B1D28C5" w:rsidR="00490952" w:rsidRPr="004E2BAE" w:rsidRDefault="00B16C39" w:rsidP="00410BE8">
            <w:pPr>
              <w:rPr>
                <w:rFonts w:ascii="Arial" w:hAnsi="Arial" w:cs="Arial"/>
                <w:bCs/>
              </w:rPr>
            </w:pPr>
            <w:r>
              <w:rPr>
                <w:rFonts w:ascii="Arial" w:hAnsi="Arial" w:cs="Arial"/>
                <w:bCs/>
              </w:rPr>
              <w:t>Manager</w:t>
            </w:r>
          </w:p>
          <w:p w14:paraId="7483C0FA" w14:textId="77777777" w:rsidR="00490952" w:rsidRPr="004E2BAE" w:rsidRDefault="00490952" w:rsidP="00410BE8">
            <w:pPr>
              <w:rPr>
                <w:rFonts w:ascii="Arial" w:hAnsi="Arial" w:cs="Arial"/>
                <w:bCs/>
              </w:rPr>
            </w:pPr>
          </w:p>
        </w:tc>
      </w:tr>
      <w:tr w:rsidR="00490952" w:rsidRPr="00DC1244" w14:paraId="7C5335A2" w14:textId="77777777" w:rsidTr="00490952">
        <w:trPr>
          <w:trHeight w:val="417"/>
        </w:trPr>
        <w:tc>
          <w:tcPr>
            <w:tcW w:w="562" w:type="dxa"/>
          </w:tcPr>
          <w:p w14:paraId="1770F186"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90952" w:rsidRPr="004E2BAE" w:rsidRDefault="00490952" w:rsidP="00410BE8">
            <w:pPr>
              <w:rPr>
                <w:rFonts w:ascii="Arial" w:hAnsi="Arial" w:cs="Arial"/>
                <w:bCs/>
              </w:rPr>
            </w:pPr>
          </w:p>
          <w:p w14:paraId="6B0F3F2B" w14:textId="0676E62C" w:rsidR="00490952" w:rsidRPr="004E2BAE" w:rsidRDefault="00B16C39" w:rsidP="00410BE8">
            <w:pPr>
              <w:rPr>
                <w:rFonts w:ascii="Arial" w:hAnsi="Arial" w:cs="Arial"/>
                <w:bCs/>
              </w:rPr>
            </w:pPr>
            <w:r>
              <w:rPr>
                <w:rFonts w:ascii="Arial" w:hAnsi="Arial" w:cs="Arial"/>
                <w:bCs/>
              </w:rPr>
              <w:t>Inventory Sync</w:t>
            </w:r>
          </w:p>
          <w:p w14:paraId="7652F05F" w14:textId="77777777" w:rsidR="00490952" w:rsidRPr="004E2BAE" w:rsidRDefault="00490952" w:rsidP="00410BE8">
            <w:pPr>
              <w:rPr>
                <w:rFonts w:ascii="Arial" w:hAnsi="Arial" w:cs="Arial"/>
                <w:bCs/>
              </w:rPr>
            </w:pPr>
          </w:p>
        </w:tc>
        <w:tc>
          <w:tcPr>
            <w:tcW w:w="2268" w:type="dxa"/>
          </w:tcPr>
          <w:p w14:paraId="66DC5B07" w14:textId="77777777" w:rsidR="00490952" w:rsidRPr="004E2BAE" w:rsidRDefault="00490952" w:rsidP="00410BE8">
            <w:pPr>
              <w:rPr>
                <w:rFonts w:ascii="Arial" w:hAnsi="Arial" w:cs="Arial"/>
                <w:bCs/>
              </w:rPr>
            </w:pPr>
          </w:p>
          <w:p w14:paraId="5BCB453B" w14:textId="385F467C" w:rsidR="00490952" w:rsidRPr="004E2BAE" w:rsidRDefault="00B16C39" w:rsidP="00410BE8">
            <w:pPr>
              <w:rPr>
                <w:rFonts w:ascii="Arial" w:hAnsi="Arial" w:cs="Arial"/>
                <w:bCs/>
              </w:rPr>
            </w:pPr>
            <w:r>
              <w:rPr>
                <w:rFonts w:ascii="Arial" w:hAnsi="Arial" w:cs="Arial"/>
                <w:bCs/>
              </w:rPr>
              <w:t>Link available artisan bread daily batch counts to system to avoid over-ordering</w:t>
            </w:r>
          </w:p>
        </w:tc>
        <w:tc>
          <w:tcPr>
            <w:tcW w:w="2262" w:type="dxa"/>
          </w:tcPr>
          <w:p w14:paraId="202BCD37" w14:textId="77777777" w:rsidR="00490952" w:rsidRPr="004E2BAE" w:rsidRDefault="00490952" w:rsidP="00410BE8">
            <w:pPr>
              <w:rPr>
                <w:rFonts w:ascii="Arial" w:hAnsi="Arial" w:cs="Arial"/>
                <w:bCs/>
              </w:rPr>
            </w:pPr>
          </w:p>
          <w:p w14:paraId="4B6C7638" w14:textId="77777777" w:rsidR="00490952" w:rsidRPr="004E2BAE" w:rsidRDefault="00490952" w:rsidP="00410BE8">
            <w:pPr>
              <w:rPr>
                <w:rFonts w:ascii="Arial" w:hAnsi="Arial" w:cs="Arial"/>
                <w:bCs/>
              </w:rPr>
            </w:pPr>
          </w:p>
          <w:p w14:paraId="1B0027E0" w14:textId="468465A8" w:rsidR="00490952" w:rsidRPr="004E2BAE" w:rsidRDefault="00B16C39" w:rsidP="00410BE8">
            <w:pPr>
              <w:rPr>
                <w:rFonts w:ascii="Arial" w:hAnsi="Arial" w:cs="Arial"/>
                <w:bCs/>
              </w:rPr>
            </w:pPr>
            <w:r>
              <w:rPr>
                <w:rFonts w:ascii="Arial" w:hAnsi="Arial" w:cs="Arial"/>
                <w:bCs/>
              </w:rPr>
              <w:t>Week3</w:t>
            </w:r>
          </w:p>
        </w:tc>
        <w:tc>
          <w:tcPr>
            <w:tcW w:w="1843" w:type="dxa"/>
          </w:tcPr>
          <w:p w14:paraId="70067492" w14:textId="77777777" w:rsidR="00490952" w:rsidRPr="004E2BAE" w:rsidRDefault="00490952" w:rsidP="00410BE8">
            <w:pPr>
              <w:rPr>
                <w:rFonts w:ascii="Arial" w:hAnsi="Arial" w:cs="Arial"/>
                <w:bCs/>
              </w:rPr>
            </w:pPr>
          </w:p>
          <w:p w14:paraId="42B2E7B8" w14:textId="77777777" w:rsidR="00490952" w:rsidRPr="004E2BAE" w:rsidRDefault="00490952" w:rsidP="00410BE8">
            <w:pPr>
              <w:rPr>
                <w:rFonts w:ascii="Arial" w:hAnsi="Arial" w:cs="Arial"/>
                <w:bCs/>
              </w:rPr>
            </w:pPr>
          </w:p>
          <w:p w14:paraId="64706039" w14:textId="43F87497" w:rsidR="00490952" w:rsidRPr="004E2BAE" w:rsidRDefault="00B16C39" w:rsidP="00410BE8">
            <w:pPr>
              <w:rPr>
                <w:rFonts w:ascii="Arial" w:hAnsi="Arial" w:cs="Arial"/>
                <w:bCs/>
              </w:rPr>
            </w:pPr>
            <w:r>
              <w:rPr>
                <w:rFonts w:ascii="Arial" w:hAnsi="Arial" w:cs="Arial"/>
                <w:bCs/>
              </w:rPr>
              <w:t>Inventory Clerk</w:t>
            </w:r>
          </w:p>
        </w:tc>
      </w:tr>
      <w:tr w:rsidR="00490952" w:rsidRPr="00DC1244" w14:paraId="0BAA0E55" w14:textId="77777777" w:rsidTr="00490952">
        <w:trPr>
          <w:trHeight w:val="417"/>
        </w:trPr>
        <w:tc>
          <w:tcPr>
            <w:tcW w:w="562" w:type="dxa"/>
          </w:tcPr>
          <w:p w14:paraId="1F3D715B"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4D959757" w:rsidR="00490952" w:rsidRPr="004E2BAE" w:rsidRDefault="00B16C39" w:rsidP="00410BE8">
            <w:pPr>
              <w:rPr>
                <w:rFonts w:ascii="Arial" w:hAnsi="Arial" w:cs="Arial"/>
                <w:bCs/>
              </w:rPr>
            </w:pPr>
            <w:r>
              <w:rPr>
                <w:rFonts w:ascii="Arial" w:hAnsi="Arial" w:cs="Arial"/>
                <w:bCs/>
              </w:rPr>
              <w:t>Marketing Launch</w:t>
            </w:r>
          </w:p>
          <w:p w14:paraId="1126B92A" w14:textId="77777777" w:rsidR="00490952" w:rsidRPr="004E2BAE" w:rsidRDefault="00490952" w:rsidP="00410BE8">
            <w:pPr>
              <w:rPr>
                <w:rFonts w:ascii="Arial" w:hAnsi="Arial" w:cs="Arial"/>
                <w:bCs/>
              </w:rPr>
            </w:pPr>
          </w:p>
          <w:p w14:paraId="493B1EF7" w14:textId="77777777" w:rsidR="00490952" w:rsidRPr="004E2BAE" w:rsidRDefault="00490952" w:rsidP="00410BE8">
            <w:pPr>
              <w:rPr>
                <w:rFonts w:ascii="Arial" w:hAnsi="Arial" w:cs="Arial"/>
                <w:bCs/>
              </w:rPr>
            </w:pPr>
          </w:p>
        </w:tc>
        <w:tc>
          <w:tcPr>
            <w:tcW w:w="2268" w:type="dxa"/>
          </w:tcPr>
          <w:p w14:paraId="7C1FC1FE" w14:textId="77777777" w:rsidR="00490952" w:rsidRPr="004E2BAE" w:rsidRDefault="00490952" w:rsidP="00410BE8">
            <w:pPr>
              <w:rPr>
                <w:rFonts w:ascii="Arial" w:hAnsi="Arial" w:cs="Arial"/>
                <w:bCs/>
              </w:rPr>
            </w:pPr>
          </w:p>
          <w:p w14:paraId="69622C6D" w14:textId="0B1D759A" w:rsidR="00490952" w:rsidRPr="004E2BAE" w:rsidRDefault="00B16C39" w:rsidP="00410BE8">
            <w:pPr>
              <w:rPr>
                <w:rFonts w:ascii="Arial" w:hAnsi="Arial" w:cs="Arial"/>
                <w:bCs/>
              </w:rPr>
            </w:pPr>
            <w:r>
              <w:rPr>
                <w:rFonts w:ascii="Arial" w:hAnsi="Arial" w:cs="Arial"/>
                <w:bCs/>
              </w:rPr>
              <w:t xml:space="preserve">Deploy targeted localized social media campaigns offering first-time order discounts to </w:t>
            </w:r>
            <w:r>
              <w:rPr>
                <w:rFonts w:ascii="Arial" w:hAnsi="Arial" w:cs="Arial"/>
                <w:bCs/>
              </w:rPr>
              <w:lastRenderedPageBreak/>
              <w:t>previous customers</w:t>
            </w:r>
          </w:p>
          <w:p w14:paraId="764F34E0" w14:textId="77777777" w:rsidR="00490952" w:rsidRPr="004E2BAE" w:rsidRDefault="00490952" w:rsidP="00410BE8">
            <w:pPr>
              <w:rPr>
                <w:rFonts w:ascii="Arial" w:hAnsi="Arial" w:cs="Arial"/>
                <w:bCs/>
              </w:rPr>
            </w:pPr>
          </w:p>
        </w:tc>
        <w:tc>
          <w:tcPr>
            <w:tcW w:w="2262" w:type="dxa"/>
          </w:tcPr>
          <w:p w14:paraId="57AC6910" w14:textId="77777777" w:rsidR="00490952" w:rsidRPr="004E2BAE" w:rsidRDefault="00490952" w:rsidP="00410BE8">
            <w:pPr>
              <w:rPr>
                <w:rFonts w:ascii="Arial" w:hAnsi="Arial" w:cs="Arial"/>
                <w:bCs/>
              </w:rPr>
            </w:pPr>
          </w:p>
          <w:p w14:paraId="0C47760A" w14:textId="77777777" w:rsidR="00490952" w:rsidRPr="004E2BAE" w:rsidRDefault="00490952" w:rsidP="00410BE8">
            <w:pPr>
              <w:rPr>
                <w:rFonts w:ascii="Arial" w:hAnsi="Arial" w:cs="Arial"/>
                <w:bCs/>
              </w:rPr>
            </w:pPr>
          </w:p>
          <w:p w14:paraId="2C880E56" w14:textId="1A1DD669" w:rsidR="00490952" w:rsidRPr="004E2BAE" w:rsidRDefault="00B16C39" w:rsidP="00410BE8">
            <w:pPr>
              <w:rPr>
                <w:rFonts w:ascii="Arial" w:hAnsi="Arial" w:cs="Arial"/>
                <w:bCs/>
              </w:rPr>
            </w:pPr>
            <w:r>
              <w:rPr>
                <w:rFonts w:ascii="Arial" w:hAnsi="Arial" w:cs="Arial"/>
                <w:bCs/>
              </w:rPr>
              <w:t>Week4</w:t>
            </w:r>
          </w:p>
        </w:tc>
        <w:tc>
          <w:tcPr>
            <w:tcW w:w="1843" w:type="dxa"/>
          </w:tcPr>
          <w:p w14:paraId="7A9AD5A0" w14:textId="77777777" w:rsidR="00490952" w:rsidRPr="004E2BAE" w:rsidRDefault="00490952" w:rsidP="00410BE8">
            <w:pPr>
              <w:rPr>
                <w:rFonts w:ascii="Arial" w:hAnsi="Arial" w:cs="Arial"/>
                <w:bCs/>
              </w:rPr>
            </w:pPr>
          </w:p>
          <w:p w14:paraId="210259E8" w14:textId="77777777" w:rsidR="00490952" w:rsidRPr="004E2BAE" w:rsidRDefault="00490952" w:rsidP="00410BE8">
            <w:pPr>
              <w:rPr>
                <w:rFonts w:ascii="Arial" w:hAnsi="Arial" w:cs="Arial"/>
                <w:bCs/>
              </w:rPr>
            </w:pPr>
          </w:p>
          <w:p w14:paraId="723FD9A4" w14:textId="25B0A09D" w:rsidR="00490952" w:rsidRPr="004E2BAE" w:rsidRDefault="00B16C39" w:rsidP="00410BE8">
            <w:pPr>
              <w:rPr>
                <w:rFonts w:ascii="Arial" w:hAnsi="Arial" w:cs="Arial"/>
                <w:bCs/>
              </w:rPr>
            </w:pPr>
            <w:r>
              <w:rPr>
                <w:rFonts w:ascii="Arial" w:hAnsi="Arial" w:cs="Arial"/>
                <w:bCs/>
              </w:rPr>
              <w:t>Marketing Coordinator</w:t>
            </w:r>
          </w:p>
        </w:tc>
      </w:tr>
    </w:tbl>
    <w:p w14:paraId="1C823EE5" w14:textId="77777777" w:rsidR="00410BE8" w:rsidRPr="000A5C80" w:rsidRDefault="00410BE8" w:rsidP="00410BE8"/>
    <w:p w14:paraId="44802AE2" w14:textId="77777777" w:rsidR="00410BE8" w:rsidRPr="000A5C80" w:rsidRDefault="00410BE8" w:rsidP="00410BE8"/>
    <w:p w14:paraId="18FFF299" w14:textId="76906FEA" w:rsidR="006E6D27" w:rsidRPr="006E6D27" w:rsidRDefault="006E6D27" w:rsidP="006E6D27">
      <w:pPr>
        <w:pStyle w:val="ListParagraph"/>
        <w:ind w:left="266" w:right="-624"/>
        <w:rPr>
          <w:rFonts w:ascii="Arial" w:hAnsi="Arial" w:cs="Arial"/>
          <w:color w:val="EE0000"/>
          <w:sz w:val="28"/>
          <w:szCs w:val="28"/>
        </w:rPr>
      </w:pPr>
    </w:p>
    <w:p w14:paraId="2AC5E206" w14:textId="77777777" w:rsidR="006E6D27" w:rsidRDefault="006E6D27" w:rsidP="006E6D27">
      <w:pPr>
        <w:ind w:right="-624" w:firstLine="266"/>
        <w:rPr>
          <w:rFonts w:ascii="Arial" w:hAnsi="Arial" w:cs="Arial"/>
          <w:color w:val="0D0D0D" w:themeColor="text1" w:themeTint="F2"/>
          <w:sz w:val="36"/>
          <w:szCs w:val="36"/>
        </w:rPr>
      </w:pPr>
      <w:r w:rsidRPr="006E6D27">
        <w:rPr>
          <w:rFonts w:ascii="Arial" w:hAnsi="Arial" w:cs="Arial"/>
          <w:color w:val="0D0D0D" w:themeColor="text1" w:themeTint="F2"/>
          <w:sz w:val="36"/>
          <w:szCs w:val="36"/>
        </w:rPr>
        <w:t>This action plan helps the bakery fix its problems. It keeps our timeline on track. Every worker knows their specific job. The matrix assigns clear tasks to everyone.</w:t>
      </w:r>
    </w:p>
    <w:p w14:paraId="226868B9" w14:textId="30D9B372" w:rsidR="006E6D27" w:rsidRDefault="006E6D27" w:rsidP="006E6D27">
      <w:pPr>
        <w:ind w:right="-624" w:firstLine="266"/>
        <w:rPr>
          <w:rFonts w:ascii="Arial" w:hAnsi="Arial" w:cs="Arial"/>
          <w:color w:val="0D0D0D" w:themeColor="text1" w:themeTint="F2"/>
          <w:sz w:val="36"/>
          <w:szCs w:val="36"/>
        </w:rPr>
      </w:pPr>
      <w:r w:rsidRPr="006E6D27">
        <w:rPr>
          <w:rFonts w:ascii="Arial" w:hAnsi="Arial" w:cs="Arial"/>
          <w:color w:val="0D0D0D" w:themeColor="text1" w:themeTint="F2"/>
          <w:sz w:val="36"/>
          <w:szCs w:val="36"/>
        </w:rPr>
        <w:t xml:space="preserve"> First, we set up the digital website. This helps nus sell bread online. It fixes the 255 </w:t>
      </w:r>
      <w:r>
        <w:rPr>
          <w:rFonts w:ascii="Arial" w:hAnsi="Arial" w:cs="Arial"/>
          <w:color w:val="0D0D0D" w:themeColor="text1" w:themeTint="F2"/>
          <w:sz w:val="36"/>
          <w:szCs w:val="36"/>
        </w:rPr>
        <w:t>drops quickly. We do not have to change our business model. We do not have to sell cheap wholesale bread. This keeps our premium artisan brand safe.</w:t>
      </w:r>
    </w:p>
    <w:p w14:paraId="434C346E" w14:textId="14F11D70" w:rsidR="006E6D27" w:rsidRDefault="006E6D27" w:rsidP="006E6D27">
      <w:pPr>
        <w:ind w:right="-624" w:firstLine="266"/>
        <w:rPr>
          <w:rFonts w:ascii="Arial" w:hAnsi="Arial" w:cs="Arial"/>
          <w:color w:val="0D0D0D" w:themeColor="text1" w:themeTint="F2"/>
          <w:sz w:val="36"/>
          <w:szCs w:val="36"/>
        </w:rPr>
      </w:pPr>
      <w:r>
        <w:rPr>
          <w:rFonts w:ascii="Arial" w:hAnsi="Arial" w:cs="Arial"/>
          <w:color w:val="0D0D0D" w:themeColor="text1" w:themeTint="F2"/>
          <w:sz w:val="36"/>
          <w:szCs w:val="36"/>
        </w:rPr>
        <w:t xml:space="preserve">Second, we plan our delivery routes. This avoids logistical delay. It stops late orders. It keeps our local customers happy and loyal. </w:t>
      </w:r>
    </w:p>
    <w:p w14:paraId="0BB0FC60" w14:textId="56C04C32" w:rsidR="006E6D27" w:rsidRDefault="006E6D27" w:rsidP="006E6D27">
      <w:pPr>
        <w:ind w:right="-624" w:firstLine="266"/>
        <w:rPr>
          <w:rFonts w:ascii="Arial" w:hAnsi="Arial" w:cs="Arial"/>
          <w:color w:val="0D0D0D" w:themeColor="text1" w:themeTint="F2"/>
          <w:sz w:val="36"/>
          <w:szCs w:val="36"/>
        </w:rPr>
      </w:pPr>
      <w:r>
        <w:rPr>
          <w:rFonts w:ascii="Arial" w:hAnsi="Arial" w:cs="Arial"/>
          <w:color w:val="0D0D0D" w:themeColor="text1" w:themeTint="F2"/>
          <w:sz w:val="36"/>
          <w:szCs w:val="36"/>
        </w:rPr>
        <w:t xml:space="preserve">Thirth, we connect the website to our bread inventory. This mean we only sell what we bake. It helps us manage our kitchen stock. It stops us from wasting expensive ingredients. This saves the bakery a lot of money. </w:t>
      </w:r>
    </w:p>
    <w:p w14:paraId="62DE70E3" w14:textId="486AD2F3" w:rsidR="006E6D27" w:rsidRDefault="006E6D27" w:rsidP="006E6D27">
      <w:pPr>
        <w:ind w:right="-624" w:firstLine="266"/>
        <w:rPr>
          <w:rFonts w:ascii="Arial" w:hAnsi="Arial" w:cs="Arial"/>
          <w:color w:val="0D0D0D" w:themeColor="text1" w:themeTint="F2"/>
          <w:sz w:val="36"/>
          <w:szCs w:val="36"/>
        </w:rPr>
      </w:pPr>
      <w:r>
        <w:rPr>
          <w:rFonts w:ascii="Arial" w:hAnsi="Arial" w:cs="Arial"/>
          <w:color w:val="0D0D0D" w:themeColor="text1" w:themeTint="F2"/>
          <w:sz w:val="36"/>
          <w:szCs w:val="36"/>
        </w:rPr>
        <w:t xml:space="preserve">Last, we launch our new online ads. This tells old customers about website. Goods discounts will make them buy from us again. This </w:t>
      </w:r>
      <w:proofErr w:type="gramStart"/>
      <w:r>
        <w:rPr>
          <w:rFonts w:ascii="Arial" w:hAnsi="Arial" w:cs="Arial"/>
          <w:color w:val="0D0D0D" w:themeColor="text1" w:themeTint="F2"/>
          <w:sz w:val="36"/>
          <w:szCs w:val="36"/>
        </w:rPr>
        <w:t>bring</w:t>
      </w:r>
      <w:proofErr w:type="gramEnd"/>
      <w:r>
        <w:rPr>
          <w:rFonts w:ascii="Arial" w:hAnsi="Arial" w:cs="Arial"/>
          <w:color w:val="0D0D0D" w:themeColor="text1" w:themeTint="F2"/>
          <w:sz w:val="36"/>
          <w:szCs w:val="36"/>
        </w:rPr>
        <w:t xml:space="preserve"> in fresh money fast. It </w:t>
      </w:r>
      <w:proofErr w:type="gramStart"/>
      <w:r>
        <w:rPr>
          <w:rFonts w:ascii="Arial" w:hAnsi="Arial" w:cs="Arial"/>
          <w:color w:val="0D0D0D" w:themeColor="text1" w:themeTint="F2"/>
          <w:sz w:val="36"/>
          <w:szCs w:val="36"/>
        </w:rPr>
        <w:t>help</w:t>
      </w:r>
      <w:proofErr w:type="gramEnd"/>
      <w:r>
        <w:rPr>
          <w:rFonts w:ascii="Arial" w:hAnsi="Arial" w:cs="Arial"/>
          <w:color w:val="0D0D0D" w:themeColor="text1" w:themeTint="F2"/>
          <w:sz w:val="36"/>
          <w:szCs w:val="36"/>
        </w:rPr>
        <w:t xml:space="preserve"> pay our high shop bill.</w:t>
      </w:r>
    </w:p>
    <w:p w14:paraId="06BC05F1" w14:textId="1DDBD010" w:rsidR="006E6D27" w:rsidRDefault="006E6D27" w:rsidP="006E6D27">
      <w:pPr>
        <w:ind w:right="-624" w:firstLine="266"/>
        <w:rPr>
          <w:rFonts w:ascii="Arial" w:hAnsi="Arial" w:cs="Arial"/>
          <w:color w:val="0D0D0D" w:themeColor="text1" w:themeTint="F2"/>
          <w:sz w:val="36"/>
          <w:szCs w:val="36"/>
        </w:rPr>
      </w:pPr>
      <w:r>
        <w:rPr>
          <w:rFonts w:ascii="Arial" w:hAnsi="Arial" w:cs="Arial"/>
          <w:color w:val="0D0D0D" w:themeColor="text1" w:themeTint="F2"/>
          <w:sz w:val="36"/>
          <w:szCs w:val="36"/>
        </w:rPr>
        <w:t>This simple plan protects our daily cash flow step by step.</w:t>
      </w:r>
    </w:p>
    <w:p w14:paraId="7697991C" w14:textId="77777777" w:rsidR="006E6D27" w:rsidRPr="006E6D27" w:rsidRDefault="006E6D27" w:rsidP="006E6D27">
      <w:pPr>
        <w:ind w:right="-624" w:firstLine="266"/>
        <w:rPr>
          <w:rFonts w:ascii="Arial" w:hAnsi="Arial" w:cs="Arial"/>
          <w:color w:val="0D0D0D" w:themeColor="text1" w:themeTint="F2"/>
          <w:sz w:val="36"/>
          <w:szCs w:val="36"/>
        </w:rPr>
      </w:pPr>
    </w:p>
    <w:p w14:paraId="51F0019B" w14:textId="3A9FA842" w:rsidR="00A448A7" w:rsidRPr="00312FA9" w:rsidRDefault="00D846CE" w:rsidP="006E6D27">
      <w:pPr>
        <w:pStyle w:val="ListParagraph"/>
        <w:numPr>
          <w:ilvl w:val="0"/>
          <w:numId w:val="6"/>
        </w:numPr>
        <w:spacing w:line="360" w:lineRule="auto"/>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075CA707" w14:textId="77777777" w:rsidR="008300D1" w:rsidRDefault="008300D1" w:rsidP="00F34512">
            <w:pPr>
              <w:rPr>
                <w:rFonts w:ascii="Arial" w:hAnsi="Arial" w:cs="Arial"/>
              </w:rPr>
            </w:pPr>
          </w:p>
          <w:p w14:paraId="5E0A7F73" w14:textId="70807E24" w:rsidR="00C95025" w:rsidRPr="007D0502" w:rsidRDefault="00B16C39" w:rsidP="00F34512">
            <w:pPr>
              <w:rPr>
                <w:rFonts w:ascii="Arial" w:hAnsi="Arial" w:cs="Arial"/>
              </w:rPr>
            </w:pPr>
            <w:r>
              <w:rPr>
                <w:rFonts w:ascii="Arial" w:hAnsi="Arial" w:cs="Arial"/>
              </w:rPr>
              <w:t>Recover the sales deficit causes by the 255 retail sales drop by driving transactions through the new web portal</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472606B2" w14:textId="77777777" w:rsidR="00B16C39" w:rsidRDefault="00B16C39" w:rsidP="00F34512">
            <w:pPr>
              <w:rPr>
                <w:rFonts w:ascii="Arial" w:hAnsi="Arial" w:cs="Arial"/>
              </w:rPr>
            </w:pPr>
          </w:p>
          <w:p w14:paraId="3DA321D0" w14:textId="77777777" w:rsidR="00B16C39" w:rsidRDefault="00B16C39" w:rsidP="00F34512">
            <w:pPr>
              <w:rPr>
                <w:rFonts w:ascii="Arial" w:hAnsi="Arial" w:cs="Arial"/>
              </w:rPr>
            </w:pPr>
          </w:p>
          <w:p w14:paraId="0C8AEE8E" w14:textId="18DBA705" w:rsidR="00C95025" w:rsidRPr="007D0502" w:rsidRDefault="00B16C39" w:rsidP="00F34512">
            <w:pPr>
              <w:rPr>
                <w:rFonts w:ascii="Arial" w:hAnsi="Arial" w:cs="Arial"/>
              </w:rPr>
            </w:pPr>
            <w:r>
              <w:rPr>
                <w:rFonts w:ascii="Arial" w:hAnsi="Arial" w:cs="Arial"/>
              </w:rPr>
              <w:t>Tracked through weekly sales database analytics monitoring completed online pre-orders</w:t>
            </w: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79517422" w:rsidR="00C95025" w:rsidRPr="007D0502" w:rsidRDefault="00B16C39" w:rsidP="00F34512">
            <w:pPr>
              <w:rPr>
                <w:rFonts w:ascii="Arial" w:hAnsi="Arial" w:cs="Arial"/>
              </w:rPr>
            </w:pPr>
            <w:r>
              <w:rPr>
                <w:rFonts w:ascii="Arial" w:hAnsi="Arial" w:cs="Arial"/>
              </w:rPr>
              <w:t>Realistic due to high customers alignment (40% weight) and existing baseline demand.</w:t>
            </w: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3E3E34C6" w:rsidR="00C95025" w:rsidRPr="007D0502" w:rsidRDefault="00B16C39" w:rsidP="00F34512">
            <w:pPr>
              <w:rPr>
                <w:rFonts w:ascii="Arial" w:hAnsi="Arial" w:cs="Arial"/>
              </w:rPr>
            </w:pPr>
            <w:r>
              <w:rPr>
                <w:rFonts w:ascii="Arial" w:hAnsi="Arial" w:cs="Arial"/>
              </w:rPr>
              <w:t>Directly addresses the core footfall crisis to offset skyrocketing retail store overheads.</w:t>
            </w: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5FF76359" w14:textId="77777777" w:rsidR="007D0502" w:rsidRDefault="007D0502" w:rsidP="00C51B9F">
            <w:pPr>
              <w:rPr>
                <w:rFonts w:ascii="Arial" w:hAnsi="Arial" w:cs="Arial"/>
              </w:rPr>
            </w:pPr>
          </w:p>
          <w:p w14:paraId="49229A61" w14:textId="377EDA31" w:rsidR="00B16C39" w:rsidRPr="007D0502" w:rsidRDefault="006E6D27" w:rsidP="00C51B9F">
            <w:pPr>
              <w:rPr>
                <w:rFonts w:ascii="Arial" w:hAnsi="Arial" w:cs="Arial"/>
              </w:rPr>
            </w:pPr>
            <w:proofErr w:type="spellStart"/>
            <w:r>
              <w:rPr>
                <w:rFonts w:ascii="Arial" w:hAnsi="Arial" w:cs="Arial"/>
              </w:rPr>
              <w:t>Arcieve</w:t>
            </w:r>
            <w:proofErr w:type="spellEnd"/>
            <w:r w:rsidR="00B16C39">
              <w:rPr>
                <w:rFonts w:ascii="Arial" w:hAnsi="Arial" w:cs="Arial"/>
              </w:rPr>
              <w:t xml:space="preserve"> full baseline sales recovery with 12 weeks following </w:t>
            </w:r>
            <w:r>
              <w:rPr>
                <w:rFonts w:ascii="Arial" w:hAnsi="Arial" w:cs="Arial"/>
              </w:rPr>
              <w:t>platformer</w:t>
            </w:r>
            <w:r w:rsidR="00B16C39">
              <w:rPr>
                <w:rFonts w:ascii="Arial" w:hAnsi="Arial" w:cs="Arial"/>
              </w:rPr>
              <w:t xml:space="preserve"> deployment.</w:t>
            </w:r>
            <w:r>
              <w:rPr>
                <w:rFonts w:ascii="Arial" w:hAnsi="Arial" w:cs="Arial"/>
              </w:rPr>
              <w:t xml:space="preserve"> </w:t>
            </w:r>
          </w:p>
        </w:tc>
      </w:tr>
    </w:tbl>
    <w:p w14:paraId="38064C6C" w14:textId="77777777" w:rsidR="006E6D27" w:rsidRDefault="006E6D27" w:rsidP="006E6D27">
      <w:pPr>
        <w:jc w:val="both"/>
        <w:rPr>
          <w:rFonts w:ascii="Arial" w:hAnsi="Arial" w:cs="Arial"/>
          <w:sz w:val="36"/>
          <w:szCs w:val="36"/>
        </w:rPr>
      </w:pPr>
    </w:p>
    <w:p w14:paraId="72FFF994" w14:textId="79226840" w:rsidR="003E1A46" w:rsidRPr="006E6D27" w:rsidRDefault="006E6D27" w:rsidP="006E6D27">
      <w:pPr>
        <w:ind w:firstLine="720"/>
        <w:jc w:val="both"/>
        <w:rPr>
          <w:rFonts w:ascii="Arial" w:hAnsi="Arial" w:cs="Arial"/>
          <w:b/>
          <w:bCs/>
          <w:color w:val="FF0000"/>
          <w:sz w:val="36"/>
          <w:szCs w:val="36"/>
        </w:rPr>
      </w:pPr>
      <w:r w:rsidRPr="006E6D27">
        <w:rPr>
          <w:rFonts w:ascii="Arial" w:hAnsi="Arial" w:cs="Arial"/>
          <w:sz w:val="36"/>
          <w:szCs w:val="36"/>
        </w:rPr>
        <w:t xml:space="preserve">Using SMART goals helps the bakery stay on track. </w:t>
      </w:r>
      <w:r w:rsidRPr="006E6D27">
        <w:rPr>
          <w:rFonts w:ascii="Arial" w:hAnsi="Arial" w:cs="Arial"/>
          <w:sz w:val="36"/>
          <w:szCs w:val="36"/>
        </w:rPr>
        <w:t>Tracking</w:t>
      </w:r>
      <w:r w:rsidRPr="006E6D27">
        <w:rPr>
          <w:rFonts w:ascii="Arial" w:hAnsi="Arial" w:cs="Arial"/>
          <w:sz w:val="36"/>
          <w:szCs w:val="36"/>
        </w:rPr>
        <w:t xml:space="preserve"> online sales fixed the 255 </w:t>
      </w:r>
      <w:r w:rsidRPr="006E6D27">
        <w:rPr>
          <w:rFonts w:ascii="Arial" w:hAnsi="Arial" w:cs="Arial"/>
          <w:sz w:val="36"/>
          <w:szCs w:val="36"/>
        </w:rPr>
        <w:t>sales</w:t>
      </w:r>
      <w:r w:rsidRPr="006E6D27">
        <w:rPr>
          <w:rFonts w:ascii="Arial" w:hAnsi="Arial" w:cs="Arial"/>
          <w:sz w:val="36"/>
          <w:szCs w:val="36"/>
        </w:rPr>
        <w:t xml:space="preserve"> drop directly. It </w:t>
      </w:r>
      <w:r w:rsidRPr="006E6D27">
        <w:rPr>
          <w:rFonts w:ascii="Arial" w:hAnsi="Arial" w:cs="Arial"/>
          <w:sz w:val="36"/>
          <w:szCs w:val="36"/>
        </w:rPr>
        <w:t>stops</w:t>
      </w:r>
      <w:r>
        <w:rPr>
          <w:rFonts w:ascii="Arial" w:hAnsi="Arial" w:cs="Arial"/>
          <w:sz w:val="36"/>
          <w:szCs w:val="36"/>
        </w:rPr>
        <w:t xml:space="preserve"> us from wasting time on wholesale plans. Monitoring sales for 12 weeks shows customer interest. It proves that the digital path brings in money. Clear goal also helps lower high shop bills. Bakers only bake what customers buy online. This stops us from wasting expensive ingredients. It keeps our daily spending very low. This simple system protects our cash flow. It proves that online ordering saves the business.</w:t>
      </w:r>
    </w:p>
    <w:p w14:paraId="5B782F6A" w14:textId="57B08329" w:rsidR="00F0190C" w:rsidRDefault="00F0190C" w:rsidP="006E6D27">
      <w:pPr>
        <w:jc w:val="both"/>
        <w:rPr>
          <w:rFonts w:ascii="Arial" w:hAnsi="Arial" w:cs="Arial"/>
          <w:lang w:val="en-US"/>
        </w:rPr>
      </w:pPr>
    </w:p>
    <w:p w14:paraId="6073B8CC" w14:textId="77777777" w:rsidR="0011107E" w:rsidRDefault="0011107E" w:rsidP="006E6D27">
      <w:pPr>
        <w:jc w:val="both"/>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FF21F" w14:textId="77777777" w:rsidR="008E760A" w:rsidRDefault="008E760A" w:rsidP="00B244A8">
      <w:pPr>
        <w:spacing w:after="0" w:line="240" w:lineRule="auto"/>
      </w:pPr>
      <w:r>
        <w:separator/>
      </w:r>
    </w:p>
  </w:endnote>
  <w:endnote w:type="continuationSeparator" w:id="0">
    <w:p w14:paraId="7BEEB08C" w14:textId="77777777" w:rsidR="008E760A" w:rsidRDefault="008E760A"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12074" w14:textId="77777777" w:rsidR="008E760A" w:rsidRDefault="008E760A" w:rsidP="00B244A8">
      <w:pPr>
        <w:spacing w:after="0" w:line="240" w:lineRule="auto"/>
      </w:pPr>
      <w:r>
        <w:separator/>
      </w:r>
    </w:p>
  </w:footnote>
  <w:footnote w:type="continuationSeparator" w:id="0">
    <w:p w14:paraId="4FE44664" w14:textId="77777777" w:rsidR="008E760A" w:rsidRDefault="008E760A"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E2A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EE04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74671"/>
    <w:rsid w:val="00084755"/>
    <w:rsid w:val="000B4057"/>
    <w:rsid w:val="000E7A4C"/>
    <w:rsid w:val="00106B58"/>
    <w:rsid w:val="0011107E"/>
    <w:rsid w:val="0012599A"/>
    <w:rsid w:val="0013486A"/>
    <w:rsid w:val="00175C4B"/>
    <w:rsid w:val="001A61CE"/>
    <w:rsid w:val="001B614B"/>
    <w:rsid w:val="001B6FDB"/>
    <w:rsid w:val="001C628A"/>
    <w:rsid w:val="00222B86"/>
    <w:rsid w:val="00225B06"/>
    <w:rsid w:val="00230935"/>
    <w:rsid w:val="00231C1C"/>
    <w:rsid w:val="00245D37"/>
    <w:rsid w:val="00251C04"/>
    <w:rsid w:val="002522C1"/>
    <w:rsid w:val="0027531E"/>
    <w:rsid w:val="002832DB"/>
    <w:rsid w:val="002D1DB1"/>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90952"/>
    <w:rsid w:val="004A63C1"/>
    <w:rsid w:val="004C195B"/>
    <w:rsid w:val="004C698C"/>
    <w:rsid w:val="004D103B"/>
    <w:rsid w:val="004D1574"/>
    <w:rsid w:val="004E2BAE"/>
    <w:rsid w:val="004E513A"/>
    <w:rsid w:val="004E7C2F"/>
    <w:rsid w:val="00514DEC"/>
    <w:rsid w:val="00532B9D"/>
    <w:rsid w:val="00541B7D"/>
    <w:rsid w:val="00542A51"/>
    <w:rsid w:val="005724CA"/>
    <w:rsid w:val="005D11E9"/>
    <w:rsid w:val="005E6545"/>
    <w:rsid w:val="006666E7"/>
    <w:rsid w:val="00675990"/>
    <w:rsid w:val="00685C57"/>
    <w:rsid w:val="00686CE0"/>
    <w:rsid w:val="0069332C"/>
    <w:rsid w:val="00696E0C"/>
    <w:rsid w:val="006D5A12"/>
    <w:rsid w:val="006D6A13"/>
    <w:rsid w:val="006E6D27"/>
    <w:rsid w:val="007030AD"/>
    <w:rsid w:val="0071637A"/>
    <w:rsid w:val="00721441"/>
    <w:rsid w:val="00743559"/>
    <w:rsid w:val="0075449D"/>
    <w:rsid w:val="00765162"/>
    <w:rsid w:val="00765AA0"/>
    <w:rsid w:val="00771E5A"/>
    <w:rsid w:val="00774A59"/>
    <w:rsid w:val="007766D6"/>
    <w:rsid w:val="007768B0"/>
    <w:rsid w:val="007927FD"/>
    <w:rsid w:val="00792C0F"/>
    <w:rsid w:val="007953DB"/>
    <w:rsid w:val="007A56AD"/>
    <w:rsid w:val="007B200A"/>
    <w:rsid w:val="007C5F70"/>
    <w:rsid w:val="007D0502"/>
    <w:rsid w:val="007E3279"/>
    <w:rsid w:val="007F558A"/>
    <w:rsid w:val="00825B6C"/>
    <w:rsid w:val="00827C35"/>
    <w:rsid w:val="008300D1"/>
    <w:rsid w:val="00830749"/>
    <w:rsid w:val="00883CAF"/>
    <w:rsid w:val="00885717"/>
    <w:rsid w:val="0089170F"/>
    <w:rsid w:val="008C6A87"/>
    <w:rsid w:val="008D5CD9"/>
    <w:rsid w:val="008E00B6"/>
    <w:rsid w:val="008E760A"/>
    <w:rsid w:val="008F5810"/>
    <w:rsid w:val="0091304C"/>
    <w:rsid w:val="009336C8"/>
    <w:rsid w:val="00946742"/>
    <w:rsid w:val="009E1F0E"/>
    <w:rsid w:val="009E2E03"/>
    <w:rsid w:val="00A06C3B"/>
    <w:rsid w:val="00A14A03"/>
    <w:rsid w:val="00A22BB0"/>
    <w:rsid w:val="00A31345"/>
    <w:rsid w:val="00A401AF"/>
    <w:rsid w:val="00A409A0"/>
    <w:rsid w:val="00A448A7"/>
    <w:rsid w:val="00A51CA9"/>
    <w:rsid w:val="00A6583D"/>
    <w:rsid w:val="00AB7E77"/>
    <w:rsid w:val="00AC678A"/>
    <w:rsid w:val="00AC7EBC"/>
    <w:rsid w:val="00AD74AC"/>
    <w:rsid w:val="00B031CA"/>
    <w:rsid w:val="00B14506"/>
    <w:rsid w:val="00B152DF"/>
    <w:rsid w:val="00B16C39"/>
    <w:rsid w:val="00B244A8"/>
    <w:rsid w:val="00B30B24"/>
    <w:rsid w:val="00B64CDF"/>
    <w:rsid w:val="00B91658"/>
    <w:rsid w:val="00B97E6F"/>
    <w:rsid w:val="00BA73D5"/>
    <w:rsid w:val="00BC373A"/>
    <w:rsid w:val="00BD2C28"/>
    <w:rsid w:val="00BD339A"/>
    <w:rsid w:val="00C03A79"/>
    <w:rsid w:val="00C10F6A"/>
    <w:rsid w:val="00C15F83"/>
    <w:rsid w:val="00C20BB5"/>
    <w:rsid w:val="00C27EC8"/>
    <w:rsid w:val="00C437F7"/>
    <w:rsid w:val="00C51B9F"/>
    <w:rsid w:val="00C53212"/>
    <w:rsid w:val="00C60DAC"/>
    <w:rsid w:val="00C75A70"/>
    <w:rsid w:val="00C87B88"/>
    <w:rsid w:val="00C95025"/>
    <w:rsid w:val="00CC32EB"/>
    <w:rsid w:val="00D0208B"/>
    <w:rsid w:val="00D16077"/>
    <w:rsid w:val="00D25DE2"/>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2C1A"/>
    <w:rsid w:val="00FA36EB"/>
    <w:rsid w:val="00FA3DB0"/>
    <w:rsid w:val="00FB1D62"/>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5" ma:contentTypeDescription="Create a new document." ma:contentTypeScope="" ma:versionID="95c15450d94cec43f5a8bacdc38b5eaf">
  <xsd:schema xmlns:xsd="http://www.w3.org/2001/XMLSchema" xmlns:xs="http://www.w3.org/2001/XMLSchema" xmlns:p="http://schemas.microsoft.com/office/2006/metadata/properties" xmlns:ns3="3a45fc47-eb9b-4e12-9db8-9c54afcdd495" targetNamespace="http://schemas.microsoft.com/office/2006/metadata/properties" ma:root="true" ma:fieldsID="f3fa01b41684686f66e3e7aa61c97d24"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DFD15532-B1A9-492B-A8CF-FCCFBC0C9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FCC5B3-889F-48CB-8567-9C5659DBA993}">
  <ds:schemaRefs>
    <ds:schemaRef ds:uri="http://schemas.microsoft.com/sharepoint/v3/contenttype/forms"/>
  </ds:schemaRefs>
</ds:datastoreItem>
</file>

<file path=customXml/itemProps4.xml><?xml version="1.0" encoding="utf-8"?>
<ds:datastoreItem xmlns:ds="http://schemas.openxmlformats.org/officeDocument/2006/customXml" ds:itemID="{4505A745-1C47-4DE7-8342-4FB0C023C290}">
  <ds:schemaRefs>
    <ds:schemaRef ds:uri="http://schemas.microsoft.com/office/2006/metadata/properties"/>
    <ds:schemaRef ds:uri="http://schemas.microsoft.com/office/infopath/2007/PartnerControls"/>
    <ds:schemaRef ds:uri="3a45fc47-eb9b-4e12-9db8-9c54afcdd495"/>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Eugen Alupului (2526349)</cp:lastModifiedBy>
  <cp:revision>3</cp:revision>
  <cp:lastPrinted>2025-08-13T10:56:00Z</cp:lastPrinted>
  <dcterms:created xsi:type="dcterms:W3CDTF">2026-08-18T06:48:00Z</dcterms:created>
  <dcterms:modified xsi:type="dcterms:W3CDTF">2026-08-18T06:49:00Z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