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7B51C" w14:textId="77777777" w:rsidR="008A4535" w:rsidRPr="00053AA6" w:rsidRDefault="008A4535" w:rsidP="008A4535">
      <w:pPr>
        <w:spacing w:line="360" w:lineRule="auto"/>
        <w:rPr>
          <w:rFonts w:eastAsia="Times New Roman" w:cstheme="minorHAnsi"/>
          <w:sz w:val="24"/>
          <w:szCs w:val="24"/>
          <w:lang w:eastAsia="en-GB"/>
        </w:rPr>
      </w:pPr>
      <w:r w:rsidRPr="00053AA6">
        <w:rPr>
          <w:rFonts w:eastAsia="Times New Roman" w:cstheme="minorHAnsi"/>
          <w:b/>
          <w:bCs/>
          <w:sz w:val="24"/>
          <w:szCs w:val="24"/>
          <w:lang w:eastAsia="en-GB"/>
        </w:rPr>
        <w:t>Essay one title:</w:t>
      </w:r>
    </w:p>
    <w:p w14:paraId="12EBBE7A" w14:textId="183814C2" w:rsidR="008A4535" w:rsidRPr="00053AA6" w:rsidRDefault="008A4535" w:rsidP="008A4535">
      <w:pPr>
        <w:spacing w:line="360" w:lineRule="auto"/>
        <w:rPr>
          <w:rFonts w:eastAsia="Times New Roman" w:cstheme="minorHAnsi"/>
          <w:sz w:val="24"/>
          <w:szCs w:val="24"/>
          <w:u w:val="single"/>
          <w:lang w:eastAsia="en-GB"/>
        </w:rPr>
      </w:pPr>
      <w:r w:rsidRPr="00053AA6">
        <w:rPr>
          <w:rFonts w:eastAsia="Times New Roman" w:cstheme="minorHAnsi"/>
          <w:sz w:val="24"/>
          <w:szCs w:val="24"/>
          <w:u w:val="single"/>
          <w:lang w:eastAsia="en-GB"/>
        </w:rPr>
        <w:t>Analyse the role of independent bodies (i.e., IOPC/HMICFRS) in holding the police accountable to those they serve. (1000 words)</w:t>
      </w:r>
    </w:p>
    <w:p w14:paraId="05CC6B35" w14:textId="77777777" w:rsidR="007139D1" w:rsidRPr="00053AA6" w:rsidRDefault="007139D1" w:rsidP="007139D1">
      <w:pPr>
        <w:spacing w:line="360" w:lineRule="auto"/>
        <w:rPr>
          <w:rFonts w:eastAsia="Times New Roman" w:cstheme="minorHAnsi"/>
          <w:sz w:val="24"/>
          <w:szCs w:val="24"/>
          <w:lang w:eastAsia="en-GB"/>
        </w:rPr>
      </w:pPr>
      <w:r w:rsidRPr="00053AA6">
        <w:rPr>
          <w:rFonts w:eastAsia="Times New Roman" w:cstheme="minorHAnsi"/>
          <w:sz w:val="24"/>
          <w:szCs w:val="24"/>
          <w:lang w:eastAsia="en-GB"/>
        </w:rPr>
        <w:t xml:space="preserve">In an age where Police conduct matters are becoming increasingly more available to the public through means of social media and electronic recording devices it is essential that matters that fall below the expected standards are held accountable. Recent research has suggested that the public would prefer an independent review of complaints against the Police rather than relying on the force to conduct their own internal investigations. </w:t>
      </w:r>
      <w:r w:rsidRPr="00053AA6">
        <w:rPr>
          <w:rFonts w:eastAsia="Times New Roman" w:cstheme="minorHAnsi"/>
          <w:i/>
          <w:iCs/>
          <w:sz w:val="24"/>
          <w:szCs w:val="24"/>
          <w:lang w:eastAsia="en-GB"/>
        </w:rPr>
        <w:t>(De Angelis and Wold)</w:t>
      </w:r>
    </w:p>
    <w:p w14:paraId="0E39768C" w14:textId="77777777" w:rsidR="007139D1" w:rsidRPr="00053AA6" w:rsidRDefault="007139D1" w:rsidP="007139D1">
      <w:pPr>
        <w:spacing w:line="360" w:lineRule="auto"/>
        <w:rPr>
          <w:rFonts w:eastAsia="Times New Roman" w:cstheme="minorHAnsi"/>
          <w:color w:val="000000" w:themeColor="text1"/>
          <w:sz w:val="24"/>
          <w:szCs w:val="24"/>
          <w:lang w:eastAsia="en-GB"/>
        </w:rPr>
      </w:pPr>
      <w:r w:rsidRPr="00053AA6">
        <w:rPr>
          <w:rFonts w:eastAsia="Times New Roman" w:cstheme="minorHAnsi"/>
          <w:color w:val="000000" w:themeColor="text1"/>
          <w:sz w:val="24"/>
          <w:szCs w:val="24"/>
          <w:lang w:eastAsia="en-GB"/>
        </w:rPr>
        <w:t>Independent bodies are non-government organisations that have the responsibility of delivering and providing a public service. They also aim to analyse the public serving bodies such as the Police force. It is important for analytical bodies to be independent so fair and unbiased analysis can be generated.</w:t>
      </w:r>
    </w:p>
    <w:p w14:paraId="4D85855E" w14:textId="77777777" w:rsidR="007139D1" w:rsidRPr="00053AA6" w:rsidRDefault="007139D1" w:rsidP="007139D1">
      <w:pPr>
        <w:spacing w:line="360" w:lineRule="auto"/>
        <w:rPr>
          <w:rFonts w:cstheme="minorHAnsi"/>
          <w:color w:val="000000" w:themeColor="text1"/>
          <w:sz w:val="24"/>
          <w:szCs w:val="24"/>
        </w:rPr>
      </w:pPr>
      <w:r w:rsidRPr="00053AA6">
        <w:rPr>
          <w:rFonts w:eastAsia="Times New Roman" w:cstheme="minorHAnsi"/>
          <w:color w:val="000000" w:themeColor="text1"/>
          <w:sz w:val="24"/>
          <w:szCs w:val="24"/>
          <w:lang w:eastAsia="en-GB"/>
        </w:rPr>
        <w:t xml:space="preserve"> “</w:t>
      </w:r>
      <w:r w:rsidRPr="00053AA6">
        <w:rPr>
          <w:rFonts w:cstheme="minorHAnsi"/>
          <w:color w:val="000000" w:themeColor="text1"/>
          <w:sz w:val="24"/>
          <w:szCs w:val="24"/>
        </w:rPr>
        <w:t xml:space="preserve">It is absolutely right that the police are accountable to those we serve, the public as well as being accountable to each other.” </w:t>
      </w:r>
      <w:r w:rsidRPr="00053AA6">
        <w:rPr>
          <w:rFonts w:cstheme="minorHAnsi"/>
          <w:i/>
          <w:iCs/>
          <w:color w:val="000000" w:themeColor="text1"/>
          <w:sz w:val="24"/>
          <w:szCs w:val="24"/>
        </w:rPr>
        <w:t>(Police Federation. 2021)</w:t>
      </w:r>
    </w:p>
    <w:p w14:paraId="1EE0C291" w14:textId="51F07880" w:rsidR="007139D1" w:rsidRPr="00053AA6" w:rsidRDefault="007139D1" w:rsidP="007139D1">
      <w:pPr>
        <w:overflowPunct w:val="0"/>
        <w:autoSpaceDE w:val="0"/>
        <w:autoSpaceDN w:val="0"/>
        <w:adjustRightInd w:val="0"/>
        <w:spacing w:before="240" w:after="0" w:line="360" w:lineRule="auto"/>
        <w:textAlignment w:val="baseline"/>
        <w:rPr>
          <w:rFonts w:cstheme="minorHAnsi"/>
          <w:color w:val="000000" w:themeColor="text1"/>
          <w:sz w:val="24"/>
          <w:szCs w:val="24"/>
          <w:shd w:val="clear" w:color="auto" w:fill="FFFFFF"/>
        </w:rPr>
      </w:pPr>
      <w:r w:rsidRPr="00053AA6">
        <w:rPr>
          <w:rFonts w:cstheme="minorHAnsi"/>
          <w:color w:val="000000" w:themeColor="text1"/>
          <w:sz w:val="24"/>
          <w:szCs w:val="24"/>
          <w:shd w:val="clear" w:color="auto" w:fill="FFFFFF"/>
        </w:rPr>
        <w:t xml:space="preserve">“In respect of police accountability, all police in the UK are subject to an independent oversight body. There are four bodies which cover different geographical areas.” </w:t>
      </w:r>
      <w:r w:rsidRPr="00053AA6">
        <w:rPr>
          <w:rFonts w:cstheme="minorHAnsi"/>
          <w:i/>
          <w:iCs/>
          <w:color w:val="000000" w:themeColor="text1"/>
          <w:sz w:val="24"/>
          <w:szCs w:val="24"/>
        </w:rPr>
        <w:t>(UK Parliament. 2020)</w:t>
      </w:r>
    </w:p>
    <w:p w14:paraId="2F95066D" w14:textId="77777777" w:rsidR="007139D1" w:rsidRPr="00053AA6" w:rsidRDefault="007139D1" w:rsidP="007139D1">
      <w:pPr>
        <w:spacing w:line="360" w:lineRule="auto"/>
        <w:rPr>
          <w:rFonts w:eastAsia="Times New Roman" w:cstheme="minorHAnsi"/>
          <w:i/>
          <w:iCs/>
          <w:color w:val="000000" w:themeColor="text1"/>
          <w:sz w:val="24"/>
          <w:szCs w:val="24"/>
          <w:lang w:eastAsia="en-GB"/>
        </w:rPr>
      </w:pPr>
      <w:r w:rsidRPr="00053AA6">
        <w:rPr>
          <w:rFonts w:eastAsia="Times New Roman" w:cstheme="minorHAnsi"/>
          <w:color w:val="000000" w:themeColor="text1"/>
          <w:sz w:val="24"/>
          <w:szCs w:val="24"/>
          <w:lang w:eastAsia="en-GB"/>
        </w:rPr>
        <w:t xml:space="preserve">The Independent Office for Police Conduct (IOPC) is the independent body responsible for managing the system, where allegations and complaints have been made against the police in England and Wales. “The complaints are dealt with under the Police Reform Act 2002.” </w:t>
      </w:r>
      <w:r w:rsidRPr="00053AA6">
        <w:rPr>
          <w:rFonts w:eastAsia="Times New Roman" w:cstheme="minorHAnsi"/>
          <w:i/>
          <w:iCs/>
          <w:color w:val="000000" w:themeColor="text1"/>
          <w:sz w:val="24"/>
          <w:szCs w:val="24"/>
          <w:lang w:eastAsia="en-GB"/>
        </w:rPr>
        <w:t>(IOPC. 2021)</w:t>
      </w:r>
    </w:p>
    <w:p w14:paraId="03243D99" w14:textId="77777777" w:rsidR="007139D1" w:rsidRPr="00053AA6" w:rsidRDefault="007139D1" w:rsidP="007139D1">
      <w:pPr>
        <w:spacing w:line="360" w:lineRule="auto"/>
        <w:rPr>
          <w:rFonts w:eastAsia="Times New Roman" w:cstheme="minorHAnsi"/>
          <w:sz w:val="24"/>
          <w:szCs w:val="24"/>
          <w:lang w:eastAsia="en-GB"/>
        </w:rPr>
      </w:pPr>
      <w:r w:rsidRPr="00053AA6">
        <w:rPr>
          <w:rFonts w:eastAsia="Times New Roman" w:cstheme="minorHAnsi"/>
          <w:sz w:val="24"/>
          <w:szCs w:val="24"/>
          <w:lang w:eastAsia="en-GB"/>
        </w:rPr>
        <w:t xml:space="preserve">Most complaints, raised by members of the public towards the police, are dealt with by the relevant police force, however, any serious or sensitive incidents involving the police will be overseen by the IOPC. Allegations such as staff committing misconduct, serious corruption or if someone who has had direct or indirect contact with the police and they have died or suffered a serious injury, are all examples of complaints that the IOPC will deal with regularly. </w:t>
      </w:r>
    </w:p>
    <w:p w14:paraId="205BBA53" w14:textId="77777777" w:rsidR="007139D1" w:rsidRPr="00053AA6" w:rsidRDefault="007139D1" w:rsidP="007139D1">
      <w:pPr>
        <w:spacing w:line="360" w:lineRule="auto"/>
        <w:rPr>
          <w:rFonts w:cstheme="minorHAnsi"/>
          <w:sz w:val="24"/>
          <w:szCs w:val="24"/>
        </w:rPr>
      </w:pPr>
      <w:r w:rsidRPr="00053AA6">
        <w:rPr>
          <w:rFonts w:eastAsia="Times New Roman" w:cstheme="minorHAnsi"/>
          <w:sz w:val="24"/>
          <w:szCs w:val="24"/>
          <w:lang w:eastAsia="en-GB"/>
        </w:rPr>
        <w:lastRenderedPageBreak/>
        <w:t>“</w:t>
      </w:r>
      <w:r w:rsidRPr="00053AA6">
        <w:rPr>
          <w:rFonts w:cstheme="minorHAnsi"/>
          <w:sz w:val="24"/>
          <w:szCs w:val="24"/>
        </w:rPr>
        <w:t xml:space="preserve">Investigations must be impartial, our decisions informed by the available evidence and within the parameters of the statutory schemes that govern our work. We must demonstrate that there has been thorough scrutiny of the evidence and that this has led to well-reasoned conclusions.” </w:t>
      </w:r>
      <w:r w:rsidRPr="00053AA6">
        <w:rPr>
          <w:rFonts w:cstheme="minorHAnsi"/>
          <w:i/>
          <w:iCs/>
          <w:sz w:val="24"/>
          <w:szCs w:val="24"/>
        </w:rPr>
        <w:t>(IOPC. 2019)</w:t>
      </w:r>
    </w:p>
    <w:p w14:paraId="7A07CE47" w14:textId="77777777" w:rsidR="007139D1" w:rsidRPr="00053AA6" w:rsidRDefault="007139D1" w:rsidP="007139D1">
      <w:pPr>
        <w:spacing w:line="360" w:lineRule="auto"/>
        <w:rPr>
          <w:rFonts w:eastAsia="Times New Roman" w:cstheme="minorHAnsi"/>
          <w:sz w:val="24"/>
          <w:szCs w:val="24"/>
          <w:lang w:eastAsia="en-GB"/>
        </w:rPr>
      </w:pPr>
      <w:r w:rsidRPr="00053AA6">
        <w:rPr>
          <w:rFonts w:eastAsia="Times New Roman" w:cstheme="minorHAnsi"/>
          <w:sz w:val="24"/>
          <w:szCs w:val="24"/>
          <w:lang w:eastAsia="en-GB"/>
        </w:rPr>
        <w:t xml:space="preserve">In the year 2019-2020, the IOPC “reviewed over 4,000 cases” that were referred to them by the 43 police forces in England and Wales. </w:t>
      </w:r>
      <w:r w:rsidRPr="00053AA6">
        <w:rPr>
          <w:rFonts w:eastAsia="Times New Roman" w:cstheme="minorHAnsi"/>
          <w:i/>
          <w:iCs/>
          <w:sz w:val="24"/>
          <w:szCs w:val="24"/>
          <w:lang w:eastAsia="en-GB"/>
        </w:rPr>
        <w:t>(IOPC. 2021)</w:t>
      </w:r>
    </w:p>
    <w:p w14:paraId="18817F9E" w14:textId="77777777" w:rsidR="007139D1" w:rsidRPr="00053AA6" w:rsidRDefault="007139D1" w:rsidP="007139D1">
      <w:pPr>
        <w:spacing w:line="360" w:lineRule="auto"/>
        <w:rPr>
          <w:rFonts w:eastAsia="Times New Roman" w:cstheme="minorHAnsi"/>
          <w:sz w:val="24"/>
          <w:szCs w:val="24"/>
          <w:lang w:eastAsia="en-GB"/>
        </w:rPr>
      </w:pPr>
      <w:r w:rsidRPr="00053AA6">
        <w:rPr>
          <w:rFonts w:eastAsia="Times New Roman" w:cstheme="minorHAnsi"/>
          <w:sz w:val="24"/>
          <w:szCs w:val="24"/>
          <w:lang w:eastAsia="en-GB"/>
        </w:rPr>
        <w:t xml:space="preserve">Additionally, “In 2019-2020, there was a total of 28,223 complaint cases that the IOPC received.” </w:t>
      </w:r>
      <w:r w:rsidRPr="00053AA6">
        <w:rPr>
          <w:rFonts w:eastAsia="Times New Roman" w:cstheme="minorHAnsi"/>
          <w:i/>
          <w:iCs/>
          <w:sz w:val="24"/>
          <w:szCs w:val="24"/>
          <w:lang w:eastAsia="en-GB"/>
        </w:rPr>
        <w:t>(IOPC. 2021)</w:t>
      </w:r>
    </w:p>
    <w:p w14:paraId="3B0993C2" w14:textId="77777777" w:rsidR="007139D1" w:rsidRPr="00053AA6" w:rsidRDefault="007139D1" w:rsidP="007139D1">
      <w:pPr>
        <w:overflowPunct w:val="0"/>
        <w:autoSpaceDE w:val="0"/>
        <w:autoSpaceDN w:val="0"/>
        <w:adjustRightInd w:val="0"/>
        <w:spacing w:before="240" w:after="0" w:line="360" w:lineRule="auto"/>
        <w:textAlignment w:val="baseline"/>
        <w:rPr>
          <w:rFonts w:eastAsia="Times New Roman" w:cstheme="minorHAnsi"/>
          <w:sz w:val="24"/>
          <w:szCs w:val="24"/>
          <w:lang w:eastAsia="en-GB"/>
        </w:rPr>
      </w:pPr>
      <w:r w:rsidRPr="00053AA6">
        <w:rPr>
          <w:rFonts w:eastAsia="Times New Roman" w:cstheme="minorHAnsi"/>
          <w:sz w:val="24"/>
          <w:szCs w:val="24"/>
          <w:lang w:eastAsia="en-GB"/>
        </w:rPr>
        <w:t xml:space="preserve">Her Majesty’s Inspectorate of Constabulary and Fire &amp; Rescue Services (HMICFRS) independently assesses the effectiveness and efficiency of police forces and fire &amp; rescue services. Which is different to the IOPC, which focuses solely on complaints from the police forces. </w:t>
      </w:r>
    </w:p>
    <w:p w14:paraId="79765EA0" w14:textId="77777777" w:rsidR="007139D1" w:rsidRPr="00053AA6" w:rsidRDefault="007139D1" w:rsidP="007139D1">
      <w:pPr>
        <w:overflowPunct w:val="0"/>
        <w:autoSpaceDE w:val="0"/>
        <w:autoSpaceDN w:val="0"/>
        <w:adjustRightInd w:val="0"/>
        <w:spacing w:before="240" w:after="0" w:line="360" w:lineRule="auto"/>
        <w:textAlignment w:val="baseline"/>
        <w:rPr>
          <w:rFonts w:eastAsia="Times New Roman" w:cstheme="minorHAnsi"/>
          <w:i/>
          <w:iCs/>
          <w:sz w:val="24"/>
          <w:szCs w:val="24"/>
          <w:lang w:eastAsia="en-GB"/>
        </w:rPr>
      </w:pPr>
      <w:r w:rsidRPr="00053AA6">
        <w:rPr>
          <w:rFonts w:eastAsia="Times New Roman" w:cstheme="minorHAnsi"/>
          <w:sz w:val="24"/>
          <w:szCs w:val="24"/>
          <w:lang w:eastAsia="en-GB"/>
        </w:rPr>
        <w:t xml:space="preserve">HMICFRS’ principal role is: “to promote improvements in policing and fire &amp; rescue services to make everyone safer.” </w:t>
      </w:r>
      <w:r w:rsidRPr="00053AA6">
        <w:rPr>
          <w:rFonts w:eastAsia="Times New Roman" w:cstheme="minorHAnsi"/>
          <w:i/>
          <w:iCs/>
          <w:sz w:val="24"/>
          <w:szCs w:val="24"/>
          <w:lang w:eastAsia="en-GB"/>
        </w:rPr>
        <w:t>(HMICFRS. 2021)</w:t>
      </w:r>
    </w:p>
    <w:p w14:paraId="4D192892" w14:textId="77777777" w:rsidR="007139D1" w:rsidRPr="00053AA6" w:rsidRDefault="007139D1" w:rsidP="007139D1">
      <w:pPr>
        <w:overflowPunct w:val="0"/>
        <w:autoSpaceDE w:val="0"/>
        <w:autoSpaceDN w:val="0"/>
        <w:adjustRightInd w:val="0"/>
        <w:spacing w:before="240" w:after="0" w:line="360" w:lineRule="auto"/>
        <w:textAlignment w:val="baseline"/>
        <w:rPr>
          <w:rFonts w:eastAsia="Times New Roman" w:cstheme="minorHAnsi"/>
          <w:sz w:val="24"/>
          <w:szCs w:val="24"/>
          <w:lang w:eastAsia="en-GB"/>
        </w:rPr>
      </w:pPr>
      <w:r w:rsidRPr="00053AA6">
        <w:rPr>
          <w:rFonts w:eastAsia="Times New Roman" w:cstheme="minorHAnsi"/>
          <w:sz w:val="24"/>
          <w:szCs w:val="24"/>
          <w:lang w:eastAsia="en-GB"/>
        </w:rPr>
        <w:t xml:space="preserve">HMICFRS use ‘watchdog’ tactics to monitor how policing and fire &amp; rescue are perceived through the public’s eyes. They use methods such as public surveys, where the public can give their opinions and where they would like to see improvements, as well as a mystery shopping approach. HMICFRS are independent without bias and act only in the public interest. </w:t>
      </w:r>
    </w:p>
    <w:p w14:paraId="59363A09" w14:textId="77777777" w:rsidR="007139D1" w:rsidRPr="00053AA6" w:rsidRDefault="007139D1" w:rsidP="007139D1">
      <w:pPr>
        <w:overflowPunct w:val="0"/>
        <w:autoSpaceDE w:val="0"/>
        <w:autoSpaceDN w:val="0"/>
        <w:adjustRightInd w:val="0"/>
        <w:spacing w:before="240" w:after="0" w:line="360" w:lineRule="auto"/>
        <w:textAlignment w:val="baseline"/>
        <w:rPr>
          <w:rFonts w:cstheme="minorHAnsi"/>
          <w:sz w:val="24"/>
          <w:szCs w:val="24"/>
        </w:rPr>
      </w:pPr>
      <w:r w:rsidRPr="00053AA6">
        <w:rPr>
          <w:rFonts w:cstheme="minorHAnsi"/>
          <w:sz w:val="24"/>
          <w:szCs w:val="24"/>
        </w:rPr>
        <w:t>There is no average time it takes for the independent bodies to review and/or resolve a case. Accountability can increase trustworthiness but as a result of the independent bodies, not having time limits or a set time frame in which they review the complaints, it does not manage people’s expectations and in turn, may not be acting in the best interests of the people that they serve.</w:t>
      </w:r>
    </w:p>
    <w:p w14:paraId="105D52AC" w14:textId="77777777" w:rsidR="007139D1" w:rsidRPr="00053AA6" w:rsidRDefault="007139D1" w:rsidP="007139D1">
      <w:pPr>
        <w:overflowPunct w:val="0"/>
        <w:autoSpaceDE w:val="0"/>
        <w:autoSpaceDN w:val="0"/>
        <w:adjustRightInd w:val="0"/>
        <w:spacing w:before="240" w:after="0" w:line="360" w:lineRule="auto"/>
        <w:textAlignment w:val="baseline"/>
        <w:rPr>
          <w:rFonts w:cstheme="minorHAnsi"/>
          <w:sz w:val="24"/>
          <w:szCs w:val="24"/>
        </w:rPr>
      </w:pPr>
      <w:r w:rsidRPr="00053AA6">
        <w:rPr>
          <w:rFonts w:cstheme="minorHAnsi"/>
          <w:sz w:val="24"/>
          <w:szCs w:val="24"/>
        </w:rPr>
        <w:t xml:space="preserve">During the time that the complaints are being reviewed, the person who originally made the complaint has still not got the resolution or desired outcome that they require. As a result, they may have potentially lost faith and trust in the police and the independent body, </w:t>
      </w:r>
      <w:r w:rsidRPr="00053AA6">
        <w:rPr>
          <w:rFonts w:cstheme="minorHAnsi"/>
          <w:sz w:val="24"/>
          <w:szCs w:val="24"/>
        </w:rPr>
        <w:lastRenderedPageBreak/>
        <w:t>spoken to family and friends and shared their experience, published their experience in the media and on social media, again, resulting more people losing trust in the police and the independent body. Additionally, police forces are expected to report any complaints that require an independent body review within ten working days, this may also be inaccurate as some police forces may not be reporting everything that need to.</w:t>
      </w:r>
    </w:p>
    <w:p w14:paraId="1EC25A12" w14:textId="77777777" w:rsidR="007139D1" w:rsidRPr="00053AA6" w:rsidRDefault="007139D1" w:rsidP="007139D1">
      <w:pPr>
        <w:spacing w:line="360" w:lineRule="auto"/>
        <w:rPr>
          <w:rFonts w:cstheme="minorHAnsi"/>
          <w:sz w:val="24"/>
          <w:szCs w:val="24"/>
        </w:rPr>
      </w:pPr>
      <w:r w:rsidRPr="00053AA6">
        <w:rPr>
          <w:rFonts w:cstheme="minorHAnsi"/>
          <w:sz w:val="24"/>
          <w:szCs w:val="24"/>
        </w:rPr>
        <w:t xml:space="preserve">On the other hand, it is difficult to get an accurate idea of how many complaints are made with integrity. As members of the public become increasingly aware of the independent bodies that are in place, people may raise complaints over issues that are not necessarily conduct related or they may just be dissatisfied about the fact that they did not achieve the desired outcome for their reported crime and choosing a scapegoat. Furthermore, the complainant may have taken an instant dislike to one individual police officer. </w:t>
      </w:r>
    </w:p>
    <w:p w14:paraId="210629DA" w14:textId="77777777" w:rsidR="007139D1" w:rsidRPr="00053AA6" w:rsidRDefault="007139D1" w:rsidP="007139D1">
      <w:pPr>
        <w:spacing w:line="360" w:lineRule="auto"/>
        <w:rPr>
          <w:rFonts w:cstheme="minorHAnsi"/>
          <w:sz w:val="24"/>
          <w:szCs w:val="24"/>
        </w:rPr>
      </w:pPr>
      <w:r w:rsidRPr="00053AA6">
        <w:rPr>
          <w:rFonts w:cstheme="minorHAnsi"/>
          <w:sz w:val="24"/>
          <w:szCs w:val="24"/>
        </w:rPr>
        <w:t xml:space="preserve">However, by having the independent bodies in place it allows for mistakes to be corrected via feedback and enables officers to be retrained in certain aspects of their job role and gives them the ability to learn from their experience in order to avoid further complaints. As well as ensuring that necessary improvements are made to correct any in place procedures. </w:t>
      </w:r>
    </w:p>
    <w:p w14:paraId="04804459" w14:textId="77777777" w:rsidR="007139D1" w:rsidRPr="00053AA6" w:rsidRDefault="007139D1" w:rsidP="007139D1">
      <w:pPr>
        <w:spacing w:line="360" w:lineRule="auto"/>
        <w:rPr>
          <w:rFonts w:cstheme="minorHAnsi"/>
          <w:sz w:val="24"/>
          <w:szCs w:val="24"/>
        </w:rPr>
      </w:pPr>
      <w:r w:rsidRPr="00053AA6">
        <w:rPr>
          <w:rFonts w:cstheme="minorHAnsi"/>
          <w:sz w:val="24"/>
          <w:szCs w:val="24"/>
        </w:rPr>
        <w:t xml:space="preserve">Further to this, the most important aspect in the role of the independent body is to ensure that the public perception and trust is upheld with the public. It is important for those who seek to serve justice are also held accountable for any wrong doings. This promotes cohesion between the public and the state, </w:t>
      </w:r>
      <w:proofErr w:type="gramStart"/>
      <w:r w:rsidRPr="00053AA6">
        <w:rPr>
          <w:rFonts w:cstheme="minorHAnsi"/>
          <w:sz w:val="24"/>
          <w:szCs w:val="24"/>
        </w:rPr>
        <w:t>and also</w:t>
      </w:r>
      <w:proofErr w:type="gramEnd"/>
      <w:r w:rsidRPr="00053AA6">
        <w:rPr>
          <w:rFonts w:cstheme="minorHAnsi"/>
          <w:sz w:val="24"/>
          <w:szCs w:val="24"/>
        </w:rPr>
        <w:t xml:space="preserve"> ensures that the law is being observed fairly and just. This is supported by the writings of Walker, Samuel who states; </w:t>
      </w:r>
    </w:p>
    <w:p w14:paraId="47CACDFE" w14:textId="77777777" w:rsidR="007139D1" w:rsidRPr="00053AA6" w:rsidRDefault="007139D1" w:rsidP="007139D1">
      <w:pPr>
        <w:spacing w:line="360" w:lineRule="auto"/>
        <w:rPr>
          <w:rFonts w:cstheme="minorHAnsi"/>
          <w:sz w:val="24"/>
          <w:szCs w:val="24"/>
        </w:rPr>
      </w:pPr>
      <w:r w:rsidRPr="00053AA6">
        <w:rPr>
          <w:rFonts w:cstheme="minorHAnsi"/>
          <w:sz w:val="24"/>
          <w:szCs w:val="24"/>
        </w:rPr>
        <w:t>“Fair and impartial investigations . . . Not only ensure accountability for individual officers but are crucial to maintaining the community’s faith in the system.”</w:t>
      </w:r>
      <w:r w:rsidRPr="00053AA6">
        <w:rPr>
          <w:rFonts w:cstheme="minorHAnsi"/>
          <w:i/>
          <w:iCs/>
          <w:sz w:val="24"/>
          <w:szCs w:val="24"/>
        </w:rPr>
        <w:t xml:space="preserve"> (Walker. 2005)</w:t>
      </w:r>
    </w:p>
    <w:p w14:paraId="4A4D63F0" w14:textId="77777777" w:rsidR="007139D1" w:rsidRPr="00053AA6" w:rsidRDefault="007139D1" w:rsidP="007139D1">
      <w:pPr>
        <w:overflowPunct w:val="0"/>
        <w:autoSpaceDE w:val="0"/>
        <w:autoSpaceDN w:val="0"/>
        <w:adjustRightInd w:val="0"/>
        <w:spacing w:before="240" w:after="0" w:line="360" w:lineRule="auto"/>
        <w:ind w:left="360"/>
        <w:textAlignment w:val="baseline"/>
        <w:rPr>
          <w:rFonts w:eastAsia="Times New Roman" w:cstheme="minorHAnsi"/>
          <w:bCs/>
          <w:sz w:val="24"/>
          <w:szCs w:val="24"/>
          <w:lang w:eastAsia="en-GB"/>
        </w:rPr>
      </w:pPr>
    </w:p>
    <w:p w14:paraId="15FFBFCA" w14:textId="77777777" w:rsidR="007139D1" w:rsidRPr="00053AA6" w:rsidRDefault="007139D1" w:rsidP="007139D1">
      <w:pPr>
        <w:overflowPunct w:val="0"/>
        <w:autoSpaceDE w:val="0"/>
        <w:autoSpaceDN w:val="0"/>
        <w:adjustRightInd w:val="0"/>
        <w:spacing w:before="240" w:after="0" w:line="360" w:lineRule="auto"/>
        <w:textAlignment w:val="baseline"/>
        <w:rPr>
          <w:rFonts w:eastAsia="Times New Roman" w:cstheme="minorHAnsi"/>
          <w:b/>
          <w:sz w:val="24"/>
          <w:szCs w:val="24"/>
          <w:lang w:eastAsia="en-GB"/>
        </w:rPr>
      </w:pPr>
      <w:r w:rsidRPr="00053AA6">
        <w:rPr>
          <w:rFonts w:eastAsia="Times New Roman" w:cstheme="minorHAnsi"/>
          <w:b/>
          <w:sz w:val="24"/>
          <w:szCs w:val="24"/>
          <w:lang w:eastAsia="en-GB"/>
        </w:rPr>
        <w:t>(Word Count: 933)</w:t>
      </w:r>
    </w:p>
    <w:p w14:paraId="0F6D5472" w14:textId="77777777" w:rsidR="007139D1" w:rsidRPr="00053AA6" w:rsidRDefault="007139D1" w:rsidP="007139D1">
      <w:pPr>
        <w:overflowPunct w:val="0"/>
        <w:autoSpaceDE w:val="0"/>
        <w:autoSpaceDN w:val="0"/>
        <w:adjustRightInd w:val="0"/>
        <w:spacing w:before="240" w:after="0" w:line="360" w:lineRule="auto"/>
        <w:ind w:left="360"/>
        <w:textAlignment w:val="baseline"/>
        <w:rPr>
          <w:rFonts w:eastAsia="Times New Roman" w:cstheme="minorHAnsi"/>
          <w:bCs/>
          <w:sz w:val="24"/>
          <w:szCs w:val="24"/>
          <w:lang w:eastAsia="en-GB"/>
        </w:rPr>
      </w:pPr>
    </w:p>
    <w:p w14:paraId="704D4565" w14:textId="77777777" w:rsidR="007139D1" w:rsidRPr="00053AA6" w:rsidRDefault="007139D1" w:rsidP="007139D1">
      <w:pPr>
        <w:overflowPunct w:val="0"/>
        <w:autoSpaceDE w:val="0"/>
        <w:autoSpaceDN w:val="0"/>
        <w:adjustRightInd w:val="0"/>
        <w:spacing w:before="240" w:after="0" w:line="360" w:lineRule="auto"/>
        <w:textAlignment w:val="baseline"/>
        <w:rPr>
          <w:rFonts w:cstheme="minorHAnsi"/>
          <w:sz w:val="24"/>
          <w:szCs w:val="24"/>
        </w:rPr>
      </w:pPr>
    </w:p>
    <w:p w14:paraId="5F6C256E" w14:textId="77777777" w:rsidR="007139D1" w:rsidRPr="00053AA6" w:rsidRDefault="007139D1" w:rsidP="007139D1">
      <w:pPr>
        <w:overflowPunct w:val="0"/>
        <w:autoSpaceDE w:val="0"/>
        <w:autoSpaceDN w:val="0"/>
        <w:adjustRightInd w:val="0"/>
        <w:spacing w:before="240" w:after="0" w:line="360" w:lineRule="auto"/>
        <w:ind w:left="360"/>
        <w:textAlignment w:val="baseline"/>
        <w:rPr>
          <w:rFonts w:cstheme="minorHAnsi"/>
          <w:sz w:val="24"/>
          <w:szCs w:val="24"/>
        </w:rPr>
      </w:pPr>
    </w:p>
    <w:p w14:paraId="7F0211D7" w14:textId="114BAD9B" w:rsidR="007139D1" w:rsidRPr="00053AA6" w:rsidRDefault="007139D1" w:rsidP="007139D1">
      <w:pPr>
        <w:spacing w:line="360" w:lineRule="auto"/>
        <w:rPr>
          <w:rFonts w:cstheme="minorHAnsi"/>
          <w:b/>
          <w:bCs/>
          <w:sz w:val="24"/>
          <w:szCs w:val="24"/>
          <w:u w:val="single"/>
        </w:rPr>
      </w:pPr>
      <w:r w:rsidRPr="00053AA6">
        <w:rPr>
          <w:rFonts w:cstheme="minorHAnsi"/>
          <w:b/>
          <w:bCs/>
          <w:sz w:val="24"/>
          <w:szCs w:val="24"/>
          <w:u w:val="single"/>
        </w:rPr>
        <w:lastRenderedPageBreak/>
        <w:t>References:</w:t>
      </w:r>
    </w:p>
    <w:p w14:paraId="0D7369CF" w14:textId="77777777" w:rsidR="007139D1" w:rsidRPr="00765655" w:rsidRDefault="007139D1" w:rsidP="007139D1">
      <w:pPr>
        <w:spacing w:after="0" w:line="360" w:lineRule="auto"/>
        <w:rPr>
          <w:rFonts w:eastAsia="Calibri" w:cstheme="minorHAnsi"/>
          <w:color w:val="000000" w:themeColor="text1"/>
          <w:sz w:val="24"/>
          <w:szCs w:val="24"/>
        </w:rPr>
      </w:pPr>
      <w:r w:rsidRPr="00765655">
        <w:rPr>
          <w:rFonts w:eastAsia="Calibri" w:cstheme="minorHAnsi"/>
          <w:color w:val="000000" w:themeColor="text1"/>
          <w:sz w:val="24"/>
          <w:szCs w:val="24"/>
        </w:rPr>
        <w:t xml:space="preserve">DE ANGELIS &amp; WOLD – </w:t>
      </w:r>
      <w:r w:rsidRPr="00765655">
        <w:rPr>
          <w:rFonts w:eastAsia="Calibri" w:cstheme="minorHAnsi"/>
          <w:i/>
          <w:iCs/>
          <w:color w:val="000000" w:themeColor="text1"/>
          <w:sz w:val="24"/>
          <w:szCs w:val="24"/>
        </w:rPr>
        <w:t xml:space="preserve">Perceived Accountability and Public Attitude towards Local Police. </w:t>
      </w:r>
      <w:r w:rsidRPr="00765655">
        <w:rPr>
          <w:rFonts w:eastAsia="Calibri" w:cstheme="minorHAnsi"/>
          <w:color w:val="000000" w:themeColor="text1"/>
          <w:sz w:val="24"/>
          <w:szCs w:val="24"/>
        </w:rPr>
        <w:t>Criminal Justice Studies: A Critical Journal of Crime, Law and Society. Page 232 – 252, 29 (3)</w:t>
      </w:r>
    </w:p>
    <w:p w14:paraId="1FAED1B0" w14:textId="77777777" w:rsidR="007139D1" w:rsidRPr="00053AA6" w:rsidRDefault="007139D1" w:rsidP="007139D1">
      <w:pPr>
        <w:spacing w:line="360" w:lineRule="auto"/>
        <w:rPr>
          <w:rFonts w:cstheme="minorHAnsi"/>
          <w:b/>
          <w:bCs/>
          <w:color w:val="000000" w:themeColor="text1"/>
          <w:sz w:val="24"/>
          <w:szCs w:val="24"/>
        </w:rPr>
      </w:pPr>
    </w:p>
    <w:p w14:paraId="28DA2434" w14:textId="522DE2D4" w:rsidR="007139D1" w:rsidRPr="00053AA6" w:rsidRDefault="007139D1" w:rsidP="007139D1">
      <w:pPr>
        <w:spacing w:line="360" w:lineRule="auto"/>
        <w:rPr>
          <w:rFonts w:cstheme="minorHAnsi"/>
          <w:color w:val="000000" w:themeColor="text1"/>
          <w:sz w:val="24"/>
          <w:szCs w:val="24"/>
        </w:rPr>
      </w:pPr>
      <w:r w:rsidRPr="00053AA6">
        <w:rPr>
          <w:rFonts w:cstheme="minorHAnsi"/>
          <w:color w:val="000000" w:themeColor="text1"/>
          <w:sz w:val="24"/>
          <w:szCs w:val="24"/>
        </w:rPr>
        <w:t xml:space="preserve">Police Federation. 2021. </w:t>
      </w:r>
      <w:r w:rsidRPr="00053AA6">
        <w:rPr>
          <w:rFonts w:cstheme="minorHAnsi"/>
          <w:i/>
          <w:iCs/>
          <w:color w:val="000000" w:themeColor="text1"/>
          <w:sz w:val="24"/>
          <w:szCs w:val="24"/>
        </w:rPr>
        <w:t>Police Accountability.</w:t>
      </w:r>
      <w:r w:rsidRPr="00053AA6">
        <w:rPr>
          <w:rFonts w:cstheme="minorHAnsi"/>
          <w:color w:val="000000" w:themeColor="text1"/>
          <w:sz w:val="24"/>
          <w:szCs w:val="24"/>
        </w:rPr>
        <w:t xml:space="preserve"> [Online] The Police Federation. Available at: &lt;(</w:t>
      </w:r>
      <w:hyperlink r:id="rId9" w:history="1">
        <w:r w:rsidRPr="00053AA6">
          <w:rPr>
            <w:rFonts w:cstheme="minorHAnsi"/>
            <w:color w:val="000000" w:themeColor="text1"/>
            <w:sz w:val="24"/>
            <w:szCs w:val="24"/>
          </w:rPr>
          <w:t>police-accountability-september-2017-v3.pdf (polfed.org)</w:t>
        </w:r>
      </w:hyperlink>
      <w:r w:rsidRPr="00053AA6">
        <w:rPr>
          <w:rFonts w:cstheme="minorHAnsi"/>
          <w:color w:val="000000" w:themeColor="text1"/>
          <w:sz w:val="24"/>
          <w:szCs w:val="24"/>
        </w:rPr>
        <w:t>&gt; (Accessed 12</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4563C930" w14:textId="77777777" w:rsidR="007139D1" w:rsidRPr="00053AA6" w:rsidRDefault="007139D1" w:rsidP="007139D1">
      <w:pPr>
        <w:spacing w:line="360" w:lineRule="auto"/>
        <w:rPr>
          <w:rFonts w:cstheme="minorHAnsi"/>
          <w:color w:val="000000" w:themeColor="text1"/>
          <w:sz w:val="24"/>
          <w:szCs w:val="24"/>
        </w:rPr>
      </w:pPr>
    </w:p>
    <w:p w14:paraId="53AB9789" w14:textId="77777777" w:rsidR="007139D1" w:rsidRPr="00053AA6" w:rsidRDefault="007139D1" w:rsidP="007139D1">
      <w:pPr>
        <w:spacing w:line="360" w:lineRule="auto"/>
        <w:rPr>
          <w:rFonts w:cstheme="minorHAnsi"/>
          <w:color w:val="000000" w:themeColor="text1"/>
          <w:sz w:val="24"/>
          <w:szCs w:val="24"/>
        </w:rPr>
      </w:pPr>
      <w:r w:rsidRPr="00053AA6">
        <w:rPr>
          <w:rFonts w:cstheme="minorHAnsi"/>
          <w:color w:val="000000" w:themeColor="text1"/>
          <w:sz w:val="24"/>
          <w:szCs w:val="24"/>
        </w:rPr>
        <w:t xml:space="preserve">UK Parliament. 2020. </w:t>
      </w:r>
      <w:r w:rsidRPr="00053AA6">
        <w:rPr>
          <w:rFonts w:cstheme="minorHAnsi"/>
          <w:i/>
          <w:iCs/>
          <w:color w:val="000000" w:themeColor="text1"/>
          <w:sz w:val="24"/>
          <w:szCs w:val="24"/>
        </w:rPr>
        <w:t xml:space="preserve">Policing in the UK: Governance, Oversight and Complaints. </w:t>
      </w:r>
      <w:r w:rsidRPr="00053AA6">
        <w:rPr>
          <w:rFonts w:cstheme="minorHAnsi"/>
          <w:color w:val="000000" w:themeColor="text1"/>
          <w:sz w:val="24"/>
          <w:szCs w:val="24"/>
        </w:rPr>
        <w:t>[Online] House of Lords Library, UK Parliament. Available at: &lt;</w:t>
      </w:r>
      <w:hyperlink r:id="rId10" w:history="1">
        <w:r w:rsidRPr="00053AA6">
          <w:rPr>
            <w:rFonts w:cstheme="minorHAnsi"/>
            <w:color w:val="000000" w:themeColor="text1"/>
            <w:sz w:val="24"/>
            <w:szCs w:val="24"/>
          </w:rPr>
          <w:t>Policing in the UK: Governance, Oversight and Complaints - House of Lords Library (parliament.uk)</w:t>
        </w:r>
      </w:hyperlink>
      <w:r w:rsidRPr="00053AA6">
        <w:rPr>
          <w:rFonts w:cstheme="minorHAnsi"/>
          <w:color w:val="000000" w:themeColor="text1"/>
          <w:sz w:val="24"/>
          <w:szCs w:val="24"/>
        </w:rPr>
        <w:t>&gt; (Accessed 12</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78E148E5" w14:textId="77777777" w:rsidR="007139D1" w:rsidRPr="00053AA6" w:rsidRDefault="007139D1" w:rsidP="007139D1">
      <w:pPr>
        <w:spacing w:line="360" w:lineRule="auto"/>
        <w:rPr>
          <w:rFonts w:cstheme="minorHAnsi"/>
          <w:color w:val="0000FF"/>
          <w:sz w:val="24"/>
          <w:szCs w:val="24"/>
          <w:u w:val="single"/>
        </w:rPr>
      </w:pPr>
    </w:p>
    <w:p w14:paraId="75B66922" w14:textId="77777777" w:rsidR="007139D1" w:rsidRPr="00053AA6" w:rsidRDefault="007139D1" w:rsidP="007139D1">
      <w:pPr>
        <w:spacing w:line="360" w:lineRule="auto"/>
        <w:rPr>
          <w:rFonts w:cstheme="minorHAnsi"/>
          <w:color w:val="000000" w:themeColor="text1"/>
          <w:sz w:val="24"/>
          <w:szCs w:val="24"/>
        </w:rPr>
      </w:pPr>
      <w:r w:rsidRPr="00053AA6">
        <w:rPr>
          <w:rFonts w:cstheme="minorHAnsi"/>
          <w:color w:val="000000" w:themeColor="text1"/>
          <w:sz w:val="24"/>
          <w:szCs w:val="24"/>
        </w:rPr>
        <w:t xml:space="preserve">IOPC. 2019. </w:t>
      </w:r>
      <w:r w:rsidRPr="00053AA6">
        <w:rPr>
          <w:rFonts w:cstheme="minorHAnsi"/>
          <w:i/>
          <w:iCs/>
          <w:color w:val="000000" w:themeColor="text1"/>
          <w:sz w:val="24"/>
          <w:szCs w:val="24"/>
        </w:rPr>
        <w:t>Response to the Home Secretary on the efficiency, effectiveness and profile of the IOPC</w:t>
      </w:r>
      <w:r w:rsidRPr="00053AA6">
        <w:rPr>
          <w:rFonts w:cstheme="minorHAnsi"/>
          <w:color w:val="000000" w:themeColor="text1"/>
          <w:sz w:val="24"/>
          <w:szCs w:val="24"/>
        </w:rPr>
        <w:t>. [Online] IOPC. Available at: &lt;</w:t>
      </w:r>
      <w:hyperlink r:id="rId11" w:history="1">
        <w:r w:rsidRPr="00053AA6">
          <w:rPr>
            <w:rStyle w:val="Hyperlink"/>
            <w:rFonts w:cstheme="minorHAnsi"/>
            <w:color w:val="000000" w:themeColor="text1"/>
            <w:sz w:val="24"/>
            <w:szCs w:val="24"/>
            <w:u w:val="none"/>
          </w:rPr>
          <w:t>Response to the Home Secretary on the efficiency, effectiveness and profile of the IOPC (publishing.service.gov.uk)</w:t>
        </w:r>
      </w:hyperlink>
      <w:r w:rsidRPr="00053AA6">
        <w:rPr>
          <w:rFonts w:cstheme="minorHAnsi"/>
          <w:color w:val="000000" w:themeColor="text1"/>
          <w:sz w:val="24"/>
          <w:szCs w:val="24"/>
        </w:rPr>
        <w:t>&gt; (Accessed 12</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71EC2593" w14:textId="77777777" w:rsidR="007139D1" w:rsidRPr="00053AA6" w:rsidRDefault="007139D1" w:rsidP="007139D1">
      <w:pPr>
        <w:spacing w:line="360" w:lineRule="auto"/>
        <w:rPr>
          <w:rFonts w:cstheme="minorHAnsi"/>
          <w:color w:val="000000" w:themeColor="text1"/>
          <w:sz w:val="24"/>
          <w:szCs w:val="24"/>
        </w:rPr>
      </w:pPr>
    </w:p>
    <w:p w14:paraId="0B6A6BB8" w14:textId="77777777" w:rsidR="007139D1" w:rsidRPr="00053AA6" w:rsidRDefault="007139D1" w:rsidP="007139D1">
      <w:pPr>
        <w:spacing w:line="360" w:lineRule="auto"/>
        <w:rPr>
          <w:rFonts w:cstheme="minorHAnsi"/>
          <w:color w:val="000000" w:themeColor="text1"/>
          <w:sz w:val="24"/>
          <w:szCs w:val="24"/>
        </w:rPr>
      </w:pPr>
      <w:r w:rsidRPr="00053AA6">
        <w:rPr>
          <w:rFonts w:cstheme="minorHAnsi"/>
          <w:color w:val="000000" w:themeColor="text1"/>
          <w:sz w:val="24"/>
          <w:szCs w:val="24"/>
        </w:rPr>
        <w:t xml:space="preserve">IOPC. 2021. </w:t>
      </w:r>
      <w:hyperlink r:id="rId12" w:history="1">
        <w:r w:rsidRPr="00053AA6">
          <w:rPr>
            <w:rFonts w:cstheme="minorHAnsi"/>
            <w:i/>
            <w:iCs/>
            <w:color w:val="000000" w:themeColor="text1"/>
            <w:sz w:val="24"/>
            <w:szCs w:val="24"/>
          </w:rPr>
          <w:t>Independent Office for Police Conduct</w:t>
        </w:r>
      </w:hyperlink>
      <w:r w:rsidRPr="00053AA6">
        <w:rPr>
          <w:rFonts w:cstheme="minorHAnsi"/>
          <w:i/>
          <w:iCs/>
          <w:color w:val="000000" w:themeColor="text1"/>
          <w:sz w:val="24"/>
          <w:szCs w:val="24"/>
        </w:rPr>
        <w:t>.</w:t>
      </w:r>
      <w:r w:rsidRPr="00053AA6">
        <w:rPr>
          <w:rFonts w:cstheme="minorHAnsi"/>
          <w:color w:val="000000" w:themeColor="text1"/>
          <w:sz w:val="24"/>
          <w:szCs w:val="24"/>
        </w:rPr>
        <w:t xml:space="preserve"> [Online] Police Conduct. Available at:&lt; </w:t>
      </w:r>
      <w:hyperlink r:id="rId13" w:history="1">
        <w:r w:rsidRPr="00053AA6">
          <w:rPr>
            <w:rFonts w:cstheme="minorHAnsi"/>
            <w:color w:val="000000" w:themeColor="text1"/>
            <w:sz w:val="24"/>
            <w:szCs w:val="24"/>
          </w:rPr>
          <w:t>Independent Office for Police Conduct</w:t>
        </w:r>
      </w:hyperlink>
      <w:r w:rsidRPr="00053AA6">
        <w:rPr>
          <w:rFonts w:cstheme="minorHAnsi"/>
          <w:color w:val="000000" w:themeColor="text1"/>
          <w:sz w:val="24"/>
          <w:szCs w:val="24"/>
        </w:rPr>
        <w:t>&gt; (Accessed 10</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0CB33A4E" w14:textId="77777777" w:rsidR="007139D1" w:rsidRPr="00053AA6" w:rsidRDefault="007139D1" w:rsidP="007139D1">
      <w:pPr>
        <w:spacing w:line="360" w:lineRule="auto"/>
        <w:rPr>
          <w:rFonts w:cstheme="minorHAnsi"/>
          <w:color w:val="000000" w:themeColor="text1"/>
          <w:sz w:val="24"/>
          <w:szCs w:val="24"/>
        </w:rPr>
      </w:pPr>
    </w:p>
    <w:p w14:paraId="52D06840" w14:textId="77777777" w:rsidR="007139D1" w:rsidRPr="00053AA6" w:rsidRDefault="007139D1" w:rsidP="007139D1">
      <w:pPr>
        <w:spacing w:line="360" w:lineRule="auto"/>
        <w:rPr>
          <w:rFonts w:cstheme="minorHAnsi"/>
          <w:color w:val="000000" w:themeColor="text1"/>
          <w:sz w:val="24"/>
          <w:szCs w:val="24"/>
        </w:rPr>
      </w:pPr>
      <w:r w:rsidRPr="00053AA6">
        <w:rPr>
          <w:rFonts w:cstheme="minorHAnsi"/>
          <w:color w:val="000000" w:themeColor="text1"/>
          <w:sz w:val="24"/>
          <w:szCs w:val="24"/>
        </w:rPr>
        <w:t xml:space="preserve">HMICFRS. 2021. </w:t>
      </w:r>
      <w:r w:rsidRPr="00053AA6">
        <w:rPr>
          <w:rFonts w:cstheme="minorHAnsi"/>
          <w:i/>
          <w:iCs/>
          <w:color w:val="000000" w:themeColor="text1"/>
          <w:sz w:val="24"/>
          <w:szCs w:val="24"/>
        </w:rPr>
        <w:t xml:space="preserve">Her Majesty’s Inspectorate of Constabulary and Fire &amp; Rescue Services (HMICFRS) </w:t>
      </w:r>
      <w:r w:rsidRPr="00053AA6">
        <w:rPr>
          <w:rFonts w:cstheme="minorHAnsi"/>
          <w:color w:val="000000" w:themeColor="text1"/>
          <w:sz w:val="24"/>
          <w:szCs w:val="24"/>
        </w:rPr>
        <w:t>[Online] Justice Inspectorates. Available at: &lt;</w:t>
      </w:r>
      <w:hyperlink r:id="rId14" w:history="1">
        <w:r w:rsidRPr="00053AA6">
          <w:rPr>
            <w:rFonts w:cstheme="minorHAnsi"/>
            <w:color w:val="000000" w:themeColor="text1"/>
            <w:sz w:val="24"/>
            <w:szCs w:val="24"/>
          </w:rPr>
          <w:t>HMICFRS - Home (justiceinspectorates.gov.uk)</w:t>
        </w:r>
      </w:hyperlink>
      <w:r w:rsidRPr="00053AA6">
        <w:rPr>
          <w:rFonts w:cstheme="minorHAnsi"/>
          <w:color w:val="000000" w:themeColor="text1"/>
          <w:sz w:val="24"/>
          <w:szCs w:val="24"/>
        </w:rPr>
        <w:t>&gt;</w:t>
      </w:r>
    </w:p>
    <w:p w14:paraId="203C35A5" w14:textId="77777777" w:rsidR="007139D1" w:rsidRPr="00053AA6" w:rsidRDefault="007139D1" w:rsidP="007139D1">
      <w:pPr>
        <w:spacing w:line="360" w:lineRule="auto"/>
        <w:rPr>
          <w:rFonts w:cstheme="minorHAnsi"/>
          <w:sz w:val="24"/>
          <w:szCs w:val="24"/>
        </w:rPr>
      </w:pPr>
    </w:p>
    <w:p w14:paraId="40E2BEFA" w14:textId="77777777" w:rsidR="007139D1" w:rsidRPr="00053AA6" w:rsidRDefault="007139D1" w:rsidP="007139D1">
      <w:pPr>
        <w:spacing w:line="360" w:lineRule="auto"/>
        <w:rPr>
          <w:rFonts w:cstheme="minorHAnsi"/>
          <w:sz w:val="24"/>
          <w:szCs w:val="24"/>
        </w:rPr>
      </w:pPr>
      <w:r w:rsidRPr="00053AA6">
        <w:rPr>
          <w:rFonts w:cstheme="minorHAnsi"/>
          <w:sz w:val="24"/>
          <w:szCs w:val="24"/>
        </w:rPr>
        <w:t xml:space="preserve">WALKER, S. 2005. </w:t>
      </w:r>
      <w:r w:rsidRPr="00053AA6">
        <w:rPr>
          <w:rFonts w:cstheme="minorHAnsi"/>
          <w:i/>
          <w:iCs/>
          <w:sz w:val="24"/>
          <w:szCs w:val="24"/>
        </w:rPr>
        <w:t xml:space="preserve">The New World of Police Accountability. </w:t>
      </w:r>
      <w:r w:rsidRPr="00053AA6">
        <w:rPr>
          <w:rFonts w:cstheme="minorHAnsi"/>
          <w:sz w:val="24"/>
          <w:szCs w:val="24"/>
        </w:rPr>
        <w:t>Page. 42</w:t>
      </w:r>
    </w:p>
    <w:p w14:paraId="3A810FDF" w14:textId="77777777" w:rsidR="008A4535" w:rsidRPr="00053AA6" w:rsidRDefault="008A4535" w:rsidP="008A4535">
      <w:pPr>
        <w:spacing w:line="360" w:lineRule="auto"/>
        <w:rPr>
          <w:rFonts w:eastAsia="Times New Roman" w:cstheme="minorHAnsi"/>
          <w:sz w:val="24"/>
          <w:szCs w:val="24"/>
          <w:u w:val="single"/>
          <w:lang w:eastAsia="en-GB"/>
        </w:rPr>
      </w:pPr>
    </w:p>
    <w:p w14:paraId="3A347C71"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sz w:val="24"/>
          <w:szCs w:val="24"/>
          <w:lang w:eastAsia="en-GB"/>
        </w:rPr>
      </w:pPr>
      <w:r w:rsidRPr="00053AA6">
        <w:rPr>
          <w:rFonts w:eastAsia="Times New Roman" w:cstheme="minorHAnsi"/>
          <w:b/>
          <w:bCs/>
          <w:sz w:val="24"/>
          <w:szCs w:val="24"/>
          <w:lang w:eastAsia="en-GB"/>
        </w:rPr>
        <w:lastRenderedPageBreak/>
        <w:t>Essay two title:</w:t>
      </w:r>
      <w:r w:rsidRPr="00053AA6">
        <w:rPr>
          <w:rFonts w:eastAsia="Times New Roman" w:cstheme="minorHAnsi"/>
          <w:sz w:val="24"/>
          <w:szCs w:val="24"/>
          <w:lang w:eastAsia="en-GB"/>
        </w:rPr>
        <w:t xml:space="preserve"> </w:t>
      </w:r>
    </w:p>
    <w:p w14:paraId="56528D6E" w14:textId="78B574DC"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sz w:val="24"/>
          <w:szCs w:val="24"/>
          <w:u w:val="single"/>
          <w:lang w:eastAsia="en-GB"/>
        </w:rPr>
      </w:pPr>
      <w:r w:rsidRPr="00053AA6">
        <w:rPr>
          <w:rFonts w:eastAsia="Times New Roman" w:cstheme="minorHAnsi"/>
          <w:sz w:val="24"/>
          <w:szCs w:val="24"/>
          <w:u w:val="single"/>
          <w:lang w:eastAsia="en-GB"/>
        </w:rPr>
        <w:t>Examine the ethical dimension of ‘real time’ operational decisions. (1000 words)</w:t>
      </w:r>
    </w:p>
    <w:p w14:paraId="3808AAD3" w14:textId="77777777" w:rsidR="008A4535" w:rsidRPr="00053AA6" w:rsidRDefault="008A4535" w:rsidP="008A4535">
      <w:pPr>
        <w:spacing w:line="360" w:lineRule="auto"/>
        <w:rPr>
          <w:rFonts w:cstheme="minorHAnsi"/>
          <w:sz w:val="24"/>
          <w:szCs w:val="24"/>
        </w:rPr>
      </w:pPr>
      <w:r w:rsidRPr="00053AA6">
        <w:rPr>
          <w:rFonts w:cstheme="minorHAnsi"/>
          <w:sz w:val="24"/>
          <w:szCs w:val="24"/>
        </w:rPr>
        <w:t>As part of their regular and daily duties, police officers regularly engage with citizens, different partner agencies and other colleagues within the force. In order to achieve the most ethical and effective outcome, officers continuously go through real time operational decisions.</w:t>
      </w:r>
    </w:p>
    <w:p w14:paraId="3F8E2FC7"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When officers are making real time operational decisions, they consider various pragmatic criteria in order to establish the most effective and efficient outcome. Some of the options that officers must consider when making operational decisions are risk, safety, the likelihood of conviction, the amount of resources and effort needed, ethical issues and any organisational barriers that may prevent the desired result. </w:t>
      </w:r>
    </w:p>
    <w:p w14:paraId="4CCBB7F0" w14:textId="77777777" w:rsidR="008A4535" w:rsidRPr="00053AA6" w:rsidRDefault="008A4535" w:rsidP="008A4535">
      <w:pPr>
        <w:spacing w:line="360" w:lineRule="auto"/>
        <w:rPr>
          <w:rFonts w:cstheme="minorHAnsi"/>
          <w:sz w:val="24"/>
          <w:szCs w:val="24"/>
        </w:rPr>
      </w:pPr>
      <w:r w:rsidRPr="00053AA6">
        <w:rPr>
          <w:rFonts w:cstheme="minorHAnsi"/>
          <w:sz w:val="24"/>
          <w:szCs w:val="24"/>
        </w:rPr>
        <w:t>Due to police officers having legal authority and having the ability to make many critical decisions that affect citizen’s and colleague’s liberty and safety, it is vitally important to understand how officers arrive at their final decision and the societal consequences involved in these decisions.</w:t>
      </w:r>
    </w:p>
    <w:p w14:paraId="3E5C5970" w14:textId="77777777" w:rsidR="008A4535" w:rsidRPr="00053AA6" w:rsidRDefault="008A4535" w:rsidP="008A4535">
      <w:pPr>
        <w:spacing w:line="360" w:lineRule="auto"/>
        <w:rPr>
          <w:rFonts w:cstheme="minorHAnsi"/>
          <w:sz w:val="24"/>
          <w:szCs w:val="24"/>
        </w:rPr>
      </w:pPr>
      <w:r w:rsidRPr="00053AA6">
        <w:rPr>
          <w:rFonts w:cstheme="minorHAnsi"/>
          <w:sz w:val="24"/>
          <w:szCs w:val="24"/>
        </w:rPr>
        <w:t>The first step in the decision-making process is to define the problem. In the instance of a police officer this could be; is anyone in any danger, risk or harm, what offences have been committed and what is the desired outcome.</w:t>
      </w:r>
    </w:p>
    <w:p w14:paraId="77E00310"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Secondly, the decision-maker, needs to seek out relevant assistance, guidance and support. It is critical for an officer to seek assistance when other resources are needed, such as other emergency services or partner agencies like social services. </w:t>
      </w:r>
    </w:p>
    <w:p w14:paraId="67E273CC" w14:textId="77777777" w:rsidR="008A4535" w:rsidRPr="00053AA6" w:rsidRDefault="008A4535" w:rsidP="008A4535">
      <w:pPr>
        <w:spacing w:line="360" w:lineRule="auto"/>
        <w:rPr>
          <w:rFonts w:cstheme="minorHAnsi"/>
          <w:sz w:val="24"/>
          <w:szCs w:val="24"/>
        </w:rPr>
      </w:pPr>
      <w:r w:rsidRPr="00053AA6">
        <w:rPr>
          <w:rFonts w:cstheme="minorHAnsi"/>
          <w:sz w:val="24"/>
          <w:szCs w:val="24"/>
        </w:rPr>
        <w:t>The third step is identifying available alternative solutions to the problem. By considering as many options as possible, an officer is not limiting themselves to one outcome and is more likely to result in an ethical outcome.</w:t>
      </w:r>
    </w:p>
    <w:p w14:paraId="75814407"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Step four, is evaluating the identified alternatives. “It is unusual to find one alternative that would completely resolve the problem and is significantly better than all the others.” </w:t>
      </w:r>
      <w:r w:rsidRPr="00053AA6">
        <w:rPr>
          <w:rFonts w:cstheme="minorHAnsi"/>
          <w:i/>
          <w:iCs/>
          <w:sz w:val="24"/>
          <w:szCs w:val="24"/>
        </w:rPr>
        <w:t>(Ethics.org 2021)</w:t>
      </w:r>
      <w:r w:rsidRPr="00053AA6">
        <w:rPr>
          <w:rFonts w:cstheme="minorHAnsi"/>
          <w:sz w:val="24"/>
          <w:szCs w:val="24"/>
        </w:rPr>
        <w:t xml:space="preserve"> By consulting other options, it enables the police officer to consider both positive and negative outcomes.</w:t>
      </w:r>
    </w:p>
    <w:p w14:paraId="7B1BC876" w14:textId="77777777" w:rsidR="008A4535" w:rsidRPr="00053AA6" w:rsidRDefault="008A4535" w:rsidP="008A4535">
      <w:pPr>
        <w:spacing w:line="360" w:lineRule="auto"/>
        <w:rPr>
          <w:rFonts w:cstheme="minorHAnsi"/>
          <w:sz w:val="24"/>
          <w:szCs w:val="24"/>
        </w:rPr>
      </w:pPr>
      <w:r w:rsidRPr="00053AA6">
        <w:rPr>
          <w:rFonts w:cstheme="minorHAnsi"/>
          <w:sz w:val="24"/>
          <w:szCs w:val="24"/>
        </w:rPr>
        <w:lastRenderedPageBreak/>
        <w:t xml:space="preserve">The fifth step is making the decision. When all other options have been considered and the best solution has been chosen for the situation, the proposal is then made to the team, colleagues and all other persons involved. </w:t>
      </w:r>
    </w:p>
    <w:p w14:paraId="63C74064"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The sixth step is implementing the decision. This is where the officer must </w:t>
      </w:r>
      <w:proofErr w:type="gramStart"/>
      <w:r w:rsidRPr="00053AA6">
        <w:rPr>
          <w:rFonts w:cstheme="minorHAnsi"/>
          <w:sz w:val="24"/>
          <w:szCs w:val="24"/>
        </w:rPr>
        <w:t>take action</w:t>
      </w:r>
      <w:proofErr w:type="gramEnd"/>
      <w:r w:rsidRPr="00053AA6">
        <w:rPr>
          <w:rFonts w:cstheme="minorHAnsi"/>
          <w:sz w:val="24"/>
          <w:szCs w:val="24"/>
        </w:rPr>
        <w:t xml:space="preserve">, whether it be, for example, to use force, make an arrest or solve the situation with a community resolution, then the necessary, most ethical, action is taken. </w:t>
      </w:r>
    </w:p>
    <w:p w14:paraId="6DFE2FF1" w14:textId="77777777" w:rsidR="008A4535" w:rsidRPr="00053AA6" w:rsidRDefault="008A4535" w:rsidP="008A4535">
      <w:pPr>
        <w:spacing w:line="360" w:lineRule="auto"/>
        <w:rPr>
          <w:rFonts w:cstheme="minorHAnsi"/>
          <w:sz w:val="24"/>
          <w:szCs w:val="24"/>
        </w:rPr>
      </w:pPr>
      <w:r w:rsidRPr="00053AA6">
        <w:rPr>
          <w:rFonts w:cstheme="minorHAnsi"/>
          <w:sz w:val="24"/>
          <w:szCs w:val="24"/>
        </w:rPr>
        <w:t>Lastly, step seven, evaluating the decision. This is a reflection where the officer can consider if the necessary action was the right one, was the problem fixed and gain a better understanding for any future scenarios.</w:t>
      </w:r>
    </w:p>
    <w:p w14:paraId="4B8214CE" w14:textId="77777777" w:rsidR="008A4535" w:rsidRPr="00053AA6" w:rsidRDefault="008A4535" w:rsidP="008A4535">
      <w:pPr>
        <w:spacing w:line="360" w:lineRule="auto"/>
        <w:rPr>
          <w:rFonts w:cstheme="minorHAnsi"/>
          <w:color w:val="2E2E2E"/>
          <w:sz w:val="24"/>
          <w:szCs w:val="24"/>
        </w:rPr>
      </w:pPr>
      <w:r w:rsidRPr="00053AA6">
        <w:rPr>
          <w:rFonts w:cstheme="minorHAnsi"/>
          <w:sz w:val="24"/>
          <w:szCs w:val="24"/>
        </w:rPr>
        <w:t xml:space="preserve">Remaining ethical, professional, treating people fairly </w:t>
      </w:r>
      <w:r w:rsidRPr="00053AA6">
        <w:rPr>
          <w:rFonts w:cstheme="minorHAnsi"/>
          <w:color w:val="333333"/>
          <w:sz w:val="24"/>
          <w:szCs w:val="24"/>
          <w:shd w:val="clear" w:color="auto" w:fill="FFFFFF"/>
        </w:rPr>
        <w:t xml:space="preserve">and forgetting your own personal biases and preferences will have an impact on how officers understand and interpret data. However, whenever emotions are high, individuals, officers included, </w:t>
      </w:r>
      <w:r w:rsidRPr="00053AA6">
        <w:rPr>
          <w:rFonts w:cstheme="minorHAnsi"/>
          <w:color w:val="2E2E2E"/>
          <w:sz w:val="24"/>
          <w:szCs w:val="24"/>
        </w:rPr>
        <w:t>are more likely to engage in actions based on broad generalisations and have greater trust in the legitimacy of these actions. Therefore, emotions may play an important role in judgment and decision-making processes. </w:t>
      </w:r>
    </w:p>
    <w:p w14:paraId="5864FE2C" w14:textId="77777777" w:rsidR="008A4535" w:rsidRPr="00053AA6" w:rsidRDefault="008A4535" w:rsidP="008A4535">
      <w:pPr>
        <w:spacing w:line="360" w:lineRule="auto"/>
        <w:rPr>
          <w:rFonts w:cstheme="minorHAnsi"/>
          <w:i/>
          <w:iCs/>
          <w:color w:val="000000" w:themeColor="text1"/>
          <w:sz w:val="24"/>
          <w:szCs w:val="24"/>
        </w:rPr>
      </w:pPr>
      <w:r w:rsidRPr="00053AA6">
        <w:rPr>
          <w:rFonts w:cstheme="minorHAnsi"/>
          <w:color w:val="2E2E2E"/>
          <w:sz w:val="24"/>
          <w:szCs w:val="24"/>
        </w:rPr>
        <w:t>“Emotions and mood, impacts decision-making by guiding </w:t>
      </w:r>
      <w:r w:rsidRPr="00053AA6">
        <w:rPr>
          <w:rStyle w:val="Emphasis"/>
          <w:rFonts w:cstheme="minorHAnsi"/>
          <w:color w:val="2E2E2E"/>
          <w:sz w:val="24"/>
          <w:szCs w:val="24"/>
        </w:rPr>
        <w:t>what</w:t>
      </w:r>
      <w:r w:rsidRPr="00053AA6">
        <w:rPr>
          <w:rFonts w:cstheme="minorHAnsi"/>
          <w:color w:val="2E2E2E"/>
          <w:sz w:val="24"/>
          <w:szCs w:val="24"/>
        </w:rPr>
        <w:t> decision-makers think, as well as </w:t>
      </w:r>
      <w:r w:rsidRPr="00053AA6">
        <w:rPr>
          <w:rStyle w:val="Emphasis"/>
          <w:rFonts w:cstheme="minorHAnsi"/>
          <w:color w:val="2E2E2E"/>
          <w:sz w:val="24"/>
          <w:szCs w:val="24"/>
        </w:rPr>
        <w:t>how</w:t>
      </w:r>
      <w:r w:rsidRPr="00053AA6">
        <w:rPr>
          <w:rFonts w:cstheme="minorHAnsi"/>
          <w:color w:val="2E2E2E"/>
          <w:sz w:val="24"/>
          <w:szCs w:val="24"/>
        </w:rPr>
        <w:t xml:space="preserve"> they think.” </w:t>
      </w:r>
      <w:r w:rsidRPr="00053AA6">
        <w:rPr>
          <w:rFonts w:cstheme="minorHAnsi"/>
          <w:i/>
          <w:iCs/>
          <w:color w:val="000000" w:themeColor="text1"/>
          <w:sz w:val="24"/>
          <w:szCs w:val="24"/>
        </w:rPr>
        <w:t>(</w:t>
      </w:r>
      <w:bookmarkStart w:id="0" w:name="bbib0065"/>
      <w:proofErr w:type="spellStart"/>
      <w:r w:rsidRPr="00053AA6">
        <w:rPr>
          <w:rFonts w:cstheme="minorHAnsi"/>
          <w:i/>
          <w:iCs/>
          <w:color w:val="000000" w:themeColor="text1"/>
          <w:sz w:val="24"/>
          <w:szCs w:val="24"/>
        </w:rPr>
        <w:fldChar w:fldCharType="begin"/>
      </w:r>
      <w:r w:rsidRPr="00053AA6">
        <w:rPr>
          <w:rFonts w:cstheme="minorHAnsi"/>
          <w:i/>
          <w:iCs/>
          <w:color w:val="000000" w:themeColor="text1"/>
          <w:sz w:val="24"/>
          <w:szCs w:val="24"/>
        </w:rPr>
        <w:instrText xml:space="preserve"> HYPERLINK "https://www.sciencedirect.com/science/article/pii/S2211368115000212" \l "bib0065" </w:instrText>
      </w:r>
      <w:r w:rsidRPr="00053AA6">
        <w:rPr>
          <w:rFonts w:cstheme="minorHAnsi"/>
          <w:i/>
          <w:iCs/>
          <w:color w:val="000000" w:themeColor="text1"/>
          <w:sz w:val="24"/>
          <w:szCs w:val="24"/>
        </w:rPr>
        <w:fldChar w:fldCharType="separate"/>
      </w:r>
      <w:r w:rsidRPr="00053AA6">
        <w:rPr>
          <w:rStyle w:val="Hyperlink"/>
          <w:rFonts w:cstheme="minorHAnsi"/>
          <w:i/>
          <w:iCs/>
          <w:color w:val="000000" w:themeColor="text1"/>
          <w:sz w:val="24"/>
          <w:szCs w:val="24"/>
          <w:u w:val="none"/>
        </w:rPr>
        <w:t>Forgas</w:t>
      </w:r>
      <w:proofErr w:type="spellEnd"/>
      <w:r w:rsidRPr="00053AA6">
        <w:rPr>
          <w:rStyle w:val="Hyperlink"/>
          <w:rFonts w:cstheme="minorHAnsi"/>
          <w:i/>
          <w:iCs/>
          <w:color w:val="000000" w:themeColor="text1"/>
          <w:sz w:val="24"/>
          <w:szCs w:val="24"/>
          <w:u w:val="none"/>
        </w:rPr>
        <w:t xml:space="preserve"> &amp; George, 2001</w:t>
      </w:r>
      <w:r w:rsidRPr="00053AA6">
        <w:rPr>
          <w:rFonts w:cstheme="minorHAnsi"/>
          <w:i/>
          <w:iCs/>
          <w:color w:val="000000" w:themeColor="text1"/>
          <w:sz w:val="24"/>
          <w:szCs w:val="24"/>
        </w:rPr>
        <w:fldChar w:fldCharType="end"/>
      </w:r>
      <w:bookmarkEnd w:id="0"/>
      <w:r w:rsidRPr="00053AA6">
        <w:rPr>
          <w:rFonts w:cstheme="minorHAnsi"/>
          <w:i/>
          <w:iCs/>
          <w:color w:val="000000" w:themeColor="text1"/>
          <w:sz w:val="24"/>
          <w:szCs w:val="24"/>
        </w:rPr>
        <w:t>)</w:t>
      </w:r>
    </w:p>
    <w:p w14:paraId="3577C7EF" w14:textId="77777777" w:rsidR="008A4535" w:rsidRPr="00053AA6" w:rsidRDefault="008A4535" w:rsidP="008A4535">
      <w:pPr>
        <w:spacing w:line="360" w:lineRule="auto"/>
        <w:rPr>
          <w:rFonts w:cstheme="minorHAnsi"/>
          <w:color w:val="2E2E2E"/>
          <w:sz w:val="24"/>
          <w:szCs w:val="24"/>
        </w:rPr>
      </w:pPr>
      <w:r w:rsidRPr="00053AA6">
        <w:rPr>
          <w:rFonts w:cstheme="minorHAnsi"/>
          <w:color w:val="2E2E2E"/>
          <w:sz w:val="24"/>
          <w:szCs w:val="24"/>
        </w:rPr>
        <w:t xml:space="preserve">Anger, an emotion which many police officers may encounter throughout their career has unique effects on cognitive processes such as judgment. This can then, in turn affect any decision-making process when police officers, of all ranks, are constantly referring to The National Decision Making-Model (NDM). </w:t>
      </w:r>
    </w:p>
    <w:p w14:paraId="4F3DEF85" w14:textId="77777777" w:rsidR="008A4535" w:rsidRPr="00053AA6" w:rsidRDefault="008A4535" w:rsidP="008A4535">
      <w:pPr>
        <w:spacing w:line="360" w:lineRule="auto"/>
        <w:rPr>
          <w:rFonts w:cstheme="minorHAnsi"/>
          <w:i/>
          <w:iCs/>
          <w:color w:val="2E2E2E"/>
          <w:sz w:val="24"/>
          <w:szCs w:val="24"/>
        </w:rPr>
      </w:pPr>
      <w:r w:rsidRPr="00053AA6">
        <w:rPr>
          <w:rFonts w:cstheme="minorHAnsi"/>
          <w:color w:val="2E2E2E"/>
          <w:sz w:val="24"/>
          <w:szCs w:val="24"/>
        </w:rPr>
        <w:t xml:space="preserve">The NDM is structed around the code of ethics and it sets out the policing principles that members of the police “are expected to uphold and the standards of behaviour that they are expected to meet.” </w:t>
      </w:r>
      <w:r w:rsidRPr="00053AA6">
        <w:rPr>
          <w:rFonts w:cstheme="minorHAnsi"/>
          <w:i/>
          <w:iCs/>
          <w:color w:val="2E2E2E"/>
          <w:sz w:val="24"/>
          <w:szCs w:val="24"/>
        </w:rPr>
        <w:t>(College of policing. 2021)</w:t>
      </w:r>
    </w:p>
    <w:p w14:paraId="161A970A" w14:textId="77777777" w:rsidR="008A4535" w:rsidRPr="00053AA6" w:rsidRDefault="008A4535" w:rsidP="008A4535">
      <w:pPr>
        <w:spacing w:line="360" w:lineRule="auto"/>
        <w:rPr>
          <w:rFonts w:cstheme="minorHAnsi"/>
          <w:i/>
          <w:iCs/>
          <w:sz w:val="24"/>
          <w:szCs w:val="24"/>
        </w:rPr>
      </w:pPr>
      <w:r w:rsidRPr="00053AA6">
        <w:rPr>
          <w:rFonts w:cstheme="minorHAnsi"/>
          <w:color w:val="2E2E2E"/>
          <w:sz w:val="24"/>
          <w:szCs w:val="24"/>
        </w:rPr>
        <w:t>The NDM should, ideally, be used by everyone in policing. It can be applied to spontaneous incidents, planned operations and both operational and non-operational situations. Decision makers can use the NDM to record their golden hour actions and to structure a rationale of what they did and the reasons why. “</w:t>
      </w:r>
      <w:r w:rsidRPr="00053AA6">
        <w:rPr>
          <w:rFonts w:cstheme="minorHAnsi"/>
          <w:sz w:val="24"/>
          <w:szCs w:val="24"/>
        </w:rPr>
        <w:t xml:space="preserve">The main priority of decision makers is to keep in mind </w:t>
      </w:r>
      <w:r w:rsidRPr="00053AA6">
        <w:rPr>
          <w:rFonts w:cstheme="minorHAnsi"/>
          <w:sz w:val="24"/>
          <w:szCs w:val="24"/>
        </w:rPr>
        <w:lastRenderedPageBreak/>
        <w:t>their overarching mission to act with integrity to protect and serve the public.”</w:t>
      </w:r>
      <w:r w:rsidRPr="00053AA6">
        <w:rPr>
          <w:rFonts w:cstheme="minorHAnsi"/>
          <w:color w:val="2E2E2E"/>
          <w:sz w:val="24"/>
          <w:szCs w:val="24"/>
        </w:rPr>
        <w:t xml:space="preserve"> </w:t>
      </w:r>
      <w:r w:rsidRPr="00053AA6">
        <w:rPr>
          <w:rFonts w:cstheme="minorHAnsi"/>
          <w:i/>
          <w:iCs/>
          <w:sz w:val="24"/>
          <w:szCs w:val="24"/>
        </w:rPr>
        <w:t>(Avon and Somerset Police. 2021)</w:t>
      </w:r>
    </w:p>
    <w:p w14:paraId="15210652"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As well as the NDM, Hodges and </w:t>
      </w:r>
      <w:proofErr w:type="spellStart"/>
      <w:r w:rsidRPr="00053AA6">
        <w:rPr>
          <w:rFonts w:cstheme="minorHAnsi"/>
          <w:sz w:val="24"/>
          <w:szCs w:val="24"/>
        </w:rPr>
        <w:t>Steinholtz</w:t>
      </w:r>
      <w:proofErr w:type="spellEnd"/>
      <w:r w:rsidRPr="00053AA6">
        <w:rPr>
          <w:rFonts w:cstheme="minorHAnsi"/>
          <w:sz w:val="24"/>
          <w:szCs w:val="24"/>
        </w:rPr>
        <w:t xml:space="preserve"> (2018) provided an example of an ethical decision-making model. When referred to, this ensures the individual is making the right decision based on the information that they have and verifying that the decision that the person has reached it the most ethical one.</w:t>
      </w:r>
    </w:p>
    <w:p w14:paraId="2EFC274C" w14:textId="77777777" w:rsidR="008A4535" w:rsidRPr="00053AA6" w:rsidRDefault="008A4535" w:rsidP="008A4535">
      <w:pPr>
        <w:spacing w:line="360" w:lineRule="auto"/>
        <w:rPr>
          <w:rFonts w:cstheme="minorHAnsi"/>
          <w:sz w:val="24"/>
          <w:szCs w:val="24"/>
        </w:rPr>
      </w:pPr>
      <w:r w:rsidRPr="00053AA6">
        <w:rPr>
          <w:rFonts w:cstheme="minorHAnsi"/>
          <w:sz w:val="24"/>
          <w:szCs w:val="24"/>
        </w:rPr>
        <w:t>After considering options and referring to a decision-making model, officers should be able to select the best course of action, keeping in mind the greatest likelihood of success against least harm and how proportional the response will be. The threat and risk may change instantly and several times before the best and most ethical outcome is achieved. Risk and threat assessment must be accurately and continuously evaluated by gauging any person, object or environmental factor that could put the public or an officer at risk. If the situation is not resolved, then the model must be run through again with any new information that has been presented. Making the right and most ethical may not always be the most popular decision.</w:t>
      </w:r>
    </w:p>
    <w:p w14:paraId="1A7C483B" w14:textId="77777777" w:rsidR="008A4535" w:rsidRPr="00053AA6" w:rsidRDefault="008A4535" w:rsidP="008A4535">
      <w:pPr>
        <w:spacing w:line="360" w:lineRule="auto"/>
        <w:rPr>
          <w:rFonts w:cstheme="minorHAnsi"/>
          <w:sz w:val="24"/>
          <w:szCs w:val="24"/>
        </w:rPr>
      </w:pPr>
      <w:r w:rsidRPr="00053AA6">
        <w:rPr>
          <w:rFonts w:cstheme="minorHAnsi"/>
          <w:sz w:val="24"/>
          <w:szCs w:val="24"/>
        </w:rPr>
        <w:t>Although, it is not always possible for an officer to obtain and resolve the situation with the right decision. Situations may happen so fast that the officer must act quickly in order to protect and preserve life, limiting risk and avoiding danger, that the NDM cannot be referred to in great depth until after the necessary action has already taken place.</w:t>
      </w:r>
    </w:p>
    <w:p w14:paraId="2CEBCD10" w14:textId="77777777" w:rsidR="008A4535" w:rsidRPr="00053AA6" w:rsidRDefault="008A4535" w:rsidP="008A4535">
      <w:pPr>
        <w:spacing w:line="360" w:lineRule="auto"/>
        <w:rPr>
          <w:rFonts w:cstheme="minorHAnsi"/>
          <w:sz w:val="24"/>
          <w:szCs w:val="24"/>
        </w:rPr>
      </w:pPr>
      <w:r w:rsidRPr="00053AA6">
        <w:rPr>
          <w:rFonts w:cstheme="minorHAnsi"/>
          <w:sz w:val="24"/>
          <w:szCs w:val="24"/>
        </w:rPr>
        <w:t>All decisions have potential for human bias, however, by referring to the decision-making models in place then this can be reduced, as well as learning from the experience. There will always be ethical, legal, technical and organisational challenges within police work, but police officers need to understand the risks involved, acknowledge responsibility, refer to the NDM and seek advice when necessary in order to resolve situations with the least impact and the most ethical decision.</w:t>
      </w:r>
    </w:p>
    <w:p w14:paraId="6D26992E" w14:textId="77777777" w:rsidR="008A4535" w:rsidRPr="00053AA6" w:rsidRDefault="008A4535" w:rsidP="008A4535">
      <w:pPr>
        <w:spacing w:line="360" w:lineRule="auto"/>
        <w:rPr>
          <w:rFonts w:cstheme="minorHAnsi"/>
          <w:sz w:val="24"/>
          <w:szCs w:val="24"/>
        </w:rPr>
      </w:pPr>
    </w:p>
    <w:p w14:paraId="7CCF66A7" w14:textId="77777777" w:rsidR="008A4535" w:rsidRPr="00053AA6" w:rsidRDefault="008A4535" w:rsidP="008A4535">
      <w:pPr>
        <w:spacing w:line="360" w:lineRule="auto"/>
        <w:rPr>
          <w:rFonts w:cstheme="minorHAnsi"/>
          <w:b/>
          <w:bCs/>
          <w:sz w:val="24"/>
          <w:szCs w:val="24"/>
        </w:rPr>
      </w:pPr>
      <w:r w:rsidRPr="00053AA6">
        <w:rPr>
          <w:rFonts w:cstheme="minorHAnsi"/>
          <w:b/>
          <w:bCs/>
          <w:sz w:val="24"/>
          <w:szCs w:val="24"/>
        </w:rPr>
        <w:t>(Word Count: 982)</w:t>
      </w:r>
    </w:p>
    <w:p w14:paraId="3BA21911" w14:textId="77777777" w:rsidR="008A4535" w:rsidRPr="00053AA6" w:rsidRDefault="008A4535" w:rsidP="008A4535">
      <w:pPr>
        <w:spacing w:line="360" w:lineRule="auto"/>
        <w:rPr>
          <w:rFonts w:cstheme="minorHAnsi"/>
          <w:sz w:val="24"/>
          <w:szCs w:val="24"/>
        </w:rPr>
      </w:pPr>
    </w:p>
    <w:p w14:paraId="27DE862B" w14:textId="2EB59D42" w:rsidR="008A4535" w:rsidRPr="00053AA6" w:rsidRDefault="008A4535" w:rsidP="008A4535">
      <w:pPr>
        <w:pStyle w:val="PlainText"/>
        <w:spacing w:line="360" w:lineRule="auto"/>
        <w:rPr>
          <w:rFonts w:asciiTheme="minorHAnsi" w:hAnsiTheme="minorHAnsi" w:cstheme="minorHAnsi"/>
          <w:b/>
          <w:bCs/>
          <w:szCs w:val="24"/>
        </w:rPr>
      </w:pPr>
      <w:r w:rsidRPr="00053AA6">
        <w:rPr>
          <w:rFonts w:asciiTheme="minorHAnsi" w:hAnsiTheme="minorHAnsi" w:cstheme="minorHAnsi"/>
          <w:b/>
          <w:bCs/>
          <w:color w:val="000000" w:themeColor="text1"/>
          <w:szCs w:val="24"/>
          <w:u w:val="single"/>
        </w:rPr>
        <w:lastRenderedPageBreak/>
        <w:t>References:</w:t>
      </w:r>
      <w:r w:rsidRPr="00053AA6">
        <w:rPr>
          <w:rFonts w:asciiTheme="minorHAnsi" w:hAnsiTheme="minorHAnsi" w:cstheme="minorHAnsi"/>
          <w:b/>
          <w:bCs/>
          <w:szCs w:val="24"/>
        </w:rPr>
        <w:t xml:space="preserve"> </w:t>
      </w:r>
    </w:p>
    <w:p w14:paraId="1ECDF7A0" w14:textId="77777777" w:rsidR="008A4535" w:rsidRPr="00053AA6" w:rsidRDefault="008A4535" w:rsidP="008A4535">
      <w:pPr>
        <w:pStyle w:val="PlainText"/>
        <w:spacing w:line="360" w:lineRule="auto"/>
        <w:rPr>
          <w:rFonts w:asciiTheme="minorHAnsi" w:hAnsiTheme="minorHAnsi" w:cstheme="minorHAnsi"/>
          <w:szCs w:val="24"/>
        </w:rPr>
      </w:pPr>
      <w:r w:rsidRPr="00053AA6">
        <w:rPr>
          <w:rFonts w:asciiTheme="minorHAnsi" w:hAnsiTheme="minorHAnsi" w:cstheme="minorHAnsi"/>
          <w:szCs w:val="24"/>
        </w:rPr>
        <w:t xml:space="preserve">Ethics.org. 2021. </w:t>
      </w:r>
      <w:r w:rsidRPr="00053AA6">
        <w:rPr>
          <w:rFonts w:asciiTheme="minorHAnsi" w:hAnsiTheme="minorHAnsi" w:cstheme="minorHAnsi"/>
          <w:i/>
          <w:iCs/>
          <w:szCs w:val="24"/>
        </w:rPr>
        <w:t>Decision-Making Model</w:t>
      </w:r>
      <w:r w:rsidRPr="00053AA6">
        <w:rPr>
          <w:rFonts w:asciiTheme="minorHAnsi" w:hAnsiTheme="minorHAnsi" w:cstheme="minorHAnsi"/>
          <w:szCs w:val="24"/>
        </w:rPr>
        <w:t xml:space="preserve">. [Online] Available at: </w:t>
      </w:r>
      <w:r w:rsidRPr="00053AA6">
        <w:rPr>
          <w:rFonts w:asciiTheme="minorHAnsi" w:hAnsiTheme="minorHAnsi" w:cstheme="minorHAnsi"/>
          <w:color w:val="000000" w:themeColor="text1"/>
          <w:szCs w:val="24"/>
        </w:rPr>
        <w:t>&lt;</w:t>
      </w:r>
      <w:hyperlink r:id="rId15" w:history="1">
        <w:r w:rsidRPr="00053AA6">
          <w:rPr>
            <w:rStyle w:val="Hyperlink"/>
            <w:rFonts w:asciiTheme="minorHAnsi" w:hAnsiTheme="minorHAnsi" w:cstheme="minorHAnsi"/>
            <w:color w:val="000000" w:themeColor="text1"/>
            <w:szCs w:val="24"/>
            <w:u w:val="none"/>
          </w:rPr>
          <w:t>https://www.ethics.org/resources/free-toolkit/decision-making-model/</w:t>
        </w:r>
      </w:hyperlink>
      <w:r w:rsidRPr="00053AA6">
        <w:rPr>
          <w:rFonts w:asciiTheme="minorHAnsi" w:hAnsiTheme="minorHAnsi" w:cstheme="minorHAnsi"/>
          <w:color w:val="000000" w:themeColor="text1"/>
          <w:szCs w:val="24"/>
        </w:rPr>
        <w:t>&gt; (Accessed 4</w:t>
      </w:r>
      <w:r w:rsidRPr="00053AA6">
        <w:rPr>
          <w:rFonts w:asciiTheme="minorHAnsi" w:hAnsiTheme="minorHAnsi" w:cstheme="minorHAnsi"/>
          <w:color w:val="000000" w:themeColor="text1"/>
          <w:szCs w:val="24"/>
          <w:vertAlign w:val="superscript"/>
        </w:rPr>
        <w:t>th</w:t>
      </w:r>
      <w:r w:rsidRPr="00053AA6">
        <w:rPr>
          <w:rFonts w:asciiTheme="minorHAnsi" w:hAnsiTheme="minorHAnsi" w:cstheme="minorHAnsi"/>
          <w:color w:val="000000" w:themeColor="text1"/>
          <w:szCs w:val="24"/>
        </w:rPr>
        <w:t xml:space="preserve"> October 2021)</w:t>
      </w:r>
    </w:p>
    <w:p w14:paraId="5EA188B5" w14:textId="77777777" w:rsidR="008A4535" w:rsidRPr="00053AA6" w:rsidRDefault="008A4535" w:rsidP="008A4535">
      <w:pPr>
        <w:spacing w:line="360" w:lineRule="auto"/>
        <w:rPr>
          <w:rFonts w:cstheme="minorHAnsi"/>
          <w:color w:val="000000" w:themeColor="text1"/>
          <w:sz w:val="24"/>
          <w:szCs w:val="24"/>
          <w:u w:val="single"/>
        </w:rPr>
      </w:pPr>
    </w:p>
    <w:p w14:paraId="76066633" w14:textId="77777777" w:rsidR="008A4535" w:rsidRPr="00053AA6" w:rsidRDefault="008A4535" w:rsidP="008A4535">
      <w:pPr>
        <w:spacing w:line="360" w:lineRule="auto"/>
        <w:rPr>
          <w:rFonts w:cstheme="minorHAnsi"/>
          <w:color w:val="000000" w:themeColor="text1"/>
          <w:sz w:val="24"/>
          <w:szCs w:val="24"/>
        </w:rPr>
      </w:pPr>
      <w:hyperlink r:id="rId16" w:anchor="bbib0065" w:history="1">
        <w:proofErr w:type="spellStart"/>
        <w:r w:rsidRPr="00053AA6">
          <w:rPr>
            <w:rFonts w:cstheme="minorHAnsi"/>
            <w:color w:val="000000" w:themeColor="text1"/>
            <w:sz w:val="24"/>
            <w:szCs w:val="24"/>
          </w:rPr>
          <w:t>Forgas</w:t>
        </w:r>
        <w:proofErr w:type="spellEnd"/>
        <w:r w:rsidRPr="00053AA6">
          <w:rPr>
            <w:rFonts w:cstheme="minorHAnsi"/>
            <w:color w:val="000000" w:themeColor="text1"/>
            <w:sz w:val="24"/>
            <w:szCs w:val="24"/>
          </w:rPr>
          <w:t xml:space="preserve"> and George, 2001</w:t>
        </w:r>
      </w:hyperlink>
      <w:r w:rsidRPr="00053AA6">
        <w:rPr>
          <w:rFonts w:cstheme="minorHAnsi"/>
          <w:color w:val="000000" w:themeColor="text1"/>
          <w:sz w:val="24"/>
          <w:szCs w:val="24"/>
        </w:rPr>
        <w:t xml:space="preserve">. </w:t>
      </w:r>
      <w:r w:rsidRPr="00053AA6">
        <w:rPr>
          <w:rFonts w:cstheme="minorHAnsi"/>
          <w:i/>
          <w:iCs/>
          <w:color w:val="000000" w:themeColor="text1"/>
          <w:sz w:val="24"/>
          <w:szCs w:val="24"/>
        </w:rPr>
        <w:t xml:space="preserve">Affective influences on judgments and </w:t>
      </w:r>
      <w:proofErr w:type="spellStart"/>
      <w:r w:rsidRPr="00053AA6">
        <w:rPr>
          <w:rFonts w:cstheme="minorHAnsi"/>
          <w:i/>
          <w:iCs/>
          <w:color w:val="000000" w:themeColor="text1"/>
          <w:sz w:val="24"/>
          <w:szCs w:val="24"/>
        </w:rPr>
        <w:t>behavior</w:t>
      </w:r>
      <w:proofErr w:type="spellEnd"/>
      <w:r w:rsidRPr="00053AA6">
        <w:rPr>
          <w:rFonts w:cstheme="minorHAnsi"/>
          <w:i/>
          <w:iCs/>
          <w:color w:val="000000" w:themeColor="text1"/>
          <w:sz w:val="24"/>
          <w:szCs w:val="24"/>
        </w:rPr>
        <w:t xml:space="preserve"> in organizations: An information processing perspective</w:t>
      </w:r>
      <w:r w:rsidRPr="00053AA6">
        <w:rPr>
          <w:rFonts w:cstheme="minorHAnsi"/>
          <w:color w:val="000000" w:themeColor="text1"/>
          <w:sz w:val="24"/>
          <w:szCs w:val="24"/>
        </w:rPr>
        <w:t>. J.P. </w:t>
      </w:r>
      <w:proofErr w:type="spellStart"/>
      <w:r w:rsidRPr="00053AA6">
        <w:rPr>
          <w:rFonts w:cstheme="minorHAnsi"/>
          <w:color w:val="000000" w:themeColor="text1"/>
          <w:sz w:val="24"/>
          <w:szCs w:val="24"/>
        </w:rPr>
        <w:t>Forgas</w:t>
      </w:r>
      <w:proofErr w:type="spellEnd"/>
      <w:r w:rsidRPr="00053AA6">
        <w:rPr>
          <w:rFonts w:cstheme="minorHAnsi"/>
          <w:color w:val="000000" w:themeColor="text1"/>
          <w:sz w:val="24"/>
          <w:szCs w:val="24"/>
        </w:rPr>
        <w:t>, J.M. George</w:t>
      </w:r>
    </w:p>
    <w:p w14:paraId="6E8B9DF9" w14:textId="77777777" w:rsidR="008A4535" w:rsidRPr="00053AA6" w:rsidRDefault="008A4535" w:rsidP="008A4535">
      <w:pPr>
        <w:spacing w:line="360" w:lineRule="auto"/>
        <w:rPr>
          <w:rFonts w:cstheme="minorHAnsi"/>
          <w:color w:val="000000" w:themeColor="text1"/>
          <w:sz w:val="24"/>
          <w:szCs w:val="24"/>
        </w:rPr>
      </w:pPr>
      <w:r w:rsidRPr="00053AA6">
        <w:rPr>
          <w:rFonts w:cstheme="minorHAnsi"/>
          <w:color w:val="000000" w:themeColor="text1"/>
          <w:sz w:val="24"/>
          <w:szCs w:val="24"/>
        </w:rPr>
        <w:t xml:space="preserve">Organizational </w:t>
      </w:r>
      <w:proofErr w:type="spellStart"/>
      <w:r w:rsidRPr="00053AA6">
        <w:rPr>
          <w:rFonts w:cstheme="minorHAnsi"/>
          <w:color w:val="000000" w:themeColor="text1"/>
          <w:sz w:val="24"/>
          <w:szCs w:val="24"/>
        </w:rPr>
        <w:t>Behavior</w:t>
      </w:r>
      <w:proofErr w:type="spellEnd"/>
      <w:r w:rsidRPr="00053AA6">
        <w:rPr>
          <w:rFonts w:cstheme="minorHAnsi"/>
          <w:color w:val="000000" w:themeColor="text1"/>
          <w:sz w:val="24"/>
          <w:szCs w:val="24"/>
        </w:rPr>
        <w:t xml:space="preserve"> and Human Decision Processes, 86 (2001), pp. 3-34</w:t>
      </w:r>
    </w:p>
    <w:p w14:paraId="7D384593" w14:textId="77777777" w:rsidR="008A4535" w:rsidRPr="00053AA6" w:rsidRDefault="008A4535" w:rsidP="008A4535">
      <w:pPr>
        <w:spacing w:line="360" w:lineRule="auto"/>
        <w:rPr>
          <w:rFonts w:cstheme="minorHAnsi"/>
          <w:color w:val="000000" w:themeColor="text1"/>
          <w:sz w:val="24"/>
          <w:szCs w:val="24"/>
        </w:rPr>
      </w:pPr>
    </w:p>
    <w:p w14:paraId="72D21CCC" w14:textId="77777777" w:rsidR="008A4535" w:rsidRPr="00053AA6" w:rsidRDefault="008A4535" w:rsidP="008A4535">
      <w:pPr>
        <w:pStyle w:val="PlainText"/>
        <w:spacing w:line="360" w:lineRule="auto"/>
        <w:rPr>
          <w:rFonts w:asciiTheme="minorHAnsi" w:hAnsiTheme="minorHAnsi" w:cstheme="minorHAnsi"/>
          <w:color w:val="000000" w:themeColor="text1"/>
          <w:szCs w:val="24"/>
        </w:rPr>
      </w:pPr>
      <w:r w:rsidRPr="00053AA6">
        <w:rPr>
          <w:rFonts w:asciiTheme="minorHAnsi" w:hAnsiTheme="minorHAnsi" w:cstheme="minorHAnsi"/>
          <w:color w:val="000000" w:themeColor="text1"/>
          <w:szCs w:val="24"/>
        </w:rPr>
        <w:t xml:space="preserve">College of Policing. 2021. </w:t>
      </w:r>
      <w:r w:rsidRPr="00053AA6">
        <w:rPr>
          <w:rFonts w:asciiTheme="minorHAnsi" w:hAnsiTheme="minorHAnsi" w:cstheme="minorHAnsi"/>
          <w:i/>
          <w:iCs/>
          <w:color w:val="000000" w:themeColor="text1"/>
          <w:szCs w:val="24"/>
        </w:rPr>
        <w:t>The National Decision-Making Model</w:t>
      </w:r>
      <w:r w:rsidRPr="00053AA6">
        <w:rPr>
          <w:rFonts w:asciiTheme="minorHAnsi" w:hAnsiTheme="minorHAnsi" w:cstheme="minorHAnsi"/>
          <w:color w:val="000000" w:themeColor="text1"/>
          <w:szCs w:val="24"/>
        </w:rPr>
        <w:t xml:space="preserve"> [Online] Available at: </w:t>
      </w:r>
    </w:p>
    <w:p w14:paraId="01A7BCD1" w14:textId="77777777" w:rsidR="008A4535" w:rsidRPr="00053AA6" w:rsidRDefault="008A4535" w:rsidP="008A4535">
      <w:pPr>
        <w:pStyle w:val="PlainText"/>
        <w:spacing w:line="360" w:lineRule="auto"/>
        <w:rPr>
          <w:rFonts w:asciiTheme="minorHAnsi" w:hAnsiTheme="minorHAnsi" w:cstheme="minorHAnsi"/>
          <w:color w:val="000000" w:themeColor="text1"/>
          <w:szCs w:val="24"/>
        </w:rPr>
      </w:pPr>
      <w:r w:rsidRPr="00053AA6">
        <w:rPr>
          <w:rFonts w:asciiTheme="minorHAnsi" w:hAnsiTheme="minorHAnsi" w:cstheme="minorHAnsi"/>
          <w:color w:val="000000" w:themeColor="text1"/>
          <w:szCs w:val="24"/>
        </w:rPr>
        <w:t xml:space="preserve">&lt; </w:t>
      </w:r>
      <w:hyperlink r:id="rId17" w:history="1">
        <w:r w:rsidRPr="00053AA6">
          <w:rPr>
            <w:rFonts w:asciiTheme="minorHAnsi" w:hAnsiTheme="minorHAnsi" w:cstheme="minorHAnsi"/>
            <w:color w:val="000000" w:themeColor="text1"/>
            <w:szCs w:val="24"/>
          </w:rPr>
          <w:t>National Decision Model (college.police.uk)</w:t>
        </w:r>
      </w:hyperlink>
      <w:r w:rsidRPr="00053AA6">
        <w:rPr>
          <w:rFonts w:asciiTheme="minorHAnsi" w:hAnsiTheme="minorHAnsi" w:cstheme="minorHAnsi"/>
          <w:color w:val="000000" w:themeColor="text1"/>
          <w:szCs w:val="24"/>
        </w:rPr>
        <w:t>&gt; (Accessed 4</w:t>
      </w:r>
      <w:r w:rsidRPr="00053AA6">
        <w:rPr>
          <w:rFonts w:asciiTheme="minorHAnsi" w:hAnsiTheme="minorHAnsi" w:cstheme="minorHAnsi"/>
          <w:color w:val="000000" w:themeColor="text1"/>
          <w:szCs w:val="24"/>
          <w:vertAlign w:val="superscript"/>
        </w:rPr>
        <w:t>th</w:t>
      </w:r>
      <w:r w:rsidRPr="00053AA6">
        <w:rPr>
          <w:rFonts w:asciiTheme="minorHAnsi" w:hAnsiTheme="minorHAnsi" w:cstheme="minorHAnsi"/>
          <w:color w:val="000000" w:themeColor="text1"/>
          <w:szCs w:val="24"/>
        </w:rPr>
        <w:t xml:space="preserve"> October 2021)</w:t>
      </w:r>
    </w:p>
    <w:p w14:paraId="1B035766" w14:textId="77777777" w:rsidR="008A4535" w:rsidRPr="00053AA6" w:rsidRDefault="008A4535" w:rsidP="008A4535">
      <w:pPr>
        <w:pStyle w:val="PlainText"/>
        <w:spacing w:line="360" w:lineRule="auto"/>
        <w:rPr>
          <w:rFonts w:asciiTheme="minorHAnsi" w:hAnsiTheme="minorHAnsi" w:cstheme="minorHAnsi"/>
          <w:szCs w:val="24"/>
        </w:rPr>
      </w:pPr>
    </w:p>
    <w:p w14:paraId="6A3CA3BE" w14:textId="77777777" w:rsidR="008A4535" w:rsidRPr="00053AA6" w:rsidRDefault="008A4535" w:rsidP="008A4535">
      <w:pPr>
        <w:pStyle w:val="PlainText"/>
        <w:spacing w:line="360" w:lineRule="auto"/>
        <w:rPr>
          <w:rFonts w:asciiTheme="minorHAnsi" w:hAnsiTheme="minorHAnsi" w:cstheme="minorHAnsi"/>
          <w:szCs w:val="24"/>
        </w:rPr>
      </w:pPr>
      <w:r w:rsidRPr="00053AA6">
        <w:rPr>
          <w:rFonts w:asciiTheme="minorHAnsi" w:hAnsiTheme="minorHAnsi" w:cstheme="minorHAnsi"/>
          <w:szCs w:val="24"/>
        </w:rPr>
        <w:t xml:space="preserve">Avon and Somerset Police. 2021. </w:t>
      </w:r>
      <w:r w:rsidRPr="00053AA6">
        <w:rPr>
          <w:rFonts w:asciiTheme="minorHAnsi" w:hAnsiTheme="minorHAnsi" w:cstheme="minorHAnsi"/>
          <w:i/>
          <w:iCs/>
          <w:szCs w:val="24"/>
        </w:rPr>
        <w:t>National Decision Model.</w:t>
      </w:r>
      <w:r w:rsidRPr="00053AA6">
        <w:rPr>
          <w:rFonts w:asciiTheme="minorHAnsi" w:hAnsiTheme="minorHAnsi" w:cstheme="minorHAnsi"/>
          <w:szCs w:val="24"/>
        </w:rPr>
        <w:t xml:space="preserve"> [Online] Available at: </w:t>
      </w:r>
      <w:r w:rsidRPr="00053AA6">
        <w:rPr>
          <w:rFonts w:asciiTheme="minorHAnsi" w:hAnsiTheme="minorHAnsi" w:cstheme="minorHAnsi"/>
          <w:color w:val="000000" w:themeColor="text1"/>
          <w:szCs w:val="24"/>
        </w:rPr>
        <w:t>&lt;</w:t>
      </w:r>
      <w:hyperlink r:id="rId18" w:history="1">
        <w:r w:rsidRPr="00053AA6">
          <w:rPr>
            <w:rStyle w:val="Hyperlink"/>
            <w:rFonts w:asciiTheme="minorHAnsi" w:hAnsiTheme="minorHAnsi" w:cstheme="minorHAnsi"/>
            <w:color w:val="000000" w:themeColor="text1"/>
            <w:szCs w:val="24"/>
            <w:u w:val="none"/>
          </w:rPr>
          <w:t>national-decision-model.pdf (avonandsomerset.police.uk)</w:t>
        </w:r>
      </w:hyperlink>
      <w:r w:rsidRPr="00053AA6">
        <w:rPr>
          <w:rFonts w:asciiTheme="minorHAnsi" w:hAnsiTheme="minorHAnsi" w:cstheme="minorHAnsi"/>
          <w:color w:val="000000" w:themeColor="text1"/>
          <w:szCs w:val="24"/>
        </w:rPr>
        <w:t>&gt; (Accessed 5</w:t>
      </w:r>
      <w:r w:rsidRPr="00053AA6">
        <w:rPr>
          <w:rFonts w:asciiTheme="minorHAnsi" w:hAnsiTheme="minorHAnsi" w:cstheme="minorHAnsi"/>
          <w:color w:val="000000" w:themeColor="text1"/>
          <w:szCs w:val="24"/>
          <w:vertAlign w:val="superscript"/>
        </w:rPr>
        <w:t>th</w:t>
      </w:r>
      <w:r w:rsidRPr="00053AA6">
        <w:rPr>
          <w:rFonts w:asciiTheme="minorHAnsi" w:hAnsiTheme="minorHAnsi" w:cstheme="minorHAnsi"/>
          <w:color w:val="000000" w:themeColor="text1"/>
          <w:szCs w:val="24"/>
        </w:rPr>
        <w:t xml:space="preserve"> October 2021)</w:t>
      </w:r>
    </w:p>
    <w:p w14:paraId="3362A480" w14:textId="77777777" w:rsidR="008A4535" w:rsidRPr="00053AA6" w:rsidRDefault="008A4535" w:rsidP="008A4535">
      <w:pPr>
        <w:pStyle w:val="PlainText"/>
        <w:spacing w:line="360" w:lineRule="auto"/>
        <w:rPr>
          <w:rFonts w:asciiTheme="minorHAnsi" w:hAnsiTheme="minorHAnsi" w:cstheme="minorHAnsi"/>
          <w:szCs w:val="24"/>
        </w:rPr>
      </w:pPr>
    </w:p>
    <w:p w14:paraId="6A4D9704" w14:textId="77777777" w:rsidR="008A4535" w:rsidRPr="00053AA6" w:rsidRDefault="008A4535" w:rsidP="008A4535">
      <w:pPr>
        <w:pStyle w:val="PlainText"/>
        <w:spacing w:line="360" w:lineRule="auto"/>
        <w:rPr>
          <w:rFonts w:asciiTheme="minorHAnsi" w:hAnsiTheme="minorHAnsi" w:cstheme="minorHAnsi"/>
          <w:szCs w:val="24"/>
        </w:rPr>
      </w:pPr>
    </w:p>
    <w:p w14:paraId="3DA77076" w14:textId="77777777" w:rsidR="008A4535" w:rsidRPr="00053AA6" w:rsidRDefault="008A4535" w:rsidP="008A4535">
      <w:pPr>
        <w:pStyle w:val="PlainText"/>
        <w:spacing w:line="360" w:lineRule="auto"/>
        <w:rPr>
          <w:rFonts w:asciiTheme="minorHAnsi" w:hAnsiTheme="minorHAnsi" w:cstheme="minorHAnsi"/>
          <w:b/>
          <w:bCs/>
          <w:szCs w:val="24"/>
          <w:u w:val="single"/>
        </w:rPr>
      </w:pPr>
      <w:r w:rsidRPr="00053AA6">
        <w:rPr>
          <w:rFonts w:asciiTheme="minorHAnsi" w:hAnsiTheme="minorHAnsi" w:cstheme="minorHAnsi"/>
          <w:b/>
          <w:bCs/>
          <w:szCs w:val="24"/>
          <w:u w:val="single"/>
        </w:rPr>
        <w:t>Reading list:</w:t>
      </w:r>
    </w:p>
    <w:p w14:paraId="5B9229F2" w14:textId="77777777" w:rsidR="008A4535" w:rsidRPr="00053AA6" w:rsidRDefault="008A4535" w:rsidP="008A4535">
      <w:pPr>
        <w:pStyle w:val="PlainText"/>
        <w:spacing w:line="360" w:lineRule="auto"/>
        <w:rPr>
          <w:rFonts w:asciiTheme="minorHAnsi" w:hAnsiTheme="minorHAnsi" w:cstheme="minorHAnsi"/>
          <w:b/>
          <w:bCs/>
          <w:szCs w:val="24"/>
          <w:u w:val="single"/>
        </w:rPr>
      </w:pPr>
    </w:p>
    <w:p w14:paraId="116002E8" w14:textId="77777777" w:rsidR="008A4535" w:rsidRPr="00053AA6" w:rsidRDefault="008A4535" w:rsidP="008A4535">
      <w:pPr>
        <w:pStyle w:val="PlainText"/>
        <w:spacing w:line="360" w:lineRule="auto"/>
        <w:rPr>
          <w:rFonts w:asciiTheme="minorHAnsi" w:hAnsiTheme="minorHAnsi" w:cstheme="minorHAnsi"/>
          <w:szCs w:val="24"/>
        </w:rPr>
      </w:pPr>
      <w:r w:rsidRPr="00053AA6">
        <w:rPr>
          <w:rFonts w:asciiTheme="minorHAnsi" w:hAnsiTheme="minorHAnsi" w:cstheme="minorHAnsi"/>
          <w:szCs w:val="24"/>
        </w:rPr>
        <w:t>UNODC.org. 2021. Key Issues – Module 4 [Online] Integrity Ethics. Available at:</w:t>
      </w:r>
    </w:p>
    <w:p w14:paraId="2B5C3787" w14:textId="77777777" w:rsidR="008A4535" w:rsidRPr="00053AA6" w:rsidRDefault="008A4535" w:rsidP="008A4535">
      <w:pPr>
        <w:spacing w:after="240" w:line="360" w:lineRule="auto"/>
        <w:rPr>
          <w:rFonts w:cstheme="minorHAnsi"/>
          <w:color w:val="000000" w:themeColor="text1"/>
          <w:sz w:val="24"/>
          <w:szCs w:val="24"/>
        </w:rPr>
      </w:pPr>
      <w:r w:rsidRPr="00053AA6">
        <w:rPr>
          <w:rFonts w:cstheme="minorHAnsi"/>
          <w:color w:val="000000" w:themeColor="text1"/>
          <w:sz w:val="24"/>
          <w:szCs w:val="24"/>
        </w:rPr>
        <w:t>&lt;</w:t>
      </w:r>
      <w:hyperlink r:id="rId19" w:history="1">
        <w:r w:rsidRPr="00053AA6">
          <w:rPr>
            <w:rStyle w:val="Hyperlink"/>
            <w:rFonts w:cstheme="minorHAnsi"/>
            <w:color w:val="000000" w:themeColor="text1"/>
            <w:sz w:val="24"/>
            <w:szCs w:val="24"/>
            <w:u w:val="none"/>
          </w:rPr>
          <w:t>https://www.unodc.org/e4j/en/integrity-ethics/module-4/key-issues.html</w:t>
        </w:r>
      </w:hyperlink>
      <w:r w:rsidRPr="00053AA6">
        <w:rPr>
          <w:rFonts w:cstheme="minorHAnsi"/>
          <w:color w:val="000000" w:themeColor="text1"/>
          <w:sz w:val="24"/>
          <w:szCs w:val="24"/>
        </w:rPr>
        <w:t>&gt;</w:t>
      </w:r>
    </w:p>
    <w:p w14:paraId="0BCB0732" w14:textId="77777777" w:rsidR="008A4535" w:rsidRPr="00053AA6" w:rsidRDefault="008A4535" w:rsidP="008A4535">
      <w:pPr>
        <w:shd w:val="clear" w:color="auto" w:fill="FFFFFF"/>
        <w:spacing w:before="100" w:beforeAutospacing="1" w:after="100" w:afterAutospacing="1" w:line="360" w:lineRule="auto"/>
        <w:rPr>
          <w:rFonts w:cstheme="minorHAnsi"/>
          <w:color w:val="333333"/>
          <w:sz w:val="24"/>
          <w:szCs w:val="24"/>
        </w:rPr>
      </w:pPr>
      <w:r w:rsidRPr="00053AA6">
        <w:rPr>
          <w:rFonts w:cstheme="minorHAnsi"/>
          <w:color w:val="333333"/>
          <w:sz w:val="24"/>
          <w:szCs w:val="24"/>
        </w:rPr>
        <w:t xml:space="preserve">Hodges, Christopher and Ruth </w:t>
      </w:r>
      <w:proofErr w:type="spellStart"/>
      <w:r w:rsidRPr="00053AA6">
        <w:rPr>
          <w:rFonts w:cstheme="minorHAnsi"/>
          <w:color w:val="333333"/>
          <w:sz w:val="24"/>
          <w:szCs w:val="24"/>
        </w:rPr>
        <w:t>Steinholtz</w:t>
      </w:r>
      <w:proofErr w:type="spellEnd"/>
      <w:r w:rsidRPr="00053AA6">
        <w:rPr>
          <w:rFonts w:cstheme="minorHAnsi"/>
          <w:color w:val="333333"/>
          <w:sz w:val="24"/>
          <w:szCs w:val="24"/>
        </w:rPr>
        <w:t xml:space="preserve"> (2018). </w:t>
      </w:r>
      <w:r w:rsidRPr="00053AA6">
        <w:rPr>
          <w:rFonts w:cstheme="minorHAnsi"/>
          <w:i/>
          <w:iCs/>
          <w:color w:val="333333"/>
          <w:sz w:val="24"/>
          <w:szCs w:val="24"/>
        </w:rPr>
        <w:t>Ethical Business Practice and Regulation: A Behavioural and Values-Based Approach to Compliance and Enforcement</w:t>
      </w:r>
      <w:r w:rsidRPr="00053AA6">
        <w:rPr>
          <w:rFonts w:cstheme="minorHAnsi"/>
          <w:color w:val="333333"/>
          <w:sz w:val="24"/>
          <w:szCs w:val="24"/>
        </w:rPr>
        <w:t>. Oxford: Hart Publishing.</w:t>
      </w:r>
    </w:p>
    <w:p w14:paraId="06DFB1C7" w14:textId="77777777" w:rsidR="008A4535" w:rsidRPr="00053AA6" w:rsidRDefault="008A4535" w:rsidP="008A4535">
      <w:pPr>
        <w:spacing w:after="240" w:line="360" w:lineRule="auto"/>
        <w:rPr>
          <w:rFonts w:cstheme="minorHAnsi"/>
          <w:sz w:val="24"/>
          <w:szCs w:val="24"/>
        </w:rPr>
      </w:pPr>
    </w:p>
    <w:p w14:paraId="4EB3E400" w14:textId="77777777" w:rsidR="008A4535" w:rsidRPr="00053AA6" w:rsidRDefault="008A4535" w:rsidP="008A4535">
      <w:pPr>
        <w:pStyle w:val="PlainText"/>
        <w:spacing w:line="360" w:lineRule="auto"/>
        <w:rPr>
          <w:rFonts w:asciiTheme="minorHAnsi" w:hAnsiTheme="minorHAnsi" w:cstheme="minorHAnsi"/>
          <w:szCs w:val="24"/>
        </w:rPr>
      </w:pPr>
    </w:p>
    <w:p w14:paraId="663EC37E" w14:textId="77777777" w:rsidR="008A4535" w:rsidRPr="00053AA6" w:rsidRDefault="008A4535" w:rsidP="008A4535">
      <w:pPr>
        <w:overflowPunct w:val="0"/>
        <w:autoSpaceDE w:val="0"/>
        <w:autoSpaceDN w:val="0"/>
        <w:adjustRightInd w:val="0"/>
        <w:spacing w:before="240" w:after="0" w:line="360" w:lineRule="auto"/>
        <w:ind w:left="426"/>
        <w:textAlignment w:val="baseline"/>
        <w:rPr>
          <w:rFonts w:eastAsia="Times New Roman" w:cstheme="minorHAnsi"/>
          <w:sz w:val="24"/>
          <w:szCs w:val="24"/>
          <w:lang w:eastAsia="en-GB"/>
        </w:rPr>
      </w:pPr>
    </w:p>
    <w:p w14:paraId="3329DDB3" w14:textId="77777777" w:rsidR="00053AA6" w:rsidRPr="00053AA6" w:rsidRDefault="00053AA6" w:rsidP="008A4535">
      <w:pPr>
        <w:spacing w:line="360" w:lineRule="auto"/>
        <w:rPr>
          <w:rFonts w:eastAsia="Times New Roman" w:cstheme="minorHAnsi"/>
          <w:b/>
          <w:bCs/>
          <w:sz w:val="24"/>
          <w:szCs w:val="24"/>
          <w:lang w:eastAsia="en-GB"/>
        </w:rPr>
      </w:pPr>
    </w:p>
    <w:p w14:paraId="47495015" w14:textId="085EAD45" w:rsidR="008A4535" w:rsidRPr="00053AA6" w:rsidRDefault="008A4535" w:rsidP="008A4535">
      <w:pPr>
        <w:spacing w:line="360" w:lineRule="auto"/>
        <w:rPr>
          <w:rFonts w:eastAsia="Times New Roman" w:cstheme="minorHAnsi"/>
          <w:b/>
          <w:bCs/>
          <w:sz w:val="24"/>
          <w:szCs w:val="24"/>
          <w:lang w:eastAsia="en-GB"/>
        </w:rPr>
      </w:pPr>
      <w:r w:rsidRPr="00053AA6">
        <w:rPr>
          <w:rFonts w:eastAsia="Times New Roman" w:cstheme="minorHAnsi"/>
          <w:b/>
          <w:bCs/>
          <w:sz w:val="24"/>
          <w:szCs w:val="24"/>
          <w:lang w:eastAsia="en-GB"/>
        </w:rPr>
        <w:lastRenderedPageBreak/>
        <w:t xml:space="preserve">Essay three title: </w:t>
      </w:r>
    </w:p>
    <w:p w14:paraId="62922366" w14:textId="202A1F0A" w:rsidR="008A4535" w:rsidRPr="00053AA6" w:rsidRDefault="008A4535" w:rsidP="00053AA6">
      <w:pPr>
        <w:spacing w:line="360" w:lineRule="auto"/>
        <w:rPr>
          <w:rFonts w:eastAsia="Times New Roman" w:cstheme="minorHAnsi"/>
          <w:sz w:val="24"/>
          <w:szCs w:val="24"/>
          <w:u w:val="single"/>
          <w:lang w:eastAsia="en-GB"/>
        </w:rPr>
      </w:pPr>
      <w:r w:rsidRPr="00053AA6">
        <w:rPr>
          <w:rFonts w:eastAsia="Times New Roman" w:cstheme="minorHAnsi"/>
          <w:sz w:val="24"/>
          <w:szCs w:val="24"/>
          <w:u w:val="single"/>
          <w:lang w:eastAsia="en-GB"/>
        </w:rPr>
        <w:t>Assess the impact of organisational justice on police agency. (1000 words)</w:t>
      </w:r>
    </w:p>
    <w:p w14:paraId="45608FBE"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This essay will define what organisational justice is and the four different sub sections that it can be categorised in, developed by Greenberg 1987.  The essay will then proceed to assess the impact that organisational justice has on police agencies and organisations, including the staff that work for them. Included in the essay will be studies that have been carried out by Bradford et al 2008, Colquitt and Greenberg 2013, as well as mentioning wellbeing and the effects of not having organisational justice in place.</w:t>
      </w:r>
    </w:p>
    <w:p w14:paraId="24773814"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Throughout a person’s life and career, change is constant, and knowledge and experience are gained. Within the policing field, new legislation and safety procedures are continually adapting.  </w:t>
      </w:r>
    </w:p>
    <w:p w14:paraId="0CAF18C2"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Lloyd and Trompenaars 1993, developed ‘the fundamental components of models of change’. This model was split into five categories; the setting, the organisation, the manager, the group and the results. The model suggests that if one category is changed then it affects every other category, this making each individual category intrinsic to each other.</w:t>
      </w:r>
    </w:p>
    <w:p w14:paraId="34557483"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Organisational justice refers to the extent to which employees perceive the workplace procedures, interactions and outcomes to be fair in nature. Tyler and bladder 2000, stated that “fairness will result in employees acting with the interests of the organisation’s values and the people it serves.” </w:t>
      </w:r>
      <w:r w:rsidRPr="00053AA6">
        <w:rPr>
          <w:rFonts w:cstheme="minorHAnsi"/>
          <w:i/>
          <w:iCs/>
          <w:color w:val="000000" w:themeColor="text1"/>
          <w:sz w:val="24"/>
          <w:szCs w:val="24"/>
        </w:rPr>
        <w:t>(College of Policing. 2014)</w:t>
      </w:r>
    </w:p>
    <w:p w14:paraId="4D639B9B" w14:textId="77777777" w:rsidR="00053AA6" w:rsidRPr="00053AA6" w:rsidRDefault="00053AA6" w:rsidP="00053AA6">
      <w:pPr>
        <w:spacing w:line="360" w:lineRule="auto"/>
        <w:rPr>
          <w:rFonts w:cstheme="minorHAnsi"/>
          <w:i/>
          <w:iCs/>
          <w:color w:val="000000" w:themeColor="text1"/>
          <w:sz w:val="24"/>
          <w:szCs w:val="24"/>
        </w:rPr>
      </w:pPr>
      <w:r w:rsidRPr="00053AA6">
        <w:rPr>
          <w:rFonts w:cstheme="minorHAnsi"/>
          <w:color w:val="000000" w:themeColor="text1"/>
          <w:sz w:val="24"/>
          <w:szCs w:val="24"/>
        </w:rPr>
        <w:t xml:space="preserve">Organisational justice can be broken down into four sub-sections and was introduced in 1987 by Greenberg in the ‘equity theory’. </w:t>
      </w:r>
      <w:r w:rsidRPr="00053AA6">
        <w:rPr>
          <w:rFonts w:cstheme="minorHAnsi"/>
          <w:i/>
          <w:iCs/>
          <w:color w:val="000000" w:themeColor="text1"/>
          <w:sz w:val="24"/>
          <w:szCs w:val="24"/>
        </w:rPr>
        <w:t>(Greenberg. 1987)</w:t>
      </w:r>
    </w:p>
    <w:p w14:paraId="0155773C"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The first sub-section is distributive justice, this concentrates on justice such as fairness of decision outcomes, pay, conditions and responsibility, job security, rewards, promotions and how these are all distributed throughout the organisation. Summarised, the employee’s perception of ‘how much’ the organisation gives or receives, relative other people. </w:t>
      </w:r>
    </w:p>
    <w:p w14:paraId="46CBD7D1"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Secondly, procedural justice focuses on fairness of a decision procedure and how employees see the decision-making process within the organisation. For example, is the decision </w:t>
      </w:r>
      <w:r w:rsidRPr="00053AA6">
        <w:rPr>
          <w:rFonts w:cstheme="minorHAnsi"/>
          <w:color w:val="000000" w:themeColor="text1"/>
          <w:sz w:val="24"/>
          <w:szCs w:val="24"/>
        </w:rPr>
        <w:lastRenderedPageBreak/>
        <w:t>outcome free from bias and when it is not fair, is there a means of correcting or appealing them. Summed up, the employee’s view on ‘how well’ they feel that they are treated by the organisation.</w:t>
      </w:r>
    </w:p>
    <w:p w14:paraId="15234E69"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The third sub-section is interpersonal justice. This concentrates on the fairness of interactions, treatment by managers and supervisors towards employees and how it is perceived. In a police agency it has a hierarchal structure, so, supervisors and senior leaders can be role models and influence behaviour of the colleagues that they are responsible for. </w:t>
      </w:r>
    </w:p>
    <w:p w14:paraId="0683DD27"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Lastly, the fourth section is informational justice. This sub-section fixates on the fairness of communication, adequacy of information, reasonable explanations given by the organisation. </w:t>
      </w:r>
    </w:p>
    <w:p w14:paraId="0BC7CDD4"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“Organisational justice has also been associated with employee health and wellbeing.” </w:t>
      </w:r>
      <w:r w:rsidRPr="00053AA6">
        <w:rPr>
          <w:rFonts w:cstheme="minorHAnsi"/>
          <w:i/>
          <w:iCs/>
          <w:color w:val="000000" w:themeColor="text1"/>
          <w:sz w:val="24"/>
          <w:szCs w:val="24"/>
        </w:rPr>
        <w:t>(Baldwin. 2006)</w:t>
      </w:r>
    </w:p>
    <w:p w14:paraId="0B2FFB63"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The World Health Organisation (WHO) defines wellbeing as “a state of complete physical, mental and social well-being and not merely the absence of disease or infirmity.” </w:t>
      </w:r>
      <w:r w:rsidRPr="00053AA6">
        <w:rPr>
          <w:rFonts w:cstheme="minorHAnsi"/>
          <w:i/>
          <w:iCs/>
          <w:color w:val="000000" w:themeColor="text1"/>
          <w:sz w:val="24"/>
          <w:szCs w:val="24"/>
        </w:rPr>
        <w:t>(WHO. 2021)</w:t>
      </w:r>
    </w:p>
    <w:p w14:paraId="4ACBAF60"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Having a positive self-image, promotes healthy wellbeing. Wellbeing is a subjective state of how we feel in ourselves. Having justice within the police agency can promote positive attitudes of job satisfaction, commitment and trust and in turn, </w:t>
      </w:r>
    </w:p>
    <w:p w14:paraId="0313C860"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Police officers are subjected to challenging and stressful environments, dangerous situations, dealing with society’s problems and witnessing scenarios a lot of people can only imagine, working optimally in these conditions is not always possible. We, as humans, constantly react to our environment and build resilience. Thought processes continuously change, emotions can affect an officer’s rational thought and the fight-or-flight response, originally developed by Walter B. Cannon, can transpire in certain policing incidents. </w:t>
      </w:r>
      <w:r w:rsidRPr="00053AA6">
        <w:rPr>
          <w:rFonts w:cstheme="minorHAnsi"/>
          <w:i/>
          <w:iCs/>
          <w:color w:val="000000" w:themeColor="text1"/>
          <w:sz w:val="24"/>
          <w:szCs w:val="24"/>
        </w:rPr>
        <w:t>(Cannon. 2016)</w:t>
      </w:r>
    </w:p>
    <w:p w14:paraId="28FABDD4"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If organisational justice is not present within the police agency, then experiences in unfairness is likely to have the opposite effect by signalling to employees that they are not </w:t>
      </w:r>
      <w:r w:rsidRPr="00053AA6">
        <w:rPr>
          <w:rFonts w:cstheme="minorHAnsi"/>
          <w:color w:val="000000" w:themeColor="text1"/>
          <w:sz w:val="24"/>
          <w:szCs w:val="24"/>
        </w:rPr>
        <w:lastRenderedPageBreak/>
        <w:t xml:space="preserve">valued and that the organisation’s rules do not apply to them and having a detrimental effect to their wellbeing. </w:t>
      </w:r>
    </w:p>
    <w:p w14:paraId="36513547"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In 1987, Greenberg conducted a study on organisational justice and employee turnover. The results of the study concluded that there was a “significant effect on perceived organisational justice and intention to leave.” </w:t>
      </w:r>
      <w:r w:rsidRPr="00053AA6">
        <w:rPr>
          <w:rFonts w:cstheme="minorHAnsi"/>
          <w:i/>
          <w:iCs/>
          <w:color w:val="000000" w:themeColor="text1"/>
          <w:sz w:val="24"/>
          <w:szCs w:val="24"/>
        </w:rPr>
        <w:t>(Greenberg. 1987)</w:t>
      </w:r>
      <w:r w:rsidRPr="00053AA6">
        <w:rPr>
          <w:rFonts w:cstheme="minorHAnsi"/>
          <w:color w:val="000000" w:themeColor="text1"/>
          <w:sz w:val="24"/>
          <w:szCs w:val="24"/>
        </w:rPr>
        <w:t xml:space="preserve"> </w:t>
      </w:r>
    </w:p>
    <w:p w14:paraId="6475A54E"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Unfairness within the workforce imposes a significant organisational risk. Thus, in turn staff who feel that they have been unfairly treated are more likely to deliver a lower quality service to the public, become more cynical in their views, disengage, and be less committed to ethical policing. </w:t>
      </w:r>
    </w:p>
    <w:p w14:paraId="10538A3D" w14:textId="77777777" w:rsidR="00053AA6" w:rsidRPr="00053AA6" w:rsidRDefault="00053AA6" w:rsidP="00053AA6">
      <w:pPr>
        <w:spacing w:line="360" w:lineRule="auto"/>
        <w:rPr>
          <w:rFonts w:cstheme="minorHAnsi"/>
          <w:i/>
          <w:iCs/>
          <w:color w:val="000000" w:themeColor="text1"/>
          <w:sz w:val="24"/>
          <w:szCs w:val="24"/>
        </w:rPr>
      </w:pPr>
      <w:r w:rsidRPr="00053AA6">
        <w:rPr>
          <w:rFonts w:cstheme="minorHAnsi"/>
          <w:color w:val="000000" w:themeColor="text1"/>
          <w:sz w:val="24"/>
          <w:szCs w:val="24"/>
        </w:rPr>
        <w:t xml:space="preserve">“All behaviour is learned from the environment.” </w:t>
      </w:r>
      <w:r w:rsidRPr="00053AA6">
        <w:rPr>
          <w:rFonts w:cstheme="minorHAnsi"/>
          <w:i/>
          <w:iCs/>
          <w:color w:val="000000" w:themeColor="text1"/>
          <w:sz w:val="24"/>
          <w:szCs w:val="24"/>
        </w:rPr>
        <w:t xml:space="preserve">(Simply Psychology. 2020) </w:t>
      </w:r>
    </w:p>
    <w:p w14:paraId="6FEB0506"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Consequently, if police officers are surrounded by negative colleagues, who have been treated unfairly, then they themselves will develop a negative mindset and will be influenced by colleagues. This is known as ‘The Culture Web’ and an element of this web is ‘stories’. </w:t>
      </w:r>
      <w:r w:rsidRPr="00053AA6">
        <w:rPr>
          <w:rFonts w:cstheme="minorHAnsi"/>
          <w:i/>
          <w:iCs/>
          <w:color w:val="000000" w:themeColor="text1"/>
          <w:sz w:val="24"/>
          <w:szCs w:val="24"/>
        </w:rPr>
        <w:t>(OPM. Unknown)</w:t>
      </w:r>
      <w:r w:rsidRPr="00053AA6">
        <w:rPr>
          <w:rFonts w:cstheme="minorHAnsi"/>
          <w:color w:val="000000" w:themeColor="text1"/>
          <w:sz w:val="24"/>
          <w:szCs w:val="24"/>
        </w:rPr>
        <w:t xml:space="preserve"> </w:t>
      </w:r>
    </w:p>
    <w:p w14:paraId="262CA03B"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These ‘stories’ shared between colleagues, as well as to people outside of policing, of unfair treatment will have a detrimental effect to the organisation and will result in the public and employees having no trust in the police agency. Fairness is also subjective, so it can mean different things to different people.</w:t>
      </w:r>
    </w:p>
    <w:p w14:paraId="190BC463"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To avoid this occurring, the police agency has introduced the Code of Ethics for policing and one of the principles of this is, fairness and respect. </w:t>
      </w:r>
      <w:r w:rsidRPr="00053AA6">
        <w:rPr>
          <w:rFonts w:cstheme="minorHAnsi"/>
          <w:i/>
          <w:iCs/>
          <w:color w:val="000000" w:themeColor="text1"/>
          <w:sz w:val="24"/>
          <w:szCs w:val="24"/>
        </w:rPr>
        <w:t xml:space="preserve">(College of Policing. 2021) </w:t>
      </w:r>
      <w:r w:rsidRPr="00053AA6">
        <w:rPr>
          <w:rFonts w:cstheme="minorHAnsi"/>
          <w:color w:val="000000" w:themeColor="text1"/>
          <w:sz w:val="24"/>
          <w:szCs w:val="24"/>
        </w:rPr>
        <w:t xml:space="preserve">This ensures that all employees are treated fairly, equally and ethically. It makes employees feel valued by the organisation and encourages staff to feel part of the organisation. </w:t>
      </w:r>
    </w:p>
    <w:p w14:paraId="7379D258"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In 2003, Durham constabulary conducted a study that concluded that “perceptions of fairness and respect within the police organisation have an important and consistently positive effect on the attitudes and reported behaviours of the work force.”</w:t>
      </w:r>
      <w:r w:rsidRPr="00053AA6">
        <w:rPr>
          <w:rFonts w:cstheme="minorHAnsi"/>
          <w:i/>
          <w:iCs/>
          <w:color w:val="000000" w:themeColor="text1"/>
          <w:sz w:val="24"/>
          <w:szCs w:val="24"/>
        </w:rPr>
        <w:t xml:space="preserve"> (Bradford et al 2003)</w:t>
      </w:r>
    </w:p>
    <w:p w14:paraId="238765A5"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However, a negative to this study is that it is only limited to a small amount of police officers in one force, so cannot be used as a view of all police officers.</w:t>
      </w:r>
    </w:p>
    <w:p w14:paraId="1C531F2B" w14:textId="77777777" w:rsidR="00053AA6" w:rsidRPr="00053AA6" w:rsidRDefault="00053AA6" w:rsidP="00053AA6">
      <w:pPr>
        <w:spacing w:line="360" w:lineRule="auto"/>
        <w:rPr>
          <w:rFonts w:cstheme="minorHAnsi"/>
          <w:i/>
          <w:iCs/>
          <w:color w:val="000000" w:themeColor="text1"/>
          <w:sz w:val="24"/>
          <w:szCs w:val="24"/>
        </w:rPr>
      </w:pPr>
      <w:r w:rsidRPr="00053AA6">
        <w:rPr>
          <w:rFonts w:cstheme="minorHAnsi"/>
          <w:color w:val="000000" w:themeColor="text1"/>
          <w:sz w:val="24"/>
          <w:szCs w:val="24"/>
        </w:rPr>
        <w:lastRenderedPageBreak/>
        <w:t xml:space="preserve">Nevertheless, when officers and staff feel that their leaders in the force make decisions fairly and treat people with respect, they are more likely to take on additional work voluntarily to help others, deliver a good quality service to members of the public, trust their constabulary, have a positive wellbeing, feel more empowered to use their own professional judgement and reduce counter productive work behaviours. Research by Colquitt and Greenberg 2013 strengthens this as their study proposes that perceptions of fairness and respect within organisations have a significant positive impact on the attitudes and work behaviours of employees. </w:t>
      </w:r>
      <w:r w:rsidRPr="00053AA6">
        <w:rPr>
          <w:rFonts w:cstheme="minorHAnsi"/>
          <w:i/>
          <w:iCs/>
          <w:color w:val="000000" w:themeColor="text1"/>
          <w:sz w:val="24"/>
          <w:szCs w:val="24"/>
        </w:rPr>
        <w:t>(Colquitt and Greenberg. 2013)</w:t>
      </w:r>
    </w:p>
    <w:p w14:paraId="3BDF7F40" w14:textId="77777777" w:rsidR="00053AA6" w:rsidRPr="00053AA6" w:rsidRDefault="00053AA6" w:rsidP="00053AA6">
      <w:pPr>
        <w:spacing w:line="360" w:lineRule="auto"/>
        <w:rPr>
          <w:rFonts w:cstheme="minorHAnsi"/>
          <w:i/>
          <w:iCs/>
          <w:color w:val="000000" w:themeColor="text1"/>
          <w:sz w:val="24"/>
          <w:szCs w:val="24"/>
        </w:rPr>
      </w:pPr>
    </w:p>
    <w:p w14:paraId="082190CC" w14:textId="77777777" w:rsidR="00053AA6" w:rsidRPr="00053AA6" w:rsidRDefault="00053AA6" w:rsidP="00053AA6">
      <w:pPr>
        <w:spacing w:line="360" w:lineRule="auto"/>
        <w:rPr>
          <w:rFonts w:cstheme="minorHAnsi"/>
          <w:b/>
          <w:bCs/>
          <w:color w:val="000000" w:themeColor="text1"/>
          <w:sz w:val="24"/>
          <w:szCs w:val="24"/>
        </w:rPr>
      </w:pPr>
      <w:r w:rsidRPr="00053AA6">
        <w:rPr>
          <w:rFonts w:cstheme="minorHAnsi"/>
          <w:b/>
          <w:bCs/>
          <w:color w:val="000000" w:themeColor="text1"/>
          <w:sz w:val="24"/>
          <w:szCs w:val="24"/>
        </w:rPr>
        <w:t>(Word Count: 1045)</w:t>
      </w:r>
    </w:p>
    <w:p w14:paraId="0ABC8DB9" w14:textId="77777777" w:rsidR="00053AA6" w:rsidRPr="00053AA6" w:rsidRDefault="00053AA6" w:rsidP="00053AA6">
      <w:pPr>
        <w:spacing w:line="360" w:lineRule="auto"/>
        <w:rPr>
          <w:rFonts w:cstheme="minorHAnsi"/>
          <w:b/>
          <w:bCs/>
          <w:color w:val="000000" w:themeColor="text1"/>
          <w:sz w:val="24"/>
          <w:szCs w:val="24"/>
        </w:rPr>
      </w:pPr>
    </w:p>
    <w:p w14:paraId="7E959ABD" w14:textId="77777777" w:rsidR="00053AA6" w:rsidRPr="00053AA6" w:rsidRDefault="00053AA6" w:rsidP="00053AA6">
      <w:pPr>
        <w:spacing w:line="360" w:lineRule="auto"/>
        <w:rPr>
          <w:rFonts w:cstheme="minorHAnsi"/>
          <w:b/>
          <w:bCs/>
          <w:color w:val="000000" w:themeColor="text1"/>
          <w:sz w:val="24"/>
          <w:szCs w:val="24"/>
        </w:rPr>
      </w:pPr>
    </w:p>
    <w:p w14:paraId="4C5E4F21" w14:textId="77777777" w:rsidR="00053AA6" w:rsidRPr="00053AA6" w:rsidRDefault="00053AA6" w:rsidP="00053AA6">
      <w:pPr>
        <w:spacing w:line="360" w:lineRule="auto"/>
        <w:rPr>
          <w:rFonts w:cstheme="minorHAnsi"/>
          <w:b/>
          <w:bCs/>
          <w:color w:val="000000" w:themeColor="text1"/>
          <w:sz w:val="24"/>
          <w:szCs w:val="24"/>
        </w:rPr>
      </w:pPr>
    </w:p>
    <w:p w14:paraId="590E723D" w14:textId="77777777" w:rsidR="00053AA6" w:rsidRPr="00053AA6" w:rsidRDefault="00053AA6" w:rsidP="00053AA6">
      <w:pPr>
        <w:spacing w:line="360" w:lineRule="auto"/>
        <w:rPr>
          <w:rFonts w:cstheme="minorHAnsi"/>
          <w:b/>
          <w:bCs/>
          <w:color w:val="000000" w:themeColor="text1"/>
          <w:sz w:val="24"/>
          <w:szCs w:val="24"/>
        </w:rPr>
      </w:pPr>
    </w:p>
    <w:p w14:paraId="1A41726B" w14:textId="77777777" w:rsidR="00053AA6" w:rsidRPr="00053AA6" w:rsidRDefault="00053AA6" w:rsidP="00053AA6">
      <w:pPr>
        <w:spacing w:line="360" w:lineRule="auto"/>
        <w:rPr>
          <w:rFonts w:cstheme="minorHAnsi"/>
          <w:b/>
          <w:bCs/>
          <w:color w:val="000000" w:themeColor="text1"/>
          <w:sz w:val="24"/>
          <w:szCs w:val="24"/>
        </w:rPr>
      </w:pPr>
    </w:p>
    <w:p w14:paraId="5BCF27B2" w14:textId="77777777" w:rsidR="00053AA6" w:rsidRPr="00053AA6" w:rsidRDefault="00053AA6" w:rsidP="00053AA6">
      <w:pPr>
        <w:spacing w:line="360" w:lineRule="auto"/>
        <w:rPr>
          <w:rFonts w:cstheme="minorHAnsi"/>
          <w:b/>
          <w:bCs/>
          <w:color w:val="000000" w:themeColor="text1"/>
          <w:sz w:val="24"/>
          <w:szCs w:val="24"/>
        </w:rPr>
      </w:pPr>
    </w:p>
    <w:p w14:paraId="3532B3AD" w14:textId="77777777" w:rsidR="00053AA6" w:rsidRPr="00053AA6" w:rsidRDefault="00053AA6" w:rsidP="00053AA6">
      <w:pPr>
        <w:spacing w:line="360" w:lineRule="auto"/>
        <w:rPr>
          <w:rFonts w:cstheme="minorHAnsi"/>
          <w:b/>
          <w:bCs/>
          <w:color w:val="000000" w:themeColor="text1"/>
          <w:sz w:val="24"/>
          <w:szCs w:val="24"/>
        </w:rPr>
      </w:pPr>
    </w:p>
    <w:p w14:paraId="5E2BFEFC" w14:textId="77777777" w:rsidR="00053AA6" w:rsidRPr="00053AA6" w:rsidRDefault="00053AA6" w:rsidP="00053AA6">
      <w:pPr>
        <w:spacing w:line="360" w:lineRule="auto"/>
        <w:rPr>
          <w:rFonts w:cstheme="minorHAnsi"/>
          <w:b/>
          <w:bCs/>
          <w:color w:val="000000" w:themeColor="text1"/>
          <w:sz w:val="24"/>
          <w:szCs w:val="24"/>
          <w:u w:val="single"/>
        </w:rPr>
      </w:pPr>
    </w:p>
    <w:p w14:paraId="6C4A853B" w14:textId="77777777" w:rsidR="00053AA6" w:rsidRPr="00053AA6" w:rsidRDefault="00053AA6" w:rsidP="00053AA6">
      <w:pPr>
        <w:spacing w:line="360" w:lineRule="auto"/>
        <w:rPr>
          <w:rFonts w:cstheme="minorHAnsi"/>
          <w:b/>
          <w:bCs/>
          <w:color w:val="000000" w:themeColor="text1"/>
          <w:sz w:val="24"/>
          <w:szCs w:val="24"/>
          <w:u w:val="single"/>
        </w:rPr>
      </w:pPr>
    </w:p>
    <w:p w14:paraId="72A10A57" w14:textId="77777777" w:rsidR="00053AA6" w:rsidRPr="00053AA6" w:rsidRDefault="00053AA6" w:rsidP="00053AA6">
      <w:pPr>
        <w:spacing w:line="360" w:lineRule="auto"/>
        <w:rPr>
          <w:rFonts w:cstheme="minorHAnsi"/>
          <w:b/>
          <w:bCs/>
          <w:color w:val="000000" w:themeColor="text1"/>
          <w:sz w:val="24"/>
          <w:szCs w:val="24"/>
          <w:u w:val="single"/>
        </w:rPr>
      </w:pPr>
    </w:p>
    <w:p w14:paraId="29EFC24A" w14:textId="77777777" w:rsidR="00053AA6" w:rsidRPr="00053AA6" w:rsidRDefault="00053AA6" w:rsidP="00053AA6">
      <w:pPr>
        <w:spacing w:line="360" w:lineRule="auto"/>
        <w:rPr>
          <w:rFonts w:cstheme="minorHAnsi"/>
          <w:b/>
          <w:bCs/>
          <w:color w:val="000000" w:themeColor="text1"/>
          <w:sz w:val="24"/>
          <w:szCs w:val="24"/>
          <w:u w:val="single"/>
        </w:rPr>
      </w:pPr>
    </w:p>
    <w:p w14:paraId="2BFD0383" w14:textId="77777777" w:rsidR="00053AA6" w:rsidRPr="00053AA6" w:rsidRDefault="00053AA6" w:rsidP="00053AA6">
      <w:pPr>
        <w:spacing w:line="360" w:lineRule="auto"/>
        <w:rPr>
          <w:rFonts w:cstheme="minorHAnsi"/>
          <w:b/>
          <w:bCs/>
          <w:color w:val="000000" w:themeColor="text1"/>
          <w:sz w:val="24"/>
          <w:szCs w:val="24"/>
          <w:u w:val="single"/>
        </w:rPr>
      </w:pPr>
    </w:p>
    <w:p w14:paraId="58D3E599" w14:textId="77777777" w:rsidR="00053AA6" w:rsidRPr="00053AA6" w:rsidRDefault="00053AA6" w:rsidP="00053AA6">
      <w:pPr>
        <w:spacing w:line="360" w:lineRule="auto"/>
        <w:rPr>
          <w:rFonts w:cstheme="minorHAnsi"/>
          <w:b/>
          <w:bCs/>
          <w:color w:val="000000" w:themeColor="text1"/>
          <w:sz w:val="24"/>
          <w:szCs w:val="24"/>
          <w:u w:val="single"/>
        </w:rPr>
      </w:pPr>
    </w:p>
    <w:p w14:paraId="537A31D9" w14:textId="77777777" w:rsidR="00053AA6" w:rsidRPr="00053AA6" w:rsidRDefault="00053AA6" w:rsidP="00053AA6">
      <w:pPr>
        <w:spacing w:line="360" w:lineRule="auto"/>
        <w:rPr>
          <w:rFonts w:cstheme="minorHAnsi"/>
          <w:b/>
          <w:bCs/>
          <w:color w:val="000000" w:themeColor="text1"/>
          <w:sz w:val="24"/>
          <w:szCs w:val="24"/>
          <w:u w:val="single"/>
        </w:rPr>
      </w:pPr>
    </w:p>
    <w:p w14:paraId="09D812F3" w14:textId="77777777" w:rsidR="00053AA6" w:rsidRPr="00053AA6" w:rsidRDefault="00053AA6" w:rsidP="00053AA6">
      <w:pPr>
        <w:spacing w:line="360" w:lineRule="auto"/>
        <w:rPr>
          <w:rFonts w:cstheme="minorHAnsi"/>
          <w:b/>
          <w:bCs/>
          <w:color w:val="000000" w:themeColor="text1"/>
          <w:sz w:val="24"/>
          <w:szCs w:val="24"/>
          <w:u w:val="single"/>
        </w:rPr>
      </w:pPr>
    </w:p>
    <w:p w14:paraId="7523CFC8" w14:textId="11D740A7" w:rsidR="00053AA6" w:rsidRPr="00053AA6" w:rsidRDefault="00053AA6" w:rsidP="00053AA6">
      <w:pPr>
        <w:spacing w:line="360" w:lineRule="auto"/>
        <w:rPr>
          <w:rFonts w:cstheme="minorHAnsi"/>
          <w:b/>
          <w:bCs/>
          <w:color w:val="000000" w:themeColor="text1"/>
          <w:sz w:val="24"/>
          <w:szCs w:val="24"/>
          <w:u w:val="single"/>
        </w:rPr>
      </w:pPr>
      <w:r w:rsidRPr="00053AA6">
        <w:rPr>
          <w:rFonts w:cstheme="minorHAnsi"/>
          <w:b/>
          <w:bCs/>
          <w:color w:val="000000" w:themeColor="text1"/>
          <w:sz w:val="24"/>
          <w:szCs w:val="24"/>
          <w:u w:val="single"/>
        </w:rPr>
        <w:lastRenderedPageBreak/>
        <w:t>References:</w:t>
      </w:r>
    </w:p>
    <w:p w14:paraId="79E726FC"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Lloyd and Trompenaars. 1993. </w:t>
      </w:r>
      <w:r w:rsidRPr="00053AA6">
        <w:rPr>
          <w:rFonts w:cstheme="minorHAnsi"/>
          <w:i/>
          <w:iCs/>
          <w:color w:val="000000" w:themeColor="text1"/>
          <w:sz w:val="24"/>
          <w:szCs w:val="24"/>
        </w:rPr>
        <w:t>Culture and Change: Conflict or Consensus?</w:t>
      </w:r>
      <w:r w:rsidRPr="00053AA6">
        <w:rPr>
          <w:rFonts w:cstheme="minorHAnsi"/>
          <w:color w:val="000000" w:themeColor="text1"/>
          <w:sz w:val="24"/>
          <w:szCs w:val="24"/>
        </w:rPr>
        <w:t xml:space="preserve"> [Online] Available at: &lt;</w:t>
      </w:r>
      <w:r w:rsidRPr="00053AA6">
        <w:rPr>
          <w:rFonts w:eastAsia="Calibri" w:cstheme="minorHAnsi"/>
          <w:color w:val="000000" w:themeColor="text1"/>
          <w:sz w:val="24"/>
          <w:szCs w:val="24"/>
        </w:rPr>
        <w:t xml:space="preserve"> </w:t>
      </w:r>
      <w:hyperlink r:id="rId20" w:history="1">
        <w:r w:rsidRPr="00053AA6">
          <w:rPr>
            <w:rFonts w:eastAsia="Calibri" w:cstheme="minorHAnsi"/>
            <w:color w:val="000000" w:themeColor="text1"/>
            <w:sz w:val="24"/>
            <w:szCs w:val="24"/>
          </w:rPr>
          <w:t>https://www.researchgate.net/publication/235316347_Culture_and_Change_Conflict_or_Consensus</w:t>
        </w:r>
      </w:hyperlink>
      <w:r w:rsidRPr="00053AA6">
        <w:rPr>
          <w:rFonts w:eastAsia="Calibri" w:cstheme="minorHAnsi"/>
          <w:color w:val="000000" w:themeColor="text1"/>
          <w:sz w:val="24"/>
          <w:szCs w:val="24"/>
        </w:rPr>
        <w:t>&gt; (Accessed 28</w:t>
      </w:r>
      <w:r w:rsidRPr="00053AA6">
        <w:rPr>
          <w:rFonts w:eastAsia="Calibri" w:cstheme="minorHAnsi"/>
          <w:color w:val="000000" w:themeColor="text1"/>
          <w:sz w:val="24"/>
          <w:szCs w:val="24"/>
          <w:vertAlign w:val="superscript"/>
        </w:rPr>
        <w:t>th</w:t>
      </w:r>
      <w:r w:rsidRPr="00053AA6">
        <w:rPr>
          <w:rFonts w:eastAsia="Calibri" w:cstheme="minorHAnsi"/>
          <w:color w:val="000000" w:themeColor="text1"/>
          <w:sz w:val="24"/>
          <w:szCs w:val="24"/>
        </w:rPr>
        <w:t xml:space="preserve"> September 2021)</w:t>
      </w:r>
    </w:p>
    <w:p w14:paraId="33CF9127" w14:textId="77777777" w:rsidR="00053AA6" w:rsidRPr="00053AA6" w:rsidRDefault="00053AA6" w:rsidP="00053AA6">
      <w:pPr>
        <w:spacing w:line="360" w:lineRule="auto"/>
        <w:rPr>
          <w:rFonts w:cstheme="minorHAnsi"/>
          <w:color w:val="000000" w:themeColor="text1"/>
          <w:sz w:val="24"/>
          <w:szCs w:val="24"/>
        </w:rPr>
      </w:pPr>
    </w:p>
    <w:p w14:paraId="3D004588"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College of Policing. 2014. </w:t>
      </w:r>
      <w:r w:rsidRPr="00053AA6">
        <w:rPr>
          <w:rFonts w:cstheme="minorHAnsi"/>
          <w:i/>
          <w:iCs/>
          <w:color w:val="000000" w:themeColor="text1"/>
          <w:sz w:val="24"/>
          <w:szCs w:val="24"/>
        </w:rPr>
        <w:t>Fair cop 2: Organisational justice, behaviour and ethical policing [Online] College of Policing</w:t>
      </w:r>
      <w:r w:rsidRPr="00053AA6">
        <w:rPr>
          <w:rFonts w:cstheme="minorHAnsi"/>
          <w:color w:val="000000" w:themeColor="text1"/>
          <w:sz w:val="24"/>
          <w:szCs w:val="24"/>
        </w:rPr>
        <w:t xml:space="preserve">. </w:t>
      </w:r>
      <w:r w:rsidRPr="00053AA6">
        <w:rPr>
          <w:rFonts w:eastAsia="Times New Roman" w:cstheme="minorHAnsi"/>
          <w:color w:val="000000" w:themeColor="text1"/>
          <w:sz w:val="24"/>
          <w:szCs w:val="24"/>
        </w:rPr>
        <w:t>Available at:&lt;</w:t>
      </w:r>
      <w:hyperlink r:id="rId21" w:history="1">
        <w:r w:rsidRPr="00053AA6">
          <w:rPr>
            <w:rFonts w:eastAsia="Times New Roman" w:cstheme="minorHAnsi"/>
            <w:color w:val="000000" w:themeColor="text1"/>
            <w:sz w:val="24"/>
            <w:szCs w:val="24"/>
          </w:rPr>
          <w:t>https://whatworks.college.police.uk/Research/Documents/150317_Fair_cop%202_FINAL_REPORT.pdf</w:t>
        </w:r>
      </w:hyperlink>
      <w:r w:rsidRPr="00053AA6">
        <w:rPr>
          <w:rFonts w:eastAsia="Times New Roman" w:cstheme="minorHAnsi"/>
          <w:color w:val="000000" w:themeColor="text1"/>
          <w:sz w:val="24"/>
          <w:szCs w:val="24"/>
        </w:rPr>
        <w:t>&gt; (Accessed 29</w:t>
      </w:r>
      <w:r w:rsidRPr="00053AA6">
        <w:rPr>
          <w:rFonts w:eastAsia="Times New Roman" w:cstheme="minorHAnsi"/>
          <w:color w:val="000000" w:themeColor="text1"/>
          <w:sz w:val="24"/>
          <w:szCs w:val="24"/>
          <w:vertAlign w:val="superscript"/>
        </w:rPr>
        <w:t>th</w:t>
      </w:r>
      <w:r w:rsidRPr="00053AA6">
        <w:rPr>
          <w:rFonts w:eastAsia="Times New Roman" w:cstheme="minorHAnsi"/>
          <w:color w:val="000000" w:themeColor="text1"/>
          <w:sz w:val="24"/>
          <w:szCs w:val="24"/>
        </w:rPr>
        <w:t xml:space="preserve"> September 2021)</w:t>
      </w:r>
    </w:p>
    <w:p w14:paraId="4E784D5E" w14:textId="77777777" w:rsidR="00053AA6" w:rsidRPr="00053AA6" w:rsidRDefault="00053AA6" w:rsidP="00053AA6">
      <w:pPr>
        <w:spacing w:line="360" w:lineRule="auto"/>
        <w:rPr>
          <w:rFonts w:cstheme="minorHAnsi"/>
          <w:color w:val="000000" w:themeColor="text1"/>
          <w:sz w:val="24"/>
          <w:szCs w:val="24"/>
        </w:rPr>
      </w:pPr>
    </w:p>
    <w:p w14:paraId="577DA3DF" w14:textId="73BB2EBB" w:rsidR="00053AA6" w:rsidRPr="00053AA6" w:rsidRDefault="00053AA6" w:rsidP="00053AA6">
      <w:pPr>
        <w:spacing w:after="240" w:line="360" w:lineRule="auto"/>
        <w:rPr>
          <w:rFonts w:eastAsia="Times New Roman" w:cstheme="minorHAnsi"/>
          <w:color w:val="000000" w:themeColor="text1"/>
          <w:sz w:val="24"/>
          <w:szCs w:val="24"/>
          <w:lang w:eastAsia="en-GB"/>
        </w:rPr>
      </w:pPr>
      <w:proofErr w:type="gramStart"/>
      <w:r w:rsidRPr="00053AA6">
        <w:rPr>
          <w:rFonts w:eastAsia="Times New Roman" w:cstheme="minorHAnsi"/>
          <w:color w:val="000000" w:themeColor="text1"/>
          <w:sz w:val="24"/>
          <w:szCs w:val="24"/>
          <w:lang w:eastAsia="en-GB"/>
        </w:rPr>
        <w:t>WHO.</w:t>
      </w:r>
      <w:proofErr w:type="gramEnd"/>
      <w:r w:rsidRPr="00053AA6">
        <w:rPr>
          <w:rFonts w:eastAsia="Times New Roman" w:cstheme="minorHAnsi"/>
          <w:color w:val="000000" w:themeColor="text1"/>
          <w:sz w:val="24"/>
          <w:szCs w:val="24"/>
          <w:lang w:eastAsia="en-GB"/>
        </w:rPr>
        <w:t xml:space="preserve"> 2021</w:t>
      </w:r>
      <w:r w:rsidRPr="00053AA6">
        <w:rPr>
          <w:rFonts w:eastAsia="Times New Roman" w:cstheme="minorHAnsi"/>
          <w:i/>
          <w:iCs/>
          <w:color w:val="000000" w:themeColor="text1"/>
          <w:sz w:val="24"/>
          <w:szCs w:val="24"/>
          <w:lang w:eastAsia="en-GB"/>
        </w:rPr>
        <w:t>. WHO and wellbeing at work</w:t>
      </w:r>
      <w:r w:rsidRPr="00053AA6">
        <w:rPr>
          <w:rFonts w:eastAsia="Times New Roman" w:cstheme="minorHAnsi"/>
          <w:color w:val="000000" w:themeColor="text1"/>
          <w:sz w:val="24"/>
          <w:szCs w:val="24"/>
          <w:lang w:eastAsia="en-GB"/>
        </w:rPr>
        <w:t>. [Online] World Health Organisation. Available at: &lt;</w:t>
      </w:r>
      <w:hyperlink r:id="rId22" w:history="1">
        <w:r w:rsidRPr="00053AA6">
          <w:rPr>
            <w:rFonts w:eastAsia="Times New Roman" w:cstheme="minorHAnsi"/>
            <w:color w:val="000000" w:themeColor="text1"/>
            <w:sz w:val="24"/>
            <w:szCs w:val="24"/>
            <w:lang w:eastAsia="en-GB"/>
          </w:rPr>
          <w:t>https://www.hsl.gov.uk/media/202146/5_kim_who.pdf</w:t>
        </w:r>
      </w:hyperlink>
      <w:r w:rsidRPr="00053AA6">
        <w:rPr>
          <w:rFonts w:eastAsia="Times New Roman" w:cstheme="minorHAnsi"/>
          <w:color w:val="000000" w:themeColor="text1"/>
          <w:sz w:val="24"/>
          <w:szCs w:val="24"/>
          <w:lang w:eastAsia="en-GB"/>
        </w:rPr>
        <w:t>&gt; (Accessed 29</w:t>
      </w:r>
      <w:r w:rsidRPr="00053AA6">
        <w:rPr>
          <w:rFonts w:eastAsia="Times New Roman" w:cstheme="minorHAnsi"/>
          <w:color w:val="000000" w:themeColor="text1"/>
          <w:sz w:val="24"/>
          <w:szCs w:val="24"/>
          <w:vertAlign w:val="superscript"/>
          <w:lang w:eastAsia="en-GB"/>
        </w:rPr>
        <w:t>th</w:t>
      </w:r>
      <w:r w:rsidRPr="00053AA6">
        <w:rPr>
          <w:rFonts w:eastAsia="Times New Roman" w:cstheme="minorHAnsi"/>
          <w:color w:val="000000" w:themeColor="text1"/>
          <w:sz w:val="24"/>
          <w:szCs w:val="24"/>
          <w:lang w:eastAsia="en-GB"/>
        </w:rPr>
        <w:t xml:space="preserve"> September 2021)</w:t>
      </w:r>
    </w:p>
    <w:p w14:paraId="6EFCB970" w14:textId="77777777" w:rsidR="00053AA6" w:rsidRPr="00053AA6" w:rsidRDefault="00053AA6" w:rsidP="00053AA6">
      <w:pPr>
        <w:spacing w:after="240" w:line="360" w:lineRule="auto"/>
        <w:rPr>
          <w:rFonts w:eastAsia="Times New Roman" w:cstheme="minorHAnsi"/>
          <w:color w:val="000000" w:themeColor="text1"/>
          <w:sz w:val="24"/>
          <w:szCs w:val="24"/>
          <w:lang w:eastAsia="en-GB"/>
        </w:rPr>
      </w:pPr>
    </w:p>
    <w:p w14:paraId="0A0485AC" w14:textId="77777777" w:rsidR="00053AA6" w:rsidRPr="00053AA6" w:rsidRDefault="00053AA6" w:rsidP="00053AA6">
      <w:pPr>
        <w:spacing w:after="240" w:line="360" w:lineRule="auto"/>
        <w:rPr>
          <w:rFonts w:eastAsia="Times New Roman" w:cstheme="minorHAnsi"/>
          <w:color w:val="000000" w:themeColor="text1"/>
          <w:sz w:val="24"/>
          <w:szCs w:val="24"/>
          <w:lang w:eastAsia="en-GB"/>
        </w:rPr>
      </w:pPr>
      <w:r w:rsidRPr="00053AA6">
        <w:rPr>
          <w:rFonts w:eastAsia="Times New Roman" w:cstheme="minorHAnsi"/>
          <w:color w:val="000000" w:themeColor="text1"/>
          <w:sz w:val="24"/>
          <w:szCs w:val="24"/>
          <w:lang w:eastAsia="en-GB"/>
        </w:rPr>
        <w:t xml:space="preserve">Baldwin. 2016. </w:t>
      </w:r>
      <w:r w:rsidRPr="00053AA6">
        <w:rPr>
          <w:rFonts w:eastAsia="Times New Roman" w:cstheme="minorHAnsi"/>
          <w:i/>
          <w:iCs/>
          <w:color w:val="000000" w:themeColor="text1"/>
          <w:sz w:val="24"/>
          <w:szCs w:val="24"/>
          <w:lang w:eastAsia="en-GB"/>
        </w:rPr>
        <w:t xml:space="preserve">Organisational Justice. </w:t>
      </w:r>
      <w:r w:rsidRPr="00053AA6">
        <w:rPr>
          <w:rFonts w:eastAsia="Times New Roman" w:cstheme="minorHAnsi"/>
          <w:color w:val="000000" w:themeColor="text1"/>
          <w:sz w:val="24"/>
          <w:szCs w:val="24"/>
          <w:lang w:eastAsia="en-GB"/>
        </w:rPr>
        <w:t>[Online] Susanna Baldwin. Available at: &lt;</w:t>
      </w:r>
      <w:hyperlink r:id="rId23" w:history="1">
        <w:r w:rsidRPr="00053AA6">
          <w:rPr>
            <w:rFonts w:eastAsia="Calibri" w:cstheme="minorHAnsi"/>
            <w:color w:val="000000" w:themeColor="text1"/>
            <w:sz w:val="24"/>
            <w:szCs w:val="24"/>
          </w:rPr>
          <w:t>https://www.employment-studies.co.uk/system/files/resources/files/mp73.pdf</w:t>
        </w:r>
      </w:hyperlink>
      <w:r w:rsidRPr="00053AA6">
        <w:rPr>
          <w:rFonts w:eastAsia="Calibri" w:cstheme="minorHAnsi"/>
          <w:color w:val="000000" w:themeColor="text1"/>
          <w:sz w:val="24"/>
          <w:szCs w:val="24"/>
        </w:rPr>
        <w:t>&gt; (Accessed 20</w:t>
      </w:r>
      <w:r w:rsidRPr="00053AA6">
        <w:rPr>
          <w:rFonts w:eastAsia="Calibri" w:cstheme="minorHAnsi"/>
          <w:color w:val="000000" w:themeColor="text1"/>
          <w:sz w:val="24"/>
          <w:szCs w:val="24"/>
          <w:vertAlign w:val="superscript"/>
        </w:rPr>
        <w:t>th</w:t>
      </w:r>
      <w:r w:rsidRPr="00053AA6">
        <w:rPr>
          <w:rFonts w:eastAsia="Calibri" w:cstheme="minorHAnsi"/>
          <w:color w:val="000000" w:themeColor="text1"/>
          <w:sz w:val="24"/>
          <w:szCs w:val="24"/>
        </w:rPr>
        <w:t xml:space="preserve"> September 2021)</w:t>
      </w:r>
    </w:p>
    <w:p w14:paraId="6A88BAEC" w14:textId="77777777" w:rsidR="00053AA6" w:rsidRPr="00053AA6" w:rsidRDefault="00053AA6" w:rsidP="00053AA6">
      <w:pPr>
        <w:spacing w:after="240" w:line="360" w:lineRule="auto"/>
        <w:rPr>
          <w:rFonts w:eastAsia="Times New Roman" w:cstheme="minorHAnsi"/>
          <w:color w:val="000000" w:themeColor="text1"/>
          <w:sz w:val="24"/>
          <w:szCs w:val="24"/>
          <w:lang w:eastAsia="en-GB"/>
        </w:rPr>
      </w:pPr>
    </w:p>
    <w:p w14:paraId="1A77ECB8"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Cannon. 2016. </w:t>
      </w:r>
      <w:r w:rsidRPr="00053AA6">
        <w:rPr>
          <w:rFonts w:cstheme="minorHAnsi"/>
          <w:i/>
          <w:iCs/>
          <w:color w:val="000000" w:themeColor="text1"/>
          <w:sz w:val="24"/>
          <w:szCs w:val="24"/>
        </w:rPr>
        <w:t>The Fight or Flight Response.</w:t>
      </w:r>
      <w:r w:rsidRPr="00053AA6">
        <w:rPr>
          <w:rFonts w:cstheme="minorHAnsi"/>
          <w:color w:val="000000" w:themeColor="text1"/>
          <w:sz w:val="24"/>
          <w:szCs w:val="24"/>
        </w:rPr>
        <w:t xml:space="preserve"> [Online] Available at: &lt;</w:t>
      </w:r>
      <w:hyperlink r:id="rId24" w:history="1">
        <w:r w:rsidRPr="00053AA6">
          <w:rPr>
            <w:rFonts w:cstheme="minorHAnsi"/>
            <w:color w:val="000000" w:themeColor="text1"/>
            <w:sz w:val="24"/>
            <w:szCs w:val="24"/>
          </w:rPr>
          <w:t>https://www.researchgate.net/publication/303791689_The_Fight-or-Flight_Response</w:t>
        </w:r>
      </w:hyperlink>
      <w:r w:rsidRPr="00053AA6">
        <w:rPr>
          <w:rFonts w:cstheme="minorHAnsi"/>
          <w:color w:val="000000" w:themeColor="text1"/>
          <w:sz w:val="24"/>
          <w:szCs w:val="24"/>
        </w:rPr>
        <w:t>&gt; (Accessed 29</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September 2021)</w:t>
      </w:r>
    </w:p>
    <w:p w14:paraId="05C1016D" w14:textId="77777777" w:rsidR="00053AA6" w:rsidRPr="00053AA6" w:rsidRDefault="00053AA6" w:rsidP="00053AA6">
      <w:pPr>
        <w:spacing w:line="360" w:lineRule="auto"/>
        <w:rPr>
          <w:rFonts w:cstheme="minorHAnsi"/>
          <w:color w:val="000000" w:themeColor="text1"/>
          <w:sz w:val="24"/>
          <w:szCs w:val="24"/>
        </w:rPr>
      </w:pPr>
    </w:p>
    <w:p w14:paraId="58605703"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Greenberg. 1987. </w:t>
      </w:r>
      <w:r w:rsidRPr="00053AA6">
        <w:rPr>
          <w:rFonts w:cstheme="minorHAnsi"/>
          <w:i/>
          <w:iCs/>
          <w:color w:val="000000" w:themeColor="text1"/>
          <w:sz w:val="24"/>
          <w:szCs w:val="24"/>
        </w:rPr>
        <w:t xml:space="preserve">A home physiotherapy service for stroke patients in Malta: constraints and recommendations. The process of setting up a home physiotherapy service for hospitalised stroke patients within the public health system in Malta - new knowledge contributing to a strategy document. </w:t>
      </w:r>
      <w:r w:rsidRPr="00053AA6">
        <w:rPr>
          <w:rFonts w:cstheme="minorHAnsi"/>
          <w:color w:val="000000" w:themeColor="text1"/>
          <w:sz w:val="24"/>
          <w:szCs w:val="24"/>
        </w:rPr>
        <w:t xml:space="preserve">[Online] The University of Bradford. Available at: </w:t>
      </w:r>
      <w:r w:rsidRPr="00053AA6">
        <w:rPr>
          <w:rFonts w:cstheme="minorHAnsi"/>
          <w:color w:val="000000" w:themeColor="text1"/>
          <w:sz w:val="24"/>
          <w:szCs w:val="24"/>
        </w:rPr>
        <w:lastRenderedPageBreak/>
        <w:t>&lt;</w:t>
      </w:r>
      <w:hyperlink r:id="rId25" w:history="1">
        <w:r w:rsidRPr="00053AA6">
          <w:rPr>
            <w:rFonts w:cstheme="minorHAnsi"/>
            <w:color w:val="000000" w:themeColor="text1"/>
            <w:sz w:val="24"/>
            <w:szCs w:val="24"/>
          </w:rPr>
          <w:t>https://bradscholars.brad.ac.uk/bitstream/handle/10454/4327/Chapter4%20-%20Resist.pdf?sequence=11&amp;isAllowed=y</w:t>
        </w:r>
      </w:hyperlink>
      <w:r w:rsidRPr="00053AA6">
        <w:rPr>
          <w:rFonts w:cstheme="minorHAnsi"/>
          <w:color w:val="000000" w:themeColor="text1"/>
          <w:sz w:val="24"/>
          <w:szCs w:val="24"/>
        </w:rPr>
        <w:t>&gt; (Accessed 12</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02F6F293" w14:textId="77777777" w:rsidR="00053AA6" w:rsidRPr="00053AA6" w:rsidRDefault="00053AA6" w:rsidP="00053AA6">
      <w:pPr>
        <w:spacing w:line="360" w:lineRule="auto"/>
        <w:rPr>
          <w:rFonts w:cstheme="minorHAnsi"/>
          <w:color w:val="000000" w:themeColor="text1"/>
          <w:sz w:val="24"/>
          <w:szCs w:val="24"/>
        </w:rPr>
      </w:pPr>
    </w:p>
    <w:p w14:paraId="56C494C4"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College of Policing. 2021. Code of Ethics. [Online] College of Policing. Available at: &lt;</w:t>
      </w:r>
      <w:hyperlink r:id="rId26" w:history="1">
        <w:r w:rsidRPr="00053AA6">
          <w:rPr>
            <w:rFonts w:cstheme="minorHAnsi"/>
            <w:color w:val="000000" w:themeColor="text1"/>
            <w:sz w:val="24"/>
            <w:szCs w:val="24"/>
          </w:rPr>
          <w:t>Code of Ethics | College of Policing</w:t>
        </w:r>
      </w:hyperlink>
      <w:r w:rsidRPr="00053AA6">
        <w:rPr>
          <w:rFonts w:cstheme="minorHAnsi"/>
          <w:color w:val="000000" w:themeColor="text1"/>
          <w:sz w:val="24"/>
          <w:szCs w:val="24"/>
        </w:rPr>
        <w:t>&gt; (Accessed 12</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October 2021)</w:t>
      </w:r>
    </w:p>
    <w:p w14:paraId="4E8C1938"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Bradford et al. 2003.</w:t>
      </w:r>
      <w:r w:rsidRPr="00053AA6">
        <w:rPr>
          <w:rFonts w:cstheme="minorHAnsi"/>
          <w:i/>
          <w:iCs/>
          <w:color w:val="000000" w:themeColor="text1"/>
          <w:sz w:val="24"/>
          <w:szCs w:val="24"/>
        </w:rPr>
        <w:t xml:space="preserve"> Fair cop 2: Organisational justice, behaviour and ethical policing [Online] College of Policing</w:t>
      </w:r>
      <w:r w:rsidRPr="00053AA6">
        <w:rPr>
          <w:rFonts w:cstheme="minorHAnsi"/>
          <w:color w:val="000000" w:themeColor="text1"/>
          <w:sz w:val="24"/>
          <w:szCs w:val="24"/>
        </w:rPr>
        <w:t xml:space="preserve">. </w:t>
      </w:r>
      <w:r w:rsidRPr="00053AA6">
        <w:rPr>
          <w:rFonts w:eastAsia="Times New Roman" w:cstheme="minorHAnsi"/>
          <w:color w:val="000000" w:themeColor="text1"/>
          <w:sz w:val="24"/>
          <w:szCs w:val="24"/>
        </w:rPr>
        <w:t>Available at:&lt;</w:t>
      </w:r>
      <w:hyperlink r:id="rId27" w:history="1">
        <w:r w:rsidRPr="00053AA6">
          <w:rPr>
            <w:rFonts w:eastAsia="Times New Roman" w:cstheme="minorHAnsi"/>
            <w:color w:val="000000" w:themeColor="text1"/>
            <w:sz w:val="24"/>
            <w:szCs w:val="24"/>
          </w:rPr>
          <w:t>https://whatworks.college.police.uk/Research/Documents/150317_Fair_cop%202_FINAL_REPORT.pdf</w:t>
        </w:r>
      </w:hyperlink>
      <w:r w:rsidRPr="00053AA6">
        <w:rPr>
          <w:rFonts w:eastAsia="Times New Roman" w:cstheme="minorHAnsi"/>
          <w:color w:val="000000" w:themeColor="text1"/>
          <w:sz w:val="24"/>
          <w:szCs w:val="24"/>
        </w:rPr>
        <w:t>&gt; (Accessed 29</w:t>
      </w:r>
      <w:r w:rsidRPr="00053AA6">
        <w:rPr>
          <w:rFonts w:eastAsia="Times New Roman" w:cstheme="minorHAnsi"/>
          <w:color w:val="000000" w:themeColor="text1"/>
          <w:sz w:val="24"/>
          <w:szCs w:val="24"/>
          <w:vertAlign w:val="superscript"/>
        </w:rPr>
        <w:t>th</w:t>
      </w:r>
      <w:r w:rsidRPr="00053AA6">
        <w:rPr>
          <w:rFonts w:eastAsia="Times New Roman" w:cstheme="minorHAnsi"/>
          <w:color w:val="000000" w:themeColor="text1"/>
          <w:sz w:val="24"/>
          <w:szCs w:val="24"/>
        </w:rPr>
        <w:t xml:space="preserve"> September 2021)</w:t>
      </w:r>
    </w:p>
    <w:p w14:paraId="6FB0470B" w14:textId="77777777" w:rsidR="00053AA6" w:rsidRPr="00053AA6" w:rsidRDefault="00053AA6" w:rsidP="00053AA6">
      <w:pPr>
        <w:spacing w:line="360" w:lineRule="auto"/>
        <w:rPr>
          <w:rFonts w:cstheme="minorHAnsi"/>
          <w:color w:val="000000" w:themeColor="text1"/>
          <w:sz w:val="24"/>
          <w:szCs w:val="24"/>
        </w:rPr>
      </w:pPr>
    </w:p>
    <w:p w14:paraId="58A258B2"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Simply Psychology. 2020. </w:t>
      </w:r>
      <w:r w:rsidRPr="00053AA6">
        <w:rPr>
          <w:rFonts w:cstheme="minorHAnsi"/>
          <w:i/>
          <w:iCs/>
          <w:color w:val="000000" w:themeColor="text1"/>
          <w:sz w:val="24"/>
          <w:szCs w:val="24"/>
        </w:rPr>
        <w:t>Behaviourist Approach</w:t>
      </w:r>
      <w:r w:rsidRPr="00053AA6">
        <w:rPr>
          <w:rFonts w:cstheme="minorHAnsi"/>
          <w:color w:val="000000" w:themeColor="text1"/>
          <w:sz w:val="24"/>
          <w:szCs w:val="24"/>
        </w:rPr>
        <w:t xml:space="preserve">. [Online] </w:t>
      </w:r>
      <w:proofErr w:type="spellStart"/>
      <w:r w:rsidRPr="00053AA6">
        <w:rPr>
          <w:rFonts w:cstheme="minorHAnsi"/>
          <w:color w:val="000000" w:themeColor="text1"/>
          <w:sz w:val="24"/>
          <w:szCs w:val="24"/>
        </w:rPr>
        <w:t>Dr.</w:t>
      </w:r>
      <w:proofErr w:type="spellEnd"/>
      <w:r w:rsidRPr="00053AA6">
        <w:rPr>
          <w:rFonts w:cstheme="minorHAnsi"/>
          <w:color w:val="000000" w:themeColor="text1"/>
          <w:sz w:val="24"/>
          <w:szCs w:val="24"/>
        </w:rPr>
        <w:t xml:space="preserve"> Saul McLeod. Available at:</w:t>
      </w:r>
    </w:p>
    <w:p w14:paraId="67318D7D"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&lt;</w:t>
      </w:r>
      <w:hyperlink r:id="rId28" w:history="1">
        <w:r w:rsidRPr="00053AA6">
          <w:rPr>
            <w:rFonts w:cstheme="minorHAnsi"/>
            <w:color w:val="000000" w:themeColor="text1"/>
            <w:sz w:val="24"/>
            <w:szCs w:val="24"/>
          </w:rPr>
          <w:t>https://www.simplypsychology.org/behaviorism.html</w:t>
        </w:r>
      </w:hyperlink>
      <w:r w:rsidRPr="00053AA6">
        <w:rPr>
          <w:rFonts w:cstheme="minorHAnsi"/>
          <w:color w:val="000000" w:themeColor="text1"/>
          <w:sz w:val="24"/>
          <w:szCs w:val="24"/>
        </w:rPr>
        <w:t>&gt; (Accessed 26</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September 2021)</w:t>
      </w:r>
    </w:p>
    <w:p w14:paraId="730DD2AB" w14:textId="77777777" w:rsidR="00053AA6" w:rsidRPr="00053AA6" w:rsidRDefault="00053AA6" w:rsidP="00053AA6">
      <w:pPr>
        <w:spacing w:line="360" w:lineRule="auto"/>
        <w:rPr>
          <w:rFonts w:cstheme="minorHAnsi"/>
          <w:color w:val="000000" w:themeColor="text1"/>
          <w:sz w:val="24"/>
          <w:szCs w:val="24"/>
        </w:rPr>
      </w:pPr>
    </w:p>
    <w:p w14:paraId="7457D74A"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 xml:space="preserve">OPM. Unknown. </w:t>
      </w:r>
      <w:r w:rsidRPr="00053AA6">
        <w:rPr>
          <w:rFonts w:cstheme="minorHAnsi"/>
          <w:i/>
          <w:iCs/>
          <w:color w:val="000000" w:themeColor="text1"/>
          <w:sz w:val="24"/>
          <w:szCs w:val="24"/>
        </w:rPr>
        <w:t xml:space="preserve">Understanding Culture and Change. </w:t>
      </w:r>
      <w:r w:rsidRPr="00053AA6">
        <w:rPr>
          <w:rFonts w:cstheme="minorHAnsi"/>
          <w:color w:val="000000" w:themeColor="text1"/>
          <w:sz w:val="24"/>
          <w:szCs w:val="24"/>
        </w:rPr>
        <w:t>[Online] Office for Public Management. Available at: &lt;</w:t>
      </w:r>
      <w:hyperlink r:id="rId29" w:history="1">
        <w:r w:rsidRPr="00053AA6">
          <w:rPr>
            <w:rFonts w:cstheme="minorHAnsi"/>
            <w:color w:val="000000" w:themeColor="text1"/>
            <w:sz w:val="24"/>
            <w:szCs w:val="24"/>
          </w:rPr>
          <w:t>http://leadershipforchange.org.uk/wp-content/uploads/Cultural-Web-Questions.pdf</w:t>
        </w:r>
      </w:hyperlink>
      <w:r w:rsidRPr="00053AA6">
        <w:rPr>
          <w:rFonts w:cstheme="minorHAnsi"/>
          <w:color w:val="000000" w:themeColor="text1"/>
          <w:sz w:val="24"/>
          <w:szCs w:val="24"/>
        </w:rPr>
        <w:t>&gt; (Accessed 26</w:t>
      </w:r>
      <w:r w:rsidRPr="00053AA6">
        <w:rPr>
          <w:rFonts w:cstheme="minorHAnsi"/>
          <w:color w:val="000000" w:themeColor="text1"/>
          <w:sz w:val="24"/>
          <w:szCs w:val="24"/>
          <w:vertAlign w:val="superscript"/>
        </w:rPr>
        <w:t>th</w:t>
      </w:r>
      <w:r w:rsidRPr="00053AA6">
        <w:rPr>
          <w:rFonts w:cstheme="minorHAnsi"/>
          <w:color w:val="000000" w:themeColor="text1"/>
          <w:sz w:val="24"/>
          <w:szCs w:val="24"/>
        </w:rPr>
        <w:t xml:space="preserve"> September 2021)</w:t>
      </w:r>
    </w:p>
    <w:p w14:paraId="68EB24BF" w14:textId="77777777" w:rsidR="00053AA6" w:rsidRPr="00053AA6" w:rsidRDefault="00053AA6" w:rsidP="00053AA6">
      <w:pPr>
        <w:spacing w:line="360" w:lineRule="auto"/>
        <w:rPr>
          <w:rFonts w:cstheme="minorHAnsi"/>
          <w:sz w:val="24"/>
          <w:szCs w:val="24"/>
        </w:rPr>
      </w:pPr>
    </w:p>
    <w:p w14:paraId="1FED9EC3" w14:textId="77777777" w:rsidR="00053AA6" w:rsidRPr="00053AA6" w:rsidRDefault="00053AA6" w:rsidP="00053AA6">
      <w:pPr>
        <w:spacing w:line="360" w:lineRule="auto"/>
        <w:rPr>
          <w:rFonts w:cstheme="minorHAnsi"/>
          <w:color w:val="000000" w:themeColor="text1"/>
          <w:sz w:val="24"/>
          <w:szCs w:val="24"/>
        </w:rPr>
      </w:pPr>
      <w:r w:rsidRPr="00053AA6">
        <w:rPr>
          <w:rFonts w:cstheme="minorHAnsi"/>
          <w:color w:val="000000" w:themeColor="text1"/>
          <w:sz w:val="24"/>
          <w:szCs w:val="24"/>
        </w:rPr>
        <w:t>Colquitt and Greenberg. 2013.</w:t>
      </w:r>
      <w:r w:rsidRPr="00053AA6">
        <w:rPr>
          <w:rFonts w:cstheme="minorHAnsi"/>
          <w:i/>
          <w:iCs/>
          <w:color w:val="000000" w:themeColor="text1"/>
          <w:sz w:val="24"/>
          <w:szCs w:val="24"/>
        </w:rPr>
        <w:t xml:space="preserve"> Fair cop 2: Organisational justice, behaviour and ethical policing [Online] College of Policing</w:t>
      </w:r>
      <w:r w:rsidRPr="00053AA6">
        <w:rPr>
          <w:rFonts w:cstheme="minorHAnsi"/>
          <w:color w:val="000000" w:themeColor="text1"/>
          <w:sz w:val="24"/>
          <w:szCs w:val="24"/>
        </w:rPr>
        <w:t xml:space="preserve">. </w:t>
      </w:r>
      <w:r w:rsidRPr="00053AA6">
        <w:rPr>
          <w:rFonts w:eastAsia="Times New Roman" w:cstheme="minorHAnsi"/>
          <w:color w:val="000000" w:themeColor="text1"/>
          <w:sz w:val="24"/>
          <w:szCs w:val="24"/>
        </w:rPr>
        <w:t>Available at:&lt;</w:t>
      </w:r>
      <w:hyperlink r:id="rId30" w:history="1">
        <w:r w:rsidRPr="00053AA6">
          <w:rPr>
            <w:rFonts w:eastAsia="Times New Roman" w:cstheme="minorHAnsi"/>
            <w:color w:val="000000" w:themeColor="text1"/>
            <w:sz w:val="24"/>
            <w:szCs w:val="24"/>
          </w:rPr>
          <w:t>https://whatworks.college.police.uk/Research/Documents/150317_Fair_cop%202_FINAL_REPORT.pdf</w:t>
        </w:r>
      </w:hyperlink>
      <w:r w:rsidRPr="00053AA6">
        <w:rPr>
          <w:rFonts w:eastAsia="Times New Roman" w:cstheme="minorHAnsi"/>
          <w:color w:val="000000" w:themeColor="text1"/>
          <w:sz w:val="24"/>
          <w:szCs w:val="24"/>
        </w:rPr>
        <w:t>&gt; (Accessed 29</w:t>
      </w:r>
      <w:r w:rsidRPr="00053AA6">
        <w:rPr>
          <w:rFonts w:eastAsia="Times New Roman" w:cstheme="minorHAnsi"/>
          <w:color w:val="000000" w:themeColor="text1"/>
          <w:sz w:val="24"/>
          <w:szCs w:val="24"/>
          <w:vertAlign w:val="superscript"/>
        </w:rPr>
        <w:t>th</w:t>
      </w:r>
      <w:r w:rsidRPr="00053AA6">
        <w:rPr>
          <w:rFonts w:eastAsia="Times New Roman" w:cstheme="minorHAnsi"/>
          <w:color w:val="000000" w:themeColor="text1"/>
          <w:sz w:val="24"/>
          <w:szCs w:val="24"/>
        </w:rPr>
        <w:t xml:space="preserve"> September 2021)</w:t>
      </w:r>
    </w:p>
    <w:p w14:paraId="0AF58BFE" w14:textId="77777777" w:rsidR="007139D1" w:rsidRPr="00053AA6" w:rsidRDefault="007139D1" w:rsidP="00053AA6">
      <w:pPr>
        <w:spacing w:line="360" w:lineRule="auto"/>
        <w:rPr>
          <w:rFonts w:eastAsia="Times New Roman" w:cstheme="minorHAnsi"/>
          <w:sz w:val="24"/>
          <w:szCs w:val="24"/>
          <w:u w:val="single"/>
          <w:lang w:eastAsia="en-GB"/>
        </w:rPr>
      </w:pPr>
    </w:p>
    <w:p w14:paraId="1B64DDDE" w14:textId="77777777" w:rsidR="008A4535" w:rsidRPr="00053AA6" w:rsidRDefault="008A4535" w:rsidP="00053AA6">
      <w:pPr>
        <w:overflowPunct w:val="0"/>
        <w:autoSpaceDE w:val="0"/>
        <w:autoSpaceDN w:val="0"/>
        <w:adjustRightInd w:val="0"/>
        <w:spacing w:before="240" w:after="0" w:line="360" w:lineRule="auto"/>
        <w:textAlignment w:val="baseline"/>
        <w:rPr>
          <w:rFonts w:eastAsia="Times New Roman" w:cstheme="minorHAnsi"/>
          <w:i/>
          <w:iCs/>
          <w:sz w:val="24"/>
          <w:szCs w:val="24"/>
          <w:lang w:eastAsia="en-GB"/>
        </w:rPr>
      </w:pPr>
    </w:p>
    <w:p w14:paraId="07A05103"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b/>
          <w:bCs/>
          <w:sz w:val="24"/>
          <w:szCs w:val="24"/>
          <w:lang w:eastAsia="en-GB"/>
        </w:rPr>
      </w:pPr>
    </w:p>
    <w:p w14:paraId="2C509EE2"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b/>
          <w:bCs/>
          <w:sz w:val="24"/>
          <w:szCs w:val="24"/>
          <w:lang w:eastAsia="en-GB"/>
        </w:rPr>
      </w:pPr>
    </w:p>
    <w:p w14:paraId="058FB40E"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sz w:val="24"/>
          <w:szCs w:val="24"/>
          <w:lang w:eastAsia="en-GB"/>
        </w:rPr>
      </w:pPr>
      <w:r w:rsidRPr="00053AA6">
        <w:rPr>
          <w:rFonts w:eastAsia="Times New Roman" w:cstheme="minorHAnsi"/>
          <w:b/>
          <w:bCs/>
          <w:sz w:val="24"/>
          <w:szCs w:val="24"/>
          <w:lang w:eastAsia="en-GB"/>
        </w:rPr>
        <w:lastRenderedPageBreak/>
        <w:t>Essay four title:</w:t>
      </w:r>
      <w:r w:rsidRPr="00053AA6">
        <w:rPr>
          <w:rFonts w:eastAsia="Times New Roman" w:cstheme="minorHAnsi"/>
          <w:sz w:val="24"/>
          <w:szCs w:val="24"/>
          <w:lang w:eastAsia="en-GB"/>
        </w:rPr>
        <w:t xml:space="preserve"> </w:t>
      </w:r>
    </w:p>
    <w:p w14:paraId="7999D88D" w14:textId="7062E11D"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sz w:val="24"/>
          <w:szCs w:val="24"/>
          <w:u w:val="single"/>
          <w:lang w:eastAsia="en-GB"/>
        </w:rPr>
      </w:pPr>
      <w:r w:rsidRPr="00053AA6">
        <w:rPr>
          <w:rFonts w:eastAsia="Times New Roman" w:cstheme="minorHAnsi"/>
          <w:sz w:val="24"/>
          <w:szCs w:val="24"/>
          <w:u w:val="single"/>
          <w:lang w:eastAsia="en-GB"/>
        </w:rPr>
        <w:t>Analyse potential links between serious and organised crime and public protection issues (1000 words)</w:t>
      </w:r>
    </w:p>
    <w:p w14:paraId="472998CE" w14:textId="77777777" w:rsidR="008A4535" w:rsidRPr="00053AA6" w:rsidRDefault="008A4535" w:rsidP="008A4535">
      <w:pPr>
        <w:spacing w:line="360" w:lineRule="auto"/>
        <w:rPr>
          <w:rFonts w:cstheme="minorHAnsi"/>
          <w:color w:val="0D0D0D" w:themeColor="text1" w:themeTint="F2"/>
          <w:sz w:val="24"/>
          <w:szCs w:val="24"/>
        </w:rPr>
      </w:pPr>
      <w:r w:rsidRPr="00053AA6">
        <w:rPr>
          <w:rFonts w:cstheme="minorHAnsi"/>
          <w:color w:val="0D0D0D" w:themeColor="text1" w:themeTint="F2"/>
          <w:sz w:val="24"/>
          <w:szCs w:val="24"/>
        </w:rPr>
        <w:t>This essay will discuss what serious and organised crime is, the people that it affects, and any public protection issues associated. Furthermore, the essay will then mention what the UK Government and different partner agencies are doing in order to help tackle the effects of serious and organised crime. Throughout the essay it will contain an analysis of links between serious and organised crime and public protection issues.</w:t>
      </w:r>
    </w:p>
    <w:p w14:paraId="21D7E690" w14:textId="77777777" w:rsidR="008A4535" w:rsidRPr="00053AA6" w:rsidRDefault="008A4535" w:rsidP="008A4535">
      <w:pPr>
        <w:tabs>
          <w:tab w:val="left" w:pos="3480"/>
        </w:tabs>
        <w:spacing w:after="240" w:line="360" w:lineRule="auto"/>
        <w:rPr>
          <w:rFonts w:eastAsia="Times New Roman" w:cstheme="minorHAnsi"/>
          <w:color w:val="0D0D0D" w:themeColor="text1" w:themeTint="F2"/>
          <w:sz w:val="24"/>
          <w:szCs w:val="24"/>
          <w:lang w:val="en" w:eastAsia="en-GB"/>
        </w:rPr>
      </w:pPr>
      <w:r w:rsidRPr="00053AA6">
        <w:rPr>
          <w:rFonts w:cstheme="minorHAnsi"/>
          <w:color w:val="0D0D0D" w:themeColor="text1" w:themeTint="F2"/>
          <w:sz w:val="24"/>
          <w:szCs w:val="24"/>
        </w:rPr>
        <w:t xml:space="preserve">Serious and organised crime (SOC) </w:t>
      </w:r>
      <w:r w:rsidRPr="00053AA6">
        <w:rPr>
          <w:rFonts w:eastAsia="Times New Roman" w:cstheme="minorHAnsi"/>
          <w:color w:val="0D0D0D" w:themeColor="text1" w:themeTint="F2"/>
          <w:sz w:val="24"/>
          <w:szCs w:val="24"/>
          <w:lang w:val="en" w:eastAsia="en-GB"/>
        </w:rPr>
        <w:t xml:space="preserve">could be exemplified as coordinated, planned and manipulative criminal behaviour. It is a strategy being used by criminals, who work together on a continuing basis, usually, but not always, for a financial gain. </w:t>
      </w:r>
    </w:p>
    <w:p w14:paraId="72B4DFFA" w14:textId="77777777" w:rsidR="008A4535" w:rsidRPr="00053AA6" w:rsidRDefault="008A4535" w:rsidP="008A4535">
      <w:pPr>
        <w:autoSpaceDE w:val="0"/>
        <w:autoSpaceDN w:val="0"/>
        <w:adjustRightInd w:val="0"/>
        <w:spacing w:after="0" w:line="360" w:lineRule="auto"/>
        <w:rPr>
          <w:rFonts w:cstheme="minorHAnsi"/>
          <w:color w:val="0D0D0D" w:themeColor="text1" w:themeTint="F2"/>
          <w:sz w:val="24"/>
          <w:szCs w:val="24"/>
        </w:rPr>
      </w:pPr>
      <w:r w:rsidRPr="00053AA6">
        <w:rPr>
          <w:rFonts w:cstheme="minorHAnsi"/>
          <w:color w:val="0D0D0D" w:themeColor="text1" w:themeTint="F2"/>
          <w:sz w:val="24"/>
          <w:szCs w:val="24"/>
        </w:rPr>
        <w:t xml:space="preserve">According to the National Crime Agency (NCA) there is approximately “69,281 individuals in the UK are involved in SOC.” </w:t>
      </w:r>
      <w:r w:rsidRPr="00053AA6">
        <w:rPr>
          <w:rFonts w:cstheme="minorHAnsi"/>
          <w:i/>
          <w:iCs/>
          <w:color w:val="0D0D0D" w:themeColor="text1" w:themeTint="F2"/>
          <w:sz w:val="24"/>
          <w:szCs w:val="24"/>
        </w:rPr>
        <w:t>(National Crime Agency, 2021).</w:t>
      </w:r>
      <w:r w:rsidRPr="00053AA6">
        <w:rPr>
          <w:rFonts w:cstheme="minorHAnsi"/>
          <w:color w:val="0D0D0D" w:themeColor="text1" w:themeTint="F2"/>
          <w:sz w:val="24"/>
          <w:szCs w:val="24"/>
        </w:rPr>
        <w:t xml:space="preserve"> </w:t>
      </w:r>
    </w:p>
    <w:p w14:paraId="20016678" w14:textId="77777777" w:rsidR="008A4535" w:rsidRPr="00053AA6" w:rsidRDefault="008A4535" w:rsidP="008A4535">
      <w:pPr>
        <w:autoSpaceDE w:val="0"/>
        <w:autoSpaceDN w:val="0"/>
        <w:adjustRightInd w:val="0"/>
        <w:spacing w:after="0" w:line="360" w:lineRule="auto"/>
        <w:rPr>
          <w:rFonts w:cstheme="minorHAnsi"/>
          <w:i/>
          <w:iCs/>
          <w:color w:val="0D0D0D" w:themeColor="text1" w:themeTint="F2"/>
          <w:sz w:val="24"/>
          <w:szCs w:val="24"/>
        </w:rPr>
      </w:pPr>
      <w:r w:rsidRPr="00053AA6">
        <w:rPr>
          <w:rFonts w:cstheme="minorHAnsi"/>
          <w:color w:val="0D0D0D" w:themeColor="text1" w:themeTint="F2"/>
          <w:sz w:val="24"/>
          <w:szCs w:val="24"/>
        </w:rPr>
        <w:t xml:space="preserve">Law enforcement agencies estimate that there are “around 5,500 active organised crime groups operating against the UK.” </w:t>
      </w:r>
      <w:r w:rsidRPr="00053AA6">
        <w:rPr>
          <w:rFonts w:cstheme="minorHAnsi"/>
          <w:i/>
          <w:iCs/>
          <w:color w:val="0D0D0D" w:themeColor="text1" w:themeTint="F2"/>
          <w:sz w:val="24"/>
          <w:szCs w:val="24"/>
        </w:rPr>
        <w:t>(Gov.uk, 2021).</w:t>
      </w:r>
    </w:p>
    <w:p w14:paraId="48C993DD" w14:textId="3D35E1B9"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r w:rsidRPr="00053AA6">
        <w:rPr>
          <w:rFonts w:eastAsia="Times New Roman" w:cstheme="minorHAnsi"/>
          <w:color w:val="0D0D0D" w:themeColor="text1" w:themeTint="F2"/>
          <w:sz w:val="24"/>
          <w:szCs w:val="24"/>
          <w:lang w:val="en" w:eastAsia="en-GB"/>
        </w:rPr>
        <w:t xml:space="preserve">Serious and organised crime gangs (SOCGs) pray on vulnerable persons, in order to exploit them for criminal activity. </w:t>
      </w:r>
      <w:r w:rsidRPr="00053AA6">
        <w:rPr>
          <w:rFonts w:eastAsia="Times New Roman" w:cstheme="minorHAnsi"/>
          <w:color w:val="0D0D0D" w:themeColor="text1" w:themeTint="F2"/>
          <w:sz w:val="24"/>
          <w:szCs w:val="24"/>
          <w:lang w:eastAsia="en-GB"/>
        </w:rPr>
        <w:t>One reason why OCGs choose to target vulnerable people is that they are considered easier to take advantage of and manipulate into carrying out actions without question. Vulnerable people in society can be, but not limited to, older people, younger people, people with learning difficulties, people who may not be missed if they were to disappear and people who do not have an identity, whereby becoming part of an OCG may give them a sense of purpose and belonging.</w:t>
      </w:r>
    </w:p>
    <w:p w14:paraId="572146AE"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783A5CB9" w14:textId="77777777" w:rsidR="008A4535" w:rsidRPr="00053AA6" w:rsidRDefault="008A4535" w:rsidP="008A4535">
      <w:pPr>
        <w:spacing w:line="360" w:lineRule="auto"/>
        <w:rPr>
          <w:rFonts w:cstheme="minorHAnsi"/>
          <w:i/>
          <w:iCs/>
          <w:color w:val="0D0D0D" w:themeColor="text1" w:themeTint="F2"/>
          <w:sz w:val="24"/>
          <w:szCs w:val="24"/>
          <w:lang w:val="en"/>
        </w:rPr>
      </w:pPr>
      <w:r w:rsidRPr="00053AA6">
        <w:rPr>
          <w:rFonts w:eastAsia="Times New Roman" w:cstheme="minorHAnsi"/>
          <w:color w:val="0D0D0D" w:themeColor="text1" w:themeTint="F2"/>
          <w:sz w:val="24"/>
          <w:szCs w:val="24"/>
          <w:lang w:val="en" w:eastAsia="en-GB"/>
        </w:rPr>
        <w:t xml:space="preserve">Types of criminal activity that individuals may be subjected to include; county lines, modern day slavery, cuckooing, drugs and guns smuggling, bribery, money laundering, sexual exploitation and child sexual exploitation (CSE), human trafficking and child criminal exploitation (CCE). </w:t>
      </w:r>
      <w:r w:rsidRPr="00053AA6">
        <w:rPr>
          <w:rFonts w:cstheme="minorHAnsi"/>
          <w:color w:val="0D0D0D" w:themeColor="text1" w:themeTint="F2"/>
          <w:sz w:val="24"/>
          <w:szCs w:val="24"/>
          <w:lang w:val="en"/>
        </w:rPr>
        <w:t xml:space="preserve"> </w:t>
      </w:r>
    </w:p>
    <w:p w14:paraId="7204246F" w14:textId="77777777" w:rsidR="008A4535" w:rsidRPr="00053AA6" w:rsidRDefault="008A4535" w:rsidP="008A4535">
      <w:pPr>
        <w:overflowPunct w:val="0"/>
        <w:autoSpaceDE w:val="0"/>
        <w:autoSpaceDN w:val="0"/>
        <w:adjustRightInd w:val="0"/>
        <w:spacing w:before="240" w:after="0" w:line="360" w:lineRule="auto"/>
        <w:textAlignment w:val="baseline"/>
        <w:rPr>
          <w:rFonts w:cstheme="minorHAnsi"/>
          <w:i/>
          <w:iCs/>
          <w:color w:val="0D0D0D" w:themeColor="text1" w:themeTint="F2"/>
          <w:sz w:val="24"/>
          <w:szCs w:val="24"/>
          <w:lang w:val="en"/>
        </w:rPr>
      </w:pPr>
      <w:r w:rsidRPr="00053AA6">
        <w:rPr>
          <w:rFonts w:cstheme="minorHAnsi"/>
          <w:color w:val="0D0D0D" w:themeColor="text1" w:themeTint="F2"/>
          <w:sz w:val="24"/>
          <w:szCs w:val="24"/>
          <w:lang w:val="en"/>
        </w:rPr>
        <w:lastRenderedPageBreak/>
        <w:t>Additionally, SOCGs target and exploit communities that are vulnerable or that have poor relations with the state. SOCGs will look to provide alternative forms of employment and financial security to citizens within these communities, which, in turn, drives out legitimate businesses and ruins lives. The offer of a perceived better financial future offered by SOC is often hard to combat when the relationship between the public and state is strained, due to this, the likelihood of members of the public involved in SOC reporting offences is very rare due to fear, and the lack of support they believe they would receive in return. “Serious and organised crime ruins the lives of victims and destroys communities.” (</w:t>
      </w:r>
      <w:r w:rsidRPr="00053AA6">
        <w:rPr>
          <w:rFonts w:cstheme="minorHAnsi"/>
          <w:i/>
          <w:iCs/>
          <w:color w:val="0D0D0D" w:themeColor="text1" w:themeTint="F2"/>
          <w:sz w:val="24"/>
          <w:szCs w:val="24"/>
          <w:lang w:val="en"/>
        </w:rPr>
        <w:t>Gov. 2021)</w:t>
      </w:r>
    </w:p>
    <w:p w14:paraId="23F6A0A6" w14:textId="77777777" w:rsidR="008A4535" w:rsidRPr="00053AA6" w:rsidRDefault="008A4535" w:rsidP="008A4535">
      <w:pPr>
        <w:spacing w:line="360" w:lineRule="auto"/>
        <w:rPr>
          <w:rFonts w:cstheme="minorHAnsi"/>
          <w:color w:val="0D0D0D" w:themeColor="text1" w:themeTint="F2"/>
          <w:sz w:val="24"/>
          <w:szCs w:val="24"/>
          <w:lang w:val="en"/>
        </w:rPr>
      </w:pPr>
    </w:p>
    <w:p w14:paraId="477DD08E" w14:textId="77777777" w:rsidR="008A4535" w:rsidRPr="00053AA6" w:rsidRDefault="008A4535" w:rsidP="008A4535">
      <w:pPr>
        <w:spacing w:line="360" w:lineRule="auto"/>
        <w:rPr>
          <w:rFonts w:cstheme="minorHAnsi"/>
          <w:color w:val="0D0D0D" w:themeColor="text1" w:themeTint="F2"/>
          <w:sz w:val="24"/>
          <w:szCs w:val="24"/>
          <w:lang w:val="en"/>
        </w:rPr>
      </w:pPr>
      <w:r w:rsidRPr="00053AA6">
        <w:rPr>
          <w:rFonts w:cstheme="minorHAnsi"/>
          <w:color w:val="0D0D0D" w:themeColor="text1" w:themeTint="F2"/>
          <w:sz w:val="24"/>
          <w:szCs w:val="24"/>
          <w:lang w:val="en"/>
        </w:rPr>
        <w:t xml:space="preserve">According to the Crown Prosecution Service (CPS), serious and organised crime in the UK </w:t>
      </w:r>
      <w:r w:rsidRPr="00053AA6">
        <w:rPr>
          <w:rFonts w:eastAsia="Times New Roman" w:cstheme="minorHAnsi"/>
          <w:color w:val="0D0D0D" w:themeColor="text1" w:themeTint="F2"/>
          <w:sz w:val="24"/>
          <w:szCs w:val="24"/>
          <w:lang w:val="en" w:eastAsia="en-GB"/>
        </w:rPr>
        <w:t>“costs in excess of £24 billion each year, threatens our borders</w:t>
      </w:r>
      <w:r w:rsidRPr="00053AA6">
        <w:rPr>
          <w:rFonts w:cstheme="minorHAnsi"/>
          <w:color w:val="0D0D0D" w:themeColor="text1" w:themeTint="F2"/>
          <w:sz w:val="24"/>
          <w:szCs w:val="24"/>
          <w:lang w:val="en"/>
        </w:rPr>
        <w:t xml:space="preserve"> … serious and </w:t>
      </w:r>
      <w:r w:rsidRPr="00053AA6">
        <w:rPr>
          <w:rFonts w:eastAsia="Times New Roman" w:cstheme="minorHAnsi"/>
          <w:color w:val="0D0D0D" w:themeColor="text1" w:themeTint="F2"/>
          <w:sz w:val="24"/>
          <w:szCs w:val="24"/>
          <w:lang w:val="en" w:eastAsia="en-GB"/>
        </w:rPr>
        <w:t>organised Crime is therefore both a serious threat to the national security and the economic well- being of the UK.” (</w:t>
      </w:r>
      <w:r w:rsidRPr="00053AA6">
        <w:rPr>
          <w:rFonts w:eastAsia="Times New Roman" w:cstheme="minorHAnsi"/>
          <w:i/>
          <w:iCs/>
          <w:color w:val="0D0D0D" w:themeColor="text1" w:themeTint="F2"/>
          <w:sz w:val="24"/>
          <w:szCs w:val="24"/>
          <w:lang w:val="en" w:eastAsia="en-GB"/>
        </w:rPr>
        <w:t>CPS. 2021</w:t>
      </w:r>
      <w:r w:rsidRPr="00053AA6">
        <w:rPr>
          <w:rFonts w:eastAsia="Times New Roman" w:cstheme="minorHAnsi"/>
          <w:color w:val="0D0D0D" w:themeColor="text1" w:themeTint="F2"/>
          <w:sz w:val="24"/>
          <w:szCs w:val="24"/>
          <w:lang w:val="en" w:eastAsia="en-GB"/>
        </w:rPr>
        <w:t xml:space="preserve">) </w:t>
      </w:r>
    </w:p>
    <w:p w14:paraId="40B69FAB" w14:textId="77777777" w:rsidR="008A4535" w:rsidRPr="00053AA6" w:rsidRDefault="008A4535" w:rsidP="008A4535">
      <w:pPr>
        <w:tabs>
          <w:tab w:val="left" w:pos="3480"/>
        </w:tabs>
        <w:spacing w:after="240" w:line="360" w:lineRule="auto"/>
        <w:rPr>
          <w:rFonts w:eastAsia="Times New Roman" w:cstheme="minorHAnsi"/>
          <w:color w:val="0D0D0D" w:themeColor="text1" w:themeTint="F2"/>
          <w:sz w:val="24"/>
          <w:szCs w:val="24"/>
          <w:lang w:val="en" w:eastAsia="en-GB"/>
        </w:rPr>
      </w:pPr>
      <w:r w:rsidRPr="00053AA6">
        <w:rPr>
          <w:rFonts w:eastAsia="Times New Roman" w:cstheme="minorHAnsi"/>
          <w:color w:val="0D0D0D" w:themeColor="text1" w:themeTint="F2"/>
          <w:sz w:val="24"/>
          <w:szCs w:val="24"/>
          <w:lang w:val="en" w:eastAsia="en-GB"/>
        </w:rPr>
        <w:t>As SOC has such a detrimental effect on the country, the Government, in 2013, brought in the four ‘P’s’ approach in order to reduce the level of SOC affecting the UK. The four components of the strategy are Pursue, Prevent, Protect and Prepare.</w:t>
      </w:r>
    </w:p>
    <w:p w14:paraId="391832EC" w14:textId="77777777" w:rsidR="008A4535" w:rsidRPr="00053AA6" w:rsidRDefault="008A4535" w:rsidP="008A4535">
      <w:pPr>
        <w:tabs>
          <w:tab w:val="left" w:pos="3480"/>
        </w:tabs>
        <w:spacing w:after="240" w:line="360" w:lineRule="auto"/>
        <w:rPr>
          <w:rFonts w:eastAsia="Times New Roman" w:cstheme="minorHAnsi"/>
          <w:color w:val="0D0D0D" w:themeColor="text1" w:themeTint="F2"/>
          <w:sz w:val="24"/>
          <w:szCs w:val="24"/>
          <w:lang w:val="en" w:eastAsia="en-GB"/>
        </w:rPr>
      </w:pPr>
      <w:r w:rsidRPr="00053AA6">
        <w:rPr>
          <w:rFonts w:eastAsia="Times New Roman" w:cstheme="minorHAnsi"/>
          <w:color w:val="0D0D0D" w:themeColor="text1" w:themeTint="F2"/>
          <w:sz w:val="24"/>
          <w:szCs w:val="24"/>
          <w:lang w:val="en" w:eastAsia="en-GB"/>
        </w:rPr>
        <w:t xml:space="preserve">The ‘pursue’ section is aimed to prosecute and disrupt people that are linked to SOC, whereas, the ‘prevent’ element focuses on prohibiting people from engaging in the activity of SOC. The third component, ‘protect’, plans to increase protection against SOC and lastly, the ‘prepare’ segment which has the objective of reducing the impact of SOC. </w:t>
      </w:r>
    </w:p>
    <w:p w14:paraId="70664C5E" w14:textId="77777777" w:rsidR="008A4535" w:rsidRPr="00053AA6" w:rsidRDefault="008A4535" w:rsidP="008A4535">
      <w:pPr>
        <w:autoSpaceDE w:val="0"/>
        <w:autoSpaceDN w:val="0"/>
        <w:adjustRightInd w:val="0"/>
        <w:spacing w:after="0" w:line="360" w:lineRule="auto"/>
        <w:rPr>
          <w:rFonts w:cstheme="minorHAnsi"/>
          <w:color w:val="0D0D0D" w:themeColor="text1" w:themeTint="F2"/>
          <w:sz w:val="24"/>
          <w:szCs w:val="24"/>
        </w:rPr>
      </w:pPr>
      <w:r w:rsidRPr="00053AA6">
        <w:rPr>
          <w:rFonts w:eastAsia="Times New Roman" w:cstheme="minorHAnsi"/>
          <w:color w:val="0D0D0D" w:themeColor="text1" w:themeTint="F2"/>
          <w:sz w:val="24"/>
          <w:szCs w:val="24"/>
          <w:lang w:val="en" w:eastAsia="en-GB"/>
        </w:rPr>
        <w:t>T</w:t>
      </w:r>
      <w:r w:rsidRPr="00053AA6">
        <w:rPr>
          <w:rFonts w:cstheme="minorHAnsi"/>
          <w:color w:val="0D0D0D" w:themeColor="text1" w:themeTint="F2"/>
          <w:sz w:val="24"/>
          <w:szCs w:val="24"/>
        </w:rPr>
        <w:t xml:space="preserve">he risk posed to the public by dangerous persons (both convicted and un-convicted) can never be eliminated, but responsible authorities need to take all reasonable action to keep the risk to a minimum. As </w:t>
      </w:r>
      <w:r w:rsidRPr="00053AA6">
        <w:rPr>
          <w:rFonts w:cstheme="minorHAnsi"/>
          <w:color w:val="0D0D0D" w:themeColor="text1" w:themeTint="F2"/>
          <w:sz w:val="24"/>
          <w:szCs w:val="24"/>
          <w:lang w:val="en"/>
        </w:rPr>
        <w:t xml:space="preserve">SOC is a police and national priority, Multi Agency Public Protection Agencies (MAPPA) has been introduced in order to share information between a variety of agencies, which helps to identify SOCGs and minimise and manage the risks involved for all persons. </w:t>
      </w:r>
      <w:r w:rsidRPr="00053AA6">
        <w:rPr>
          <w:rFonts w:cstheme="minorHAnsi"/>
          <w:color w:val="0D0D0D" w:themeColor="text1" w:themeTint="F2"/>
          <w:sz w:val="24"/>
          <w:szCs w:val="24"/>
        </w:rPr>
        <w:t xml:space="preserve">MAPPA contributes to better identification and management of offenders. It is also “extremely effective in reducing the risk posed by dangerous offenders as well as contributing to improved protection for the public.” </w:t>
      </w:r>
      <w:r w:rsidRPr="00053AA6">
        <w:rPr>
          <w:rFonts w:cstheme="minorHAnsi"/>
          <w:i/>
          <w:iCs/>
          <w:color w:val="0D0D0D" w:themeColor="text1" w:themeTint="F2"/>
          <w:sz w:val="24"/>
          <w:szCs w:val="24"/>
        </w:rPr>
        <w:t>(Suffolk Police. 2021)</w:t>
      </w:r>
    </w:p>
    <w:p w14:paraId="1F8C9AAD" w14:textId="77777777" w:rsidR="008A4535" w:rsidRPr="00053AA6" w:rsidRDefault="008A4535" w:rsidP="008A4535">
      <w:pPr>
        <w:autoSpaceDE w:val="0"/>
        <w:autoSpaceDN w:val="0"/>
        <w:adjustRightInd w:val="0"/>
        <w:spacing w:after="0" w:line="360" w:lineRule="auto"/>
        <w:rPr>
          <w:rFonts w:cstheme="minorHAnsi"/>
          <w:color w:val="0D0D0D" w:themeColor="text1" w:themeTint="F2"/>
          <w:sz w:val="24"/>
          <w:szCs w:val="24"/>
        </w:rPr>
      </w:pPr>
    </w:p>
    <w:p w14:paraId="7016A14E" w14:textId="77777777" w:rsidR="008A4535" w:rsidRPr="00053AA6" w:rsidRDefault="008A4535" w:rsidP="008A4535">
      <w:pPr>
        <w:overflowPunct w:val="0"/>
        <w:autoSpaceDE w:val="0"/>
        <w:autoSpaceDN w:val="0"/>
        <w:adjustRightInd w:val="0"/>
        <w:spacing w:before="240" w:after="0" w:line="360" w:lineRule="auto"/>
        <w:textAlignment w:val="baseline"/>
        <w:rPr>
          <w:rFonts w:cstheme="minorHAnsi"/>
          <w:color w:val="333333"/>
          <w:sz w:val="24"/>
          <w:szCs w:val="24"/>
          <w:shd w:val="clear" w:color="auto" w:fill="FFFFFF"/>
        </w:rPr>
      </w:pPr>
      <w:r w:rsidRPr="00053AA6">
        <w:rPr>
          <w:rFonts w:cstheme="minorHAnsi"/>
          <w:color w:val="333333"/>
          <w:sz w:val="24"/>
          <w:szCs w:val="24"/>
          <w:shd w:val="clear" w:color="auto" w:fill="FFFFFF"/>
        </w:rPr>
        <w:lastRenderedPageBreak/>
        <w:t>The National Intelligence Model (NIM) has been developed by law enforcement agencies in England and Wales, as a way of organising knowledge, co-ordinating activity and allowing improvements to be made. Within the police service, NIM has three levels. Level 1 focuses on localised problems and crimes, level 2 concentrates on cross border crime and crime, Level 3 addresses SOC on a national and international level.</w:t>
      </w:r>
    </w:p>
    <w:p w14:paraId="2F3731F6" w14:textId="77777777" w:rsidR="008A4535" w:rsidRPr="00053AA6" w:rsidRDefault="008A4535" w:rsidP="008A4535">
      <w:pPr>
        <w:autoSpaceDE w:val="0"/>
        <w:autoSpaceDN w:val="0"/>
        <w:adjustRightInd w:val="0"/>
        <w:spacing w:after="0" w:line="360" w:lineRule="auto"/>
        <w:rPr>
          <w:rFonts w:cstheme="minorHAnsi"/>
          <w:color w:val="0D0D0D" w:themeColor="text1" w:themeTint="F2"/>
          <w:sz w:val="24"/>
          <w:szCs w:val="24"/>
        </w:rPr>
      </w:pPr>
    </w:p>
    <w:p w14:paraId="73847152" w14:textId="77777777" w:rsidR="008A4535" w:rsidRPr="00053AA6" w:rsidRDefault="008A4535" w:rsidP="008A4535">
      <w:pPr>
        <w:tabs>
          <w:tab w:val="left" w:pos="3480"/>
        </w:tabs>
        <w:spacing w:after="240" w:line="360" w:lineRule="auto"/>
        <w:rPr>
          <w:rFonts w:cstheme="minorHAnsi"/>
          <w:color w:val="0D0D0D" w:themeColor="text1" w:themeTint="F2"/>
          <w:sz w:val="24"/>
          <w:szCs w:val="24"/>
        </w:rPr>
      </w:pPr>
      <w:r w:rsidRPr="00053AA6">
        <w:rPr>
          <w:rFonts w:cstheme="minorHAnsi"/>
          <w:color w:val="0D0D0D" w:themeColor="text1" w:themeTint="F2"/>
          <w:sz w:val="24"/>
          <w:szCs w:val="24"/>
        </w:rPr>
        <w:t xml:space="preserve">The government also continuously works with different partner agencies in order to help disrupt and dismantle SOC. In the spring of 2020, ‘Operation VENETIC’ took place. This was an international effort, where different agencies worked together and extracted </w:t>
      </w:r>
      <w:proofErr w:type="spellStart"/>
      <w:r w:rsidRPr="00053AA6">
        <w:rPr>
          <w:rFonts w:cstheme="minorHAnsi"/>
          <w:color w:val="0D0D0D" w:themeColor="text1" w:themeTint="F2"/>
          <w:sz w:val="24"/>
          <w:szCs w:val="24"/>
        </w:rPr>
        <w:t>Encrochat</w:t>
      </w:r>
      <w:proofErr w:type="spellEnd"/>
      <w:r w:rsidRPr="00053AA6">
        <w:rPr>
          <w:rFonts w:cstheme="minorHAnsi"/>
          <w:color w:val="0D0D0D" w:themeColor="text1" w:themeTint="F2"/>
          <w:sz w:val="24"/>
          <w:szCs w:val="24"/>
        </w:rPr>
        <w:t xml:space="preserve"> data, which OCGs use to communicate with each other. “It helped identify criminals involved with SOC and it led to 1,550 arrests.” (</w:t>
      </w:r>
      <w:r w:rsidRPr="00053AA6">
        <w:rPr>
          <w:rFonts w:cstheme="minorHAnsi"/>
          <w:i/>
          <w:iCs/>
          <w:color w:val="0D0D0D" w:themeColor="text1" w:themeTint="F2"/>
          <w:sz w:val="24"/>
          <w:szCs w:val="24"/>
        </w:rPr>
        <w:t>NCA, 2020</w:t>
      </w:r>
      <w:r w:rsidRPr="00053AA6">
        <w:rPr>
          <w:rFonts w:cstheme="minorHAnsi"/>
          <w:color w:val="0D0D0D" w:themeColor="text1" w:themeTint="F2"/>
          <w:sz w:val="24"/>
          <w:szCs w:val="24"/>
        </w:rPr>
        <w:t>)</w:t>
      </w:r>
    </w:p>
    <w:p w14:paraId="3AFC5784" w14:textId="77777777" w:rsidR="008A4535" w:rsidRPr="00053AA6" w:rsidRDefault="008A4535" w:rsidP="008A4535">
      <w:pPr>
        <w:tabs>
          <w:tab w:val="left" w:pos="3480"/>
        </w:tabs>
        <w:spacing w:after="240" w:line="360" w:lineRule="auto"/>
        <w:rPr>
          <w:rFonts w:cstheme="minorHAnsi"/>
          <w:i/>
          <w:iCs/>
          <w:color w:val="0D0D0D" w:themeColor="text1" w:themeTint="F2"/>
          <w:sz w:val="24"/>
          <w:szCs w:val="24"/>
          <w:shd w:val="clear" w:color="auto" w:fill="FFFFFF" w:themeFill="background1"/>
        </w:rPr>
      </w:pPr>
      <w:r w:rsidRPr="00053AA6">
        <w:rPr>
          <w:rFonts w:cstheme="minorHAnsi"/>
          <w:color w:val="0D0D0D" w:themeColor="text1" w:themeTint="F2"/>
          <w:sz w:val="24"/>
          <w:szCs w:val="24"/>
        </w:rPr>
        <w:t xml:space="preserve">The recent </w:t>
      </w:r>
      <w:r w:rsidRPr="00053AA6">
        <w:rPr>
          <w:rFonts w:eastAsia="Times New Roman" w:cstheme="minorHAnsi"/>
          <w:color w:val="0D0D0D" w:themeColor="text1" w:themeTint="F2"/>
          <w:sz w:val="24"/>
          <w:szCs w:val="24"/>
          <w:lang w:val="en" w:eastAsia="en-GB"/>
        </w:rPr>
        <w:t xml:space="preserve">Coronavirus pandemic has left more people struggling financially due to loss of jobs and becoming increasingly isolated from their support network (and those who would be able to identify changes in personality and financial circumstance) due to lockdown restrictions. Consequently, people are more likely to commit crime in order </w:t>
      </w:r>
      <w:r w:rsidRPr="00053AA6">
        <w:rPr>
          <w:rFonts w:eastAsia="Times New Roman" w:cstheme="minorHAnsi"/>
          <w:color w:val="0D0D0D" w:themeColor="text1" w:themeTint="F2"/>
          <w:sz w:val="24"/>
          <w:szCs w:val="24"/>
          <w:shd w:val="clear" w:color="auto" w:fill="FFFFFF" w:themeFill="background1"/>
          <w:lang w:val="en" w:eastAsia="en-GB"/>
        </w:rPr>
        <w:t>to obtain money and social interaction. “</w:t>
      </w:r>
      <w:r w:rsidRPr="00053AA6">
        <w:rPr>
          <w:rFonts w:cstheme="minorHAnsi"/>
          <w:color w:val="0D0D0D" w:themeColor="text1" w:themeTint="F2"/>
          <w:sz w:val="24"/>
          <w:szCs w:val="24"/>
          <w:shd w:val="clear" w:color="auto" w:fill="FFFFFF" w:themeFill="background1"/>
        </w:rPr>
        <w:t xml:space="preserve">While cybercrime was continuing to increase and transform before the COVID-19 crisis, some data now indicate that the pandemic has only made things worse.” </w:t>
      </w:r>
      <w:r w:rsidRPr="00053AA6">
        <w:rPr>
          <w:rFonts w:cstheme="minorHAnsi"/>
          <w:i/>
          <w:iCs/>
          <w:color w:val="0D0D0D" w:themeColor="text1" w:themeTint="F2"/>
          <w:sz w:val="24"/>
          <w:szCs w:val="24"/>
          <w:shd w:val="clear" w:color="auto" w:fill="FFFFFF" w:themeFill="background1"/>
        </w:rPr>
        <w:t>(Chathamhouse.org. 2021)</w:t>
      </w:r>
    </w:p>
    <w:p w14:paraId="7DB63F30" w14:textId="77777777" w:rsidR="008A4535" w:rsidRPr="00053AA6" w:rsidRDefault="008A4535" w:rsidP="008A4535">
      <w:pPr>
        <w:overflowPunct w:val="0"/>
        <w:autoSpaceDE w:val="0"/>
        <w:autoSpaceDN w:val="0"/>
        <w:adjustRightInd w:val="0"/>
        <w:spacing w:before="240" w:after="0" w:line="360" w:lineRule="auto"/>
        <w:textAlignment w:val="baseline"/>
        <w:rPr>
          <w:rFonts w:cstheme="minorHAnsi"/>
          <w:color w:val="333333"/>
          <w:sz w:val="24"/>
          <w:szCs w:val="24"/>
          <w:shd w:val="clear" w:color="auto" w:fill="FFFFFF"/>
        </w:rPr>
      </w:pPr>
      <w:r w:rsidRPr="00053AA6">
        <w:rPr>
          <w:rFonts w:eastAsia="Times New Roman" w:cstheme="minorHAnsi"/>
          <w:color w:val="0D0D0D" w:themeColor="text1" w:themeTint="F2"/>
          <w:sz w:val="24"/>
          <w:szCs w:val="24"/>
          <w:lang w:val="en" w:eastAsia="en-GB"/>
        </w:rPr>
        <w:t>"In</w:t>
      </w:r>
      <w:r w:rsidRPr="00053AA6">
        <w:rPr>
          <w:rFonts w:cstheme="minorHAnsi"/>
          <w:color w:val="333333"/>
          <w:sz w:val="24"/>
          <w:szCs w:val="24"/>
          <w:shd w:val="clear" w:color="auto" w:fill="FFFFFF"/>
        </w:rPr>
        <w:t xml:space="preserve"> May 2019, the NCA estimated that the volume and complexity of serious and organised crime was increasing.” (</w:t>
      </w:r>
      <w:r w:rsidRPr="00053AA6">
        <w:rPr>
          <w:rFonts w:cstheme="minorHAnsi"/>
          <w:i/>
          <w:iCs/>
          <w:color w:val="333333"/>
          <w:sz w:val="24"/>
          <w:szCs w:val="24"/>
          <w:shd w:val="clear" w:color="auto" w:fill="FFFFFF"/>
        </w:rPr>
        <w:t>Parliament. 2021</w:t>
      </w:r>
      <w:r w:rsidRPr="00053AA6">
        <w:rPr>
          <w:rFonts w:cstheme="minorHAnsi"/>
          <w:color w:val="333333"/>
          <w:sz w:val="24"/>
          <w:szCs w:val="24"/>
          <w:shd w:val="clear" w:color="auto" w:fill="FFFFFF"/>
        </w:rPr>
        <w:t xml:space="preserve">) However, it is difficult to determine whether the increasing figures and statistics are due to the offences happening more often, whether people’s awareness of SOC activity is advancing or if people are becoming more confident in their ability to detect and report the offences. It may also be down to the increased understanding of the police and MAPPA’s detection of the offence. </w:t>
      </w:r>
    </w:p>
    <w:p w14:paraId="53A30547" w14:textId="77777777" w:rsidR="008A4535" w:rsidRPr="00053AA6" w:rsidRDefault="008A4535" w:rsidP="008A4535">
      <w:pPr>
        <w:overflowPunct w:val="0"/>
        <w:autoSpaceDE w:val="0"/>
        <w:autoSpaceDN w:val="0"/>
        <w:adjustRightInd w:val="0"/>
        <w:spacing w:before="240" w:after="0" w:line="360" w:lineRule="auto"/>
        <w:textAlignment w:val="baseline"/>
        <w:rPr>
          <w:rFonts w:cstheme="minorHAnsi"/>
          <w:color w:val="333333"/>
          <w:sz w:val="24"/>
          <w:szCs w:val="24"/>
          <w:shd w:val="clear" w:color="auto" w:fill="FFFFFF"/>
        </w:rPr>
      </w:pPr>
      <w:r w:rsidRPr="00053AA6">
        <w:rPr>
          <w:rFonts w:cstheme="minorHAnsi"/>
          <w:color w:val="333333"/>
          <w:sz w:val="24"/>
          <w:szCs w:val="24"/>
          <w:shd w:val="clear" w:color="auto" w:fill="FFFFFF"/>
        </w:rPr>
        <w:t>The four ‘P’ approach is vital in managing the risks with SOC. Prevention is crucial for identifying those who are likely to become involved in SOC in the future. Managing them will help manage the cycle of offending helping prevent many people becoming involved in SOC and reduce the increasing rates.</w:t>
      </w:r>
    </w:p>
    <w:p w14:paraId="300E63EA"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r w:rsidRPr="00053AA6">
        <w:rPr>
          <w:rFonts w:eastAsia="Times New Roman" w:cstheme="minorHAnsi"/>
          <w:color w:val="0D0D0D" w:themeColor="text1" w:themeTint="F2"/>
          <w:sz w:val="24"/>
          <w:szCs w:val="24"/>
          <w:lang w:eastAsia="en-GB"/>
        </w:rPr>
        <w:lastRenderedPageBreak/>
        <w:t>SOC will never be eliminated completely, the internet has made it harder to detect and with more people in poverty, the attraction towards SOC is appealing to many people. If MAPPA continues to develop, the (NIM) is referred to consistently and the four ‘P’ approach is applied in every circumstance, the management of current offenders and the protection of victims will be efficient and effective. However, with SOC constantly changing, new offences and ways that they are committed are taking place, all agencies will need to communicate and develop new ways of dealing with SOC whenever possible.</w:t>
      </w:r>
    </w:p>
    <w:p w14:paraId="207F42D3" w14:textId="77777777" w:rsidR="00053AA6" w:rsidRPr="00053AA6" w:rsidRDefault="00053AA6"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lang w:eastAsia="en-GB"/>
        </w:rPr>
      </w:pPr>
    </w:p>
    <w:p w14:paraId="441BFE3D" w14:textId="77777777" w:rsidR="00053AA6" w:rsidRPr="00053AA6" w:rsidRDefault="00053AA6"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lang w:eastAsia="en-GB"/>
        </w:rPr>
      </w:pPr>
    </w:p>
    <w:p w14:paraId="331BC9CC" w14:textId="4D334CF4"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lang w:eastAsia="en-GB"/>
        </w:rPr>
      </w:pPr>
      <w:r w:rsidRPr="00053AA6">
        <w:rPr>
          <w:rFonts w:eastAsia="Times New Roman" w:cstheme="minorHAnsi"/>
          <w:b/>
          <w:bCs/>
          <w:color w:val="0D0D0D" w:themeColor="text1" w:themeTint="F2"/>
          <w:sz w:val="24"/>
          <w:szCs w:val="24"/>
          <w:lang w:eastAsia="en-GB"/>
        </w:rPr>
        <w:t>(Word count: 1099)</w:t>
      </w:r>
    </w:p>
    <w:p w14:paraId="4C195D04"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04124E5B"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4D549BC0"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41E7F269"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7A4B81EE"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3DC474DB"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34C3D6E4"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5817C0CB"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224C0F07" w14:textId="77777777"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color w:val="0D0D0D" w:themeColor="text1" w:themeTint="F2"/>
          <w:sz w:val="24"/>
          <w:szCs w:val="24"/>
          <w:lang w:eastAsia="en-GB"/>
        </w:rPr>
      </w:pPr>
    </w:p>
    <w:p w14:paraId="5B21F279" w14:textId="77777777" w:rsidR="00053AA6" w:rsidRPr="00053AA6" w:rsidRDefault="00053AA6"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u w:val="single"/>
          <w:lang w:eastAsia="en-GB"/>
        </w:rPr>
      </w:pPr>
    </w:p>
    <w:p w14:paraId="3D9496FE" w14:textId="77777777" w:rsidR="00053AA6" w:rsidRPr="00053AA6" w:rsidRDefault="00053AA6"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u w:val="single"/>
          <w:lang w:eastAsia="en-GB"/>
        </w:rPr>
      </w:pPr>
    </w:p>
    <w:p w14:paraId="7EE55289" w14:textId="77777777" w:rsidR="00053AA6" w:rsidRPr="00053AA6" w:rsidRDefault="00053AA6"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u w:val="single"/>
          <w:lang w:eastAsia="en-GB"/>
        </w:rPr>
      </w:pPr>
    </w:p>
    <w:p w14:paraId="5AE94CDE" w14:textId="08715562" w:rsidR="008A4535" w:rsidRPr="00053AA6" w:rsidRDefault="008A4535" w:rsidP="008A4535">
      <w:pPr>
        <w:overflowPunct w:val="0"/>
        <w:autoSpaceDE w:val="0"/>
        <w:autoSpaceDN w:val="0"/>
        <w:adjustRightInd w:val="0"/>
        <w:spacing w:before="240" w:after="0" w:line="360" w:lineRule="auto"/>
        <w:textAlignment w:val="baseline"/>
        <w:rPr>
          <w:rFonts w:eastAsia="Times New Roman" w:cstheme="minorHAnsi"/>
          <w:b/>
          <w:bCs/>
          <w:color w:val="0D0D0D" w:themeColor="text1" w:themeTint="F2"/>
          <w:sz w:val="24"/>
          <w:szCs w:val="24"/>
          <w:u w:val="single"/>
          <w:lang w:eastAsia="en-GB"/>
        </w:rPr>
      </w:pPr>
      <w:r w:rsidRPr="00053AA6">
        <w:rPr>
          <w:rFonts w:eastAsia="Times New Roman" w:cstheme="minorHAnsi"/>
          <w:b/>
          <w:bCs/>
          <w:color w:val="0D0D0D" w:themeColor="text1" w:themeTint="F2"/>
          <w:sz w:val="24"/>
          <w:szCs w:val="24"/>
          <w:u w:val="single"/>
          <w:lang w:eastAsia="en-GB"/>
        </w:rPr>
        <w:lastRenderedPageBreak/>
        <w:t>References:</w:t>
      </w:r>
    </w:p>
    <w:p w14:paraId="4336CBDF" w14:textId="77777777" w:rsidR="008A4535" w:rsidRPr="00053AA6" w:rsidRDefault="008A4535" w:rsidP="008A4535">
      <w:pPr>
        <w:overflowPunct w:val="0"/>
        <w:autoSpaceDE w:val="0"/>
        <w:autoSpaceDN w:val="0"/>
        <w:adjustRightInd w:val="0"/>
        <w:spacing w:before="240" w:after="0" w:line="360" w:lineRule="auto"/>
        <w:textAlignment w:val="baseline"/>
        <w:rPr>
          <w:rFonts w:cstheme="minorHAnsi"/>
          <w:color w:val="0D0D0D" w:themeColor="text1" w:themeTint="F2"/>
          <w:sz w:val="24"/>
          <w:szCs w:val="24"/>
        </w:rPr>
      </w:pPr>
      <w:r w:rsidRPr="00053AA6">
        <w:rPr>
          <w:rFonts w:cstheme="minorHAnsi"/>
          <w:color w:val="0D0D0D" w:themeColor="text1" w:themeTint="F2"/>
          <w:sz w:val="24"/>
          <w:szCs w:val="24"/>
        </w:rPr>
        <w:t xml:space="preserve">NCA. 2021. </w:t>
      </w:r>
      <w:r w:rsidRPr="00053AA6">
        <w:rPr>
          <w:rFonts w:cstheme="minorHAnsi"/>
          <w:i/>
          <w:iCs/>
          <w:color w:val="0D0D0D" w:themeColor="text1" w:themeTint="F2"/>
          <w:sz w:val="24"/>
          <w:szCs w:val="24"/>
        </w:rPr>
        <w:t>Serious and Organised Crime</w:t>
      </w:r>
      <w:r w:rsidRPr="00053AA6">
        <w:rPr>
          <w:rFonts w:cstheme="minorHAnsi"/>
          <w:color w:val="0D0D0D" w:themeColor="text1" w:themeTint="F2"/>
          <w:sz w:val="24"/>
          <w:szCs w:val="24"/>
        </w:rPr>
        <w:t xml:space="preserve"> [online] National Crime Agency. Available at: &lt;</w:t>
      </w:r>
      <w:hyperlink r:id="rId31" w:history="1">
        <w:r w:rsidRPr="00053AA6">
          <w:rPr>
            <w:rStyle w:val="Hyperlink"/>
            <w:rFonts w:cstheme="minorHAnsi"/>
            <w:color w:val="0D0D0D" w:themeColor="text1" w:themeTint="F2"/>
            <w:sz w:val="24"/>
            <w:szCs w:val="24"/>
            <w:u w:val="none"/>
          </w:rPr>
          <w:t>https://www.nationalcrimeagency.gov.uk/news/online-is-the-new-frontline-in-fight-against-organised-crime-says-national-crime-agency-on-publication-of-annual-threat-assessment</w:t>
        </w:r>
      </w:hyperlink>
      <w:r w:rsidRPr="00053AA6">
        <w:rPr>
          <w:rFonts w:cstheme="minorHAnsi"/>
          <w:color w:val="0D0D0D" w:themeColor="text1" w:themeTint="F2"/>
          <w:sz w:val="24"/>
          <w:szCs w:val="24"/>
        </w:rPr>
        <w:t>&gt; [Accessed 12</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September 2021].</w:t>
      </w:r>
    </w:p>
    <w:p w14:paraId="28380115"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p>
    <w:p w14:paraId="078E38A8"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r w:rsidRPr="00053AA6">
        <w:rPr>
          <w:rFonts w:eastAsia="Times New Roman" w:cstheme="minorHAnsi"/>
          <w:color w:val="0D0D0D" w:themeColor="text1" w:themeTint="F2"/>
          <w:sz w:val="24"/>
          <w:szCs w:val="24"/>
          <w:lang w:eastAsia="en-GB"/>
        </w:rPr>
        <w:t xml:space="preserve">Gov.uk. 2021. </w:t>
      </w:r>
      <w:r w:rsidRPr="00053AA6">
        <w:rPr>
          <w:rFonts w:eastAsia="Times New Roman" w:cstheme="minorHAnsi"/>
          <w:i/>
          <w:iCs/>
          <w:color w:val="0D0D0D" w:themeColor="text1" w:themeTint="F2"/>
          <w:sz w:val="24"/>
          <w:szCs w:val="24"/>
          <w:lang w:eastAsia="en-GB"/>
        </w:rPr>
        <w:t>Serious and Organised Crime Strategy</w:t>
      </w:r>
      <w:r w:rsidRPr="00053AA6">
        <w:rPr>
          <w:rFonts w:eastAsia="Times New Roman" w:cstheme="minorHAnsi"/>
          <w:color w:val="0D0D0D" w:themeColor="text1" w:themeTint="F2"/>
          <w:sz w:val="24"/>
          <w:szCs w:val="24"/>
          <w:lang w:eastAsia="en-GB"/>
        </w:rPr>
        <w:t xml:space="preserve"> [online] Available at: &lt;</w:t>
      </w:r>
      <w:hyperlink r:id="rId32" w:history="1">
        <w:r w:rsidRPr="00053AA6">
          <w:rPr>
            <w:rStyle w:val="Hyperlink"/>
            <w:rFonts w:cstheme="minorHAnsi"/>
            <w:color w:val="0D0D0D" w:themeColor="text1" w:themeTint="F2"/>
            <w:sz w:val="24"/>
            <w:szCs w:val="24"/>
            <w:u w:val="none"/>
          </w:rPr>
          <w:t>https://assets.publishing.service.gov.uk/government/uploads/system/uploads/attachment_data/file/248645/Serious_and_Organised_Crime_Strategy.pdf</w:t>
        </w:r>
      </w:hyperlink>
      <w:r w:rsidRPr="00053AA6">
        <w:rPr>
          <w:rFonts w:cstheme="minorHAnsi"/>
          <w:color w:val="0D0D0D" w:themeColor="text1" w:themeTint="F2"/>
          <w:sz w:val="24"/>
          <w:szCs w:val="24"/>
        </w:rPr>
        <w:t>&gt; [Accessed 12</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September 2021]</w:t>
      </w:r>
    </w:p>
    <w:p w14:paraId="76203715"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p>
    <w:p w14:paraId="4CEE075B" w14:textId="77777777" w:rsidR="008A4535" w:rsidRPr="00053AA6" w:rsidRDefault="008A4535" w:rsidP="008A4535">
      <w:pPr>
        <w:spacing w:after="0" w:line="360" w:lineRule="auto"/>
        <w:rPr>
          <w:rFonts w:cstheme="minorHAnsi"/>
          <w:color w:val="0D0D0D" w:themeColor="text1" w:themeTint="F2"/>
          <w:sz w:val="24"/>
          <w:szCs w:val="24"/>
          <w:lang w:val="en"/>
        </w:rPr>
      </w:pPr>
      <w:r w:rsidRPr="00053AA6">
        <w:rPr>
          <w:rFonts w:eastAsia="Times New Roman" w:cstheme="minorHAnsi"/>
          <w:color w:val="0D0D0D" w:themeColor="text1" w:themeTint="F2"/>
          <w:sz w:val="24"/>
          <w:szCs w:val="24"/>
          <w:lang w:eastAsia="en-GB"/>
        </w:rPr>
        <w:t xml:space="preserve">Gov.uk. 2021. </w:t>
      </w:r>
      <w:r w:rsidRPr="00053AA6">
        <w:rPr>
          <w:rFonts w:eastAsia="Times New Roman" w:cstheme="minorHAnsi"/>
          <w:i/>
          <w:iCs/>
          <w:color w:val="0D0D0D" w:themeColor="text1" w:themeTint="F2"/>
          <w:sz w:val="24"/>
          <w:szCs w:val="24"/>
          <w:lang w:eastAsia="en-GB"/>
        </w:rPr>
        <w:t>Independent review of serious and organised crime</w:t>
      </w:r>
      <w:r w:rsidRPr="00053AA6">
        <w:rPr>
          <w:rFonts w:eastAsia="Times New Roman" w:cstheme="minorHAnsi"/>
          <w:color w:val="0D0D0D" w:themeColor="text1" w:themeTint="F2"/>
          <w:sz w:val="24"/>
          <w:szCs w:val="24"/>
          <w:lang w:eastAsia="en-GB"/>
        </w:rPr>
        <w:t xml:space="preserve"> [online] Gov.uk. Available at: &lt;</w:t>
      </w:r>
      <w:hyperlink r:id="rId33" w:history="1">
        <w:r w:rsidRPr="00053AA6">
          <w:rPr>
            <w:rStyle w:val="Hyperlink"/>
            <w:rFonts w:cstheme="minorHAnsi"/>
            <w:color w:val="0D0D0D" w:themeColor="text1" w:themeTint="F2"/>
            <w:sz w:val="24"/>
            <w:szCs w:val="24"/>
            <w:u w:val="none"/>
            <w:lang w:val="en"/>
          </w:rPr>
          <w:t>https://www.gov.uk/government/publications/independent-review-of-serious-and-organised-crime</w:t>
        </w:r>
      </w:hyperlink>
      <w:r w:rsidRPr="00053AA6">
        <w:rPr>
          <w:rFonts w:cstheme="minorHAnsi"/>
          <w:color w:val="0D0D0D" w:themeColor="text1" w:themeTint="F2"/>
          <w:sz w:val="24"/>
          <w:szCs w:val="24"/>
          <w:lang w:val="en"/>
        </w:rPr>
        <w:t>&gt; [Accessed 14</w:t>
      </w:r>
      <w:r w:rsidRPr="00053AA6">
        <w:rPr>
          <w:rFonts w:cstheme="minorHAnsi"/>
          <w:color w:val="0D0D0D" w:themeColor="text1" w:themeTint="F2"/>
          <w:sz w:val="24"/>
          <w:szCs w:val="24"/>
          <w:vertAlign w:val="superscript"/>
          <w:lang w:val="en"/>
        </w:rPr>
        <w:t>th</w:t>
      </w:r>
      <w:r w:rsidRPr="00053AA6">
        <w:rPr>
          <w:rFonts w:cstheme="minorHAnsi"/>
          <w:color w:val="0D0D0D" w:themeColor="text1" w:themeTint="F2"/>
          <w:sz w:val="24"/>
          <w:szCs w:val="24"/>
          <w:lang w:val="en"/>
        </w:rPr>
        <w:t xml:space="preserve"> September 2021]</w:t>
      </w:r>
    </w:p>
    <w:p w14:paraId="629D0918" w14:textId="77777777" w:rsidR="008A4535" w:rsidRPr="00053AA6" w:rsidRDefault="008A4535" w:rsidP="008A4535">
      <w:pPr>
        <w:spacing w:after="0" w:line="360" w:lineRule="auto"/>
        <w:rPr>
          <w:rFonts w:cstheme="minorHAnsi"/>
          <w:color w:val="0D0D0D" w:themeColor="text1" w:themeTint="F2"/>
          <w:sz w:val="24"/>
          <w:szCs w:val="24"/>
          <w:lang w:val="en"/>
        </w:rPr>
      </w:pPr>
    </w:p>
    <w:p w14:paraId="3D72D228"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r w:rsidRPr="00053AA6">
        <w:rPr>
          <w:rFonts w:eastAsia="Times New Roman" w:cstheme="minorHAnsi"/>
          <w:color w:val="0D0D0D" w:themeColor="text1" w:themeTint="F2"/>
          <w:sz w:val="24"/>
          <w:szCs w:val="24"/>
          <w:lang w:eastAsia="en-GB"/>
        </w:rPr>
        <w:t>CPS. 2021. Organised Crime Strategy [online] Crown Prosecution Service. Available at: &lt;</w:t>
      </w:r>
      <w:hyperlink r:id="rId34" w:history="1">
        <w:r w:rsidRPr="00053AA6">
          <w:rPr>
            <w:rStyle w:val="Hyperlink"/>
            <w:rFonts w:eastAsia="Times New Roman" w:cstheme="minorHAnsi"/>
            <w:color w:val="0D0D0D" w:themeColor="text1" w:themeTint="F2"/>
            <w:sz w:val="24"/>
            <w:szCs w:val="24"/>
            <w:u w:val="none"/>
            <w:lang w:eastAsia="en-GB"/>
          </w:rPr>
          <w:t>https://www.cps.gov.uk/organised-crime-strategy</w:t>
        </w:r>
      </w:hyperlink>
      <w:r w:rsidRPr="00053AA6">
        <w:rPr>
          <w:rFonts w:eastAsia="Times New Roman" w:cstheme="minorHAnsi"/>
          <w:color w:val="0D0D0D" w:themeColor="text1" w:themeTint="F2"/>
          <w:sz w:val="24"/>
          <w:szCs w:val="24"/>
          <w:lang w:eastAsia="en-GB"/>
        </w:rPr>
        <w:t>&gt; [Accessed 12</w:t>
      </w:r>
      <w:r w:rsidRPr="00053AA6">
        <w:rPr>
          <w:rFonts w:eastAsia="Times New Roman" w:cstheme="minorHAnsi"/>
          <w:color w:val="0D0D0D" w:themeColor="text1" w:themeTint="F2"/>
          <w:sz w:val="24"/>
          <w:szCs w:val="24"/>
          <w:vertAlign w:val="superscript"/>
          <w:lang w:eastAsia="en-GB"/>
        </w:rPr>
        <w:t>th</w:t>
      </w:r>
      <w:r w:rsidRPr="00053AA6">
        <w:rPr>
          <w:rFonts w:eastAsia="Times New Roman" w:cstheme="minorHAnsi"/>
          <w:color w:val="0D0D0D" w:themeColor="text1" w:themeTint="F2"/>
          <w:sz w:val="24"/>
          <w:szCs w:val="24"/>
          <w:lang w:eastAsia="en-GB"/>
        </w:rPr>
        <w:t xml:space="preserve"> September 2021]</w:t>
      </w:r>
    </w:p>
    <w:p w14:paraId="78F52CB5"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p>
    <w:p w14:paraId="70C11655" w14:textId="77777777" w:rsidR="008A4535" w:rsidRPr="00053AA6" w:rsidRDefault="008A4535" w:rsidP="008A4535">
      <w:pPr>
        <w:spacing w:after="0" w:line="360" w:lineRule="auto"/>
        <w:rPr>
          <w:rFonts w:eastAsia="Times New Roman" w:cstheme="minorHAnsi"/>
          <w:color w:val="0D0D0D" w:themeColor="text1" w:themeTint="F2"/>
          <w:sz w:val="24"/>
          <w:szCs w:val="24"/>
          <w:lang w:eastAsia="en-GB"/>
        </w:rPr>
      </w:pPr>
      <w:r w:rsidRPr="00053AA6">
        <w:rPr>
          <w:rFonts w:eastAsia="Times New Roman" w:cstheme="minorHAnsi"/>
          <w:color w:val="0D0D0D" w:themeColor="text1" w:themeTint="F2"/>
          <w:sz w:val="24"/>
          <w:szCs w:val="24"/>
          <w:lang w:eastAsia="en-GB"/>
        </w:rPr>
        <w:t xml:space="preserve">NCA. 2021. </w:t>
      </w:r>
      <w:r w:rsidRPr="00053AA6">
        <w:rPr>
          <w:rFonts w:eastAsia="Times New Roman" w:cstheme="minorHAnsi"/>
          <w:i/>
          <w:iCs/>
          <w:color w:val="0D0D0D" w:themeColor="text1" w:themeTint="F2"/>
          <w:sz w:val="24"/>
          <w:szCs w:val="24"/>
          <w:lang w:eastAsia="en-GB"/>
        </w:rPr>
        <w:t>National Crime Agency</w:t>
      </w:r>
      <w:r w:rsidRPr="00053AA6">
        <w:rPr>
          <w:rFonts w:eastAsia="Times New Roman" w:cstheme="minorHAnsi"/>
          <w:color w:val="0D0D0D" w:themeColor="text1" w:themeTint="F2"/>
          <w:sz w:val="24"/>
          <w:szCs w:val="24"/>
          <w:lang w:eastAsia="en-GB"/>
        </w:rPr>
        <w:t xml:space="preserve"> [online] Available at: </w:t>
      </w:r>
      <w:r w:rsidRPr="00053AA6">
        <w:rPr>
          <w:rFonts w:cstheme="minorHAnsi"/>
          <w:color w:val="0D0D0D" w:themeColor="text1" w:themeTint="F2"/>
          <w:sz w:val="24"/>
          <w:szCs w:val="24"/>
        </w:rPr>
        <w:t xml:space="preserve"> &lt;</w:t>
      </w:r>
      <w:hyperlink r:id="rId35" w:history="1">
        <w:r w:rsidRPr="00053AA6">
          <w:rPr>
            <w:rFonts w:cstheme="minorHAnsi"/>
            <w:color w:val="0D0D0D" w:themeColor="text1" w:themeTint="F2"/>
            <w:sz w:val="24"/>
            <w:szCs w:val="24"/>
          </w:rPr>
          <w:t>file (nationalcrimeagency.gov.uk)</w:t>
        </w:r>
      </w:hyperlink>
      <w:r w:rsidRPr="00053AA6">
        <w:rPr>
          <w:rFonts w:cstheme="minorHAnsi"/>
          <w:color w:val="0D0D0D" w:themeColor="text1" w:themeTint="F2"/>
          <w:sz w:val="24"/>
          <w:szCs w:val="24"/>
        </w:rPr>
        <w:t>&gt; [Accessed 14</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September 2021]</w:t>
      </w:r>
    </w:p>
    <w:p w14:paraId="3A82C160" w14:textId="77777777" w:rsidR="008A4535" w:rsidRPr="00053AA6" w:rsidRDefault="008A4535" w:rsidP="008A4535">
      <w:pPr>
        <w:spacing w:line="360" w:lineRule="auto"/>
        <w:rPr>
          <w:rFonts w:cstheme="minorHAnsi"/>
          <w:color w:val="0D0D0D" w:themeColor="text1" w:themeTint="F2"/>
          <w:sz w:val="24"/>
          <w:szCs w:val="24"/>
        </w:rPr>
      </w:pPr>
    </w:p>
    <w:p w14:paraId="45415B83" w14:textId="77777777" w:rsidR="008A4535" w:rsidRPr="00053AA6" w:rsidRDefault="008A4535" w:rsidP="008A4535">
      <w:pPr>
        <w:spacing w:line="360" w:lineRule="auto"/>
        <w:rPr>
          <w:rFonts w:cstheme="minorHAnsi"/>
          <w:color w:val="0D0D0D" w:themeColor="text1" w:themeTint="F2"/>
          <w:sz w:val="24"/>
          <w:szCs w:val="24"/>
        </w:rPr>
      </w:pPr>
      <w:r w:rsidRPr="00053AA6">
        <w:rPr>
          <w:rFonts w:cstheme="minorHAnsi"/>
          <w:color w:val="0D0D0D" w:themeColor="text1" w:themeTint="F2"/>
          <w:sz w:val="24"/>
          <w:szCs w:val="24"/>
        </w:rPr>
        <w:t xml:space="preserve">Suffolk Police. 2021. </w:t>
      </w:r>
      <w:r w:rsidRPr="00053AA6">
        <w:rPr>
          <w:rFonts w:cstheme="minorHAnsi"/>
          <w:i/>
          <w:iCs/>
          <w:color w:val="0D0D0D" w:themeColor="text1" w:themeTint="F2"/>
          <w:sz w:val="24"/>
          <w:szCs w:val="24"/>
        </w:rPr>
        <w:t xml:space="preserve">Public Protection Department </w:t>
      </w:r>
      <w:r w:rsidRPr="00053AA6">
        <w:rPr>
          <w:rFonts w:cstheme="minorHAnsi"/>
          <w:color w:val="0D0D0D" w:themeColor="text1" w:themeTint="F2"/>
          <w:sz w:val="24"/>
          <w:szCs w:val="24"/>
        </w:rPr>
        <w:t>[online] Suffolk Police. Available at: &lt;</w:t>
      </w:r>
      <w:hyperlink r:id="rId36" w:history="1">
        <w:r w:rsidRPr="00053AA6">
          <w:rPr>
            <w:rStyle w:val="Hyperlink"/>
            <w:rFonts w:cstheme="minorHAnsi"/>
            <w:color w:val="0D0D0D" w:themeColor="text1" w:themeTint="F2"/>
            <w:sz w:val="24"/>
            <w:szCs w:val="24"/>
            <w:u w:val="none"/>
          </w:rPr>
          <w:t>https://www.suffolk.police.uk/about-us/our-organisation/our-departments/public-protection-department</w:t>
        </w:r>
      </w:hyperlink>
      <w:r w:rsidRPr="00053AA6">
        <w:rPr>
          <w:rFonts w:cstheme="minorHAnsi"/>
          <w:color w:val="0D0D0D" w:themeColor="text1" w:themeTint="F2"/>
          <w:sz w:val="24"/>
          <w:szCs w:val="24"/>
        </w:rPr>
        <w:t>&gt; [Accessed 15</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September 2021]</w:t>
      </w:r>
    </w:p>
    <w:p w14:paraId="7760900C" w14:textId="77777777" w:rsidR="008A4535" w:rsidRPr="00053AA6" w:rsidRDefault="008A4535" w:rsidP="008A4535">
      <w:pPr>
        <w:spacing w:line="360" w:lineRule="auto"/>
        <w:rPr>
          <w:rFonts w:cstheme="minorHAnsi"/>
          <w:color w:val="0D0D0D" w:themeColor="text1" w:themeTint="F2"/>
          <w:sz w:val="24"/>
          <w:szCs w:val="24"/>
        </w:rPr>
      </w:pPr>
    </w:p>
    <w:p w14:paraId="4E8305EF" w14:textId="77777777" w:rsidR="008A4535" w:rsidRPr="00053AA6" w:rsidRDefault="008A4535" w:rsidP="008A4535">
      <w:pPr>
        <w:spacing w:line="360" w:lineRule="auto"/>
        <w:rPr>
          <w:rFonts w:cstheme="minorHAnsi"/>
          <w:sz w:val="24"/>
          <w:szCs w:val="24"/>
        </w:rPr>
      </w:pPr>
      <w:r w:rsidRPr="00053AA6">
        <w:rPr>
          <w:rFonts w:cstheme="minorHAnsi"/>
          <w:sz w:val="24"/>
          <w:szCs w:val="24"/>
        </w:rPr>
        <w:t xml:space="preserve">Chatman House. 2021. </w:t>
      </w:r>
      <w:r w:rsidRPr="00053AA6">
        <w:rPr>
          <w:rFonts w:cstheme="minorHAnsi"/>
          <w:i/>
          <w:iCs/>
          <w:sz w:val="24"/>
          <w:szCs w:val="24"/>
        </w:rPr>
        <w:t>Changing the cybercrime landscape</w:t>
      </w:r>
      <w:r w:rsidRPr="00053AA6">
        <w:rPr>
          <w:rFonts w:cstheme="minorHAnsi"/>
          <w:sz w:val="24"/>
          <w:szCs w:val="24"/>
        </w:rPr>
        <w:t xml:space="preserve"> [online] Chatham House – International affairs think tank. Available at: &lt;</w:t>
      </w:r>
      <w:hyperlink r:id="rId37" w:history="1">
        <w:r w:rsidRPr="00053AA6">
          <w:rPr>
            <w:rFonts w:cstheme="minorHAnsi"/>
            <w:color w:val="0D0D0D" w:themeColor="text1" w:themeTint="F2"/>
            <w:sz w:val="24"/>
            <w:szCs w:val="24"/>
          </w:rPr>
          <w:t>03 Is COVID-19 changing the cybercrime landscape? | Chatham House – International Affairs Think Tank</w:t>
        </w:r>
      </w:hyperlink>
      <w:r w:rsidRPr="00053AA6">
        <w:rPr>
          <w:rFonts w:cstheme="minorHAnsi"/>
          <w:sz w:val="24"/>
          <w:szCs w:val="24"/>
        </w:rPr>
        <w:t>&gt; [Accessed 15</w:t>
      </w:r>
      <w:r w:rsidRPr="00053AA6">
        <w:rPr>
          <w:rFonts w:cstheme="minorHAnsi"/>
          <w:sz w:val="24"/>
          <w:szCs w:val="24"/>
          <w:vertAlign w:val="superscript"/>
        </w:rPr>
        <w:t>th</w:t>
      </w:r>
      <w:r w:rsidRPr="00053AA6">
        <w:rPr>
          <w:rFonts w:cstheme="minorHAnsi"/>
          <w:sz w:val="24"/>
          <w:szCs w:val="24"/>
        </w:rPr>
        <w:t xml:space="preserve"> September] </w:t>
      </w:r>
    </w:p>
    <w:p w14:paraId="1387791E" w14:textId="77777777" w:rsidR="008A4535" w:rsidRPr="00053AA6" w:rsidRDefault="008A4535" w:rsidP="008A4535">
      <w:pPr>
        <w:spacing w:line="360" w:lineRule="auto"/>
        <w:rPr>
          <w:rFonts w:cstheme="minorHAnsi"/>
          <w:sz w:val="24"/>
          <w:szCs w:val="24"/>
        </w:rPr>
      </w:pPr>
    </w:p>
    <w:p w14:paraId="4F3E3ED3" w14:textId="77777777" w:rsidR="008A4535" w:rsidRPr="00053AA6" w:rsidRDefault="008A4535" w:rsidP="008A4535">
      <w:pPr>
        <w:spacing w:line="360" w:lineRule="auto"/>
        <w:rPr>
          <w:rFonts w:cstheme="minorHAnsi"/>
          <w:color w:val="0D0D0D" w:themeColor="text1" w:themeTint="F2"/>
          <w:sz w:val="24"/>
          <w:szCs w:val="24"/>
        </w:rPr>
      </w:pPr>
      <w:r w:rsidRPr="00053AA6">
        <w:rPr>
          <w:rFonts w:cstheme="minorHAnsi"/>
          <w:sz w:val="24"/>
          <w:szCs w:val="24"/>
        </w:rPr>
        <w:lastRenderedPageBreak/>
        <w:t>Parli</w:t>
      </w:r>
      <w:r w:rsidRPr="00053AA6">
        <w:rPr>
          <w:rFonts w:cstheme="minorHAnsi"/>
          <w:color w:val="0D0D0D" w:themeColor="text1" w:themeTint="F2"/>
          <w:sz w:val="24"/>
          <w:szCs w:val="24"/>
        </w:rPr>
        <w:t xml:space="preserve">ament. 2021. </w:t>
      </w:r>
      <w:r w:rsidRPr="00053AA6">
        <w:rPr>
          <w:rFonts w:cstheme="minorHAnsi"/>
          <w:i/>
          <w:iCs/>
          <w:color w:val="0D0D0D" w:themeColor="text1" w:themeTint="F2"/>
          <w:sz w:val="24"/>
          <w:szCs w:val="24"/>
        </w:rPr>
        <w:t>Serious and Organised Crime</w:t>
      </w:r>
      <w:r w:rsidRPr="00053AA6">
        <w:rPr>
          <w:rFonts w:cstheme="minorHAnsi"/>
          <w:color w:val="0D0D0D" w:themeColor="text1" w:themeTint="F2"/>
          <w:sz w:val="24"/>
          <w:szCs w:val="24"/>
        </w:rPr>
        <w:t xml:space="preserve"> [online] House of Commons. Available at: &lt;</w:t>
      </w:r>
      <w:hyperlink r:id="rId38" w:history="1">
        <w:r w:rsidRPr="00053AA6">
          <w:rPr>
            <w:rFonts w:cstheme="minorHAnsi"/>
            <w:color w:val="0D0D0D" w:themeColor="text1" w:themeTint="F2"/>
            <w:sz w:val="24"/>
            <w:szCs w:val="24"/>
          </w:rPr>
          <w:t>Serious and Organised Crime - Committee of Public Accounts - House of Commons (parliament.uk)</w:t>
        </w:r>
      </w:hyperlink>
      <w:r w:rsidRPr="00053AA6">
        <w:rPr>
          <w:rFonts w:cstheme="minorHAnsi"/>
          <w:color w:val="0D0D0D" w:themeColor="text1" w:themeTint="F2"/>
          <w:sz w:val="24"/>
          <w:szCs w:val="24"/>
        </w:rPr>
        <w:t>&gt; [Accessed 15</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September 2021]</w:t>
      </w:r>
    </w:p>
    <w:p w14:paraId="21FD1712" w14:textId="77777777" w:rsidR="008A4535" w:rsidRPr="00053AA6" w:rsidRDefault="008A4535" w:rsidP="008A4535">
      <w:pPr>
        <w:spacing w:line="360" w:lineRule="auto"/>
        <w:rPr>
          <w:rFonts w:cstheme="minorHAnsi"/>
          <w:color w:val="0D0D0D" w:themeColor="text1" w:themeTint="F2"/>
          <w:sz w:val="24"/>
          <w:szCs w:val="24"/>
        </w:rPr>
      </w:pPr>
    </w:p>
    <w:p w14:paraId="6D950FF0" w14:textId="73A78DF6" w:rsidR="008A4535" w:rsidRPr="00053AA6" w:rsidRDefault="008A4535" w:rsidP="008A4535">
      <w:pPr>
        <w:spacing w:line="360" w:lineRule="auto"/>
        <w:rPr>
          <w:rFonts w:cstheme="minorHAnsi"/>
          <w:b/>
          <w:bCs/>
          <w:color w:val="0D0D0D" w:themeColor="text1" w:themeTint="F2"/>
          <w:sz w:val="24"/>
          <w:szCs w:val="24"/>
          <w:u w:val="single"/>
        </w:rPr>
      </w:pPr>
      <w:r w:rsidRPr="00053AA6">
        <w:rPr>
          <w:rFonts w:cstheme="minorHAnsi"/>
          <w:b/>
          <w:bCs/>
          <w:color w:val="0D0D0D" w:themeColor="text1" w:themeTint="F2"/>
          <w:sz w:val="24"/>
          <w:szCs w:val="24"/>
          <w:u w:val="single"/>
        </w:rPr>
        <w:t>Reading List:</w:t>
      </w:r>
    </w:p>
    <w:p w14:paraId="0718B699" w14:textId="7DFE027C" w:rsidR="008A4535" w:rsidRPr="00053AA6" w:rsidRDefault="008A4535" w:rsidP="008A4535">
      <w:pPr>
        <w:spacing w:line="360" w:lineRule="auto"/>
        <w:rPr>
          <w:rFonts w:cstheme="minorHAnsi"/>
          <w:color w:val="0D0D0D" w:themeColor="text1" w:themeTint="F2"/>
          <w:sz w:val="24"/>
          <w:szCs w:val="24"/>
        </w:rPr>
      </w:pPr>
      <w:r w:rsidRPr="00053AA6">
        <w:rPr>
          <w:rFonts w:cstheme="minorHAnsi"/>
          <w:color w:val="0D0D0D" w:themeColor="text1" w:themeTint="F2"/>
          <w:sz w:val="24"/>
          <w:szCs w:val="24"/>
        </w:rPr>
        <w:t xml:space="preserve">Government. 2021. </w:t>
      </w:r>
      <w:r w:rsidRPr="00053AA6">
        <w:rPr>
          <w:rFonts w:cstheme="minorHAnsi"/>
          <w:i/>
          <w:iCs/>
          <w:color w:val="0D0D0D" w:themeColor="text1" w:themeTint="F2"/>
          <w:sz w:val="24"/>
          <w:szCs w:val="24"/>
        </w:rPr>
        <w:t>Serious and Organised Crime Strategy</w:t>
      </w:r>
      <w:r w:rsidRPr="00053AA6">
        <w:rPr>
          <w:rFonts w:cstheme="minorHAnsi"/>
          <w:color w:val="0D0D0D" w:themeColor="text1" w:themeTint="F2"/>
          <w:sz w:val="24"/>
          <w:szCs w:val="24"/>
        </w:rPr>
        <w:t xml:space="preserve"> [online] Government. Available at: &lt;</w:t>
      </w:r>
      <w:hyperlink r:id="rId39" w:history="1">
        <w:r w:rsidRPr="00053AA6">
          <w:rPr>
            <w:rStyle w:val="Hyperlink"/>
            <w:rFonts w:cstheme="minorHAnsi"/>
            <w:color w:val="0D0D0D" w:themeColor="text1" w:themeTint="F2"/>
            <w:sz w:val="24"/>
            <w:szCs w:val="24"/>
            <w:u w:val="none"/>
          </w:rPr>
          <w:t>https://assets.publishing.service.gov.uk/government/uploads/system/uploads/attachment_data/file/248645/Serious_and_Organised_Crime_Strategy.pdf</w:t>
        </w:r>
      </w:hyperlink>
      <w:r w:rsidRPr="00053AA6">
        <w:rPr>
          <w:rFonts w:cstheme="minorHAnsi"/>
          <w:color w:val="0D0D0D" w:themeColor="text1" w:themeTint="F2"/>
          <w:sz w:val="24"/>
          <w:szCs w:val="24"/>
        </w:rPr>
        <w:t xml:space="preserve">. [Accessed 15th September 2021] </w:t>
      </w:r>
    </w:p>
    <w:p w14:paraId="14B25373" w14:textId="77777777" w:rsidR="008A4535" w:rsidRPr="00053AA6" w:rsidRDefault="008A4535" w:rsidP="008A4535">
      <w:pPr>
        <w:spacing w:line="360" w:lineRule="auto"/>
        <w:rPr>
          <w:rFonts w:cstheme="minorHAnsi"/>
          <w:color w:val="0D0D0D" w:themeColor="text1" w:themeTint="F2"/>
          <w:sz w:val="24"/>
          <w:szCs w:val="24"/>
        </w:rPr>
      </w:pPr>
    </w:p>
    <w:p w14:paraId="5A21D0F7" w14:textId="77777777" w:rsidR="008A4535" w:rsidRPr="00053AA6" w:rsidRDefault="008A4535" w:rsidP="008A4535">
      <w:pPr>
        <w:spacing w:line="360" w:lineRule="auto"/>
        <w:rPr>
          <w:rFonts w:cstheme="minorHAnsi"/>
          <w:color w:val="0D0D0D" w:themeColor="text1" w:themeTint="F2"/>
          <w:sz w:val="24"/>
          <w:szCs w:val="24"/>
        </w:rPr>
      </w:pPr>
      <w:proofErr w:type="spellStart"/>
      <w:r w:rsidRPr="00053AA6">
        <w:rPr>
          <w:rFonts w:cstheme="minorHAnsi"/>
          <w:color w:val="0D0D0D" w:themeColor="text1" w:themeTint="F2"/>
          <w:sz w:val="24"/>
          <w:szCs w:val="24"/>
        </w:rPr>
        <w:t>Blackstones</w:t>
      </w:r>
      <w:proofErr w:type="spellEnd"/>
      <w:r w:rsidRPr="00053AA6">
        <w:rPr>
          <w:rFonts w:cstheme="minorHAnsi"/>
          <w:color w:val="0D0D0D" w:themeColor="text1" w:themeTint="F2"/>
          <w:sz w:val="24"/>
          <w:szCs w:val="24"/>
        </w:rPr>
        <w:t xml:space="preserve"> (2020) Chapter 13 – Providing Public Protection. </w:t>
      </w:r>
      <w:r w:rsidRPr="00053AA6">
        <w:rPr>
          <w:rFonts w:cstheme="minorHAnsi"/>
          <w:i/>
          <w:iCs/>
          <w:color w:val="0D0D0D" w:themeColor="text1" w:themeTint="F2"/>
          <w:sz w:val="24"/>
          <w:szCs w:val="24"/>
        </w:rPr>
        <w:t>Handbook for Policing Students</w:t>
      </w:r>
      <w:r w:rsidRPr="00053AA6">
        <w:rPr>
          <w:rFonts w:cstheme="minorHAnsi"/>
          <w:color w:val="0D0D0D" w:themeColor="text1" w:themeTint="F2"/>
          <w:sz w:val="24"/>
          <w:szCs w:val="24"/>
        </w:rPr>
        <w:t>. 14</w:t>
      </w:r>
      <w:r w:rsidRPr="00053AA6">
        <w:rPr>
          <w:rFonts w:cstheme="minorHAnsi"/>
          <w:color w:val="0D0D0D" w:themeColor="text1" w:themeTint="F2"/>
          <w:sz w:val="24"/>
          <w:szCs w:val="24"/>
          <w:vertAlign w:val="superscript"/>
        </w:rPr>
        <w:t>th</w:t>
      </w:r>
      <w:r w:rsidRPr="00053AA6">
        <w:rPr>
          <w:rFonts w:cstheme="minorHAnsi"/>
          <w:color w:val="0D0D0D" w:themeColor="text1" w:themeTint="F2"/>
          <w:sz w:val="24"/>
          <w:szCs w:val="24"/>
        </w:rPr>
        <w:t xml:space="preserve"> Edition. Oxford University Press. </w:t>
      </w:r>
      <w:proofErr w:type="spellStart"/>
      <w:r w:rsidRPr="00053AA6">
        <w:rPr>
          <w:rFonts w:cstheme="minorHAnsi"/>
          <w:color w:val="0D0D0D" w:themeColor="text1" w:themeTint="F2"/>
          <w:sz w:val="24"/>
          <w:szCs w:val="24"/>
        </w:rPr>
        <w:t>Blackstones</w:t>
      </w:r>
      <w:proofErr w:type="spellEnd"/>
      <w:r w:rsidRPr="00053AA6">
        <w:rPr>
          <w:rFonts w:cstheme="minorHAnsi"/>
          <w:color w:val="0D0D0D" w:themeColor="text1" w:themeTint="F2"/>
          <w:sz w:val="24"/>
          <w:szCs w:val="24"/>
        </w:rPr>
        <w:t xml:space="preserve"> 2020. </w:t>
      </w:r>
      <w:proofErr w:type="spellStart"/>
      <w:r w:rsidRPr="00053AA6">
        <w:rPr>
          <w:rFonts w:cstheme="minorHAnsi"/>
          <w:color w:val="0D0D0D" w:themeColor="text1" w:themeTint="F2"/>
          <w:sz w:val="24"/>
          <w:szCs w:val="24"/>
        </w:rPr>
        <w:t>Pg</w:t>
      </w:r>
      <w:proofErr w:type="spellEnd"/>
      <w:r w:rsidRPr="00053AA6">
        <w:rPr>
          <w:rFonts w:cstheme="minorHAnsi"/>
          <w:color w:val="0D0D0D" w:themeColor="text1" w:themeTint="F2"/>
          <w:sz w:val="24"/>
          <w:szCs w:val="24"/>
        </w:rPr>
        <w:t xml:space="preserve"> 13.7</w:t>
      </w:r>
    </w:p>
    <w:p w14:paraId="5E5A7536" w14:textId="77777777" w:rsidR="008A4535" w:rsidRDefault="008A4535" w:rsidP="008A453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39198EB" w14:textId="77777777" w:rsidR="00BA2A97" w:rsidRDefault="00BA2A97">
      <w:bookmarkStart w:id="1" w:name="_GoBack"/>
      <w:bookmarkEnd w:id="1"/>
    </w:p>
    <w:sectPr w:rsidR="00BA2A97">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37FCA" w14:textId="77777777" w:rsidR="008A4535" w:rsidRDefault="008A4535" w:rsidP="008A4535">
      <w:pPr>
        <w:spacing w:after="0" w:line="240" w:lineRule="auto"/>
      </w:pPr>
      <w:r>
        <w:separator/>
      </w:r>
    </w:p>
  </w:endnote>
  <w:endnote w:type="continuationSeparator" w:id="0">
    <w:p w14:paraId="265E26DD" w14:textId="77777777" w:rsidR="008A4535" w:rsidRDefault="008A4535" w:rsidP="008A4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EA491" w14:textId="77777777" w:rsidR="008A4535" w:rsidRDefault="008A4535" w:rsidP="008A4535">
      <w:pPr>
        <w:spacing w:after="0" w:line="240" w:lineRule="auto"/>
      </w:pPr>
      <w:r>
        <w:separator/>
      </w:r>
    </w:p>
  </w:footnote>
  <w:footnote w:type="continuationSeparator" w:id="0">
    <w:p w14:paraId="103C7A88" w14:textId="77777777" w:rsidR="008A4535" w:rsidRDefault="008A4535" w:rsidP="008A4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71BFA" w14:textId="69E11ADD" w:rsidR="008A4535" w:rsidRDefault="008A4535">
    <w:pPr>
      <w:pStyle w:val="Header"/>
    </w:pPr>
    <w:r>
      <w:t>PCDA – ASSIGNMENT 1</w:t>
    </w:r>
  </w:p>
  <w:p w14:paraId="7BD0840C" w14:textId="4FE85BE3" w:rsidR="008A4535" w:rsidRDefault="008A4535">
    <w:pPr>
      <w:pStyle w:val="Header"/>
    </w:pPr>
    <w:r>
      <w:t>STUDENT NUMBER: 1922298</w:t>
    </w:r>
  </w:p>
  <w:p w14:paraId="2019E477" w14:textId="3D951C46" w:rsidR="008A4535" w:rsidRDefault="008A4535">
    <w:pPr>
      <w:pStyle w:val="Header"/>
    </w:pPr>
    <w:r>
      <w:t>STUDENT NAME: JADE MINEUR</w:t>
    </w:r>
  </w:p>
  <w:p w14:paraId="13494103" w14:textId="77777777" w:rsidR="008A4535" w:rsidRDefault="008A45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535"/>
    <w:rsid w:val="00053AA6"/>
    <w:rsid w:val="004E7E7E"/>
    <w:rsid w:val="007139D1"/>
    <w:rsid w:val="008A4535"/>
    <w:rsid w:val="00BA2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996E4B"/>
  <w15:chartTrackingRefBased/>
  <w15:docId w15:val="{0964CF92-1F84-41EE-A9BA-3DA47A5DF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45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535"/>
  </w:style>
  <w:style w:type="paragraph" w:styleId="Footer">
    <w:name w:val="footer"/>
    <w:basedOn w:val="Normal"/>
    <w:link w:val="FooterChar"/>
    <w:uiPriority w:val="99"/>
    <w:unhideWhenUsed/>
    <w:rsid w:val="008A4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535"/>
  </w:style>
  <w:style w:type="character" w:styleId="Hyperlink">
    <w:name w:val="Hyperlink"/>
    <w:basedOn w:val="DefaultParagraphFont"/>
    <w:uiPriority w:val="99"/>
    <w:unhideWhenUsed/>
    <w:rsid w:val="008A4535"/>
    <w:rPr>
      <w:color w:val="0000FF"/>
      <w:u w:val="single"/>
    </w:rPr>
  </w:style>
  <w:style w:type="character" w:styleId="Emphasis">
    <w:name w:val="Emphasis"/>
    <w:basedOn w:val="DefaultParagraphFont"/>
    <w:uiPriority w:val="20"/>
    <w:qFormat/>
    <w:rsid w:val="008A4535"/>
    <w:rPr>
      <w:i/>
      <w:iCs/>
    </w:rPr>
  </w:style>
  <w:style w:type="paragraph" w:styleId="PlainText">
    <w:name w:val="Plain Text"/>
    <w:basedOn w:val="Normal"/>
    <w:link w:val="PlainTextChar"/>
    <w:uiPriority w:val="99"/>
    <w:semiHidden/>
    <w:unhideWhenUsed/>
    <w:rsid w:val="008A4535"/>
    <w:pPr>
      <w:spacing w:after="0" w:line="240" w:lineRule="auto"/>
    </w:pPr>
    <w:rPr>
      <w:rFonts w:ascii="Calibri" w:eastAsia="Times New Roman" w:hAnsi="Calibri" w:cs="Times New Roman"/>
      <w:sz w:val="24"/>
      <w:szCs w:val="21"/>
      <w:lang w:eastAsia="en-GB"/>
    </w:rPr>
  </w:style>
  <w:style w:type="character" w:customStyle="1" w:styleId="PlainTextChar">
    <w:name w:val="Plain Text Char"/>
    <w:basedOn w:val="DefaultParagraphFont"/>
    <w:link w:val="PlainText"/>
    <w:uiPriority w:val="99"/>
    <w:semiHidden/>
    <w:rsid w:val="008A4535"/>
    <w:rPr>
      <w:rFonts w:ascii="Calibri" w:eastAsia="Times New Roman" w:hAnsi="Calibri" w:cs="Times New Roman"/>
      <w:sz w:val="24"/>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oliceconduct.gov.uk/" TargetMode="External"/><Relationship Id="rId18" Type="http://schemas.openxmlformats.org/officeDocument/2006/relationships/hyperlink" Target="https://www.avonandsomerset.police.uk/media/27527747/national-decision-model.pdf" TargetMode="External"/><Relationship Id="rId26" Type="http://schemas.openxmlformats.org/officeDocument/2006/relationships/hyperlink" Target="https://www.college.police.uk/ethics/code-of-ethics" TargetMode="External"/><Relationship Id="rId39" Type="http://schemas.openxmlformats.org/officeDocument/2006/relationships/hyperlink" Target="https://assets.publishing.service.gov.uk/government/uploads/system/uploads/attachment_data/file/248645/Serious_and_Organised_Crime_Strategy.pdf" TargetMode="External"/><Relationship Id="rId3" Type="http://schemas.openxmlformats.org/officeDocument/2006/relationships/customXml" Target="../customXml/item3.xml"/><Relationship Id="rId21" Type="http://schemas.openxmlformats.org/officeDocument/2006/relationships/hyperlink" Target="https://whatworks.college.police.uk/Research/Documents/150317_Fair_cop%202_FINAL_REPORT.pdf" TargetMode="External"/><Relationship Id="rId34" Type="http://schemas.openxmlformats.org/officeDocument/2006/relationships/hyperlink" Target="https://www.cps.gov.uk/organised-crime-strategy"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policeconduct.gov.uk/" TargetMode="External"/><Relationship Id="rId17" Type="http://schemas.openxmlformats.org/officeDocument/2006/relationships/hyperlink" Target="https://www.app.college.police.uk/app-content/national-decision-model/the-national-decision-model/" TargetMode="External"/><Relationship Id="rId25" Type="http://schemas.openxmlformats.org/officeDocument/2006/relationships/hyperlink" Target="https://bradscholars.brad.ac.uk/bitstream/handle/10454/4327/Chapter4%20-%20Resist.pdf?sequence=11&amp;isAllowed=y" TargetMode="External"/><Relationship Id="rId33" Type="http://schemas.openxmlformats.org/officeDocument/2006/relationships/hyperlink" Target="https://www.gov.uk/government/publications/independent-review-of-serious-and-organised-crime" TargetMode="External"/><Relationship Id="rId38" Type="http://schemas.openxmlformats.org/officeDocument/2006/relationships/hyperlink" Target="https://publications.parliament.uk/pa/cm201719/cmselect/cmpubacc/2049/204906.htm" TargetMode="External"/><Relationship Id="rId2" Type="http://schemas.openxmlformats.org/officeDocument/2006/relationships/customXml" Target="../customXml/item2.xml"/><Relationship Id="rId16" Type="http://schemas.openxmlformats.org/officeDocument/2006/relationships/hyperlink" Target="https://www.sciencedirect.com/science/article/pii/S2211368115000212" TargetMode="External"/><Relationship Id="rId20" Type="http://schemas.openxmlformats.org/officeDocument/2006/relationships/hyperlink" Target="https://www.researchgate.net/publication/235316347_Culture_and_Change_Conflict_or_Consensus" TargetMode="External"/><Relationship Id="rId29" Type="http://schemas.openxmlformats.org/officeDocument/2006/relationships/hyperlink" Target="http://leadershipforchange.org.uk/wp-content/uploads/Cultural-Web-Question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24" Type="http://schemas.openxmlformats.org/officeDocument/2006/relationships/hyperlink" Target="https://www.researchgate.net/publication/303791689_The_Fight-or-Flight_Response" TargetMode="External"/><Relationship Id="rId32" Type="http://schemas.openxmlformats.org/officeDocument/2006/relationships/hyperlink" Target="https://assets.publishing.service.gov.uk/government/uploads/system/uploads/attachment_data/file/248645/Serious_and_Organised_Crime_Strategy.pdf" TargetMode="External"/><Relationship Id="rId37" Type="http://schemas.openxmlformats.org/officeDocument/2006/relationships/hyperlink" Target="https://www.chathamhouse.org/2021/02/covid-19-pandemic-and-trends-technology/03-covid-19-changing-cybercrime-landscape"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thics.org/resources/free-toolkit/decision-making-model/" TargetMode="External"/><Relationship Id="rId23" Type="http://schemas.openxmlformats.org/officeDocument/2006/relationships/hyperlink" Target="https://www.employment-studies.co.uk/system/files/resources/files/mp73.pdf" TargetMode="External"/><Relationship Id="rId28" Type="http://schemas.openxmlformats.org/officeDocument/2006/relationships/hyperlink" Target="https://www.simplypsychology.org/behaviorism.html" TargetMode="External"/><Relationship Id="rId36" Type="http://schemas.openxmlformats.org/officeDocument/2006/relationships/hyperlink" Target="https://www.suffolk.police.uk/about-us/our-organisation/our-departments/public-protection-department" TargetMode="External"/><Relationship Id="rId10" Type="http://schemas.openxmlformats.org/officeDocument/2006/relationships/hyperlink" Target="https://lordslibrary.parliament.uk/research-briefings/lln-2020-0013/" TargetMode="External"/><Relationship Id="rId19" Type="http://schemas.openxmlformats.org/officeDocument/2006/relationships/hyperlink" Target="https://www.unodc.org/e4j/en/integrity-ethics/module-4/key-issues.html" TargetMode="External"/><Relationship Id="rId31" Type="http://schemas.openxmlformats.org/officeDocument/2006/relationships/hyperlink" Target="https://www.nationalcrimeagency.gov.uk/news/online-is-the-new-frontline-in-fight-against-organised-crime-says-national-crime-agency-on-publication-of-annual-threat-assessment" TargetMode="External"/><Relationship Id="rId4" Type="http://schemas.openxmlformats.org/officeDocument/2006/relationships/styles" Target="styles.xml"/><Relationship Id="rId9" Type="http://schemas.openxmlformats.org/officeDocument/2006/relationships/hyperlink" Target="https://www.polfed.org/media/13798/police-accountability-september-2017-v3.pdf" TargetMode="External"/><Relationship Id="rId14" Type="http://schemas.openxmlformats.org/officeDocument/2006/relationships/hyperlink" Target="https://www.justiceinspectorates.gov.uk/hmicfrs/" TargetMode="External"/><Relationship Id="rId22" Type="http://schemas.openxmlformats.org/officeDocument/2006/relationships/hyperlink" Target="https://www.hsl.gov.uk/media/202146/5_kim_who.pdf" TargetMode="External"/><Relationship Id="rId27" Type="http://schemas.openxmlformats.org/officeDocument/2006/relationships/hyperlink" Target="https://whatworks.college.police.uk/Research/Documents/150317_Fair_cop%202_FINAL_REPORT.pdf" TargetMode="External"/><Relationship Id="rId30" Type="http://schemas.openxmlformats.org/officeDocument/2006/relationships/hyperlink" Target="https://whatworks.college.police.uk/Research/Documents/150317_Fair_cop%202_FINAL_REPORT.pdf" TargetMode="External"/><Relationship Id="rId35" Type="http://schemas.openxmlformats.org/officeDocument/2006/relationships/hyperlink" Target="https://www.nationalcrimeagency.gov.uk/who-we-are/publications/533-national-strategic-assessment-of-serious-and-organised-crime-2021/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9" ma:contentTypeDescription="Create a new document." ma:contentTypeScope="" ma:versionID="596bfb7f65b3b6eed88552ddf914469e">
  <xsd:schema xmlns:xsd="http://www.w3.org/2001/XMLSchema" xmlns:xs="http://www.w3.org/2001/XMLSchema" xmlns:p="http://schemas.microsoft.com/office/2006/metadata/properties" xmlns:ns3="f530b0c7-8a59-403c-bdc6-fece6fadc3bb" targetNamespace="http://schemas.microsoft.com/office/2006/metadata/properties" ma:root="true" ma:fieldsID="b32a289979a74c8359013984f4544090"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08DF04-AEFE-4A66-A3B6-FF798964EB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73BFE3-8F5D-4F7B-83EF-FD7CC4ED8702}">
  <ds:schemaRefs>
    <ds:schemaRef ds:uri="http://schemas.microsoft.com/sharepoint/v3/contenttype/forms"/>
  </ds:schemaRefs>
</ds:datastoreItem>
</file>

<file path=customXml/itemProps3.xml><?xml version="1.0" encoding="utf-8"?>
<ds:datastoreItem xmlns:ds="http://schemas.openxmlformats.org/officeDocument/2006/customXml" ds:itemID="{96DF8729-B9E4-4597-9825-D17A06291C4A}">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purl.org/dc/dcmitype/"/>
    <ds:schemaRef ds:uri="http://schemas.openxmlformats.org/package/2006/metadata/core-properties"/>
    <ds:schemaRef ds:uri="f530b0c7-8a59-403c-bdc6-fece6fadc3b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5528</Words>
  <Characters>31511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Mineur, Jade</dc:creator>
  <cp:keywords/>
  <dc:description/>
  <cp:lastModifiedBy>Mineur, Jade</cp:lastModifiedBy>
  <cp:revision>1</cp:revision>
  <dcterms:created xsi:type="dcterms:W3CDTF">2021-10-20T12:28:00Z</dcterms:created>
  <dcterms:modified xsi:type="dcterms:W3CDTF">2021-10-20T13:50:00Z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2021-10-20T13:50:44Z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3d6c3c82-4530-43f5-9565-097716192b7e</vt:lpwstr>
  </property>
  <property fmtid="{D5CDD505-2E9C-101B-9397-08002B2CF9AE}" pid="8" name="MSIP_Label_f2acd28b-79a3-4a0f-b0ff-4b75658b1549_ContentBits">
    <vt:lpwstr>0</vt:lpwstr>
  </property>
  <property fmtid="{D5CDD505-2E9C-101B-9397-08002B2CF9AE}" pid="9" name="ContentTypeId">
    <vt:lpwstr>0x010100C4B216291E3C554C92ACB0A1B4C09425</vt:lpwstr>
  </property>
</Properties>
</file>