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5B286D6" wp14:paraId="2C078E63" wp14:textId="12D9C179">
      <w:pPr>
        <w:pStyle w:val="Normal"/>
      </w:pPr>
      <w:r w:rsidR="58626B69">
        <w:drawing>
          <wp:inline xmlns:wp14="http://schemas.microsoft.com/office/word/2010/wordprocessingDrawing" wp14:editId="3D82E454" wp14:anchorId="0F7EEDFE">
            <wp:extent cx="5486682" cy="1612983"/>
            <wp:effectExtent l="0" t="0" r="0" b="0"/>
            <wp:docPr id="20299186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9918637" name="Picture 2029918637"/>
                    <pic:cNvPicPr/>
                  </pic:nvPicPr>
                  <pic:blipFill>
                    <a:blip xmlns:r="http://schemas.openxmlformats.org/officeDocument/2006/relationships" r:embed="rId1018091954">
                      <a:extLst>
                        <a:ext uri="{28A0092B-C50C-407E-A947-70E740481C1C}">
                          <a14:useLocalDpi xmlns:a14="http://schemas.microsoft.com/office/drawing/2010/main"/>
                        </a:ext>
                      </a:extLst>
                    </a:blip>
                    <a:stretch>
                      <a:fillRect/>
                    </a:stretch>
                  </pic:blipFill>
                  <pic:spPr>
                    <a:xfrm>
                      <a:off x="0" y="0"/>
                      <a:ext cx="5486682" cy="1612983"/>
                    </a:xfrm>
                    <a:prstGeom prst="rect">
                      <a:avLst/>
                    </a:prstGeom>
                  </pic:spPr>
                </pic:pic>
              </a:graphicData>
            </a:graphic>
          </wp:inline>
        </w:drawing>
      </w:r>
    </w:p>
    <w:p w:rsidR="75B286D6" w:rsidP="75B286D6" w:rsidRDefault="75B286D6" w14:paraId="36040877" w14:textId="6B366288">
      <w:pPr>
        <w:pStyle w:val="Normal"/>
      </w:pPr>
    </w:p>
    <w:p w:rsidR="75B286D6" w:rsidP="75B286D6" w:rsidRDefault="75B286D6" w14:paraId="1D44BB6E" w14:textId="1C73CDD5">
      <w:pPr>
        <w:pStyle w:val="Normal"/>
      </w:pPr>
    </w:p>
    <w:p w:rsidR="45679509" w:rsidP="75B286D6" w:rsidRDefault="45679509" w14:paraId="64274D45" w14:textId="7B41482A">
      <w:pPr>
        <w:spacing w:before="0" w:beforeAutospacing="off" w:after="0" w:afterAutospacing="off" w:line="360" w:lineRule="auto"/>
      </w:pPr>
      <w:r w:rsidRPr="75B286D6" w:rsidR="45679509">
        <w:rPr>
          <w:rFonts w:ascii="Arial" w:hAnsi="Arial" w:eastAsia="Arial" w:cs="Arial"/>
          <w:b w:val="1"/>
          <w:bCs w:val="1"/>
          <w:noProof w:val="0"/>
          <w:color w:val="000000" w:themeColor="text1" w:themeTint="FF" w:themeShade="FF"/>
          <w:sz w:val="24"/>
          <w:szCs w:val="24"/>
          <w:lang w:val="en-US"/>
        </w:rPr>
        <w:t xml:space="preserve">Student Name: </w:t>
      </w:r>
      <w:r w:rsidRPr="75B286D6" w:rsidR="45679509">
        <w:rPr>
          <w:rFonts w:ascii="Arial" w:hAnsi="Arial" w:eastAsia="Arial" w:cs="Arial"/>
          <w:noProof w:val="0"/>
          <w:color w:val="000000" w:themeColor="text1" w:themeTint="FF" w:themeShade="FF"/>
          <w:sz w:val="24"/>
          <w:szCs w:val="24"/>
          <w:lang w:val="en-US"/>
        </w:rPr>
        <w:t>Cristita Asi</w:t>
      </w:r>
      <w:r w:rsidRPr="75B286D6" w:rsidR="516B971B">
        <w:rPr>
          <w:rFonts w:ascii="Arial" w:hAnsi="Arial" w:eastAsia="Arial" w:cs="Arial"/>
          <w:noProof w:val="0"/>
          <w:color w:val="000000" w:themeColor="text1" w:themeTint="FF" w:themeShade="FF"/>
          <w:sz w:val="24"/>
          <w:szCs w:val="24"/>
          <w:lang w:val="en-US"/>
        </w:rPr>
        <w:t>s</w:t>
      </w:r>
      <w:r w:rsidRPr="75B286D6" w:rsidR="45679509">
        <w:rPr>
          <w:rFonts w:ascii="Arial" w:hAnsi="Arial" w:eastAsia="Arial" w:cs="Arial"/>
          <w:noProof w:val="0"/>
          <w:color w:val="000000" w:themeColor="text1" w:themeTint="FF" w:themeShade="FF"/>
          <w:sz w:val="24"/>
          <w:szCs w:val="24"/>
          <w:lang w:val="en-US"/>
        </w:rPr>
        <w:t xml:space="preserve"> </w:t>
      </w:r>
    </w:p>
    <w:p w:rsidR="45679509" w:rsidP="75B286D6" w:rsidRDefault="45679509" w14:paraId="217454BD" w14:textId="23DE1923">
      <w:pPr>
        <w:spacing w:before="0" w:beforeAutospacing="off" w:after="0" w:afterAutospacing="off" w:line="360" w:lineRule="auto"/>
      </w:pPr>
      <w:r w:rsidRPr="75B286D6" w:rsidR="45679509">
        <w:rPr>
          <w:rFonts w:ascii="Arial" w:hAnsi="Arial" w:eastAsia="Arial" w:cs="Arial"/>
          <w:b w:val="1"/>
          <w:bCs w:val="1"/>
          <w:noProof w:val="0"/>
          <w:color w:val="000000" w:themeColor="text1" w:themeTint="FF" w:themeShade="FF"/>
          <w:sz w:val="24"/>
          <w:szCs w:val="24"/>
          <w:lang w:val="en-US"/>
        </w:rPr>
        <w:t xml:space="preserve">Student Number: </w:t>
      </w:r>
      <w:r w:rsidRPr="75B286D6" w:rsidR="45679509">
        <w:rPr>
          <w:rFonts w:ascii="Arial" w:hAnsi="Arial" w:eastAsia="Arial" w:cs="Arial"/>
          <w:noProof w:val="0"/>
          <w:color w:val="000000" w:themeColor="text1" w:themeTint="FF" w:themeShade="FF"/>
          <w:sz w:val="24"/>
          <w:szCs w:val="24"/>
          <w:lang w:val="en-US"/>
        </w:rPr>
        <w:t xml:space="preserve">2333553  </w:t>
      </w:r>
    </w:p>
    <w:p w:rsidR="45679509" w:rsidP="75B286D6" w:rsidRDefault="45679509" w14:paraId="468DC865" w14:textId="634B9F90">
      <w:pPr>
        <w:spacing w:before="165" w:beforeAutospacing="off" w:after="165" w:afterAutospacing="off"/>
      </w:pPr>
      <w:r w:rsidRPr="75B286D6" w:rsidR="45679509">
        <w:rPr>
          <w:rFonts w:ascii="Arial" w:hAnsi="Arial" w:eastAsia="Arial" w:cs="Arial"/>
          <w:b w:val="1"/>
          <w:bCs w:val="1"/>
          <w:noProof w:val="0"/>
          <w:color w:val="000000" w:themeColor="text1" w:themeTint="FF" w:themeShade="FF"/>
          <w:sz w:val="24"/>
          <w:szCs w:val="24"/>
          <w:lang w:val="en-US"/>
        </w:rPr>
        <w:t>Module:</w:t>
      </w:r>
      <w:r w:rsidRPr="75B286D6" w:rsidR="73397BB7">
        <w:rPr>
          <w:rFonts w:ascii="Arial" w:hAnsi="Arial" w:eastAsia="Arial" w:cs="Arial"/>
          <w:b w:val="1"/>
          <w:bCs w:val="1"/>
          <w:noProof w:val="0"/>
          <w:color w:val="000000" w:themeColor="text1" w:themeTint="FF" w:themeShade="FF"/>
          <w:sz w:val="24"/>
          <w:szCs w:val="24"/>
          <w:lang w:val="en-US"/>
        </w:rPr>
        <w:t xml:space="preserve"> </w:t>
      </w:r>
      <w:r w:rsidRPr="75B286D6" w:rsidR="73397BB7">
        <w:rPr>
          <w:rFonts w:ascii="Arial" w:hAnsi="Arial" w:eastAsia="Arial" w:cs="Arial"/>
          <w:b w:val="0"/>
          <w:bCs w:val="0"/>
          <w:noProof w:val="0"/>
          <w:color w:val="000000" w:themeColor="text1" w:themeTint="FF" w:themeShade="FF"/>
          <w:sz w:val="24"/>
          <w:szCs w:val="24"/>
          <w:lang w:val="en-US"/>
        </w:rPr>
        <w:t>LCBB5014</w:t>
      </w:r>
    </w:p>
    <w:p w:rsidR="45679509" w:rsidP="75B286D6" w:rsidRDefault="45679509" w14:paraId="29127137" w14:textId="3659C020">
      <w:pPr>
        <w:spacing w:before="165" w:beforeAutospacing="off" w:after="165" w:afterAutospacing="off"/>
      </w:pPr>
      <w:r w:rsidRPr="75B286D6" w:rsidR="45679509">
        <w:rPr>
          <w:rFonts w:ascii="Arial" w:hAnsi="Arial" w:eastAsia="Arial" w:cs="Arial"/>
          <w:b w:val="1"/>
          <w:bCs w:val="1"/>
          <w:noProof w:val="0"/>
          <w:color w:val="000000" w:themeColor="text1" w:themeTint="FF" w:themeShade="FF"/>
          <w:sz w:val="24"/>
          <w:szCs w:val="24"/>
          <w:lang w:val="en-US"/>
        </w:rPr>
        <w:t xml:space="preserve">Lecturer Name: </w:t>
      </w:r>
      <w:r w:rsidRPr="75B286D6" w:rsidR="45679509">
        <w:rPr>
          <w:rFonts w:ascii="Arial" w:hAnsi="Arial" w:eastAsia="Arial" w:cs="Arial"/>
          <w:noProof w:val="0"/>
          <w:color w:val="000000" w:themeColor="text1" w:themeTint="FF" w:themeShade="FF"/>
          <w:sz w:val="24"/>
          <w:szCs w:val="24"/>
          <w:lang w:val="en-US"/>
        </w:rPr>
        <w:t>D</w:t>
      </w:r>
      <w:r w:rsidRPr="75B286D6" w:rsidR="5B0691CD">
        <w:rPr>
          <w:rFonts w:ascii="Arial" w:hAnsi="Arial" w:eastAsia="Arial" w:cs="Arial"/>
          <w:noProof w:val="0"/>
          <w:color w:val="000000" w:themeColor="text1" w:themeTint="FF" w:themeShade="FF"/>
          <w:sz w:val="24"/>
          <w:szCs w:val="24"/>
          <w:lang w:val="en-US"/>
        </w:rPr>
        <w:t>r</w:t>
      </w:r>
      <w:r w:rsidRPr="75B286D6" w:rsidR="45679509">
        <w:rPr>
          <w:rFonts w:ascii="Arial" w:hAnsi="Arial" w:eastAsia="Arial" w:cs="Arial"/>
          <w:noProof w:val="0"/>
          <w:color w:val="000000" w:themeColor="text1" w:themeTint="FF" w:themeShade="FF"/>
          <w:sz w:val="24"/>
          <w:szCs w:val="24"/>
          <w:lang w:val="en-US"/>
        </w:rPr>
        <w:t>.</w:t>
      </w:r>
      <w:r w:rsidRPr="75B286D6" w:rsidR="45679509">
        <w:rPr>
          <w:rFonts w:ascii="Arial" w:hAnsi="Arial" w:eastAsia="Arial" w:cs="Arial"/>
          <w:b w:val="1"/>
          <w:bCs w:val="1"/>
          <w:noProof w:val="0"/>
          <w:color w:val="000000" w:themeColor="text1" w:themeTint="FF" w:themeShade="FF"/>
          <w:sz w:val="24"/>
          <w:szCs w:val="24"/>
          <w:lang w:val="en-US"/>
        </w:rPr>
        <w:t xml:space="preserve"> </w:t>
      </w:r>
      <w:r w:rsidRPr="75B286D6" w:rsidR="45679509">
        <w:rPr>
          <w:rFonts w:ascii="Arial" w:hAnsi="Arial" w:eastAsia="Arial" w:cs="Arial"/>
          <w:noProof w:val="0"/>
          <w:color w:val="242130"/>
          <w:sz w:val="24"/>
          <w:szCs w:val="24"/>
          <w:lang w:val="en-US"/>
        </w:rPr>
        <w:t xml:space="preserve">Xavier </w:t>
      </w:r>
      <w:r w:rsidRPr="75B286D6" w:rsidR="45679509">
        <w:rPr>
          <w:rFonts w:ascii="Arial" w:hAnsi="Arial" w:eastAsia="Arial" w:cs="Arial"/>
          <w:noProof w:val="0"/>
          <w:color w:val="242130"/>
          <w:sz w:val="24"/>
          <w:szCs w:val="24"/>
          <w:lang w:val="en-US"/>
        </w:rPr>
        <w:t>Matieni</w:t>
      </w:r>
    </w:p>
    <w:p w:rsidR="45679509" w:rsidP="75B286D6" w:rsidRDefault="45679509" w14:paraId="3C2E1CCB" w14:textId="7DBC991F">
      <w:pPr>
        <w:spacing w:before="0" w:beforeAutospacing="off" w:after="160" w:afterAutospacing="off" w:line="360" w:lineRule="auto"/>
      </w:pPr>
      <w:r w:rsidRPr="75B286D6" w:rsidR="45679509">
        <w:rPr>
          <w:rFonts w:ascii="Arial" w:hAnsi="Arial" w:eastAsia="Arial" w:cs="Arial"/>
          <w:noProof w:val="0"/>
          <w:color w:val="000000" w:themeColor="text1" w:themeTint="FF" w:themeShade="FF"/>
          <w:sz w:val="24"/>
          <w:szCs w:val="24"/>
          <w:lang w:val="en-GB"/>
        </w:rPr>
        <w:t xml:space="preserve"> </w:t>
      </w:r>
    </w:p>
    <w:p w:rsidR="45679509" w:rsidP="75B286D6" w:rsidRDefault="45679509" w14:paraId="7D109E99" w14:textId="65171531">
      <w:pPr>
        <w:spacing w:before="0" w:beforeAutospacing="off" w:after="0" w:afterAutospacing="off" w:line="420" w:lineRule="auto"/>
        <w:rPr>
          <w:rFonts w:ascii="Arial" w:hAnsi="Arial" w:eastAsia="Arial" w:cs="Arial"/>
          <w:noProof w:val="0"/>
          <w:color w:val="000000" w:themeColor="text1" w:themeTint="FF" w:themeShade="FF"/>
          <w:sz w:val="28"/>
          <w:szCs w:val="28"/>
          <w:lang w:val="en-US"/>
        </w:rPr>
      </w:pPr>
      <w:r w:rsidRPr="75B286D6" w:rsidR="45679509">
        <w:rPr>
          <w:rFonts w:ascii="Arial" w:hAnsi="Arial" w:eastAsia="Arial" w:cs="Arial"/>
          <w:noProof w:val="0"/>
          <w:color w:val="000000" w:themeColor="text1" w:themeTint="FF" w:themeShade="FF"/>
          <w:sz w:val="28"/>
          <w:szCs w:val="28"/>
          <w:lang w:val="en-US"/>
        </w:rPr>
        <w:t>Business Intelligence Solutions for Improving Decision-Making at IKEA</w:t>
      </w:r>
    </w:p>
    <w:p w:rsidR="45679509" w:rsidP="75B286D6" w:rsidRDefault="45679509" w14:paraId="1BD506CB" w14:textId="641A0DF3">
      <w:pPr>
        <w:spacing w:before="0" w:beforeAutospacing="off" w:after="160" w:afterAutospacing="off" w:line="360" w:lineRule="auto"/>
      </w:pPr>
      <w:r w:rsidRPr="75B286D6" w:rsidR="45679509">
        <w:rPr>
          <w:rFonts w:ascii="Arial" w:hAnsi="Arial" w:eastAsia="Arial" w:cs="Arial"/>
          <w:noProof w:val="0"/>
          <w:color w:val="000000" w:themeColor="text1" w:themeTint="FF" w:themeShade="FF"/>
          <w:sz w:val="24"/>
          <w:szCs w:val="24"/>
          <w:lang w:val="en-GB"/>
        </w:rPr>
        <w:t xml:space="preserve"> </w:t>
      </w:r>
    </w:p>
    <w:p w:rsidR="75B286D6" w:rsidP="75B286D6" w:rsidRDefault="75B286D6" w14:paraId="3CC1F278" w14:textId="6044A080">
      <w:pPr>
        <w:spacing w:before="0" w:beforeAutospacing="off" w:after="160" w:afterAutospacing="off" w:line="276" w:lineRule="auto"/>
        <w:rPr>
          <w:rFonts w:ascii="Aptos" w:hAnsi="Aptos" w:eastAsia="Aptos" w:cs="Aptos"/>
          <w:noProof w:val="0"/>
          <w:color w:val="000000" w:themeColor="text1" w:themeTint="FF" w:themeShade="FF"/>
          <w:sz w:val="24"/>
          <w:szCs w:val="24"/>
          <w:lang w:val="en-GB"/>
        </w:rPr>
      </w:pPr>
    </w:p>
    <w:p w:rsidR="75B286D6" w:rsidP="75B286D6" w:rsidRDefault="75B286D6" w14:paraId="13D23D65" w14:textId="7B241000">
      <w:pPr>
        <w:pStyle w:val="Normal"/>
      </w:pPr>
    </w:p>
    <w:p w:rsidR="75B286D6" w:rsidP="75B286D6" w:rsidRDefault="75B286D6" w14:paraId="2E6C0591" w14:textId="655B789E">
      <w:pPr>
        <w:pStyle w:val="Normal"/>
      </w:pPr>
    </w:p>
    <w:p w:rsidR="75B286D6" w:rsidP="75B286D6" w:rsidRDefault="75B286D6" w14:paraId="0BCAF42B" w14:textId="079B8225">
      <w:pPr>
        <w:pStyle w:val="Normal"/>
      </w:pPr>
    </w:p>
    <w:p w:rsidR="75B286D6" w:rsidP="75B286D6" w:rsidRDefault="75B286D6" w14:paraId="20974D5B" w14:textId="2C5FBA46">
      <w:pPr>
        <w:pStyle w:val="Normal"/>
      </w:pPr>
    </w:p>
    <w:p w:rsidR="75B286D6" w:rsidP="75B286D6" w:rsidRDefault="75B286D6" w14:paraId="39BC9B22" w14:textId="7F751DE2">
      <w:pPr>
        <w:pStyle w:val="Normal"/>
      </w:pPr>
    </w:p>
    <w:p w:rsidR="75B286D6" w:rsidP="75B286D6" w:rsidRDefault="75B286D6" w14:paraId="76C471AD" w14:textId="4960C508">
      <w:pPr>
        <w:pStyle w:val="Normal"/>
      </w:pPr>
    </w:p>
    <w:p w:rsidR="75B286D6" w:rsidP="75B286D6" w:rsidRDefault="75B286D6" w14:paraId="0287758C" w14:textId="64FBA967">
      <w:pPr>
        <w:pStyle w:val="Normal"/>
      </w:pPr>
    </w:p>
    <w:p w:rsidR="75B286D6" w:rsidP="75B286D6" w:rsidRDefault="75B286D6" w14:paraId="46213D5F" w14:textId="374C41BB">
      <w:pPr>
        <w:pStyle w:val="Normal"/>
      </w:pPr>
    </w:p>
    <w:p w:rsidR="75B286D6" w:rsidP="75B286D6" w:rsidRDefault="75B286D6" w14:paraId="4A24D395" w14:textId="4158E1E6">
      <w:pPr>
        <w:pStyle w:val="Normal"/>
      </w:pPr>
    </w:p>
    <w:p w:rsidR="75B286D6" w:rsidP="75B286D6" w:rsidRDefault="75B286D6" w14:paraId="36C3ED70" w14:textId="7F8A41CF">
      <w:pPr>
        <w:pStyle w:val="Normal"/>
      </w:pPr>
    </w:p>
    <w:p w:rsidR="75B286D6" w:rsidP="75B286D6" w:rsidRDefault="75B286D6" w14:paraId="6F2E0002" w14:textId="24DBB366">
      <w:pPr>
        <w:pStyle w:val="Normal"/>
        <w:rPr>
          <w:rFonts w:ascii="Arial" w:hAnsi="Arial" w:eastAsia="Arial" w:cs="Arial"/>
          <w:noProof w:val="0"/>
          <w:color w:val="1C1E21"/>
          <w:sz w:val="24"/>
          <w:szCs w:val="24"/>
          <w:lang w:val="en-US"/>
        </w:rPr>
      </w:pPr>
    </w:p>
    <w:p w:rsidR="52732DE8" w:rsidP="75B286D6" w:rsidRDefault="52732DE8" w14:paraId="197A9E1C" w14:textId="5F98C8F9">
      <w:pPr>
        <w:pStyle w:val="Heading1"/>
        <w:rPr>
          <w:noProof w:val="0"/>
          <w:lang w:val="en-US"/>
        </w:rPr>
      </w:pPr>
      <w:bookmarkStart w:name="_Toc1589883289" w:id="807544426"/>
      <w:r w:rsidRPr="75B286D6" w:rsidR="52732DE8">
        <w:rPr>
          <w:noProof w:val="0"/>
          <w:lang w:val="en-US"/>
        </w:rPr>
        <w:t>Executive Summary</w:t>
      </w:r>
      <w:bookmarkEnd w:id="807544426"/>
    </w:p>
    <w:p w:rsidR="54E50427" w:rsidP="75B286D6" w:rsidRDefault="54E50427" w14:paraId="7E7A2F15" w14:textId="48DC78E1">
      <w:pPr>
        <w:pStyle w:val="Normal"/>
        <w:spacing w:line="360" w:lineRule="auto"/>
        <w:jc w:val="both"/>
        <w:rPr>
          <w:rFonts w:ascii="Arial" w:hAnsi="Arial" w:eastAsia="Arial" w:cs="Arial"/>
          <w:noProof w:val="0"/>
          <w:color w:val="1C1E21"/>
          <w:sz w:val="24"/>
          <w:szCs w:val="24"/>
          <w:lang w:val="en-US"/>
        </w:rPr>
      </w:pPr>
      <w:r w:rsidRPr="75B286D6" w:rsidR="54E50427">
        <w:rPr>
          <w:rFonts w:ascii="Arial" w:hAnsi="Arial" w:eastAsia="Arial" w:cs="Arial"/>
          <w:noProof w:val="0"/>
          <w:color w:val="1C1E21"/>
          <w:sz w:val="24"/>
          <w:szCs w:val="24"/>
          <w:lang w:val="en-US"/>
        </w:rPr>
        <w:t xml:space="preserve">This report evaluates how Business Intelligence (BI) can improve decision-making and operational performance at IKEA through the integration of data warehousing, data mining, predictive analytics, reporting, and dashboard solutions. As one of the world’s largest furniture retailers, IKEA generates large volumes of data from physical stores, e-commerce platforms, supply chain operations, and customer interactions. Effectively managing and </w:t>
      </w:r>
      <w:r w:rsidRPr="75B286D6" w:rsidR="54E50427">
        <w:rPr>
          <w:rFonts w:ascii="Arial" w:hAnsi="Arial" w:eastAsia="Arial" w:cs="Arial"/>
          <w:noProof w:val="0"/>
          <w:color w:val="1C1E21"/>
          <w:sz w:val="24"/>
          <w:szCs w:val="24"/>
          <w:lang w:val="en-US"/>
        </w:rPr>
        <w:t>analysing</w:t>
      </w:r>
      <w:r w:rsidRPr="75B286D6" w:rsidR="54E50427">
        <w:rPr>
          <w:rFonts w:ascii="Arial" w:hAnsi="Arial" w:eastAsia="Arial" w:cs="Arial"/>
          <w:noProof w:val="0"/>
          <w:color w:val="1C1E21"/>
          <w:sz w:val="24"/>
          <w:szCs w:val="24"/>
          <w:lang w:val="en-US"/>
        </w:rPr>
        <w:t xml:space="preserve"> this information enables the </w:t>
      </w:r>
      <w:r w:rsidRPr="75B286D6" w:rsidR="54E50427">
        <w:rPr>
          <w:rFonts w:ascii="Arial" w:hAnsi="Arial" w:eastAsia="Arial" w:cs="Arial"/>
          <w:noProof w:val="0"/>
          <w:color w:val="1C1E21"/>
          <w:sz w:val="24"/>
          <w:szCs w:val="24"/>
          <w:lang w:val="en-US"/>
        </w:rPr>
        <w:t>organisation</w:t>
      </w:r>
      <w:r w:rsidRPr="75B286D6" w:rsidR="54E50427">
        <w:rPr>
          <w:rFonts w:ascii="Arial" w:hAnsi="Arial" w:eastAsia="Arial" w:cs="Arial"/>
          <w:noProof w:val="0"/>
          <w:color w:val="1C1E21"/>
          <w:sz w:val="24"/>
          <w:szCs w:val="24"/>
          <w:lang w:val="en-US"/>
        </w:rPr>
        <w:t xml:space="preserve"> to make faster, evidence-based, and strategic decisions. The report explains how a </w:t>
      </w:r>
      <w:r w:rsidRPr="75B286D6" w:rsidR="54E50427">
        <w:rPr>
          <w:rFonts w:ascii="Arial" w:hAnsi="Arial" w:eastAsia="Arial" w:cs="Arial"/>
          <w:noProof w:val="0"/>
          <w:color w:val="1C1E21"/>
          <w:sz w:val="24"/>
          <w:szCs w:val="24"/>
          <w:lang w:val="en-US"/>
        </w:rPr>
        <w:t>centralised</w:t>
      </w:r>
      <w:r w:rsidRPr="75B286D6" w:rsidR="54E50427">
        <w:rPr>
          <w:rFonts w:ascii="Arial" w:hAnsi="Arial" w:eastAsia="Arial" w:cs="Arial"/>
          <w:noProof w:val="0"/>
          <w:color w:val="1C1E21"/>
          <w:sz w:val="24"/>
          <w:szCs w:val="24"/>
          <w:lang w:val="en-US"/>
        </w:rPr>
        <w:t xml:space="preserve"> data warehouse improves data quality and accessibility, while data mining techniques </w:t>
      </w:r>
      <w:r w:rsidRPr="75B286D6" w:rsidR="54E50427">
        <w:rPr>
          <w:rFonts w:ascii="Arial" w:hAnsi="Arial" w:eastAsia="Arial" w:cs="Arial"/>
          <w:noProof w:val="0"/>
          <w:color w:val="1C1E21"/>
          <w:sz w:val="24"/>
          <w:szCs w:val="24"/>
          <w:lang w:val="en-US"/>
        </w:rPr>
        <w:t>identify</w:t>
      </w:r>
      <w:r w:rsidRPr="75B286D6" w:rsidR="54E50427">
        <w:rPr>
          <w:rFonts w:ascii="Arial" w:hAnsi="Arial" w:eastAsia="Arial" w:cs="Arial"/>
          <w:noProof w:val="0"/>
          <w:color w:val="1C1E21"/>
          <w:sz w:val="24"/>
          <w:szCs w:val="24"/>
          <w:lang w:val="en-US"/>
        </w:rPr>
        <w:t xml:space="preserve"> meaningful patterns that support customer insights, inventory management, and operational efficiency. Predictive analytics is examined as a tool for forecasting customer demand and </w:t>
      </w:r>
      <w:r w:rsidRPr="75B286D6" w:rsidR="54E50427">
        <w:rPr>
          <w:rFonts w:ascii="Arial" w:hAnsi="Arial" w:eastAsia="Arial" w:cs="Arial"/>
          <w:noProof w:val="0"/>
          <w:color w:val="1C1E21"/>
          <w:sz w:val="24"/>
          <w:szCs w:val="24"/>
          <w:lang w:val="en-US"/>
        </w:rPr>
        <w:t>optimising</w:t>
      </w:r>
      <w:r w:rsidRPr="75B286D6" w:rsidR="54E50427">
        <w:rPr>
          <w:rFonts w:ascii="Arial" w:hAnsi="Arial" w:eastAsia="Arial" w:cs="Arial"/>
          <w:noProof w:val="0"/>
          <w:color w:val="1C1E21"/>
          <w:sz w:val="24"/>
          <w:szCs w:val="24"/>
          <w:lang w:val="en-US"/>
        </w:rPr>
        <w:t xml:space="preserve"> stock levels, with Microsoft Power BI recommended for its forecasting capabilities, interactive dashboards, and real-time </w:t>
      </w:r>
      <w:r w:rsidRPr="75B286D6" w:rsidR="54E50427">
        <w:rPr>
          <w:rFonts w:ascii="Arial" w:hAnsi="Arial" w:eastAsia="Arial" w:cs="Arial"/>
          <w:noProof w:val="0"/>
          <w:color w:val="1C1E21"/>
          <w:sz w:val="24"/>
          <w:szCs w:val="24"/>
          <w:lang w:val="en-US"/>
        </w:rPr>
        <w:t>visualisation</w:t>
      </w:r>
      <w:r w:rsidRPr="75B286D6" w:rsidR="54E50427">
        <w:rPr>
          <w:rFonts w:ascii="Arial" w:hAnsi="Arial" w:eastAsia="Arial" w:cs="Arial"/>
          <w:noProof w:val="0"/>
          <w:color w:val="1C1E21"/>
          <w:sz w:val="24"/>
          <w:szCs w:val="24"/>
          <w:lang w:val="en-US"/>
        </w:rPr>
        <w:t xml:space="preserve">. A simulated Microsoft Excel dataset was also </w:t>
      </w:r>
      <w:r w:rsidRPr="75B286D6" w:rsidR="54E50427">
        <w:rPr>
          <w:rFonts w:ascii="Arial" w:hAnsi="Arial" w:eastAsia="Arial" w:cs="Arial"/>
          <w:noProof w:val="0"/>
          <w:color w:val="1C1E21"/>
          <w:sz w:val="24"/>
          <w:szCs w:val="24"/>
          <w:lang w:val="en-US"/>
        </w:rPr>
        <w:t>analysed</w:t>
      </w:r>
      <w:r w:rsidRPr="75B286D6" w:rsidR="54E50427">
        <w:rPr>
          <w:rFonts w:ascii="Arial" w:hAnsi="Arial" w:eastAsia="Arial" w:cs="Arial"/>
          <w:noProof w:val="0"/>
          <w:color w:val="1C1E21"/>
          <w:sz w:val="24"/>
          <w:szCs w:val="24"/>
          <w:lang w:val="en-US"/>
        </w:rPr>
        <w:t xml:space="preserve"> using correlation, regression, and pivot table techniques to </w:t>
      </w:r>
      <w:r w:rsidRPr="75B286D6" w:rsidR="54E50427">
        <w:rPr>
          <w:rFonts w:ascii="Arial" w:hAnsi="Arial" w:eastAsia="Arial" w:cs="Arial"/>
          <w:noProof w:val="0"/>
          <w:color w:val="1C1E21"/>
          <w:sz w:val="24"/>
          <w:szCs w:val="24"/>
          <w:lang w:val="en-US"/>
        </w:rPr>
        <w:t>demonstrate</w:t>
      </w:r>
      <w:r w:rsidRPr="75B286D6" w:rsidR="54E50427">
        <w:rPr>
          <w:rFonts w:ascii="Arial" w:hAnsi="Arial" w:eastAsia="Arial" w:cs="Arial"/>
          <w:noProof w:val="0"/>
          <w:color w:val="1C1E21"/>
          <w:sz w:val="24"/>
          <w:szCs w:val="24"/>
          <w:lang w:val="en-US"/>
        </w:rPr>
        <w:t xml:space="preserve"> how analytical methods can support business decision-making. In addition, the report discusses the importance of ethical data management, cybersecurity, GDPR compliance, and effective dashboard reporting in supporting reliable Business Intelligence systems. The findings </w:t>
      </w:r>
      <w:r w:rsidRPr="75B286D6" w:rsidR="54E50427">
        <w:rPr>
          <w:rFonts w:ascii="Arial" w:hAnsi="Arial" w:eastAsia="Arial" w:cs="Arial"/>
          <w:noProof w:val="0"/>
          <w:color w:val="1C1E21"/>
          <w:sz w:val="24"/>
          <w:szCs w:val="24"/>
          <w:lang w:val="en-US"/>
        </w:rPr>
        <w:t>indicate</w:t>
      </w:r>
      <w:r w:rsidRPr="75B286D6" w:rsidR="54E50427">
        <w:rPr>
          <w:rFonts w:ascii="Arial" w:hAnsi="Arial" w:eastAsia="Arial" w:cs="Arial"/>
          <w:noProof w:val="0"/>
          <w:color w:val="1C1E21"/>
          <w:sz w:val="24"/>
          <w:szCs w:val="24"/>
          <w:lang w:val="en-US"/>
        </w:rPr>
        <w:t xml:space="preserve"> that combining high-quality data governance with </w:t>
      </w:r>
      <w:r w:rsidRPr="75B286D6" w:rsidR="54E50427">
        <w:rPr>
          <w:rFonts w:ascii="Arial" w:hAnsi="Arial" w:eastAsia="Arial" w:cs="Arial"/>
          <w:noProof w:val="0"/>
          <w:color w:val="1C1E21"/>
          <w:sz w:val="24"/>
          <w:szCs w:val="24"/>
          <w:lang w:val="en-US"/>
        </w:rPr>
        <w:t>appropriate analytical</w:t>
      </w:r>
      <w:r w:rsidRPr="75B286D6" w:rsidR="54E50427">
        <w:rPr>
          <w:rFonts w:ascii="Arial" w:hAnsi="Arial" w:eastAsia="Arial" w:cs="Arial"/>
          <w:noProof w:val="0"/>
          <w:color w:val="1C1E21"/>
          <w:sz w:val="24"/>
          <w:szCs w:val="24"/>
          <w:lang w:val="en-US"/>
        </w:rPr>
        <w:t xml:space="preserve"> tools enables IKEA to improve operational efficiency, customer satisfaction, and long-term strategic performance. Overall, the report concludes that Business Intelligence provides a competitive advantage by transforming </w:t>
      </w:r>
      <w:r w:rsidRPr="75B286D6" w:rsidR="54E50427">
        <w:rPr>
          <w:rFonts w:ascii="Arial" w:hAnsi="Arial" w:eastAsia="Arial" w:cs="Arial"/>
          <w:noProof w:val="0"/>
          <w:color w:val="1C1E21"/>
          <w:sz w:val="24"/>
          <w:szCs w:val="24"/>
          <w:lang w:val="en-US"/>
        </w:rPr>
        <w:t>organisational</w:t>
      </w:r>
      <w:r w:rsidRPr="75B286D6" w:rsidR="54E50427">
        <w:rPr>
          <w:rFonts w:ascii="Arial" w:hAnsi="Arial" w:eastAsia="Arial" w:cs="Arial"/>
          <w:noProof w:val="0"/>
          <w:color w:val="1C1E21"/>
          <w:sz w:val="24"/>
          <w:szCs w:val="24"/>
          <w:lang w:val="en-US"/>
        </w:rPr>
        <w:t xml:space="preserve"> data into actionable insights that support sustainable growth and informed managerial decision-making.</w:t>
      </w:r>
    </w:p>
    <w:p w:rsidR="75B286D6" w:rsidRDefault="75B286D6" w14:paraId="79EB80DB" w14:textId="4E8B344C"/>
    <w:p w:rsidR="75B286D6" w:rsidP="75B286D6" w:rsidRDefault="75B286D6" w14:paraId="184E491E" w14:textId="67336814">
      <w:pPr>
        <w:pStyle w:val="Normal"/>
      </w:pPr>
    </w:p>
    <w:p w:rsidR="75B286D6" w:rsidP="75B286D6" w:rsidRDefault="75B286D6" w14:paraId="137E93E6" w14:textId="33BA1CE2">
      <w:pPr>
        <w:pStyle w:val="Normal"/>
      </w:pPr>
    </w:p>
    <w:p w:rsidR="75B286D6" w:rsidP="75B286D6" w:rsidRDefault="75B286D6" w14:paraId="41A2CE39" w14:textId="1C890D87">
      <w:pPr>
        <w:pStyle w:val="Normal"/>
      </w:pPr>
    </w:p>
    <w:p w:rsidR="75B286D6" w:rsidP="75B286D6" w:rsidRDefault="75B286D6" w14:paraId="61D83FB0" w14:textId="78F85F28">
      <w:pPr>
        <w:pStyle w:val="Normal"/>
      </w:pPr>
    </w:p>
    <w:p w:rsidR="75B286D6" w:rsidP="75B286D6" w:rsidRDefault="75B286D6" w14:paraId="21592B77" w14:textId="44A4C3FD">
      <w:pPr>
        <w:pStyle w:val="Normal"/>
      </w:pPr>
    </w:p>
    <w:p w:rsidR="75B286D6" w:rsidP="75B286D6" w:rsidRDefault="75B286D6" w14:paraId="27908228" w14:textId="28A1D135">
      <w:pPr>
        <w:pStyle w:val="Normal"/>
      </w:pPr>
    </w:p>
    <w:sdt>
      <w:sdtPr>
        <w:id w:val="137231910"/>
        <w:docPartObj>
          <w:docPartGallery w:val="Table of Contents"/>
          <w:docPartUnique/>
        </w:docPartObj>
      </w:sdtPr>
      <w:sdtContent>
        <w:p w:rsidR="75B286D6" w:rsidP="75B286D6" w:rsidRDefault="75B286D6" w14:paraId="30EE3932" w14:textId="2E24510E">
          <w:pPr>
            <w:pStyle w:val="TOC1"/>
            <w:tabs>
              <w:tab w:val="right" w:leader="dot" w:pos="9360"/>
            </w:tabs>
            <w:bidi w:val="0"/>
          </w:pPr>
          <w:r>
            <w:fldChar w:fldCharType="begin"/>
          </w:r>
          <w:r>
            <w:instrText xml:space="preserve">TOC \o "1-9" \z \u \h</w:instrText>
          </w:r>
          <w:r>
            <w:fldChar w:fldCharType="separate"/>
          </w:r>
          <w:hyperlink w:anchor="_Toc1589883289">
            <w:r w:rsidRPr="75B286D6" w:rsidR="75B286D6">
              <w:rPr>
                <w:rStyle w:val="Hyperlink"/>
              </w:rPr>
              <w:t>Executive Summary</w:t>
            </w:r>
            <w:r>
              <w:tab/>
            </w:r>
            <w:r>
              <w:fldChar w:fldCharType="begin"/>
            </w:r>
            <w:r>
              <w:instrText xml:space="preserve">PAGEREF _Toc1589883289 \h</w:instrText>
            </w:r>
            <w:r>
              <w:fldChar w:fldCharType="separate"/>
            </w:r>
            <w:r w:rsidRPr="75B286D6" w:rsidR="75B286D6">
              <w:rPr>
                <w:rStyle w:val="Hyperlink"/>
              </w:rPr>
              <w:t>2</w:t>
            </w:r>
            <w:r>
              <w:fldChar w:fldCharType="end"/>
            </w:r>
          </w:hyperlink>
        </w:p>
        <w:p w:rsidR="75B286D6" w:rsidP="75B286D6" w:rsidRDefault="75B286D6" w14:paraId="2E18B417" w14:textId="69255587">
          <w:pPr>
            <w:pStyle w:val="TOC1"/>
            <w:tabs>
              <w:tab w:val="right" w:leader="dot" w:pos="9360"/>
            </w:tabs>
            <w:bidi w:val="0"/>
          </w:pPr>
          <w:hyperlink w:anchor="_Toc587464315">
            <w:r w:rsidRPr="75B286D6" w:rsidR="75B286D6">
              <w:rPr>
                <w:rStyle w:val="Hyperlink"/>
              </w:rPr>
              <w:t>1.0 Introduction</w:t>
            </w:r>
            <w:r>
              <w:tab/>
            </w:r>
            <w:r>
              <w:fldChar w:fldCharType="begin"/>
            </w:r>
            <w:r>
              <w:instrText xml:space="preserve">PAGEREF _Toc587464315 \h</w:instrText>
            </w:r>
            <w:r>
              <w:fldChar w:fldCharType="separate"/>
            </w:r>
            <w:r w:rsidRPr="75B286D6" w:rsidR="75B286D6">
              <w:rPr>
                <w:rStyle w:val="Hyperlink"/>
              </w:rPr>
              <w:t>3</w:t>
            </w:r>
            <w:r>
              <w:fldChar w:fldCharType="end"/>
            </w:r>
          </w:hyperlink>
        </w:p>
        <w:p w:rsidR="75B286D6" w:rsidP="75B286D6" w:rsidRDefault="75B286D6" w14:paraId="2E4E1336" w14:textId="5E9FE956">
          <w:pPr>
            <w:pStyle w:val="TOC1"/>
            <w:tabs>
              <w:tab w:val="right" w:leader="dot" w:pos="9360"/>
            </w:tabs>
            <w:bidi w:val="0"/>
          </w:pPr>
          <w:hyperlink w:anchor="_Toc392428474">
            <w:r w:rsidRPr="75B286D6" w:rsidR="75B286D6">
              <w:rPr>
                <w:rStyle w:val="Hyperlink"/>
              </w:rPr>
              <w:t>2.0 Current Trends in Business Intelligence, Data Warehousing and Data Mining</w:t>
            </w:r>
            <w:r>
              <w:tab/>
            </w:r>
            <w:r>
              <w:fldChar w:fldCharType="begin"/>
            </w:r>
            <w:r>
              <w:instrText xml:space="preserve">PAGEREF _Toc392428474 \h</w:instrText>
            </w:r>
            <w:r>
              <w:fldChar w:fldCharType="separate"/>
            </w:r>
            <w:r w:rsidRPr="75B286D6" w:rsidR="75B286D6">
              <w:rPr>
                <w:rStyle w:val="Hyperlink"/>
              </w:rPr>
              <w:t>4</w:t>
            </w:r>
            <w:r>
              <w:fldChar w:fldCharType="end"/>
            </w:r>
          </w:hyperlink>
        </w:p>
        <w:p w:rsidR="75B286D6" w:rsidP="75B286D6" w:rsidRDefault="75B286D6" w14:paraId="4D06C71D" w14:textId="7CF14EC8">
          <w:pPr>
            <w:pStyle w:val="TOC1"/>
            <w:tabs>
              <w:tab w:val="right" w:leader="dot" w:pos="9360"/>
            </w:tabs>
            <w:bidi w:val="0"/>
          </w:pPr>
          <w:hyperlink w:anchor="_Toc763553155">
            <w:r w:rsidRPr="75B286D6" w:rsidR="75B286D6">
              <w:rPr>
                <w:rStyle w:val="Hyperlink"/>
              </w:rPr>
              <w:t>3.0 Data Warehousing at IKEA</w:t>
            </w:r>
            <w:r>
              <w:tab/>
            </w:r>
            <w:r>
              <w:fldChar w:fldCharType="begin"/>
            </w:r>
            <w:r>
              <w:instrText xml:space="preserve">PAGEREF _Toc763553155 \h</w:instrText>
            </w:r>
            <w:r>
              <w:fldChar w:fldCharType="separate"/>
            </w:r>
            <w:r w:rsidRPr="75B286D6" w:rsidR="75B286D6">
              <w:rPr>
                <w:rStyle w:val="Hyperlink"/>
              </w:rPr>
              <w:t>6</w:t>
            </w:r>
            <w:r>
              <w:fldChar w:fldCharType="end"/>
            </w:r>
          </w:hyperlink>
        </w:p>
        <w:p w:rsidR="75B286D6" w:rsidP="75B286D6" w:rsidRDefault="75B286D6" w14:paraId="11F96277" w14:textId="6C1D3EF5">
          <w:pPr>
            <w:pStyle w:val="TOC1"/>
            <w:tabs>
              <w:tab w:val="right" w:leader="dot" w:pos="9360"/>
            </w:tabs>
            <w:bidi w:val="0"/>
          </w:pPr>
          <w:hyperlink w:anchor="_Toc736147538">
            <w:r w:rsidRPr="75B286D6" w:rsidR="75B286D6">
              <w:rPr>
                <w:rStyle w:val="Hyperlink"/>
              </w:rPr>
              <w:t>4.0 Data Mining Techniques at IKEA</w:t>
            </w:r>
            <w:r>
              <w:tab/>
            </w:r>
            <w:r>
              <w:fldChar w:fldCharType="begin"/>
            </w:r>
            <w:r>
              <w:instrText xml:space="preserve">PAGEREF _Toc736147538 \h</w:instrText>
            </w:r>
            <w:r>
              <w:fldChar w:fldCharType="separate"/>
            </w:r>
            <w:r w:rsidRPr="75B286D6" w:rsidR="75B286D6">
              <w:rPr>
                <w:rStyle w:val="Hyperlink"/>
              </w:rPr>
              <w:t>7</w:t>
            </w:r>
            <w:r>
              <w:fldChar w:fldCharType="end"/>
            </w:r>
          </w:hyperlink>
        </w:p>
        <w:p w:rsidR="75B286D6" w:rsidP="75B286D6" w:rsidRDefault="75B286D6" w14:paraId="3FE7CBAD" w14:textId="590FFEDD">
          <w:pPr>
            <w:pStyle w:val="TOC1"/>
            <w:tabs>
              <w:tab w:val="right" w:leader="dot" w:pos="9360"/>
            </w:tabs>
            <w:bidi w:val="0"/>
          </w:pPr>
          <w:hyperlink w:anchor="_Toc1299763704">
            <w:r w:rsidRPr="75B286D6" w:rsidR="75B286D6">
              <w:rPr>
                <w:rStyle w:val="Hyperlink"/>
              </w:rPr>
              <w:t>5.0 Predictive Analytics at IKEA</w:t>
            </w:r>
            <w:r>
              <w:tab/>
            </w:r>
            <w:r>
              <w:fldChar w:fldCharType="begin"/>
            </w:r>
            <w:r>
              <w:instrText xml:space="preserve">PAGEREF _Toc1299763704 \h</w:instrText>
            </w:r>
            <w:r>
              <w:fldChar w:fldCharType="separate"/>
            </w:r>
            <w:r w:rsidRPr="75B286D6" w:rsidR="75B286D6">
              <w:rPr>
                <w:rStyle w:val="Hyperlink"/>
              </w:rPr>
              <w:t>9</w:t>
            </w:r>
            <w:r>
              <w:fldChar w:fldCharType="end"/>
            </w:r>
          </w:hyperlink>
        </w:p>
        <w:p w:rsidR="75B286D6" w:rsidP="75B286D6" w:rsidRDefault="75B286D6" w14:paraId="570BBE4A" w14:textId="664F5E14">
          <w:pPr>
            <w:pStyle w:val="TOC1"/>
            <w:tabs>
              <w:tab w:val="right" w:leader="dot" w:pos="9360"/>
            </w:tabs>
            <w:bidi w:val="0"/>
          </w:pPr>
          <w:hyperlink w:anchor="_Toc1220547">
            <w:r w:rsidRPr="75B286D6" w:rsidR="75B286D6">
              <w:rPr>
                <w:rStyle w:val="Hyperlink"/>
              </w:rPr>
              <w:t>6.0 Ethical and Data Security Considerations</w:t>
            </w:r>
            <w:r>
              <w:tab/>
            </w:r>
            <w:r>
              <w:fldChar w:fldCharType="begin"/>
            </w:r>
            <w:r>
              <w:instrText xml:space="preserve">PAGEREF _Toc1220547 \h</w:instrText>
            </w:r>
            <w:r>
              <w:fldChar w:fldCharType="separate"/>
            </w:r>
            <w:r w:rsidRPr="75B286D6" w:rsidR="75B286D6">
              <w:rPr>
                <w:rStyle w:val="Hyperlink"/>
              </w:rPr>
              <w:t>11</w:t>
            </w:r>
            <w:r>
              <w:fldChar w:fldCharType="end"/>
            </w:r>
          </w:hyperlink>
        </w:p>
        <w:p w:rsidR="75B286D6" w:rsidP="75B286D6" w:rsidRDefault="75B286D6" w14:paraId="2002C9D2" w14:textId="3146BE8F">
          <w:pPr>
            <w:pStyle w:val="TOC1"/>
            <w:tabs>
              <w:tab w:val="right" w:leader="dot" w:pos="9360"/>
            </w:tabs>
            <w:bidi w:val="0"/>
          </w:pPr>
          <w:hyperlink w:anchor="_Toc1215293397">
            <w:r w:rsidRPr="75B286D6" w:rsidR="75B286D6">
              <w:rPr>
                <w:rStyle w:val="Hyperlink"/>
              </w:rPr>
              <w:t>7.0 Dashboard Solutions</w:t>
            </w:r>
            <w:r>
              <w:tab/>
            </w:r>
            <w:r>
              <w:fldChar w:fldCharType="begin"/>
            </w:r>
            <w:r>
              <w:instrText xml:space="preserve">PAGEREF _Toc1215293397 \h</w:instrText>
            </w:r>
            <w:r>
              <w:fldChar w:fldCharType="separate"/>
            </w:r>
            <w:r w:rsidRPr="75B286D6" w:rsidR="75B286D6">
              <w:rPr>
                <w:rStyle w:val="Hyperlink"/>
              </w:rPr>
              <w:t>12</w:t>
            </w:r>
            <w:r>
              <w:fldChar w:fldCharType="end"/>
            </w:r>
          </w:hyperlink>
        </w:p>
        <w:p w:rsidR="75B286D6" w:rsidP="75B286D6" w:rsidRDefault="75B286D6" w14:paraId="6A7417DE" w14:textId="07AEE92F">
          <w:pPr>
            <w:pStyle w:val="TOC1"/>
            <w:tabs>
              <w:tab w:val="right" w:leader="dot" w:pos="9360"/>
            </w:tabs>
            <w:bidi w:val="0"/>
          </w:pPr>
          <w:hyperlink w:anchor="_Toc1159420165">
            <w:r w:rsidRPr="75B286D6" w:rsidR="75B286D6">
              <w:rPr>
                <w:rStyle w:val="Hyperlink"/>
              </w:rPr>
              <w:t>8.0 Conclusion</w:t>
            </w:r>
            <w:r>
              <w:tab/>
            </w:r>
            <w:r>
              <w:fldChar w:fldCharType="begin"/>
            </w:r>
            <w:r>
              <w:instrText xml:space="preserve">PAGEREF _Toc1159420165 \h</w:instrText>
            </w:r>
            <w:r>
              <w:fldChar w:fldCharType="separate"/>
            </w:r>
            <w:r w:rsidRPr="75B286D6" w:rsidR="75B286D6">
              <w:rPr>
                <w:rStyle w:val="Hyperlink"/>
              </w:rPr>
              <w:t>14</w:t>
            </w:r>
            <w:r>
              <w:fldChar w:fldCharType="end"/>
            </w:r>
          </w:hyperlink>
        </w:p>
        <w:p w:rsidR="75B286D6" w:rsidP="75B286D6" w:rsidRDefault="75B286D6" w14:paraId="7771DCD5" w14:textId="3BB0539B">
          <w:pPr>
            <w:pStyle w:val="TOC1"/>
            <w:tabs>
              <w:tab w:val="right" w:leader="dot" w:pos="9360"/>
            </w:tabs>
            <w:bidi w:val="0"/>
          </w:pPr>
          <w:hyperlink w:anchor="_Toc2078337127">
            <w:r w:rsidRPr="75B286D6" w:rsidR="75B286D6">
              <w:rPr>
                <w:rStyle w:val="Hyperlink"/>
              </w:rPr>
              <w:t>References</w:t>
            </w:r>
            <w:r>
              <w:tab/>
            </w:r>
            <w:r>
              <w:fldChar w:fldCharType="begin"/>
            </w:r>
            <w:r>
              <w:instrText xml:space="preserve">PAGEREF _Toc2078337127 \h</w:instrText>
            </w:r>
            <w:r>
              <w:fldChar w:fldCharType="separate"/>
            </w:r>
            <w:r w:rsidRPr="75B286D6" w:rsidR="75B286D6">
              <w:rPr>
                <w:rStyle w:val="Hyperlink"/>
              </w:rPr>
              <w:t>15</w:t>
            </w:r>
            <w:r>
              <w:fldChar w:fldCharType="end"/>
            </w:r>
          </w:hyperlink>
        </w:p>
        <w:p w:rsidR="75B286D6" w:rsidP="75B286D6" w:rsidRDefault="75B286D6" w14:paraId="6DA53892" w14:textId="769A118F">
          <w:pPr>
            <w:pStyle w:val="TOC1"/>
            <w:tabs>
              <w:tab w:val="right" w:leader="dot" w:pos="9360"/>
            </w:tabs>
            <w:bidi w:val="0"/>
          </w:pPr>
          <w:hyperlink w:anchor="_Toc689060767">
            <w:r w:rsidRPr="75B286D6" w:rsidR="75B286D6">
              <w:rPr>
                <w:rStyle w:val="Hyperlink"/>
              </w:rPr>
              <w:t>Appendices</w:t>
            </w:r>
            <w:r>
              <w:tab/>
            </w:r>
            <w:r>
              <w:fldChar w:fldCharType="begin"/>
            </w:r>
            <w:r>
              <w:instrText xml:space="preserve">PAGEREF _Toc689060767 \h</w:instrText>
            </w:r>
            <w:r>
              <w:fldChar w:fldCharType="separate"/>
            </w:r>
            <w:r w:rsidRPr="75B286D6" w:rsidR="75B286D6">
              <w:rPr>
                <w:rStyle w:val="Hyperlink"/>
              </w:rPr>
              <w:t>16</w:t>
            </w:r>
            <w:r>
              <w:fldChar w:fldCharType="end"/>
            </w:r>
          </w:hyperlink>
        </w:p>
        <w:p w:rsidR="75B286D6" w:rsidRDefault="75B286D6" w14:paraId="5BF08A4D" w14:textId="140D46A6">
          <w:r>
            <w:fldChar w:fldCharType="end"/>
          </w:r>
        </w:p>
      </w:sdtContent>
    </w:sdt>
    <w:p w:rsidR="75B286D6" w:rsidP="75B286D6" w:rsidRDefault="75B286D6" w14:paraId="3B122EBE" w14:textId="34A29C1A">
      <w:pPr>
        <w:pStyle w:val="Normal"/>
      </w:pPr>
    </w:p>
    <w:p w:rsidR="75B286D6" w:rsidP="75B286D6" w:rsidRDefault="75B286D6" w14:paraId="10B70280" w14:textId="4EF97292">
      <w:pPr>
        <w:pStyle w:val="Normal"/>
      </w:pPr>
    </w:p>
    <w:p w:rsidR="75B286D6" w:rsidP="75B286D6" w:rsidRDefault="75B286D6" w14:paraId="08C6A9D4" w14:textId="078C340B">
      <w:pPr>
        <w:pStyle w:val="Normal"/>
      </w:pPr>
    </w:p>
    <w:p w:rsidR="75B286D6" w:rsidP="75B286D6" w:rsidRDefault="75B286D6" w14:paraId="13242BC1" w14:textId="400FC642">
      <w:pPr>
        <w:pStyle w:val="Normal"/>
      </w:pPr>
    </w:p>
    <w:p w:rsidR="75B286D6" w:rsidP="75B286D6" w:rsidRDefault="75B286D6" w14:paraId="28632469" w14:textId="1A23F673">
      <w:pPr>
        <w:pStyle w:val="Normal"/>
      </w:pPr>
    </w:p>
    <w:p w:rsidR="75B286D6" w:rsidP="75B286D6" w:rsidRDefault="75B286D6" w14:paraId="63626D0E" w14:textId="040843DB">
      <w:pPr>
        <w:pStyle w:val="Normal"/>
      </w:pPr>
    </w:p>
    <w:p w:rsidR="75B286D6" w:rsidP="75B286D6" w:rsidRDefault="75B286D6" w14:paraId="6B8E17CF" w14:textId="192FEA31">
      <w:pPr>
        <w:pStyle w:val="Normal"/>
      </w:pPr>
    </w:p>
    <w:p w:rsidR="75B286D6" w:rsidP="75B286D6" w:rsidRDefault="75B286D6" w14:paraId="647557B1" w14:textId="0B63144E">
      <w:pPr>
        <w:pStyle w:val="Normal"/>
      </w:pPr>
    </w:p>
    <w:p w:rsidR="75B286D6" w:rsidP="75B286D6" w:rsidRDefault="75B286D6" w14:paraId="778441E5" w14:textId="7291A421">
      <w:pPr>
        <w:pStyle w:val="Normal"/>
      </w:pPr>
    </w:p>
    <w:p w:rsidR="75B286D6" w:rsidP="75B286D6" w:rsidRDefault="75B286D6" w14:paraId="5BD36AF7" w14:textId="30EB4FBD">
      <w:pPr>
        <w:pStyle w:val="Normal"/>
      </w:pPr>
    </w:p>
    <w:p w:rsidR="75B286D6" w:rsidP="75B286D6" w:rsidRDefault="75B286D6" w14:paraId="2546DA30" w14:textId="0B2811F6">
      <w:pPr>
        <w:pStyle w:val="Normal"/>
      </w:pPr>
    </w:p>
    <w:p w:rsidR="75B286D6" w:rsidP="75B286D6" w:rsidRDefault="75B286D6" w14:paraId="27CC1D20" w14:textId="5D44BA9F">
      <w:pPr>
        <w:pStyle w:val="Normal"/>
      </w:pPr>
    </w:p>
    <w:p w:rsidR="75B286D6" w:rsidP="75B286D6" w:rsidRDefault="75B286D6" w14:paraId="79F86B79" w14:textId="66954A11">
      <w:pPr>
        <w:pStyle w:val="Normal"/>
      </w:pPr>
    </w:p>
    <w:p w:rsidR="75B286D6" w:rsidP="75B286D6" w:rsidRDefault="75B286D6" w14:paraId="696BDE36" w14:textId="59116F83">
      <w:pPr>
        <w:pStyle w:val="Normal"/>
      </w:pPr>
    </w:p>
    <w:p w:rsidR="75B286D6" w:rsidP="75B286D6" w:rsidRDefault="75B286D6" w14:paraId="53988BAB" w14:textId="2A795BA6">
      <w:pPr>
        <w:pStyle w:val="Normal"/>
      </w:pPr>
    </w:p>
    <w:p w:rsidR="75B286D6" w:rsidP="75B286D6" w:rsidRDefault="75B286D6" w14:paraId="1A2592B4" w14:textId="0E062554">
      <w:pPr>
        <w:pStyle w:val="Normal"/>
      </w:pPr>
    </w:p>
    <w:p w:rsidR="75B286D6" w:rsidP="75B286D6" w:rsidRDefault="75B286D6" w14:paraId="2F28F85F" w14:textId="732C2B2D">
      <w:pPr>
        <w:pStyle w:val="Normal"/>
      </w:pPr>
    </w:p>
    <w:p w:rsidR="451D43FA" w:rsidP="75B286D6" w:rsidRDefault="451D43FA" w14:paraId="7D4C4ED0" w14:textId="5354DDA0">
      <w:pPr>
        <w:pStyle w:val="Heading1"/>
        <w:rPr>
          <w:noProof w:val="0"/>
          <w:lang w:val="en-GB"/>
        </w:rPr>
      </w:pPr>
      <w:bookmarkStart w:name="_Toc587464315" w:id="2018566150"/>
      <w:r w:rsidRPr="75B286D6" w:rsidR="451D43FA">
        <w:rPr>
          <w:noProof w:val="0"/>
          <w:lang w:val="en-GB"/>
        </w:rPr>
        <w:t xml:space="preserve">1.0 </w:t>
      </w:r>
      <w:r w:rsidRPr="75B286D6" w:rsidR="2EE11612">
        <w:rPr>
          <w:noProof w:val="0"/>
          <w:lang w:val="en-GB"/>
        </w:rPr>
        <w:t>Introduction</w:t>
      </w:r>
      <w:bookmarkEnd w:id="2018566150"/>
    </w:p>
    <w:p w:rsidR="2EE11612" w:rsidP="75B286D6" w:rsidRDefault="2EE11612" w14:paraId="1AB0451A" w14:textId="01B95E60">
      <w:pPr>
        <w:spacing w:before="0" w:beforeAutospacing="off" w:after="160" w:afterAutospacing="off" w:line="360" w:lineRule="auto"/>
        <w:jc w:val="both"/>
      </w:pPr>
      <w:r w:rsidRPr="75B286D6" w:rsidR="2EE11612">
        <w:rPr>
          <w:rFonts w:ascii="Arial" w:hAnsi="Arial" w:eastAsia="Arial" w:cs="Arial"/>
          <w:noProof w:val="0"/>
          <w:color w:val="000000" w:themeColor="text1" w:themeTint="FF" w:themeShade="FF"/>
          <w:sz w:val="24"/>
          <w:szCs w:val="24"/>
          <w:lang w:val="en-GB"/>
        </w:rPr>
        <w:t xml:space="preserve">In today’s highly competitive retail industry, </w:t>
      </w:r>
      <w:r w:rsidRPr="75B286D6" w:rsidR="1D0DF2D8">
        <w:rPr>
          <w:rFonts w:ascii="Arial" w:hAnsi="Arial" w:eastAsia="Arial" w:cs="Arial"/>
          <w:noProof w:val="0"/>
          <w:color w:val="000000" w:themeColor="text1" w:themeTint="FF" w:themeShade="FF"/>
          <w:sz w:val="24"/>
          <w:szCs w:val="24"/>
          <w:lang w:val="en-GB"/>
        </w:rPr>
        <w:t>organisations rely</w:t>
      </w:r>
      <w:r w:rsidRPr="75B286D6" w:rsidR="2EE11612">
        <w:rPr>
          <w:rFonts w:ascii="Arial" w:hAnsi="Arial" w:eastAsia="Arial" w:cs="Arial"/>
          <w:noProof w:val="0"/>
          <w:color w:val="000000" w:themeColor="text1" w:themeTint="FF" w:themeShade="FF"/>
          <w:sz w:val="24"/>
          <w:szCs w:val="24"/>
          <w:lang w:val="en-GB"/>
        </w:rPr>
        <w:t xml:space="preserve"> on Business Intelligence (BI) to </w:t>
      </w:r>
      <w:r w:rsidRPr="75B286D6" w:rsidR="2ACEF15B">
        <w:rPr>
          <w:rFonts w:ascii="Arial" w:hAnsi="Arial" w:eastAsia="Arial" w:cs="Arial"/>
          <w:noProof w:val="0"/>
          <w:color w:val="000000" w:themeColor="text1" w:themeTint="FF" w:themeShade="FF"/>
          <w:sz w:val="24"/>
          <w:szCs w:val="24"/>
          <w:lang w:val="en-GB"/>
        </w:rPr>
        <w:t>transform data</w:t>
      </w:r>
      <w:r w:rsidRPr="75B286D6" w:rsidR="2EE11612">
        <w:rPr>
          <w:rFonts w:ascii="Arial" w:hAnsi="Arial" w:eastAsia="Arial" w:cs="Arial"/>
          <w:noProof w:val="0"/>
          <w:color w:val="000000" w:themeColor="text1" w:themeTint="FF" w:themeShade="FF"/>
          <w:sz w:val="24"/>
          <w:szCs w:val="24"/>
          <w:lang w:val="en-GB"/>
        </w:rPr>
        <w:t xml:space="preserve"> into valuable insights that support strategic and operational decision-making</w:t>
      </w:r>
      <w:r w:rsidRPr="75B286D6" w:rsidR="407F2A72">
        <w:rPr>
          <w:rFonts w:ascii="Arial" w:hAnsi="Arial" w:eastAsia="Arial" w:cs="Arial"/>
          <w:noProof w:val="0"/>
          <w:color w:val="000000" w:themeColor="text1" w:themeTint="FF" w:themeShade="FF"/>
          <w:sz w:val="24"/>
          <w:szCs w:val="24"/>
          <w:lang w:val="en-GB"/>
        </w:rPr>
        <w:t xml:space="preserve"> (Sharda et al., 2023)</w:t>
      </w:r>
      <w:r w:rsidRPr="75B286D6" w:rsidR="2EE11612">
        <w:rPr>
          <w:rFonts w:ascii="Arial" w:hAnsi="Arial" w:eastAsia="Arial" w:cs="Arial"/>
          <w:noProof w:val="0"/>
          <w:color w:val="000000" w:themeColor="text1" w:themeTint="FF" w:themeShade="FF"/>
          <w:sz w:val="24"/>
          <w:szCs w:val="24"/>
          <w:lang w:val="en-GB"/>
        </w:rPr>
        <w:t xml:space="preserve">. IKEA, one of the world’s leading home furnishing retailers, </w:t>
      </w:r>
      <w:r w:rsidRPr="75B286D6" w:rsidR="2EE11612">
        <w:rPr>
          <w:rFonts w:ascii="Arial" w:hAnsi="Arial" w:eastAsia="Arial" w:cs="Arial"/>
          <w:noProof w:val="0"/>
          <w:color w:val="000000" w:themeColor="text1" w:themeTint="FF" w:themeShade="FF"/>
          <w:sz w:val="24"/>
          <w:szCs w:val="24"/>
          <w:lang w:val="en-GB"/>
        </w:rPr>
        <w:t>operates</w:t>
      </w:r>
      <w:r w:rsidRPr="75B286D6" w:rsidR="2EE11612">
        <w:rPr>
          <w:rFonts w:ascii="Arial" w:hAnsi="Arial" w:eastAsia="Arial" w:cs="Arial"/>
          <w:noProof w:val="0"/>
          <w:color w:val="000000" w:themeColor="text1" w:themeTint="FF" w:themeShade="FF"/>
          <w:sz w:val="24"/>
          <w:szCs w:val="24"/>
          <w:lang w:val="en-GB"/>
        </w:rPr>
        <w:t xml:space="preserve"> </w:t>
      </w:r>
      <w:r w:rsidRPr="75B286D6" w:rsidR="66502385">
        <w:rPr>
          <w:rFonts w:ascii="Arial" w:hAnsi="Arial" w:eastAsia="Arial" w:cs="Arial"/>
          <w:noProof w:val="0"/>
          <w:color w:val="000000" w:themeColor="text1" w:themeTint="FF" w:themeShade="FF"/>
          <w:sz w:val="24"/>
          <w:szCs w:val="24"/>
          <w:lang w:val="en-GB"/>
        </w:rPr>
        <w:t>in</w:t>
      </w:r>
      <w:r w:rsidRPr="75B286D6" w:rsidR="2EE11612">
        <w:rPr>
          <w:rFonts w:ascii="Arial" w:hAnsi="Arial" w:eastAsia="Arial" w:cs="Arial"/>
          <w:noProof w:val="0"/>
          <w:color w:val="000000" w:themeColor="text1" w:themeTint="FF" w:themeShade="FF"/>
          <w:sz w:val="24"/>
          <w:szCs w:val="24"/>
          <w:lang w:val="en-GB"/>
        </w:rPr>
        <w:t xml:space="preserve"> multiple countries and manages extensive data generated from physical stores, e-commerce platforms, supply chain operations, warehouses, and customer interactions.</w:t>
      </w:r>
      <w:r w:rsidRPr="75B286D6" w:rsidR="43BFB41E">
        <w:rPr>
          <w:rFonts w:ascii="Arial" w:hAnsi="Arial" w:eastAsia="Arial" w:cs="Arial"/>
          <w:noProof w:val="0"/>
          <w:color w:val="000000" w:themeColor="text1" w:themeTint="FF" w:themeShade="FF"/>
          <w:sz w:val="24"/>
          <w:szCs w:val="24"/>
          <w:lang w:val="en-GB"/>
        </w:rPr>
        <w:t xml:space="preserve"> Therefore</w:t>
      </w:r>
      <w:r w:rsidRPr="75B286D6" w:rsidR="2EE11612">
        <w:rPr>
          <w:rFonts w:ascii="Arial" w:hAnsi="Arial" w:eastAsia="Arial" w:cs="Arial"/>
          <w:noProof w:val="0"/>
          <w:color w:val="000000" w:themeColor="text1" w:themeTint="FF" w:themeShade="FF"/>
          <w:sz w:val="24"/>
          <w:szCs w:val="24"/>
          <w:lang w:val="en-GB"/>
        </w:rPr>
        <w:t xml:space="preserve">, effective data management has become essential to </w:t>
      </w:r>
      <w:r w:rsidRPr="75B286D6" w:rsidR="2EE11612">
        <w:rPr>
          <w:rFonts w:ascii="Arial" w:hAnsi="Arial" w:eastAsia="Arial" w:cs="Arial"/>
          <w:noProof w:val="0"/>
          <w:color w:val="000000" w:themeColor="text1" w:themeTint="FF" w:themeShade="FF"/>
          <w:sz w:val="24"/>
          <w:szCs w:val="24"/>
          <w:lang w:val="en-GB"/>
        </w:rPr>
        <w:t>maintaining</w:t>
      </w:r>
      <w:r w:rsidRPr="75B286D6" w:rsidR="2EE11612">
        <w:rPr>
          <w:rFonts w:ascii="Arial" w:hAnsi="Arial" w:eastAsia="Arial" w:cs="Arial"/>
          <w:noProof w:val="0"/>
          <w:color w:val="000000" w:themeColor="text1" w:themeTint="FF" w:themeShade="FF"/>
          <w:sz w:val="24"/>
          <w:szCs w:val="24"/>
          <w:lang w:val="en-GB"/>
        </w:rPr>
        <w:t xml:space="preserve"> operational efficiency and delivering a high-quality customer experience.</w:t>
      </w:r>
    </w:p>
    <w:p w:rsidR="2EE11612" w:rsidP="75B286D6" w:rsidRDefault="2EE11612" w14:paraId="79706D0B" w14:textId="380D167F">
      <w:pPr>
        <w:spacing w:before="0" w:beforeAutospacing="off" w:after="160" w:afterAutospacing="off" w:line="360" w:lineRule="auto"/>
        <w:jc w:val="both"/>
      </w:pPr>
      <w:r w:rsidRPr="75B286D6" w:rsidR="2EE11612">
        <w:rPr>
          <w:rFonts w:ascii="Arial" w:hAnsi="Arial" w:eastAsia="Arial" w:cs="Arial"/>
          <w:noProof w:val="0"/>
          <w:color w:val="000000" w:themeColor="text1" w:themeTint="FF" w:themeShade="FF"/>
          <w:sz w:val="24"/>
          <w:szCs w:val="24"/>
          <w:lang w:val="en-GB"/>
        </w:rPr>
        <w:t xml:space="preserve">This report examines how Business Intelligence (BI), Data Warehousing (DW), Data Mining (DM), and Predictive Analytics can support IKEA’s strategic decision-making. It critically evaluates current BI trends, explores how a data warehouse can improve organisational performance, </w:t>
      </w:r>
      <w:r w:rsidRPr="75B286D6" w:rsidR="030D4425">
        <w:rPr>
          <w:rFonts w:ascii="Arial" w:hAnsi="Arial" w:eastAsia="Arial" w:cs="Arial"/>
          <w:noProof w:val="0"/>
          <w:color w:val="000000" w:themeColor="text1" w:themeTint="FF" w:themeShade="FF"/>
          <w:sz w:val="24"/>
          <w:szCs w:val="24"/>
          <w:lang w:val="en-GB"/>
        </w:rPr>
        <w:t>recommend</w:t>
      </w:r>
      <w:r w:rsidRPr="75B286D6" w:rsidR="030D4425">
        <w:rPr>
          <w:rFonts w:ascii="Arial" w:hAnsi="Arial" w:eastAsia="Arial" w:cs="Arial"/>
          <w:noProof w:val="0"/>
          <w:color w:val="000000" w:themeColor="text1" w:themeTint="FF" w:themeShade="FF"/>
          <w:sz w:val="24"/>
          <w:szCs w:val="24"/>
          <w:lang w:val="en-GB"/>
        </w:rPr>
        <w:t xml:space="preserve"> </w:t>
      </w:r>
      <w:r w:rsidRPr="75B286D6" w:rsidR="2EE11612">
        <w:rPr>
          <w:rFonts w:ascii="Arial" w:hAnsi="Arial" w:eastAsia="Arial" w:cs="Arial"/>
          <w:noProof w:val="0"/>
          <w:color w:val="000000" w:themeColor="text1" w:themeTint="FF" w:themeShade="FF"/>
          <w:sz w:val="24"/>
          <w:szCs w:val="24"/>
          <w:lang w:val="en-GB"/>
        </w:rPr>
        <w:t>appropriate data</w:t>
      </w:r>
      <w:r w:rsidRPr="75B286D6" w:rsidR="2EE11612">
        <w:rPr>
          <w:rFonts w:ascii="Arial" w:hAnsi="Arial" w:eastAsia="Arial" w:cs="Arial"/>
          <w:noProof w:val="0"/>
          <w:color w:val="000000" w:themeColor="text1" w:themeTint="FF" w:themeShade="FF"/>
          <w:sz w:val="24"/>
          <w:szCs w:val="24"/>
          <w:lang w:val="en-GB"/>
        </w:rPr>
        <w:t xml:space="preserve"> mining techniques and predictive analytics tools, and </w:t>
      </w:r>
      <w:r w:rsidRPr="75B286D6" w:rsidR="060F6C5D">
        <w:rPr>
          <w:rFonts w:ascii="Arial" w:hAnsi="Arial" w:eastAsia="Arial" w:cs="Arial"/>
          <w:noProof w:val="0"/>
          <w:color w:val="000000" w:themeColor="text1" w:themeTint="FF" w:themeShade="FF"/>
          <w:sz w:val="24"/>
          <w:szCs w:val="24"/>
          <w:lang w:val="en-GB"/>
        </w:rPr>
        <w:t>discuss</w:t>
      </w:r>
      <w:r w:rsidRPr="75B286D6" w:rsidR="2EE11612">
        <w:rPr>
          <w:rFonts w:ascii="Arial" w:hAnsi="Arial" w:eastAsia="Arial" w:cs="Arial"/>
          <w:noProof w:val="0"/>
          <w:color w:val="000000" w:themeColor="text1" w:themeTint="FF" w:themeShade="FF"/>
          <w:sz w:val="24"/>
          <w:szCs w:val="24"/>
          <w:lang w:val="en-GB"/>
        </w:rPr>
        <w:t xml:space="preserve"> ethical, security, and dashboard reporting considerations relevant to the organisation.</w:t>
      </w:r>
    </w:p>
    <w:p w:rsidR="75B286D6" w:rsidP="75B286D6" w:rsidRDefault="75B286D6" w14:paraId="404E20B2" w14:textId="4C6B5665">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GB"/>
        </w:rPr>
      </w:pPr>
    </w:p>
    <w:p w:rsidR="75B286D6" w:rsidP="75B286D6" w:rsidRDefault="75B286D6" w14:paraId="2D80CF6B" w14:textId="543C80FA">
      <w:pPr>
        <w:pStyle w:val="Normal"/>
      </w:pPr>
    </w:p>
    <w:p w:rsidR="75B286D6" w:rsidP="75B286D6" w:rsidRDefault="75B286D6" w14:paraId="196F1052" w14:textId="493DFEC5">
      <w:pPr>
        <w:pStyle w:val="Normal"/>
      </w:pPr>
    </w:p>
    <w:p w:rsidR="75B286D6" w:rsidP="75B286D6" w:rsidRDefault="75B286D6" w14:paraId="3735A8A6" w14:textId="7AFAC9DC">
      <w:pPr>
        <w:pStyle w:val="Normal"/>
      </w:pPr>
    </w:p>
    <w:p w:rsidR="75B286D6" w:rsidP="75B286D6" w:rsidRDefault="75B286D6" w14:paraId="50BD0B13" w14:textId="683A0C34">
      <w:pPr>
        <w:pStyle w:val="Normal"/>
      </w:pPr>
    </w:p>
    <w:p w:rsidR="75B286D6" w:rsidP="75B286D6" w:rsidRDefault="75B286D6" w14:paraId="153FE300" w14:textId="6850882F">
      <w:pPr>
        <w:pStyle w:val="Normal"/>
      </w:pPr>
    </w:p>
    <w:p w:rsidR="75B286D6" w:rsidP="75B286D6" w:rsidRDefault="75B286D6" w14:paraId="50140D24" w14:textId="63415AEB">
      <w:pPr>
        <w:pStyle w:val="Normal"/>
      </w:pPr>
    </w:p>
    <w:p w:rsidR="75B286D6" w:rsidP="75B286D6" w:rsidRDefault="75B286D6" w14:paraId="2D0A6EA0" w14:textId="5AD8F624">
      <w:pPr>
        <w:pStyle w:val="Normal"/>
      </w:pPr>
    </w:p>
    <w:p w:rsidR="75B286D6" w:rsidP="75B286D6" w:rsidRDefault="75B286D6" w14:paraId="1069F8AC" w14:textId="6814ADAE">
      <w:pPr>
        <w:pStyle w:val="Normal"/>
      </w:pPr>
    </w:p>
    <w:p w:rsidR="75B286D6" w:rsidP="75B286D6" w:rsidRDefault="75B286D6" w14:paraId="1811C8DA" w14:textId="71668421">
      <w:pPr>
        <w:pStyle w:val="Normal"/>
      </w:pPr>
    </w:p>
    <w:p w:rsidR="75B286D6" w:rsidP="75B286D6" w:rsidRDefault="75B286D6" w14:paraId="452318E3" w14:textId="42F82A36">
      <w:pPr>
        <w:pStyle w:val="Normal"/>
      </w:pPr>
    </w:p>
    <w:p w:rsidR="75B286D6" w:rsidP="75B286D6" w:rsidRDefault="75B286D6" w14:paraId="6DBF4CDF" w14:textId="26A1B322">
      <w:pPr>
        <w:pStyle w:val="Normal"/>
      </w:pPr>
    </w:p>
    <w:p w:rsidR="75B286D6" w:rsidP="75B286D6" w:rsidRDefault="75B286D6" w14:paraId="2F65E688" w14:textId="67B72734">
      <w:pPr>
        <w:pStyle w:val="Normal"/>
      </w:pPr>
    </w:p>
    <w:p w:rsidR="17BE4B4C" w:rsidP="75B286D6" w:rsidRDefault="17BE4B4C" w14:paraId="07F8BE36" w14:textId="5C67B67C">
      <w:pPr>
        <w:pStyle w:val="Heading1"/>
        <w:rPr>
          <w:rFonts w:ascii="Arial" w:hAnsi="Arial" w:eastAsia="Arial" w:cs="Arial"/>
          <w:b w:val="0"/>
          <w:bCs w:val="0"/>
          <w:noProof w:val="0"/>
          <w:color w:val="000000" w:themeColor="text1" w:themeTint="FF" w:themeShade="FF"/>
          <w:sz w:val="24"/>
          <w:szCs w:val="24"/>
          <w:lang w:val="en-US"/>
        </w:rPr>
      </w:pPr>
      <w:bookmarkStart w:name="_Toc392428474" w:id="453163058"/>
      <w:r w:rsidRPr="75B286D6" w:rsidR="17BE4B4C">
        <w:rPr>
          <w:noProof w:val="0"/>
          <w:lang w:val="en-US"/>
        </w:rPr>
        <w:t xml:space="preserve">2.0 </w:t>
      </w:r>
      <w:r w:rsidRPr="75B286D6" w:rsidR="71C35242">
        <w:rPr>
          <w:noProof w:val="0"/>
          <w:lang w:val="en-US"/>
        </w:rPr>
        <w:t>Current Trends in B</w:t>
      </w:r>
      <w:r w:rsidRPr="75B286D6" w:rsidR="65D4F283">
        <w:rPr>
          <w:noProof w:val="0"/>
          <w:lang w:val="en-US"/>
        </w:rPr>
        <w:t>usiness Intelligence</w:t>
      </w:r>
      <w:r w:rsidRPr="75B286D6" w:rsidR="0158654F">
        <w:rPr>
          <w:noProof w:val="0"/>
          <w:lang w:val="en-US"/>
        </w:rPr>
        <w:t xml:space="preserve">, </w:t>
      </w:r>
      <w:r w:rsidRPr="75B286D6" w:rsidR="239DF099">
        <w:rPr>
          <w:noProof w:val="0"/>
          <w:lang w:val="en-US"/>
        </w:rPr>
        <w:t>Data</w:t>
      </w:r>
      <w:r w:rsidRPr="75B286D6" w:rsidR="0924CA97">
        <w:rPr>
          <w:noProof w:val="0"/>
          <w:lang w:val="en-US"/>
        </w:rPr>
        <w:t xml:space="preserve"> W</w:t>
      </w:r>
      <w:r w:rsidRPr="75B286D6" w:rsidR="239DF099">
        <w:rPr>
          <w:noProof w:val="0"/>
          <w:lang w:val="en-US"/>
        </w:rPr>
        <w:t>arehousing</w:t>
      </w:r>
      <w:r w:rsidRPr="75B286D6" w:rsidR="41FCBCF3">
        <w:rPr>
          <w:noProof w:val="0"/>
          <w:lang w:val="en-US"/>
        </w:rPr>
        <w:t>,</w:t>
      </w:r>
      <w:r w:rsidRPr="75B286D6" w:rsidR="239DF099">
        <w:rPr>
          <w:noProof w:val="0"/>
          <w:lang w:val="en-US"/>
        </w:rPr>
        <w:t xml:space="preserve"> </w:t>
      </w:r>
      <w:r w:rsidRPr="75B286D6" w:rsidR="0158654F">
        <w:rPr>
          <w:noProof w:val="0"/>
          <w:lang w:val="en-US"/>
        </w:rPr>
        <w:t>and D</w:t>
      </w:r>
      <w:r w:rsidRPr="75B286D6" w:rsidR="168A9358">
        <w:rPr>
          <w:noProof w:val="0"/>
          <w:lang w:val="en-US"/>
        </w:rPr>
        <w:t xml:space="preserve">ata </w:t>
      </w:r>
      <w:r w:rsidRPr="75B286D6" w:rsidR="0158654F">
        <w:rPr>
          <w:noProof w:val="0"/>
          <w:lang w:val="en-US"/>
        </w:rPr>
        <w:t>M</w:t>
      </w:r>
      <w:r w:rsidRPr="75B286D6" w:rsidR="5A22821D">
        <w:rPr>
          <w:noProof w:val="0"/>
          <w:lang w:val="en-US"/>
        </w:rPr>
        <w:t>ining</w:t>
      </w:r>
      <w:bookmarkEnd w:id="453163058"/>
    </w:p>
    <w:p w:rsidR="71C35242" w:rsidP="75B286D6" w:rsidRDefault="71C35242" w14:paraId="2A6F2B62" w14:textId="456E1509">
      <w:pPr>
        <w:spacing w:before="0" w:beforeAutospacing="off" w:after="160" w:afterAutospacing="off" w:line="360" w:lineRule="auto"/>
        <w:jc w:val="both"/>
      </w:pPr>
      <w:r w:rsidRPr="75B286D6" w:rsidR="71C35242">
        <w:rPr>
          <w:rFonts w:ascii="Arial" w:hAnsi="Arial" w:eastAsia="Arial" w:cs="Arial"/>
          <w:noProof w:val="0"/>
          <w:color w:val="000000" w:themeColor="text1" w:themeTint="FF" w:themeShade="FF"/>
          <w:sz w:val="24"/>
          <w:szCs w:val="24"/>
          <w:lang w:val="en-US"/>
        </w:rPr>
        <w:t xml:space="preserve">Business Intelligence (BI), Data Warehousing (DW), and Data Mining (DM) </w:t>
      </w:r>
      <w:r w:rsidRPr="75B286D6" w:rsidR="56E01689">
        <w:rPr>
          <w:rFonts w:ascii="Arial" w:hAnsi="Arial" w:eastAsia="Arial" w:cs="Arial"/>
          <w:noProof w:val="0"/>
          <w:color w:val="000000" w:themeColor="text1" w:themeTint="FF" w:themeShade="FF"/>
          <w:sz w:val="24"/>
          <w:szCs w:val="24"/>
          <w:lang w:val="en-US"/>
        </w:rPr>
        <w:t>are</w:t>
      </w:r>
      <w:r w:rsidRPr="75B286D6" w:rsidR="71C35242">
        <w:rPr>
          <w:rFonts w:ascii="Arial" w:hAnsi="Arial" w:eastAsia="Arial" w:cs="Arial"/>
          <w:noProof w:val="0"/>
          <w:color w:val="000000" w:themeColor="text1" w:themeTint="FF" w:themeShade="FF"/>
          <w:sz w:val="24"/>
          <w:szCs w:val="24"/>
          <w:lang w:val="en-US"/>
        </w:rPr>
        <w:t xml:space="preserve"> essential technologies that enable </w:t>
      </w:r>
      <w:r w:rsidRPr="75B286D6" w:rsidR="71C35242">
        <w:rPr>
          <w:rFonts w:ascii="Arial" w:hAnsi="Arial" w:eastAsia="Arial" w:cs="Arial"/>
          <w:noProof w:val="0"/>
          <w:color w:val="000000" w:themeColor="text1" w:themeTint="FF" w:themeShade="FF"/>
          <w:sz w:val="24"/>
          <w:szCs w:val="24"/>
          <w:lang w:val="en-US"/>
        </w:rPr>
        <w:t>organisations</w:t>
      </w:r>
      <w:r w:rsidRPr="75B286D6" w:rsidR="71C35242">
        <w:rPr>
          <w:rFonts w:ascii="Arial" w:hAnsi="Arial" w:eastAsia="Arial" w:cs="Arial"/>
          <w:noProof w:val="0"/>
          <w:color w:val="000000" w:themeColor="text1" w:themeTint="FF" w:themeShade="FF"/>
          <w:sz w:val="24"/>
          <w:szCs w:val="24"/>
          <w:lang w:val="en-US"/>
        </w:rPr>
        <w:t xml:space="preserve"> to transform large volumes of data into valuable insights for strategic decision-making. Business Intelligence refers to the processes, technologies, and tools used to collect, </w:t>
      </w:r>
      <w:r w:rsidRPr="75B286D6" w:rsidR="71C35242">
        <w:rPr>
          <w:rFonts w:ascii="Arial" w:hAnsi="Arial" w:eastAsia="Arial" w:cs="Arial"/>
          <w:noProof w:val="0"/>
          <w:color w:val="000000" w:themeColor="text1" w:themeTint="FF" w:themeShade="FF"/>
          <w:sz w:val="24"/>
          <w:szCs w:val="24"/>
          <w:lang w:val="en-US"/>
        </w:rPr>
        <w:t>analyse</w:t>
      </w:r>
      <w:r w:rsidRPr="75B286D6" w:rsidR="71C35242">
        <w:rPr>
          <w:rFonts w:ascii="Arial" w:hAnsi="Arial" w:eastAsia="Arial" w:cs="Arial"/>
          <w:noProof w:val="0"/>
          <w:color w:val="000000" w:themeColor="text1" w:themeTint="FF" w:themeShade="FF"/>
          <w:sz w:val="24"/>
          <w:szCs w:val="24"/>
          <w:lang w:val="en-US"/>
        </w:rPr>
        <w:t>, and present business data to support informed managerial decisions (Sharda</w:t>
      </w:r>
      <w:r w:rsidRPr="75B286D6" w:rsidR="21C66B47">
        <w:rPr>
          <w:rFonts w:ascii="Arial" w:hAnsi="Arial" w:eastAsia="Arial" w:cs="Arial"/>
          <w:noProof w:val="0"/>
          <w:color w:val="000000" w:themeColor="text1" w:themeTint="FF" w:themeShade="FF"/>
          <w:sz w:val="24"/>
          <w:szCs w:val="24"/>
          <w:lang w:val="en-US"/>
        </w:rPr>
        <w:t>, Delen</w:t>
      </w:r>
      <w:r w:rsidRPr="75B286D6" w:rsidR="71C35242">
        <w:rPr>
          <w:rFonts w:ascii="Arial" w:hAnsi="Arial" w:eastAsia="Arial" w:cs="Arial"/>
          <w:noProof w:val="0"/>
          <w:color w:val="000000" w:themeColor="text1" w:themeTint="FF" w:themeShade="FF"/>
          <w:sz w:val="24"/>
          <w:szCs w:val="24"/>
          <w:lang w:val="en-US"/>
        </w:rPr>
        <w:t>,</w:t>
      </w:r>
      <w:r w:rsidRPr="75B286D6" w:rsidR="4135A4BC">
        <w:rPr>
          <w:rFonts w:ascii="Arial" w:hAnsi="Arial" w:eastAsia="Arial" w:cs="Arial"/>
          <w:noProof w:val="0"/>
          <w:color w:val="000000" w:themeColor="text1" w:themeTint="FF" w:themeShade="FF"/>
          <w:sz w:val="24"/>
          <w:szCs w:val="24"/>
          <w:lang w:val="en-US"/>
        </w:rPr>
        <w:t xml:space="preserve"> Turban, </w:t>
      </w:r>
      <w:r w:rsidRPr="75B286D6" w:rsidR="71C35242">
        <w:rPr>
          <w:rFonts w:ascii="Arial" w:hAnsi="Arial" w:eastAsia="Arial" w:cs="Arial"/>
          <w:noProof w:val="0"/>
          <w:color w:val="000000" w:themeColor="text1" w:themeTint="FF" w:themeShade="FF"/>
          <w:sz w:val="24"/>
          <w:szCs w:val="24"/>
          <w:lang w:val="en-US"/>
        </w:rPr>
        <w:t xml:space="preserve">2024). A data warehouse is a </w:t>
      </w:r>
      <w:r w:rsidRPr="75B286D6" w:rsidR="71C35242">
        <w:rPr>
          <w:rFonts w:ascii="Arial" w:hAnsi="Arial" w:eastAsia="Arial" w:cs="Arial"/>
          <w:noProof w:val="0"/>
          <w:color w:val="000000" w:themeColor="text1" w:themeTint="FF" w:themeShade="FF"/>
          <w:sz w:val="24"/>
          <w:szCs w:val="24"/>
          <w:lang w:val="en-US"/>
        </w:rPr>
        <w:t>centralised</w:t>
      </w:r>
      <w:r w:rsidRPr="75B286D6" w:rsidR="71C35242">
        <w:rPr>
          <w:rFonts w:ascii="Arial" w:hAnsi="Arial" w:eastAsia="Arial" w:cs="Arial"/>
          <w:noProof w:val="0"/>
          <w:color w:val="000000" w:themeColor="text1" w:themeTint="FF" w:themeShade="FF"/>
          <w:sz w:val="24"/>
          <w:szCs w:val="24"/>
          <w:lang w:val="en-US"/>
        </w:rPr>
        <w:t xml:space="preserve"> repository that integrates data from multiple </w:t>
      </w:r>
      <w:r w:rsidRPr="75B286D6" w:rsidR="71C35242">
        <w:rPr>
          <w:rFonts w:ascii="Arial" w:hAnsi="Arial" w:eastAsia="Arial" w:cs="Arial"/>
          <w:noProof w:val="0"/>
          <w:color w:val="000000" w:themeColor="text1" w:themeTint="FF" w:themeShade="FF"/>
          <w:sz w:val="24"/>
          <w:szCs w:val="24"/>
          <w:lang w:val="en-US"/>
        </w:rPr>
        <w:t>organisational</w:t>
      </w:r>
      <w:r w:rsidRPr="75B286D6" w:rsidR="71C35242">
        <w:rPr>
          <w:rFonts w:ascii="Arial" w:hAnsi="Arial" w:eastAsia="Arial" w:cs="Arial"/>
          <w:noProof w:val="0"/>
          <w:color w:val="000000" w:themeColor="text1" w:themeTint="FF" w:themeShade="FF"/>
          <w:sz w:val="24"/>
          <w:szCs w:val="24"/>
          <w:lang w:val="en-US"/>
        </w:rPr>
        <w:t xml:space="preserve"> sources, providing consistent historical information for reporting and analysis (Kimball and Ross, 2013). Data mining complements these technologies by discovering hidden patterns, and relationships within large datasets to improve business performance and support predictive decision-making (Han, </w:t>
      </w:r>
      <w:r w:rsidRPr="75B286D6" w:rsidR="71C35242">
        <w:rPr>
          <w:rFonts w:ascii="Arial" w:hAnsi="Arial" w:eastAsia="Arial" w:cs="Arial"/>
          <w:noProof w:val="0"/>
          <w:color w:val="000000" w:themeColor="text1" w:themeTint="FF" w:themeShade="FF"/>
          <w:sz w:val="24"/>
          <w:szCs w:val="24"/>
          <w:lang w:val="en-US"/>
        </w:rPr>
        <w:t>Pei</w:t>
      </w:r>
      <w:r w:rsidRPr="75B286D6" w:rsidR="71C35242">
        <w:rPr>
          <w:rFonts w:ascii="Arial" w:hAnsi="Arial" w:eastAsia="Arial" w:cs="Arial"/>
          <w:noProof w:val="0"/>
          <w:color w:val="000000" w:themeColor="text1" w:themeTint="FF" w:themeShade="FF"/>
          <w:sz w:val="24"/>
          <w:szCs w:val="24"/>
          <w:lang w:val="en-US"/>
        </w:rPr>
        <w:t xml:space="preserve"> and Tong, 2022).</w:t>
      </w:r>
    </w:p>
    <w:p w:rsidR="6B100960" w:rsidP="75B286D6" w:rsidRDefault="6B100960" w14:paraId="1F704701" w14:textId="13E63E8E">
      <w:pPr>
        <w:pStyle w:val="Normal"/>
        <w:spacing w:before="0" w:beforeAutospacing="off" w:after="0" w:afterAutospacing="off" w:line="360" w:lineRule="auto"/>
        <w:jc w:val="both"/>
      </w:pPr>
      <w:r w:rsidRPr="75B286D6" w:rsidR="6B100960">
        <w:rPr>
          <w:rFonts w:ascii="Arial" w:hAnsi="Arial" w:eastAsia="Arial" w:cs="Arial"/>
          <w:noProof w:val="0"/>
          <w:color w:val="000000" w:themeColor="text1" w:themeTint="FF" w:themeShade="FF"/>
          <w:sz w:val="24"/>
          <w:szCs w:val="24"/>
          <w:lang w:val="en-US"/>
        </w:rPr>
        <w:t>Current BI</w:t>
      </w:r>
      <w:r w:rsidRPr="75B286D6" w:rsidR="71C35242">
        <w:rPr>
          <w:rFonts w:ascii="Arial" w:hAnsi="Arial" w:eastAsia="Arial" w:cs="Arial"/>
          <w:noProof w:val="0"/>
          <w:color w:val="000000" w:themeColor="text1" w:themeTint="FF" w:themeShade="FF"/>
          <w:sz w:val="24"/>
          <w:szCs w:val="24"/>
          <w:lang w:val="en-US"/>
        </w:rPr>
        <w:t xml:space="preserve"> </w:t>
      </w:r>
      <w:r w:rsidRPr="75B286D6" w:rsidR="1408CFED">
        <w:rPr>
          <w:rFonts w:ascii="Arial" w:hAnsi="Arial" w:eastAsia="Arial" w:cs="Arial"/>
          <w:noProof w:val="0"/>
          <w:color w:val="000000" w:themeColor="text1" w:themeTint="FF" w:themeShade="FF"/>
          <w:sz w:val="24"/>
          <w:szCs w:val="24"/>
          <w:lang w:val="en-US"/>
        </w:rPr>
        <w:t>is</w:t>
      </w:r>
      <w:r w:rsidRPr="75B286D6" w:rsidR="2459BE10">
        <w:rPr>
          <w:rFonts w:ascii="Arial" w:hAnsi="Arial" w:eastAsia="Arial" w:cs="Arial"/>
          <w:noProof w:val="0"/>
          <w:color w:val="000000" w:themeColor="text1" w:themeTint="FF" w:themeShade="FF"/>
          <w:sz w:val="24"/>
          <w:szCs w:val="24"/>
          <w:lang w:val="en-US"/>
        </w:rPr>
        <w:t xml:space="preserve"> driven</w:t>
      </w:r>
      <w:r w:rsidRPr="75B286D6" w:rsidR="71C35242">
        <w:rPr>
          <w:rFonts w:ascii="Arial" w:hAnsi="Arial" w:eastAsia="Arial" w:cs="Arial"/>
          <w:noProof w:val="0"/>
          <w:color w:val="000000" w:themeColor="text1" w:themeTint="FF" w:themeShade="FF"/>
          <w:sz w:val="24"/>
          <w:szCs w:val="24"/>
          <w:lang w:val="en-US"/>
        </w:rPr>
        <w:t xml:space="preserve"> by cloud computing, artificial intelligence (AI), machine learning, and real-time analytics. Cloud-based data warehouses </w:t>
      </w:r>
      <w:r w:rsidRPr="75B286D6" w:rsidR="2037690C">
        <w:rPr>
          <w:rFonts w:ascii="Arial" w:hAnsi="Arial" w:eastAsia="Arial" w:cs="Arial"/>
          <w:noProof w:val="0"/>
          <w:color w:val="000000" w:themeColor="text1" w:themeTint="FF" w:themeShade="FF"/>
          <w:sz w:val="24"/>
          <w:szCs w:val="24"/>
          <w:lang w:val="en-US"/>
        </w:rPr>
        <w:t xml:space="preserve">enable </w:t>
      </w:r>
      <w:r w:rsidRPr="75B286D6" w:rsidR="71C35242">
        <w:rPr>
          <w:rFonts w:ascii="Arial" w:hAnsi="Arial" w:eastAsia="Arial" w:cs="Arial"/>
          <w:noProof w:val="0"/>
          <w:color w:val="000000" w:themeColor="text1" w:themeTint="FF" w:themeShade="FF"/>
          <w:sz w:val="24"/>
          <w:szCs w:val="24"/>
          <w:lang w:val="en-US"/>
        </w:rPr>
        <w:t>organisations</w:t>
      </w:r>
      <w:r w:rsidRPr="75B286D6" w:rsidR="71C35242">
        <w:rPr>
          <w:rFonts w:ascii="Arial" w:hAnsi="Arial" w:eastAsia="Arial" w:cs="Arial"/>
          <w:noProof w:val="0"/>
          <w:color w:val="000000" w:themeColor="text1" w:themeTint="FF" w:themeShade="FF"/>
          <w:sz w:val="24"/>
          <w:szCs w:val="24"/>
          <w:lang w:val="en-US"/>
        </w:rPr>
        <w:t xml:space="preserve"> to store and process </w:t>
      </w:r>
      <w:r w:rsidRPr="75B286D6" w:rsidR="20416F11">
        <w:rPr>
          <w:rFonts w:ascii="Arial" w:hAnsi="Arial" w:eastAsia="Arial" w:cs="Arial"/>
          <w:noProof w:val="0"/>
          <w:color w:val="000000" w:themeColor="text1" w:themeTint="FF" w:themeShade="FF"/>
          <w:sz w:val="24"/>
          <w:szCs w:val="24"/>
          <w:lang w:val="en-US"/>
        </w:rPr>
        <w:t xml:space="preserve">large </w:t>
      </w:r>
      <w:r w:rsidRPr="75B286D6" w:rsidR="20416F11">
        <w:rPr>
          <w:rFonts w:ascii="Arial" w:hAnsi="Arial" w:eastAsia="Arial" w:cs="Arial"/>
          <w:noProof w:val="0"/>
          <w:color w:val="000000" w:themeColor="text1" w:themeTint="FF" w:themeShade="FF"/>
          <w:sz w:val="24"/>
          <w:szCs w:val="24"/>
          <w:lang w:val="en-US"/>
        </w:rPr>
        <w:t xml:space="preserve">datasets </w:t>
      </w:r>
      <w:r w:rsidRPr="75B286D6" w:rsidR="70F3B8E1">
        <w:rPr>
          <w:rFonts w:ascii="Arial" w:hAnsi="Arial" w:eastAsia="Arial" w:cs="Arial"/>
          <w:noProof w:val="0"/>
          <w:color w:val="000000" w:themeColor="text1" w:themeTint="FF" w:themeShade="FF"/>
          <w:sz w:val="24"/>
          <w:szCs w:val="24"/>
          <w:lang w:val="en-US"/>
        </w:rPr>
        <w:t>efficiently,</w:t>
      </w:r>
      <w:r w:rsidRPr="75B286D6" w:rsidR="77904D22">
        <w:rPr>
          <w:rFonts w:ascii="Arial" w:hAnsi="Arial" w:eastAsia="Arial" w:cs="Arial"/>
          <w:noProof w:val="0"/>
          <w:color w:val="000000" w:themeColor="text1" w:themeTint="FF" w:themeShade="FF"/>
          <w:sz w:val="24"/>
          <w:szCs w:val="24"/>
          <w:lang w:val="en-US"/>
        </w:rPr>
        <w:t xml:space="preserve"> reducing</w:t>
      </w:r>
      <w:r w:rsidRPr="75B286D6" w:rsidR="71C35242">
        <w:rPr>
          <w:rFonts w:ascii="Arial" w:hAnsi="Arial" w:eastAsia="Arial" w:cs="Arial"/>
          <w:noProof w:val="0"/>
          <w:color w:val="000000" w:themeColor="text1" w:themeTint="FF" w:themeShade="FF"/>
          <w:sz w:val="24"/>
          <w:szCs w:val="24"/>
          <w:lang w:val="en-US"/>
        </w:rPr>
        <w:t xml:space="preserve"> infrastructure costs.</w:t>
      </w:r>
      <w:r w:rsidRPr="75B286D6" w:rsidR="71C35242">
        <w:rPr>
          <w:rFonts w:ascii="Arial" w:hAnsi="Arial" w:eastAsia="Arial" w:cs="Arial"/>
          <w:noProof w:val="0"/>
          <w:color w:val="000000" w:themeColor="text1" w:themeTint="FF" w:themeShade="FF"/>
          <w:sz w:val="24"/>
          <w:szCs w:val="24"/>
          <w:lang w:val="en-US"/>
        </w:rPr>
        <w:t xml:space="preserve"> AI-powered analytics automate data analysis, </w:t>
      </w:r>
      <w:r w:rsidRPr="75B286D6" w:rsidR="71C35242">
        <w:rPr>
          <w:rFonts w:ascii="Arial" w:hAnsi="Arial" w:eastAsia="Arial" w:cs="Arial"/>
          <w:noProof w:val="0"/>
          <w:color w:val="000000" w:themeColor="text1" w:themeTint="FF" w:themeShade="FF"/>
          <w:sz w:val="24"/>
          <w:szCs w:val="24"/>
          <w:lang w:val="en-US"/>
        </w:rPr>
        <w:t>identify</w:t>
      </w:r>
      <w:r w:rsidRPr="75B286D6" w:rsidR="71C35242">
        <w:rPr>
          <w:rFonts w:ascii="Arial" w:hAnsi="Arial" w:eastAsia="Arial" w:cs="Arial"/>
          <w:noProof w:val="0"/>
          <w:color w:val="000000" w:themeColor="text1" w:themeTint="FF" w:themeShade="FF"/>
          <w:sz w:val="24"/>
          <w:szCs w:val="24"/>
          <w:lang w:val="en-US"/>
        </w:rPr>
        <w:t xml:space="preserve"> anomalies, and generate predictive insights that improve operational performance and customer experience (Sharda et al., 2024).</w:t>
      </w:r>
    </w:p>
    <w:p w:rsidR="71C35242" w:rsidP="75B286D6" w:rsidRDefault="71C35242" w14:paraId="67223240" w14:textId="452C3235">
      <w:pPr>
        <w:spacing w:before="0" w:beforeAutospacing="off" w:after="160" w:afterAutospacing="off" w:line="360" w:lineRule="auto"/>
        <w:jc w:val="both"/>
      </w:pPr>
      <w:r w:rsidRPr="75B286D6" w:rsidR="71C35242">
        <w:rPr>
          <w:rFonts w:ascii="Arial" w:hAnsi="Arial" w:eastAsia="Arial" w:cs="Arial"/>
          <w:noProof w:val="0"/>
          <w:color w:val="000000" w:themeColor="text1" w:themeTint="FF" w:themeShade="FF"/>
          <w:sz w:val="24"/>
          <w:szCs w:val="24"/>
          <w:lang w:val="en-US"/>
        </w:rPr>
        <w:t xml:space="preserve">Furthermore, the Kimball Data Warehouse Architecture supports dimensional modelling for efficient reporting, while the CRISP-DM framework provides a structured </w:t>
      </w:r>
      <w:r w:rsidRPr="75B286D6" w:rsidR="71C35242">
        <w:rPr>
          <w:rFonts w:ascii="Arial" w:hAnsi="Arial" w:eastAsia="Arial" w:cs="Arial"/>
          <w:noProof w:val="0"/>
          <w:color w:val="000000" w:themeColor="text1" w:themeTint="FF" w:themeShade="FF"/>
          <w:sz w:val="24"/>
          <w:szCs w:val="24"/>
          <w:lang w:val="en-US"/>
        </w:rPr>
        <w:t>methodology</w:t>
      </w:r>
      <w:r w:rsidRPr="75B286D6" w:rsidR="71C35242">
        <w:rPr>
          <w:rFonts w:ascii="Arial" w:hAnsi="Arial" w:eastAsia="Arial" w:cs="Arial"/>
          <w:noProof w:val="0"/>
          <w:color w:val="000000" w:themeColor="text1" w:themeTint="FF" w:themeShade="FF"/>
          <w:sz w:val="24"/>
          <w:szCs w:val="24"/>
          <w:lang w:val="en-US"/>
        </w:rPr>
        <w:t xml:space="preserve"> for developing effective data mining projects. </w:t>
      </w:r>
      <w:r w:rsidRPr="75B286D6" w:rsidR="331FC240">
        <w:rPr>
          <w:rFonts w:ascii="Arial" w:hAnsi="Arial" w:eastAsia="Arial" w:cs="Arial"/>
          <w:noProof w:val="0"/>
          <w:color w:val="000000" w:themeColor="text1" w:themeTint="FF" w:themeShade="FF"/>
          <w:sz w:val="24"/>
          <w:szCs w:val="24"/>
          <w:lang w:val="en-US"/>
        </w:rPr>
        <w:t>Consequently, modern</w:t>
      </w:r>
      <w:r w:rsidRPr="75B286D6" w:rsidR="71C35242">
        <w:rPr>
          <w:rFonts w:ascii="Arial" w:hAnsi="Arial" w:eastAsia="Arial" w:cs="Arial"/>
          <w:noProof w:val="0"/>
          <w:color w:val="000000" w:themeColor="text1" w:themeTint="FF" w:themeShade="FF"/>
          <w:sz w:val="24"/>
          <w:szCs w:val="24"/>
          <w:lang w:val="en-US"/>
        </w:rPr>
        <w:t xml:space="preserve"> BI </w:t>
      </w:r>
      <w:r w:rsidRPr="75B286D6" w:rsidR="36E331F2">
        <w:rPr>
          <w:rFonts w:ascii="Arial" w:hAnsi="Arial" w:eastAsia="Arial" w:cs="Arial"/>
          <w:noProof w:val="0"/>
          <w:color w:val="000000" w:themeColor="text1" w:themeTint="FF" w:themeShade="FF"/>
          <w:sz w:val="24"/>
          <w:szCs w:val="24"/>
          <w:lang w:val="en-US"/>
        </w:rPr>
        <w:t>enables</w:t>
      </w:r>
      <w:r w:rsidRPr="75B286D6" w:rsidR="71C35242">
        <w:rPr>
          <w:rFonts w:ascii="Arial" w:hAnsi="Arial" w:eastAsia="Arial" w:cs="Arial"/>
          <w:noProof w:val="0"/>
          <w:color w:val="000000" w:themeColor="text1" w:themeTint="FF" w:themeShade="FF"/>
          <w:sz w:val="24"/>
          <w:szCs w:val="24"/>
          <w:lang w:val="en-US"/>
        </w:rPr>
        <w:t xml:space="preserve"> IKEA to improve strategic planning, operational efficiency, and data-driven decision-making in an increasingly competitive retail environment.</w:t>
      </w:r>
    </w:p>
    <w:p w:rsidR="71C35242" w:rsidP="75B286D6" w:rsidRDefault="71C35242" w14:paraId="671F9B71" w14:textId="6FB7C9D5">
      <w:pPr>
        <w:pStyle w:val="Normal"/>
        <w:spacing w:after="160" w:afterAutospacing="off" w:line="360" w:lineRule="auto"/>
        <w:jc w:val="both"/>
        <w:rPr>
          <w:rFonts w:ascii="Arial" w:hAnsi="Arial" w:eastAsia="Arial" w:cs="Arial"/>
          <w:noProof w:val="0"/>
          <w:color w:val="auto"/>
          <w:sz w:val="24"/>
          <w:szCs w:val="24"/>
          <w:lang w:val="en-US"/>
        </w:rPr>
      </w:pPr>
      <w:r w:rsidRPr="75B286D6" w:rsidR="71C35242">
        <w:rPr>
          <w:rFonts w:ascii="Arial" w:hAnsi="Arial" w:eastAsia="Arial" w:cs="Arial"/>
          <w:noProof w:val="0"/>
          <w:color w:val="000000" w:themeColor="text1" w:themeTint="FF" w:themeShade="FF"/>
          <w:sz w:val="24"/>
          <w:szCs w:val="24"/>
          <w:lang w:val="en-US"/>
        </w:rPr>
        <w:t xml:space="preserve">However, adopting modern Business Intelligence technologies alone does not </w:t>
      </w:r>
      <w:r w:rsidRPr="75B286D6" w:rsidR="1F877849">
        <w:rPr>
          <w:rFonts w:ascii="Arial" w:hAnsi="Arial" w:eastAsia="Arial" w:cs="Arial"/>
          <w:noProof w:val="0"/>
          <w:color w:val="000000" w:themeColor="text1" w:themeTint="FF" w:themeShade="FF"/>
          <w:sz w:val="24"/>
          <w:szCs w:val="24"/>
          <w:lang w:val="en-US"/>
        </w:rPr>
        <w:t>guarantee</w:t>
      </w:r>
      <w:r w:rsidRPr="75B286D6" w:rsidR="71C35242">
        <w:rPr>
          <w:rFonts w:ascii="Arial" w:hAnsi="Arial" w:eastAsia="Arial" w:cs="Arial"/>
          <w:noProof w:val="0"/>
          <w:color w:val="000000" w:themeColor="text1" w:themeTint="FF" w:themeShade="FF"/>
          <w:sz w:val="24"/>
          <w:szCs w:val="24"/>
          <w:lang w:val="en-US"/>
        </w:rPr>
        <w:t xml:space="preserve"> better organizational performance. BI </w:t>
      </w:r>
      <w:r w:rsidRPr="75B286D6" w:rsidR="405334D3">
        <w:rPr>
          <w:rFonts w:ascii="Arial" w:hAnsi="Arial" w:eastAsia="Arial" w:cs="Arial"/>
          <w:noProof w:val="0"/>
          <w:color w:val="000000" w:themeColor="text1" w:themeTint="FF" w:themeShade="FF"/>
          <w:sz w:val="24"/>
          <w:szCs w:val="24"/>
          <w:lang w:val="en-US"/>
        </w:rPr>
        <w:t xml:space="preserve">effectiveness </w:t>
      </w:r>
      <w:r w:rsidRPr="75B286D6" w:rsidR="71C35242">
        <w:rPr>
          <w:rFonts w:ascii="Arial" w:hAnsi="Arial" w:eastAsia="Arial" w:cs="Arial"/>
          <w:noProof w:val="0"/>
          <w:color w:val="000000" w:themeColor="text1" w:themeTint="FF" w:themeShade="FF"/>
          <w:sz w:val="24"/>
          <w:szCs w:val="24"/>
          <w:lang w:val="en-US"/>
        </w:rPr>
        <w:t xml:space="preserve">depends on the quality, accuracy, and </w:t>
      </w:r>
      <w:r w:rsidRPr="75B286D6" w:rsidR="62187439">
        <w:rPr>
          <w:rFonts w:ascii="Arial" w:hAnsi="Arial" w:eastAsia="Arial" w:cs="Arial"/>
          <w:noProof w:val="0"/>
          <w:color w:val="000000" w:themeColor="text1" w:themeTint="FF" w:themeShade="FF"/>
          <w:sz w:val="24"/>
          <w:szCs w:val="24"/>
          <w:lang w:val="en-US"/>
        </w:rPr>
        <w:t>timelessness across</w:t>
      </w:r>
      <w:r w:rsidRPr="75B286D6" w:rsidR="71C35242">
        <w:rPr>
          <w:rFonts w:ascii="Arial" w:hAnsi="Arial" w:eastAsia="Arial" w:cs="Arial"/>
          <w:noProof w:val="0"/>
          <w:color w:val="000000" w:themeColor="text1" w:themeTint="FF" w:themeShade="FF"/>
          <w:sz w:val="24"/>
          <w:szCs w:val="24"/>
          <w:lang w:val="en-US"/>
        </w:rPr>
        <w:t xml:space="preserve"> the organization. For </w:t>
      </w:r>
      <w:r w:rsidRPr="75B286D6" w:rsidR="2517AA4B">
        <w:rPr>
          <w:rFonts w:ascii="Arial" w:hAnsi="Arial" w:eastAsia="Arial" w:cs="Arial"/>
          <w:noProof w:val="0"/>
          <w:color w:val="000000" w:themeColor="text1" w:themeTint="FF" w:themeShade="FF"/>
          <w:sz w:val="24"/>
          <w:szCs w:val="24"/>
          <w:lang w:val="en-US"/>
        </w:rPr>
        <w:t>IKEA,</w:t>
      </w:r>
      <w:r w:rsidRPr="75B286D6" w:rsidR="71C35242">
        <w:rPr>
          <w:rFonts w:ascii="Arial" w:hAnsi="Arial" w:eastAsia="Arial" w:cs="Arial"/>
          <w:noProof w:val="0"/>
          <w:color w:val="000000" w:themeColor="text1" w:themeTint="FF" w:themeShade="FF"/>
          <w:sz w:val="24"/>
          <w:szCs w:val="24"/>
          <w:lang w:val="en-US"/>
        </w:rPr>
        <w:t xml:space="preserve"> poor data quality or fragmented information from different stores and supply chain </w:t>
      </w:r>
      <w:r w:rsidRPr="75B286D6" w:rsidR="58D36F68">
        <w:rPr>
          <w:rFonts w:ascii="Arial" w:hAnsi="Arial" w:eastAsia="Arial" w:cs="Arial"/>
          <w:noProof w:val="0"/>
          <w:color w:val="000000" w:themeColor="text1" w:themeTint="FF" w:themeShade="FF"/>
          <w:sz w:val="24"/>
          <w:szCs w:val="24"/>
          <w:lang w:val="en-US"/>
        </w:rPr>
        <w:t>systems</w:t>
      </w:r>
      <w:r w:rsidRPr="75B286D6" w:rsidR="71C35242">
        <w:rPr>
          <w:rFonts w:ascii="Arial" w:hAnsi="Arial" w:eastAsia="Arial" w:cs="Arial"/>
          <w:noProof w:val="0"/>
          <w:color w:val="000000" w:themeColor="text1" w:themeTint="FF" w:themeShade="FF"/>
          <w:sz w:val="24"/>
          <w:szCs w:val="24"/>
          <w:lang w:val="en-US"/>
        </w:rPr>
        <w:t xml:space="preserve"> reduce forecasting accuracy and lead to </w:t>
      </w:r>
      <w:r w:rsidRPr="75B286D6" w:rsidR="2275EA4B">
        <w:rPr>
          <w:rFonts w:ascii="Arial" w:hAnsi="Arial" w:eastAsia="Arial" w:cs="Arial"/>
          <w:noProof w:val="0"/>
          <w:color w:val="000000" w:themeColor="text1" w:themeTint="FF" w:themeShade="FF"/>
          <w:sz w:val="24"/>
          <w:szCs w:val="24"/>
          <w:lang w:val="en-US"/>
        </w:rPr>
        <w:t>ineffective</w:t>
      </w:r>
      <w:r w:rsidRPr="75B286D6" w:rsidR="71C35242">
        <w:rPr>
          <w:rFonts w:ascii="Arial" w:hAnsi="Arial" w:eastAsia="Arial" w:cs="Arial"/>
          <w:noProof w:val="0"/>
          <w:color w:val="000000" w:themeColor="text1" w:themeTint="FF" w:themeShade="FF"/>
          <w:sz w:val="24"/>
          <w:szCs w:val="24"/>
          <w:lang w:val="en-US"/>
        </w:rPr>
        <w:t xml:space="preserve"> decision-making.</w:t>
      </w:r>
      <w:r w:rsidRPr="75B286D6" w:rsidR="71C35242">
        <w:rPr>
          <w:rFonts w:ascii="Arial" w:hAnsi="Arial" w:eastAsia="Arial" w:cs="Arial"/>
          <w:noProof w:val="0"/>
          <w:color w:val="FF0000"/>
          <w:sz w:val="24"/>
          <w:szCs w:val="24"/>
          <w:lang w:val="en-US"/>
        </w:rPr>
        <w:t xml:space="preserve"> </w:t>
      </w:r>
      <w:r w:rsidRPr="75B286D6" w:rsidR="71C35242">
        <w:rPr>
          <w:rFonts w:ascii="Arial" w:hAnsi="Arial" w:eastAsia="Arial" w:cs="Arial"/>
          <w:noProof w:val="0"/>
          <w:color w:val="auto"/>
          <w:sz w:val="24"/>
          <w:szCs w:val="24"/>
          <w:lang w:val="en-US"/>
        </w:rPr>
        <w:t>Therefore, alongside investi</w:t>
      </w:r>
      <w:r w:rsidRPr="75B286D6" w:rsidR="3CB485D7">
        <w:rPr>
          <w:rFonts w:ascii="Arial" w:hAnsi="Arial" w:eastAsia="Arial" w:cs="Arial"/>
          <w:noProof w:val="0"/>
          <w:color w:val="auto"/>
          <w:sz w:val="24"/>
          <w:szCs w:val="24"/>
          <w:lang w:val="en-US"/>
        </w:rPr>
        <w:t>ng</w:t>
      </w:r>
      <w:r w:rsidRPr="75B286D6" w:rsidR="71C35242">
        <w:rPr>
          <w:rFonts w:ascii="Arial" w:hAnsi="Arial" w:eastAsia="Arial" w:cs="Arial"/>
          <w:noProof w:val="0"/>
          <w:color w:val="auto"/>
          <w:sz w:val="24"/>
          <w:szCs w:val="24"/>
          <w:lang w:val="en-US"/>
        </w:rPr>
        <w:t xml:space="preserve"> in BI technologies, IKEA should strengthen its data governance, data quality management, and employee </w:t>
      </w:r>
      <w:r w:rsidRPr="75B286D6" w:rsidR="19082596">
        <w:rPr>
          <w:rFonts w:ascii="Arial" w:hAnsi="Arial" w:eastAsia="Arial" w:cs="Arial"/>
          <w:noProof w:val="0"/>
          <w:color w:val="auto"/>
          <w:sz w:val="24"/>
          <w:szCs w:val="24"/>
          <w:lang w:val="en-US"/>
        </w:rPr>
        <w:t>capabilities as</w:t>
      </w:r>
      <w:r w:rsidRPr="75B286D6" w:rsidR="6D9FFD6D">
        <w:rPr>
          <w:rFonts w:ascii="Arial" w:hAnsi="Arial" w:eastAsia="Arial" w:cs="Arial"/>
          <w:noProof w:val="0"/>
          <w:color w:val="auto"/>
          <w:sz w:val="24"/>
          <w:szCs w:val="24"/>
          <w:lang w:val="en-US"/>
        </w:rPr>
        <w:t xml:space="preserve"> </w:t>
      </w:r>
      <w:r w:rsidRPr="75B286D6" w:rsidR="6D9FFD6D">
        <w:rPr>
          <w:rFonts w:ascii="Arial" w:hAnsi="Arial" w:eastAsia="Arial" w:cs="Arial"/>
          <w:noProof w:val="0"/>
          <w:color w:val="auto"/>
          <w:sz w:val="24"/>
          <w:szCs w:val="24"/>
          <w:lang w:val="en-US"/>
        </w:rPr>
        <w:t>organisations</w:t>
      </w:r>
      <w:r w:rsidRPr="75B286D6" w:rsidR="6D9FFD6D">
        <w:rPr>
          <w:rFonts w:ascii="Arial" w:hAnsi="Arial" w:eastAsia="Arial" w:cs="Arial"/>
          <w:noProof w:val="0"/>
          <w:color w:val="auto"/>
          <w:sz w:val="24"/>
          <w:szCs w:val="24"/>
          <w:lang w:val="en-US"/>
        </w:rPr>
        <w:t xml:space="preserve"> </w:t>
      </w:r>
      <w:r w:rsidRPr="75B286D6" w:rsidR="36E1AA43">
        <w:rPr>
          <w:rFonts w:ascii="Arial" w:hAnsi="Arial" w:eastAsia="Arial" w:cs="Arial"/>
          <w:noProof w:val="0"/>
          <w:color w:val="auto"/>
          <w:sz w:val="24"/>
          <w:szCs w:val="24"/>
          <w:lang w:val="en-US"/>
        </w:rPr>
        <w:t>that effectively</w:t>
      </w:r>
      <w:r w:rsidRPr="75B286D6" w:rsidR="3942FD32">
        <w:rPr>
          <w:rFonts w:ascii="Arial" w:hAnsi="Arial" w:eastAsia="Arial" w:cs="Arial"/>
          <w:noProof w:val="0"/>
          <w:color w:val="auto"/>
          <w:sz w:val="24"/>
          <w:szCs w:val="24"/>
          <w:lang w:val="en-US"/>
        </w:rPr>
        <w:t xml:space="preserve"> use analytics gain </w:t>
      </w:r>
      <w:r w:rsidRPr="75B286D6" w:rsidR="2C05BBA5">
        <w:rPr>
          <w:rFonts w:ascii="Arial" w:hAnsi="Arial" w:eastAsia="Arial" w:cs="Arial"/>
          <w:noProof w:val="0"/>
          <w:color w:val="auto"/>
          <w:sz w:val="24"/>
          <w:szCs w:val="24"/>
          <w:lang w:val="en-US"/>
        </w:rPr>
        <w:t xml:space="preserve">a </w:t>
      </w:r>
      <w:r w:rsidRPr="75B286D6" w:rsidR="29D559A4">
        <w:rPr>
          <w:rFonts w:ascii="Arial" w:hAnsi="Arial" w:eastAsia="Arial" w:cs="Arial"/>
          <w:noProof w:val="0"/>
          <w:color w:val="auto"/>
          <w:sz w:val="24"/>
          <w:szCs w:val="24"/>
          <w:lang w:val="en-US"/>
        </w:rPr>
        <w:t>stronger competitive advantage (Paulino, 2022)</w:t>
      </w:r>
      <w:r w:rsidRPr="75B286D6" w:rsidR="779DD871">
        <w:rPr>
          <w:rFonts w:ascii="Arial" w:hAnsi="Arial" w:eastAsia="Arial" w:cs="Arial"/>
          <w:noProof w:val="0"/>
          <w:color w:val="auto"/>
          <w:sz w:val="24"/>
          <w:szCs w:val="24"/>
          <w:lang w:val="en-US"/>
        </w:rPr>
        <w:t>.</w:t>
      </w:r>
    </w:p>
    <w:p w:rsidR="71C35242" w:rsidP="75B286D6" w:rsidRDefault="71C35242" w14:paraId="4B5A2AC3" w14:textId="27735A2E">
      <w:pPr>
        <w:spacing w:before="0" w:beforeAutospacing="off" w:after="160" w:afterAutospacing="off" w:line="360" w:lineRule="auto"/>
        <w:jc w:val="both"/>
      </w:pPr>
      <w:r w:rsidRPr="75B286D6" w:rsidR="71C35242">
        <w:rPr>
          <w:rFonts w:ascii="Arial" w:hAnsi="Arial" w:eastAsia="Arial" w:cs="Arial"/>
          <w:noProof w:val="0"/>
          <w:color w:val="000000" w:themeColor="text1" w:themeTint="FF" w:themeShade="FF"/>
          <w:sz w:val="24"/>
          <w:szCs w:val="24"/>
          <w:lang w:val="en-US"/>
        </w:rPr>
        <w:t>Although cloud-based BI and AI-driven analytics</w:t>
      </w:r>
      <w:r w:rsidRPr="75B286D6" w:rsidR="500177ED">
        <w:rPr>
          <w:rFonts w:ascii="Arial" w:hAnsi="Arial" w:eastAsia="Arial" w:cs="Arial"/>
          <w:noProof w:val="0"/>
          <w:color w:val="000000" w:themeColor="text1" w:themeTint="FF" w:themeShade="FF"/>
          <w:sz w:val="24"/>
          <w:szCs w:val="24"/>
          <w:lang w:val="en-US"/>
        </w:rPr>
        <w:t xml:space="preserve"> offer</w:t>
      </w:r>
      <w:r w:rsidRPr="75B286D6" w:rsidR="71C35242">
        <w:rPr>
          <w:rFonts w:ascii="Arial" w:hAnsi="Arial" w:eastAsia="Arial" w:cs="Arial"/>
          <w:noProof w:val="0"/>
          <w:color w:val="000000" w:themeColor="text1" w:themeTint="FF" w:themeShade="FF"/>
          <w:sz w:val="24"/>
          <w:szCs w:val="24"/>
          <w:lang w:val="en-US"/>
        </w:rPr>
        <w:t xml:space="preserve"> significant advantages in scalability, speed, and predictive capability, </w:t>
      </w:r>
      <w:r w:rsidRPr="75B286D6" w:rsidR="71C35242">
        <w:rPr>
          <w:rFonts w:ascii="Arial" w:hAnsi="Arial" w:eastAsia="Arial" w:cs="Arial"/>
          <w:noProof w:val="0"/>
          <w:color w:val="000000" w:themeColor="text1" w:themeTint="FF" w:themeShade="FF"/>
          <w:sz w:val="24"/>
          <w:szCs w:val="24"/>
          <w:lang w:val="en-US"/>
        </w:rPr>
        <w:t>organisations</w:t>
      </w:r>
      <w:r w:rsidRPr="75B286D6" w:rsidR="71C35242">
        <w:rPr>
          <w:rFonts w:ascii="Arial" w:hAnsi="Arial" w:eastAsia="Arial" w:cs="Arial"/>
          <w:noProof w:val="0"/>
          <w:color w:val="000000" w:themeColor="text1" w:themeTint="FF" w:themeShade="FF"/>
          <w:sz w:val="24"/>
          <w:szCs w:val="24"/>
          <w:lang w:val="en-US"/>
        </w:rPr>
        <w:t xml:space="preserve"> such as IKEA must also address challenges including data quality, integration complexity, cybersecurity risks, and employee training. Therefore, successful BI implementation depends not only on technology adoption but also on effective governance, </w:t>
      </w:r>
      <w:r w:rsidRPr="75B286D6" w:rsidR="71C35242">
        <w:rPr>
          <w:rFonts w:ascii="Arial" w:hAnsi="Arial" w:eastAsia="Arial" w:cs="Arial"/>
          <w:noProof w:val="0"/>
          <w:color w:val="000000" w:themeColor="text1" w:themeTint="FF" w:themeShade="FF"/>
          <w:sz w:val="24"/>
          <w:szCs w:val="24"/>
          <w:lang w:val="en-US"/>
        </w:rPr>
        <w:t>organisational</w:t>
      </w:r>
      <w:r w:rsidRPr="75B286D6" w:rsidR="71C35242">
        <w:rPr>
          <w:rFonts w:ascii="Arial" w:hAnsi="Arial" w:eastAsia="Arial" w:cs="Arial"/>
          <w:noProof w:val="0"/>
          <w:color w:val="000000" w:themeColor="text1" w:themeTint="FF" w:themeShade="FF"/>
          <w:sz w:val="24"/>
          <w:szCs w:val="24"/>
          <w:lang w:val="en-US"/>
        </w:rPr>
        <w:t xml:space="preserve"> readiness, and continuous data management.</w:t>
      </w:r>
    </w:p>
    <w:p w:rsidR="03A6C2C1" w:rsidP="75B286D6" w:rsidRDefault="03A6C2C1" w14:paraId="357EEFC0" w14:textId="7FDEEA01">
      <w:pPr>
        <w:pStyle w:val="Heading1"/>
        <w:rPr>
          <w:rFonts w:ascii="Arial" w:hAnsi="Arial" w:eastAsia="Arial" w:cs="Arial"/>
          <w:b w:val="0"/>
          <w:bCs w:val="0"/>
          <w:noProof w:val="0"/>
          <w:color w:val="1C1E21"/>
          <w:sz w:val="24"/>
          <w:szCs w:val="24"/>
          <w:lang w:val="en-US"/>
        </w:rPr>
      </w:pPr>
      <w:bookmarkStart w:name="_Toc763553155" w:id="468546211"/>
      <w:r w:rsidRPr="75B286D6" w:rsidR="03A6C2C1">
        <w:rPr>
          <w:noProof w:val="0"/>
          <w:lang w:val="en-US"/>
        </w:rPr>
        <w:t xml:space="preserve">3.0 </w:t>
      </w:r>
      <w:r w:rsidRPr="75B286D6" w:rsidR="71C35242">
        <w:rPr>
          <w:noProof w:val="0"/>
          <w:lang w:val="en-US"/>
        </w:rPr>
        <w:t>Data Warehousing at IKEA</w:t>
      </w:r>
      <w:bookmarkEnd w:id="468546211"/>
    </w:p>
    <w:p w:rsidR="71C35242" w:rsidP="75B286D6" w:rsidRDefault="71C35242" w14:paraId="6D9412ED" w14:textId="2E632286">
      <w:pPr>
        <w:spacing w:before="0" w:beforeAutospacing="off" w:after="160" w:afterAutospacing="off" w:line="360" w:lineRule="auto"/>
        <w:jc w:val="both"/>
      </w:pPr>
      <w:r w:rsidRPr="75B286D6" w:rsidR="71C35242">
        <w:rPr>
          <w:rFonts w:ascii="Arial" w:hAnsi="Arial" w:eastAsia="Arial" w:cs="Arial"/>
          <w:noProof w:val="0"/>
          <w:color w:val="1C1E21"/>
          <w:sz w:val="24"/>
          <w:szCs w:val="24"/>
          <w:lang w:val="en-US"/>
        </w:rPr>
        <w:t xml:space="preserve">A data warehouse is a </w:t>
      </w:r>
      <w:r w:rsidRPr="75B286D6" w:rsidR="71C35242">
        <w:rPr>
          <w:rFonts w:ascii="Arial" w:hAnsi="Arial" w:eastAsia="Arial" w:cs="Arial"/>
          <w:noProof w:val="0"/>
          <w:color w:val="1C1E21"/>
          <w:sz w:val="24"/>
          <w:szCs w:val="24"/>
          <w:lang w:val="en-US"/>
        </w:rPr>
        <w:t>centralised</w:t>
      </w:r>
      <w:r w:rsidRPr="75B286D6" w:rsidR="71C35242">
        <w:rPr>
          <w:rFonts w:ascii="Arial" w:hAnsi="Arial" w:eastAsia="Arial" w:cs="Arial"/>
          <w:noProof w:val="0"/>
          <w:color w:val="1C1E21"/>
          <w:sz w:val="24"/>
          <w:szCs w:val="24"/>
          <w:lang w:val="en-US"/>
        </w:rPr>
        <w:t xml:space="preserve"> repository that </w:t>
      </w:r>
      <w:r w:rsidRPr="75B286D6" w:rsidR="71C35242">
        <w:rPr>
          <w:rFonts w:ascii="Arial" w:hAnsi="Arial" w:eastAsia="Arial" w:cs="Arial"/>
          <w:noProof w:val="0"/>
          <w:color w:val="1C1E21"/>
          <w:sz w:val="24"/>
          <w:szCs w:val="24"/>
          <w:lang w:val="en-US"/>
        </w:rPr>
        <w:t>consolidates</w:t>
      </w:r>
      <w:r w:rsidRPr="75B286D6" w:rsidR="71C35242">
        <w:rPr>
          <w:rFonts w:ascii="Arial" w:hAnsi="Arial" w:eastAsia="Arial" w:cs="Arial"/>
          <w:noProof w:val="0"/>
          <w:color w:val="1C1E21"/>
          <w:sz w:val="24"/>
          <w:szCs w:val="24"/>
          <w:lang w:val="en-US"/>
        </w:rPr>
        <w:t xml:space="preserve"> data from multiple </w:t>
      </w:r>
      <w:r w:rsidRPr="75B286D6" w:rsidR="71C35242">
        <w:rPr>
          <w:rFonts w:ascii="Arial" w:hAnsi="Arial" w:eastAsia="Arial" w:cs="Arial"/>
          <w:noProof w:val="0"/>
          <w:color w:val="1C1E21"/>
          <w:sz w:val="24"/>
          <w:szCs w:val="24"/>
          <w:lang w:val="en-US"/>
        </w:rPr>
        <w:t>organisational</w:t>
      </w:r>
      <w:r w:rsidRPr="75B286D6" w:rsidR="71C35242">
        <w:rPr>
          <w:rFonts w:ascii="Arial" w:hAnsi="Arial" w:eastAsia="Arial" w:cs="Arial"/>
          <w:noProof w:val="0"/>
          <w:color w:val="1C1E21"/>
          <w:sz w:val="24"/>
          <w:szCs w:val="24"/>
          <w:lang w:val="en-US"/>
        </w:rPr>
        <w:t xml:space="preserve"> systems into </w:t>
      </w:r>
      <w:r w:rsidRPr="75B286D6" w:rsidR="71C35242">
        <w:rPr>
          <w:rFonts w:ascii="Arial" w:hAnsi="Arial" w:eastAsia="Arial" w:cs="Arial"/>
          <w:noProof w:val="0"/>
          <w:color w:val="1C1E21"/>
          <w:sz w:val="24"/>
          <w:szCs w:val="24"/>
          <w:lang w:val="en-US"/>
        </w:rPr>
        <w:t xml:space="preserve">a </w:t>
      </w:r>
      <w:r w:rsidRPr="75B286D6" w:rsidR="2A5AEE8D">
        <w:rPr>
          <w:rFonts w:ascii="Arial" w:hAnsi="Arial" w:eastAsia="Arial" w:cs="Arial"/>
          <w:noProof w:val="0"/>
          <w:color w:val="1C1E21"/>
          <w:sz w:val="24"/>
          <w:szCs w:val="24"/>
          <w:lang w:val="en-US"/>
        </w:rPr>
        <w:t>single</w:t>
      </w:r>
      <w:r w:rsidRPr="75B286D6" w:rsidR="71C35242">
        <w:rPr>
          <w:rFonts w:ascii="Arial" w:hAnsi="Arial" w:eastAsia="Arial" w:cs="Arial"/>
          <w:noProof w:val="0"/>
          <w:color w:val="1C1E21"/>
          <w:sz w:val="24"/>
          <w:szCs w:val="24"/>
          <w:lang w:val="en-US"/>
        </w:rPr>
        <w:t xml:space="preserve"> </w:t>
      </w:r>
      <w:r w:rsidRPr="75B286D6" w:rsidR="6EF910DD">
        <w:rPr>
          <w:rFonts w:ascii="Arial" w:hAnsi="Arial" w:eastAsia="Arial" w:cs="Arial"/>
          <w:noProof w:val="0"/>
          <w:color w:val="1C1E21"/>
          <w:sz w:val="24"/>
          <w:szCs w:val="24"/>
          <w:lang w:val="en-US"/>
        </w:rPr>
        <w:t>source</w:t>
      </w:r>
      <w:r w:rsidRPr="75B286D6" w:rsidR="6EF910DD">
        <w:rPr>
          <w:rFonts w:ascii="Arial" w:hAnsi="Arial" w:eastAsia="Arial" w:cs="Arial"/>
          <w:noProof w:val="0"/>
          <w:color w:val="1C1E21"/>
          <w:sz w:val="24"/>
          <w:szCs w:val="24"/>
          <w:lang w:val="en-US"/>
        </w:rPr>
        <w:t xml:space="preserve"> </w:t>
      </w:r>
      <w:r w:rsidRPr="75B286D6" w:rsidR="71C35242">
        <w:rPr>
          <w:rFonts w:ascii="Arial" w:hAnsi="Arial" w:eastAsia="Arial" w:cs="Arial"/>
          <w:noProof w:val="0"/>
          <w:color w:val="1C1E21"/>
          <w:sz w:val="24"/>
          <w:szCs w:val="24"/>
          <w:lang w:val="en-US"/>
        </w:rPr>
        <w:t xml:space="preserve">for reporting and analysis. Unlike operational databases that support daily business transactions, a data warehouse stores historical and integrated data, enabling managers to </w:t>
      </w:r>
      <w:r w:rsidRPr="75B286D6" w:rsidR="71C35242">
        <w:rPr>
          <w:rFonts w:ascii="Arial" w:hAnsi="Arial" w:eastAsia="Arial" w:cs="Arial"/>
          <w:noProof w:val="0"/>
          <w:color w:val="1C1E21"/>
          <w:sz w:val="24"/>
          <w:szCs w:val="24"/>
          <w:lang w:val="en-US"/>
        </w:rPr>
        <w:t>analyse</w:t>
      </w:r>
      <w:r w:rsidRPr="75B286D6" w:rsidR="71C35242">
        <w:rPr>
          <w:rFonts w:ascii="Arial" w:hAnsi="Arial" w:eastAsia="Arial" w:cs="Arial"/>
          <w:noProof w:val="0"/>
          <w:color w:val="1C1E21"/>
          <w:sz w:val="24"/>
          <w:szCs w:val="24"/>
          <w:lang w:val="en-US"/>
        </w:rPr>
        <w:t xml:space="preserve"> business performance and make informed strategic decisions (Kimball and Ross, 2013). As global </w:t>
      </w:r>
      <w:r w:rsidRPr="75B286D6" w:rsidR="71C35242">
        <w:rPr>
          <w:rFonts w:ascii="Arial" w:hAnsi="Arial" w:eastAsia="Arial" w:cs="Arial"/>
          <w:noProof w:val="0"/>
          <w:color w:val="1C1E21"/>
          <w:sz w:val="24"/>
          <w:szCs w:val="24"/>
          <w:lang w:val="en-US"/>
        </w:rPr>
        <w:t>organisations</w:t>
      </w:r>
      <w:r w:rsidRPr="75B286D6" w:rsidR="71C35242">
        <w:rPr>
          <w:rFonts w:ascii="Arial" w:hAnsi="Arial" w:eastAsia="Arial" w:cs="Arial"/>
          <w:noProof w:val="0"/>
          <w:color w:val="1C1E21"/>
          <w:sz w:val="24"/>
          <w:szCs w:val="24"/>
          <w:lang w:val="en-US"/>
        </w:rPr>
        <w:t xml:space="preserve">  generate increasing volumes of structured and unstructured data, data warehousing has become a critical </w:t>
      </w:r>
      <w:r w:rsidRPr="75B286D6" w:rsidR="71C35242">
        <w:rPr>
          <w:rFonts w:ascii="Arial" w:hAnsi="Arial" w:eastAsia="Arial" w:cs="Arial"/>
          <w:noProof w:val="0"/>
          <w:color w:val="1C1E21"/>
          <w:sz w:val="24"/>
          <w:szCs w:val="24"/>
          <w:lang w:val="en-US"/>
        </w:rPr>
        <w:t>component</w:t>
      </w:r>
      <w:r w:rsidRPr="75B286D6" w:rsidR="71C35242">
        <w:rPr>
          <w:rFonts w:ascii="Arial" w:hAnsi="Arial" w:eastAsia="Arial" w:cs="Arial"/>
          <w:noProof w:val="0"/>
          <w:color w:val="1C1E21"/>
          <w:sz w:val="24"/>
          <w:szCs w:val="24"/>
          <w:lang w:val="en-US"/>
        </w:rPr>
        <w:t xml:space="preserve"> of Business Intelligence by providing reliable information for decision-making</w:t>
      </w:r>
      <w:r w:rsidRPr="75B286D6" w:rsidR="71C35242">
        <w:rPr>
          <w:rFonts w:ascii="Aptos" w:hAnsi="Aptos" w:eastAsia="Aptos" w:cs="Aptos"/>
          <w:noProof w:val="0"/>
          <w:color w:val="1C1E21"/>
          <w:sz w:val="23"/>
          <w:szCs w:val="23"/>
          <w:lang w:val="en-US"/>
        </w:rPr>
        <w:t xml:space="preserve">. </w:t>
      </w:r>
    </w:p>
    <w:p w:rsidR="71C35242" w:rsidP="75B286D6" w:rsidRDefault="71C35242" w14:paraId="576BED36" w14:textId="69B6407E">
      <w:pPr>
        <w:spacing w:before="0" w:beforeAutospacing="off" w:after="160" w:afterAutospacing="off" w:line="345" w:lineRule="auto"/>
        <w:jc w:val="both"/>
      </w:pPr>
      <w:r w:rsidRPr="75B286D6" w:rsidR="71C35242">
        <w:rPr>
          <w:rFonts w:ascii="Arial" w:hAnsi="Arial" w:eastAsia="Arial" w:cs="Arial"/>
          <w:noProof w:val="0"/>
          <w:color w:val="1C1E21"/>
          <w:sz w:val="24"/>
          <w:szCs w:val="24"/>
          <w:lang w:val="en-US"/>
        </w:rPr>
        <w:t xml:space="preserve">For IKEA, a data warehouse would integrate information from multiple operational sources, including physical stores, e-commerce platforms, warehouse management systems, supplier databases, </w:t>
      </w:r>
      <w:r w:rsidRPr="75B286D6" w:rsidR="71C35242">
        <w:rPr>
          <w:rFonts w:ascii="Arial" w:hAnsi="Arial" w:eastAsia="Arial" w:cs="Arial"/>
          <w:noProof w:val="0"/>
          <w:color w:val="1C1E21"/>
          <w:sz w:val="24"/>
          <w:szCs w:val="24"/>
          <w:lang w:val="en-US"/>
        </w:rPr>
        <w:t>logistics</w:t>
      </w:r>
      <w:r w:rsidRPr="75B286D6" w:rsidR="71C35242">
        <w:rPr>
          <w:rFonts w:ascii="Arial" w:hAnsi="Arial" w:eastAsia="Arial" w:cs="Arial"/>
          <w:noProof w:val="0"/>
          <w:color w:val="1C1E21"/>
          <w:sz w:val="24"/>
          <w:szCs w:val="24"/>
          <w:lang w:val="en-US"/>
        </w:rPr>
        <w:t xml:space="preserve"> operations, and customer loyalty </w:t>
      </w:r>
      <w:bookmarkStart w:name="_Int_gINLVgtQ" w:id="617413681"/>
      <w:r w:rsidRPr="75B286D6" w:rsidR="71C35242">
        <w:rPr>
          <w:rFonts w:ascii="Arial" w:hAnsi="Arial" w:eastAsia="Arial" w:cs="Arial"/>
          <w:noProof w:val="0"/>
          <w:color w:val="1C1E21"/>
          <w:sz w:val="24"/>
          <w:szCs w:val="24"/>
          <w:lang w:val="en-US"/>
        </w:rPr>
        <w:t>programmes</w:t>
      </w:r>
      <w:bookmarkEnd w:id="617413681"/>
      <w:r w:rsidRPr="75B286D6" w:rsidR="5CAC218D">
        <w:rPr>
          <w:rFonts w:ascii="Arial" w:hAnsi="Arial" w:eastAsia="Arial" w:cs="Arial"/>
          <w:noProof w:val="0"/>
          <w:color w:val="1C1E21"/>
          <w:sz w:val="24"/>
          <w:szCs w:val="24"/>
          <w:lang w:val="en-US"/>
        </w:rPr>
        <w:t xml:space="preserve"> </w:t>
      </w:r>
      <w:r w:rsidRPr="75B286D6" w:rsidR="71C35242">
        <w:rPr>
          <w:rFonts w:ascii="Arial" w:hAnsi="Arial" w:eastAsia="Arial" w:cs="Arial"/>
          <w:noProof w:val="0"/>
          <w:color w:val="1C1E21"/>
          <w:sz w:val="24"/>
          <w:szCs w:val="24"/>
          <w:lang w:val="en-US"/>
        </w:rPr>
        <w:t xml:space="preserve">such as IKEA Family. Rather than </w:t>
      </w:r>
      <w:r w:rsidRPr="75B286D6" w:rsidR="71C35242">
        <w:rPr>
          <w:rFonts w:ascii="Arial" w:hAnsi="Arial" w:eastAsia="Arial" w:cs="Arial"/>
          <w:noProof w:val="0"/>
          <w:color w:val="1C1E21"/>
          <w:sz w:val="24"/>
          <w:szCs w:val="24"/>
          <w:lang w:val="en-US"/>
        </w:rPr>
        <w:t>analysing</w:t>
      </w:r>
      <w:r w:rsidRPr="75B286D6" w:rsidR="71C35242">
        <w:rPr>
          <w:rFonts w:ascii="Arial" w:hAnsi="Arial" w:eastAsia="Arial" w:cs="Arial"/>
          <w:noProof w:val="0"/>
          <w:color w:val="1C1E21"/>
          <w:sz w:val="24"/>
          <w:szCs w:val="24"/>
          <w:lang w:val="en-US"/>
        </w:rPr>
        <w:t xml:space="preserve">  data sources separately, a </w:t>
      </w:r>
      <w:r w:rsidRPr="75B286D6" w:rsidR="71C35242">
        <w:rPr>
          <w:rFonts w:ascii="Arial" w:hAnsi="Arial" w:eastAsia="Arial" w:cs="Arial"/>
          <w:noProof w:val="0"/>
          <w:color w:val="1C1E21"/>
          <w:sz w:val="24"/>
          <w:szCs w:val="24"/>
          <w:lang w:val="en-US"/>
        </w:rPr>
        <w:t>centralised</w:t>
      </w:r>
      <w:r w:rsidRPr="75B286D6" w:rsidR="71C35242">
        <w:rPr>
          <w:rFonts w:ascii="Arial" w:hAnsi="Arial" w:eastAsia="Arial" w:cs="Arial"/>
          <w:noProof w:val="0"/>
          <w:color w:val="1C1E21"/>
          <w:sz w:val="24"/>
          <w:szCs w:val="24"/>
          <w:lang w:val="en-US"/>
        </w:rPr>
        <w:t xml:space="preserve"> data warehouse enables managers to access </w:t>
      </w:r>
      <w:r w:rsidRPr="75B286D6" w:rsidR="28E01C61">
        <w:rPr>
          <w:rFonts w:ascii="Arial" w:hAnsi="Arial" w:eastAsia="Arial" w:cs="Arial"/>
          <w:noProof w:val="0"/>
          <w:color w:val="1C1E21"/>
          <w:sz w:val="24"/>
          <w:szCs w:val="24"/>
          <w:lang w:val="en-US"/>
        </w:rPr>
        <w:t>accurate,</w:t>
      </w:r>
      <w:r w:rsidRPr="75B286D6" w:rsidR="71C35242">
        <w:rPr>
          <w:rFonts w:ascii="Arial" w:hAnsi="Arial" w:eastAsia="Arial" w:cs="Arial"/>
          <w:noProof w:val="0"/>
          <w:color w:val="1C1E21"/>
          <w:sz w:val="24"/>
          <w:szCs w:val="24"/>
          <w:lang w:val="en-US"/>
        </w:rPr>
        <w:t xml:space="preserve"> </w:t>
      </w:r>
      <w:r w:rsidRPr="75B286D6" w:rsidR="4DF2C37F">
        <w:rPr>
          <w:rFonts w:ascii="Arial" w:hAnsi="Arial" w:eastAsia="Arial" w:cs="Arial"/>
          <w:noProof w:val="0"/>
          <w:color w:val="1C1E21"/>
          <w:sz w:val="24"/>
          <w:szCs w:val="24"/>
          <w:lang w:val="en-US"/>
        </w:rPr>
        <w:t xml:space="preserve">consistent </w:t>
      </w:r>
      <w:r w:rsidRPr="75B286D6" w:rsidR="71C35242">
        <w:rPr>
          <w:rFonts w:ascii="Arial" w:hAnsi="Arial" w:eastAsia="Arial" w:cs="Arial"/>
          <w:noProof w:val="0"/>
          <w:color w:val="1C1E21"/>
          <w:sz w:val="24"/>
          <w:szCs w:val="24"/>
          <w:lang w:val="en-US"/>
        </w:rPr>
        <w:t xml:space="preserve">information through a single platform. This integration improves </w:t>
      </w:r>
      <w:r w:rsidRPr="75B286D6" w:rsidR="71C35242">
        <w:rPr>
          <w:rFonts w:ascii="Arial" w:hAnsi="Arial" w:eastAsia="Arial" w:cs="Arial"/>
          <w:noProof w:val="0"/>
          <w:color w:val="1C1E21"/>
          <w:sz w:val="24"/>
          <w:szCs w:val="24"/>
          <w:lang w:val="en-US"/>
        </w:rPr>
        <w:t>organisational</w:t>
      </w:r>
      <w:r w:rsidRPr="75B286D6" w:rsidR="71C35242">
        <w:rPr>
          <w:rFonts w:ascii="Arial" w:hAnsi="Arial" w:eastAsia="Arial" w:cs="Arial"/>
          <w:noProof w:val="0"/>
          <w:color w:val="1C1E21"/>
          <w:sz w:val="24"/>
          <w:szCs w:val="24"/>
          <w:lang w:val="en-US"/>
        </w:rPr>
        <w:t xml:space="preserve"> visibility and allows</w:t>
      </w:r>
      <w:r w:rsidRPr="75B286D6" w:rsidR="7D49F79F">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decision-makers </w:t>
      </w:r>
      <w:r w:rsidRPr="75B286D6" w:rsidR="1895B121">
        <w:rPr>
          <w:rFonts w:ascii="Arial" w:hAnsi="Arial" w:eastAsia="Arial" w:cs="Arial"/>
          <w:noProof w:val="0"/>
          <w:color w:val="1C1E21"/>
          <w:sz w:val="24"/>
          <w:szCs w:val="24"/>
          <w:lang w:val="en-US"/>
        </w:rPr>
        <w:t>evaluate</w:t>
      </w:r>
      <w:r w:rsidRPr="75B286D6" w:rsidR="4D472E1B">
        <w:rPr>
          <w:rFonts w:ascii="Arial" w:hAnsi="Arial" w:eastAsia="Arial" w:cs="Arial"/>
          <w:noProof w:val="0"/>
          <w:color w:val="1C1E21"/>
          <w:sz w:val="24"/>
          <w:szCs w:val="24"/>
          <w:lang w:val="en-US"/>
        </w:rPr>
        <w:t xml:space="preserve"> business performance across different countries, stores, and product categories more effectively.</w:t>
      </w:r>
    </w:p>
    <w:p w:rsidR="4D472E1B" w:rsidP="75B286D6" w:rsidRDefault="4D472E1B" w14:paraId="62D7457B" w14:textId="4FBD3857">
      <w:pPr>
        <w:spacing w:before="0" w:beforeAutospacing="off" w:after="160" w:afterAutospacing="off" w:line="360" w:lineRule="auto"/>
        <w:jc w:val="both"/>
      </w:pPr>
      <w:r w:rsidRPr="75B286D6" w:rsidR="4D472E1B">
        <w:rPr>
          <w:rFonts w:ascii="Arial" w:hAnsi="Arial" w:eastAsia="Arial" w:cs="Arial"/>
          <w:noProof w:val="0"/>
          <w:color w:val="1C1E21"/>
          <w:sz w:val="24"/>
          <w:szCs w:val="24"/>
          <w:lang w:val="en-US"/>
        </w:rPr>
        <w:t xml:space="preserve">One </w:t>
      </w:r>
      <w:r w:rsidRPr="75B286D6" w:rsidR="7ABD0579">
        <w:rPr>
          <w:rFonts w:ascii="Arial" w:hAnsi="Arial" w:eastAsia="Arial" w:cs="Arial"/>
          <w:noProof w:val="0"/>
          <w:color w:val="1C1E21"/>
          <w:sz w:val="24"/>
          <w:szCs w:val="24"/>
          <w:lang w:val="en-US"/>
        </w:rPr>
        <w:t xml:space="preserve">major </w:t>
      </w:r>
      <w:r w:rsidRPr="75B286D6" w:rsidR="70493EC3">
        <w:rPr>
          <w:rFonts w:ascii="Arial" w:hAnsi="Arial" w:eastAsia="Arial" w:cs="Arial"/>
          <w:noProof w:val="0"/>
          <w:color w:val="1C1E21"/>
          <w:sz w:val="24"/>
          <w:szCs w:val="24"/>
          <w:lang w:val="en-US"/>
        </w:rPr>
        <w:t>advantage</w:t>
      </w:r>
      <w:r w:rsidRPr="75B286D6" w:rsidR="4D472E1B">
        <w:rPr>
          <w:rFonts w:ascii="Arial" w:hAnsi="Arial" w:eastAsia="Arial" w:cs="Arial"/>
          <w:noProof w:val="0"/>
          <w:color w:val="1C1E21"/>
          <w:sz w:val="24"/>
          <w:szCs w:val="24"/>
          <w:lang w:val="en-US"/>
        </w:rPr>
        <w:t xml:space="preserve"> of data warehousing for IKEA is </w:t>
      </w:r>
      <w:r w:rsidRPr="75B286D6" w:rsidR="1F255AF2">
        <w:rPr>
          <w:rFonts w:ascii="Arial" w:hAnsi="Arial" w:eastAsia="Arial" w:cs="Arial"/>
          <w:noProof w:val="0"/>
          <w:color w:val="1C1E21"/>
          <w:sz w:val="24"/>
          <w:szCs w:val="24"/>
          <w:lang w:val="en-US"/>
        </w:rPr>
        <w:t>improving</w:t>
      </w:r>
      <w:r w:rsidRPr="75B286D6" w:rsidR="017129A5">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inventory management. As a global </w:t>
      </w:r>
      <w:r w:rsidRPr="75B286D6" w:rsidR="11062903">
        <w:rPr>
          <w:rFonts w:ascii="Arial" w:hAnsi="Arial" w:eastAsia="Arial" w:cs="Arial"/>
          <w:noProof w:val="0"/>
          <w:color w:val="1C1E21"/>
          <w:sz w:val="24"/>
          <w:szCs w:val="24"/>
          <w:lang w:val="en-US"/>
        </w:rPr>
        <w:t xml:space="preserve">home furnishing </w:t>
      </w:r>
      <w:r w:rsidRPr="75B286D6" w:rsidR="00C1237A">
        <w:rPr>
          <w:rFonts w:ascii="Arial" w:hAnsi="Arial" w:eastAsia="Arial" w:cs="Arial"/>
          <w:noProof w:val="0"/>
          <w:color w:val="1C1E21"/>
          <w:sz w:val="24"/>
          <w:szCs w:val="24"/>
          <w:lang w:val="en-US"/>
        </w:rPr>
        <w:t>retailer,</w:t>
      </w:r>
      <w:r w:rsidRPr="75B286D6" w:rsidR="4D472E1B">
        <w:rPr>
          <w:rFonts w:ascii="Arial" w:hAnsi="Arial" w:eastAsia="Arial" w:cs="Arial"/>
          <w:noProof w:val="0"/>
          <w:color w:val="1C1E21"/>
          <w:sz w:val="24"/>
          <w:szCs w:val="24"/>
          <w:lang w:val="en-US"/>
        </w:rPr>
        <w:t xml:space="preserve"> IKEA must </w:t>
      </w:r>
      <w:r w:rsidRPr="75B286D6" w:rsidR="4D472E1B">
        <w:rPr>
          <w:rFonts w:ascii="Arial" w:hAnsi="Arial" w:eastAsia="Arial" w:cs="Arial"/>
          <w:noProof w:val="0"/>
          <w:color w:val="1C1E21"/>
          <w:sz w:val="24"/>
          <w:szCs w:val="24"/>
          <w:lang w:val="en-US"/>
        </w:rPr>
        <w:t>maintain</w:t>
      </w:r>
      <w:r w:rsidRPr="75B286D6" w:rsidR="4D472E1B">
        <w:rPr>
          <w:rFonts w:ascii="Arial" w:hAnsi="Arial" w:eastAsia="Arial" w:cs="Arial"/>
          <w:noProof w:val="0"/>
          <w:color w:val="1C1E21"/>
          <w:sz w:val="24"/>
          <w:szCs w:val="24"/>
          <w:lang w:val="en-US"/>
        </w:rPr>
        <w:t xml:space="preserve"> the right stock levels while responding quickly to changing customer demand. Historical sales data combined with current inventory information allows managers to </w:t>
      </w:r>
      <w:r w:rsidRPr="75B286D6" w:rsidR="4D472E1B">
        <w:rPr>
          <w:rFonts w:ascii="Arial" w:hAnsi="Arial" w:eastAsia="Arial" w:cs="Arial"/>
          <w:noProof w:val="0"/>
          <w:color w:val="1C1E21"/>
          <w:sz w:val="24"/>
          <w:szCs w:val="24"/>
          <w:lang w:val="en-US"/>
        </w:rPr>
        <w:t>identify</w:t>
      </w:r>
      <w:r w:rsidRPr="75B286D6" w:rsidR="4D472E1B">
        <w:rPr>
          <w:rFonts w:ascii="Arial" w:hAnsi="Arial" w:eastAsia="Arial" w:cs="Arial"/>
          <w:noProof w:val="0"/>
          <w:color w:val="1C1E21"/>
          <w:sz w:val="24"/>
          <w:szCs w:val="24"/>
          <w:lang w:val="en-US"/>
        </w:rPr>
        <w:t xml:space="preserve"> purchasing trends, forecast seasonal demand, and </w:t>
      </w:r>
      <w:r w:rsidRPr="75B286D6" w:rsidR="4D472E1B">
        <w:rPr>
          <w:rFonts w:ascii="Arial" w:hAnsi="Arial" w:eastAsia="Arial" w:cs="Arial"/>
          <w:noProof w:val="0"/>
          <w:color w:val="1C1E21"/>
          <w:sz w:val="24"/>
          <w:szCs w:val="24"/>
          <w:lang w:val="en-US"/>
        </w:rPr>
        <w:t>minimise</w:t>
      </w:r>
      <w:r w:rsidRPr="75B286D6" w:rsidR="4D472E1B">
        <w:rPr>
          <w:rFonts w:ascii="Arial" w:hAnsi="Arial" w:eastAsia="Arial" w:cs="Arial"/>
          <w:noProof w:val="0"/>
          <w:color w:val="1C1E21"/>
          <w:sz w:val="24"/>
          <w:szCs w:val="24"/>
          <w:lang w:val="en-US"/>
        </w:rPr>
        <w:t xml:space="preserve"> stock shortages or excess inventory. Consequently, </w:t>
      </w:r>
      <w:r w:rsidRPr="75B286D6" w:rsidR="7AA3AADB">
        <w:rPr>
          <w:rFonts w:ascii="Arial" w:hAnsi="Arial" w:eastAsia="Arial" w:cs="Arial"/>
          <w:noProof w:val="0"/>
          <w:color w:val="1C1E21"/>
          <w:sz w:val="24"/>
          <w:szCs w:val="24"/>
          <w:lang w:val="en-US"/>
        </w:rPr>
        <w:t xml:space="preserve">improved </w:t>
      </w:r>
      <w:r w:rsidRPr="75B286D6" w:rsidR="4D472E1B">
        <w:rPr>
          <w:rFonts w:ascii="Arial" w:hAnsi="Arial" w:eastAsia="Arial" w:cs="Arial"/>
          <w:noProof w:val="0"/>
          <w:color w:val="1C1E21"/>
          <w:sz w:val="24"/>
          <w:szCs w:val="24"/>
          <w:lang w:val="en-US"/>
        </w:rPr>
        <w:t xml:space="preserve">inventory visibility </w:t>
      </w:r>
      <w:r w:rsidRPr="75B286D6" w:rsidR="1B10D2FC">
        <w:rPr>
          <w:rFonts w:ascii="Arial" w:hAnsi="Arial" w:eastAsia="Arial" w:cs="Arial"/>
          <w:noProof w:val="0"/>
          <w:color w:val="1C1E21"/>
          <w:sz w:val="24"/>
          <w:szCs w:val="24"/>
          <w:lang w:val="en-US"/>
        </w:rPr>
        <w:t>enhances customer</w:t>
      </w:r>
      <w:r w:rsidRPr="75B286D6" w:rsidR="4D472E1B">
        <w:rPr>
          <w:rFonts w:ascii="Arial" w:hAnsi="Arial" w:eastAsia="Arial" w:cs="Arial"/>
          <w:noProof w:val="0"/>
          <w:color w:val="1C1E21"/>
          <w:sz w:val="24"/>
          <w:szCs w:val="24"/>
          <w:lang w:val="en-US"/>
        </w:rPr>
        <w:t xml:space="preserve"> satisfaction </w:t>
      </w:r>
      <w:r w:rsidRPr="75B286D6" w:rsidR="0FB2EC19">
        <w:rPr>
          <w:rFonts w:ascii="Arial" w:hAnsi="Arial" w:eastAsia="Arial" w:cs="Arial"/>
          <w:noProof w:val="0"/>
          <w:color w:val="1C1E21"/>
          <w:sz w:val="24"/>
          <w:szCs w:val="24"/>
          <w:lang w:val="en-US"/>
        </w:rPr>
        <w:t>and supply</w:t>
      </w:r>
      <w:r w:rsidRPr="75B286D6" w:rsidR="4D472E1B">
        <w:rPr>
          <w:rFonts w:ascii="Arial" w:hAnsi="Arial" w:eastAsia="Arial" w:cs="Arial"/>
          <w:noProof w:val="0"/>
          <w:color w:val="1C1E21"/>
          <w:sz w:val="24"/>
          <w:szCs w:val="24"/>
          <w:lang w:val="en-US"/>
        </w:rPr>
        <w:t xml:space="preserve"> chain</w:t>
      </w:r>
      <w:r w:rsidRPr="75B286D6" w:rsidR="29A72918">
        <w:rPr>
          <w:rFonts w:ascii="Arial" w:hAnsi="Arial" w:eastAsia="Arial" w:cs="Arial"/>
          <w:noProof w:val="0"/>
          <w:color w:val="1C1E21"/>
          <w:sz w:val="24"/>
          <w:szCs w:val="24"/>
          <w:lang w:val="en-US"/>
        </w:rPr>
        <w:t xml:space="preserve"> </w:t>
      </w:r>
      <w:r w:rsidRPr="75B286D6" w:rsidR="0350B2A7">
        <w:rPr>
          <w:rFonts w:ascii="Arial" w:hAnsi="Arial" w:eastAsia="Arial" w:cs="Arial"/>
          <w:noProof w:val="0"/>
          <w:color w:val="1C1E21"/>
          <w:sz w:val="24"/>
          <w:szCs w:val="24"/>
          <w:lang w:val="en-US"/>
        </w:rPr>
        <w:t>efficiency</w:t>
      </w:r>
      <w:r w:rsidRPr="75B286D6" w:rsidR="4D472E1B">
        <w:rPr>
          <w:rFonts w:ascii="Arial" w:hAnsi="Arial" w:eastAsia="Arial" w:cs="Arial"/>
          <w:noProof w:val="0"/>
          <w:color w:val="1C1E21"/>
          <w:sz w:val="24"/>
          <w:szCs w:val="24"/>
          <w:lang w:val="en-US"/>
        </w:rPr>
        <w:t xml:space="preserve">. </w:t>
      </w:r>
    </w:p>
    <w:p w:rsidR="4D472E1B" w:rsidP="75B286D6" w:rsidRDefault="4D472E1B" w14:paraId="6D5501CF" w14:textId="727FB7DD">
      <w:pPr>
        <w:spacing w:before="0" w:beforeAutospacing="off" w:after="0" w:afterAutospacing="off" w:line="360" w:lineRule="auto"/>
        <w:jc w:val="both"/>
        <w:rPr>
          <w:rFonts w:ascii="Arial" w:hAnsi="Arial" w:eastAsia="Arial" w:cs="Arial"/>
          <w:noProof w:val="0"/>
          <w:color w:val="1C1E21"/>
          <w:sz w:val="24"/>
          <w:szCs w:val="24"/>
          <w:lang w:val="en-US"/>
        </w:rPr>
      </w:pPr>
      <w:r w:rsidRPr="75B286D6" w:rsidR="4D472E1B">
        <w:rPr>
          <w:rFonts w:ascii="Arial" w:hAnsi="Arial" w:eastAsia="Arial" w:cs="Arial"/>
          <w:noProof w:val="0"/>
          <w:color w:val="1C1E21"/>
          <w:sz w:val="24"/>
          <w:szCs w:val="24"/>
          <w:lang w:val="en-US"/>
        </w:rPr>
        <w:t xml:space="preserve">Furthermore, an integrated data warehouse </w:t>
      </w:r>
      <w:r w:rsidRPr="75B286D6" w:rsidR="0C7A65E3">
        <w:rPr>
          <w:rFonts w:ascii="Arial" w:hAnsi="Arial" w:eastAsia="Arial" w:cs="Arial"/>
          <w:noProof w:val="0"/>
          <w:color w:val="1C1E21"/>
          <w:sz w:val="24"/>
          <w:szCs w:val="24"/>
          <w:lang w:val="en-US"/>
        </w:rPr>
        <w:t>supports</w:t>
      </w:r>
      <w:r w:rsidRPr="75B286D6" w:rsidR="4D472E1B">
        <w:rPr>
          <w:rFonts w:ascii="Arial" w:hAnsi="Arial" w:eastAsia="Arial" w:cs="Arial"/>
          <w:noProof w:val="0"/>
          <w:color w:val="1C1E21"/>
          <w:sz w:val="24"/>
          <w:szCs w:val="24"/>
          <w:lang w:val="en-US"/>
        </w:rPr>
        <w:t xml:space="preserve"> strategic decision-making by supporting faster</w:t>
      </w:r>
      <w:r w:rsidRPr="75B286D6" w:rsidR="4784F04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more </w:t>
      </w:r>
      <w:r w:rsidRPr="75B286D6" w:rsidR="4D472E1B">
        <w:rPr>
          <w:rFonts w:ascii="Arial" w:hAnsi="Arial" w:eastAsia="Arial" w:cs="Arial"/>
          <w:noProof w:val="0"/>
          <w:color w:val="1C1E21"/>
          <w:sz w:val="24"/>
          <w:szCs w:val="24"/>
          <w:lang w:val="en-US"/>
        </w:rPr>
        <w:t>accurate</w:t>
      </w:r>
      <w:r w:rsidRPr="75B286D6" w:rsidR="4D472E1B">
        <w:rPr>
          <w:rFonts w:ascii="Arial" w:hAnsi="Arial" w:eastAsia="Arial" w:cs="Arial"/>
          <w:noProof w:val="0"/>
          <w:color w:val="1C1E21"/>
          <w:sz w:val="24"/>
          <w:szCs w:val="24"/>
          <w:lang w:val="en-US"/>
        </w:rPr>
        <w:t xml:space="preserve"> reporting. Managers can </w:t>
      </w:r>
      <w:r w:rsidRPr="75B286D6" w:rsidR="4D472E1B">
        <w:rPr>
          <w:rFonts w:ascii="Arial" w:hAnsi="Arial" w:eastAsia="Arial" w:cs="Arial"/>
          <w:noProof w:val="0"/>
          <w:color w:val="1C1E21"/>
          <w:sz w:val="24"/>
          <w:szCs w:val="24"/>
          <w:lang w:val="en-US"/>
        </w:rPr>
        <w:t>monitor</w:t>
      </w:r>
      <w:r w:rsidRPr="75B286D6" w:rsidR="4D472E1B">
        <w:rPr>
          <w:rFonts w:ascii="Arial" w:hAnsi="Arial" w:eastAsia="Arial" w:cs="Arial"/>
          <w:noProof w:val="0"/>
          <w:color w:val="1C1E21"/>
          <w:sz w:val="24"/>
          <w:szCs w:val="24"/>
          <w:lang w:val="en-US"/>
        </w:rPr>
        <w:t xml:space="preserve"> </w:t>
      </w:r>
      <w:r w:rsidRPr="75B286D6" w:rsidR="652ED8FC">
        <w:rPr>
          <w:rFonts w:ascii="Arial" w:hAnsi="Arial" w:eastAsia="Arial" w:cs="Arial"/>
          <w:noProof w:val="0"/>
          <w:color w:val="1C1E21"/>
          <w:sz w:val="24"/>
          <w:szCs w:val="24"/>
          <w:lang w:val="en-US"/>
        </w:rPr>
        <w:t>KPIs</w:t>
      </w:r>
      <w:r w:rsidRPr="75B286D6" w:rsidR="04F37871">
        <w:rPr>
          <w:rFonts w:ascii="Arial" w:hAnsi="Arial" w:eastAsia="Arial" w:cs="Arial"/>
          <w:noProof w:val="0"/>
          <w:color w:val="1C1E21"/>
          <w:sz w:val="24"/>
          <w:szCs w:val="24"/>
          <w:lang w:val="en-US"/>
        </w:rPr>
        <w:t xml:space="preserve">, </w:t>
      </w:r>
      <w:r w:rsidRPr="75B286D6" w:rsidR="2D90D5CB">
        <w:rPr>
          <w:rFonts w:ascii="Arial" w:hAnsi="Arial" w:eastAsia="Arial" w:cs="Arial"/>
          <w:noProof w:val="0"/>
          <w:color w:val="1C1E21"/>
          <w:sz w:val="24"/>
          <w:szCs w:val="24"/>
          <w:lang w:val="en-US"/>
        </w:rPr>
        <w:t xml:space="preserve">including </w:t>
      </w:r>
      <w:r w:rsidRPr="75B286D6" w:rsidR="4D472E1B">
        <w:rPr>
          <w:rFonts w:ascii="Arial" w:hAnsi="Arial" w:eastAsia="Arial" w:cs="Arial"/>
          <w:noProof w:val="0"/>
          <w:color w:val="1C1E21"/>
          <w:sz w:val="24"/>
          <w:szCs w:val="24"/>
          <w:lang w:val="en-US"/>
        </w:rPr>
        <w:t xml:space="preserve">sales performance, product availability, supplier reliability, delivery times, and customer </w:t>
      </w:r>
      <w:r w:rsidRPr="75B286D6" w:rsidR="4D472E1B">
        <w:rPr>
          <w:rFonts w:ascii="Arial" w:hAnsi="Arial" w:eastAsia="Arial" w:cs="Arial"/>
          <w:noProof w:val="0"/>
          <w:color w:val="1C1E21"/>
          <w:sz w:val="24"/>
          <w:szCs w:val="24"/>
          <w:lang w:val="en-US"/>
        </w:rPr>
        <w:t>purchasing</w:t>
      </w:r>
      <w:r w:rsidRPr="75B286D6" w:rsidR="4D472E1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behaviour</w:t>
      </w:r>
      <w:r w:rsidRPr="75B286D6" w:rsidR="4D472E1B">
        <w:rPr>
          <w:rFonts w:ascii="Arial" w:hAnsi="Arial" w:eastAsia="Arial" w:cs="Arial"/>
          <w:noProof w:val="0"/>
          <w:color w:val="1C1E21"/>
          <w:sz w:val="24"/>
          <w:szCs w:val="24"/>
          <w:lang w:val="en-US"/>
        </w:rPr>
        <w:t xml:space="preserve"> through B</w:t>
      </w:r>
      <w:r w:rsidRPr="75B286D6" w:rsidR="47A27391">
        <w:rPr>
          <w:rFonts w:ascii="Arial" w:hAnsi="Arial" w:eastAsia="Arial" w:cs="Arial"/>
          <w:noProof w:val="0"/>
          <w:color w:val="1C1E21"/>
          <w:sz w:val="24"/>
          <w:szCs w:val="24"/>
          <w:lang w:val="en-US"/>
        </w:rPr>
        <w:t>I</w:t>
      </w:r>
      <w:r w:rsidRPr="75B286D6" w:rsidR="4D472E1B">
        <w:rPr>
          <w:rFonts w:ascii="Arial" w:hAnsi="Arial" w:eastAsia="Arial" w:cs="Arial"/>
          <w:noProof w:val="0"/>
          <w:color w:val="1C1E21"/>
          <w:sz w:val="24"/>
          <w:szCs w:val="24"/>
          <w:lang w:val="en-US"/>
        </w:rPr>
        <w:t xml:space="preserve"> dashboards. </w:t>
      </w:r>
      <w:r w:rsidRPr="75B286D6" w:rsidR="4D472E1B">
        <w:rPr>
          <w:rFonts w:ascii="Arial" w:hAnsi="Arial" w:eastAsia="Arial" w:cs="Arial"/>
          <w:noProof w:val="0"/>
          <w:color w:val="auto"/>
          <w:sz w:val="24"/>
          <w:szCs w:val="24"/>
          <w:lang w:val="en-US"/>
        </w:rPr>
        <w:t>These insights</w:t>
      </w:r>
      <w:r w:rsidRPr="75B286D6" w:rsidR="438B0E06">
        <w:rPr>
          <w:rFonts w:ascii="Arial" w:hAnsi="Arial" w:eastAsia="Arial" w:cs="Arial"/>
          <w:noProof w:val="0"/>
          <w:color w:val="auto"/>
          <w:sz w:val="24"/>
          <w:szCs w:val="24"/>
          <w:lang w:val="en-US"/>
        </w:rPr>
        <w:t xml:space="preserve"> s</w:t>
      </w:r>
      <w:r w:rsidRPr="75B286D6" w:rsidR="438B0E06">
        <w:rPr>
          <w:rFonts w:ascii="Arial" w:hAnsi="Arial" w:eastAsia="Arial" w:cs="Arial"/>
          <w:noProof w:val="0"/>
          <w:color w:val="1C1E21"/>
          <w:sz w:val="24"/>
          <w:szCs w:val="24"/>
          <w:lang w:val="en-US"/>
        </w:rPr>
        <w:t>upport</w:t>
      </w:r>
      <w:r w:rsidRPr="75B286D6" w:rsidR="4D472E1B">
        <w:rPr>
          <w:rFonts w:ascii="Arial" w:hAnsi="Arial" w:eastAsia="Arial" w:cs="Arial"/>
          <w:noProof w:val="0"/>
          <w:color w:val="1C1E21"/>
          <w:sz w:val="24"/>
          <w:szCs w:val="24"/>
          <w:lang w:val="en-US"/>
        </w:rPr>
        <w:t xml:space="preserve"> proactive rather </w:t>
      </w:r>
      <w:r w:rsidRPr="75B286D6" w:rsidR="1C7338A5">
        <w:rPr>
          <w:rFonts w:ascii="Arial" w:hAnsi="Arial" w:eastAsia="Arial" w:cs="Arial"/>
          <w:noProof w:val="0"/>
          <w:color w:val="1C1E21"/>
          <w:sz w:val="24"/>
          <w:szCs w:val="24"/>
          <w:lang w:val="en-US"/>
        </w:rPr>
        <w:t>than reactive</w:t>
      </w:r>
      <w:r w:rsidRPr="75B286D6" w:rsidR="4D472E1B">
        <w:rPr>
          <w:rFonts w:ascii="Arial" w:hAnsi="Arial" w:eastAsia="Arial" w:cs="Arial"/>
          <w:noProof w:val="0"/>
          <w:color w:val="1C1E21"/>
          <w:sz w:val="24"/>
          <w:szCs w:val="24"/>
          <w:lang w:val="en-US"/>
        </w:rPr>
        <w:t xml:space="preserve"> </w:t>
      </w:r>
      <w:r w:rsidRPr="75B286D6" w:rsidR="192848FB">
        <w:rPr>
          <w:rFonts w:ascii="Arial" w:hAnsi="Arial" w:eastAsia="Arial" w:cs="Arial"/>
          <w:noProof w:val="0"/>
          <w:color w:val="1C1E21"/>
          <w:sz w:val="24"/>
          <w:szCs w:val="24"/>
          <w:lang w:val="en-US"/>
        </w:rPr>
        <w:t>decision-making</w:t>
      </w:r>
      <w:r w:rsidRPr="75B286D6" w:rsidR="192848F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However, </w:t>
      </w:r>
      <w:r w:rsidRPr="75B286D6" w:rsidR="186691BE">
        <w:rPr>
          <w:rFonts w:ascii="Arial" w:hAnsi="Arial" w:eastAsia="Arial" w:cs="Arial"/>
          <w:noProof w:val="0"/>
          <w:color w:val="1C1E21"/>
          <w:sz w:val="24"/>
          <w:szCs w:val="24"/>
          <w:lang w:val="en-US"/>
        </w:rPr>
        <w:t>poor-quality data can reduce the accuracy of Business Intelligence repo</w:t>
      </w:r>
      <w:r w:rsidRPr="75B286D6" w:rsidR="61D99038">
        <w:rPr>
          <w:rFonts w:ascii="Arial" w:hAnsi="Arial" w:eastAsia="Arial" w:cs="Arial"/>
          <w:noProof w:val="0"/>
          <w:color w:val="1C1E21"/>
          <w:sz w:val="24"/>
          <w:szCs w:val="24"/>
          <w:lang w:val="en-US"/>
        </w:rPr>
        <w:t>rts.</w:t>
      </w:r>
      <w:r w:rsidRPr="75B286D6" w:rsidR="4D472E1B">
        <w:rPr>
          <w:rFonts w:ascii="Arial" w:hAnsi="Arial" w:eastAsia="Arial" w:cs="Arial"/>
          <w:noProof w:val="0"/>
          <w:color w:val="1C1E21"/>
          <w:sz w:val="24"/>
          <w:szCs w:val="24"/>
          <w:lang w:val="en-US"/>
        </w:rPr>
        <w:t xml:space="preserve"> Integrating multiple data sources requires significant investment, effective data governance, and continuous maintenance to ensure data quality and consistency. Therefore, IKEA should continue investing in cloud-based data warehousing supported by strong data governance policies and employee training to </w:t>
      </w:r>
      <w:r w:rsidRPr="75B286D6" w:rsidR="4D472E1B">
        <w:rPr>
          <w:rFonts w:ascii="Arial" w:hAnsi="Arial" w:eastAsia="Arial" w:cs="Arial"/>
          <w:noProof w:val="0"/>
          <w:color w:val="1C1E21"/>
          <w:sz w:val="24"/>
          <w:szCs w:val="24"/>
          <w:lang w:val="en-US"/>
        </w:rPr>
        <w:t>maximise</w:t>
      </w:r>
      <w:r w:rsidRPr="75B286D6" w:rsidR="4D472E1B">
        <w:rPr>
          <w:rFonts w:ascii="Arial" w:hAnsi="Arial" w:eastAsia="Arial" w:cs="Arial"/>
          <w:noProof w:val="0"/>
          <w:color w:val="1C1E21"/>
          <w:sz w:val="24"/>
          <w:szCs w:val="24"/>
          <w:lang w:val="en-US"/>
        </w:rPr>
        <w:t xml:space="preserve"> the value of </w:t>
      </w:r>
      <w:r w:rsidRPr="75B286D6" w:rsidR="4D472E1B">
        <w:rPr>
          <w:rFonts w:ascii="Arial" w:hAnsi="Arial" w:eastAsia="Arial" w:cs="Arial"/>
          <w:noProof w:val="0"/>
          <w:color w:val="1C1E21"/>
          <w:sz w:val="24"/>
          <w:szCs w:val="24"/>
          <w:lang w:val="en-US"/>
        </w:rPr>
        <w:t>organisational</w:t>
      </w:r>
      <w:r w:rsidRPr="75B286D6" w:rsidR="4D472E1B">
        <w:rPr>
          <w:rFonts w:ascii="Arial" w:hAnsi="Arial" w:eastAsia="Arial" w:cs="Arial"/>
          <w:noProof w:val="0"/>
          <w:color w:val="1C1E21"/>
          <w:sz w:val="24"/>
          <w:szCs w:val="24"/>
          <w:lang w:val="en-US"/>
        </w:rPr>
        <w:t xml:space="preserve"> data while strengthening long-term strategic decision-making</w:t>
      </w:r>
      <w:r w:rsidRPr="75B286D6" w:rsidR="6E0875DC">
        <w:rPr>
          <w:rFonts w:ascii="Arial" w:hAnsi="Arial" w:eastAsia="Arial" w:cs="Arial"/>
          <w:noProof w:val="0"/>
          <w:color w:val="1C1E21"/>
          <w:sz w:val="24"/>
          <w:szCs w:val="24"/>
          <w:lang w:val="en-US"/>
        </w:rPr>
        <w:t>.</w:t>
      </w:r>
    </w:p>
    <w:p w:rsidR="75B286D6" w:rsidP="75B286D6" w:rsidRDefault="75B286D6" w14:paraId="65BE0115" w14:textId="61A3A60B">
      <w:pPr>
        <w:pStyle w:val="Normal"/>
        <w:spacing w:line="360" w:lineRule="auto"/>
        <w:jc w:val="both"/>
        <w:rPr>
          <w:rFonts w:ascii="Arial" w:hAnsi="Arial" w:eastAsia="Arial" w:cs="Arial"/>
          <w:b w:val="1"/>
          <w:bCs w:val="1"/>
          <w:i w:val="1"/>
          <w:iCs w:val="1"/>
          <w:noProof w:val="0"/>
          <w:color w:val="1C1E21"/>
          <w:sz w:val="20"/>
          <w:szCs w:val="20"/>
          <w:lang w:val="en-US"/>
        </w:rPr>
      </w:pPr>
    </w:p>
    <w:p w:rsidR="4D472E1B" w:rsidP="75B286D6" w:rsidRDefault="4D472E1B" w14:paraId="6B125A3A" w14:textId="605BCC3E">
      <w:pPr>
        <w:pStyle w:val="Normal"/>
        <w:spacing w:line="360" w:lineRule="auto"/>
        <w:jc w:val="both"/>
        <w:rPr>
          <w:rFonts w:ascii="Arial" w:hAnsi="Arial" w:eastAsia="Arial" w:cs="Arial"/>
          <w:noProof w:val="0"/>
          <w:color w:val="1C1E21"/>
          <w:sz w:val="20"/>
          <w:szCs w:val="20"/>
          <w:lang w:val="en-US"/>
        </w:rPr>
      </w:pPr>
      <w:r w:rsidRPr="75B286D6" w:rsidR="4D472E1B">
        <w:rPr>
          <w:rFonts w:ascii="Arial" w:hAnsi="Arial" w:eastAsia="Arial" w:cs="Arial"/>
          <w:b w:val="0"/>
          <w:bCs w:val="0"/>
          <w:i w:val="1"/>
          <w:iCs w:val="1"/>
          <w:noProof w:val="0"/>
          <w:color w:val="1C1E21"/>
          <w:sz w:val="20"/>
          <w:szCs w:val="20"/>
          <w:lang w:val="en-US"/>
        </w:rPr>
        <w:t>Figure 1</w:t>
      </w:r>
      <w:r w:rsidRPr="75B286D6" w:rsidR="4D472E1B">
        <w:rPr>
          <w:rFonts w:ascii="Arial" w:hAnsi="Arial" w:eastAsia="Arial" w:cs="Arial"/>
          <w:b w:val="0"/>
          <w:bCs w:val="0"/>
          <w:i w:val="1"/>
          <w:iCs w:val="1"/>
          <w:noProof w:val="0"/>
          <w:color w:val="1C1E21"/>
          <w:sz w:val="20"/>
          <w:szCs w:val="20"/>
          <w:lang w:val="en-US"/>
        </w:rPr>
        <w:t xml:space="preserve"> </w:t>
      </w:r>
      <w:r w:rsidRPr="75B286D6" w:rsidR="4D472E1B">
        <w:rPr>
          <w:rFonts w:ascii="Arial" w:hAnsi="Arial" w:eastAsia="Arial" w:cs="Arial"/>
          <w:i w:val="1"/>
          <w:iCs w:val="1"/>
          <w:noProof w:val="0"/>
          <w:color w:val="1C1E21"/>
          <w:sz w:val="20"/>
          <w:szCs w:val="20"/>
          <w:lang w:val="en-US"/>
        </w:rPr>
        <w:t>illustrates how</w:t>
      </w:r>
      <w:r w:rsidRPr="75B286D6" w:rsidR="5D6A35C1">
        <w:rPr>
          <w:rFonts w:ascii="Arial" w:hAnsi="Arial" w:eastAsia="Arial" w:cs="Arial"/>
          <w:i w:val="1"/>
          <w:iCs w:val="1"/>
          <w:noProof w:val="0"/>
          <w:color w:val="1C1E21"/>
          <w:sz w:val="20"/>
          <w:szCs w:val="20"/>
          <w:lang w:val="en-US"/>
        </w:rPr>
        <w:t xml:space="preserve"> </w:t>
      </w:r>
      <w:r w:rsidRPr="75B286D6" w:rsidR="4D472E1B">
        <w:rPr>
          <w:rFonts w:ascii="Arial" w:hAnsi="Arial" w:eastAsia="Arial" w:cs="Arial"/>
          <w:i w:val="1"/>
          <w:iCs w:val="1"/>
          <w:noProof w:val="0"/>
          <w:color w:val="1C1E21"/>
          <w:sz w:val="20"/>
          <w:szCs w:val="20"/>
          <w:lang w:val="en-US"/>
        </w:rPr>
        <w:t>IKEA’s</w:t>
      </w:r>
      <w:r w:rsidRPr="75B286D6" w:rsidR="7B9E543E">
        <w:rPr>
          <w:rFonts w:ascii="Arial" w:hAnsi="Arial" w:eastAsia="Arial" w:cs="Arial"/>
          <w:i w:val="1"/>
          <w:iCs w:val="1"/>
          <w:noProof w:val="0"/>
          <w:color w:val="1C1E21"/>
          <w:sz w:val="20"/>
          <w:szCs w:val="20"/>
          <w:lang w:val="en-US"/>
        </w:rPr>
        <w:t xml:space="preserve"> operational data are integrated </w:t>
      </w:r>
      <w:r w:rsidRPr="75B286D6" w:rsidR="53F6E0BE">
        <w:rPr>
          <w:rFonts w:ascii="Arial" w:hAnsi="Arial" w:eastAsia="Arial" w:cs="Arial"/>
          <w:i w:val="1"/>
          <w:iCs w:val="1"/>
          <w:noProof w:val="0"/>
          <w:color w:val="1C1E21"/>
          <w:sz w:val="20"/>
          <w:szCs w:val="20"/>
          <w:lang w:val="en-US"/>
        </w:rPr>
        <w:t xml:space="preserve">into </w:t>
      </w:r>
      <w:r w:rsidRPr="75B286D6" w:rsidR="7C7C0CF6">
        <w:rPr>
          <w:rFonts w:ascii="Arial" w:hAnsi="Arial" w:eastAsia="Arial" w:cs="Arial"/>
          <w:i w:val="1"/>
          <w:iCs w:val="1"/>
          <w:noProof w:val="0"/>
          <w:color w:val="1C1E21"/>
          <w:sz w:val="20"/>
          <w:szCs w:val="20"/>
          <w:lang w:val="en-US"/>
        </w:rPr>
        <w:t>a data</w:t>
      </w:r>
      <w:r w:rsidRPr="75B286D6" w:rsidR="53F6E0BE">
        <w:rPr>
          <w:rFonts w:ascii="Arial" w:hAnsi="Arial" w:eastAsia="Arial" w:cs="Arial"/>
          <w:i w:val="1"/>
          <w:iCs w:val="1"/>
          <w:noProof w:val="0"/>
          <w:color w:val="1C1E21"/>
          <w:sz w:val="20"/>
          <w:szCs w:val="20"/>
          <w:lang w:val="en-US"/>
        </w:rPr>
        <w:t xml:space="preserve"> </w:t>
      </w:r>
      <w:r w:rsidRPr="75B286D6" w:rsidR="2D459AAA">
        <w:rPr>
          <w:rFonts w:ascii="Arial" w:hAnsi="Arial" w:eastAsia="Arial" w:cs="Arial"/>
          <w:i w:val="1"/>
          <w:iCs w:val="1"/>
          <w:noProof w:val="0"/>
          <w:color w:val="1C1E21"/>
          <w:sz w:val="20"/>
          <w:szCs w:val="20"/>
          <w:lang w:val="en-US"/>
        </w:rPr>
        <w:t xml:space="preserve">warehouse </w:t>
      </w:r>
      <w:r w:rsidRPr="75B286D6" w:rsidR="53F6E0BE">
        <w:rPr>
          <w:rFonts w:ascii="Arial" w:hAnsi="Arial" w:eastAsia="Arial" w:cs="Arial"/>
          <w:i w:val="1"/>
          <w:iCs w:val="1"/>
          <w:noProof w:val="0"/>
          <w:color w:val="1C1E21"/>
          <w:sz w:val="20"/>
          <w:szCs w:val="20"/>
          <w:lang w:val="en-US"/>
        </w:rPr>
        <w:t>t</w:t>
      </w:r>
      <w:r w:rsidRPr="75B286D6" w:rsidR="53F6E0BE">
        <w:rPr>
          <w:rFonts w:ascii="Arial" w:hAnsi="Arial" w:eastAsia="Arial" w:cs="Arial"/>
          <w:i w:val="1"/>
          <w:iCs w:val="1"/>
          <w:noProof w:val="0"/>
          <w:color w:val="1C1E21"/>
          <w:sz w:val="20"/>
          <w:szCs w:val="20"/>
          <w:lang w:val="en-US"/>
        </w:rPr>
        <w:t>o support</w:t>
      </w:r>
      <w:r w:rsidRPr="75B286D6" w:rsidR="4D472E1B">
        <w:rPr>
          <w:rFonts w:ascii="Arial" w:hAnsi="Arial" w:eastAsia="Arial" w:cs="Arial"/>
          <w:i w:val="1"/>
          <w:iCs w:val="1"/>
          <w:noProof w:val="0"/>
          <w:color w:val="1C1E21"/>
          <w:sz w:val="20"/>
          <w:szCs w:val="20"/>
          <w:lang w:val="en-US"/>
        </w:rPr>
        <w:t xml:space="preserve"> </w:t>
      </w:r>
      <w:r w:rsidRPr="75B286D6" w:rsidR="3A6306FB">
        <w:rPr>
          <w:rFonts w:ascii="Arial" w:hAnsi="Arial" w:eastAsia="Arial" w:cs="Arial"/>
          <w:i w:val="1"/>
          <w:iCs w:val="1"/>
          <w:noProof w:val="0"/>
          <w:color w:val="1C1E21"/>
          <w:sz w:val="20"/>
          <w:szCs w:val="20"/>
          <w:lang w:val="en-US"/>
        </w:rPr>
        <w:t xml:space="preserve">Business </w:t>
      </w:r>
      <w:r w:rsidRPr="75B286D6" w:rsidR="116FC955">
        <w:rPr>
          <w:rFonts w:ascii="Arial" w:hAnsi="Arial" w:eastAsia="Arial" w:cs="Arial"/>
          <w:i w:val="1"/>
          <w:iCs w:val="1"/>
          <w:noProof w:val="0"/>
          <w:color w:val="1C1E21"/>
          <w:sz w:val="20"/>
          <w:szCs w:val="20"/>
          <w:lang w:val="en-US"/>
        </w:rPr>
        <w:t xml:space="preserve">Intelligence and </w:t>
      </w:r>
      <w:r w:rsidRPr="75B286D6" w:rsidR="4D472E1B">
        <w:rPr>
          <w:rFonts w:ascii="Arial" w:hAnsi="Arial" w:eastAsia="Arial" w:cs="Arial"/>
          <w:i w:val="1"/>
          <w:iCs w:val="1"/>
          <w:noProof w:val="0"/>
          <w:color w:val="1C1E21"/>
          <w:sz w:val="20"/>
          <w:szCs w:val="20"/>
          <w:lang w:val="en-US"/>
        </w:rPr>
        <w:t>strategic decision-making</w:t>
      </w:r>
      <w:r w:rsidRPr="75B286D6" w:rsidR="4D472E1B">
        <w:rPr>
          <w:rFonts w:ascii="Arial" w:hAnsi="Arial" w:eastAsia="Arial" w:cs="Arial"/>
          <w:noProof w:val="0"/>
          <w:color w:val="1C1E21"/>
          <w:sz w:val="20"/>
          <w:szCs w:val="20"/>
          <w:lang w:val="en-US"/>
        </w:rPr>
        <w:t>.</w:t>
      </w:r>
    </w:p>
    <w:p w:rsidR="7403DF10" w:rsidP="75B286D6" w:rsidRDefault="7403DF10" w14:paraId="1BECB9CA" w14:textId="644F7D41">
      <w:pPr>
        <w:pStyle w:val="Normal"/>
        <w:spacing w:line="360" w:lineRule="auto"/>
        <w:jc w:val="center"/>
      </w:pPr>
      <w:r w:rsidR="7403DF10">
        <w:drawing>
          <wp:inline wp14:editId="34FB9E6A" wp14:anchorId="5AE58AC9">
            <wp:extent cx="5943600" cy="2438400"/>
            <wp:effectExtent l="0" t="0" r="0" b="0"/>
            <wp:docPr id="2113186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5157978" name="Picture 1705157978"/>
                    <pic:cNvPicPr/>
                  </pic:nvPicPr>
                  <pic:blipFill>
                    <a:blip xmlns:r="http://schemas.openxmlformats.org/officeDocument/2006/relationships" r:embed="rId944233332">
                      <a:extLst>
                        <a:ext uri="{28A0092B-C50C-407E-A947-70E740481C1C}">
                          <a14:useLocalDpi xmlns:a14="http://schemas.microsoft.com/office/drawing/2010/main"/>
                        </a:ext>
                      </a:extLst>
                    </a:blip>
                    <a:stretch>
                      <a:fillRect/>
                    </a:stretch>
                  </pic:blipFill>
                  <pic:spPr>
                    <a:xfrm rot="0">
                      <a:off x="0" y="0"/>
                      <a:ext cx="5943600" cy="2438400"/>
                    </a:xfrm>
                    <a:prstGeom prst="rect">
                      <a:avLst/>
                    </a:prstGeom>
                  </pic:spPr>
                </pic:pic>
              </a:graphicData>
            </a:graphic>
          </wp:inline>
        </w:drawing>
      </w:r>
      <w:r w:rsidRPr="75B286D6" w:rsidR="2EA7A9FF">
        <w:rPr>
          <w:rFonts w:ascii="Arial" w:hAnsi="Arial" w:eastAsia="Arial" w:cs="Arial"/>
          <w:b w:val="1"/>
          <w:bCs w:val="1"/>
          <w:i w:val="1"/>
          <w:iCs w:val="1"/>
          <w:sz w:val="20"/>
          <w:szCs w:val="20"/>
        </w:rPr>
        <w:t>Figure 1</w:t>
      </w:r>
      <w:r w:rsidRPr="75B286D6" w:rsidR="2EA7A9FF">
        <w:rPr>
          <w:rFonts w:ascii="Arial" w:hAnsi="Arial" w:eastAsia="Arial" w:cs="Arial"/>
          <w:i w:val="1"/>
          <w:iCs w:val="1"/>
          <w:sz w:val="20"/>
          <w:szCs w:val="20"/>
        </w:rPr>
        <w:t>. Proposed Business Intelligence Framework for IKEA (Source: Autho</w:t>
      </w:r>
      <w:r w:rsidRPr="75B286D6" w:rsidR="3339F77B">
        <w:rPr>
          <w:rFonts w:ascii="Arial" w:hAnsi="Arial" w:eastAsia="Arial" w:cs="Arial"/>
          <w:i w:val="1"/>
          <w:iCs w:val="1"/>
          <w:sz w:val="20"/>
          <w:szCs w:val="20"/>
        </w:rPr>
        <w:t>r, 2026).</w:t>
      </w:r>
    </w:p>
    <w:p w:rsidR="0CF4536E" w:rsidP="75B286D6" w:rsidRDefault="0CF4536E" w14:paraId="51AB2477" w14:textId="21B75843">
      <w:pPr>
        <w:pStyle w:val="Normal"/>
        <w:spacing w:line="360" w:lineRule="auto"/>
        <w:jc w:val="both"/>
      </w:pPr>
      <w:r w:rsidRPr="75B286D6" w:rsidR="0CF4536E">
        <w:rPr>
          <w:rFonts w:ascii="Arial" w:hAnsi="Arial" w:eastAsia="Arial" w:cs="Arial"/>
          <w:i w:val="0"/>
          <w:iCs w:val="0"/>
          <w:sz w:val="24"/>
          <w:szCs w:val="24"/>
        </w:rPr>
        <w:t xml:space="preserve">A </w:t>
      </w:r>
      <w:r w:rsidRPr="75B286D6" w:rsidR="0CF4536E">
        <w:rPr>
          <w:rFonts w:ascii="Arial" w:hAnsi="Arial" w:eastAsia="Arial" w:cs="Arial"/>
          <w:i w:val="0"/>
          <w:iCs w:val="0"/>
          <w:sz w:val="24"/>
          <w:szCs w:val="24"/>
        </w:rPr>
        <w:t>centralised</w:t>
      </w:r>
      <w:r w:rsidRPr="75B286D6" w:rsidR="0CF4536E">
        <w:rPr>
          <w:rFonts w:ascii="Arial" w:hAnsi="Arial" w:eastAsia="Arial" w:cs="Arial"/>
          <w:i w:val="0"/>
          <w:iCs w:val="0"/>
          <w:sz w:val="24"/>
          <w:szCs w:val="24"/>
        </w:rPr>
        <w:t xml:space="preserve"> data warehouse improves reporting accuracy by integrating information from multiple</w:t>
      </w:r>
      <w:r w:rsidRPr="75B286D6" w:rsidR="5A74B30D">
        <w:rPr>
          <w:rFonts w:ascii="Arial" w:hAnsi="Arial" w:eastAsia="Arial" w:cs="Arial"/>
          <w:i w:val="0"/>
          <w:iCs w:val="0"/>
          <w:sz w:val="24"/>
          <w:szCs w:val="24"/>
        </w:rPr>
        <w:t xml:space="preserve"> sources into a single repository. However, </w:t>
      </w:r>
      <w:r w:rsidRPr="75B286D6" w:rsidR="5A72BF11">
        <w:rPr>
          <w:rFonts w:ascii="Arial" w:hAnsi="Arial" w:eastAsia="Arial" w:cs="Arial"/>
          <w:i w:val="0"/>
          <w:iCs w:val="0"/>
          <w:sz w:val="24"/>
          <w:szCs w:val="24"/>
        </w:rPr>
        <w:t xml:space="preserve">implementing a data warehouse requires substantial financial investment, skilled personnel, and </w:t>
      </w:r>
      <w:r w:rsidRPr="75B286D6" w:rsidR="6F1108E1">
        <w:rPr>
          <w:rFonts w:ascii="Arial" w:hAnsi="Arial" w:eastAsia="Arial" w:cs="Arial"/>
          <w:i w:val="0"/>
          <w:iCs w:val="0"/>
          <w:sz w:val="24"/>
          <w:szCs w:val="24"/>
        </w:rPr>
        <w:t>continued</w:t>
      </w:r>
      <w:r w:rsidRPr="75B286D6" w:rsidR="2AAC72AE">
        <w:rPr>
          <w:rFonts w:ascii="Arial" w:hAnsi="Arial" w:eastAsia="Arial" w:cs="Arial"/>
          <w:i w:val="0"/>
          <w:iCs w:val="0"/>
          <w:sz w:val="24"/>
          <w:szCs w:val="24"/>
        </w:rPr>
        <w:t xml:space="preserve"> maintenance. In addition, poor data quality from </w:t>
      </w:r>
      <w:r w:rsidRPr="75B286D6" w:rsidR="22039BA1">
        <w:rPr>
          <w:rFonts w:ascii="Arial" w:hAnsi="Arial" w:eastAsia="Arial" w:cs="Arial"/>
          <w:i w:val="0"/>
          <w:iCs w:val="0"/>
          <w:sz w:val="24"/>
          <w:szCs w:val="24"/>
        </w:rPr>
        <w:t>the source</w:t>
      </w:r>
      <w:r w:rsidRPr="75B286D6" w:rsidR="35CF1250">
        <w:rPr>
          <w:rFonts w:ascii="Arial" w:hAnsi="Arial" w:eastAsia="Arial" w:cs="Arial"/>
          <w:i w:val="0"/>
          <w:iCs w:val="0"/>
          <w:sz w:val="24"/>
          <w:szCs w:val="24"/>
        </w:rPr>
        <w:t xml:space="preserve"> system may reduce the reliability of analytical </w:t>
      </w:r>
      <w:r w:rsidRPr="75B286D6" w:rsidR="1086CF30">
        <w:rPr>
          <w:rFonts w:ascii="Arial" w:hAnsi="Arial" w:eastAsia="Arial" w:cs="Arial"/>
          <w:i w:val="0"/>
          <w:iCs w:val="0"/>
          <w:sz w:val="24"/>
          <w:szCs w:val="24"/>
        </w:rPr>
        <w:t>results</w:t>
      </w:r>
      <w:r w:rsidRPr="75B286D6" w:rsidR="35CF1250">
        <w:rPr>
          <w:rFonts w:ascii="Arial" w:hAnsi="Arial" w:eastAsia="Arial" w:cs="Arial"/>
          <w:i w:val="0"/>
          <w:iCs w:val="0"/>
          <w:sz w:val="24"/>
          <w:szCs w:val="24"/>
        </w:rPr>
        <w:t xml:space="preserve"> despite having </w:t>
      </w:r>
      <w:r w:rsidRPr="75B286D6" w:rsidR="0A5F289E">
        <w:rPr>
          <w:rFonts w:ascii="Arial" w:hAnsi="Arial" w:eastAsia="Arial" w:cs="Arial"/>
          <w:i w:val="0"/>
          <w:iCs w:val="0"/>
          <w:sz w:val="24"/>
          <w:szCs w:val="24"/>
        </w:rPr>
        <w:t>a</w:t>
      </w:r>
      <w:r w:rsidRPr="75B286D6" w:rsidR="35CF1250">
        <w:rPr>
          <w:rFonts w:ascii="Arial" w:hAnsi="Arial" w:eastAsia="Arial" w:cs="Arial"/>
          <w:i w:val="0"/>
          <w:iCs w:val="0"/>
          <w:sz w:val="24"/>
          <w:szCs w:val="24"/>
        </w:rPr>
        <w:t xml:space="preserve"> </w:t>
      </w:r>
      <w:r w:rsidRPr="75B286D6" w:rsidR="67E73428">
        <w:rPr>
          <w:rFonts w:ascii="Arial" w:hAnsi="Arial" w:eastAsia="Arial" w:cs="Arial"/>
          <w:i w:val="0"/>
          <w:iCs w:val="0"/>
          <w:sz w:val="24"/>
          <w:szCs w:val="24"/>
        </w:rPr>
        <w:t>sophisticated data warehouse</w:t>
      </w:r>
      <w:r w:rsidRPr="75B286D6" w:rsidR="3D13F457">
        <w:rPr>
          <w:rFonts w:ascii="Arial" w:hAnsi="Arial" w:eastAsia="Arial" w:cs="Arial"/>
          <w:i w:val="0"/>
          <w:iCs w:val="0"/>
          <w:sz w:val="24"/>
          <w:szCs w:val="24"/>
        </w:rPr>
        <w:t xml:space="preserve"> (Inmon, 2005).</w:t>
      </w:r>
    </w:p>
    <w:p w:rsidR="75B286D6" w:rsidP="75B286D6" w:rsidRDefault="75B286D6" w14:paraId="0A668433" w14:textId="1E39CD13">
      <w:pPr>
        <w:pStyle w:val="Normal"/>
        <w:spacing w:line="360" w:lineRule="auto"/>
        <w:jc w:val="both"/>
        <w:rPr>
          <w:rFonts w:ascii="Arial" w:hAnsi="Arial" w:eastAsia="Arial" w:cs="Arial"/>
          <w:b w:val="1"/>
          <w:bCs w:val="1"/>
          <w:noProof w:val="0"/>
          <w:color w:val="1C1E21"/>
          <w:sz w:val="24"/>
          <w:szCs w:val="24"/>
          <w:lang w:val="en-US"/>
        </w:rPr>
      </w:pPr>
    </w:p>
    <w:p w:rsidR="13E17549" w:rsidP="75B286D6" w:rsidRDefault="13E17549" w14:paraId="559F1D86" w14:textId="61036454">
      <w:pPr>
        <w:pStyle w:val="Heading1"/>
        <w:rPr>
          <w:rFonts w:ascii="Arial" w:hAnsi="Arial" w:eastAsia="Arial" w:cs="Arial"/>
          <w:b w:val="0"/>
          <w:bCs w:val="0"/>
          <w:noProof w:val="0"/>
          <w:color w:val="1C1E21"/>
          <w:sz w:val="24"/>
          <w:szCs w:val="24"/>
          <w:lang w:val="en-US"/>
        </w:rPr>
      </w:pPr>
      <w:bookmarkStart w:name="_Toc736147538" w:id="1583779769"/>
      <w:r w:rsidRPr="75B286D6" w:rsidR="13E17549">
        <w:rPr>
          <w:noProof w:val="0"/>
          <w:lang w:val="en-US"/>
        </w:rPr>
        <w:t xml:space="preserve">4.0 </w:t>
      </w:r>
      <w:r w:rsidRPr="75B286D6" w:rsidR="4D472E1B">
        <w:rPr>
          <w:noProof w:val="0"/>
          <w:lang w:val="en-US"/>
        </w:rPr>
        <w:t xml:space="preserve">Data Mining </w:t>
      </w:r>
      <w:r w:rsidRPr="75B286D6" w:rsidR="39953C9F">
        <w:rPr>
          <w:noProof w:val="0"/>
          <w:lang w:val="en-US"/>
        </w:rPr>
        <w:t>Techniques at</w:t>
      </w:r>
      <w:r w:rsidRPr="75B286D6" w:rsidR="4D472E1B">
        <w:rPr>
          <w:noProof w:val="0"/>
          <w:lang w:val="en-US"/>
        </w:rPr>
        <w:t xml:space="preserve"> IKEA</w:t>
      </w:r>
      <w:bookmarkEnd w:id="1583779769"/>
    </w:p>
    <w:p w:rsidR="4D472E1B" w:rsidP="75B286D6" w:rsidRDefault="4D472E1B" w14:paraId="73245E76" w14:textId="337BCCE3">
      <w:pPr>
        <w:pStyle w:val="Normal"/>
        <w:spacing w:line="360" w:lineRule="auto"/>
        <w:jc w:val="both"/>
      </w:pPr>
      <w:r w:rsidRPr="75B286D6" w:rsidR="4D472E1B">
        <w:rPr>
          <w:rFonts w:ascii="Arial" w:hAnsi="Arial" w:eastAsia="Arial" w:cs="Arial"/>
          <w:noProof w:val="0"/>
          <w:color w:val="1C1E21"/>
          <w:sz w:val="24"/>
          <w:szCs w:val="24"/>
          <w:lang w:val="en-US"/>
        </w:rPr>
        <w:t xml:space="preserve">Data mining is the process of </w:t>
      </w:r>
      <w:r w:rsidRPr="75B286D6" w:rsidR="4D472E1B">
        <w:rPr>
          <w:rFonts w:ascii="Arial" w:hAnsi="Arial" w:eastAsia="Arial" w:cs="Arial"/>
          <w:noProof w:val="0"/>
          <w:color w:val="1C1E21"/>
          <w:sz w:val="24"/>
          <w:szCs w:val="24"/>
          <w:lang w:val="en-US"/>
        </w:rPr>
        <w:t>analysing</w:t>
      </w:r>
      <w:r w:rsidRPr="75B286D6" w:rsidR="4D472E1B">
        <w:rPr>
          <w:rFonts w:ascii="Arial" w:hAnsi="Arial" w:eastAsia="Arial" w:cs="Arial"/>
          <w:noProof w:val="0"/>
          <w:color w:val="1C1E21"/>
          <w:sz w:val="24"/>
          <w:szCs w:val="24"/>
          <w:lang w:val="en-US"/>
        </w:rPr>
        <w:t xml:space="preserve"> large datasets to discover meaningful patterns, relationships, and trends that support </w:t>
      </w:r>
      <w:r w:rsidRPr="75B286D6" w:rsidR="4D472E1B">
        <w:rPr>
          <w:rFonts w:ascii="Arial" w:hAnsi="Arial" w:eastAsia="Arial" w:cs="Arial"/>
          <w:noProof w:val="0"/>
          <w:color w:val="1C1E21"/>
          <w:sz w:val="24"/>
          <w:szCs w:val="24"/>
          <w:lang w:val="en-US"/>
        </w:rPr>
        <w:t>organisational</w:t>
      </w:r>
      <w:r w:rsidRPr="75B286D6" w:rsidR="4D472E1B">
        <w:rPr>
          <w:rFonts w:ascii="Arial" w:hAnsi="Arial" w:eastAsia="Arial" w:cs="Arial"/>
          <w:noProof w:val="0"/>
          <w:color w:val="1C1E21"/>
          <w:sz w:val="24"/>
          <w:szCs w:val="24"/>
          <w:lang w:val="en-US"/>
        </w:rPr>
        <w:t xml:space="preserve"> decision-making (Han, </w:t>
      </w:r>
      <w:r w:rsidRPr="75B286D6" w:rsidR="4D472E1B">
        <w:rPr>
          <w:rFonts w:ascii="Arial" w:hAnsi="Arial" w:eastAsia="Arial" w:cs="Arial"/>
          <w:noProof w:val="0"/>
          <w:color w:val="1C1E21"/>
          <w:sz w:val="24"/>
          <w:szCs w:val="24"/>
          <w:lang w:val="en-US"/>
        </w:rPr>
        <w:t>Pei</w:t>
      </w:r>
      <w:r w:rsidRPr="75B286D6" w:rsidR="4D472E1B">
        <w:rPr>
          <w:rFonts w:ascii="Arial" w:hAnsi="Arial" w:eastAsia="Arial" w:cs="Arial"/>
          <w:noProof w:val="0"/>
          <w:color w:val="1C1E21"/>
          <w:sz w:val="24"/>
          <w:szCs w:val="24"/>
          <w:lang w:val="en-US"/>
        </w:rPr>
        <w:t xml:space="preserve"> and Tong, 2022). Within a Business Intelligence environment, data mining enables</w:t>
      </w:r>
      <w:r w:rsidRPr="75B286D6" w:rsidR="46B0C39E">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organisations</w:t>
      </w:r>
      <w:r w:rsidRPr="75B286D6" w:rsidR="4D472E1B">
        <w:rPr>
          <w:rFonts w:ascii="Arial" w:hAnsi="Arial" w:eastAsia="Arial" w:cs="Arial"/>
          <w:noProof w:val="0"/>
          <w:color w:val="1C1E21"/>
          <w:sz w:val="24"/>
          <w:szCs w:val="24"/>
          <w:lang w:val="en-US"/>
        </w:rPr>
        <w:t xml:space="preserve"> to move beyond descriptive reporting by generating insights that improve operational efficiency, customer understanding, and future business planning. For a global retailer such as IKEA, where millions of customer transactions occur across physical stores and digital platforms, applying </w:t>
      </w:r>
      <w:r w:rsidRPr="75B286D6" w:rsidR="4D472E1B">
        <w:rPr>
          <w:rFonts w:ascii="Arial" w:hAnsi="Arial" w:eastAsia="Arial" w:cs="Arial"/>
          <w:noProof w:val="0"/>
          <w:color w:val="1C1E21"/>
          <w:sz w:val="24"/>
          <w:szCs w:val="24"/>
          <w:lang w:val="en-US"/>
        </w:rPr>
        <w:t>appropriate data</w:t>
      </w:r>
      <w:r w:rsidRPr="75B286D6" w:rsidR="4D472E1B">
        <w:rPr>
          <w:rFonts w:ascii="Arial" w:hAnsi="Arial" w:eastAsia="Arial" w:cs="Arial"/>
          <w:noProof w:val="0"/>
          <w:color w:val="1C1E21"/>
          <w:sz w:val="24"/>
          <w:szCs w:val="24"/>
          <w:lang w:val="en-US"/>
        </w:rPr>
        <w:t xml:space="preserve"> mining techniques can significantly enhance strategic decision-making. </w:t>
      </w:r>
    </w:p>
    <w:p w:rsidR="4D472E1B" w:rsidP="75B286D6" w:rsidRDefault="4D472E1B" w14:paraId="30C2B4BB" w14:textId="37C470C8">
      <w:pPr>
        <w:pStyle w:val="Normal"/>
        <w:spacing w:line="360" w:lineRule="auto"/>
        <w:jc w:val="both"/>
        <w:rPr>
          <w:rFonts w:ascii="Arial" w:hAnsi="Arial" w:eastAsia="Arial" w:cs="Arial"/>
          <w:noProof w:val="0"/>
          <w:color w:val="1C1E21"/>
          <w:sz w:val="24"/>
          <w:szCs w:val="24"/>
          <w:lang w:val="en-US"/>
        </w:rPr>
      </w:pPr>
      <w:r w:rsidRPr="75B286D6" w:rsidR="4D472E1B">
        <w:rPr>
          <w:rFonts w:ascii="Arial" w:hAnsi="Arial" w:eastAsia="Arial" w:cs="Arial"/>
          <w:noProof w:val="0"/>
          <w:color w:val="1C1E21"/>
          <w:sz w:val="24"/>
          <w:szCs w:val="24"/>
          <w:lang w:val="en-US"/>
        </w:rPr>
        <w:t xml:space="preserve">One suitable data mining technique for IKEA is classification. Classification uses historical data to </w:t>
      </w:r>
      <w:r w:rsidRPr="75B286D6" w:rsidR="4D472E1B">
        <w:rPr>
          <w:rFonts w:ascii="Arial" w:hAnsi="Arial" w:eastAsia="Arial" w:cs="Arial"/>
          <w:noProof w:val="0"/>
          <w:color w:val="1C1E21"/>
          <w:sz w:val="24"/>
          <w:szCs w:val="24"/>
          <w:lang w:val="en-US"/>
        </w:rPr>
        <w:t>categorise</w:t>
      </w:r>
      <w:r w:rsidRPr="75B286D6" w:rsidR="4D472E1B">
        <w:rPr>
          <w:rFonts w:ascii="Arial" w:hAnsi="Arial" w:eastAsia="Arial" w:cs="Arial"/>
          <w:noProof w:val="0"/>
          <w:color w:val="1C1E21"/>
          <w:sz w:val="24"/>
          <w:szCs w:val="24"/>
          <w:lang w:val="en-US"/>
        </w:rPr>
        <w:t xml:space="preserve"> records into predefined groups, enabling </w:t>
      </w:r>
      <w:r w:rsidRPr="75B286D6" w:rsidR="4D472E1B">
        <w:rPr>
          <w:rFonts w:ascii="Arial" w:hAnsi="Arial" w:eastAsia="Arial" w:cs="Arial"/>
          <w:noProof w:val="0"/>
          <w:color w:val="1C1E21"/>
          <w:sz w:val="24"/>
          <w:szCs w:val="24"/>
          <w:lang w:val="en-US"/>
        </w:rPr>
        <w:t>organisations</w:t>
      </w:r>
      <w:r w:rsidRPr="75B286D6" w:rsidR="4D472E1B">
        <w:rPr>
          <w:rFonts w:ascii="Arial" w:hAnsi="Arial" w:eastAsia="Arial" w:cs="Arial"/>
          <w:noProof w:val="0"/>
          <w:color w:val="1C1E21"/>
          <w:sz w:val="24"/>
          <w:szCs w:val="24"/>
          <w:lang w:val="en-US"/>
        </w:rPr>
        <w:t xml:space="preserve"> to predict future outcomes. For example, IKEA can </w:t>
      </w:r>
      <w:r w:rsidRPr="75B286D6" w:rsidR="4D472E1B">
        <w:rPr>
          <w:rFonts w:ascii="Arial" w:hAnsi="Arial" w:eastAsia="Arial" w:cs="Arial"/>
          <w:noProof w:val="0"/>
          <w:color w:val="1C1E21"/>
          <w:sz w:val="24"/>
          <w:szCs w:val="24"/>
          <w:lang w:val="en-US"/>
        </w:rPr>
        <w:t>analyse</w:t>
      </w:r>
      <w:r w:rsidRPr="75B286D6" w:rsidR="4D472E1B">
        <w:rPr>
          <w:rFonts w:ascii="Arial" w:hAnsi="Arial" w:eastAsia="Arial" w:cs="Arial"/>
          <w:noProof w:val="0"/>
          <w:color w:val="1C1E21"/>
          <w:sz w:val="24"/>
          <w:szCs w:val="24"/>
          <w:lang w:val="en-US"/>
        </w:rPr>
        <w:t xml:space="preserve"> customers’ </w:t>
      </w:r>
      <w:r w:rsidRPr="75B286D6" w:rsidR="4D472E1B">
        <w:rPr>
          <w:rFonts w:ascii="Arial" w:hAnsi="Arial" w:eastAsia="Arial" w:cs="Arial"/>
          <w:noProof w:val="0"/>
          <w:color w:val="1C1E21"/>
          <w:sz w:val="24"/>
          <w:szCs w:val="24"/>
          <w:lang w:val="en-US"/>
        </w:rPr>
        <w:t>previous</w:t>
      </w:r>
      <w:r w:rsidRPr="75B286D6" w:rsidR="4D472E1B">
        <w:rPr>
          <w:rFonts w:ascii="Arial" w:hAnsi="Arial" w:eastAsia="Arial" w:cs="Arial"/>
          <w:noProof w:val="0"/>
          <w:color w:val="1C1E21"/>
          <w:sz w:val="24"/>
          <w:szCs w:val="24"/>
          <w:lang w:val="en-US"/>
        </w:rPr>
        <w:t xml:space="preserve"> purchasing </w:t>
      </w:r>
      <w:r w:rsidRPr="75B286D6" w:rsidR="4D472E1B">
        <w:rPr>
          <w:rFonts w:ascii="Arial" w:hAnsi="Arial" w:eastAsia="Arial" w:cs="Arial"/>
          <w:noProof w:val="0"/>
          <w:color w:val="1C1E21"/>
          <w:sz w:val="24"/>
          <w:szCs w:val="24"/>
          <w:lang w:val="en-US"/>
        </w:rPr>
        <w:t>behaviour</w:t>
      </w:r>
      <w:r w:rsidRPr="75B286D6" w:rsidR="4D472E1B">
        <w:rPr>
          <w:rFonts w:ascii="Arial" w:hAnsi="Arial" w:eastAsia="Arial" w:cs="Arial"/>
          <w:noProof w:val="0"/>
          <w:color w:val="1C1E21"/>
          <w:sz w:val="24"/>
          <w:szCs w:val="24"/>
          <w:lang w:val="en-US"/>
        </w:rPr>
        <w:t xml:space="preserve">, demographics, and shopping frequency to </w:t>
      </w:r>
      <w:r w:rsidRPr="75B286D6" w:rsidR="4D472E1B">
        <w:rPr>
          <w:rFonts w:ascii="Arial" w:hAnsi="Arial" w:eastAsia="Arial" w:cs="Arial"/>
          <w:noProof w:val="0"/>
          <w:color w:val="1C1E21"/>
          <w:sz w:val="24"/>
          <w:szCs w:val="24"/>
          <w:lang w:val="en-US"/>
        </w:rPr>
        <w:t>identify</w:t>
      </w:r>
      <w:r w:rsidRPr="75B286D6" w:rsidR="4D472E1B">
        <w:rPr>
          <w:rFonts w:ascii="Arial" w:hAnsi="Arial" w:eastAsia="Arial" w:cs="Arial"/>
          <w:noProof w:val="0"/>
          <w:color w:val="1C1E21"/>
          <w:sz w:val="24"/>
          <w:szCs w:val="24"/>
          <w:lang w:val="en-US"/>
        </w:rPr>
        <w:t xml:space="preserve"> those who are more likely to </w:t>
      </w:r>
      <w:r w:rsidRPr="75B286D6" w:rsidR="4D472E1B">
        <w:rPr>
          <w:rFonts w:ascii="Arial" w:hAnsi="Arial" w:eastAsia="Arial" w:cs="Arial"/>
          <w:noProof w:val="0"/>
          <w:color w:val="1C1E21"/>
          <w:sz w:val="24"/>
          <w:szCs w:val="24"/>
          <w:lang w:val="en-US"/>
        </w:rPr>
        <w:t>purchase</w:t>
      </w:r>
      <w:r w:rsidRPr="75B286D6" w:rsidR="4D472E1B">
        <w:rPr>
          <w:rFonts w:ascii="Arial" w:hAnsi="Arial" w:eastAsia="Arial" w:cs="Arial"/>
          <w:noProof w:val="0"/>
          <w:color w:val="1C1E21"/>
          <w:sz w:val="24"/>
          <w:szCs w:val="24"/>
          <w:lang w:val="en-US"/>
        </w:rPr>
        <w:t xml:space="preserve"> specific product categories, such as bedroom furniture or home office solutions. These insights </w:t>
      </w:r>
      <w:r w:rsidRPr="75B286D6" w:rsidR="5081FA84">
        <w:rPr>
          <w:rFonts w:ascii="Arial" w:hAnsi="Arial" w:eastAsia="Arial" w:cs="Arial"/>
          <w:noProof w:val="0"/>
          <w:color w:val="1C1E21"/>
          <w:sz w:val="24"/>
          <w:szCs w:val="24"/>
          <w:lang w:val="en-US"/>
        </w:rPr>
        <w:t xml:space="preserve">enable IKEA to develop targeted marketing </w:t>
      </w:r>
      <w:r w:rsidRPr="75B286D6" w:rsidR="5081FA84">
        <w:rPr>
          <w:rFonts w:ascii="Arial" w:hAnsi="Arial" w:eastAsia="Arial" w:cs="Arial"/>
          <w:noProof w:val="0"/>
          <w:color w:val="1C1E21"/>
          <w:sz w:val="24"/>
          <w:szCs w:val="24"/>
          <w:lang w:val="en-US"/>
        </w:rPr>
        <w:t>campagins</w:t>
      </w:r>
      <w:r w:rsidRPr="75B286D6" w:rsidR="5081FA84">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 improve </w:t>
      </w:r>
      <w:r w:rsidRPr="75B286D6" w:rsidR="4D472E1B">
        <w:rPr>
          <w:rFonts w:ascii="Arial" w:hAnsi="Arial" w:eastAsia="Arial" w:cs="Arial"/>
          <w:noProof w:val="0"/>
          <w:color w:val="1C1E21"/>
          <w:sz w:val="24"/>
          <w:szCs w:val="24"/>
          <w:lang w:val="en-US"/>
        </w:rPr>
        <w:t>personalised</w:t>
      </w:r>
      <w:r w:rsidRPr="75B286D6" w:rsidR="4D472E1B">
        <w:rPr>
          <w:rFonts w:ascii="Arial" w:hAnsi="Arial" w:eastAsia="Arial" w:cs="Arial"/>
          <w:noProof w:val="0"/>
          <w:color w:val="1C1E21"/>
          <w:sz w:val="24"/>
          <w:szCs w:val="24"/>
          <w:lang w:val="en-US"/>
        </w:rPr>
        <w:t xml:space="preserve"> </w:t>
      </w:r>
      <w:r w:rsidRPr="75B286D6" w:rsidR="3CF0188C">
        <w:rPr>
          <w:rFonts w:ascii="Arial" w:hAnsi="Arial" w:eastAsia="Arial" w:cs="Arial"/>
          <w:noProof w:val="0"/>
          <w:color w:val="1C1E21"/>
          <w:sz w:val="24"/>
          <w:szCs w:val="24"/>
          <w:lang w:val="en-US"/>
        </w:rPr>
        <w:t>recommendations and</w:t>
      </w:r>
      <w:r w:rsidRPr="75B286D6" w:rsidR="4D472E1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allocate</w:t>
      </w:r>
      <w:r w:rsidRPr="75B286D6" w:rsidR="4D472E1B">
        <w:rPr>
          <w:rFonts w:ascii="Arial" w:hAnsi="Arial" w:eastAsia="Arial" w:cs="Arial"/>
          <w:noProof w:val="0"/>
          <w:color w:val="1C1E21"/>
          <w:sz w:val="24"/>
          <w:szCs w:val="24"/>
          <w:lang w:val="en-US"/>
        </w:rPr>
        <w:t xml:space="preserve"> inventory more effectively across different store locations</w:t>
      </w:r>
      <w:r w:rsidRPr="75B286D6" w:rsidR="3AD35EFD">
        <w:rPr>
          <w:rFonts w:ascii="Arial" w:hAnsi="Arial" w:eastAsia="Arial" w:cs="Arial"/>
          <w:noProof w:val="0"/>
          <w:color w:val="1C1E21"/>
          <w:sz w:val="24"/>
          <w:szCs w:val="24"/>
          <w:lang w:val="en-US"/>
        </w:rPr>
        <w:t xml:space="preserve"> (Wamba et al., 2017</w:t>
      </w:r>
      <w:r w:rsidRPr="75B286D6" w:rsidR="147F773E">
        <w:rPr>
          <w:rFonts w:ascii="Arial" w:hAnsi="Arial" w:eastAsia="Arial" w:cs="Arial"/>
          <w:noProof w:val="0"/>
          <w:color w:val="1C1E21"/>
          <w:sz w:val="24"/>
          <w:szCs w:val="24"/>
          <w:lang w:val="en-US"/>
        </w:rPr>
        <w:t>).</w:t>
      </w:r>
    </w:p>
    <w:p w:rsidR="4D472E1B" w:rsidP="75B286D6" w:rsidRDefault="4D472E1B" w14:paraId="4C4CDA47" w14:textId="41D8DB5C">
      <w:pPr>
        <w:pStyle w:val="Normal"/>
        <w:spacing w:line="360" w:lineRule="auto"/>
        <w:jc w:val="both"/>
      </w:pPr>
      <w:r w:rsidRPr="75B286D6" w:rsidR="4D472E1B">
        <w:rPr>
          <w:rFonts w:ascii="Arial" w:hAnsi="Arial" w:eastAsia="Arial" w:cs="Arial"/>
          <w:noProof w:val="0"/>
          <w:color w:val="1C1E21"/>
          <w:sz w:val="24"/>
          <w:szCs w:val="24"/>
          <w:lang w:val="en-US"/>
        </w:rPr>
        <w:t xml:space="preserve">Another valuable technique is association rule mining, which </w:t>
      </w:r>
      <w:r w:rsidRPr="75B286D6" w:rsidR="4D472E1B">
        <w:rPr>
          <w:rFonts w:ascii="Arial" w:hAnsi="Arial" w:eastAsia="Arial" w:cs="Arial"/>
          <w:noProof w:val="0"/>
          <w:color w:val="1C1E21"/>
          <w:sz w:val="24"/>
          <w:szCs w:val="24"/>
          <w:lang w:val="en-US"/>
        </w:rPr>
        <w:t>identifies</w:t>
      </w:r>
      <w:r w:rsidRPr="75B286D6" w:rsidR="4D472E1B">
        <w:rPr>
          <w:rFonts w:ascii="Arial" w:hAnsi="Arial" w:eastAsia="Arial" w:cs="Arial"/>
          <w:noProof w:val="0"/>
          <w:color w:val="1C1E21"/>
          <w:sz w:val="24"/>
          <w:szCs w:val="24"/>
          <w:lang w:val="en-US"/>
        </w:rPr>
        <w:t xml:space="preserve"> products that are </w:t>
      </w:r>
      <w:r w:rsidRPr="75B286D6" w:rsidR="4D472E1B">
        <w:rPr>
          <w:rFonts w:ascii="Arial" w:hAnsi="Arial" w:eastAsia="Arial" w:cs="Arial"/>
          <w:noProof w:val="0"/>
          <w:color w:val="1C1E21"/>
          <w:sz w:val="24"/>
          <w:szCs w:val="24"/>
          <w:lang w:val="en-US"/>
        </w:rPr>
        <w:t>frequently</w:t>
      </w:r>
      <w:r w:rsidRPr="75B286D6" w:rsidR="4D472E1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purchased</w:t>
      </w:r>
      <w:r w:rsidRPr="75B286D6" w:rsidR="4D472E1B">
        <w:rPr>
          <w:rFonts w:ascii="Arial" w:hAnsi="Arial" w:eastAsia="Arial" w:cs="Arial"/>
          <w:noProof w:val="0"/>
          <w:color w:val="1C1E21"/>
          <w:sz w:val="24"/>
          <w:szCs w:val="24"/>
          <w:lang w:val="en-US"/>
        </w:rPr>
        <w:t xml:space="preserve"> together. By </w:t>
      </w:r>
      <w:r w:rsidRPr="75B286D6" w:rsidR="4D472E1B">
        <w:rPr>
          <w:rFonts w:ascii="Arial" w:hAnsi="Arial" w:eastAsia="Arial" w:cs="Arial"/>
          <w:noProof w:val="0"/>
          <w:color w:val="1C1E21"/>
          <w:sz w:val="24"/>
          <w:szCs w:val="24"/>
          <w:lang w:val="en-US"/>
        </w:rPr>
        <w:t>analysing</w:t>
      </w:r>
      <w:r w:rsidRPr="75B286D6" w:rsidR="4D472E1B">
        <w:rPr>
          <w:rFonts w:ascii="Arial" w:hAnsi="Arial" w:eastAsia="Arial" w:cs="Arial"/>
          <w:noProof w:val="0"/>
          <w:color w:val="1C1E21"/>
          <w:sz w:val="24"/>
          <w:szCs w:val="24"/>
          <w:lang w:val="en-US"/>
        </w:rPr>
        <w:t xml:space="preserve"> transaction data, IKEA can discover </w:t>
      </w:r>
      <w:r w:rsidRPr="75B286D6" w:rsidR="4D472E1B">
        <w:rPr>
          <w:rFonts w:ascii="Arial" w:hAnsi="Arial" w:eastAsia="Arial" w:cs="Arial"/>
          <w:noProof w:val="0"/>
          <w:color w:val="1C1E21"/>
          <w:sz w:val="24"/>
          <w:szCs w:val="24"/>
          <w:lang w:val="en-US"/>
        </w:rPr>
        <w:t>purchasing</w:t>
      </w:r>
      <w:r w:rsidRPr="75B286D6" w:rsidR="4D472E1B">
        <w:rPr>
          <w:rFonts w:ascii="Arial" w:hAnsi="Arial" w:eastAsia="Arial" w:cs="Arial"/>
          <w:noProof w:val="0"/>
          <w:color w:val="1C1E21"/>
          <w:sz w:val="24"/>
          <w:szCs w:val="24"/>
          <w:lang w:val="en-US"/>
        </w:rPr>
        <w:t xml:space="preserve"> patterns such as customers who buy dining </w:t>
      </w:r>
      <w:r w:rsidRPr="75B286D6" w:rsidR="0D91F2A7">
        <w:rPr>
          <w:rFonts w:ascii="Arial" w:hAnsi="Arial" w:eastAsia="Arial" w:cs="Arial"/>
          <w:noProof w:val="0"/>
          <w:color w:val="1C1E21"/>
          <w:sz w:val="24"/>
          <w:szCs w:val="24"/>
          <w:lang w:val="en-US"/>
        </w:rPr>
        <w:t>tables,</w:t>
      </w:r>
      <w:r w:rsidRPr="75B286D6" w:rsidR="4D472E1B">
        <w:rPr>
          <w:rFonts w:ascii="Arial" w:hAnsi="Arial" w:eastAsia="Arial" w:cs="Arial"/>
          <w:noProof w:val="0"/>
          <w:color w:val="1C1E21"/>
          <w:sz w:val="24"/>
          <w:szCs w:val="24"/>
          <w:lang w:val="en-US"/>
        </w:rPr>
        <w:t xml:space="preserve"> also </w:t>
      </w:r>
      <w:r w:rsidRPr="75B286D6" w:rsidR="4D472E1B">
        <w:rPr>
          <w:rFonts w:ascii="Arial" w:hAnsi="Arial" w:eastAsia="Arial" w:cs="Arial"/>
          <w:noProof w:val="0"/>
          <w:color w:val="1C1E21"/>
          <w:sz w:val="24"/>
          <w:szCs w:val="24"/>
          <w:lang w:val="en-US"/>
        </w:rPr>
        <w:t>purchasing</w:t>
      </w:r>
      <w:r w:rsidRPr="75B286D6" w:rsidR="4D472E1B">
        <w:rPr>
          <w:rFonts w:ascii="Arial" w:hAnsi="Arial" w:eastAsia="Arial" w:cs="Arial"/>
          <w:noProof w:val="0"/>
          <w:color w:val="1C1E21"/>
          <w:sz w:val="24"/>
          <w:szCs w:val="24"/>
          <w:lang w:val="en-US"/>
        </w:rPr>
        <w:t xml:space="preserve"> dining chairs, lighting products, or home accessories during the same shopping journey. These relationships enable IKEA to improve product placement, create bundled promotional offers, and enhance recommendation systems on its online platform. Consequently, association rule mining supports increased sales while improving the overall customer shopping experience. </w:t>
      </w:r>
    </w:p>
    <w:p w:rsidR="4D472E1B" w:rsidP="75B286D6" w:rsidRDefault="4D472E1B" w14:paraId="2B3FFD28" w14:textId="3BA53EF0">
      <w:pPr>
        <w:spacing w:before="0" w:beforeAutospacing="off" w:after="160" w:afterAutospacing="off" w:line="360" w:lineRule="auto"/>
        <w:jc w:val="both"/>
      </w:pPr>
      <w:r w:rsidRPr="75B286D6" w:rsidR="4D472E1B">
        <w:rPr>
          <w:rFonts w:ascii="Arial" w:hAnsi="Arial" w:eastAsia="Arial" w:cs="Arial"/>
          <w:noProof w:val="0"/>
          <w:color w:val="1C1E21"/>
          <w:sz w:val="24"/>
          <w:szCs w:val="24"/>
          <w:lang w:val="en-US"/>
        </w:rPr>
        <w:t xml:space="preserve"> </w:t>
      </w:r>
      <w:r w:rsidRPr="75B286D6" w:rsidR="4D472E1B">
        <w:rPr>
          <w:rFonts w:ascii="Arial" w:hAnsi="Arial" w:eastAsia="Arial" w:cs="Arial"/>
          <w:noProof w:val="0"/>
          <w:color w:val="1C1E21"/>
          <w:sz w:val="24"/>
          <w:szCs w:val="24"/>
          <w:lang w:val="en-US"/>
        </w:rPr>
        <w:t xml:space="preserve">Although data mining </w:t>
      </w:r>
      <w:r w:rsidRPr="75B286D6" w:rsidR="4D472E1B">
        <w:rPr>
          <w:rFonts w:ascii="Arial" w:hAnsi="Arial" w:eastAsia="Arial" w:cs="Arial"/>
          <w:noProof w:val="0"/>
          <w:color w:val="1C1E21"/>
          <w:sz w:val="24"/>
          <w:szCs w:val="24"/>
          <w:lang w:val="en-US"/>
        </w:rPr>
        <w:t>provides</w:t>
      </w:r>
      <w:r w:rsidRPr="75B286D6" w:rsidR="4D472E1B">
        <w:rPr>
          <w:rFonts w:ascii="Arial" w:hAnsi="Arial" w:eastAsia="Arial" w:cs="Arial"/>
          <w:noProof w:val="0"/>
          <w:color w:val="1C1E21"/>
          <w:sz w:val="24"/>
          <w:szCs w:val="24"/>
          <w:lang w:val="en-US"/>
        </w:rPr>
        <w:t xml:space="preserve"> valuable business insights, its effectiveness depends on the availability of </w:t>
      </w:r>
      <w:r w:rsidRPr="75B286D6" w:rsidR="4D472E1B">
        <w:rPr>
          <w:rFonts w:ascii="Arial" w:hAnsi="Arial" w:eastAsia="Arial" w:cs="Arial"/>
          <w:noProof w:val="0"/>
          <w:color w:val="1C1E21"/>
          <w:sz w:val="24"/>
          <w:szCs w:val="24"/>
          <w:lang w:val="en-US"/>
        </w:rPr>
        <w:t>accurate</w:t>
      </w:r>
      <w:r w:rsidRPr="75B286D6" w:rsidR="4D472E1B">
        <w:rPr>
          <w:rFonts w:ascii="Arial" w:hAnsi="Arial" w:eastAsia="Arial" w:cs="Arial"/>
          <w:noProof w:val="0"/>
          <w:color w:val="1C1E21"/>
          <w:sz w:val="24"/>
          <w:szCs w:val="24"/>
          <w:lang w:val="en-US"/>
        </w:rPr>
        <w:t>, complete, and well-governed data. Poor data quality or biased datasets may lead to inaccurate predictions and inappropriate business decisions. Therefore, IKEA should combine robust data governance practices with advanced data mining techniques to ensure reliable insights that support strategic planning and sustainable business growth</w:t>
      </w:r>
      <w:r w:rsidRPr="75B286D6" w:rsidR="5F1716AD">
        <w:rPr>
          <w:rFonts w:ascii="Arial" w:hAnsi="Arial" w:eastAsia="Arial" w:cs="Arial"/>
          <w:noProof w:val="0"/>
          <w:color w:val="1C1E21"/>
          <w:sz w:val="24"/>
          <w:szCs w:val="24"/>
          <w:lang w:val="en-US"/>
        </w:rPr>
        <w:t xml:space="preserve">. </w:t>
      </w:r>
      <w:r w:rsidRPr="75B286D6" w:rsidR="1A8030FD">
        <w:rPr>
          <w:rFonts w:ascii="Arial" w:hAnsi="Arial" w:eastAsia="Arial" w:cs="Arial"/>
          <w:noProof w:val="0"/>
          <w:color w:val="1C1E21"/>
          <w:sz w:val="24"/>
          <w:szCs w:val="24"/>
          <w:lang w:val="en-US"/>
        </w:rPr>
        <w:t xml:space="preserve">Furthermore, some data mining models are difficult </w:t>
      </w:r>
      <w:r w:rsidRPr="75B286D6" w:rsidR="37B9BBFE">
        <w:rPr>
          <w:rFonts w:ascii="Arial" w:hAnsi="Arial" w:eastAsia="Arial" w:cs="Arial"/>
          <w:noProof w:val="0"/>
          <w:color w:val="1C1E21"/>
          <w:sz w:val="24"/>
          <w:szCs w:val="24"/>
          <w:lang w:val="en-US"/>
        </w:rPr>
        <w:t xml:space="preserve">for managers to interpret, reducing transparency in decision-making. </w:t>
      </w:r>
    </w:p>
    <w:p w:rsidR="41C88AD0" w:rsidP="75B286D6" w:rsidRDefault="41C88AD0" w14:paraId="1C6B4455" w14:textId="4C38DFBD">
      <w:pPr>
        <w:pStyle w:val="Heading1"/>
        <w:rPr>
          <w:rFonts w:ascii="Arial" w:hAnsi="Arial" w:eastAsia="Arial" w:cs="Arial"/>
          <w:b w:val="0"/>
          <w:bCs w:val="0"/>
          <w:noProof w:val="0"/>
          <w:color w:val="1C1E21"/>
          <w:sz w:val="24"/>
          <w:szCs w:val="24"/>
          <w:lang w:val="en-US"/>
        </w:rPr>
      </w:pPr>
      <w:bookmarkStart w:name="_Toc1299763704" w:id="952320453"/>
      <w:r w:rsidRPr="75B286D6" w:rsidR="41C88AD0">
        <w:rPr>
          <w:noProof w:val="0"/>
          <w:lang w:val="en-US"/>
        </w:rPr>
        <w:t>5.</w:t>
      </w:r>
      <w:r w:rsidRPr="75B286D6" w:rsidR="749405E4">
        <w:rPr>
          <w:noProof w:val="0"/>
          <w:lang w:val="en-US"/>
        </w:rPr>
        <w:t xml:space="preserve">0 </w:t>
      </w:r>
      <w:r w:rsidRPr="75B286D6" w:rsidR="4D472E1B">
        <w:rPr>
          <w:noProof w:val="0"/>
          <w:lang w:val="en-US"/>
        </w:rPr>
        <w:t>Predictive Analytics at IKEA</w:t>
      </w:r>
      <w:bookmarkEnd w:id="952320453"/>
      <w:r w:rsidRPr="75B286D6" w:rsidR="4D472E1B">
        <w:rPr>
          <w:noProof w:val="0"/>
          <w:lang w:val="en-US"/>
        </w:rPr>
        <w:t xml:space="preserve"> </w:t>
      </w:r>
    </w:p>
    <w:p w:rsidR="4D472E1B" w:rsidP="75B286D6" w:rsidRDefault="4D472E1B" w14:paraId="0042FA2D" w14:textId="14C21571">
      <w:pPr>
        <w:spacing w:before="0" w:beforeAutospacing="off" w:after="160" w:afterAutospacing="off" w:line="360" w:lineRule="auto"/>
        <w:jc w:val="both"/>
      </w:pPr>
      <w:r w:rsidRPr="75B286D6" w:rsidR="4D472E1B">
        <w:rPr>
          <w:rFonts w:ascii="Arial" w:hAnsi="Arial" w:eastAsia="Arial" w:cs="Arial"/>
          <w:noProof w:val="0"/>
          <w:color w:val="auto"/>
          <w:sz w:val="24"/>
          <w:szCs w:val="24"/>
          <w:lang w:val="en-US"/>
        </w:rPr>
        <w:t>Predictive analytics</w:t>
      </w:r>
      <w:r w:rsidRPr="75B286D6" w:rsidR="5E324E38">
        <w:rPr>
          <w:rFonts w:ascii="Arial" w:hAnsi="Arial" w:eastAsia="Arial" w:cs="Arial"/>
          <w:noProof w:val="0"/>
          <w:color w:val="auto"/>
          <w:sz w:val="24"/>
          <w:szCs w:val="24"/>
          <w:lang w:val="en-US"/>
        </w:rPr>
        <w:t xml:space="preserve"> uses </w:t>
      </w:r>
      <w:r w:rsidRPr="75B286D6" w:rsidR="4D472E1B">
        <w:rPr>
          <w:rFonts w:ascii="Arial" w:hAnsi="Arial" w:eastAsia="Arial" w:cs="Arial"/>
          <w:noProof w:val="0"/>
          <w:color w:val="auto"/>
          <w:sz w:val="24"/>
          <w:szCs w:val="24"/>
          <w:lang w:val="en-US"/>
        </w:rPr>
        <w:t>historical data, statistical models, and machine learning techniques to forecast future events and support proactive decision-making (</w:t>
      </w:r>
      <w:r w:rsidRPr="75B286D6" w:rsidR="4536C936">
        <w:rPr>
          <w:rFonts w:ascii="Arial" w:hAnsi="Arial" w:eastAsia="Arial" w:cs="Arial"/>
          <w:noProof w:val="0"/>
          <w:color w:val="auto"/>
          <w:sz w:val="24"/>
          <w:szCs w:val="24"/>
          <w:lang w:val="en-US"/>
        </w:rPr>
        <w:t>Khan</w:t>
      </w:r>
      <w:r w:rsidRPr="75B286D6" w:rsidR="2D6765B4">
        <w:rPr>
          <w:rFonts w:ascii="Arial" w:hAnsi="Arial" w:eastAsia="Arial" w:cs="Arial"/>
          <w:noProof w:val="0"/>
          <w:color w:val="auto"/>
          <w:sz w:val="24"/>
          <w:szCs w:val="24"/>
          <w:lang w:val="en-US"/>
        </w:rPr>
        <w:t>, 2025</w:t>
      </w:r>
      <w:r w:rsidRPr="75B286D6" w:rsidR="4536C936">
        <w:rPr>
          <w:rFonts w:ascii="Arial" w:hAnsi="Arial" w:eastAsia="Arial" w:cs="Arial"/>
          <w:noProof w:val="0"/>
          <w:color w:val="auto"/>
          <w:sz w:val="24"/>
          <w:szCs w:val="24"/>
          <w:lang w:val="en-US"/>
        </w:rPr>
        <w:t xml:space="preserve">; </w:t>
      </w:r>
      <w:r w:rsidRPr="75B286D6" w:rsidR="4D472E1B">
        <w:rPr>
          <w:rFonts w:ascii="Arial" w:hAnsi="Arial" w:eastAsia="Arial" w:cs="Arial"/>
          <w:noProof w:val="0"/>
          <w:color w:val="auto"/>
          <w:sz w:val="24"/>
          <w:szCs w:val="24"/>
          <w:lang w:val="en-US"/>
        </w:rPr>
        <w:t xml:space="preserve">Sharda, </w:t>
      </w:r>
      <w:r w:rsidRPr="75B286D6" w:rsidR="4D472E1B">
        <w:rPr>
          <w:rFonts w:ascii="Arial" w:hAnsi="Arial" w:eastAsia="Arial" w:cs="Arial"/>
          <w:noProof w:val="0"/>
          <w:color w:val="auto"/>
          <w:sz w:val="24"/>
          <w:szCs w:val="24"/>
          <w:lang w:val="en-US"/>
        </w:rPr>
        <w:t>Delen</w:t>
      </w:r>
      <w:r w:rsidRPr="75B286D6" w:rsidR="4D472E1B">
        <w:rPr>
          <w:rFonts w:ascii="Arial" w:hAnsi="Arial" w:eastAsia="Arial" w:cs="Arial"/>
          <w:noProof w:val="0"/>
          <w:color w:val="auto"/>
          <w:sz w:val="24"/>
          <w:szCs w:val="24"/>
          <w:lang w:val="en-US"/>
        </w:rPr>
        <w:t xml:space="preserve"> and Turban, 2023)</w:t>
      </w:r>
      <w:r w:rsidRPr="75B286D6" w:rsidR="4D472E1B">
        <w:rPr>
          <w:rFonts w:ascii="Arial" w:hAnsi="Arial" w:eastAsia="Arial" w:cs="Arial"/>
          <w:noProof w:val="0"/>
          <w:color w:val="auto"/>
          <w:sz w:val="24"/>
          <w:szCs w:val="24"/>
          <w:lang w:val="en-US"/>
        </w:rPr>
        <w:t xml:space="preserve">. </w:t>
      </w:r>
      <w:r w:rsidRPr="75B286D6" w:rsidR="4D472E1B">
        <w:rPr>
          <w:rFonts w:ascii="Arial" w:hAnsi="Arial" w:eastAsia="Arial" w:cs="Arial"/>
          <w:noProof w:val="0"/>
          <w:color w:val="auto"/>
          <w:sz w:val="24"/>
          <w:szCs w:val="24"/>
          <w:lang w:val="en-US"/>
        </w:rPr>
        <w:t xml:space="preserve">Unlike traditional </w:t>
      </w:r>
      <w:r w:rsidRPr="75B286D6" w:rsidR="384636BF">
        <w:rPr>
          <w:rFonts w:ascii="Arial" w:hAnsi="Arial" w:eastAsia="Arial" w:cs="Arial"/>
          <w:noProof w:val="0"/>
          <w:color w:val="auto"/>
          <w:sz w:val="24"/>
          <w:szCs w:val="24"/>
          <w:lang w:val="en-US"/>
        </w:rPr>
        <w:t>reporting,</w:t>
      </w:r>
      <w:r w:rsidRPr="75B286D6" w:rsidR="4D472E1B">
        <w:rPr>
          <w:rFonts w:ascii="Arial" w:hAnsi="Arial" w:eastAsia="Arial" w:cs="Arial"/>
          <w:noProof w:val="0"/>
          <w:color w:val="auto"/>
          <w:sz w:val="24"/>
          <w:szCs w:val="24"/>
          <w:lang w:val="en-US"/>
        </w:rPr>
        <w:t xml:space="preserve"> predictive analytics enables </w:t>
      </w:r>
      <w:r w:rsidRPr="75B286D6" w:rsidR="4D472E1B">
        <w:rPr>
          <w:rFonts w:ascii="Arial" w:hAnsi="Arial" w:eastAsia="Arial" w:cs="Arial"/>
          <w:noProof w:val="0"/>
          <w:color w:val="auto"/>
          <w:sz w:val="24"/>
          <w:szCs w:val="24"/>
          <w:lang w:val="en-US"/>
        </w:rPr>
        <w:t>organisations</w:t>
      </w:r>
      <w:r w:rsidRPr="75B286D6" w:rsidR="4D472E1B">
        <w:rPr>
          <w:rFonts w:ascii="Arial" w:hAnsi="Arial" w:eastAsia="Arial" w:cs="Arial"/>
          <w:noProof w:val="0"/>
          <w:color w:val="auto"/>
          <w:sz w:val="24"/>
          <w:szCs w:val="24"/>
          <w:lang w:val="en-US"/>
        </w:rPr>
        <w:t xml:space="preserve"> to </w:t>
      </w:r>
      <w:r w:rsidRPr="75B286D6" w:rsidR="4D472E1B">
        <w:rPr>
          <w:rFonts w:ascii="Arial" w:hAnsi="Arial" w:eastAsia="Arial" w:cs="Arial"/>
          <w:noProof w:val="0"/>
          <w:color w:val="auto"/>
          <w:sz w:val="24"/>
          <w:szCs w:val="24"/>
          <w:lang w:val="en-US"/>
        </w:rPr>
        <w:t>anticipate</w:t>
      </w:r>
      <w:r w:rsidRPr="75B286D6" w:rsidR="4D472E1B">
        <w:rPr>
          <w:rFonts w:ascii="Arial" w:hAnsi="Arial" w:eastAsia="Arial" w:cs="Arial"/>
          <w:noProof w:val="0"/>
          <w:color w:val="auto"/>
          <w:sz w:val="24"/>
          <w:szCs w:val="24"/>
          <w:lang w:val="en-US"/>
        </w:rPr>
        <w:t xml:space="preserve"> future customer </w:t>
      </w:r>
      <w:r w:rsidRPr="75B286D6" w:rsidR="4D472E1B">
        <w:rPr>
          <w:rFonts w:ascii="Arial" w:hAnsi="Arial" w:eastAsia="Arial" w:cs="Arial"/>
          <w:noProof w:val="0"/>
          <w:color w:val="auto"/>
          <w:sz w:val="24"/>
          <w:szCs w:val="24"/>
          <w:lang w:val="en-US"/>
        </w:rPr>
        <w:t>behaviour</w:t>
      </w:r>
      <w:r w:rsidRPr="75B286D6" w:rsidR="4D472E1B">
        <w:rPr>
          <w:rFonts w:ascii="Arial" w:hAnsi="Arial" w:eastAsia="Arial" w:cs="Arial"/>
          <w:noProof w:val="0"/>
          <w:color w:val="auto"/>
          <w:sz w:val="24"/>
          <w:szCs w:val="24"/>
          <w:lang w:val="en-US"/>
        </w:rPr>
        <w:t xml:space="preserve">, market trends, and operational challenges. </w:t>
      </w:r>
      <w:r w:rsidRPr="75B286D6" w:rsidR="4D472E1B">
        <w:rPr>
          <w:rFonts w:ascii="Arial" w:hAnsi="Arial" w:eastAsia="Arial" w:cs="Arial"/>
          <w:noProof w:val="0"/>
          <w:color w:val="auto"/>
          <w:sz w:val="24"/>
          <w:szCs w:val="24"/>
          <w:lang w:val="en-US"/>
        </w:rPr>
        <w:t xml:space="preserve">As retail environments become increasingly dynamic, predictive analytics </w:t>
      </w:r>
      <w:r w:rsidRPr="75B286D6" w:rsidR="364C411B">
        <w:rPr>
          <w:rFonts w:ascii="Arial" w:hAnsi="Arial" w:eastAsia="Arial" w:cs="Arial"/>
          <w:noProof w:val="0"/>
          <w:color w:val="auto"/>
          <w:sz w:val="24"/>
          <w:szCs w:val="24"/>
          <w:lang w:val="en-US"/>
        </w:rPr>
        <w:t xml:space="preserve">helps </w:t>
      </w:r>
      <w:r w:rsidRPr="75B286D6" w:rsidR="364C411B">
        <w:rPr>
          <w:rFonts w:ascii="Arial" w:hAnsi="Arial" w:eastAsia="Arial" w:cs="Arial"/>
          <w:noProof w:val="0"/>
          <w:color w:val="auto"/>
          <w:sz w:val="24"/>
          <w:szCs w:val="24"/>
          <w:lang w:val="en-US"/>
        </w:rPr>
        <w:t>organisation</w:t>
      </w:r>
      <w:r w:rsidRPr="75B286D6" w:rsidR="364C411B">
        <w:rPr>
          <w:rFonts w:ascii="Arial" w:hAnsi="Arial" w:eastAsia="Arial" w:cs="Arial"/>
          <w:noProof w:val="0"/>
          <w:color w:val="auto"/>
          <w:sz w:val="24"/>
          <w:szCs w:val="24"/>
          <w:lang w:val="en-US"/>
        </w:rPr>
        <w:t xml:space="preserve"> make </w:t>
      </w:r>
      <w:r w:rsidRPr="75B286D6" w:rsidR="4D472E1B">
        <w:rPr>
          <w:rFonts w:ascii="Arial" w:hAnsi="Arial" w:eastAsia="Arial" w:cs="Arial"/>
          <w:noProof w:val="0"/>
          <w:color w:val="auto"/>
          <w:sz w:val="24"/>
          <w:szCs w:val="24"/>
          <w:lang w:val="en-US"/>
        </w:rPr>
        <w:t>informed strategic decisions.</w:t>
      </w:r>
      <w:r w:rsidRPr="75B286D6" w:rsidR="4D472E1B">
        <w:rPr>
          <w:rFonts w:ascii="Arial" w:hAnsi="Arial" w:eastAsia="Arial" w:cs="Arial"/>
          <w:noProof w:val="0"/>
          <w:color w:val="auto"/>
          <w:sz w:val="24"/>
          <w:szCs w:val="24"/>
          <w:lang w:val="en-US"/>
        </w:rPr>
        <w:t xml:space="preserve"> </w:t>
      </w:r>
      <w:r w:rsidRPr="75B286D6" w:rsidR="4D472E1B">
        <w:rPr>
          <w:rFonts w:ascii="Arial" w:hAnsi="Arial" w:eastAsia="Arial" w:cs="Arial"/>
          <w:noProof w:val="0"/>
          <w:color w:val="1C1E21"/>
          <w:sz w:val="24"/>
          <w:szCs w:val="24"/>
          <w:lang w:val="en-US"/>
        </w:rPr>
        <w:t>Chen</w:t>
      </w:r>
      <w:r w:rsidRPr="75B286D6" w:rsidR="0939B21E">
        <w:rPr>
          <w:rFonts w:ascii="Arial" w:hAnsi="Arial" w:eastAsia="Arial" w:cs="Arial"/>
          <w:noProof w:val="0"/>
          <w:color w:val="1C1E21"/>
          <w:sz w:val="24"/>
          <w:szCs w:val="24"/>
          <w:lang w:val="en-US"/>
        </w:rPr>
        <w:t xml:space="preserve"> et al. </w:t>
      </w:r>
      <w:r w:rsidRPr="75B286D6" w:rsidR="76CFA9CE">
        <w:rPr>
          <w:rFonts w:ascii="Arial" w:hAnsi="Arial" w:eastAsia="Arial" w:cs="Arial"/>
          <w:noProof w:val="0"/>
          <w:color w:val="1C1E21"/>
          <w:sz w:val="24"/>
          <w:szCs w:val="24"/>
          <w:lang w:val="en-US"/>
        </w:rPr>
        <w:t>(</w:t>
      </w:r>
      <w:r w:rsidRPr="75B286D6" w:rsidR="4D472E1B">
        <w:rPr>
          <w:rFonts w:ascii="Arial" w:hAnsi="Arial" w:eastAsia="Arial" w:cs="Arial"/>
          <w:noProof w:val="0"/>
          <w:color w:val="1C1E21"/>
          <w:sz w:val="24"/>
          <w:szCs w:val="24"/>
          <w:lang w:val="en-US"/>
        </w:rPr>
        <w:t xml:space="preserve">2025) further </w:t>
      </w:r>
      <w:r w:rsidRPr="75B286D6" w:rsidR="4D472E1B">
        <w:rPr>
          <w:rFonts w:ascii="Arial" w:hAnsi="Arial" w:eastAsia="Arial" w:cs="Arial"/>
          <w:noProof w:val="0"/>
          <w:color w:val="1C1E21"/>
          <w:sz w:val="24"/>
          <w:szCs w:val="24"/>
          <w:lang w:val="en-US"/>
        </w:rPr>
        <w:t>show</w:t>
      </w:r>
      <w:r w:rsidRPr="75B286D6" w:rsidR="4D472E1B">
        <w:rPr>
          <w:rFonts w:ascii="Arial" w:hAnsi="Arial" w:eastAsia="Arial" w:cs="Arial"/>
          <w:noProof w:val="0"/>
          <w:color w:val="1C1E21"/>
          <w:sz w:val="24"/>
          <w:szCs w:val="24"/>
          <w:lang w:val="en-US"/>
        </w:rPr>
        <w:t xml:space="preserve"> that business intelligence can support predictive models in retail and distribution, enabling </w:t>
      </w:r>
      <w:r w:rsidRPr="75B286D6" w:rsidR="4D472E1B">
        <w:rPr>
          <w:rFonts w:ascii="Arial" w:hAnsi="Arial" w:eastAsia="Arial" w:cs="Arial"/>
          <w:noProof w:val="0"/>
          <w:color w:val="1C1E21"/>
          <w:sz w:val="24"/>
          <w:szCs w:val="24"/>
          <w:lang w:val="en-US"/>
        </w:rPr>
        <w:t>organisations</w:t>
      </w:r>
      <w:r w:rsidRPr="75B286D6" w:rsidR="4D472E1B">
        <w:rPr>
          <w:rFonts w:ascii="Arial" w:hAnsi="Arial" w:eastAsia="Arial" w:cs="Arial"/>
          <w:noProof w:val="0"/>
          <w:color w:val="1C1E21"/>
          <w:sz w:val="24"/>
          <w:szCs w:val="24"/>
          <w:lang w:val="en-US"/>
        </w:rPr>
        <w:t xml:space="preserve"> to improve forecasting, operational </w:t>
      </w:r>
      <w:r w:rsidRPr="75B286D6" w:rsidR="4D472E1B">
        <w:rPr>
          <w:rFonts w:ascii="Arial" w:hAnsi="Arial" w:eastAsia="Arial" w:cs="Arial"/>
          <w:noProof w:val="0"/>
          <w:color w:val="1C1E21"/>
          <w:sz w:val="24"/>
          <w:szCs w:val="24"/>
          <w:lang w:val="en-US"/>
        </w:rPr>
        <w:t>planning</w:t>
      </w:r>
      <w:r w:rsidRPr="75B286D6" w:rsidR="4D472E1B">
        <w:rPr>
          <w:rFonts w:ascii="Arial" w:hAnsi="Arial" w:eastAsia="Arial" w:cs="Arial"/>
          <w:noProof w:val="0"/>
          <w:color w:val="1C1E21"/>
          <w:sz w:val="24"/>
          <w:szCs w:val="24"/>
          <w:lang w:val="en-US"/>
        </w:rPr>
        <w:t xml:space="preserve"> and decision-making in the context of industry.</w:t>
      </w:r>
    </w:p>
    <w:p w:rsidR="4D472E1B" w:rsidP="75B286D6" w:rsidRDefault="4D472E1B" w14:paraId="5B5F1777" w14:textId="2ED4046B">
      <w:pPr>
        <w:spacing w:before="0" w:beforeAutospacing="off" w:after="160" w:afterAutospacing="off" w:line="360" w:lineRule="auto"/>
        <w:jc w:val="both"/>
      </w:pPr>
      <w:r w:rsidRPr="75B286D6" w:rsidR="4D472E1B">
        <w:rPr>
          <w:rFonts w:ascii="Arial" w:hAnsi="Arial" w:eastAsia="Arial" w:cs="Arial"/>
          <w:noProof w:val="0"/>
          <w:color w:val="1C1E21"/>
          <w:sz w:val="24"/>
          <w:szCs w:val="24"/>
          <w:lang w:val="en-US"/>
        </w:rPr>
        <w:t xml:space="preserve">For IKEA, predictive analytics can significantly improve demand forecasting, inventory management, and supply chain planning. By </w:t>
      </w:r>
      <w:r w:rsidRPr="75B286D6" w:rsidR="4D472E1B">
        <w:rPr>
          <w:rFonts w:ascii="Arial" w:hAnsi="Arial" w:eastAsia="Arial" w:cs="Arial"/>
          <w:noProof w:val="0"/>
          <w:color w:val="1C1E21"/>
          <w:sz w:val="24"/>
          <w:szCs w:val="24"/>
          <w:lang w:val="en-US"/>
        </w:rPr>
        <w:t>analysing</w:t>
      </w:r>
      <w:r w:rsidRPr="75B286D6" w:rsidR="4D472E1B">
        <w:rPr>
          <w:rFonts w:ascii="Arial" w:hAnsi="Arial" w:eastAsia="Arial" w:cs="Arial"/>
          <w:noProof w:val="0"/>
          <w:color w:val="1C1E21"/>
          <w:sz w:val="24"/>
          <w:szCs w:val="24"/>
          <w:lang w:val="en-US"/>
        </w:rPr>
        <w:t xml:space="preserve"> historical sales data, seasonal purchasing patterns, promotional activities, and customer preferences, IKEA can </w:t>
      </w:r>
      <w:r w:rsidRPr="75B286D6" w:rsidR="493A2EE4">
        <w:rPr>
          <w:rFonts w:ascii="Arial" w:hAnsi="Arial" w:eastAsia="Arial" w:cs="Arial"/>
          <w:noProof w:val="0"/>
          <w:color w:val="1C1E21"/>
          <w:sz w:val="24"/>
          <w:szCs w:val="24"/>
          <w:lang w:val="en-US"/>
        </w:rPr>
        <w:t xml:space="preserve">predict future </w:t>
      </w:r>
      <w:r w:rsidRPr="75B286D6" w:rsidR="4D472E1B">
        <w:rPr>
          <w:rFonts w:ascii="Arial" w:hAnsi="Arial" w:eastAsia="Arial" w:cs="Arial"/>
          <w:noProof w:val="0"/>
          <w:color w:val="1C1E21"/>
          <w:sz w:val="24"/>
          <w:szCs w:val="24"/>
          <w:lang w:val="en-US"/>
        </w:rPr>
        <w:t xml:space="preserve">product demand more accurately. This </w:t>
      </w:r>
      <w:r w:rsidRPr="75B286D6" w:rsidR="6FBB9D5B">
        <w:rPr>
          <w:rFonts w:ascii="Arial" w:hAnsi="Arial" w:eastAsia="Arial" w:cs="Arial"/>
          <w:noProof w:val="0"/>
          <w:color w:val="1C1E21"/>
          <w:sz w:val="24"/>
          <w:szCs w:val="24"/>
          <w:lang w:val="en-US"/>
        </w:rPr>
        <w:t>enables</w:t>
      </w:r>
      <w:r w:rsidRPr="75B286D6" w:rsidR="4D472E1B">
        <w:rPr>
          <w:rFonts w:ascii="Arial" w:hAnsi="Arial" w:eastAsia="Arial" w:cs="Arial"/>
          <w:noProof w:val="0"/>
          <w:color w:val="1C1E21"/>
          <w:sz w:val="24"/>
          <w:szCs w:val="24"/>
          <w:lang w:val="en-US"/>
        </w:rPr>
        <w:t xml:space="preserve"> </w:t>
      </w:r>
      <w:r w:rsidRPr="75B286D6" w:rsidR="460346BF">
        <w:rPr>
          <w:rFonts w:ascii="Arial" w:hAnsi="Arial" w:eastAsia="Arial" w:cs="Arial"/>
          <w:noProof w:val="0"/>
          <w:color w:val="1C1E21"/>
          <w:sz w:val="24"/>
          <w:szCs w:val="24"/>
          <w:lang w:val="en-US"/>
        </w:rPr>
        <w:t xml:space="preserve">IKEA </w:t>
      </w:r>
      <w:r w:rsidRPr="75B286D6" w:rsidR="4D472E1B">
        <w:rPr>
          <w:rFonts w:ascii="Arial" w:hAnsi="Arial" w:eastAsia="Arial" w:cs="Arial"/>
          <w:noProof w:val="0"/>
          <w:color w:val="1C1E21"/>
          <w:sz w:val="24"/>
          <w:szCs w:val="24"/>
          <w:lang w:val="en-US"/>
        </w:rPr>
        <w:t xml:space="preserve">to </w:t>
      </w:r>
      <w:r w:rsidRPr="75B286D6" w:rsidR="4D472E1B">
        <w:rPr>
          <w:rFonts w:ascii="Arial" w:hAnsi="Arial" w:eastAsia="Arial" w:cs="Arial"/>
          <w:noProof w:val="0"/>
          <w:color w:val="1C1E21"/>
          <w:sz w:val="24"/>
          <w:szCs w:val="24"/>
          <w:lang w:val="en-US"/>
        </w:rPr>
        <w:t>optimise</w:t>
      </w:r>
      <w:r w:rsidRPr="75B286D6" w:rsidR="4D472E1B">
        <w:rPr>
          <w:rFonts w:ascii="Arial" w:hAnsi="Arial" w:eastAsia="Arial" w:cs="Arial"/>
          <w:noProof w:val="0"/>
          <w:color w:val="1C1E21"/>
          <w:sz w:val="24"/>
          <w:szCs w:val="24"/>
          <w:lang w:val="en-US"/>
        </w:rPr>
        <w:t xml:space="preserve"> stock levels, reduce inventory shortages, </w:t>
      </w:r>
      <w:r w:rsidRPr="75B286D6" w:rsidR="4D472E1B">
        <w:rPr>
          <w:rFonts w:ascii="Arial" w:hAnsi="Arial" w:eastAsia="Arial" w:cs="Arial"/>
          <w:noProof w:val="0"/>
          <w:color w:val="1C1E21"/>
          <w:sz w:val="24"/>
          <w:szCs w:val="24"/>
          <w:lang w:val="en-US"/>
        </w:rPr>
        <w:t>minimise</w:t>
      </w:r>
      <w:r w:rsidRPr="75B286D6" w:rsidR="4D472E1B">
        <w:rPr>
          <w:rFonts w:ascii="Arial" w:hAnsi="Arial" w:eastAsia="Arial" w:cs="Arial"/>
          <w:noProof w:val="0"/>
          <w:color w:val="1C1E21"/>
          <w:sz w:val="24"/>
          <w:szCs w:val="24"/>
          <w:lang w:val="en-US"/>
        </w:rPr>
        <w:t xml:space="preserve"> excess stock, and improve product availability across both physical stores and online channels. Accurate forecasting strengthens supplier planning and </w:t>
      </w:r>
      <w:r w:rsidRPr="75B286D6" w:rsidR="4D472E1B">
        <w:rPr>
          <w:rFonts w:ascii="Arial" w:hAnsi="Arial" w:eastAsia="Arial" w:cs="Arial"/>
          <w:noProof w:val="0"/>
          <w:color w:val="1C1E21"/>
          <w:sz w:val="24"/>
          <w:szCs w:val="24"/>
          <w:lang w:val="en-US"/>
        </w:rPr>
        <w:t>logistics</w:t>
      </w:r>
      <w:r w:rsidRPr="75B286D6" w:rsidR="4D472E1B">
        <w:rPr>
          <w:rFonts w:ascii="Arial" w:hAnsi="Arial" w:eastAsia="Arial" w:cs="Arial"/>
          <w:noProof w:val="0"/>
          <w:color w:val="1C1E21"/>
          <w:sz w:val="24"/>
          <w:szCs w:val="24"/>
          <w:lang w:val="en-US"/>
        </w:rPr>
        <w:t xml:space="preserve"> operations, resulting in lower operational costs and improved customer satisfaction.</w:t>
      </w:r>
    </w:p>
    <w:p w:rsidR="070DC59E" w:rsidP="75B286D6" w:rsidRDefault="070DC59E" w14:paraId="62A20CFF" w14:textId="03FAF709">
      <w:pPr>
        <w:pStyle w:val="Normal"/>
        <w:spacing w:before="0" w:beforeAutospacing="off" w:after="0" w:afterAutospacing="off" w:line="360" w:lineRule="auto"/>
        <w:jc w:val="both"/>
      </w:pPr>
      <w:r w:rsidRPr="75B286D6" w:rsidR="070DC59E">
        <w:rPr>
          <w:rFonts w:ascii="Arial" w:hAnsi="Arial" w:eastAsia="Arial" w:cs="Arial"/>
          <w:noProof w:val="0"/>
          <w:color w:val="auto"/>
          <w:sz w:val="24"/>
          <w:szCs w:val="24"/>
          <w:lang w:val="en-US"/>
        </w:rPr>
        <w:t>T</w:t>
      </w:r>
      <w:r w:rsidRPr="75B286D6" w:rsidR="4D472E1B">
        <w:rPr>
          <w:rFonts w:ascii="Arial" w:hAnsi="Arial" w:eastAsia="Arial" w:cs="Arial"/>
          <w:noProof w:val="0"/>
          <w:color w:val="auto"/>
          <w:sz w:val="24"/>
          <w:szCs w:val="24"/>
          <w:lang w:val="en-US"/>
        </w:rPr>
        <w:t xml:space="preserve">his report recommends Microsoft Power BI as the primary </w:t>
      </w:r>
      <w:r w:rsidRPr="75B286D6" w:rsidR="001CE2E4">
        <w:rPr>
          <w:rFonts w:ascii="Arial" w:hAnsi="Arial" w:eastAsia="Arial" w:cs="Arial"/>
          <w:noProof w:val="0"/>
          <w:color w:val="auto"/>
          <w:sz w:val="24"/>
          <w:szCs w:val="24"/>
          <w:lang w:val="en-US"/>
        </w:rPr>
        <w:t>BI platform</w:t>
      </w:r>
      <w:r w:rsidRPr="75B286D6" w:rsidR="4D472E1B">
        <w:rPr>
          <w:rFonts w:ascii="Arial" w:hAnsi="Arial" w:eastAsia="Arial" w:cs="Arial"/>
          <w:noProof w:val="0"/>
          <w:color w:val="auto"/>
          <w:sz w:val="24"/>
          <w:szCs w:val="24"/>
          <w:lang w:val="en-US"/>
        </w:rPr>
        <w:t xml:space="preserve">. Power BI provides interactive dashboards, forecasting capabilities, </w:t>
      </w:r>
      <w:r w:rsidRPr="75B286D6" w:rsidR="4D472E1B">
        <w:rPr>
          <w:rFonts w:ascii="Arial" w:hAnsi="Arial" w:eastAsia="Arial" w:cs="Arial"/>
          <w:noProof w:val="0"/>
          <w:color w:val="auto"/>
          <w:sz w:val="24"/>
          <w:szCs w:val="24"/>
          <w:lang w:val="en-US"/>
        </w:rPr>
        <w:t xml:space="preserve">and real-time </w:t>
      </w:r>
      <w:r w:rsidRPr="75B286D6" w:rsidR="4D472E1B">
        <w:rPr>
          <w:rFonts w:ascii="Arial" w:hAnsi="Arial" w:eastAsia="Arial" w:cs="Arial"/>
          <w:noProof w:val="0"/>
          <w:color w:val="auto"/>
          <w:sz w:val="24"/>
          <w:szCs w:val="24"/>
          <w:lang w:val="en-US"/>
        </w:rPr>
        <w:t>visualisation</w:t>
      </w:r>
      <w:r w:rsidRPr="75B286D6" w:rsidR="1204506D">
        <w:rPr>
          <w:rFonts w:ascii="Arial" w:hAnsi="Arial" w:eastAsia="Arial" w:cs="Arial"/>
          <w:noProof w:val="0"/>
          <w:color w:val="auto"/>
          <w:sz w:val="24"/>
          <w:szCs w:val="24"/>
          <w:lang w:val="en-US"/>
        </w:rPr>
        <w:t xml:space="preserve"> Microsoft (2024)</w:t>
      </w:r>
      <w:r w:rsidRPr="75B286D6" w:rsidR="2596E590">
        <w:rPr>
          <w:rFonts w:ascii="Arial" w:hAnsi="Arial" w:eastAsia="Arial" w:cs="Arial"/>
          <w:noProof w:val="0"/>
          <w:color w:val="auto"/>
          <w:sz w:val="24"/>
          <w:szCs w:val="24"/>
          <w:lang w:val="en-US"/>
        </w:rPr>
        <w:t>,</w:t>
      </w:r>
      <w:r w:rsidRPr="75B286D6" w:rsidR="2596E590">
        <w:rPr>
          <w:rFonts w:ascii="Arial" w:hAnsi="Arial" w:eastAsia="Arial" w:cs="Arial"/>
          <w:noProof w:val="0"/>
          <w:color w:val="FF0000"/>
          <w:sz w:val="24"/>
          <w:szCs w:val="24"/>
          <w:lang w:val="en-US"/>
        </w:rPr>
        <w:t xml:space="preserve"> </w:t>
      </w:r>
      <w:r w:rsidRPr="75B286D6" w:rsidR="4D472E1B">
        <w:rPr>
          <w:rFonts w:ascii="Arial" w:hAnsi="Arial" w:eastAsia="Arial" w:cs="Arial"/>
          <w:noProof w:val="0"/>
          <w:color w:val="auto"/>
          <w:sz w:val="24"/>
          <w:szCs w:val="24"/>
          <w:lang w:val="en-US"/>
        </w:rPr>
        <w:t xml:space="preserve">enabling managers to </w:t>
      </w:r>
      <w:r w:rsidRPr="75B286D6" w:rsidR="4D472E1B">
        <w:rPr>
          <w:rFonts w:ascii="Arial" w:hAnsi="Arial" w:eastAsia="Arial" w:cs="Arial"/>
          <w:noProof w:val="0"/>
          <w:color w:val="auto"/>
          <w:sz w:val="24"/>
          <w:szCs w:val="24"/>
          <w:lang w:val="en-US"/>
        </w:rPr>
        <w:t>monitor</w:t>
      </w:r>
      <w:r w:rsidRPr="75B286D6" w:rsidR="4D472E1B">
        <w:rPr>
          <w:rFonts w:ascii="Arial" w:hAnsi="Arial" w:eastAsia="Arial" w:cs="Arial"/>
          <w:noProof w:val="0"/>
          <w:color w:val="auto"/>
          <w:sz w:val="24"/>
          <w:szCs w:val="24"/>
          <w:lang w:val="en-US"/>
        </w:rPr>
        <w:t xml:space="preserve"> key performance indicators and </w:t>
      </w:r>
      <w:r w:rsidRPr="75B286D6" w:rsidR="4D472E1B">
        <w:rPr>
          <w:rFonts w:ascii="Arial" w:hAnsi="Arial" w:eastAsia="Arial" w:cs="Arial"/>
          <w:noProof w:val="0"/>
          <w:color w:val="auto"/>
          <w:sz w:val="24"/>
          <w:szCs w:val="24"/>
          <w:lang w:val="en-US"/>
        </w:rPr>
        <w:t>identify</w:t>
      </w:r>
      <w:r w:rsidRPr="75B286D6" w:rsidR="4D472E1B">
        <w:rPr>
          <w:rFonts w:ascii="Arial" w:hAnsi="Arial" w:eastAsia="Arial" w:cs="Arial"/>
          <w:noProof w:val="0"/>
          <w:color w:val="auto"/>
          <w:sz w:val="24"/>
          <w:szCs w:val="24"/>
          <w:lang w:val="en-US"/>
        </w:rPr>
        <w:t xml:space="preserve"> emerging business trends.</w:t>
      </w:r>
      <w:r w:rsidRPr="75B286D6" w:rsidR="4D472E1B">
        <w:rPr>
          <w:rFonts w:ascii="Arial" w:hAnsi="Arial" w:eastAsia="Arial" w:cs="Arial"/>
          <w:noProof w:val="0"/>
          <w:color w:val="1C1E21"/>
          <w:sz w:val="24"/>
          <w:szCs w:val="24"/>
          <w:lang w:val="en-US"/>
        </w:rPr>
        <w:t xml:space="preserve"> Its integration with cloud-based data platforms also supports collaboration across departments and improves the accessibility of business insights. However, predictive models are only as reliable as the quality of the data on which they are built. </w:t>
      </w:r>
      <w:r w:rsidRPr="75B286D6" w:rsidR="4D472E1B">
        <w:rPr>
          <w:rFonts w:ascii="Arial" w:hAnsi="Arial" w:eastAsia="Arial" w:cs="Arial"/>
          <w:noProof w:val="0"/>
          <w:color w:val="1C1E21"/>
          <w:sz w:val="24"/>
          <w:szCs w:val="24"/>
          <w:lang w:val="en-US"/>
        </w:rPr>
        <w:t>Therefore, IKEA should ensure effective data governance, regular model evaluation, and continuous employee training to maintain the accuracy and reliability of predictive decision-making.</w:t>
      </w:r>
    </w:p>
    <w:p w:rsidR="6FF27DE9" w:rsidP="75B286D6" w:rsidRDefault="6FF27DE9" w14:paraId="3E97385B" w14:textId="5F5352D4">
      <w:pPr>
        <w:pStyle w:val="Normal"/>
        <w:spacing w:before="0" w:beforeAutospacing="off" w:after="0" w:afterAutospacing="off" w:line="360" w:lineRule="auto"/>
        <w:jc w:val="both"/>
        <w:rPr>
          <w:rFonts w:ascii="Arial" w:hAnsi="Arial" w:eastAsia="Arial" w:cs="Arial"/>
          <w:i w:val="1"/>
          <w:iCs w:val="1"/>
          <w:noProof w:val="0"/>
          <w:color w:val="1C1E21"/>
          <w:sz w:val="22"/>
          <w:szCs w:val="22"/>
          <w:lang w:val="en-US"/>
        </w:rPr>
      </w:pPr>
      <w:r w:rsidRPr="75B286D6" w:rsidR="6FF27DE9">
        <w:rPr>
          <w:rFonts w:ascii="Arial" w:hAnsi="Arial" w:eastAsia="Arial" w:cs="Arial"/>
          <w:b w:val="1"/>
          <w:bCs w:val="1"/>
          <w:i w:val="1"/>
          <w:iCs w:val="1"/>
          <w:noProof w:val="0"/>
          <w:color w:val="1C1E21"/>
          <w:sz w:val="22"/>
          <w:szCs w:val="22"/>
          <w:lang w:val="en-US"/>
        </w:rPr>
        <w:t>Figure</w:t>
      </w:r>
      <w:r w:rsidRPr="75B286D6" w:rsidR="2E4E2CFA">
        <w:rPr>
          <w:rFonts w:ascii="Arial" w:hAnsi="Arial" w:eastAsia="Arial" w:cs="Arial"/>
          <w:b w:val="1"/>
          <w:bCs w:val="1"/>
          <w:i w:val="1"/>
          <w:iCs w:val="1"/>
          <w:noProof w:val="0"/>
          <w:color w:val="1C1E21"/>
          <w:sz w:val="22"/>
          <w:szCs w:val="22"/>
          <w:lang w:val="en-US"/>
        </w:rPr>
        <w:t xml:space="preserve"> 2</w:t>
      </w:r>
      <w:r w:rsidRPr="75B286D6" w:rsidR="6C56CA13">
        <w:rPr>
          <w:rFonts w:ascii="Arial" w:hAnsi="Arial" w:eastAsia="Arial" w:cs="Arial"/>
          <w:i w:val="1"/>
          <w:iCs w:val="1"/>
          <w:noProof w:val="0"/>
          <w:color w:val="1C1E21"/>
          <w:sz w:val="22"/>
          <w:szCs w:val="22"/>
          <w:lang w:val="en-US"/>
        </w:rPr>
        <w:t xml:space="preserve">. </w:t>
      </w:r>
      <w:r w:rsidRPr="75B286D6" w:rsidR="33156274">
        <w:rPr>
          <w:rFonts w:ascii="Arial" w:hAnsi="Arial" w:eastAsia="Arial" w:cs="Arial"/>
          <w:i w:val="1"/>
          <w:iCs w:val="1"/>
          <w:noProof w:val="0"/>
          <w:color w:val="1C1E21"/>
          <w:sz w:val="22"/>
          <w:szCs w:val="22"/>
          <w:lang w:val="en-US"/>
        </w:rPr>
        <w:t xml:space="preserve">Simulated </w:t>
      </w:r>
      <w:r w:rsidRPr="75B286D6" w:rsidR="1DA3B9F3">
        <w:rPr>
          <w:rFonts w:ascii="Arial" w:hAnsi="Arial" w:eastAsia="Arial" w:cs="Arial"/>
          <w:i w:val="1"/>
          <w:iCs w:val="1"/>
          <w:noProof w:val="0"/>
          <w:color w:val="1C1E21"/>
          <w:sz w:val="22"/>
          <w:szCs w:val="22"/>
          <w:lang w:val="en-US"/>
        </w:rPr>
        <w:t xml:space="preserve">Raw </w:t>
      </w:r>
      <w:r w:rsidRPr="75B286D6" w:rsidR="775CA560">
        <w:rPr>
          <w:rFonts w:ascii="Arial" w:hAnsi="Arial" w:eastAsia="Arial" w:cs="Arial"/>
          <w:i w:val="1"/>
          <w:iCs w:val="1"/>
          <w:noProof w:val="0"/>
          <w:color w:val="1C1E21"/>
          <w:sz w:val="22"/>
          <w:szCs w:val="22"/>
          <w:lang w:val="en-US"/>
        </w:rPr>
        <w:t>Dataset Used</w:t>
      </w:r>
      <w:r w:rsidRPr="75B286D6" w:rsidR="302D84DF">
        <w:rPr>
          <w:rFonts w:ascii="Arial" w:hAnsi="Arial" w:eastAsia="Arial" w:cs="Arial"/>
          <w:i w:val="1"/>
          <w:iCs w:val="1"/>
          <w:noProof w:val="0"/>
          <w:color w:val="1C1E21"/>
          <w:sz w:val="22"/>
          <w:szCs w:val="22"/>
          <w:lang w:val="en-US"/>
        </w:rPr>
        <w:t xml:space="preserve"> for C</w:t>
      </w:r>
      <w:r w:rsidRPr="75B286D6" w:rsidR="1A7111AD">
        <w:rPr>
          <w:rFonts w:ascii="Arial" w:hAnsi="Arial" w:eastAsia="Arial" w:cs="Arial"/>
          <w:i w:val="1"/>
          <w:iCs w:val="1"/>
          <w:noProof w:val="0"/>
          <w:color w:val="1C1E21"/>
          <w:sz w:val="22"/>
          <w:szCs w:val="22"/>
          <w:lang w:val="en-US"/>
        </w:rPr>
        <w:t>orrelation</w:t>
      </w:r>
      <w:r w:rsidRPr="75B286D6" w:rsidR="7CA10343">
        <w:rPr>
          <w:rFonts w:ascii="Arial" w:hAnsi="Arial" w:eastAsia="Arial" w:cs="Arial"/>
          <w:i w:val="1"/>
          <w:iCs w:val="1"/>
          <w:noProof w:val="0"/>
          <w:color w:val="1C1E21"/>
          <w:sz w:val="22"/>
          <w:szCs w:val="22"/>
          <w:lang w:val="en-US"/>
        </w:rPr>
        <w:t xml:space="preserve">, </w:t>
      </w:r>
      <w:r w:rsidRPr="75B286D6" w:rsidR="19C50AE1">
        <w:rPr>
          <w:rFonts w:ascii="Arial" w:hAnsi="Arial" w:eastAsia="Arial" w:cs="Arial"/>
          <w:i w:val="1"/>
          <w:iCs w:val="1"/>
          <w:noProof w:val="0"/>
          <w:color w:val="1C1E21"/>
          <w:sz w:val="22"/>
          <w:szCs w:val="22"/>
          <w:lang w:val="en-US"/>
        </w:rPr>
        <w:t>R</w:t>
      </w:r>
      <w:r w:rsidRPr="75B286D6" w:rsidR="7CA10343">
        <w:rPr>
          <w:rFonts w:ascii="Arial" w:hAnsi="Arial" w:eastAsia="Arial" w:cs="Arial"/>
          <w:i w:val="1"/>
          <w:iCs w:val="1"/>
          <w:noProof w:val="0"/>
          <w:color w:val="1C1E21"/>
          <w:sz w:val="22"/>
          <w:szCs w:val="22"/>
          <w:lang w:val="en-US"/>
        </w:rPr>
        <w:t xml:space="preserve">egression </w:t>
      </w:r>
      <w:r w:rsidRPr="75B286D6" w:rsidR="075E7291">
        <w:rPr>
          <w:rFonts w:ascii="Arial" w:hAnsi="Arial" w:eastAsia="Arial" w:cs="Arial"/>
          <w:i w:val="1"/>
          <w:iCs w:val="1"/>
          <w:noProof w:val="0"/>
          <w:color w:val="1C1E21"/>
          <w:sz w:val="22"/>
          <w:szCs w:val="22"/>
          <w:lang w:val="en-US"/>
        </w:rPr>
        <w:t xml:space="preserve">and </w:t>
      </w:r>
      <w:r w:rsidRPr="75B286D6" w:rsidR="00004B7D">
        <w:rPr>
          <w:rFonts w:ascii="Arial" w:hAnsi="Arial" w:eastAsia="Arial" w:cs="Arial"/>
          <w:i w:val="1"/>
          <w:iCs w:val="1"/>
          <w:noProof w:val="0"/>
          <w:color w:val="1C1E21"/>
          <w:sz w:val="22"/>
          <w:szCs w:val="22"/>
          <w:lang w:val="en-US"/>
        </w:rPr>
        <w:t>P</w:t>
      </w:r>
      <w:r w:rsidRPr="75B286D6" w:rsidR="075E7291">
        <w:rPr>
          <w:rFonts w:ascii="Arial" w:hAnsi="Arial" w:eastAsia="Arial" w:cs="Arial"/>
          <w:i w:val="1"/>
          <w:iCs w:val="1"/>
          <w:noProof w:val="0"/>
          <w:color w:val="1C1E21"/>
          <w:sz w:val="22"/>
          <w:szCs w:val="22"/>
          <w:lang w:val="en-US"/>
        </w:rPr>
        <w:t xml:space="preserve">ivot </w:t>
      </w:r>
      <w:r w:rsidRPr="75B286D6" w:rsidR="33626937">
        <w:rPr>
          <w:rFonts w:ascii="Arial" w:hAnsi="Arial" w:eastAsia="Arial" w:cs="Arial"/>
          <w:i w:val="1"/>
          <w:iCs w:val="1"/>
          <w:noProof w:val="0"/>
          <w:color w:val="1C1E21"/>
          <w:sz w:val="22"/>
          <w:szCs w:val="22"/>
          <w:lang w:val="en-US"/>
        </w:rPr>
        <w:t>Table</w:t>
      </w:r>
      <w:r w:rsidRPr="75B286D6" w:rsidR="2BB26DAD">
        <w:rPr>
          <w:rFonts w:ascii="Arial" w:hAnsi="Arial" w:eastAsia="Arial" w:cs="Arial"/>
          <w:i w:val="1"/>
          <w:iCs w:val="1"/>
          <w:noProof w:val="0"/>
          <w:color w:val="1C1E21"/>
          <w:sz w:val="22"/>
          <w:szCs w:val="22"/>
          <w:lang w:val="en-US"/>
        </w:rPr>
        <w:t xml:space="preserve"> Analysis (</w:t>
      </w:r>
      <w:r w:rsidRPr="75B286D6" w:rsidR="3EDF3703">
        <w:rPr>
          <w:rFonts w:ascii="Arial" w:hAnsi="Arial" w:eastAsia="Arial" w:cs="Arial"/>
          <w:i w:val="1"/>
          <w:iCs w:val="1"/>
          <w:noProof w:val="0"/>
          <w:color w:val="1C1E21"/>
          <w:sz w:val="22"/>
          <w:szCs w:val="22"/>
          <w:lang w:val="en-US"/>
        </w:rPr>
        <w:t>Microsoft Excel).</w:t>
      </w:r>
    </w:p>
    <w:p w:rsidR="72E0A1E3" w:rsidP="75B286D6" w:rsidRDefault="72E0A1E3" w14:paraId="6B60FA65" w14:textId="0F12DDF1">
      <w:pPr>
        <w:pStyle w:val="Normal"/>
        <w:spacing w:before="0" w:beforeAutospacing="off" w:after="0" w:afterAutospacing="off" w:line="360" w:lineRule="auto"/>
        <w:jc w:val="left"/>
      </w:pPr>
      <w:r w:rsidR="72E0A1E3">
        <w:drawing>
          <wp:inline wp14:editId="5E5BCA07" wp14:anchorId="52367947">
            <wp:extent cx="5943600" cy="2486025"/>
            <wp:effectExtent l="0" t="0" r="0" b="0"/>
            <wp:docPr id="16835744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3574488" name="Picture 1683574488"/>
                    <pic:cNvPicPr/>
                  </pic:nvPicPr>
                  <pic:blipFill>
                    <a:blip xmlns:r="http://schemas.openxmlformats.org/officeDocument/2006/relationships" r:embed="rId1151734252">
                      <a:extLst>
                        <a:ext uri="{28A0092B-C50C-407E-A947-70E740481C1C}">
                          <a14:useLocalDpi xmlns:a14="http://schemas.microsoft.com/office/drawing/2010/main"/>
                        </a:ext>
                      </a:extLst>
                    </a:blip>
                    <a:stretch>
                      <a:fillRect/>
                    </a:stretch>
                  </pic:blipFill>
                  <pic:spPr>
                    <a:xfrm rot="0">
                      <a:off x="0" y="0"/>
                      <a:ext cx="5943600" cy="2486025"/>
                    </a:xfrm>
                    <a:prstGeom prst="rect">
                      <a:avLst/>
                    </a:prstGeom>
                  </pic:spPr>
                </pic:pic>
              </a:graphicData>
            </a:graphic>
          </wp:inline>
        </w:drawing>
      </w:r>
      <w:r w:rsidRPr="75B286D6" w:rsidR="20F7BEB0">
        <w:rPr>
          <w:rFonts w:ascii="Arial" w:hAnsi="Arial" w:eastAsia="Arial" w:cs="Arial"/>
          <w:b w:val="1"/>
          <w:bCs w:val="1"/>
          <w:i w:val="1"/>
          <w:iCs w:val="1"/>
          <w:sz w:val="20"/>
          <w:szCs w:val="20"/>
        </w:rPr>
        <w:t>Figure 3</w:t>
      </w:r>
      <w:r w:rsidRPr="75B286D6" w:rsidR="2BEADCA6">
        <w:rPr>
          <w:rFonts w:ascii="Arial" w:hAnsi="Arial" w:eastAsia="Arial" w:cs="Arial"/>
          <w:i w:val="1"/>
          <w:iCs w:val="1"/>
          <w:sz w:val="20"/>
          <w:szCs w:val="20"/>
        </w:rPr>
        <w:t>.</w:t>
      </w:r>
      <w:r w:rsidRPr="75B286D6" w:rsidR="20F7BEB0">
        <w:rPr>
          <w:rFonts w:ascii="Arial" w:hAnsi="Arial" w:eastAsia="Arial" w:cs="Arial"/>
          <w:i w:val="1"/>
          <w:iCs w:val="1"/>
          <w:sz w:val="20"/>
          <w:szCs w:val="20"/>
        </w:rPr>
        <w:t xml:space="preserve"> </w:t>
      </w:r>
      <w:r w:rsidRPr="75B286D6" w:rsidR="7315DCC2">
        <w:rPr>
          <w:rFonts w:ascii="Arial" w:hAnsi="Arial" w:eastAsia="Arial" w:cs="Arial"/>
          <w:i w:val="1"/>
          <w:iCs w:val="1"/>
          <w:sz w:val="20"/>
          <w:szCs w:val="20"/>
        </w:rPr>
        <w:t>C</w:t>
      </w:r>
      <w:r w:rsidRPr="75B286D6" w:rsidR="6D598E43">
        <w:rPr>
          <w:rFonts w:ascii="Arial" w:hAnsi="Arial" w:eastAsia="Arial" w:cs="Arial"/>
          <w:i w:val="1"/>
          <w:iCs w:val="1"/>
          <w:sz w:val="20"/>
          <w:szCs w:val="20"/>
        </w:rPr>
        <w:t>orrelation</w:t>
      </w:r>
      <w:r w:rsidRPr="75B286D6" w:rsidR="20F7BEB0">
        <w:rPr>
          <w:rFonts w:ascii="Arial" w:hAnsi="Arial" w:eastAsia="Arial" w:cs="Arial"/>
          <w:i w:val="1"/>
          <w:iCs w:val="1"/>
          <w:sz w:val="20"/>
          <w:szCs w:val="20"/>
        </w:rPr>
        <w:t xml:space="preserve"> </w:t>
      </w:r>
      <w:r w:rsidRPr="75B286D6" w:rsidR="223A2734">
        <w:rPr>
          <w:rFonts w:ascii="Arial" w:hAnsi="Arial" w:eastAsia="Arial" w:cs="Arial"/>
          <w:i w:val="1"/>
          <w:iCs w:val="1"/>
          <w:sz w:val="20"/>
          <w:szCs w:val="20"/>
        </w:rPr>
        <w:t>M</w:t>
      </w:r>
      <w:r w:rsidRPr="75B286D6" w:rsidR="20F7BEB0">
        <w:rPr>
          <w:rFonts w:ascii="Arial" w:hAnsi="Arial" w:eastAsia="Arial" w:cs="Arial"/>
          <w:i w:val="1"/>
          <w:iCs w:val="1"/>
          <w:sz w:val="20"/>
          <w:szCs w:val="20"/>
        </w:rPr>
        <w:t xml:space="preserve">atrix </w:t>
      </w:r>
      <w:r w:rsidRPr="75B286D6" w:rsidR="72DB2354">
        <w:rPr>
          <w:rFonts w:ascii="Arial" w:hAnsi="Arial" w:eastAsia="Arial" w:cs="Arial"/>
          <w:i w:val="1"/>
          <w:iCs w:val="1"/>
          <w:sz w:val="20"/>
          <w:szCs w:val="20"/>
        </w:rPr>
        <w:t>(</w:t>
      </w:r>
      <w:r w:rsidRPr="75B286D6" w:rsidR="20F7BEB0">
        <w:rPr>
          <w:rFonts w:ascii="Arial" w:hAnsi="Arial" w:eastAsia="Arial" w:cs="Arial"/>
          <w:i w:val="1"/>
          <w:iCs w:val="1"/>
          <w:sz w:val="20"/>
          <w:szCs w:val="20"/>
        </w:rPr>
        <w:t>Microsoft Excel</w:t>
      </w:r>
      <w:r w:rsidRPr="75B286D6" w:rsidR="57405E2C">
        <w:rPr>
          <w:rFonts w:ascii="Arial" w:hAnsi="Arial" w:eastAsia="Arial" w:cs="Arial"/>
          <w:i w:val="1"/>
          <w:iCs w:val="1"/>
          <w:sz w:val="20"/>
          <w:szCs w:val="20"/>
        </w:rPr>
        <w:t>).</w:t>
      </w:r>
      <w:r w:rsidRPr="75B286D6" w:rsidR="6BE7B38B">
        <w:rPr>
          <w:rFonts w:ascii="Arial" w:hAnsi="Arial" w:eastAsia="Arial" w:cs="Arial"/>
          <w:i w:val="1"/>
          <w:iCs w:val="1"/>
          <w:sz w:val="20"/>
          <w:szCs w:val="20"/>
        </w:rPr>
        <w:t xml:space="preserve"> Showing </w:t>
      </w:r>
      <w:r w:rsidRPr="75B286D6" w:rsidR="7F9C4525">
        <w:rPr>
          <w:rFonts w:ascii="Arial" w:hAnsi="Arial" w:eastAsia="Arial" w:cs="Arial"/>
          <w:i w:val="1"/>
          <w:iCs w:val="1"/>
          <w:sz w:val="20"/>
          <w:szCs w:val="20"/>
        </w:rPr>
        <w:t>R</w:t>
      </w:r>
      <w:r w:rsidRPr="75B286D6" w:rsidR="6BE7B38B">
        <w:rPr>
          <w:rFonts w:ascii="Arial" w:hAnsi="Arial" w:eastAsia="Arial" w:cs="Arial"/>
          <w:i w:val="1"/>
          <w:iCs w:val="1"/>
          <w:sz w:val="20"/>
          <w:szCs w:val="20"/>
        </w:rPr>
        <w:t>elationship among variables.</w:t>
      </w:r>
    </w:p>
    <w:p w:rsidR="1BC05BFB" w:rsidP="75B286D6" w:rsidRDefault="1BC05BFB" w14:paraId="4EDEEF96" w14:textId="3F1D7A47">
      <w:pPr>
        <w:pStyle w:val="Normal"/>
        <w:spacing w:before="0" w:beforeAutospacing="off" w:after="0" w:afterAutospacing="off" w:line="360" w:lineRule="auto"/>
        <w:jc w:val="left"/>
        <w:rPr>
          <w:rFonts w:ascii="Arial" w:hAnsi="Arial" w:eastAsia="Arial" w:cs="Arial"/>
          <w:i w:val="1"/>
          <w:iCs w:val="1"/>
          <w:sz w:val="20"/>
          <w:szCs w:val="20"/>
        </w:rPr>
      </w:pPr>
      <w:r w:rsidR="1BC05BFB">
        <w:drawing>
          <wp:inline wp14:editId="3519DCED" wp14:anchorId="5FFDDD30">
            <wp:extent cx="5943600" cy="1066800"/>
            <wp:effectExtent l="0" t="0" r="0" b="0"/>
            <wp:docPr id="664246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4246760" name="Picture 664246760"/>
                    <pic:cNvPicPr/>
                  </pic:nvPicPr>
                  <pic:blipFill>
                    <a:blip xmlns:r="http://schemas.openxmlformats.org/officeDocument/2006/relationships" r:embed="rId1529744777">
                      <a:extLst>
                        <a:ext uri="{28A0092B-C50C-407E-A947-70E740481C1C}">
                          <a14:useLocalDpi xmlns:a14="http://schemas.microsoft.com/office/drawing/2010/main"/>
                        </a:ext>
                      </a:extLst>
                    </a:blip>
                    <a:stretch>
                      <a:fillRect/>
                    </a:stretch>
                  </pic:blipFill>
                  <pic:spPr>
                    <a:xfrm rot="0">
                      <a:off x="0" y="0"/>
                      <a:ext cx="5943600" cy="1066800"/>
                    </a:xfrm>
                    <a:prstGeom prst="rect">
                      <a:avLst/>
                    </a:prstGeom>
                  </pic:spPr>
                </pic:pic>
              </a:graphicData>
            </a:graphic>
          </wp:inline>
        </w:drawing>
      </w:r>
      <w:r w:rsidRPr="75B286D6" w:rsidR="74C27D4C">
        <w:rPr>
          <w:rFonts w:ascii="Arial" w:hAnsi="Arial" w:eastAsia="Arial" w:cs="Arial"/>
          <w:b w:val="1"/>
          <w:bCs w:val="1"/>
          <w:i w:val="1"/>
          <w:iCs w:val="1"/>
          <w:sz w:val="20"/>
          <w:szCs w:val="20"/>
        </w:rPr>
        <w:t xml:space="preserve">Figure </w:t>
      </w:r>
      <w:r w:rsidRPr="75B286D6" w:rsidR="73A0EE7E">
        <w:rPr>
          <w:rFonts w:ascii="Arial" w:hAnsi="Arial" w:eastAsia="Arial" w:cs="Arial"/>
          <w:b w:val="1"/>
          <w:bCs w:val="1"/>
          <w:i w:val="1"/>
          <w:iCs w:val="1"/>
          <w:sz w:val="20"/>
          <w:szCs w:val="20"/>
        </w:rPr>
        <w:t>4</w:t>
      </w:r>
      <w:r w:rsidRPr="75B286D6" w:rsidR="78FED1D6">
        <w:rPr>
          <w:rFonts w:ascii="Arial" w:hAnsi="Arial" w:eastAsia="Arial" w:cs="Arial"/>
          <w:i w:val="1"/>
          <w:iCs w:val="1"/>
          <w:sz w:val="20"/>
          <w:szCs w:val="20"/>
        </w:rPr>
        <w:t>.</w:t>
      </w:r>
      <w:r w:rsidRPr="75B286D6" w:rsidR="0B740F3D">
        <w:rPr>
          <w:rFonts w:ascii="Arial" w:hAnsi="Arial" w:eastAsia="Arial" w:cs="Arial"/>
          <w:i w:val="1"/>
          <w:iCs w:val="1"/>
          <w:sz w:val="20"/>
          <w:szCs w:val="20"/>
        </w:rPr>
        <w:t xml:space="preserve"> </w:t>
      </w:r>
      <w:r w:rsidRPr="75B286D6" w:rsidR="14F20E6B">
        <w:rPr>
          <w:rFonts w:ascii="Arial" w:hAnsi="Arial" w:eastAsia="Arial" w:cs="Arial"/>
          <w:i w:val="1"/>
          <w:iCs w:val="1"/>
          <w:sz w:val="20"/>
          <w:szCs w:val="20"/>
        </w:rPr>
        <w:t>Regression</w:t>
      </w:r>
      <w:r w:rsidRPr="75B286D6" w:rsidR="3CC08EB6">
        <w:rPr>
          <w:rFonts w:ascii="Arial" w:hAnsi="Arial" w:eastAsia="Arial" w:cs="Arial"/>
          <w:i w:val="1"/>
          <w:iCs w:val="1"/>
          <w:sz w:val="20"/>
          <w:szCs w:val="20"/>
        </w:rPr>
        <w:t xml:space="preserve"> </w:t>
      </w:r>
      <w:r w:rsidRPr="75B286D6" w:rsidR="717DEA1F">
        <w:rPr>
          <w:rFonts w:ascii="Arial" w:hAnsi="Arial" w:eastAsia="Arial" w:cs="Arial"/>
          <w:i w:val="1"/>
          <w:iCs w:val="1"/>
          <w:sz w:val="20"/>
          <w:szCs w:val="20"/>
        </w:rPr>
        <w:t>A</w:t>
      </w:r>
      <w:r w:rsidRPr="75B286D6" w:rsidR="3CC08EB6">
        <w:rPr>
          <w:rFonts w:ascii="Arial" w:hAnsi="Arial" w:eastAsia="Arial" w:cs="Arial"/>
          <w:i w:val="1"/>
          <w:iCs w:val="1"/>
          <w:sz w:val="20"/>
          <w:szCs w:val="20"/>
        </w:rPr>
        <w:t xml:space="preserve">nalysis </w:t>
      </w:r>
      <w:r w:rsidRPr="75B286D6" w:rsidR="4A0DE7EC">
        <w:rPr>
          <w:rFonts w:ascii="Arial" w:hAnsi="Arial" w:eastAsia="Arial" w:cs="Arial"/>
          <w:i w:val="1"/>
          <w:iCs w:val="1"/>
          <w:sz w:val="20"/>
          <w:szCs w:val="20"/>
        </w:rPr>
        <w:t>O</w:t>
      </w:r>
      <w:r w:rsidRPr="75B286D6" w:rsidR="4359F584">
        <w:rPr>
          <w:rFonts w:ascii="Arial" w:hAnsi="Arial" w:eastAsia="Arial" w:cs="Arial"/>
          <w:i w:val="1"/>
          <w:iCs w:val="1"/>
          <w:sz w:val="20"/>
          <w:szCs w:val="20"/>
        </w:rPr>
        <w:t xml:space="preserve">utput </w:t>
      </w:r>
      <w:r w:rsidRPr="75B286D6" w:rsidR="1955B5C4">
        <w:rPr>
          <w:rFonts w:ascii="Arial" w:hAnsi="Arial" w:eastAsia="Arial" w:cs="Arial"/>
          <w:i w:val="1"/>
          <w:iCs w:val="1"/>
          <w:sz w:val="20"/>
          <w:szCs w:val="20"/>
        </w:rPr>
        <w:t xml:space="preserve">Showing the </w:t>
      </w:r>
      <w:r w:rsidRPr="75B286D6" w:rsidR="19A13C18">
        <w:rPr>
          <w:rFonts w:ascii="Arial" w:hAnsi="Arial" w:eastAsia="Arial" w:cs="Arial"/>
          <w:i w:val="1"/>
          <w:iCs w:val="1"/>
          <w:sz w:val="20"/>
          <w:szCs w:val="20"/>
        </w:rPr>
        <w:t>R</w:t>
      </w:r>
      <w:r w:rsidRPr="75B286D6" w:rsidR="5DB322F2">
        <w:rPr>
          <w:rFonts w:ascii="Arial" w:hAnsi="Arial" w:eastAsia="Arial" w:cs="Arial"/>
          <w:i w:val="1"/>
          <w:iCs w:val="1"/>
          <w:sz w:val="20"/>
          <w:szCs w:val="20"/>
        </w:rPr>
        <w:t>elationship</w:t>
      </w:r>
      <w:r w:rsidRPr="75B286D6" w:rsidR="1955B5C4">
        <w:rPr>
          <w:rFonts w:ascii="Arial" w:hAnsi="Arial" w:eastAsia="Arial" w:cs="Arial"/>
          <w:i w:val="1"/>
          <w:iCs w:val="1"/>
          <w:sz w:val="20"/>
          <w:szCs w:val="20"/>
        </w:rPr>
        <w:t xml:space="preserve"> </w:t>
      </w:r>
      <w:r w:rsidRPr="75B286D6" w:rsidR="04AE88D7">
        <w:rPr>
          <w:rFonts w:ascii="Arial" w:hAnsi="Arial" w:eastAsia="Arial" w:cs="Arial"/>
          <w:i w:val="1"/>
          <w:iCs w:val="1"/>
          <w:sz w:val="20"/>
          <w:szCs w:val="20"/>
        </w:rPr>
        <w:t>Between</w:t>
      </w:r>
      <w:r w:rsidRPr="75B286D6" w:rsidR="1955B5C4">
        <w:rPr>
          <w:rFonts w:ascii="Arial" w:hAnsi="Arial" w:eastAsia="Arial" w:cs="Arial"/>
          <w:i w:val="1"/>
          <w:iCs w:val="1"/>
          <w:sz w:val="20"/>
          <w:szCs w:val="20"/>
        </w:rPr>
        <w:t xml:space="preserve"> Ad Spend and </w:t>
      </w:r>
      <w:r w:rsidRPr="75B286D6" w:rsidR="205431F7">
        <w:rPr>
          <w:rFonts w:ascii="Arial" w:hAnsi="Arial" w:eastAsia="Arial" w:cs="Arial"/>
          <w:i w:val="1"/>
          <w:iCs w:val="1"/>
          <w:sz w:val="20"/>
          <w:szCs w:val="20"/>
        </w:rPr>
        <w:t>Unit</w:t>
      </w:r>
      <w:r w:rsidRPr="75B286D6" w:rsidR="257C4F2D">
        <w:rPr>
          <w:rFonts w:ascii="Arial" w:hAnsi="Arial" w:eastAsia="Arial" w:cs="Arial"/>
          <w:i w:val="1"/>
          <w:iCs w:val="1"/>
          <w:sz w:val="20"/>
          <w:szCs w:val="20"/>
        </w:rPr>
        <w:t xml:space="preserve"> Sold </w:t>
      </w:r>
      <w:r w:rsidRPr="75B286D6" w:rsidR="514AD226">
        <w:rPr>
          <w:rFonts w:ascii="Arial" w:hAnsi="Arial" w:eastAsia="Arial" w:cs="Arial"/>
          <w:i w:val="1"/>
          <w:iCs w:val="1"/>
          <w:sz w:val="20"/>
          <w:szCs w:val="20"/>
        </w:rPr>
        <w:t>(</w:t>
      </w:r>
      <w:r w:rsidRPr="75B286D6" w:rsidR="3CC08EB6">
        <w:rPr>
          <w:rFonts w:ascii="Arial" w:hAnsi="Arial" w:eastAsia="Arial" w:cs="Arial"/>
          <w:i w:val="1"/>
          <w:iCs w:val="1"/>
          <w:sz w:val="20"/>
          <w:szCs w:val="20"/>
        </w:rPr>
        <w:t xml:space="preserve">Microsoft </w:t>
      </w:r>
      <w:r w:rsidRPr="75B286D6" w:rsidR="0C612EC3">
        <w:rPr>
          <w:rFonts w:ascii="Arial" w:hAnsi="Arial" w:eastAsia="Arial" w:cs="Arial"/>
          <w:i w:val="1"/>
          <w:iCs w:val="1"/>
          <w:sz w:val="20"/>
          <w:szCs w:val="20"/>
        </w:rPr>
        <w:t>Excel)</w:t>
      </w:r>
      <w:r w:rsidRPr="75B286D6" w:rsidR="0B0B7F8E">
        <w:rPr>
          <w:rFonts w:ascii="Arial" w:hAnsi="Arial" w:eastAsia="Arial" w:cs="Arial"/>
          <w:i w:val="1"/>
          <w:iCs w:val="1"/>
          <w:sz w:val="20"/>
          <w:szCs w:val="20"/>
        </w:rPr>
        <w:t>.</w:t>
      </w:r>
    </w:p>
    <w:p w:rsidR="0F0E4DFF" w:rsidP="75B286D6" w:rsidRDefault="0F0E4DFF" w14:paraId="2F0DEA51" w14:textId="4A4F8BB6">
      <w:pPr>
        <w:pStyle w:val="Normal"/>
        <w:spacing w:before="0" w:beforeAutospacing="off" w:after="0" w:afterAutospacing="off" w:line="360" w:lineRule="auto"/>
        <w:jc w:val="center"/>
        <w:rPr>
          <w:rFonts w:ascii="Arial" w:hAnsi="Arial" w:eastAsia="Arial" w:cs="Arial"/>
          <w:i w:val="1"/>
          <w:iCs w:val="1"/>
          <w:sz w:val="20"/>
          <w:szCs w:val="20"/>
        </w:rPr>
      </w:pPr>
      <w:r w:rsidR="0F0E4DFF">
        <w:drawing>
          <wp:inline wp14:editId="336B5F38" wp14:anchorId="09E0A468">
            <wp:extent cx="5943600" cy="2914650"/>
            <wp:effectExtent l="0" t="0" r="0" b="0"/>
            <wp:docPr id="7888517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8851738" name="Picture 788851738"/>
                    <pic:cNvPicPr/>
                  </pic:nvPicPr>
                  <pic:blipFill>
                    <a:blip xmlns:r="http://schemas.openxmlformats.org/officeDocument/2006/relationships" r:embed="rId855951664">
                      <a:extLst>
                        <a:ext uri="{28A0092B-C50C-407E-A947-70E740481C1C}">
                          <a14:useLocalDpi xmlns:a14="http://schemas.microsoft.com/office/drawing/2010/main"/>
                        </a:ext>
                      </a:extLst>
                    </a:blip>
                    <a:stretch>
                      <a:fillRect/>
                    </a:stretch>
                  </pic:blipFill>
                  <pic:spPr>
                    <a:xfrm>
                      <a:off x="0" y="0"/>
                      <a:ext cx="5943600" cy="2914650"/>
                    </a:xfrm>
                    <a:prstGeom prst="rect">
                      <a:avLst/>
                    </a:prstGeom>
                  </pic:spPr>
                </pic:pic>
              </a:graphicData>
            </a:graphic>
          </wp:inline>
        </w:drawing>
      </w:r>
    </w:p>
    <w:p w:rsidR="75B286D6" w:rsidP="75B286D6" w:rsidRDefault="75B286D6" w14:paraId="30E09649" w14:textId="6B1F5D42">
      <w:pPr>
        <w:pStyle w:val="Normal"/>
        <w:spacing w:before="0" w:beforeAutospacing="off" w:after="0" w:afterAutospacing="off" w:line="360" w:lineRule="auto"/>
        <w:jc w:val="center"/>
        <w:rPr>
          <w:rFonts w:ascii="Arial" w:hAnsi="Arial" w:eastAsia="Arial" w:cs="Arial"/>
          <w:sz w:val="20"/>
          <w:szCs w:val="20"/>
        </w:rPr>
      </w:pPr>
    </w:p>
    <w:p w:rsidR="0F4AACF0" w:rsidP="75B286D6" w:rsidRDefault="0F4AACF0" w14:paraId="1C63FF7D" w14:textId="6A25C38E">
      <w:pPr>
        <w:pStyle w:val="Normal"/>
        <w:spacing w:before="0" w:beforeAutospacing="off" w:after="0" w:afterAutospacing="off" w:line="360" w:lineRule="auto"/>
        <w:jc w:val="left"/>
        <w:rPr>
          <w:rFonts w:ascii="Arial" w:hAnsi="Arial" w:eastAsia="Arial" w:cs="Arial"/>
          <w:i w:val="1"/>
          <w:iCs w:val="1"/>
          <w:sz w:val="20"/>
          <w:szCs w:val="20"/>
        </w:rPr>
      </w:pPr>
      <w:r w:rsidRPr="75B286D6" w:rsidR="0F4AACF0">
        <w:rPr>
          <w:rFonts w:ascii="Arial" w:hAnsi="Arial" w:eastAsia="Arial" w:cs="Arial"/>
          <w:b w:val="1"/>
          <w:bCs w:val="1"/>
          <w:i w:val="1"/>
          <w:iCs w:val="1"/>
          <w:sz w:val="20"/>
          <w:szCs w:val="20"/>
        </w:rPr>
        <w:t xml:space="preserve">Figure </w:t>
      </w:r>
      <w:r w:rsidRPr="75B286D6" w:rsidR="169C4638">
        <w:rPr>
          <w:rFonts w:ascii="Arial" w:hAnsi="Arial" w:eastAsia="Arial" w:cs="Arial"/>
          <w:b w:val="1"/>
          <w:bCs w:val="1"/>
          <w:i w:val="1"/>
          <w:iCs w:val="1"/>
          <w:sz w:val="20"/>
          <w:szCs w:val="20"/>
        </w:rPr>
        <w:t>5</w:t>
      </w:r>
      <w:r w:rsidRPr="75B286D6" w:rsidR="023FE289">
        <w:rPr>
          <w:rFonts w:ascii="Arial" w:hAnsi="Arial" w:eastAsia="Arial" w:cs="Arial"/>
          <w:i w:val="1"/>
          <w:iCs w:val="1"/>
          <w:sz w:val="20"/>
          <w:szCs w:val="20"/>
        </w:rPr>
        <w:t xml:space="preserve">. </w:t>
      </w:r>
      <w:r w:rsidRPr="75B286D6" w:rsidR="7476C813">
        <w:rPr>
          <w:rFonts w:ascii="Arial" w:hAnsi="Arial" w:eastAsia="Arial" w:cs="Arial"/>
          <w:i w:val="1"/>
          <w:iCs w:val="1"/>
          <w:sz w:val="20"/>
          <w:szCs w:val="20"/>
        </w:rPr>
        <w:t>Pivot</w:t>
      </w:r>
      <w:r w:rsidRPr="75B286D6" w:rsidR="72CE624A">
        <w:rPr>
          <w:rFonts w:ascii="Arial" w:hAnsi="Arial" w:eastAsia="Arial" w:cs="Arial"/>
          <w:i w:val="1"/>
          <w:iCs w:val="1"/>
          <w:sz w:val="20"/>
          <w:szCs w:val="20"/>
        </w:rPr>
        <w:t xml:space="preserve"> </w:t>
      </w:r>
      <w:r w:rsidRPr="75B286D6" w:rsidR="54C36180">
        <w:rPr>
          <w:rFonts w:ascii="Arial" w:hAnsi="Arial" w:eastAsia="Arial" w:cs="Arial"/>
          <w:i w:val="1"/>
          <w:iCs w:val="1"/>
          <w:sz w:val="20"/>
          <w:szCs w:val="20"/>
        </w:rPr>
        <w:t>T</w:t>
      </w:r>
      <w:r w:rsidRPr="75B286D6" w:rsidR="72CE624A">
        <w:rPr>
          <w:rFonts w:ascii="Arial" w:hAnsi="Arial" w:eastAsia="Arial" w:cs="Arial"/>
          <w:i w:val="1"/>
          <w:iCs w:val="1"/>
          <w:sz w:val="20"/>
          <w:szCs w:val="20"/>
        </w:rPr>
        <w:t xml:space="preserve">able </w:t>
      </w:r>
      <w:r w:rsidRPr="75B286D6" w:rsidR="5ACA6C3E">
        <w:rPr>
          <w:rFonts w:ascii="Arial" w:hAnsi="Arial" w:eastAsia="Arial" w:cs="Arial"/>
          <w:i w:val="1"/>
          <w:iCs w:val="1"/>
          <w:sz w:val="20"/>
          <w:szCs w:val="20"/>
        </w:rPr>
        <w:t>S</w:t>
      </w:r>
      <w:r w:rsidRPr="75B286D6" w:rsidR="72CE624A">
        <w:rPr>
          <w:rFonts w:ascii="Arial" w:hAnsi="Arial" w:eastAsia="Arial" w:cs="Arial"/>
          <w:i w:val="1"/>
          <w:iCs w:val="1"/>
          <w:sz w:val="20"/>
          <w:szCs w:val="20"/>
        </w:rPr>
        <w:t xml:space="preserve">ummary </w:t>
      </w:r>
      <w:r w:rsidRPr="75B286D6" w:rsidR="174EC812">
        <w:rPr>
          <w:rFonts w:ascii="Arial" w:hAnsi="Arial" w:eastAsia="Arial" w:cs="Arial"/>
          <w:i w:val="1"/>
          <w:iCs w:val="1"/>
          <w:sz w:val="20"/>
          <w:szCs w:val="20"/>
        </w:rPr>
        <w:t>G</w:t>
      </w:r>
      <w:r w:rsidRPr="75B286D6" w:rsidR="72CE624A">
        <w:rPr>
          <w:rFonts w:ascii="Arial" w:hAnsi="Arial" w:eastAsia="Arial" w:cs="Arial"/>
          <w:i w:val="1"/>
          <w:iCs w:val="1"/>
          <w:sz w:val="20"/>
          <w:szCs w:val="20"/>
        </w:rPr>
        <w:t xml:space="preserve">enerated </w:t>
      </w:r>
      <w:r w:rsidRPr="75B286D6" w:rsidR="280C1649">
        <w:rPr>
          <w:rFonts w:ascii="Arial" w:hAnsi="Arial" w:eastAsia="Arial" w:cs="Arial"/>
          <w:i w:val="1"/>
          <w:iCs w:val="1"/>
          <w:sz w:val="20"/>
          <w:szCs w:val="20"/>
        </w:rPr>
        <w:t>in</w:t>
      </w:r>
      <w:r w:rsidRPr="75B286D6" w:rsidR="72CE624A">
        <w:rPr>
          <w:rFonts w:ascii="Arial" w:hAnsi="Arial" w:eastAsia="Arial" w:cs="Arial"/>
          <w:i w:val="1"/>
          <w:iCs w:val="1"/>
          <w:sz w:val="20"/>
          <w:szCs w:val="20"/>
        </w:rPr>
        <w:t xml:space="preserve"> Microsoft Excel,  </w:t>
      </w:r>
      <w:r w:rsidRPr="75B286D6" w:rsidR="1F9E1659">
        <w:rPr>
          <w:rFonts w:ascii="Arial" w:hAnsi="Arial" w:eastAsia="Arial" w:cs="Arial"/>
          <w:i w:val="1"/>
          <w:iCs w:val="1"/>
          <w:sz w:val="20"/>
          <w:szCs w:val="20"/>
        </w:rPr>
        <w:t>S</w:t>
      </w:r>
      <w:r w:rsidRPr="75B286D6" w:rsidR="5FBB8CD8">
        <w:rPr>
          <w:rFonts w:ascii="Arial" w:hAnsi="Arial" w:eastAsia="Arial" w:cs="Arial"/>
          <w:i w:val="1"/>
          <w:iCs w:val="1"/>
          <w:sz w:val="20"/>
          <w:szCs w:val="20"/>
        </w:rPr>
        <w:t>ummarizsng</w:t>
      </w:r>
      <w:r w:rsidRPr="75B286D6" w:rsidR="5FBB8CD8">
        <w:rPr>
          <w:rFonts w:ascii="Arial" w:hAnsi="Arial" w:eastAsia="Arial" w:cs="Arial"/>
          <w:i w:val="1"/>
          <w:iCs w:val="1"/>
          <w:sz w:val="20"/>
          <w:szCs w:val="20"/>
        </w:rPr>
        <w:t xml:space="preserve"> </w:t>
      </w:r>
      <w:r w:rsidRPr="75B286D6" w:rsidR="2E14E154">
        <w:rPr>
          <w:rFonts w:ascii="Arial" w:hAnsi="Arial" w:eastAsia="Arial" w:cs="Arial"/>
          <w:i w:val="1"/>
          <w:iCs w:val="1"/>
          <w:sz w:val="20"/>
          <w:szCs w:val="20"/>
        </w:rPr>
        <w:t>M</w:t>
      </w:r>
      <w:r w:rsidRPr="75B286D6" w:rsidR="5FBB8CD8">
        <w:rPr>
          <w:rFonts w:ascii="Arial" w:hAnsi="Arial" w:eastAsia="Arial" w:cs="Arial"/>
          <w:i w:val="1"/>
          <w:iCs w:val="1"/>
          <w:sz w:val="20"/>
          <w:szCs w:val="20"/>
        </w:rPr>
        <w:t xml:space="preserve">onthly </w:t>
      </w:r>
      <w:r w:rsidRPr="75B286D6" w:rsidR="222523F4">
        <w:rPr>
          <w:rFonts w:ascii="Arial" w:hAnsi="Arial" w:eastAsia="Arial" w:cs="Arial"/>
          <w:i w:val="1"/>
          <w:iCs w:val="1"/>
          <w:sz w:val="20"/>
          <w:szCs w:val="20"/>
        </w:rPr>
        <w:t xml:space="preserve">Ad Spend, Unit Sold, Revenue, </w:t>
      </w:r>
      <w:r w:rsidRPr="75B286D6" w:rsidR="47D0594D">
        <w:rPr>
          <w:rFonts w:ascii="Arial" w:hAnsi="Arial" w:eastAsia="Arial" w:cs="Arial"/>
          <w:i w:val="1"/>
          <w:iCs w:val="1"/>
          <w:sz w:val="20"/>
          <w:szCs w:val="20"/>
        </w:rPr>
        <w:t>a</w:t>
      </w:r>
      <w:r w:rsidRPr="75B286D6" w:rsidR="222523F4">
        <w:rPr>
          <w:rFonts w:ascii="Arial" w:hAnsi="Arial" w:eastAsia="Arial" w:cs="Arial"/>
          <w:i w:val="1"/>
          <w:iCs w:val="1"/>
          <w:sz w:val="20"/>
          <w:szCs w:val="20"/>
        </w:rPr>
        <w:t>nd Customer Satisfaction</w:t>
      </w:r>
      <w:r w:rsidRPr="75B286D6" w:rsidR="1A8D4789">
        <w:rPr>
          <w:rFonts w:ascii="Arial" w:hAnsi="Arial" w:eastAsia="Arial" w:cs="Arial"/>
          <w:i w:val="1"/>
          <w:iCs w:val="1"/>
          <w:sz w:val="20"/>
          <w:szCs w:val="20"/>
        </w:rPr>
        <w:t>.</w:t>
      </w:r>
    </w:p>
    <w:p w:rsidR="5B5F3B22" w:rsidP="75B286D6" w:rsidRDefault="5B5F3B22" w14:paraId="5F86AD06" w14:textId="331A09AE">
      <w:pPr>
        <w:pStyle w:val="Normal"/>
        <w:spacing w:before="0" w:beforeAutospacing="off" w:after="0" w:afterAutospacing="off" w:line="360" w:lineRule="auto"/>
        <w:jc w:val="center"/>
        <w:rPr>
          <w:rFonts w:ascii="Arial" w:hAnsi="Arial" w:eastAsia="Arial" w:cs="Arial"/>
          <w:i w:val="1"/>
          <w:iCs w:val="1"/>
          <w:sz w:val="20"/>
          <w:szCs w:val="20"/>
        </w:rPr>
      </w:pPr>
      <w:r w:rsidR="5B5F3B22">
        <w:drawing>
          <wp:inline wp14:editId="65D35237" wp14:anchorId="77AF30DD">
            <wp:extent cx="5943600" cy="2667000"/>
            <wp:effectExtent l="0" t="0" r="0" b="0"/>
            <wp:docPr id="20446697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4669785" name="Picture 2044669785"/>
                    <pic:cNvPicPr/>
                  </pic:nvPicPr>
                  <pic:blipFill>
                    <a:blip xmlns:r="http://schemas.openxmlformats.org/officeDocument/2006/relationships" r:embed="rId1186296726">
                      <a:extLst>
                        <a:ext uri="{28A0092B-C50C-407E-A947-70E740481C1C}">
                          <a14:useLocalDpi xmlns:a14="http://schemas.microsoft.com/office/drawing/2010/main"/>
                        </a:ext>
                      </a:extLst>
                    </a:blip>
                    <a:stretch>
                      <a:fillRect/>
                    </a:stretch>
                  </pic:blipFill>
                  <pic:spPr>
                    <a:xfrm>
                      <a:off x="0" y="0"/>
                      <a:ext cx="5943600" cy="2667000"/>
                    </a:xfrm>
                    <a:prstGeom prst="rect">
                      <a:avLst/>
                    </a:prstGeom>
                  </pic:spPr>
                </pic:pic>
              </a:graphicData>
            </a:graphic>
          </wp:inline>
        </w:drawing>
      </w:r>
    </w:p>
    <w:p w:rsidR="69364B11" w:rsidP="75B286D6" w:rsidRDefault="69364B11" w14:paraId="27B74D71" w14:textId="16199F9A">
      <w:pPr>
        <w:pStyle w:val="Normal"/>
        <w:spacing w:before="0" w:beforeAutospacing="off" w:after="0" w:afterAutospacing="off" w:line="360" w:lineRule="auto"/>
        <w:jc w:val="both"/>
      </w:pPr>
      <w:r w:rsidRPr="75B286D6" w:rsidR="69364B11">
        <w:rPr>
          <w:rFonts w:ascii="Arial" w:hAnsi="Arial" w:eastAsia="Arial" w:cs="Arial"/>
          <w:i w:val="0"/>
          <w:iCs w:val="0"/>
          <w:noProof w:val="0"/>
          <w:color w:val="1C1E21"/>
          <w:sz w:val="24"/>
          <w:szCs w:val="24"/>
          <w:lang w:val="en-US"/>
        </w:rPr>
        <w:t>Predictive analytics supports demand forecasting and inventory planning.</w:t>
      </w:r>
      <w:r w:rsidRPr="75B286D6" w:rsidR="3330635E">
        <w:rPr>
          <w:rFonts w:ascii="Arial" w:hAnsi="Arial" w:eastAsia="Arial" w:cs="Arial"/>
          <w:i w:val="0"/>
          <w:iCs w:val="0"/>
          <w:noProof w:val="0"/>
          <w:color w:val="1C1E21"/>
          <w:sz w:val="24"/>
          <w:szCs w:val="24"/>
          <w:lang w:val="en-US"/>
        </w:rPr>
        <w:t xml:space="preserve"> However, predictive models rely heavily on historical data and may not accurately predict sudden</w:t>
      </w:r>
    </w:p>
    <w:p w:rsidR="73FC1247" w:rsidP="75B286D6" w:rsidRDefault="73FC1247" w14:paraId="0EAEFE7A" w14:textId="0CED6120">
      <w:pPr>
        <w:pStyle w:val="Normal"/>
        <w:spacing w:before="0" w:beforeAutospacing="off" w:after="160" w:afterAutospacing="off" w:line="360" w:lineRule="auto"/>
        <w:jc w:val="both"/>
        <w:rPr>
          <w:rFonts w:ascii="Arial" w:hAnsi="Arial" w:eastAsia="Arial" w:cs="Arial"/>
          <w:i w:val="0"/>
          <w:iCs w:val="0"/>
          <w:noProof w:val="0"/>
          <w:color w:val="1C1E21"/>
          <w:sz w:val="24"/>
          <w:szCs w:val="24"/>
          <w:lang w:val="en-US"/>
        </w:rPr>
      </w:pPr>
      <w:r w:rsidRPr="75B286D6" w:rsidR="73FC1247">
        <w:rPr>
          <w:rFonts w:ascii="Arial" w:hAnsi="Arial" w:eastAsia="Arial" w:cs="Arial"/>
          <w:i w:val="0"/>
          <w:iCs w:val="0"/>
          <w:noProof w:val="0"/>
          <w:color w:val="1C1E21"/>
          <w:sz w:val="24"/>
          <w:szCs w:val="24"/>
          <w:lang w:val="en-US"/>
        </w:rPr>
        <w:t xml:space="preserve">Market </w:t>
      </w:r>
      <w:r w:rsidRPr="75B286D6" w:rsidR="6C5C0049">
        <w:rPr>
          <w:rFonts w:ascii="Arial" w:hAnsi="Arial" w:eastAsia="Arial" w:cs="Arial"/>
          <w:i w:val="0"/>
          <w:iCs w:val="0"/>
          <w:noProof w:val="0"/>
          <w:color w:val="1C1E21"/>
          <w:sz w:val="24"/>
          <w:szCs w:val="24"/>
          <w:lang w:val="en-US"/>
        </w:rPr>
        <w:t>changes. Consequently, predictive analytics should complement manag</w:t>
      </w:r>
      <w:r w:rsidRPr="75B286D6" w:rsidR="27398DA5">
        <w:rPr>
          <w:rFonts w:ascii="Arial" w:hAnsi="Arial" w:eastAsia="Arial" w:cs="Arial"/>
          <w:i w:val="0"/>
          <w:iCs w:val="0"/>
          <w:noProof w:val="0"/>
          <w:color w:val="1C1E21"/>
          <w:sz w:val="24"/>
          <w:szCs w:val="24"/>
          <w:lang w:val="en-US"/>
        </w:rPr>
        <w:t>erial judgement rather than replace it.</w:t>
      </w:r>
    </w:p>
    <w:p w:rsidR="23D4F490" w:rsidP="75B286D6" w:rsidRDefault="23D4F490" w14:paraId="6A735F7B" w14:textId="0CBB3C06">
      <w:pPr>
        <w:pStyle w:val="Heading1"/>
        <w:keepNext w:val="0"/>
        <w:keepLines w:val="0"/>
        <w:spacing w:before="0" w:beforeAutospacing="off" w:after="160" w:afterAutospacing="off" w:line="360" w:lineRule="auto"/>
        <w:jc w:val="both"/>
        <w:rPr>
          <w:rFonts w:ascii="Arial" w:hAnsi="Arial" w:eastAsia="Arial" w:cs="Arial"/>
          <w:b w:val="0"/>
          <w:bCs w:val="0"/>
          <w:noProof w:val="0"/>
          <w:color w:val="1C1E21"/>
          <w:sz w:val="24"/>
          <w:szCs w:val="24"/>
          <w:lang w:val="en-US"/>
        </w:rPr>
      </w:pPr>
      <w:bookmarkStart w:name="_Toc1220547" w:id="1715045012"/>
      <w:r w:rsidRPr="75B286D6" w:rsidR="23D4F490">
        <w:rPr>
          <w:noProof w:val="0"/>
          <w:lang w:val="en-US"/>
        </w:rPr>
        <w:t xml:space="preserve">6.0 </w:t>
      </w:r>
      <w:r w:rsidRPr="75B286D6" w:rsidR="0F50C3ED">
        <w:rPr>
          <w:noProof w:val="0"/>
          <w:lang w:val="en-US"/>
        </w:rPr>
        <w:t>Ethical and Data Security Considerations</w:t>
      </w:r>
      <w:bookmarkEnd w:id="1715045012"/>
    </w:p>
    <w:p w:rsidR="0F50C3ED" w:rsidP="75B286D6" w:rsidRDefault="0F50C3ED" w14:paraId="00438CC1" w14:textId="358F0313">
      <w:pPr>
        <w:keepNext w:val="0"/>
        <w:keepLines w:val="0"/>
        <w:spacing w:before="0" w:beforeAutospacing="off" w:after="160" w:afterAutospacing="off" w:line="360" w:lineRule="auto"/>
        <w:jc w:val="both"/>
      </w:pPr>
      <w:r w:rsidRPr="75B286D6" w:rsidR="0F50C3ED">
        <w:rPr>
          <w:rFonts w:ascii="Arial" w:hAnsi="Arial" w:eastAsia="Arial" w:cs="Arial"/>
          <w:noProof w:val="0"/>
          <w:color w:val="1C1E21"/>
          <w:sz w:val="24"/>
          <w:szCs w:val="24"/>
          <w:lang w:val="en-US"/>
        </w:rPr>
        <w:t xml:space="preserve">As </w:t>
      </w:r>
      <w:r w:rsidRPr="75B286D6" w:rsidR="0F50C3ED">
        <w:rPr>
          <w:rFonts w:ascii="Arial" w:hAnsi="Arial" w:eastAsia="Arial" w:cs="Arial"/>
          <w:noProof w:val="0"/>
          <w:color w:val="1C1E21"/>
          <w:sz w:val="24"/>
          <w:szCs w:val="24"/>
          <w:lang w:val="en-US"/>
        </w:rPr>
        <w:t>organisations</w:t>
      </w:r>
      <w:r w:rsidRPr="75B286D6" w:rsidR="0F50C3ED">
        <w:rPr>
          <w:rFonts w:ascii="Arial" w:hAnsi="Arial" w:eastAsia="Arial" w:cs="Arial"/>
          <w:noProof w:val="0"/>
          <w:color w:val="1C1E21"/>
          <w:sz w:val="24"/>
          <w:szCs w:val="24"/>
          <w:lang w:val="en-US"/>
        </w:rPr>
        <w:t xml:space="preserve"> increasingly rely on Business Intelligence and data analytics, ethical responsibility and data security have become fundamental to effective decision-making. Retail </w:t>
      </w:r>
      <w:r w:rsidRPr="75B286D6" w:rsidR="0F50C3ED">
        <w:rPr>
          <w:rFonts w:ascii="Arial" w:hAnsi="Arial" w:eastAsia="Arial" w:cs="Arial"/>
          <w:noProof w:val="0"/>
          <w:color w:val="1C1E21"/>
          <w:sz w:val="24"/>
          <w:szCs w:val="24"/>
          <w:lang w:val="en-US"/>
        </w:rPr>
        <w:t>organisations</w:t>
      </w:r>
      <w:r w:rsidRPr="75B286D6" w:rsidR="0F50C3ED">
        <w:rPr>
          <w:rFonts w:ascii="Arial" w:hAnsi="Arial" w:eastAsia="Arial" w:cs="Arial"/>
          <w:noProof w:val="0"/>
          <w:color w:val="1C1E21"/>
          <w:sz w:val="24"/>
          <w:szCs w:val="24"/>
          <w:lang w:val="en-US"/>
        </w:rPr>
        <w:t xml:space="preserve"> </w:t>
      </w:r>
      <w:r w:rsidRPr="75B286D6" w:rsidR="7B2CF74A">
        <w:rPr>
          <w:rFonts w:ascii="Arial" w:hAnsi="Arial" w:eastAsia="Arial" w:cs="Arial"/>
          <w:noProof w:val="0"/>
          <w:color w:val="1C1E21"/>
          <w:sz w:val="24"/>
          <w:szCs w:val="24"/>
          <w:lang w:val="en-US"/>
        </w:rPr>
        <w:t>like</w:t>
      </w:r>
      <w:r w:rsidRPr="75B286D6" w:rsidR="0F50C3ED">
        <w:rPr>
          <w:rFonts w:ascii="Arial" w:hAnsi="Arial" w:eastAsia="Arial" w:cs="Arial"/>
          <w:noProof w:val="0"/>
          <w:color w:val="1C1E21"/>
          <w:sz w:val="24"/>
          <w:szCs w:val="24"/>
          <w:lang w:val="en-US"/>
        </w:rPr>
        <w:t xml:space="preserve"> IKEA collect large volumes of customer, employee, </w:t>
      </w:r>
      <w:r w:rsidRPr="75B286D6" w:rsidR="3315C236">
        <w:rPr>
          <w:rFonts w:ascii="Arial" w:hAnsi="Arial" w:eastAsia="Arial" w:cs="Arial"/>
          <w:noProof w:val="0"/>
          <w:color w:val="1C1E21"/>
          <w:sz w:val="24"/>
          <w:szCs w:val="24"/>
          <w:lang w:val="en-US"/>
        </w:rPr>
        <w:t>supplier,</w:t>
      </w:r>
      <w:r w:rsidRPr="75B286D6" w:rsidR="3315C236">
        <w:rPr>
          <w:rFonts w:ascii="Arial" w:hAnsi="Arial" w:eastAsia="Arial" w:cs="Arial"/>
          <w:noProof w:val="0"/>
          <w:color w:val="1C1E21"/>
          <w:sz w:val="24"/>
          <w:szCs w:val="24"/>
          <w:lang w:val="en-US"/>
        </w:rPr>
        <w:t xml:space="preserve"> </w:t>
      </w:r>
      <w:r w:rsidRPr="75B286D6" w:rsidR="0F50C3ED">
        <w:rPr>
          <w:rFonts w:ascii="Arial" w:hAnsi="Arial" w:eastAsia="Arial" w:cs="Arial"/>
          <w:noProof w:val="0"/>
          <w:color w:val="1C1E21"/>
          <w:sz w:val="24"/>
          <w:szCs w:val="24"/>
          <w:lang w:val="en-US"/>
        </w:rPr>
        <w:t xml:space="preserve">operational data through online platforms, loyalty </w:t>
      </w:r>
      <w:r w:rsidRPr="75B286D6" w:rsidR="0F50C3ED">
        <w:rPr>
          <w:rFonts w:ascii="Arial" w:hAnsi="Arial" w:eastAsia="Arial" w:cs="Arial"/>
          <w:noProof w:val="0"/>
          <w:color w:val="1C1E21"/>
          <w:sz w:val="24"/>
          <w:szCs w:val="24"/>
          <w:lang w:val="en-US"/>
        </w:rPr>
        <w:t>programmes</w:t>
      </w:r>
      <w:r w:rsidRPr="75B286D6" w:rsidR="0F50C3ED">
        <w:rPr>
          <w:rFonts w:ascii="Arial" w:hAnsi="Arial" w:eastAsia="Arial" w:cs="Arial"/>
          <w:noProof w:val="0"/>
          <w:color w:val="1C1E21"/>
          <w:sz w:val="24"/>
          <w:szCs w:val="24"/>
          <w:lang w:val="en-US"/>
        </w:rPr>
        <w:t xml:space="preserve">, and in-store transactions. Consequently, ensuring the responsible use and protection of this information is essential for </w:t>
      </w:r>
      <w:r w:rsidRPr="75B286D6" w:rsidR="0F50C3ED">
        <w:rPr>
          <w:rFonts w:ascii="Arial" w:hAnsi="Arial" w:eastAsia="Arial" w:cs="Arial"/>
          <w:noProof w:val="0"/>
          <w:color w:val="1C1E21"/>
          <w:sz w:val="24"/>
          <w:szCs w:val="24"/>
          <w:lang w:val="en-US"/>
        </w:rPr>
        <w:t>maintaining</w:t>
      </w:r>
      <w:r w:rsidRPr="75B286D6" w:rsidR="0F50C3ED">
        <w:rPr>
          <w:rFonts w:ascii="Arial" w:hAnsi="Arial" w:eastAsia="Arial" w:cs="Arial"/>
          <w:noProof w:val="0"/>
          <w:color w:val="1C1E21"/>
          <w:sz w:val="24"/>
          <w:szCs w:val="24"/>
          <w:lang w:val="en-US"/>
        </w:rPr>
        <w:t xml:space="preserve"> customer trust and regulatory compliance.</w:t>
      </w:r>
    </w:p>
    <w:p w:rsidR="0F50C3ED" w:rsidP="75B286D6" w:rsidRDefault="0F50C3ED" w14:paraId="5DACAB34" w14:textId="0F1C45D4">
      <w:pPr>
        <w:spacing w:before="0" w:beforeAutospacing="off" w:after="160" w:afterAutospacing="off" w:line="360" w:lineRule="auto"/>
        <w:jc w:val="both"/>
      </w:pPr>
      <w:r w:rsidRPr="75B286D6" w:rsidR="0F50C3ED">
        <w:rPr>
          <w:rFonts w:ascii="Arial" w:hAnsi="Arial" w:eastAsia="Arial" w:cs="Arial"/>
          <w:noProof w:val="0"/>
          <w:color w:val="1C1E21"/>
          <w:sz w:val="24"/>
          <w:szCs w:val="24"/>
          <w:lang w:val="en-US"/>
        </w:rPr>
        <w:t>One of the most significant ethical considerations is the protection of personal da</w:t>
      </w:r>
      <w:r w:rsidRPr="75B286D6" w:rsidR="0F50C3ED">
        <w:rPr>
          <w:rFonts w:ascii="Arial" w:hAnsi="Arial" w:eastAsia="Arial" w:cs="Arial"/>
          <w:noProof w:val="0"/>
          <w:color w:val="auto"/>
          <w:sz w:val="24"/>
          <w:szCs w:val="24"/>
          <w:lang w:val="en-US"/>
        </w:rPr>
        <w:t xml:space="preserve">ta </w:t>
      </w:r>
      <w:r w:rsidRPr="75B286D6" w:rsidR="0F50C3ED">
        <w:rPr>
          <w:rFonts w:ascii="Arial" w:hAnsi="Arial" w:eastAsia="Arial" w:cs="Arial"/>
          <w:noProof w:val="0"/>
          <w:color w:val="auto"/>
          <w:sz w:val="24"/>
          <w:szCs w:val="24"/>
          <w:lang w:val="en-US"/>
        </w:rPr>
        <w:t>in accordance with</w:t>
      </w:r>
      <w:r w:rsidRPr="75B286D6" w:rsidR="0F50C3ED">
        <w:rPr>
          <w:rFonts w:ascii="Arial" w:hAnsi="Arial" w:eastAsia="Arial" w:cs="Arial"/>
          <w:noProof w:val="0"/>
          <w:color w:val="auto"/>
          <w:sz w:val="24"/>
          <w:szCs w:val="24"/>
          <w:lang w:val="en-US"/>
        </w:rPr>
        <w:t xml:space="preserve"> the General Data Protection Regulation</w:t>
      </w:r>
      <w:r w:rsidRPr="75B286D6" w:rsidR="0510891A">
        <w:rPr>
          <w:rFonts w:ascii="Arial" w:hAnsi="Arial" w:eastAsia="Arial" w:cs="Arial"/>
          <w:noProof w:val="0"/>
          <w:color w:val="auto"/>
          <w:sz w:val="24"/>
          <w:szCs w:val="24"/>
          <w:lang w:val="en-US"/>
        </w:rPr>
        <w:t xml:space="preserve"> (European Union, 2016</w:t>
      </w:r>
      <w:r w:rsidRPr="75B286D6" w:rsidR="1A6FB030">
        <w:rPr>
          <w:rFonts w:ascii="Arial" w:hAnsi="Arial" w:eastAsia="Arial" w:cs="Arial"/>
          <w:noProof w:val="0"/>
          <w:color w:val="auto"/>
          <w:sz w:val="24"/>
          <w:szCs w:val="24"/>
          <w:lang w:val="en-US"/>
        </w:rPr>
        <w:t>).</w:t>
      </w:r>
      <w:r w:rsidRPr="75B286D6" w:rsidR="0F50C3ED">
        <w:rPr>
          <w:rFonts w:ascii="Arial" w:hAnsi="Arial" w:eastAsia="Arial" w:cs="Arial"/>
          <w:noProof w:val="0"/>
          <w:color w:val="auto"/>
          <w:sz w:val="24"/>
          <w:szCs w:val="24"/>
          <w:lang w:val="en-US"/>
        </w:rPr>
        <w:t xml:space="preserve"> IK</w:t>
      </w:r>
      <w:r w:rsidRPr="75B286D6" w:rsidR="0F50C3ED">
        <w:rPr>
          <w:rFonts w:ascii="Arial" w:hAnsi="Arial" w:eastAsia="Arial" w:cs="Arial"/>
          <w:noProof w:val="0"/>
          <w:color w:val="1C1E21"/>
          <w:sz w:val="24"/>
          <w:szCs w:val="24"/>
          <w:lang w:val="en-US"/>
        </w:rPr>
        <w:t xml:space="preserve">EA must ensure that customer information is collected transparently, processed lawfully, and used only for legitimate business purposes. Customers should be informed about how their data </w:t>
      </w:r>
      <w:r w:rsidRPr="75B286D6" w:rsidR="33523DDB">
        <w:rPr>
          <w:rFonts w:ascii="Arial" w:hAnsi="Arial" w:eastAsia="Arial" w:cs="Arial"/>
          <w:noProof w:val="0"/>
          <w:color w:val="1C1E21"/>
          <w:sz w:val="24"/>
          <w:szCs w:val="24"/>
          <w:lang w:val="en-US"/>
        </w:rPr>
        <w:t>is</w:t>
      </w:r>
      <w:r w:rsidRPr="75B286D6" w:rsidR="0F50C3ED">
        <w:rPr>
          <w:rFonts w:ascii="Arial" w:hAnsi="Arial" w:eastAsia="Arial" w:cs="Arial"/>
          <w:noProof w:val="0"/>
          <w:color w:val="1C1E21"/>
          <w:sz w:val="24"/>
          <w:szCs w:val="24"/>
          <w:lang w:val="en-US"/>
        </w:rPr>
        <w:t xml:space="preserve"> collected, stored, and </w:t>
      </w:r>
      <w:r w:rsidRPr="75B286D6" w:rsidR="0F50C3ED">
        <w:rPr>
          <w:rFonts w:ascii="Arial" w:hAnsi="Arial" w:eastAsia="Arial" w:cs="Arial"/>
          <w:noProof w:val="0"/>
          <w:color w:val="1C1E21"/>
          <w:sz w:val="24"/>
          <w:szCs w:val="24"/>
          <w:lang w:val="en-US"/>
        </w:rPr>
        <w:t>analysed</w:t>
      </w:r>
      <w:r w:rsidRPr="75B286D6" w:rsidR="0F50C3ED">
        <w:rPr>
          <w:rFonts w:ascii="Arial" w:hAnsi="Arial" w:eastAsia="Arial" w:cs="Arial"/>
          <w:noProof w:val="0"/>
          <w:color w:val="1C1E21"/>
          <w:sz w:val="24"/>
          <w:szCs w:val="24"/>
          <w:lang w:val="en-US"/>
        </w:rPr>
        <w:t xml:space="preserve">, </w:t>
      </w:r>
      <w:r w:rsidRPr="75B286D6" w:rsidR="4661F2D0">
        <w:rPr>
          <w:rFonts w:ascii="Arial" w:hAnsi="Arial" w:eastAsia="Arial" w:cs="Arial"/>
          <w:noProof w:val="0"/>
          <w:color w:val="1C1E21"/>
          <w:sz w:val="24"/>
          <w:szCs w:val="24"/>
          <w:lang w:val="en-US"/>
        </w:rPr>
        <w:t>while retaining</w:t>
      </w:r>
      <w:r w:rsidRPr="75B286D6" w:rsidR="0F50C3ED">
        <w:rPr>
          <w:rFonts w:ascii="Arial" w:hAnsi="Arial" w:eastAsia="Arial" w:cs="Arial"/>
          <w:noProof w:val="0"/>
          <w:color w:val="1C1E21"/>
          <w:sz w:val="24"/>
          <w:szCs w:val="24"/>
          <w:lang w:val="en-US"/>
        </w:rPr>
        <w:t xml:space="preserve"> the right to access or request the deletion of their personal information where </w:t>
      </w:r>
      <w:r w:rsidRPr="75B286D6" w:rsidR="0F50C3ED">
        <w:rPr>
          <w:rFonts w:ascii="Arial" w:hAnsi="Arial" w:eastAsia="Arial" w:cs="Arial"/>
          <w:noProof w:val="0"/>
          <w:color w:val="1C1E21"/>
          <w:sz w:val="24"/>
          <w:szCs w:val="24"/>
          <w:lang w:val="en-US"/>
        </w:rPr>
        <w:t>appropriate</w:t>
      </w:r>
      <w:r w:rsidRPr="75B286D6" w:rsidR="0F50C3ED">
        <w:rPr>
          <w:rFonts w:ascii="Arial" w:hAnsi="Arial" w:eastAsia="Arial" w:cs="Arial"/>
          <w:noProof w:val="0"/>
          <w:color w:val="1C1E21"/>
          <w:sz w:val="24"/>
          <w:szCs w:val="24"/>
          <w:lang w:val="en-US"/>
        </w:rPr>
        <w:t>.</w:t>
      </w:r>
      <w:r w:rsidRPr="75B286D6" w:rsidR="0988D147">
        <w:rPr>
          <w:rFonts w:ascii="Arial" w:hAnsi="Arial" w:eastAsia="Arial" w:cs="Arial"/>
          <w:noProof w:val="0"/>
          <w:color w:val="1C1E21"/>
          <w:sz w:val="24"/>
          <w:szCs w:val="24"/>
          <w:lang w:val="en-US"/>
        </w:rPr>
        <w:t xml:space="preserve"> In addition, IKEA should implement role-</w:t>
      </w:r>
      <w:r w:rsidRPr="75B286D6" w:rsidR="3D9F6238">
        <w:rPr>
          <w:rFonts w:ascii="Arial" w:hAnsi="Arial" w:eastAsia="Arial" w:cs="Arial"/>
          <w:noProof w:val="0"/>
          <w:color w:val="1C1E21"/>
          <w:sz w:val="24"/>
          <w:szCs w:val="24"/>
          <w:lang w:val="en-US"/>
        </w:rPr>
        <w:t>based</w:t>
      </w:r>
      <w:r w:rsidRPr="75B286D6" w:rsidR="76832889">
        <w:rPr>
          <w:rFonts w:ascii="Arial" w:hAnsi="Arial" w:eastAsia="Arial" w:cs="Arial"/>
          <w:noProof w:val="0"/>
          <w:color w:val="1C1E21"/>
          <w:sz w:val="24"/>
          <w:szCs w:val="24"/>
          <w:lang w:val="en-US"/>
        </w:rPr>
        <w:t xml:space="preserve"> </w:t>
      </w:r>
      <w:r w:rsidRPr="75B286D6" w:rsidR="6AA1F2A7">
        <w:rPr>
          <w:rFonts w:ascii="Arial" w:hAnsi="Arial" w:eastAsia="Arial" w:cs="Arial"/>
          <w:noProof w:val="0"/>
          <w:color w:val="1C1E21"/>
          <w:sz w:val="24"/>
          <w:szCs w:val="24"/>
          <w:lang w:val="en-US"/>
        </w:rPr>
        <w:t xml:space="preserve">access </w:t>
      </w:r>
      <w:r w:rsidRPr="75B286D6" w:rsidR="76832889">
        <w:rPr>
          <w:rFonts w:ascii="Arial" w:hAnsi="Arial" w:eastAsia="Arial" w:cs="Arial"/>
          <w:noProof w:val="0"/>
          <w:color w:val="1C1E21"/>
          <w:sz w:val="24"/>
          <w:szCs w:val="24"/>
          <w:lang w:val="en-US"/>
        </w:rPr>
        <w:t>control, data encryption, and multi-factor authentication</w:t>
      </w:r>
      <w:r w:rsidRPr="75B286D6" w:rsidR="711174AC">
        <w:rPr>
          <w:rFonts w:ascii="Arial" w:hAnsi="Arial" w:eastAsia="Arial" w:cs="Arial"/>
          <w:noProof w:val="0"/>
          <w:color w:val="1C1E21"/>
          <w:sz w:val="24"/>
          <w:szCs w:val="24"/>
          <w:lang w:val="en-US"/>
        </w:rPr>
        <w:t xml:space="preserve"> for</w:t>
      </w:r>
      <w:r w:rsidRPr="75B286D6" w:rsidR="6CFE58F1">
        <w:rPr>
          <w:rFonts w:ascii="Arial" w:hAnsi="Arial" w:eastAsia="Arial" w:cs="Arial"/>
          <w:noProof w:val="0"/>
          <w:color w:val="1C1E21"/>
          <w:sz w:val="24"/>
          <w:szCs w:val="24"/>
          <w:lang w:val="en-US"/>
        </w:rPr>
        <w:t xml:space="preserve"> sensitive information. Regular cybersecurity audits and employee</w:t>
      </w:r>
      <w:r w:rsidRPr="75B286D6" w:rsidR="5153D5BE">
        <w:rPr>
          <w:rFonts w:ascii="Arial" w:hAnsi="Arial" w:eastAsia="Arial" w:cs="Arial"/>
          <w:noProof w:val="0"/>
          <w:color w:val="1C1E21"/>
          <w:sz w:val="24"/>
          <w:szCs w:val="24"/>
          <w:lang w:val="en-US"/>
        </w:rPr>
        <w:t xml:space="preserve"> training can reduce </w:t>
      </w:r>
      <w:r w:rsidRPr="75B286D6" w:rsidR="3D70BB7A">
        <w:rPr>
          <w:rFonts w:ascii="Arial" w:hAnsi="Arial" w:eastAsia="Arial" w:cs="Arial"/>
          <w:noProof w:val="0"/>
          <w:color w:val="1C1E21"/>
          <w:sz w:val="24"/>
          <w:szCs w:val="24"/>
          <w:lang w:val="en-US"/>
        </w:rPr>
        <w:t>the</w:t>
      </w:r>
      <w:r w:rsidRPr="75B286D6" w:rsidR="5153D5BE">
        <w:rPr>
          <w:rFonts w:ascii="Arial" w:hAnsi="Arial" w:eastAsia="Arial" w:cs="Arial"/>
          <w:noProof w:val="0"/>
          <w:color w:val="1C1E21"/>
          <w:sz w:val="24"/>
          <w:szCs w:val="24"/>
          <w:lang w:val="en-US"/>
        </w:rPr>
        <w:t xml:space="preserve"> risk of both external cyberattacks and internal</w:t>
      </w:r>
      <w:r w:rsidRPr="75B286D6" w:rsidR="45F1B805">
        <w:rPr>
          <w:rFonts w:ascii="Arial" w:hAnsi="Arial" w:eastAsia="Arial" w:cs="Arial"/>
          <w:noProof w:val="0"/>
          <w:color w:val="1C1E21"/>
          <w:sz w:val="24"/>
          <w:szCs w:val="24"/>
          <w:lang w:val="en-US"/>
        </w:rPr>
        <w:t xml:space="preserve"> data misuse. These measures strengthen data </w:t>
      </w:r>
      <w:r w:rsidRPr="75B286D6" w:rsidR="784FE5D9">
        <w:rPr>
          <w:rFonts w:ascii="Arial" w:hAnsi="Arial" w:eastAsia="Arial" w:cs="Arial"/>
          <w:noProof w:val="0"/>
          <w:color w:val="1C1E21"/>
          <w:sz w:val="24"/>
          <w:szCs w:val="24"/>
          <w:lang w:val="en-US"/>
        </w:rPr>
        <w:t>security while</w:t>
      </w:r>
      <w:r w:rsidRPr="75B286D6" w:rsidR="45F1B805">
        <w:rPr>
          <w:rFonts w:ascii="Arial" w:hAnsi="Arial" w:eastAsia="Arial" w:cs="Arial"/>
          <w:noProof w:val="0"/>
          <w:color w:val="1C1E21"/>
          <w:sz w:val="24"/>
          <w:szCs w:val="24"/>
          <w:lang w:val="en-US"/>
        </w:rPr>
        <w:t xml:space="preserve"> supporting</w:t>
      </w:r>
      <w:r w:rsidRPr="75B286D6" w:rsidR="7DDE4F7F">
        <w:rPr>
          <w:rFonts w:ascii="Arial" w:hAnsi="Arial" w:eastAsia="Arial" w:cs="Arial"/>
          <w:noProof w:val="0"/>
          <w:color w:val="1C1E21"/>
          <w:sz w:val="24"/>
          <w:szCs w:val="24"/>
          <w:lang w:val="en-US"/>
        </w:rPr>
        <w:t xml:space="preserve"> compliance with GDPR.</w:t>
      </w:r>
    </w:p>
    <w:p w:rsidR="0418169B" w:rsidP="75B286D6" w:rsidRDefault="0418169B" w14:paraId="068BA68D" w14:textId="793AF40D">
      <w:pPr>
        <w:spacing w:before="0" w:beforeAutospacing="off" w:after="160" w:afterAutospacing="off" w:line="360" w:lineRule="auto"/>
        <w:jc w:val="both"/>
      </w:pPr>
      <w:r w:rsidRPr="75B286D6" w:rsidR="0418169B">
        <w:rPr>
          <w:rFonts w:ascii="Arial" w:hAnsi="Arial" w:eastAsia="Arial" w:cs="Arial"/>
          <w:noProof w:val="0"/>
          <w:color w:val="1C1E21"/>
          <w:sz w:val="24"/>
          <w:szCs w:val="24"/>
          <w:lang w:val="en-US"/>
        </w:rPr>
        <w:t xml:space="preserve">In addition to legal compliance, robust cybersecurity measures are necessary to protect </w:t>
      </w:r>
      <w:r w:rsidRPr="75B286D6" w:rsidR="0418169B">
        <w:rPr>
          <w:rFonts w:ascii="Arial" w:hAnsi="Arial" w:eastAsia="Arial" w:cs="Arial"/>
          <w:noProof w:val="0"/>
          <w:color w:val="1C1E21"/>
          <w:sz w:val="24"/>
          <w:szCs w:val="24"/>
          <w:lang w:val="en-US"/>
        </w:rPr>
        <w:t>organisational</w:t>
      </w:r>
      <w:r w:rsidRPr="75B286D6" w:rsidR="0418169B">
        <w:rPr>
          <w:rFonts w:ascii="Arial" w:hAnsi="Arial" w:eastAsia="Arial" w:cs="Arial"/>
          <w:noProof w:val="0"/>
          <w:color w:val="1C1E21"/>
          <w:sz w:val="24"/>
          <w:szCs w:val="24"/>
          <w:lang w:val="en-US"/>
        </w:rPr>
        <w:t xml:space="preserve"> data from cyberattacks, </w:t>
      </w:r>
      <w:r w:rsidRPr="75B286D6" w:rsidR="0418169B">
        <w:rPr>
          <w:rFonts w:ascii="Arial" w:hAnsi="Arial" w:eastAsia="Arial" w:cs="Arial"/>
          <w:noProof w:val="0"/>
          <w:color w:val="1C1E21"/>
          <w:sz w:val="24"/>
          <w:szCs w:val="24"/>
          <w:lang w:val="en-US"/>
        </w:rPr>
        <w:t>un</w:t>
      </w:r>
      <w:r w:rsidRPr="75B286D6" w:rsidR="0418169B">
        <w:rPr>
          <w:rFonts w:ascii="Arial" w:hAnsi="Arial" w:eastAsia="Arial" w:cs="Arial"/>
          <w:noProof w:val="0"/>
          <w:color w:val="1C1E21"/>
          <w:sz w:val="24"/>
          <w:szCs w:val="24"/>
          <w:lang w:val="en-US"/>
        </w:rPr>
        <w:t>authorise</w:t>
      </w:r>
      <w:r w:rsidRPr="75B286D6" w:rsidR="0418169B">
        <w:rPr>
          <w:rFonts w:ascii="Arial" w:hAnsi="Arial" w:eastAsia="Arial" w:cs="Arial"/>
          <w:noProof w:val="0"/>
          <w:color w:val="1C1E21"/>
          <w:sz w:val="24"/>
          <w:szCs w:val="24"/>
          <w:lang w:val="en-US"/>
        </w:rPr>
        <w:t>d</w:t>
      </w:r>
      <w:r w:rsidRPr="75B286D6" w:rsidR="0418169B">
        <w:rPr>
          <w:rFonts w:ascii="Arial" w:hAnsi="Arial" w:eastAsia="Arial" w:cs="Arial"/>
          <w:noProof w:val="0"/>
          <w:color w:val="1C1E21"/>
          <w:sz w:val="24"/>
          <w:szCs w:val="24"/>
          <w:lang w:val="en-US"/>
        </w:rPr>
        <w:t xml:space="preserve"> access, and data breaches. However, technology alone cannot </w:t>
      </w:r>
      <w:r w:rsidRPr="75B286D6" w:rsidR="0418169B">
        <w:rPr>
          <w:rFonts w:ascii="Arial" w:hAnsi="Arial" w:eastAsia="Arial" w:cs="Arial"/>
          <w:noProof w:val="0"/>
          <w:color w:val="1C1E21"/>
          <w:sz w:val="24"/>
          <w:szCs w:val="24"/>
          <w:lang w:val="en-US"/>
        </w:rPr>
        <w:t>eliminate</w:t>
      </w:r>
      <w:r w:rsidRPr="75B286D6" w:rsidR="0418169B">
        <w:rPr>
          <w:rFonts w:ascii="Arial" w:hAnsi="Arial" w:eastAsia="Arial" w:cs="Arial"/>
          <w:noProof w:val="0"/>
          <w:color w:val="1C1E21"/>
          <w:sz w:val="24"/>
          <w:szCs w:val="24"/>
          <w:lang w:val="en-US"/>
        </w:rPr>
        <w:t xml:space="preserve"> security threats. Employees </w:t>
      </w:r>
      <w:r w:rsidRPr="75B286D6" w:rsidR="12E712A4">
        <w:rPr>
          <w:rFonts w:ascii="Arial" w:hAnsi="Arial" w:eastAsia="Arial" w:cs="Arial"/>
          <w:noProof w:val="0"/>
          <w:color w:val="1C1E21"/>
          <w:sz w:val="24"/>
          <w:szCs w:val="24"/>
          <w:lang w:val="en-US"/>
        </w:rPr>
        <w:t>must receive</w:t>
      </w:r>
      <w:r w:rsidRPr="75B286D6" w:rsidR="0418169B">
        <w:rPr>
          <w:rFonts w:ascii="Arial" w:hAnsi="Arial" w:eastAsia="Arial" w:cs="Arial"/>
          <w:noProof w:val="0"/>
          <w:color w:val="1C1E21"/>
          <w:sz w:val="24"/>
          <w:szCs w:val="24"/>
          <w:lang w:val="en-US"/>
        </w:rPr>
        <w:t xml:space="preserve"> continuous tr</w:t>
      </w:r>
      <w:r w:rsidRPr="75B286D6" w:rsidR="0418169B">
        <w:rPr>
          <w:rFonts w:ascii="Arial" w:hAnsi="Arial" w:eastAsia="Arial" w:cs="Arial"/>
          <w:noProof w:val="0"/>
          <w:color w:val="1C1E21"/>
          <w:sz w:val="24"/>
          <w:szCs w:val="24"/>
          <w:lang w:val="en-US"/>
        </w:rPr>
        <w:t xml:space="preserve">aining to </w:t>
      </w:r>
      <w:r w:rsidRPr="75B286D6" w:rsidR="0418169B">
        <w:rPr>
          <w:rFonts w:ascii="Arial" w:hAnsi="Arial" w:eastAsia="Arial" w:cs="Arial"/>
          <w:noProof w:val="0"/>
          <w:color w:val="1C1E21"/>
          <w:sz w:val="24"/>
          <w:szCs w:val="24"/>
          <w:lang w:val="en-US"/>
        </w:rPr>
        <w:t>minimise</w:t>
      </w:r>
      <w:r w:rsidRPr="75B286D6" w:rsidR="0418169B">
        <w:rPr>
          <w:rFonts w:ascii="Arial" w:hAnsi="Arial" w:eastAsia="Arial" w:cs="Arial"/>
          <w:noProof w:val="0"/>
          <w:color w:val="1C1E21"/>
          <w:sz w:val="24"/>
          <w:szCs w:val="24"/>
          <w:lang w:val="en-US"/>
        </w:rPr>
        <w:t xml:space="preserve"> human error and promote responsible data handling practices. Therefore, IKEA should combine strong data governance with ethical leadership and comprehensive security controls to ensure that Business Intelligence supports sustainable and trustworthy decision-making.</w:t>
      </w:r>
    </w:p>
    <w:p w:rsidR="4A948F3E" w:rsidP="75B286D6" w:rsidRDefault="4A948F3E" w14:paraId="72AF7523" w14:textId="716F28A6">
      <w:pPr>
        <w:pStyle w:val="Heading1"/>
        <w:rPr>
          <w:noProof w:val="0"/>
          <w:lang w:val="en-US"/>
        </w:rPr>
      </w:pPr>
      <w:bookmarkStart w:name="_Toc1215293397" w:id="665067228"/>
      <w:r w:rsidRPr="75B286D6" w:rsidR="4A948F3E">
        <w:rPr>
          <w:noProof w:val="0"/>
          <w:lang w:val="en-US"/>
        </w:rPr>
        <w:t xml:space="preserve">7.0 </w:t>
      </w:r>
      <w:r w:rsidRPr="75B286D6" w:rsidR="0418169B">
        <w:rPr>
          <w:noProof w:val="0"/>
          <w:lang w:val="en-US"/>
        </w:rPr>
        <w:t>Dashboard Solutions</w:t>
      </w:r>
      <w:bookmarkEnd w:id="665067228"/>
    </w:p>
    <w:p w:rsidR="0418169B" w:rsidP="75B286D6" w:rsidRDefault="0418169B" w14:paraId="37BD5769" w14:textId="7871FE6F">
      <w:pPr>
        <w:spacing w:before="0" w:beforeAutospacing="off" w:after="160" w:afterAutospacing="off" w:line="360" w:lineRule="auto"/>
        <w:jc w:val="both"/>
      </w:pPr>
      <w:r w:rsidRPr="75B286D6" w:rsidR="0418169B">
        <w:rPr>
          <w:rFonts w:ascii="Arial" w:hAnsi="Arial" w:eastAsia="Arial" w:cs="Arial"/>
          <w:noProof w:val="0"/>
          <w:color w:val="1C1E21"/>
          <w:sz w:val="24"/>
          <w:szCs w:val="24"/>
          <w:lang w:val="en-US"/>
        </w:rPr>
        <w:t xml:space="preserve">Business Intelligence dashboards provide managers with visual representations of </w:t>
      </w:r>
      <w:r w:rsidRPr="75B286D6" w:rsidR="0418169B">
        <w:rPr>
          <w:rFonts w:ascii="Arial" w:hAnsi="Arial" w:eastAsia="Arial" w:cs="Arial"/>
          <w:noProof w:val="0"/>
          <w:color w:val="1C1E21"/>
          <w:sz w:val="24"/>
          <w:szCs w:val="24"/>
          <w:lang w:val="en-US"/>
        </w:rPr>
        <w:t>organisational</w:t>
      </w:r>
      <w:r w:rsidRPr="75B286D6" w:rsidR="0418169B">
        <w:rPr>
          <w:rFonts w:ascii="Arial" w:hAnsi="Arial" w:eastAsia="Arial" w:cs="Arial"/>
          <w:noProof w:val="0"/>
          <w:color w:val="1C1E21"/>
          <w:sz w:val="24"/>
          <w:szCs w:val="24"/>
          <w:lang w:val="en-US"/>
        </w:rPr>
        <w:t xml:space="preserve"> performance, enabling faster interpretation of complex business data and supporting evidence-based decision-making</w:t>
      </w:r>
      <w:r w:rsidRPr="75B286D6" w:rsidR="6263E2F4">
        <w:rPr>
          <w:rFonts w:ascii="Arial" w:hAnsi="Arial" w:eastAsia="Arial" w:cs="Arial"/>
          <w:noProof w:val="0"/>
          <w:color w:val="1C1E21"/>
          <w:sz w:val="24"/>
          <w:szCs w:val="24"/>
          <w:lang w:val="en-US"/>
        </w:rPr>
        <w:t xml:space="preserve"> (Watson, 20</w:t>
      </w:r>
      <w:r w:rsidRPr="75B286D6" w:rsidR="58546A4D">
        <w:rPr>
          <w:rFonts w:ascii="Arial" w:hAnsi="Arial" w:eastAsia="Arial" w:cs="Arial"/>
          <w:noProof w:val="0"/>
          <w:color w:val="1C1E21"/>
          <w:sz w:val="24"/>
          <w:szCs w:val="24"/>
          <w:lang w:val="en-US"/>
        </w:rPr>
        <w:t>17)</w:t>
      </w:r>
      <w:r w:rsidRPr="75B286D6" w:rsidR="0418169B">
        <w:rPr>
          <w:rFonts w:ascii="Arial" w:hAnsi="Arial" w:eastAsia="Arial" w:cs="Arial"/>
          <w:noProof w:val="0"/>
          <w:color w:val="1C1E21"/>
          <w:sz w:val="24"/>
          <w:szCs w:val="24"/>
          <w:lang w:val="en-US"/>
        </w:rPr>
        <w:t xml:space="preserve">. Rather than reviewing lengthy reports or spreadsheets, dashboards present real-time information through charts, graphs, and key performance indicators (KPIs), allowing decision-makers to </w:t>
      </w:r>
      <w:r w:rsidRPr="75B286D6" w:rsidR="0418169B">
        <w:rPr>
          <w:rFonts w:ascii="Arial" w:hAnsi="Arial" w:eastAsia="Arial" w:cs="Arial"/>
          <w:noProof w:val="0"/>
          <w:color w:val="1C1E21"/>
          <w:sz w:val="24"/>
          <w:szCs w:val="24"/>
          <w:lang w:val="en-US"/>
        </w:rPr>
        <w:t>monitor</w:t>
      </w:r>
      <w:r w:rsidRPr="75B286D6" w:rsidR="0418169B">
        <w:rPr>
          <w:rFonts w:ascii="Arial" w:hAnsi="Arial" w:eastAsia="Arial" w:cs="Arial"/>
          <w:noProof w:val="0"/>
          <w:color w:val="1C1E21"/>
          <w:sz w:val="24"/>
          <w:szCs w:val="24"/>
          <w:lang w:val="en-US"/>
        </w:rPr>
        <w:t xml:space="preserve"> business performance efficiently (Sharda, </w:t>
      </w:r>
      <w:r w:rsidRPr="75B286D6" w:rsidR="0418169B">
        <w:rPr>
          <w:rFonts w:ascii="Arial" w:hAnsi="Arial" w:eastAsia="Arial" w:cs="Arial"/>
          <w:noProof w:val="0"/>
          <w:color w:val="1C1E21"/>
          <w:sz w:val="24"/>
          <w:szCs w:val="24"/>
          <w:lang w:val="en-US"/>
        </w:rPr>
        <w:t>Delen</w:t>
      </w:r>
      <w:r w:rsidRPr="75B286D6" w:rsidR="0418169B">
        <w:rPr>
          <w:rFonts w:ascii="Arial" w:hAnsi="Arial" w:eastAsia="Arial" w:cs="Arial"/>
          <w:noProof w:val="0"/>
          <w:color w:val="1C1E21"/>
          <w:sz w:val="24"/>
          <w:szCs w:val="24"/>
          <w:lang w:val="en-US"/>
        </w:rPr>
        <w:t xml:space="preserve"> and Turban, 2023).</w:t>
      </w:r>
    </w:p>
    <w:p w:rsidR="0418169B" w:rsidP="75B286D6" w:rsidRDefault="0418169B" w14:paraId="557A9971" w14:textId="4D6D2D07">
      <w:pPr>
        <w:spacing w:before="0" w:beforeAutospacing="off" w:after="160" w:afterAutospacing="off" w:line="360" w:lineRule="auto"/>
        <w:jc w:val="both"/>
      </w:pPr>
      <w:r w:rsidRPr="75B286D6" w:rsidR="0418169B">
        <w:rPr>
          <w:rFonts w:ascii="Arial" w:hAnsi="Arial" w:eastAsia="Arial" w:cs="Arial"/>
          <w:noProof w:val="0"/>
          <w:color w:val="1C1E21"/>
          <w:sz w:val="24"/>
          <w:szCs w:val="24"/>
          <w:lang w:val="en-US"/>
        </w:rPr>
        <w:t xml:space="preserve">For IKEA, an interactive Business Intelligence dashboard developed using Microsoft Power BI would provide comprehensive visibility across retail operations. The dashboard could integrate data from physical stores, e-commerce platforms, warehouses, and supply chain systems to display important performance indicators such as total sales revenue, inventory availability, stock turnover, product demand, supplier performance, delivery times, and customer satisfaction. By presenting these metrics within a single visual platform, managers can quickly </w:t>
      </w:r>
      <w:r w:rsidRPr="75B286D6" w:rsidR="0418169B">
        <w:rPr>
          <w:rFonts w:ascii="Arial" w:hAnsi="Arial" w:eastAsia="Arial" w:cs="Arial"/>
          <w:noProof w:val="0"/>
          <w:color w:val="1C1E21"/>
          <w:sz w:val="24"/>
          <w:szCs w:val="24"/>
          <w:lang w:val="en-US"/>
        </w:rPr>
        <w:t>identify</w:t>
      </w:r>
      <w:r w:rsidRPr="75B286D6" w:rsidR="0418169B">
        <w:rPr>
          <w:rFonts w:ascii="Arial" w:hAnsi="Arial" w:eastAsia="Arial" w:cs="Arial"/>
          <w:noProof w:val="0"/>
          <w:color w:val="1C1E21"/>
          <w:sz w:val="24"/>
          <w:szCs w:val="24"/>
          <w:lang w:val="en-US"/>
        </w:rPr>
        <w:t xml:space="preserve"> emerging trends, operational issues, and opportunities for improvement.</w:t>
      </w:r>
    </w:p>
    <w:p w:rsidR="0418169B" w:rsidP="75B286D6" w:rsidRDefault="0418169B" w14:paraId="1B1A1FD4" w14:textId="07D688F9">
      <w:pPr>
        <w:spacing w:before="0" w:beforeAutospacing="off" w:after="160" w:afterAutospacing="off" w:line="360" w:lineRule="auto"/>
        <w:jc w:val="both"/>
      </w:pPr>
      <w:r w:rsidRPr="75B286D6" w:rsidR="0418169B">
        <w:rPr>
          <w:rFonts w:ascii="Arial" w:hAnsi="Arial" w:eastAsia="Arial" w:cs="Arial"/>
          <w:noProof w:val="0"/>
          <w:color w:val="1C1E21"/>
          <w:sz w:val="24"/>
          <w:szCs w:val="24"/>
          <w:lang w:val="en-US"/>
        </w:rPr>
        <w:t xml:space="preserve">Furthermore, dashboard reporting enables proactive rather than reactive </w:t>
      </w:r>
      <w:r w:rsidRPr="75B286D6" w:rsidR="5711D5F2">
        <w:rPr>
          <w:rFonts w:ascii="Arial" w:hAnsi="Arial" w:eastAsia="Arial" w:cs="Arial"/>
          <w:noProof w:val="0"/>
          <w:color w:val="1C1E21"/>
          <w:sz w:val="24"/>
          <w:szCs w:val="24"/>
          <w:lang w:val="en-US"/>
        </w:rPr>
        <w:t>decision</w:t>
      </w:r>
      <w:r w:rsidRPr="75B286D6" w:rsidR="5711D5F2">
        <w:rPr>
          <w:rFonts w:ascii="Arial" w:hAnsi="Arial" w:eastAsia="Arial" w:cs="Arial"/>
          <w:noProof w:val="0"/>
          <w:color w:val="1C1E21"/>
          <w:sz w:val="24"/>
          <w:szCs w:val="24"/>
          <w:lang w:val="en-US"/>
        </w:rPr>
        <w:t>-making.</w:t>
      </w:r>
      <w:r w:rsidRPr="75B286D6" w:rsidR="0418169B">
        <w:rPr>
          <w:rFonts w:ascii="Arial" w:hAnsi="Arial" w:eastAsia="Arial" w:cs="Arial"/>
          <w:noProof w:val="0"/>
          <w:color w:val="1C1E21"/>
          <w:sz w:val="24"/>
          <w:szCs w:val="24"/>
          <w:lang w:val="en-US"/>
        </w:rPr>
        <w:t xml:space="preserve"> For example, a sudden decline in product availability or an unexpected increase in customer demand can be </w:t>
      </w:r>
      <w:r w:rsidRPr="75B286D6" w:rsidR="0418169B">
        <w:rPr>
          <w:rFonts w:ascii="Arial" w:hAnsi="Arial" w:eastAsia="Arial" w:cs="Arial"/>
          <w:noProof w:val="0"/>
          <w:color w:val="1C1E21"/>
          <w:sz w:val="24"/>
          <w:szCs w:val="24"/>
          <w:lang w:val="en-US"/>
        </w:rPr>
        <w:t>identified</w:t>
      </w:r>
      <w:r w:rsidRPr="75B286D6" w:rsidR="0418169B">
        <w:rPr>
          <w:rFonts w:ascii="Arial" w:hAnsi="Arial" w:eastAsia="Arial" w:cs="Arial"/>
          <w:noProof w:val="0"/>
          <w:color w:val="1C1E21"/>
          <w:sz w:val="24"/>
          <w:szCs w:val="24"/>
          <w:lang w:val="en-US"/>
        </w:rPr>
        <w:t xml:space="preserve"> </w:t>
      </w:r>
      <w:r w:rsidRPr="75B286D6" w:rsidR="0418169B">
        <w:rPr>
          <w:rFonts w:ascii="Arial" w:hAnsi="Arial" w:eastAsia="Arial" w:cs="Arial"/>
          <w:noProof w:val="0"/>
          <w:color w:val="1C1E21"/>
          <w:sz w:val="24"/>
          <w:szCs w:val="24"/>
          <w:lang w:val="en-US"/>
        </w:rPr>
        <w:t>immediately</w:t>
      </w:r>
      <w:r w:rsidRPr="75B286D6" w:rsidR="0418169B">
        <w:rPr>
          <w:rFonts w:ascii="Arial" w:hAnsi="Arial" w:eastAsia="Arial" w:cs="Arial"/>
          <w:noProof w:val="0"/>
          <w:color w:val="1C1E21"/>
          <w:sz w:val="24"/>
          <w:szCs w:val="24"/>
          <w:lang w:val="en-US"/>
        </w:rPr>
        <w:t>, allowing managers to respond before these issues significantly affect business performance. However, dashboards should be designed to display only relevant and reliable information, as excessive or poor-quality</w:t>
      </w:r>
      <w:r w:rsidRPr="75B286D6" w:rsidR="044794BC">
        <w:rPr>
          <w:rFonts w:ascii="Arial" w:hAnsi="Arial" w:eastAsia="Arial" w:cs="Arial"/>
          <w:noProof w:val="0"/>
          <w:color w:val="1C1E21"/>
          <w:sz w:val="24"/>
          <w:szCs w:val="24"/>
          <w:lang w:val="en-US"/>
        </w:rPr>
        <w:t xml:space="preserve"> data </w:t>
      </w:r>
      <w:r w:rsidRPr="75B286D6" w:rsidR="0418169B">
        <w:rPr>
          <w:rFonts w:ascii="Arial" w:hAnsi="Arial" w:eastAsia="Arial" w:cs="Arial"/>
          <w:noProof w:val="0"/>
          <w:color w:val="1C1E21"/>
          <w:sz w:val="24"/>
          <w:szCs w:val="24"/>
          <w:lang w:val="en-US"/>
        </w:rPr>
        <w:t xml:space="preserve">may reduce decision-making effectiveness. Therefore, IKEA should implement user-friendly dashboard solutions supported by </w:t>
      </w:r>
      <w:r w:rsidRPr="75B286D6" w:rsidR="0418169B">
        <w:rPr>
          <w:rFonts w:ascii="Arial" w:hAnsi="Arial" w:eastAsia="Arial" w:cs="Arial"/>
          <w:noProof w:val="0"/>
          <w:color w:val="1C1E21"/>
          <w:sz w:val="24"/>
          <w:szCs w:val="24"/>
          <w:lang w:val="en-US"/>
        </w:rPr>
        <w:t>accurate</w:t>
      </w:r>
      <w:r w:rsidRPr="75B286D6" w:rsidR="0418169B">
        <w:rPr>
          <w:rFonts w:ascii="Arial" w:hAnsi="Arial" w:eastAsia="Arial" w:cs="Arial"/>
          <w:noProof w:val="0"/>
          <w:color w:val="1C1E21"/>
          <w:sz w:val="24"/>
          <w:szCs w:val="24"/>
          <w:lang w:val="en-US"/>
        </w:rPr>
        <w:t xml:space="preserve"> data governance to improve strategic planning and operational performance across the </w:t>
      </w:r>
      <w:r w:rsidRPr="75B286D6" w:rsidR="0418169B">
        <w:rPr>
          <w:rFonts w:ascii="Arial" w:hAnsi="Arial" w:eastAsia="Arial" w:cs="Arial"/>
          <w:noProof w:val="0"/>
          <w:color w:val="1C1E21"/>
          <w:sz w:val="24"/>
          <w:szCs w:val="24"/>
          <w:lang w:val="en-US"/>
        </w:rPr>
        <w:t>organisation</w:t>
      </w:r>
      <w:r w:rsidRPr="75B286D6" w:rsidR="0418169B">
        <w:rPr>
          <w:rFonts w:ascii="Arial" w:hAnsi="Arial" w:eastAsia="Arial" w:cs="Arial"/>
          <w:noProof w:val="0"/>
          <w:color w:val="1C1E21"/>
          <w:sz w:val="24"/>
          <w:szCs w:val="24"/>
          <w:lang w:val="en-US"/>
        </w:rPr>
        <w:t>.</w:t>
      </w:r>
    </w:p>
    <w:p w:rsidR="75B286D6" w:rsidP="75B286D6" w:rsidRDefault="75B286D6" w14:paraId="631840EB" w14:textId="2B3DDB8C">
      <w:pPr>
        <w:pStyle w:val="Normal"/>
        <w:spacing w:before="0" w:beforeAutospacing="off" w:after="160" w:afterAutospacing="off" w:line="360" w:lineRule="auto"/>
        <w:jc w:val="both"/>
        <w:rPr>
          <w:rFonts w:ascii="Arial" w:hAnsi="Arial" w:eastAsia="Arial" w:cs="Arial"/>
          <w:noProof w:val="0"/>
          <w:color w:val="1C1E21"/>
          <w:sz w:val="24"/>
          <w:szCs w:val="24"/>
          <w:lang w:val="en-US"/>
        </w:rPr>
      </w:pPr>
    </w:p>
    <w:p w:rsidR="75B286D6" w:rsidP="75B286D6" w:rsidRDefault="75B286D6" w14:paraId="682D4AC8" w14:textId="6E631AAF">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616D5B1F" w14:textId="5BDC895F">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1067C4D3" w14:textId="00FB8DAB">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63A6E9AD" w14:textId="21C29D50">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5DA8AF64" w14:textId="33FF0FA3">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0E536509" w14:textId="4A0478F2">
      <w:pPr>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25D7B404" w14:textId="2867BFA6">
      <w:pPr>
        <w:pStyle w:val="Normal"/>
        <w:spacing w:before="0" w:beforeAutospacing="off" w:after="160" w:afterAutospacing="off" w:line="360" w:lineRule="auto"/>
        <w:jc w:val="both"/>
        <w:rPr>
          <w:rFonts w:ascii="Arial" w:hAnsi="Arial" w:eastAsia="Arial" w:cs="Arial"/>
          <w:b w:val="1"/>
          <w:bCs w:val="1"/>
          <w:noProof w:val="0"/>
          <w:color w:val="1C1E21"/>
          <w:sz w:val="24"/>
          <w:szCs w:val="24"/>
          <w:lang w:val="en-US"/>
        </w:rPr>
      </w:pPr>
    </w:p>
    <w:p w:rsidR="75B286D6" w:rsidP="75B286D6" w:rsidRDefault="75B286D6" w14:paraId="4F1481FA" w14:textId="29C87C38">
      <w:pPr>
        <w:pStyle w:val="Heading1"/>
        <w:rPr>
          <w:noProof w:val="0"/>
          <w:lang w:val="en-US"/>
        </w:rPr>
      </w:pPr>
    </w:p>
    <w:p w:rsidR="75B286D6" w:rsidP="75B286D6" w:rsidRDefault="75B286D6" w14:paraId="184C2059" w14:textId="7022C839">
      <w:pPr>
        <w:pStyle w:val="Heading1"/>
        <w:rPr>
          <w:noProof w:val="0"/>
          <w:lang w:val="en-US"/>
        </w:rPr>
      </w:pPr>
    </w:p>
    <w:p w:rsidR="75B286D6" w:rsidP="75B286D6" w:rsidRDefault="75B286D6" w14:paraId="13C55377" w14:textId="7AE0632F">
      <w:pPr>
        <w:pStyle w:val="Heading1"/>
        <w:rPr>
          <w:noProof w:val="0"/>
          <w:lang w:val="en-US"/>
        </w:rPr>
      </w:pPr>
    </w:p>
    <w:p w:rsidR="75B286D6" w:rsidP="75B286D6" w:rsidRDefault="75B286D6" w14:paraId="723387A1" w14:textId="4347A13D">
      <w:pPr>
        <w:pStyle w:val="Heading1"/>
        <w:rPr>
          <w:noProof w:val="0"/>
          <w:lang w:val="en-US"/>
        </w:rPr>
      </w:pPr>
    </w:p>
    <w:p w:rsidR="75B286D6" w:rsidP="75B286D6" w:rsidRDefault="75B286D6" w14:paraId="4CA8805B" w14:textId="74078C20">
      <w:pPr>
        <w:pStyle w:val="Heading1"/>
        <w:rPr>
          <w:noProof w:val="0"/>
          <w:lang w:val="en-US"/>
        </w:rPr>
      </w:pPr>
    </w:p>
    <w:p w:rsidR="75B286D6" w:rsidP="75B286D6" w:rsidRDefault="75B286D6" w14:paraId="5D3D372B" w14:textId="04CA3D4D">
      <w:pPr>
        <w:pStyle w:val="Normal"/>
        <w:rPr>
          <w:noProof w:val="0"/>
          <w:lang w:val="en-US"/>
        </w:rPr>
      </w:pPr>
    </w:p>
    <w:p w:rsidR="7F31B093" w:rsidP="75B286D6" w:rsidRDefault="7F31B093" w14:paraId="174F64B4" w14:textId="4952CEC8">
      <w:pPr>
        <w:pStyle w:val="Heading1"/>
        <w:rPr>
          <w:noProof w:val="0"/>
          <w:lang w:val="en-US"/>
        </w:rPr>
      </w:pPr>
      <w:bookmarkStart w:name="_Toc1159420165" w:id="745142956"/>
      <w:r w:rsidRPr="75B286D6" w:rsidR="7F31B093">
        <w:rPr>
          <w:noProof w:val="0"/>
          <w:lang w:val="en-US"/>
        </w:rPr>
        <w:t>8</w:t>
      </w:r>
      <w:r w:rsidRPr="75B286D6" w:rsidR="46116743">
        <w:rPr>
          <w:noProof w:val="0"/>
          <w:lang w:val="en-US"/>
        </w:rPr>
        <w:t xml:space="preserve">.0 </w:t>
      </w:r>
      <w:r w:rsidRPr="75B286D6" w:rsidR="6FA08AE9">
        <w:rPr>
          <w:noProof w:val="0"/>
          <w:lang w:val="en-US"/>
        </w:rPr>
        <w:t>Conclusion</w:t>
      </w:r>
      <w:bookmarkEnd w:id="745142956"/>
    </w:p>
    <w:p w:rsidR="6FA08AE9" w:rsidP="75B286D6" w:rsidRDefault="6FA08AE9" w14:paraId="7B9CC808" w14:textId="4A403C74">
      <w:pPr>
        <w:spacing w:before="0" w:beforeAutospacing="off" w:after="160" w:afterAutospacing="off" w:line="360" w:lineRule="auto"/>
        <w:jc w:val="both"/>
      </w:pP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noProof w:val="0"/>
          <w:color w:val="1C1E21"/>
          <w:sz w:val="24"/>
          <w:szCs w:val="24"/>
          <w:lang w:val="en-US"/>
        </w:rPr>
        <w:t xml:space="preserve">Business Intelligence has become a fundamental capability for </w:t>
      </w:r>
      <w:r w:rsidRPr="75B286D6" w:rsidR="6FA08AE9">
        <w:rPr>
          <w:rFonts w:ascii="Arial" w:hAnsi="Arial" w:eastAsia="Arial" w:cs="Arial"/>
          <w:noProof w:val="0"/>
          <w:color w:val="1C1E21"/>
          <w:sz w:val="24"/>
          <w:szCs w:val="24"/>
          <w:lang w:val="en-US"/>
        </w:rPr>
        <w:t>organisations</w:t>
      </w: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noProof w:val="0"/>
          <w:color w:val="1C1E21"/>
          <w:sz w:val="24"/>
          <w:szCs w:val="24"/>
          <w:lang w:val="en-US"/>
        </w:rPr>
        <w:t>seeking</w:t>
      </w:r>
      <w:r w:rsidRPr="75B286D6" w:rsidR="6FA08AE9">
        <w:rPr>
          <w:rFonts w:ascii="Arial" w:hAnsi="Arial" w:eastAsia="Arial" w:cs="Arial"/>
          <w:noProof w:val="0"/>
          <w:color w:val="1C1E21"/>
          <w:sz w:val="24"/>
          <w:szCs w:val="24"/>
          <w:lang w:val="en-US"/>
        </w:rPr>
        <w:t xml:space="preserve"> to improve strategic decision-making </w:t>
      </w:r>
      <w:r w:rsidRPr="75B286D6" w:rsidR="5A8E57E7">
        <w:rPr>
          <w:rFonts w:ascii="Arial" w:hAnsi="Arial" w:eastAsia="Arial" w:cs="Arial"/>
          <w:noProof w:val="0"/>
          <w:color w:val="1C1E21"/>
          <w:sz w:val="24"/>
          <w:szCs w:val="24"/>
          <w:lang w:val="en-US"/>
        </w:rPr>
        <w:t>i</w:t>
      </w:r>
      <w:r w:rsidRPr="75B286D6" w:rsidR="6FA08AE9">
        <w:rPr>
          <w:rFonts w:ascii="Arial" w:hAnsi="Arial" w:eastAsia="Arial" w:cs="Arial"/>
          <w:noProof w:val="0"/>
          <w:color w:val="1C1E21"/>
          <w:sz w:val="24"/>
          <w:szCs w:val="24"/>
          <w:lang w:val="en-US"/>
        </w:rPr>
        <w:t xml:space="preserve">n increasingly competitive business environments. This report has </w:t>
      </w:r>
      <w:r w:rsidRPr="75B286D6" w:rsidR="6FA08AE9">
        <w:rPr>
          <w:rFonts w:ascii="Arial" w:hAnsi="Arial" w:eastAsia="Arial" w:cs="Arial"/>
          <w:noProof w:val="0"/>
          <w:color w:val="1C1E21"/>
          <w:sz w:val="24"/>
          <w:szCs w:val="24"/>
          <w:lang w:val="en-US"/>
        </w:rPr>
        <w:t>demonstrated</w:t>
      </w:r>
      <w:r w:rsidRPr="75B286D6" w:rsidR="6FA08AE9">
        <w:rPr>
          <w:rFonts w:ascii="Arial" w:hAnsi="Arial" w:eastAsia="Arial" w:cs="Arial"/>
          <w:noProof w:val="0"/>
          <w:color w:val="1C1E21"/>
          <w:sz w:val="24"/>
          <w:szCs w:val="24"/>
          <w:lang w:val="en-US"/>
        </w:rPr>
        <w:t xml:space="preserve"> that the effective integration of Business Intelligence, Data Warehousing, Data Mining, and Predictive Analytics can significantly enhance IKEA’s operational efficiency, customer insights, inventory management, and long-term business performance. By </w:t>
      </w:r>
      <w:r w:rsidRPr="75B286D6" w:rsidR="6FA08AE9">
        <w:rPr>
          <w:rFonts w:ascii="Arial" w:hAnsi="Arial" w:eastAsia="Arial" w:cs="Arial"/>
          <w:noProof w:val="0"/>
          <w:color w:val="1C1E21"/>
          <w:sz w:val="24"/>
          <w:szCs w:val="24"/>
          <w:lang w:val="en-US"/>
        </w:rPr>
        <w:t>consolidating</w:t>
      </w: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noProof w:val="0"/>
          <w:color w:val="1C1E21"/>
          <w:sz w:val="24"/>
          <w:szCs w:val="24"/>
          <w:lang w:val="en-US"/>
        </w:rPr>
        <w:t>organisational</w:t>
      </w:r>
      <w:r w:rsidRPr="75B286D6" w:rsidR="6FA08AE9">
        <w:rPr>
          <w:rFonts w:ascii="Arial" w:hAnsi="Arial" w:eastAsia="Arial" w:cs="Arial"/>
          <w:noProof w:val="0"/>
          <w:color w:val="1C1E21"/>
          <w:sz w:val="24"/>
          <w:szCs w:val="24"/>
          <w:lang w:val="en-US"/>
        </w:rPr>
        <w:t xml:space="preserve"> data into a </w:t>
      </w:r>
      <w:r w:rsidRPr="75B286D6" w:rsidR="6FA08AE9">
        <w:rPr>
          <w:rFonts w:ascii="Arial" w:hAnsi="Arial" w:eastAsia="Arial" w:cs="Arial"/>
          <w:noProof w:val="0"/>
          <w:color w:val="1C1E21"/>
          <w:sz w:val="24"/>
          <w:szCs w:val="24"/>
          <w:lang w:val="en-US"/>
        </w:rPr>
        <w:t>centralised</w:t>
      </w:r>
      <w:r w:rsidRPr="75B286D6" w:rsidR="6FA08AE9">
        <w:rPr>
          <w:rFonts w:ascii="Arial" w:hAnsi="Arial" w:eastAsia="Arial" w:cs="Arial"/>
          <w:noProof w:val="0"/>
          <w:color w:val="1C1E21"/>
          <w:sz w:val="24"/>
          <w:szCs w:val="24"/>
          <w:lang w:val="en-US"/>
        </w:rPr>
        <w:t xml:space="preserve"> data warehouse, applying </w:t>
      </w:r>
      <w:r w:rsidRPr="75B286D6" w:rsidR="6FA08AE9">
        <w:rPr>
          <w:rFonts w:ascii="Arial" w:hAnsi="Arial" w:eastAsia="Arial" w:cs="Arial"/>
          <w:noProof w:val="0"/>
          <w:color w:val="1C1E21"/>
          <w:sz w:val="24"/>
          <w:szCs w:val="24"/>
          <w:lang w:val="en-US"/>
        </w:rPr>
        <w:t>appropriate data</w:t>
      </w:r>
      <w:r w:rsidRPr="75B286D6" w:rsidR="6FA08AE9">
        <w:rPr>
          <w:rFonts w:ascii="Arial" w:hAnsi="Arial" w:eastAsia="Arial" w:cs="Arial"/>
          <w:noProof w:val="0"/>
          <w:color w:val="1C1E21"/>
          <w:sz w:val="24"/>
          <w:szCs w:val="24"/>
          <w:lang w:val="en-US"/>
        </w:rPr>
        <w:t xml:space="preserve"> mining techniques, and </w:t>
      </w:r>
      <w:r w:rsidRPr="75B286D6" w:rsidR="6FA08AE9">
        <w:rPr>
          <w:rFonts w:ascii="Arial" w:hAnsi="Arial" w:eastAsia="Arial" w:cs="Arial"/>
          <w:noProof w:val="0"/>
          <w:color w:val="1C1E21"/>
          <w:sz w:val="24"/>
          <w:szCs w:val="24"/>
          <w:lang w:val="en-US"/>
        </w:rPr>
        <w:t>utilising</w:t>
      </w:r>
      <w:r w:rsidRPr="75B286D6" w:rsidR="6FA08AE9">
        <w:rPr>
          <w:rFonts w:ascii="Arial" w:hAnsi="Arial" w:eastAsia="Arial" w:cs="Arial"/>
          <w:noProof w:val="0"/>
          <w:color w:val="1C1E21"/>
          <w:sz w:val="24"/>
          <w:szCs w:val="24"/>
          <w:lang w:val="en-US"/>
        </w:rPr>
        <w:t xml:space="preserve"> predictive analytics supported by interactive dashboards, IKEA can make faster, more </w:t>
      </w:r>
      <w:r w:rsidRPr="75B286D6" w:rsidR="6FA08AE9">
        <w:rPr>
          <w:rFonts w:ascii="Arial" w:hAnsi="Arial" w:eastAsia="Arial" w:cs="Arial"/>
          <w:noProof w:val="0"/>
          <w:color w:val="1C1E21"/>
          <w:sz w:val="24"/>
          <w:szCs w:val="24"/>
          <w:lang w:val="en-US"/>
        </w:rPr>
        <w:t>accurate</w:t>
      </w:r>
      <w:r w:rsidRPr="75B286D6" w:rsidR="6FA08AE9">
        <w:rPr>
          <w:rFonts w:ascii="Arial" w:hAnsi="Arial" w:eastAsia="Arial" w:cs="Arial"/>
          <w:noProof w:val="0"/>
          <w:color w:val="1C1E21"/>
          <w:sz w:val="24"/>
          <w:szCs w:val="24"/>
          <w:lang w:val="en-US"/>
        </w:rPr>
        <w:t>, and evidence-based decisions.</w:t>
      </w:r>
    </w:p>
    <w:p w:rsidR="6FA08AE9" w:rsidP="75B286D6" w:rsidRDefault="6FA08AE9" w14:paraId="2CE5A072" w14:textId="4085E8DE">
      <w:pPr>
        <w:spacing w:before="0" w:beforeAutospacing="off" w:after="0" w:afterAutospacing="off" w:line="360" w:lineRule="auto"/>
        <w:jc w:val="both"/>
      </w:pPr>
      <w:r w:rsidRPr="75B286D6" w:rsidR="6FA08AE9">
        <w:rPr>
          <w:rFonts w:ascii="Arial" w:hAnsi="Arial" w:eastAsia="Arial" w:cs="Arial"/>
          <w:noProof w:val="0"/>
          <w:color w:val="1C1E21"/>
          <w:sz w:val="24"/>
          <w:szCs w:val="24"/>
          <w:lang w:val="en-US"/>
        </w:rPr>
        <w:t xml:space="preserve">However, technological investment alone is insufficient to guarantee successful Business Intelligence implementation. Sustainable success also depends on high-quality data governance, ethical data management, cybersecurity, and continuous employee development. Therefore, IKEA should continue strengthening its Business Intelligence capabilities through cloud-based technologies, </w:t>
      </w:r>
      <w:r w:rsidRPr="75B286D6" w:rsidR="5E163781">
        <w:rPr>
          <w:rFonts w:ascii="Arial" w:hAnsi="Arial" w:eastAsia="Arial" w:cs="Arial"/>
          <w:noProof w:val="0"/>
          <w:color w:val="1C1E21"/>
          <w:sz w:val="24"/>
          <w:szCs w:val="24"/>
          <w:lang w:val="en-US"/>
        </w:rPr>
        <w:t>strong</w:t>
      </w:r>
      <w:r w:rsidRPr="75B286D6" w:rsidR="6FA08AE9">
        <w:rPr>
          <w:rFonts w:ascii="Arial" w:hAnsi="Arial" w:eastAsia="Arial" w:cs="Arial"/>
          <w:noProof w:val="0"/>
          <w:color w:val="1C1E21"/>
          <w:sz w:val="24"/>
          <w:szCs w:val="24"/>
          <w:lang w:val="en-US"/>
        </w:rPr>
        <w:t xml:space="preserve"> data governance, and </w:t>
      </w:r>
      <w:r w:rsidRPr="75B286D6" w:rsidR="697BDE1C">
        <w:rPr>
          <w:rFonts w:ascii="Arial" w:hAnsi="Arial" w:eastAsia="Arial" w:cs="Arial"/>
          <w:noProof w:val="0"/>
          <w:color w:val="1C1E21"/>
          <w:sz w:val="24"/>
          <w:szCs w:val="24"/>
          <w:lang w:val="en-US"/>
        </w:rPr>
        <w:t>continues analytical</w:t>
      </w:r>
      <w:r w:rsidRPr="75B286D6" w:rsidR="6FA08AE9">
        <w:rPr>
          <w:rFonts w:ascii="Arial" w:hAnsi="Arial" w:eastAsia="Arial" w:cs="Arial"/>
          <w:noProof w:val="0"/>
          <w:color w:val="1C1E21"/>
          <w:sz w:val="24"/>
          <w:szCs w:val="24"/>
          <w:lang w:val="en-US"/>
        </w:rPr>
        <w:t xml:space="preserve"> innovation to </w:t>
      </w:r>
      <w:r w:rsidRPr="75B286D6" w:rsidR="6FA08AE9">
        <w:rPr>
          <w:rFonts w:ascii="Arial" w:hAnsi="Arial" w:eastAsia="Arial" w:cs="Arial"/>
          <w:noProof w:val="0"/>
          <w:color w:val="1C1E21"/>
          <w:sz w:val="24"/>
          <w:szCs w:val="24"/>
          <w:lang w:val="en-US"/>
        </w:rPr>
        <w:t>maintain</w:t>
      </w:r>
      <w:r w:rsidRPr="75B286D6" w:rsidR="6FA08AE9">
        <w:rPr>
          <w:rFonts w:ascii="Arial" w:hAnsi="Arial" w:eastAsia="Arial" w:cs="Arial"/>
          <w:noProof w:val="0"/>
          <w:color w:val="1C1E21"/>
          <w:sz w:val="24"/>
          <w:szCs w:val="24"/>
          <w:lang w:val="en-US"/>
        </w:rPr>
        <w:t xml:space="preserve"> its competitive advantage and support sustainable growth in the global retail market (Sharda, </w:t>
      </w:r>
      <w:r w:rsidRPr="75B286D6" w:rsidR="6FA08AE9">
        <w:rPr>
          <w:rFonts w:ascii="Arial" w:hAnsi="Arial" w:eastAsia="Arial" w:cs="Arial"/>
          <w:noProof w:val="0"/>
          <w:color w:val="1C1E21"/>
          <w:sz w:val="24"/>
          <w:szCs w:val="24"/>
          <w:lang w:val="en-US"/>
        </w:rPr>
        <w:t>Delen</w:t>
      </w:r>
      <w:r w:rsidRPr="75B286D6" w:rsidR="6FA08AE9">
        <w:rPr>
          <w:rFonts w:ascii="Arial" w:hAnsi="Arial" w:eastAsia="Arial" w:cs="Arial"/>
          <w:noProof w:val="0"/>
          <w:color w:val="1C1E21"/>
          <w:sz w:val="24"/>
          <w:szCs w:val="24"/>
          <w:lang w:val="en-US"/>
        </w:rPr>
        <w:t xml:space="preserve"> and Turban, 2023).</w:t>
      </w:r>
    </w:p>
    <w:p w:rsidR="6FA08AE9" w:rsidP="75B286D6" w:rsidRDefault="6FA08AE9" w14:paraId="4AECAB6C" w14:textId="22851C58">
      <w:pPr>
        <w:spacing w:before="0" w:beforeAutospacing="off" w:after="0" w:afterAutospacing="off" w:line="360" w:lineRule="auto"/>
        <w:jc w:val="both"/>
      </w:pPr>
      <w:r w:rsidRPr="75B286D6" w:rsidR="6FA08AE9">
        <w:rPr>
          <w:rFonts w:ascii="Arial" w:hAnsi="Arial" w:eastAsia="Arial" w:cs="Arial"/>
          <w:noProof w:val="0"/>
          <w:color w:val="1C1E21"/>
          <w:sz w:val="24"/>
          <w:szCs w:val="24"/>
          <w:lang w:val="en-US"/>
        </w:rPr>
        <w:t xml:space="preserve"> </w:t>
      </w:r>
    </w:p>
    <w:p w:rsidR="75B286D6" w:rsidP="75B286D6" w:rsidRDefault="75B286D6" w14:paraId="15A43EC0" w14:textId="0326129C">
      <w:pPr>
        <w:spacing w:before="0" w:beforeAutospacing="off" w:after="0" w:afterAutospacing="off" w:line="360" w:lineRule="auto"/>
        <w:jc w:val="both"/>
        <w:rPr>
          <w:rFonts w:ascii="Arial" w:hAnsi="Arial" w:eastAsia="Arial" w:cs="Arial"/>
          <w:noProof w:val="0"/>
          <w:color w:val="1C1E21"/>
          <w:sz w:val="24"/>
          <w:szCs w:val="24"/>
          <w:lang w:val="en-US"/>
        </w:rPr>
      </w:pPr>
    </w:p>
    <w:p w:rsidR="75B286D6" w:rsidP="75B286D6" w:rsidRDefault="75B286D6" w14:paraId="61AB8652" w14:textId="3CB0A4FB">
      <w:pPr>
        <w:pStyle w:val="Heading1"/>
        <w:spacing w:line="360" w:lineRule="auto"/>
        <w:jc w:val="left"/>
        <w:rPr>
          <w:noProof w:val="0"/>
          <w:lang w:val="en-US"/>
        </w:rPr>
      </w:pPr>
    </w:p>
    <w:p w:rsidR="75B286D6" w:rsidP="75B286D6" w:rsidRDefault="75B286D6" w14:paraId="3CBD20D5" w14:textId="26A2F51D">
      <w:pPr>
        <w:pStyle w:val="Heading1"/>
        <w:spacing w:line="360" w:lineRule="auto"/>
        <w:jc w:val="left"/>
        <w:rPr>
          <w:noProof w:val="0"/>
          <w:lang w:val="en-US"/>
        </w:rPr>
      </w:pPr>
    </w:p>
    <w:p w:rsidR="75B286D6" w:rsidP="75B286D6" w:rsidRDefault="75B286D6" w14:paraId="5BC86C3D" w14:textId="4BD9639A">
      <w:pPr>
        <w:pStyle w:val="Heading1"/>
        <w:spacing w:line="360" w:lineRule="auto"/>
        <w:jc w:val="left"/>
        <w:rPr>
          <w:noProof w:val="0"/>
          <w:lang w:val="en-US"/>
        </w:rPr>
      </w:pPr>
    </w:p>
    <w:p w:rsidR="75B286D6" w:rsidP="75B286D6" w:rsidRDefault="75B286D6" w14:paraId="1D631797" w14:textId="1AB475BE">
      <w:pPr>
        <w:pStyle w:val="Normal"/>
        <w:rPr>
          <w:noProof w:val="0"/>
          <w:lang w:val="en-US"/>
        </w:rPr>
      </w:pPr>
    </w:p>
    <w:p w:rsidR="75B286D6" w:rsidP="75B286D6" w:rsidRDefault="75B286D6" w14:paraId="123F9F47" w14:textId="6350EE61">
      <w:pPr>
        <w:pStyle w:val="Normal"/>
        <w:rPr>
          <w:noProof w:val="0"/>
          <w:lang w:val="en-US"/>
        </w:rPr>
      </w:pPr>
    </w:p>
    <w:p w:rsidR="6FA08AE9" w:rsidP="75B286D6" w:rsidRDefault="6FA08AE9" w14:paraId="7AD54772" w14:textId="0EADA4BA">
      <w:pPr>
        <w:pStyle w:val="Heading1"/>
        <w:spacing w:line="360" w:lineRule="auto"/>
        <w:jc w:val="left"/>
        <w:rPr>
          <w:noProof w:val="0"/>
          <w:lang w:val="en-US"/>
        </w:rPr>
      </w:pPr>
      <w:bookmarkStart w:name="_Toc2078337127" w:id="2026920529"/>
      <w:r w:rsidRPr="75B286D6" w:rsidR="6FA08AE9">
        <w:rPr>
          <w:noProof w:val="0"/>
          <w:lang w:val="en-US"/>
        </w:rPr>
        <w:t>References</w:t>
      </w:r>
      <w:bookmarkEnd w:id="2026920529"/>
    </w:p>
    <w:p w:rsidR="6FA08AE9" w:rsidP="75B286D6" w:rsidRDefault="6FA08AE9" w14:paraId="15D08BBE" w14:textId="53E90028">
      <w:pPr>
        <w:pStyle w:val="Normal"/>
        <w:spacing w:before="0" w:beforeAutospacing="off" w:after="160" w:afterAutospacing="off" w:line="360" w:lineRule="auto"/>
        <w:jc w:val="both"/>
      </w:pPr>
      <w:r w:rsidRPr="75B286D6" w:rsidR="6FA08AE9">
        <w:rPr>
          <w:rFonts w:ascii="Arial" w:hAnsi="Arial" w:eastAsia="Arial" w:cs="Arial"/>
          <w:noProof w:val="0"/>
          <w:color w:val="000000" w:themeColor="text1" w:themeTint="FF" w:themeShade="FF"/>
          <w:sz w:val="24"/>
          <w:szCs w:val="24"/>
          <w:lang w:val="en-US"/>
        </w:rPr>
        <w:t xml:space="preserve">Chen, Z., Zhao, </w:t>
      </w:r>
      <w:r w:rsidRPr="75B286D6" w:rsidR="6FA08AE9">
        <w:rPr>
          <w:rFonts w:ascii="Arial" w:hAnsi="Arial" w:eastAsia="Arial" w:cs="Arial"/>
          <w:noProof w:val="0"/>
          <w:color w:val="000000" w:themeColor="text1" w:themeTint="FF" w:themeShade="FF"/>
          <w:sz w:val="24"/>
          <w:szCs w:val="24"/>
          <w:lang w:val="en-US"/>
        </w:rPr>
        <w:t>J.</w:t>
      </w:r>
      <w:r w:rsidRPr="75B286D6" w:rsidR="6FA08AE9">
        <w:rPr>
          <w:rFonts w:ascii="Arial" w:hAnsi="Arial" w:eastAsia="Arial" w:cs="Arial"/>
          <w:noProof w:val="0"/>
          <w:color w:val="000000" w:themeColor="text1" w:themeTint="FF" w:themeShade="FF"/>
          <w:sz w:val="24"/>
          <w:szCs w:val="24"/>
          <w:lang w:val="en-US"/>
        </w:rPr>
        <w:t xml:space="preserve"> and Jin, C. (2025) </w:t>
      </w:r>
      <w:r w:rsidRPr="75B286D6" w:rsidR="6FA08AE9">
        <w:rPr>
          <w:rFonts w:ascii="Arial" w:hAnsi="Arial" w:eastAsia="Arial" w:cs="Arial"/>
          <w:i w:val="1"/>
          <w:iCs w:val="1"/>
          <w:noProof w:val="0"/>
          <w:color w:val="000000" w:themeColor="text1" w:themeTint="FF" w:themeShade="FF"/>
          <w:sz w:val="24"/>
          <w:szCs w:val="24"/>
          <w:lang w:val="en-US"/>
        </w:rPr>
        <w:t>‘</w:t>
      </w:r>
      <w:r w:rsidRPr="75B286D6" w:rsidR="6FA08AE9">
        <w:rPr>
          <w:rFonts w:ascii="Arial" w:hAnsi="Arial" w:eastAsia="Arial" w:cs="Arial"/>
          <w:i w:val="0"/>
          <w:iCs w:val="0"/>
          <w:noProof w:val="0"/>
          <w:color w:val="000000" w:themeColor="text1" w:themeTint="FF" w:themeShade="FF"/>
          <w:sz w:val="24"/>
          <w:szCs w:val="24"/>
          <w:lang w:val="en-US"/>
        </w:rPr>
        <w:t>Business intelligence for Industry 4.0: predictive models for retail and distribution</w:t>
      </w:r>
      <w:r w:rsidRPr="75B286D6" w:rsidR="6FA08AE9">
        <w:rPr>
          <w:rFonts w:ascii="Arial" w:hAnsi="Arial" w:eastAsia="Arial" w:cs="Arial"/>
          <w:i w:val="1"/>
          <w:iCs w:val="1"/>
          <w:noProof w:val="0"/>
          <w:color w:val="000000" w:themeColor="text1" w:themeTint="FF" w:themeShade="FF"/>
          <w:sz w:val="24"/>
          <w:szCs w:val="24"/>
          <w:lang w:val="en-US"/>
        </w:rPr>
        <w:t>’, International Journal of Retail &amp; Distribution Management,</w:t>
      </w:r>
      <w:r w:rsidRPr="75B286D6" w:rsidR="6FA08AE9">
        <w:rPr>
          <w:rFonts w:ascii="Arial" w:hAnsi="Arial" w:eastAsia="Arial" w:cs="Arial"/>
          <w:noProof w:val="0"/>
          <w:color w:val="000000" w:themeColor="text1" w:themeTint="FF" w:themeShade="FF"/>
          <w:sz w:val="24"/>
          <w:szCs w:val="24"/>
          <w:lang w:val="en-US"/>
        </w:rPr>
        <w:t xml:space="preserve"> 53(3), pp. 1–16. </w:t>
      </w:r>
      <w:r w:rsidRPr="75B286D6" w:rsidR="29EE5266">
        <w:rPr>
          <w:rFonts w:ascii="Arial" w:hAnsi="Arial" w:eastAsia="Arial" w:cs="Arial"/>
          <w:noProof w:val="0"/>
          <w:color w:val="000000" w:themeColor="text1" w:themeTint="FF" w:themeShade="FF"/>
          <w:sz w:val="24"/>
          <w:szCs w:val="24"/>
          <w:lang w:val="en-US"/>
        </w:rPr>
        <w:t>Doi:</w:t>
      </w:r>
      <w:r w:rsidRPr="75B286D6" w:rsidR="6FA08AE9">
        <w:rPr>
          <w:rFonts w:ascii="Arial" w:hAnsi="Arial" w:eastAsia="Arial" w:cs="Arial"/>
          <w:noProof w:val="0"/>
          <w:color w:val="000000" w:themeColor="text1" w:themeTint="FF" w:themeShade="FF"/>
          <w:sz w:val="24"/>
          <w:szCs w:val="24"/>
          <w:lang w:val="en-US"/>
        </w:rPr>
        <w:t>10.1108/IJRDM-02-2023-0101.</w:t>
      </w:r>
    </w:p>
    <w:p w:rsidR="78DCB60F" w:rsidP="75B286D6" w:rsidRDefault="78DCB60F" w14:paraId="07E37ACF" w14:textId="73949379">
      <w:pPr>
        <w:spacing w:before="0" w:beforeAutospacing="off" w:after="160" w:afterAutospacing="off" w:line="360" w:lineRule="auto"/>
        <w:ind w:left="0" w:right="60"/>
        <w:jc w:val="both"/>
      </w:pPr>
      <w:r w:rsidRPr="75B286D6" w:rsidR="78DCB60F">
        <w:rPr>
          <w:rFonts w:ascii="Arial" w:hAnsi="Arial" w:eastAsia="Arial" w:cs="Arial"/>
          <w:b w:val="0"/>
          <w:bCs w:val="0"/>
          <w:strike w:val="0"/>
          <w:dstrike w:val="0"/>
          <w:noProof w:val="0"/>
          <w:color w:val="1C1E21"/>
          <w:u w:val="none"/>
          <w:lang w:val="en-US"/>
        </w:rPr>
        <w:t xml:space="preserve">European Union (2016) </w:t>
      </w:r>
      <w:r w:rsidRPr="75B286D6" w:rsidR="78DCB60F">
        <w:rPr>
          <w:rFonts w:ascii="Arial" w:hAnsi="Arial" w:eastAsia="Arial" w:cs="Arial"/>
          <w:b w:val="0"/>
          <w:bCs w:val="0"/>
          <w:i w:val="1"/>
          <w:iCs w:val="1"/>
          <w:strike w:val="0"/>
          <w:dstrike w:val="0"/>
          <w:noProof w:val="0"/>
          <w:color w:val="1C1E21"/>
          <w:u w:val="none"/>
          <w:lang w:val="en-US"/>
        </w:rPr>
        <w:t>General Data</w:t>
      </w:r>
      <w:r w:rsidRPr="75B286D6" w:rsidR="74385693">
        <w:rPr>
          <w:rFonts w:ascii="Arial" w:hAnsi="Arial" w:eastAsia="Arial" w:cs="Arial"/>
          <w:b w:val="0"/>
          <w:bCs w:val="0"/>
          <w:i w:val="1"/>
          <w:iCs w:val="1"/>
          <w:strike w:val="0"/>
          <w:dstrike w:val="0"/>
          <w:noProof w:val="0"/>
          <w:color w:val="1C1E21"/>
          <w:u w:val="none"/>
          <w:lang w:val="en-US"/>
        </w:rPr>
        <w:t xml:space="preserve"> Protection Regulation</w:t>
      </w:r>
      <w:r w:rsidRPr="75B286D6" w:rsidR="74385693">
        <w:rPr>
          <w:rFonts w:ascii="Arial" w:hAnsi="Arial" w:eastAsia="Arial" w:cs="Arial"/>
          <w:b w:val="0"/>
          <w:bCs w:val="0"/>
          <w:strike w:val="0"/>
          <w:dstrike w:val="0"/>
          <w:noProof w:val="0"/>
          <w:color w:val="1C1E21"/>
          <w:u w:val="none"/>
          <w:lang w:val="en-US"/>
        </w:rPr>
        <w:t xml:space="preserve"> (EU) 2016/679. Available at: </w:t>
      </w:r>
      <w:hyperlink r:id="R41e59abe2ea24e9f">
        <w:r w:rsidRPr="75B286D6" w:rsidR="74385693">
          <w:rPr>
            <w:rStyle w:val="Hyperlink"/>
            <w:b w:val="0"/>
            <w:bCs w:val="0"/>
            <w:strike w:val="0"/>
            <w:dstrike w:val="0"/>
            <w:noProof w:val="0"/>
            <w:lang w:val="en-US"/>
          </w:rPr>
          <w:t>https:</w:t>
        </w:r>
        <w:r w:rsidRPr="75B286D6" w:rsidR="7B45202A">
          <w:rPr>
            <w:rStyle w:val="Hyperlink"/>
            <w:b w:val="0"/>
            <w:bCs w:val="0"/>
            <w:strike w:val="0"/>
            <w:dstrike w:val="0"/>
            <w:noProof w:val="0"/>
            <w:lang w:val="en-US"/>
          </w:rPr>
          <w:t>//eur-lex.europea.eu/</w:t>
        </w:r>
      </w:hyperlink>
      <w:r w:rsidRPr="75B286D6" w:rsidR="7B45202A">
        <w:rPr>
          <w:rFonts w:ascii="Arial" w:hAnsi="Arial" w:eastAsia="Arial" w:cs="Arial"/>
          <w:b w:val="0"/>
          <w:bCs w:val="0"/>
          <w:strike w:val="0"/>
          <w:dstrike w:val="0"/>
          <w:noProof w:val="0"/>
          <w:color w:val="1C1E21"/>
          <w:u w:val="none"/>
          <w:lang w:val="en-US"/>
        </w:rPr>
        <w:t xml:space="preserve"> (Acce</w:t>
      </w:r>
      <w:r w:rsidRPr="75B286D6" w:rsidR="460446A3">
        <w:rPr>
          <w:rFonts w:ascii="Arial" w:hAnsi="Arial" w:eastAsia="Arial" w:cs="Arial"/>
          <w:b w:val="0"/>
          <w:bCs w:val="0"/>
          <w:strike w:val="0"/>
          <w:dstrike w:val="0"/>
          <w:noProof w:val="0"/>
          <w:color w:val="1C1E21"/>
          <w:u w:val="none"/>
          <w:lang w:val="en-US"/>
        </w:rPr>
        <w:t>ssed: 2 July 2016).</w:t>
      </w:r>
    </w:p>
    <w:p w:rsidR="6FA08AE9" w:rsidP="75B286D6" w:rsidRDefault="6FA08AE9" w14:paraId="73CB1D0F" w14:textId="7D82C9E6">
      <w:pPr>
        <w:pStyle w:val="Normal"/>
        <w:spacing w:before="0" w:beforeAutospacing="off" w:after="160" w:afterAutospacing="off" w:line="360" w:lineRule="auto"/>
        <w:jc w:val="both"/>
      </w:pPr>
      <w:r w:rsidRPr="75B286D6" w:rsidR="6FA08AE9">
        <w:rPr>
          <w:rFonts w:ascii="Arial" w:hAnsi="Arial" w:eastAsia="Arial" w:cs="Arial"/>
          <w:noProof w:val="0"/>
          <w:color w:val="1C1E21"/>
          <w:sz w:val="24"/>
          <w:szCs w:val="24"/>
          <w:lang w:val="en-US"/>
        </w:rPr>
        <w:t xml:space="preserve">Han, J., Pei, </w:t>
      </w:r>
      <w:r w:rsidRPr="75B286D6" w:rsidR="6FA08AE9">
        <w:rPr>
          <w:rFonts w:ascii="Arial" w:hAnsi="Arial" w:eastAsia="Arial" w:cs="Arial"/>
          <w:noProof w:val="0"/>
          <w:color w:val="1C1E21"/>
          <w:sz w:val="24"/>
          <w:szCs w:val="24"/>
          <w:lang w:val="en-US"/>
        </w:rPr>
        <w:t>J.</w:t>
      </w:r>
      <w:r w:rsidRPr="75B286D6" w:rsidR="6FA08AE9">
        <w:rPr>
          <w:rFonts w:ascii="Arial" w:hAnsi="Arial" w:eastAsia="Arial" w:cs="Arial"/>
          <w:noProof w:val="0"/>
          <w:color w:val="1C1E21"/>
          <w:sz w:val="24"/>
          <w:szCs w:val="24"/>
          <w:lang w:val="en-US"/>
        </w:rPr>
        <w:t xml:space="preserve"> and Tong, H. (2022)</w:t>
      </w: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i w:val="1"/>
          <w:iCs w:val="1"/>
          <w:noProof w:val="0"/>
          <w:color w:val="1C1E21"/>
          <w:sz w:val="24"/>
          <w:szCs w:val="24"/>
          <w:lang w:val="en-US"/>
        </w:rPr>
        <w:t>Data</w:t>
      </w:r>
      <w:r w:rsidRPr="75B286D6" w:rsidR="6FA08AE9">
        <w:rPr>
          <w:rFonts w:ascii="Arial" w:hAnsi="Arial" w:eastAsia="Arial" w:cs="Arial"/>
          <w:i w:val="1"/>
          <w:iCs w:val="1"/>
          <w:noProof w:val="0"/>
          <w:color w:val="1C1E21"/>
          <w:sz w:val="24"/>
          <w:szCs w:val="24"/>
          <w:lang w:val="en-US"/>
        </w:rPr>
        <w:t xml:space="preserve"> Mining: Concepts and Techniques</w:t>
      </w:r>
      <w:r w:rsidRPr="75B286D6" w:rsidR="6FA08AE9">
        <w:rPr>
          <w:rFonts w:ascii="Arial" w:hAnsi="Arial" w:eastAsia="Arial" w:cs="Arial"/>
          <w:noProof w:val="0"/>
          <w:color w:val="1C1E21"/>
          <w:sz w:val="24"/>
          <w:szCs w:val="24"/>
          <w:lang w:val="en-US"/>
        </w:rPr>
        <w:t>. 4</w:t>
      </w:r>
      <w:r w:rsidRPr="75B286D6" w:rsidR="6FA08AE9">
        <w:rPr>
          <w:rFonts w:ascii="Arial" w:hAnsi="Arial" w:eastAsia="Arial" w:cs="Arial"/>
          <w:noProof w:val="0"/>
          <w:color w:val="1C1E21"/>
          <w:sz w:val="24"/>
          <w:szCs w:val="24"/>
          <w:vertAlign w:val="superscript"/>
          <w:lang w:val="en-US"/>
        </w:rPr>
        <w:t>th</w:t>
      </w:r>
      <w:r w:rsidRPr="75B286D6" w:rsidR="6ADB7F76">
        <w:rPr>
          <w:rFonts w:ascii="Arial" w:hAnsi="Arial" w:eastAsia="Arial" w:cs="Arial"/>
          <w:noProof w:val="0"/>
          <w:color w:val="1C1E21"/>
          <w:sz w:val="24"/>
          <w:szCs w:val="24"/>
          <w:lang w:val="en-US"/>
        </w:rPr>
        <w:t xml:space="preserve"> </w:t>
      </w:r>
      <w:r w:rsidRPr="75B286D6" w:rsidR="6FA08AE9">
        <w:rPr>
          <w:rFonts w:ascii="Arial" w:hAnsi="Arial" w:eastAsia="Arial" w:cs="Arial"/>
          <w:noProof w:val="0"/>
          <w:color w:val="1C1E21"/>
          <w:sz w:val="24"/>
          <w:szCs w:val="24"/>
          <w:lang w:val="en-US"/>
        </w:rPr>
        <w:t>edn</w:t>
      </w:r>
      <w:r w:rsidRPr="75B286D6" w:rsidR="6FA08AE9">
        <w:rPr>
          <w:rFonts w:ascii="Arial" w:hAnsi="Arial" w:eastAsia="Arial" w:cs="Arial"/>
          <w:noProof w:val="0"/>
          <w:color w:val="1C1E21"/>
          <w:sz w:val="24"/>
          <w:szCs w:val="24"/>
          <w:lang w:val="en-US"/>
        </w:rPr>
        <w:t>. Cambridge, MA: Morgan Kaufmann.</w:t>
      </w:r>
    </w:p>
    <w:p w:rsidR="6FA08AE9" w:rsidP="75B286D6" w:rsidRDefault="6FA08AE9" w14:paraId="2E0EAEA8" w14:textId="179FD230">
      <w:pPr>
        <w:spacing w:before="0" w:beforeAutospacing="off" w:after="160" w:afterAutospacing="off" w:line="360" w:lineRule="auto"/>
        <w:jc w:val="both"/>
      </w:pPr>
      <w:r w:rsidRPr="75B286D6" w:rsidR="6FA08AE9">
        <w:rPr>
          <w:rFonts w:ascii="Arial" w:hAnsi="Arial" w:eastAsia="Arial" w:cs="Arial"/>
          <w:noProof w:val="0"/>
          <w:color w:val="1C1E21"/>
          <w:sz w:val="24"/>
          <w:szCs w:val="24"/>
          <w:lang w:val="en-US"/>
        </w:rPr>
        <w:t xml:space="preserve">Inmon, W.H. (2005) </w:t>
      </w:r>
      <w:r w:rsidRPr="75B286D6" w:rsidR="6FA08AE9">
        <w:rPr>
          <w:rFonts w:ascii="Arial" w:hAnsi="Arial" w:eastAsia="Arial" w:cs="Arial"/>
          <w:i w:val="1"/>
          <w:iCs w:val="1"/>
          <w:noProof w:val="0"/>
          <w:color w:val="1C1E21"/>
          <w:sz w:val="24"/>
          <w:szCs w:val="24"/>
          <w:lang w:val="en-US"/>
        </w:rPr>
        <w:t>Building the Data Warehouse</w:t>
      </w:r>
      <w:r w:rsidRPr="75B286D6" w:rsidR="6FA08AE9">
        <w:rPr>
          <w:rFonts w:ascii="Arial" w:hAnsi="Arial" w:eastAsia="Arial" w:cs="Arial"/>
          <w:noProof w:val="0"/>
          <w:color w:val="1C1E21"/>
          <w:sz w:val="24"/>
          <w:szCs w:val="24"/>
          <w:lang w:val="en-US"/>
        </w:rPr>
        <w:t>. 4</w:t>
      </w:r>
      <w:r w:rsidRPr="75B286D6" w:rsidR="6FA08AE9">
        <w:rPr>
          <w:rFonts w:ascii="Arial" w:hAnsi="Arial" w:eastAsia="Arial" w:cs="Arial"/>
          <w:noProof w:val="0"/>
          <w:color w:val="1C1E21"/>
          <w:sz w:val="24"/>
          <w:szCs w:val="24"/>
          <w:vertAlign w:val="superscript"/>
          <w:lang w:val="en-US"/>
        </w:rPr>
        <w:t>th</w:t>
      </w:r>
      <w:r w:rsidRPr="75B286D6" w:rsidR="5C49086B">
        <w:rPr>
          <w:rFonts w:ascii="Arial" w:hAnsi="Arial" w:eastAsia="Arial" w:cs="Arial"/>
          <w:noProof w:val="0"/>
          <w:color w:val="1C1E21"/>
          <w:sz w:val="24"/>
          <w:szCs w:val="24"/>
          <w:vertAlign w:val="superscript"/>
          <w:lang w:val="en-US"/>
        </w:rPr>
        <w:t xml:space="preserve"> </w:t>
      </w:r>
      <w:r w:rsidRPr="75B286D6" w:rsidR="6FA08AE9">
        <w:rPr>
          <w:rFonts w:ascii="Arial" w:hAnsi="Arial" w:eastAsia="Arial" w:cs="Arial"/>
          <w:noProof w:val="0"/>
          <w:color w:val="1C1E21"/>
          <w:sz w:val="24"/>
          <w:szCs w:val="24"/>
          <w:lang w:val="en-US"/>
        </w:rPr>
        <w:t>edn</w:t>
      </w:r>
      <w:r w:rsidRPr="75B286D6" w:rsidR="6FA08AE9">
        <w:rPr>
          <w:rFonts w:ascii="Arial" w:hAnsi="Arial" w:eastAsia="Arial" w:cs="Arial"/>
          <w:noProof w:val="0"/>
          <w:color w:val="1C1E21"/>
          <w:sz w:val="24"/>
          <w:szCs w:val="24"/>
          <w:lang w:val="en-US"/>
        </w:rPr>
        <w:t>. Indianapolis, IN: Wiley Publishing.</w:t>
      </w:r>
    </w:p>
    <w:p w:rsidR="2CEAF476" w:rsidP="75B286D6" w:rsidRDefault="2CEAF476" w14:paraId="4EF2B3AC" w14:textId="1A0164F3">
      <w:pPr>
        <w:spacing w:before="0" w:beforeAutospacing="off" w:after="160" w:afterAutospacing="off" w:line="360" w:lineRule="auto"/>
        <w:jc w:val="both"/>
        <w:rPr>
          <w:rFonts w:ascii="Arial" w:hAnsi="Arial" w:eastAsia="Arial" w:cs="Arial"/>
          <w:noProof w:val="0"/>
          <w:color w:val="auto"/>
          <w:sz w:val="24"/>
          <w:szCs w:val="24"/>
          <w:lang w:val="en-US"/>
        </w:rPr>
      </w:pPr>
      <w:r w:rsidRPr="75B286D6" w:rsidR="2CEAF476">
        <w:rPr>
          <w:rFonts w:ascii="Arial" w:hAnsi="Arial" w:eastAsia="Arial" w:cs="Arial"/>
          <w:noProof w:val="0"/>
          <w:color w:val="auto"/>
          <w:sz w:val="24"/>
          <w:szCs w:val="24"/>
          <w:lang w:val="en-US"/>
        </w:rPr>
        <w:t>Khan</w:t>
      </w:r>
      <w:r w:rsidRPr="75B286D6" w:rsidR="08B24B40">
        <w:rPr>
          <w:rFonts w:ascii="Arial" w:hAnsi="Arial" w:eastAsia="Arial" w:cs="Arial"/>
          <w:noProof w:val="0"/>
          <w:color w:val="auto"/>
          <w:sz w:val="24"/>
          <w:szCs w:val="24"/>
          <w:lang w:val="en-US"/>
        </w:rPr>
        <w:t>, A. (2025)</w:t>
      </w:r>
      <w:r w:rsidRPr="75B286D6" w:rsidR="590681AE">
        <w:rPr>
          <w:rFonts w:ascii="Arial" w:hAnsi="Arial" w:eastAsia="Arial" w:cs="Arial"/>
          <w:noProof w:val="0"/>
          <w:color w:val="auto"/>
          <w:sz w:val="24"/>
          <w:szCs w:val="24"/>
          <w:lang w:val="en-US"/>
        </w:rPr>
        <w:t xml:space="preserve"> </w:t>
      </w:r>
      <w:r w:rsidRPr="75B286D6" w:rsidR="590681AE">
        <w:rPr>
          <w:rFonts w:ascii="Arial" w:hAnsi="Arial" w:eastAsia="Arial" w:cs="Arial"/>
          <w:i w:val="1"/>
          <w:iCs w:val="1"/>
          <w:noProof w:val="0"/>
          <w:color w:val="auto"/>
          <w:sz w:val="24"/>
          <w:szCs w:val="24"/>
          <w:lang w:val="en-US"/>
        </w:rPr>
        <w:t>Business Intelligence and Data Analysis in the Age of AI</w:t>
      </w:r>
      <w:r w:rsidRPr="75B286D6" w:rsidR="22E312F4">
        <w:rPr>
          <w:rFonts w:ascii="Arial" w:hAnsi="Arial" w:eastAsia="Arial" w:cs="Arial"/>
          <w:i w:val="1"/>
          <w:iCs w:val="1"/>
          <w:noProof w:val="0"/>
          <w:color w:val="auto"/>
          <w:sz w:val="24"/>
          <w:szCs w:val="24"/>
          <w:lang w:val="en-US"/>
        </w:rPr>
        <w:t xml:space="preserve">. </w:t>
      </w:r>
      <w:r w:rsidRPr="75B286D6" w:rsidR="590681AE">
        <w:rPr>
          <w:rFonts w:ascii="Arial" w:hAnsi="Arial" w:eastAsia="Arial" w:cs="Arial"/>
          <w:noProof w:val="0"/>
          <w:color w:val="auto"/>
          <w:sz w:val="24"/>
          <w:szCs w:val="24"/>
          <w:lang w:val="en-US"/>
        </w:rPr>
        <w:t>1</w:t>
      </w:r>
      <w:r w:rsidRPr="75B286D6" w:rsidR="590681AE">
        <w:rPr>
          <w:rFonts w:ascii="Arial" w:hAnsi="Arial" w:eastAsia="Arial" w:cs="Arial"/>
          <w:noProof w:val="0"/>
          <w:color w:val="auto"/>
          <w:sz w:val="24"/>
          <w:szCs w:val="24"/>
          <w:vertAlign w:val="superscript"/>
          <w:lang w:val="en-US"/>
        </w:rPr>
        <w:t>st</w:t>
      </w:r>
      <w:r w:rsidRPr="75B286D6" w:rsidR="590681AE">
        <w:rPr>
          <w:rFonts w:ascii="Arial" w:hAnsi="Arial" w:eastAsia="Arial" w:cs="Arial"/>
          <w:noProof w:val="0"/>
          <w:color w:val="auto"/>
          <w:sz w:val="24"/>
          <w:szCs w:val="24"/>
          <w:lang w:val="en-US"/>
        </w:rPr>
        <w:t xml:space="preserve"> </w:t>
      </w:r>
      <w:r w:rsidRPr="75B286D6" w:rsidR="25D61B0E">
        <w:rPr>
          <w:rFonts w:ascii="Arial" w:hAnsi="Arial" w:eastAsia="Arial" w:cs="Arial"/>
          <w:noProof w:val="0"/>
          <w:color w:val="auto"/>
          <w:sz w:val="24"/>
          <w:szCs w:val="24"/>
          <w:lang w:val="en-US"/>
        </w:rPr>
        <w:t>edn</w:t>
      </w:r>
      <w:r w:rsidRPr="75B286D6" w:rsidR="25D61B0E">
        <w:rPr>
          <w:rFonts w:ascii="Arial" w:hAnsi="Arial" w:eastAsia="Arial" w:cs="Arial"/>
          <w:noProof w:val="0"/>
          <w:color w:val="auto"/>
          <w:sz w:val="24"/>
          <w:szCs w:val="24"/>
          <w:lang w:val="en-US"/>
        </w:rPr>
        <w:t>. Berlin: De</w:t>
      </w:r>
      <w:r w:rsidRPr="75B286D6" w:rsidR="0FECA67D">
        <w:rPr>
          <w:rFonts w:ascii="Arial" w:hAnsi="Arial" w:eastAsia="Arial" w:cs="Arial"/>
          <w:noProof w:val="0"/>
          <w:color w:val="auto"/>
          <w:sz w:val="24"/>
          <w:szCs w:val="24"/>
          <w:lang w:val="en-US"/>
        </w:rPr>
        <w:t xml:space="preserve"> Gruyter.</w:t>
      </w:r>
    </w:p>
    <w:p w:rsidR="6FA08AE9" w:rsidP="75B286D6" w:rsidRDefault="6FA08AE9" w14:paraId="3C96D6E9" w14:textId="60AFB285">
      <w:pPr>
        <w:spacing w:before="0" w:beforeAutospacing="off" w:after="160" w:afterAutospacing="off" w:line="360" w:lineRule="auto"/>
        <w:jc w:val="both"/>
      </w:pPr>
      <w:r w:rsidRPr="75B286D6" w:rsidR="6FA08AE9">
        <w:rPr>
          <w:rFonts w:ascii="Arial" w:hAnsi="Arial" w:eastAsia="Arial" w:cs="Arial"/>
          <w:noProof w:val="0"/>
          <w:color w:val="1C1E21"/>
          <w:sz w:val="24"/>
          <w:szCs w:val="24"/>
          <w:lang w:val="en-US"/>
        </w:rPr>
        <w:t xml:space="preserve">Kimball, </w:t>
      </w:r>
      <w:r w:rsidRPr="75B286D6" w:rsidR="6FA08AE9">
        <w:rPr>
          <w:rFonts w:ascii="Arial" w:hAnsi="Arial" w:eastAsia="Arial" w:cs="Arial"/>
          <w:noProof w:val="0"/>
          <w:color w:val="1C1E21"/>
          <w:sz w:val="24"/>
          <w:szCs w:val="24"/>
          <w:lang w:val="en-US"/>
        </w:rPr>
        <w:t>R.</w:t>
      </w:r>
      <w:r w:rsidRPr="75B286D6" w:rsidR="6FA08AE9">
        <w:rPr>
          <w:rFonts w:ascii="Arial" w:hAnsi="Arial" w:eastAsia="Arial" w:cs="Arial"/>
          <w:noProof w:val="0"/>
          <w:color w:val="1C1E21"/>
          <w:sz w:val="24"/>
          <w:szCs w:val="24"/>
          <w:lang w:val="en-US"/>
        </w:rPr>
        <w:t xml:space="preserve"> and Ross, M. (2013)</w:t>
      </w: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i w:val="1"/>
          <w:iCs w:val="1"/>
          <w:noProof w:val="0"/>
          <w:color w:val="1C1E21"/>
          <w:sz w:val="24"/>
          <w:szCs w:val="24"/>
          <w:lang w:val="en-US"/>
        </w:rPr>
        <w:t>The</w:t>
      </w:r>
      <w:r w:rsidRPr="75B286D6" w:rsidR="6FA08AE9">
        <w:rPr>
          <w:rFonts w:ascii="Arial" w:hAnsi="Arial" w:eastAsia="Arial" w:cs="Arial"/>
          <w:i w:val="1"/>
          <w:iCs w:val="1"/>
          <w:noProof w:val="0"/>
          <w:color w:val="1C1E21"/>
          <w:sz w:val="24"/>
          <w:szCs w:val="24"/>
          <w:lang w:val="en-US"/>
        </w:rPr>
        <w:t xml:space="preserve"> Data Warehouse Toolkit: The Definitive Guide to Dimensional Modeling</w:t>
      </w:r>
      <w:r w:rsidRPr="75B286D6" w:rsidR="6FA08AE9">
        <w:rPr>
          <w:rFonts w:ascii="Arial" w:hAnsi="Arial" w:eastAsia="Arial" w:cs="Arial"/>
          <w:noProof w:val="0"/>
          <w:color w:val="1C1E21"/>
          <w:sz w:val="24"/>
          <w:szCs w:val="24"/>
          <w:lang w:val="en-US"/>
        </w:rPr>
        <w:t>.</w:t>
      </w:r>
      <w:r w:rsidRPr="75B286D6" w:rsidR="6FA08AE9">
        <w:rPr>
          <w:rFonts w:ascii="Arial" w:hAnsi="Arial" w:eastAsia="Arial" w:cs="Arial"/>
          <w:noProof w:val="0"/>
          <w:color w:val="1C1E21"/>
          <w:sz w:val="24"/>
          <w:szCs w:val="24"/>
          <w:lang w:val="en-US"/>
        </w:rPr>
        <w:t xml:space="preserve"> 3</w:t>
      </w:r>
      <w:r w:rsidRPr="75B286D6" w:rsidR="6FA08AE9">
        <w:rPr>
          <w:rFonts w:ascii="Arial" w:hAnsi="Arial" w:eastAsia="Arial" w:cs="Arial"/>
          <w:noProof w:val="0"/>
          <w:color w:val="1C1E21"/>
          <w:sz w:val="24"/>
          <w:szCs w:val="24"/>
          <w:vertAlign w:val="superscript"/>
          <w:lang w:val="en-US"/>
        </w:rPr>
        <w:t>rd</w:t>
      </w:r>
      <w:r w:rsidRPr="75B286D6" w:rsidR="7E490733">
        <w:rPr>
          <w:rFonts w:ascii="Arial" w:hAnsi="Arial" w:eastAsia="Arial" w:cs="Arial"/>
          <w:noProof w:val="0"/>
          <w:color w:val="1C1E21"/>
          <w:sz w:val="24"/>
          <w:szCs w:val="24"/>
          <w:lang w:val="en-US"/>
        </w:rPr>
        <w:t xml:space="preserve"> </w:t>
      </w:r>
      <w:r w:rsidRPr="75B286D6" w:rsidR="6FA08AE9">
        <w:rPr>
          <w:rFonts w:ascii="Arial" w:hAnsi="Arial" w:eastAsia="Arial" w:cs="Arial"/>
          <w:noProof w:val="0"/>
          <w:color w:val="1C1E21"/>
          <w:sz w:val="24"/>
          <w:szCs w:val="24"/>
          <w:lang w:val="en-US"/>
        </w:rPr>
        <w:t>edn</w:t>
      </w:r>
      <w:r w:rsidRPr="75B286D6" w:rsidR="6FA08AE9">
        <w:rPr>
          <w:rFonts w:ascii="Arial" w:hAnsi="Arial" w:eastAsia="Arial" w:cs="Arial"/>
          <w:noProof w:val="0"/>
          <w:color w:val="1C1E21"/>
          <w:sz w:val="24"/>
          <w:szCs w:val="24"/>
          <w:lang w:val="en-US"/>
        </w:rPr>
        <w:t>. Hoboken, NJ: John Wiley &amp; Sons.</w:t>
      </w:r>
    </w:p>
    <w:p w:rsidR="0027F4FC" w:rsidP="75B286D6" w:rsidRDefault="0027F4FC" w14:paraId="3CFF2822" w14:textId="7A5C5A5D">
      <w:pPr>
        <w:pStyle w:val="Normal"/>
        <w:spacing w:before="0" w:beforeAutospacing="off" w:after="0" w:afterAutospacing="off" w:line="360" w:lineRule="auto"/>
        <w:jc w:val="both"/>
      </w:pPr>
      <w:r w:rsidRPr="75B286D6" w:rsidR="0027F4FC">
        <w:rPr>
          <w:rFonts w:ascii="Arial" w:hAnsi="Arial" w:eastAsia="Arial" w:cs="Arial"/>
          <w:noProof w:val="0"/>
          <w:color w:val="auto"/>
          <w:sz w:val="24"/>
          <w:szCs w:val="24"/>
          <w:lang w:val="en-US"/>
        </w:rPr>
        <w:t xml:space="preserve">Microsoft (2022) Power BI documentation. Available at: </w:t>
      </w:r>
      <w:hyperlink r:id="R03757ba81af74694">
        <w:r w:rsidRPr="75B286D6" w:rsidR="0027F4FC">
          <w:rPr>
            <w:rStyle w:val="Hyperlink"/>
            <w:noProof w:val="0"/>
            <w:lang w:val="en-US"/>
          </w:rPr>
          <w:t>https://learn.</w:t>
        </w:r>
        <w:r w:rsidRPr="75B286D6" w:rsidR="5BD08C74">
          <w:rPr>
            <w:rStyle w:val="Hyperlink"/>
            <w:noProof w:val="0"/>
            <w:lang w:val="en-US"/>
          </w:rPr>
          <w:t>microsoft.com/power-bi/</w:t>
        </w:r>
      </w:hyperlink>
      <w:r w:rsidRPr="75B286D6" w:rsidR="5BD08C74">
        <w:rPr>
          <w:rFonts w:ascii="Arial" w:hAnsi="Arial" w:eastAsia="Arial" w:cs="Arial"/>
          <w:noProof w:val="0"/>
          <w:color w:val="auto"/>
          <w:sz w:val="24"/>
          <w:szCs w:val="24"/>
          <w:lang w:val="en-US"/>
        </w:rPr>
        <w:t xml:space="preserve"> (Accessed: 2 July 2026).</w:t>
      </w:r>
    </w:p>
    <w:p w:rsidR="75B286D6" w:rsidP="75B286D6" w:rsidRDefault="75B286D6" w14:paraId="49BC1B43" w14:textId="2CEA4D68">
      <w:pPr>
        <w:pStyle w:val="Normal"/>
        <w:spacing w:before="0" w:beforeAutospacing="off" w:after="0" w:afterAutospacing="off" w:line="360" w:lineRule="auto"/>
        <w:jc w:val="both"/>
        <w:rPr>
          <w:rFonts w:ascii="Arial" w:hAnsi="Arial" w:eastAsia="Arial" w:cs="Arial"/>
          <w:noProof w:val="0"/>
          <w:color w:val="auto"/>
          <w:sz w:val="24"/>
          <w:szCs w:val="24"/>
          <w:lang w:val="en-US"/>
        </w:rPr>
      </w:pPr>
    </w:p>
    <w:p w:rsidR="3B422B8C" w:rsidP="75B286D6" w:rsidRDefault="3B422B8C" w14:paraId="2A23B5ED" w14:textId="0F3B2D01">
      <w:pPr>
        <w:pStyle w:val="Normal"/>
        <w:spacing w:before="0" w:beforeAutospacing="off" w:after="0" w:afterAutospacing="off" w:line="360" w:lineRule="auto"/>
        <w:jc w:val="both"/>
      </w:pPr>
      <w:r w:rsidRPr="75B286D6" w:rsidR="3B422B8C">
        <w:rPr>
          <w:rFonts w:ascii="Arial" w:hAnsi="Arial" w:eastAsia="Arial" w:cs="Arial"/>
          <w:noProof w:val="0"/>
          <w:color w:val="auto"/>
          <w:sz w:val="24"/>
          <w:szCs w:val="24"/>
          <w:lang w:val="en-US"/>
        </w:rPr>
        <w:t>Paulino, E.P. (2022)</w:t>
      </w:r>
      <w:r w:rsidRPr="75B286D6" w:rsidR="3B422B8C">
        <w:rPr>
          <w:rFonts w:ascii="Arial" w:hAnsi="Arial" w:eastAsia="Arial" w:cs="Arial"/>
          <w:noProof w:val="0"/>
          <w:color w:val="auto"/>
          <w:sz w:val="24"/>
          <w:szCs w:val="24"/>
          <w:lang w:val="en-US"/>
        </w:rPr>
        <w:t xml:space="preserve"> </w:t>
      </w:r>
      <w:r w:rsidRPr="75B286D6" w:rsidR="3B422B8C">
        <w:rPr>
          <w:rFonts w:ascii="Arial" w:hAnsi="Arial" w:eastAsia="Arial" w:cs="Arial"/>
          <w:i w:val="0"/>
          <w:iCs w:val="0"/>
          <w:noProof w:val="0"/>
          <w:color w:val="auto"/>
          <w:sz w:val="24"/>
          <w:szCs w:val="24"/>
          <w:lang w:val="en-US"/>
        </w:rPr>
        <w:t>Amplifying</w:t>
      </w:r>
      <w:r w:rsidRPr="75B286D6" w:rsidR="3B422B8C">
        <w:rPr>
          <w:rFonts w:ascii="Arial" w:hAnsi="Arial" w:eastAsia="Arial" w:cs="Arial"/>
          <w:i w:val="0"/>
          <w:iCs w:val="0"/>
          <w:noProof w:val="0"/>
          <w:color w:val="auto"/>
          <w:sz w:val="24"/>
          <w:szCs w:val="24"/>
          <w:lang w:val="en-US"/>
        </w:rPr>
        <w:t xml:space="preserve"> Organisational performance from business </w:t>
      </w:r>
      <w:r w:rsidRPr="75B286D6" w:rsidR="4DD6B8F6">
        <w:rPr>
          <w:rFonts w:ascii="Arial" w:hAnsi="Arial" w:eastAsia="Arial" w:cs="Arial"/>
          <w:i w:val="0"/>
          <w:iCs w:val="0"/>
          <w:noProof w:val="0"/>
          <w:color w:val="auto"/>
          <w:sz w:val="24"/>
          <w:szCs w:val="24"/>
          <w:lang w:val="en-US"/>
        </w:rPr>
        <w:t>intelligence: Business analytics implementation in the retail industry.</w:t>
      </w:r>
      <w:r w:rsidRPr="75B286D6" w:rsidR="4DD6B8F6">
        <w:rPr>
          <w:rFonts w:ascii="Arial" w:hAnsi="Arial" w:eastAsia="Arial" w:cs="Arial"/>
          <w:i w:val="1"/>
          <w:iCs w:val="1"/>
          <w:noProof w:val="0"/>
          <w:color w:val="auto"/>
          <w:sz w:val="24"/>
          <w:szCs w:val="24"/>
          <w:lang w:val="en-US"/>
        </w:rPr>
        <w:t xml:space="preserve"> Journal of Entrepreneurship</w:t>
      </w:r>
      <w:r w:rsidRPr="75B286D6" w:rsidR="0EB3C21A">
        <w:rPr>
          <w:rFonts w:ascii="Arial" w:hAnsi="Arial" w:eastAsia="Arial" w:cs="Arial"/>
          <w:i w:val="1"/>
          <w:iCs w:val="1"/>
          <w:noProof w:val="0"/>
          <w:color w:val="auto"/>
          <w:sz w:val="24"/>
          <w:szCs w:val="24"/>
          <w:lang w:val="en-US"/>
        </w:rPr>
        <w:t xml:space="preserve">, </w:t>
      </w:r>
      <w:r w:rsidRPr="75B286D6" w:rsidR="0EB3C21A">
        <w:rPr>
          <w:rFonts w:ascii="Arial" w:hAnsi="Arial" w:eastAsia="Arial" w:cs="Arial"/>
          <w:i w:val="1"/>
          <w:iCs w:val="1"/>
          <w:noProof w:val="0"/>
          <w:color w:val="auto"/>
          <w:sz w:val="24"/>
          <w:szCs w:val="24"/>
          <w:lang w:val="en-US"/>
        </w:rPr>
        <w:t>Management</w:t>
      </w:r>
      <w:r w:rsidRPr="75B286D6" w:rsidR="0EB3C21A">
        <w:rPr>
          <w:rFonts w:ascii="Arial" w:hAnsi="Arial" w:eastAsia="Arial" w:cs="Arial"/>
          <w:i w:val="1"/>
          <w:iCs w:val="1"/>
          <w:noProof w:val="0"/>
          <w:color w:val="auto"/>
          <w:sz w:val="24"/>
          <w:szCs w:val="24"/>
          <w:lang w:val="en-US"/>
        </w:rPr>
        <w:t xml:space="preserve"> and Innovation,</w:t>
      </w:r>
      <w:r w:rsidRPr="75B286D6" w:rsidR="0EB3C21A">
        <w:rPr>
          <w:rFonts w:ascii="Arial" w:hAnsi="Arial" w:eastAsia="Arial" w:cs="Arial"/>
          <w:noProof w:val="0"/>
          <w:color w:val="auto"/>
          <w:sz w:val="24"/>
          <w:szCs w:val="24"/>
          <w:lang w:val="en-US"/>
        </w:rPr>
        <w:t xml:space="preserve"> 18(2), pp. 69-104.</w:t>
      </w:r>
    </w:p>
    <w:p w:rsidR="75B286D6" w:rsidP="75B286D6" w:rsidRDefault="75B286D6" w14:paraId="6D7CAD3F" w14:textId="1D3B4CB6">
      <w:pPr>
        <w:pStyle w:val="Normal"/>
        <w:spacing w:before="0" w:beforeAutospacing="off" w:after="0" w:afterAutospacing="off" w:line="360" w:lineRule="auto"/>
        <w:jc w:val="both"/>
        <w:rPr>
          <w:rFonts w:ascii="Arial" w:hAnsi="Arial" w:eastAsia="Arial" w:cs="Arial"/>
          <w:noProof w:val="0"/>
          <w:color w:val="auto"/>
          <w:sz w:val="24"/>
          <w:szCs w:val="24"/>
          <w:lang w:val="en-US"/>
        </w:rPr>
      </w:pPr>
    </w:p>
    <w:p w:rsidR="6FA08AE9" w:rsidP="75B286D6" w:rsidRDefault="6FA08AE9" w14:paraId="6594E763" w14:textId="68BF9615">
      <w:pPr>
        <w:spacing w:before="0" w:beforeAutospacing="off" w:after="160" w:afterAutospacing="off" w:line="360" w:lineRule="auto"/>
        <w:jc w:val="both"/>
      </w:pPr>
      <w:r w:rsidRPr="75B286D6" w:rsidR="6FA08AE9">
        <w:rPr>
          <w:rFonts w:ascii="Arial" w:hAnsi="Arial" w:eastAsia="Arial" w:cs="Arial"/>
          <w:noProof w:val="0"/>
          <w:color w:val="1C1E21"/>
          <w:sz w:val="24"/>
          <w:szCs w:val="24"/>
          <w:lang w:val="en-US"/>
        </w:rPr>
        <w:t>Sharda, R., Delen, D. and Turban, E. (2024)</w:t>
      </w:r>
      <w:r w:rsidRPr="75B286D6" w:rsidR="6FA08AE9">
        <w:rPr>
          <w:rFonts w:ascii="Arial" w:hAnsi="Arial" w:eastAsia="Arial" w:cs="Arial"/>
          <w:noProof w:val="0"/>
          <w:color w:val="1C1E21"/>
          <w:sz w:val="24"/>
          <w:szCs w:val="24"/>
          <w:lang w:val="en-US"/>
        </w:rPr>
        <w:t xml:space="preserve"> </w:t>
      </w:r>
      <w:r w:rsidRPr="75B286D6" w:rsidR="6FA08AE9">
        <w:rPr>
          <w:rFonts w:ascii="Arial" w:hAnsi="Arial" w:eastAsia="Arial" w:cs="Arial"/>
          <w:i w:val="1"/>
          <w:iCs w:val="1"/>
          <w:noProof w:val="0"/>
          <w:color w:val="1C1E21"/>
          <w:sz w:val="24"/>
          <w:szCs w:val="24"/>
          <w:lang w:val="en-US"/>
        </w:rPr>
        <w:t>Business</w:t>
      </w:r>
      <w:r w:rsidRPr="75B286D6" w:rsidR="6FA08AE9">
        <w:rPr>
          <w:rFonts w:ascii="Arial" w:hAnsi="Arial" w:eastAsia="Arial" w:cs="Arial"/>
          <w:i w:val="1"/>
          <w:iCs w:val="1"/>
          <w:noProof w:val="0"/>
          <w:color w:val="1C1E21"/>
          <w:sz w:val="24"/>
          <w:szCs w:val="24"/>
          <w:lang w:val="en-US"/>
        </w:rPr>
        <w:t xml:space="preserve"> Intelligence, Analytics, Data Science, and AI: A Managerial Perspective. </w:t>
      </w:r>
      <w:r w:rsidRPr="75B286D6" w:rsidR="6FA08AE9">
        <w:rPr>
          <w:rFonts w:ascii="Arial" w:hAnsi="Arial" w:eastAsia="Arial" w:cs="Arial"/>
          <w:noProof w:val="0"/>
          <w:color w:val="1C1E21"/>
          <w:sz w:val="24"/>
          <w:szCs w:val="24"/>
          <w:lang w:val="en-US"/>
        </w:rPr>
        <w:t>5</w:t>
      </w:r>
      <w:r w:rsidRPr="75B286D6" w:rsidR="6FA08AE9">
        <w:rPr>
          <w:rFonts w:ascii="Arial" w:hAnsi="Arial" w:eastAsia="Arial" w:cs="Arial"/>
          <w:noProof w:val="0"/>
          <w:color w:val="1C1E21"/>
          <w:sz w:val="24"/>
          <w:szCs w:val="24"/>
          <w:vertAlign w:val="superscript"/>
          <w:lang w:val="en-US"/>
        </w:rPr>
        <w:t>th</w:t>
      </w:r>
      <w:r w:rsidRPr="75B286D6" w:rsidR="50CE4223">
        <w:rPr>
          <w:rFonts w:ascii="Arial" w:hAnsi="Arial" w:eastAsia="Arial" w:cs="Arial"/>
          <w:noProof w:val="0"/>
          <w:color w:val="1C1E21"/>
          <w:sz w:val="24"/>
          <w:szCs w:val="24"/>
          <w:vertAlign w:val="superscript"/>
          <w:lang w:val="en-US"/>
        </w:rPr>
        <w:t xml:space="preserve"> </w:t>
      </w:r>
      <w:r w:rsidRPr="75B286D6" w:rsidR="6FA08AE9">
        <w:rPr>
          <w:rFonts w:ascii="Arial" w:hAnsi="Arial" w:eastAsia="Arial" w:cs="Arial"/>
          <w:noProof w:val="0"/>
          <w:color w:val="1C1E21"/>
          <w:sz w:val="24"/>
          <w:szCs w:val="24"/>
          <w:lang w:val="en-US"/>
        </w:rPr>
        <w:t>edn</w:t>
      </w:r>
      <w:r w:rsidRPr="75B286D6" w:rsidR="6FA08AE9">
        <w:rPr>
          <w:rFonts w:ascii="Arial" w:hAnsi="Arial" w:eastAsia="Arial" w:cs="Arial"/>
          <w:noProof w:val="0"/>
          <w:color w:val="1C1E21"/>
          <w:sz w:val="24"/>
          <w:szCs w:val="24"/>
          <w:lang w:val="en-US"/>
        </w:rPr>
        <w:t>. Harlow: Pearson.</w:t>
      </w:r>
    </w:p>
    <w:p w:rsidR="0CB196AE" w:rsidP="75B286D6" w:rsidRDefault="0CB196AE" w14:paraId="40549A87" w14:textId="3B62B314">
      <w:pPr>
        <w:spacing w:before="0" w:beforeAutospacing="off" w:after="160" w:afterAutospacing="off" w:line="360" w:lineRule="auto"/>
        <w:jc w:val="both"/>
      </w:pPr>
      <w:r w:rsidRPr="75B286D6" w:rsidR="0CB196AE">
        <w:rPr>
          <w:rFonts w:ascii="Arial" w:hAnsi="Arial" w:eastAsia="Arial" w:cs="Arial"/>
          <w:noProof w:val="0"/>
          <w:color w:val="1C1E21"/>
          <w:sz w:val="24"/>
          <w:szCs w:val="24"/>
          <w:lang w:val="en-US"/>
        </w:rPr>
        <w:t xml:space="preserve">Watson, </w:t>
      </w:r>
      <w:r w:rsidRPr="75B286D6" w:rsidR="179AA99D">
        <w:rPr>
          <w:rFonts w:ascii="Arial" w:hAnsi="Arial" w:eastAsia="Arial" w:cs="Arial"/>
          <w:noProof w:val="0"/>
          <w:color w:val="1C1E21"/>
          <w:sz w:val="24"/>
          <w:szCs w:val="24"/>
          <w:lang w:val="en-US"/>
        </w:rPr>
        <w:t xml:space="preserve">H.J. (2017) </w:t>
      </w:r>
      <w:r w:rsidRPr="75B286D6" w:rsidR="179AA99D">
        <w:rPr>
          <w:rFonts w:ascii="Arial" w:hAnsi="Arial" w:eastAsia="Arial" w:cs="Arial"/>
          <w:i w:val="0"/>
          <w:iCs w:val="0"/>
          <w:noProof w:val="0"/>
          <w:color w:val="1C1E21"/>
          <w:sz w:val="24"/>
          <w:szCs w:val="24"/>
          <w:lang w:val="en-US"/>
        </w:rPr>
        <w:t>Preparing for the Cognitive Generation of Decision Support</w:t>
      </w:r>
      <w:r w:rsidRPr="75B286D6" w:rsidR="179AA99D">
        <w:rPr>
          <w:rFonts w:ascii="Arial" w:hAnsi="Arial" w:eastAsia="Arial" w:cs="Arial"/>
          <w:i w:val="1"/>
          <w:iCs w:val="1"/>
          <w:noProof w:val="0"/>
          <w:color w:val="1C1E21"/>
          <w:sz w:val="24"/>
          <w:szCs w:val="24"/>
          <w:lang w:val="en-US"/>
        </w:rPr>
        <w:t xml:space="preserve">. MIS </w:t>
      </w:r>
      <w:r w:rsidRPr="75B286D6" w:rsidR="6F7CF73D">
        <w:rPr>
          <w:rFonts w:ascii="Arial" w:hAnsi="Arial" w:eastAsia="Arial" w:cs="Arial"/>
          <w:i w:val="1"/>
          <w:iCs w:val="1"/>
          <w:noProof w:val="0"/>
          <w:color w:val="1C1E21"/>
          <w:sz w:val="24"/>
          <w:szCs w:val="24"/>
          <w:lang w:val="en-US"/>
        </w:rPr>
        <w:t>Quarterly</w:t>
      </w:r>
      <w:r w:rsidRPr="75B286D6" w:rsidR="37B7BCD5">
        <w:rPr>
          <w:rFonts w:ascii="Arial" w:hAnsi="Arial" w:eastAsia="Arial" w:cs="Arial"/>
          <w:i w:val="1"/>
          <w:iCs w:val="1"/>
          <w:noProof w:val="0"/>
          <w:color w:val="1C1E21"/>
          <w:sz w:val="24"/>
          <w:szCs w:val="24"/>
          <w:lang w:val="en-US"/>
        </w:rPr>
        <w:t xml:space="preserve"> Executive,</w:t>
      </w:r>
      <w:r w:rsidRPr="75B286D6" w:rsidR="37B7BCD5">
        <w:rPr>
          <w:rFonts w:ascii="Arial" w:hAnsi="Arial" w:eastAsia="Arial" w:cs="Arial"/>
          <w:noProof w:val="0"/>
          <w:color w:val="1C1E21"/>
          <w:sz w:val="24"/>
          <w:szCs w:val="24"/>
          <w:lang w:val="en-US"/>
        </w:rPr>
        <w:t xml:space="preserve"> 16(3), pp</w:t>
      </w:r>
      <w:r w:rsidRPr="75B286D6" w:rsidR="716D2391">
        <w:rPr>
          <w:rFonts w:ascii="Arial" w:hAnsi="Arial" w:eastAsia="Arial" w:cs="Arial"/>
          <w:noProof w:val="0"/>
          <w:color w:val="1C1E21"/>
          <w:sz w:val="24"/>
          <w:szCs w:val="24"/>
          <w:lang w:val="en-US"/>
        </w:rPr>
        <w:t>. 153</w:t>
      </w:r>
      <w:r w:rsidRPr="75B286D6" w:rsidR="37B7BCD5">
        <w:rPr>
          <w:rFonts w:ascii="Arial" w:hAnsi="Arial" w:eastAsia="Arial" w:cs="Arial"/>
          <w:noProof w:val="0"/>
          <w:color w:val="1C1E21"/>
          <w:sz w:val="24"/>
          <w:szCs w:val="24"/>
          <w:lang w:val="en-US"/>
        </w:rPr>
        <w:t>-169</w:t>
      </w:r>
      <w:r w:rsidRPr="75B286D6" w:rsidR="422622E8">
        <w:rPr>
          <w:rFonts w:ascii="Arial" w:hAnsi="Arial" w:eastAsia="Arial" w:cs="Arial"/>
          <w:noProof w:val="0"/>
          <w:color w:val="1C1E21"/>
          <w:sz w:val="24"/>
          <w:szCs w:val="24"/>
          <w:lang w:val="en-US"/>
        </w:rPr>
        <w:t>.</w:t>
      </w:r>
    </w:p>
    <w:p w:rsidR="75B286D6" w:rsidP="75B286D6" w:rsidRDefault="75B286D6" w14:paraId="499FFA98" w14:textId="7ADB5055">
      <w:pPr>
        <w:spacing w:before="0" w:beforeAutospacing="off" w:after="160" w:afterAutospacing="off" w:line="360" w:lineRule="auto"/>
        <w:jc w:val="both"/>
        <w:rPr>
          <w:rFonts w:ascii="Arial" w:hAnsi="Arial" w:eastAsia="Arial" w:cs="Arial"/>
          <w:noProof w:val="0"/>
          <w:color w:val="1C1E21"/>
          <w:sz w:val="24"/>
          <w:szCs w:val="24"/>
          <w:lang w:val="en-US"/>
        </w:rPr>
      </w:pPr>
    </w:p>
    <w:p w:rsidR="75B286D6" w:rsidP="75B286D6" w:rsidRDefault="75B286D6" w14:paraId="3FD1CC2B" w14:textId="2F4D231A">
      <w:pPr>
        <w:pStyle w:val="Normal"/>
        <w:spacing w:after="160" w:afterAutospacing="off" w:line="360" w:lineRule="auto"/>
        <w:jc w:val="left"/>
      </w:pPr>
    </w:p>
    <w:p w:rsidR="475FE811" w:rsidP="75B286D6" w:rsidRDefault="475FE811" w14:paraId="7A961DC6" w14:textId="1E523331">
      <w:pPr>
        <w:pStyle w:val="Heading1"/>
        <w:spacing w:after="160" w:afterAutospacing="off" w:line="360" w:lineRule="auto"/>
        <w:jc w:val="left"/>
      </w:pPr>
      <w:bookmarkStart w:name="_Toc689060767" w:id="1497411710"/>
      <w:r w:rsidR="475FE811">
        <w:rPr/>
        <w:t>Appendices</w:t>
      </w:r>
      <w:bookmarkEnd w:id="1497411710"/>
    </w:p>
    <w:p w:rsidR="475FE811" w:rsidP="75B286D6" w:rsidRDefault="475FE811" w14:paraId="4538F37B" w14:textId="29CEEFEA">
      <w:pPr>
        <w:pStyle w:val="Normal"/>
        <w:spacing w:after="0" w:afterAutospacing="off" w:line="360" w:lineRule="auto"/>
        <w:jc w:val="left"/>
      </w:pPr>
      <w:r w:rsidRPr="75B286D6" w:rsidR="475FE811">
        <w:rPr>
          <w:rFonts w:ascii="Arial" w:hAnsi="Arial" w:eastAsia="Arial" w:cs="Arial"/>
        </w:rPr>
        <w:t>Appendix A. Simulated raw dataset (Microsoft Excel)</w:t>
      </w:r>
    </w:p>
    <w:p w:rsidR="3500691F" w:rsidP="75B286D6" w:rsidRDefault="3500691F" w14:paraId="38595DD8" w14:textId="5F9DB6B5">
      <w:pPr>
        <w:pStyle w:val="Normal"/>
        <w:spacing w:after="0" w:afterAutospacing="off" w:line="360" w:lineRule="auto"/>
        <w:jc w:val="left"/>
      </w:pPr>
      <w:r w:rsidRPr="75B286D6" w:rsidR="3500691F">
        <w:rPr>
          <w:rFonts w:ascii="Arial" w:hAnsi="Arial" w:eastAsia="Arial" w:cs="Arial"/>
        </w:rPr>
        <w:t>Simulated</w:t>
      </w:r>
      <w:r w:rsidRPr="75B286D6" w:rsidR="3500691F">
        <w:rPr>
          <w:rFonts w:ascii="Arial" w:hAnsi="Arial" w:eastAsia="Arial" w:cs="Arial"/>
        </w:rPr>
        <w:t xml:space="preserve"> dataset used to perform the Excel analys</w:t>
      </w:r>
      <w:r w:rsidRPr="75B286D6" w:rsidR="4A9BA0EC">
        <w:rPr>
          <w:rFonts w:ascii="Arial" w:hAnsi="Arial" w:eastAsia="Arial" w:cs="Arial"/>
        </w:rPr>
        <w:t>es</w:t>
      </w:r>
      <w:r w:rsidRPr="75B286D6" w:rsidR="3500691F">
        <w:rPr>
          <w:rFonts w:ascii="Arial" w:hAnsi="Arial" w:eastAsia="Arial" w:cs="Arial"/>
        </w:rPr>
        <w:t xml:space="preserve"> presented in this r</w:t>
      </w:r>
      <w:r w:rsidRPr="75B286D6" w:rsidR="58D0480D">
        <w:rPr>
          <w:rFonts w:ascii="Arial" w:hAnsi="Arial" w:eastAsia="Arial" w:cs="Arial"/>
        </w:rPr>
        <w:t>eport.</w:t>
      </w:r>
    </w:p>
    <w:p w:rsidR="2371AC67" w:rsidP="75B286D6" w:rsidRDefault="2371AC67" w14:paraId="4512B731" w14:textId="27490DEA">
      <w:pPr>
        <w:pStyle w:val="Normal"/>
        <w:spacing w:after="0" w:afterAutospacing="off" w:line="360" w:lineRule="auto"/>
        <w:jc w:val="left"/>
      </w:pPr>
      <w:r w:rsidR="2371AC67">
        <w:drawing>
          <wp:inline wp14:editId="15B689E7" wp14:anchorId="46F85DC1">
            <wp:extent cx="5943600" cy="2486025"/>
            <wp:effectExtent l="0" t="0" r="0" b="0"/>
            <wp:docPr id="1669823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3574488" name="Picture 1683574488"/>
                    <pic:cNvPicPr/>
                  </pic:nvPicPr>
                  <pic:blipFill>
                    <a:blip xmlns:r="http://schemas.openxmlformats.org/officeDocument/2006/relationships" r:embed="rId1151734252">
                      <a:extLst>
                        <a:ext uri="{28A0092B-C50C-407E-A947-70E740481C1C}">
                          <a14:useLocalDpi xmlns:a14="http://schemas.microsoft.com/office/drawing/2010/main"/>
                        </a:ext>
                      </a:extLst>
                    </a:blip>
                    <a:stretch>
                      <a:fillRect/>
                    </a:stretch>
                  </pic:blipFill>
                  <pic:spPr>
                    <a:xfrm rot="0">
                      <a:off x="0" y="0"/>
                      <a:ext cx="5943600" cy="2486025"/>
                    </a:xfrm>
                    <a:prstGeom prst="rect">
                      <a:avLst/>
                    </a:prstGeom>
                  </pic:spPr>
                </pic:pic>
              </a:graphicData>
            </a:graphic>
          </wp:inline>
        </w:drawing>
      </w:r>
    </w:p>
    <w:p w:rsidR="2371AC67" w:rsidP="75B286D6" w:rsidRDefault="2371AC67" w14:paraId="04032DA8" w14:textId="4F7F35ED">
      <w:pPr>
        <w:pStyle w:val="Normal"/>
        <w:spacing w:after="0" w:afterAutospacing="off" w:line="360" w:lineRule="auto"/>
        <w:jc w:val="left"/>
      </w:pPr>
      <w:r w:rsidRPr="75B286D6" w:rsidR="2371AC67">
        <w:rPr>
          <w:rFonts w:ascii="Arial" w:hAnsi="Arial" w:eastAsia="Arial" w:cs="Arial"/>
          <w:i w:val="0"/>
          <w:iCs w:val="0"/>
          <w:sz w:val="20"/>
          <w:szCs w:val="20"/>
        </w:rPr>
        <w:t>A</w:t>
      </w:r>
      <w:r w:rsidRPr="75B286D6" w:rsidR="2371AC67">
        <w:rPr>
          <w:rFonts w:ascii="Arial" w:hAnsi="Arial" w:eastAsia="Arial" w:cs="Arial"/>
          <w:i w:val="0"/>
          <w:iCs w:val="0"/>
          <w:sz w:val="24"/>
          <w:szCs w:val="24"/>
        </w:rPr>
        <w:t>ppendix B Correlation Matrix (Microsoft Excel)</w:t>
      </w:r>
    </w:p>
    <w:p w:rsidR="7617B754" w:rsidP="75B286D6" w:rsidRDefault="7617B754" w14:paraId="5CA040D7" w14:textId="27392FDA">
      <w:pPr>
        <w:pStyle w:val="Normal"/>
        <w:spacing w:after="0" w:afterAutospacing="off" w:line="360" w:lineRule="auto"/>
        <w:jc w:val="left"/>
      </w:pPr>
      <w:r w:rsidRPr="75B286D6" w:rsidR="7617B754">
        <w:rPr>
          <w:rFonts w:ascii="Arial" w:hAnsi="Arial" w:eastAsia="Arial" w:cs="Arial"/>
          <w:i w:val="0"/>
          <w:iCs w:val="0"/>
          <w:sz w:val="24"/>
          <w:szCs w:val="24"/>
        </w:rPr>
        <w:t xml:space="preserve">Correlation matrix showing the relationship </w:t>
      </w:r>
      <w:r w:rsidRPr="75B286D6" w:rsidR="793BB7DD">
        <w:rPr>
          <w:rFonts w:ascii="Arial" w:hAnsi="Arial" w:eastAsia="Arial" w:cs="Arial"/>
          <w:i w:val="0"/>
          <w:iCs w:val="0"/>
          <w:sz w:val="24"/>
          <w:szCs w:val="24"/>
        </w:rPr>
        <w:t>between</w:t>
      </w:r>
      <w:r w:rsidRPr="75B286D6" w:rsidR="7617B754">
        <w:rPr>
          <w:rFonts w:ascii="Arial" w:hAnsi="Arial" w:eastAsia="Arial" w:cs="Arial"/>
          <w:i w:val="0"/>
          <w:iCs w:val="0"/>
          <w:sz w:val="24"/>
          <w:szCs w:val="24"/>
        </w:rPr>
        <w:t xml:space="preserve"> Ad Spend, Unit Sold, Revenue,</w:t>
      </w:r>
      <w:r w:rsidRPr="75B286D6" w:rsidR="0391E037">
        <w:rPr>
          <w:rFonts w:ascii="Arial" w:hAnsi="Arial" w:eastAsia="Arial" w:cs="Arial"/>
          <w:i w:val="0"/>
          <w:iCs w:val="0"/>
          <w:sz w:val="24"/>
          <w:szCs w:val="24"/>
        </w:rPr>
        <w:t xml:space="preserve"> and Customer Satisfaction.</w:t>
      </w:r>
    </w:p>
    <w:p w:rsidR="2371AC67" w:rsidP="75B286D6" w:rsidRDefault="2371AC67" w14:paraId="0286343C" w14:textId="73AF3052">
      <w:pPr>
        <w:pStyle w:val="Normal"/>
        <w:spacing w:after="0" w:afterAutospacing="off" w:line="360" w:lineRule="auto"/>
        <w:jc w:val="left"/>
      </w:pPr>
      <w:r w:rsidR="2371AC67">
        <w:drawing>
          <wp:inline wp14:editId="113D1E46" wp14:anchorId="577F2A08">
            <wp:extent cx="5943600" cy="1066800"/>
            <wp:effectExtent l="0" t="0" r="0" b="0"/>
            <wp:docPr id="14636233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4246760" name="Picture 664246760"/>
                    <pic:cNvPicPr/>
                  </pic:nvPicPr>
                  <pic:blipFill>
                    <a:blip xmlns:r="http://schemas.openxmlformats.org/officeDocument/2006/relationships" r:embed="rId1529744777">
                      <a:extLst>
                        <a:ext uri="{28A0092B-C50C-407E-A947-70E740481C1C}">
                          <a14:useLocalDpi xmlns:a14="http://schemas.microsoft.com/office/drawing/2010/main"/>
                        </a:ext>
                      </a:extLst>
                    </a:blip>
                    <a:stretch>
                      <a:fillRect/>
                    </a:stretch>
                  </pic:blipFill>
                  <pic:spPr>
                    <a:xfrm rot="0">
                      <a:off x="0" y="0"/>
                      <a:ext cx="5943600" cy="1066800"/>
                    </a:xfrm>
                    <a:prstGeom prst="rect">
                      <a:avLst/>
                    </a:prstGeom>
                  </pic:spPr>
                </pic:pic>
              </a:graphicData>
            </a:graphic>
          </wp:inline>
        </w:drawing>
      </w:r>
    </w:p>
    <w:p w:rsidR="75B286D6" w:rsidP="75B286D6" w:rsidRDefault="75B286D6" w14:paraId="2EF588C4" w14:textId="16052E29">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3FA0E59A" w14:textId="2604428E">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3A008064" w14:textId="46CAFF64">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05F4D1EC" w14:textId="24357890">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2AF651CF" w14:textId="1CE79007">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02219F38" w14:textId="6BDF692E">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3E647CF2" w14:textId="304508CF">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0C493E09" w14:textId="05D61E08">
      <w:pPr>
        <w:pStyle w:val="Normal"/>
        <w:spacing w:after="0" w:afterAutospacing="off" w:line="360" w:lineRule="auto"/>
        <w:jc w:val="left"/>
        <w:rPr>
          <w:rFonts w:ascii="Arial" w:hAnsi="Arial" w:eastAsia="Arial" w:cs="Arial"/>
          <w:i w:val="0"/>
          <w:iCs w:val="0"/>
          <w:sz w:val="24"/>
          <w:szCs w:val="24"/>
        </w:rPr>
      </w:pPr>
    </w:p>
    <w:p w:rsidR="75B286D6" w:rsidP="75B286D6" w:rsidRDefault="75B286D6" w14:paraId="3525C9D4" w14:textId="197A4059">
      <w:pPr>
        <w:pStyle w:val="Normal"/>
        <w:spacing w:after="0" w:afterAutospacing="off" w:line="360" w:lineRule="auto"/>
        <w:jc w:val="left"/>
        <w:rPr>
          <w:rFonts w:ascii="Arial" w:hAnsi="Arial" w:eastAsia="Arial" w:cs="Arial"/>
          <w:i w:val="0"/>
          <w:iCs w:val="0"/>
          <w:sz w:val="24"/>
          <w:szCs w:val="24"/>
        </w:rPr>
      </w:pPr>
    </w:p>
    <w:p w:rsidR="6A3A7637" w:rsidP="75B286D6" w:rsidRDefault="6A3A7637" w14:paraId="25E2E39E" w14:textId="1EB995AA">
      <w:pPr>
        <w:pStyle w:val="Normal"/>
        <w:spacing w:after="0" w:afterAutospacing="off" w:line="360" w:lineRule="auto"/>
        <w:jc w:val="left"/>
      </w:pPr>
      <w:r w:rsidRPr="75B286D6" w:rsidR="6A3A7637">
        <w:rPr>
          <w:rFonts w:ascii="Arial" w:hAnsi="Arial" w:eastAsia="Arial" w:cs="Arial"/>
          <w:i w:val="0"/>
          <w:iCs w:val="0"/>
          <w:sz w:val="24"/>
          <w:szCs w:val="24"/>
        </w:rPr>
        <w:t>Appendix C Regression Analysis Output (Microsoft Excel)</w:t>
      </w:r>
    </w:p>
    <w:p w:rsidR="2468C066" w:rsidP="75B286D6" w:rsidRDefault="2468C066" w14:paraId="1E95924B" w14:textId="6AF543C2">
      <w:pPr>
        <w:pStyle w:val="Normal"/>
        <w:spacing w:after="0" w:afterAutospacing="off" w:line="360" w:lineRule="auto"/>
        <w:jc w:val="left"/>
        <w:rPr>
          <w:rFonts w:ascii="Arial" w:hAnsi="Arial" w:eastAsia="Arial" w:cs="Arial"/>
          <w:i w:val="0"/>
          <w:iCs w:val="0"/>
          <w:sz w:val="24"/>
          <w:szCs w:val="24"/>
        </w:rPr>
      </w:pPr>
      <w:r w:rsidRPr="75B286D6" w:rsidR="2468C066">
        <w:rPr>
          <w:rFonts w:ascii="Arial" w:hAnsi="Arial" w:eastAsia="Arial" w:cs="Arial"/>
          <w:i w:val="0"/>
          <w:iCs w:val="0"/>
          <w:sz w:val="24"/>
          <w:szCs w:val="24"/>
        </w:rPr>
        <w:t>Regression analysis output examining the relationship</w:t>
      </w:r>
      <w:r w:rsidRPr="75B286D6" w:rsidR="5961C9A6">
        <w:rPr>
          <w:rFonts w:ascii="Arial" w:hAnsi="Arial" w:eastAsia="Arial" w:cs="Arial"/>
          <w:i w:val="0"/>
          <w:iCs w:val="0"/>
          <w:sz w:val="24"/>
          <w:szCs w:val="24"/>
        </w:rPr>
        <w:t xml:space="preserve"> between Ad Spend and Unit Sold using Microsoft Excel.</w:t>
      </w:r>
    </w:p>
    <w:p w:rsidR="1081D2BD" w:rsidP="75B286D6" w:rsidRDefault="1081D2BD" w14:paraId="67032752" w14:textId="6D5A4230">
      <w:pPr>
        <w:pStyle w:val="Normal"/>
        <w:spacing w:after="0" w:afterAutospacing="off" w:line="360" w:lineRule="auto"/>
        <w:jc w:val="left"/>
      </w:pPr>
      <w:r w:rsidR="1081D2BD">
        <w:drawing>
          <wp:inline wp14:editId="47058629" wp14:anchorId="29607B1E">
            <wp:extent cx="5943600" cy="2844055"/>
            <wp:effectExtent l="0" t="0" r="0" b="0"/>
            <wp:docPr id="15144247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8851738" name="Picture 788851738"/>
                    <pic:cNvPicPr/>
                  </pic:nvPicPr>
                  <pic:blipFill>
                    <a:blip xmlns:r="http://schemas.openxmlformats.org/officeDocument/2006/relationships" r:embed="rId855951664">
                      <a:extLst>
                        <a:ext uri="{28A0092B-C50C-407E-A947-70E740481C1C}">
                          <a14:useLocalDpi xmlns:a14="http://schemas.microsoft.com/office/drawing/2010/main"/>
                        </a:ext>
                      </a:extLst>
                    </a:blip>
                    <a:stretch>
                      <a:fillRect/>
                    </a:stretch>
                  </pic:blipFill>
                  <pic:spPr>
                    <a:xfrm rot="0">
                      <a:off x="0" y="0"/>
                      <a:ext cx="5943600" cy="2844055"/>
                    </a:xfrm>
                    <a:prstGeom prst="rect">
                      <a:avLst/>
                    </a:prstGeom>
                  </pic:spPr>
                </pic:pic>
              </a:graphicData>
            </a:graphic>
          </wp:inline>
        </w:drawing>
      </w:r>
    </w:p>
    <w:p w:rsidR="1081D2BD" w:rsidP="75B286D6" w:rsidRDefault="1081D2BD" w14:paraId="65D4E5CD" w14:textId="22B21A0E">
      <w:pPr>
        <w:pStyle w:val="Normal"/>
        <w:spacing w:after="0" w:afterAutospacing="off" w:line="360" w:lineRule="auto"/>
        <w:jc w:val="left"/>
      </w:pPr>
      <w:r w:rsidRPr="75B286D6" w:rsidR="1081D2BD">
        <w:rPr>
          <w:rFonts w:ascii="Arial" w:hAnsi="Arial" w:eastAsia="Arial" w:cs="Arial"/>
          <w:i w:val="0"/>
          <w:iCs w:val="0"/>
          <w:sz w:val="24"/>
          <w:szCs w:val="24"/>
        </w:rPr>
        <w:t>Appendix D. Pivot Table Summary (Microsoft Excel</w:t>
      </w:r>
      <w:r w:rsidRPr="75B286D6" w:rsidR="2023A44E">
        <w:rPr>
          <w:rFonts w:ascii="Arial" w:hAnsi="Arial" w:eastAsia="Arial" w:cs="Arial"/>
          <w:i w:val="0"/>
          <w:iCs w:val="0"/>
          <w:sz w:val="24"/>
          <w:szCs w:val="24"/>
        </w:rPr>
        <w:t>)</w:t>
      </w:r>
    </w:p>
    <w:p w:rsidR="3937FBDE" w:rsidP="75B286D6" w:rsidRDefault="3937FBDE" w14:paraId="50234E6C" w14:textId="4B709E1D">
      <w:pPr>
        <w:pStyle w:val="Normal"/>
        <w:spacing w:after="0" w:afterAutospacing="off" w:line="360" w:lineRule="auto"/>
        <w:jc w:val="left"/>
      </w:pPr>
      <w:r w:rsidRPr="75B286D6" w:rsidR="3937FBDE">
        <w:rPr>
          <w:rFonts w:ascii="Arial" w:hAnsi="Arial" w:eastAsia="Arial" w:cs="Arial"/>
          <w:i w:val="0"/>
          <w:iCs w:val="0"/>
          <w:sz w:val="24"/>
          <w:szCs w:val="24"/>
        </w:rPr>
        <w:t>Pivot Table summarizing monthly Ad Spend, Unit Sold, Revenue, and Cust</w:t>
      </w:r>
      <w:r w:rsidRPr="75B286D6" w:rsidR="472DAB7F">
        <w:rPr>
          <w:rFonts w:ascii="Arial" w:hAnsi="Arial" w:eastAsia="Arial" w:cs="Arial"/>
          <w:i w:val="0"/>
          <w:iCs w:val="0"/>
          <w:sz w:val="24"/>
          <w:szCs w:val="24"/>
        </w:rPr>
        <w:t>omer Satisfaction generated using Microsoft Excel.</w:t>
      </w:r>
    </w:p>
    <w:p w:rsidR="2023A44E" w:rsidP="75B286D6" w:rsidRDefault="2023A44E" w14:paraId="0AA25B36" w14:textId="053FFF24">
      <w:pPr>
        <w:pStyle w:val="Normal"/>
        <w:spacing w:after="160" w:afterAutospacing="off" w:line="360" w:lineRule="auto"/>
        <w:jc w:val="left"/>
        <w:rPr>
          <w:rFonts w:ascii="Arial" w:hAnsi="Arial" w:eastAsia="Arial" w:cs="Arial"/>
          <w:i w:val="1"/>
          <w:iCs w:val="1"/>
          <w:sz w:val="20"/>
          <w:szCs w:val="20"/>
        </w:rPr>
      </w:pPr>
      <w:r w:rsidR="2023A44E">
        <w:drawing>
          <wp:inline wp14:editId="6F8EB723" wp14:anchorId="2D4BEDE8">
            <wp:extent cx="5943600" cy="2667000"/>
            <wp:effectExtent l="0" t="0" r="0" b="0"/>
            <wp:docPr id="17984851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4669785" name="Picture 2044669785"/>
                    <pic:cNvPicPr/>
                  </pic:nvPicPr>
                  <pic:blipFill>
                    <a:blip xmlns:r="http://schemas.openxmlformats.org/officeDocument/2006/relationships" r:embed="rId1186296726">
                      <a:extLst>
                        <a:ext uri="{28A0092B-C50C-407E-A947-70E740481C1C}">
                          <a14:useLocalDpi xmlns:a14="http://schemas.microsoft.com/office/drawing/2010/main"/>
                        </a:ext>
                      </a:extLst>
                    </a:blip>
                    <a:stretch>
                      <a:fillRect/>
                    </a:stretch>
                  </pic:blipFill>
                  <pic:spPr>
                    <a:xfrm>
                      <a:off x="0" y="0"/>
                      <a:ext cx="5943600" cy="26670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vBtXmNx8uDtGd/" int2:id="OsstbdbZ">
      <int2:state int2:type="spell" int2:value="Rejected"/>
    </int2:textHash>
    <int2:bookmark int2:bookmarkName="_Int_gINLVgtQ" int2:invalidationBookmarkName="" int2:hashCode="OrtZNwJC/JiGrS" int2:id="ZIku57Tm">
      <int2:state int2:type="spell" int2:value="Rejected"/>
    </int2:bookmark>
    <int2:entireDocument int2:id="X6hZ0uMc">
      <int2:extLst>
        <oel:ext uri="E302BA01-7950-474C-9AD3-286E660C40A8">
          <int2:similaritySummary int2:version="1" int2:runId="1784329905122" int2:tilesCheckedInThisRun="94" int2:totalNumOfTiles="94" int2:similarityAnnotationCount="2" int2:numWords="2832" int2:numFlaggedWords="26"/>
        </oel:ext>
      </int2:extLst>
    </int2:entireDocument>
  </int2:observations>
  <int2:intelligenceSettings/>
  <int2:onDemandWorkflows>
    <int2:onDemandWorkflow int2:type="SimilarityCheck" int2:paragraphVersions="2C078E63-12D9C179 36040877-6B366288 1D44BB6E-1C73CDD5 64274D45-7B41482A 217454BD-23DE1923 468DC865-634B9F90 29127137-21ACA782 3C2E1CCB-7DBC991F 7D109E99-65171531 1BD506CB-641A0DF3 3CC1F278-6044A080 13D23D65-7B241000 2E6C0591-655B789E 0BCAF42B-079B8225 20974D5B-2C5FBA46 39BC9B22-7F751DE2 76C471AD-4960C508 0287758C-64FBA967 46213D5F-374C41BB 4A24D395-4158E1E6 36C3ED70-7F8A41CF 6F2E0002-24DBB366 197A9E1C-5F98C8F9 7E7A2F15-48DC78E1 79EB80DB-4E8B344C 184E491E-67336814 137E93E6-33BA1CE2 41A2CE39-1C890D87 61D83FB0-78F85F28 21592B77-44A4C3FD 27908228-28A1D135 30EE3932-2E24510E 2E18B417-69255587 2E4E1336-5E9FE956 4D06C71D-7CF14EC8 11F96277-6C1D3EF5 3FE7CBAD-590FFEDD 570BBE4A-664F5E14 2002C9D2-3146BE8F 6A7417DE-07AEE92F 7771DCD5-3BB0539B 6DA53892-769A118F 5BF08A4D-140D46A6 3B122EBE-34A29C1A 10B70280-4EF97292 08C6A9D4-078C340B 13242BC1-400FC642 28632469-1A23F673 63626D0E-040843DB 6B8E17CF-192FEA31 647557B1-0B63144E 778441E5-7291A421 5BD36AF7-30EB4FBD 2546DA30-0B2811F6 27CC1D20-5D44BA9F 79F86B79-66954A11 696BDE36-59116F83 53988BAB-2A795BA6 1A2592B4-0E062554 2F28F85F-732C2B2D 7D4C4ED0-5354DDA0 1AB0451A-01B95E60 79706D0B-380D167F 404E20B2-4C6B5665 2D80CF6B-543C80FA 196F1052-493DFEC5 3735A8A6-7AFAC9DC 50BD0B13-683A0C34 153FE300-6850882F 50140D24-63415AEB 2D0A6EA0-5AD8F624 1069F8AC-6814ADAE 1811C8DA-71668421 452318E3-42F82A36 6DBF4CDF-26A1B322 2F65E688-67B72734 07F8BE36-5C67B67C 2A6F2B62-456E1509 1F704701-13E63E8E 67223240-452C3235 671F9B71-6FB7C9D5 4B5A2AC3-27735A2E 357EEFC0-7FDEEA01 6D9412ED-2E632286 576BED36-69B6407E 62D7457B-4FBD3857 6D5501CF-727FB7DD 65BE0115-61A3A60B 6B125A3A-605BCC3E 1BECB9CA-644F7D41 51AB2477-21B75843 0A668433-1E39CD13 559F1D86-61036454 73245E76-337BCCE3 30C2B4BB-37C470C8 4C4CDA47-41D8DB5C 2B3FFD28-3BA53EF0 1C6B4455-4C38DFBD 0042FA2D-14C21571 5B5F1777-2ED4046B 62A20CFF-03FAF709 3E97385B-5F5352D4 6B60FA65-0F12DDF1 4EDEEF96-3F1D7A47 2F0DEA51-4A4F8BB6 30E09649-6B1F5D42 1C63FF7D-6A25C38E 5F86AD06-331A09AE 27B74D71-16199F9A 0EAEFE7A-0CED6120 6A735F7B-0CBB3C06 00438CC1-358F0313 5DACAB34-0F1C45D4 068BA68D-793AF40D 72AF7523-716F28A6 37BD5769-2EDDD892 557A9971-4D6D2D07 1B1A1FD4-07D688F9 631840EB-2B3DDB8C 682D4AC8-6E631AAF 616D5B1F-5BDC895F 1067C4D3-00FB8DAB 63A6E9AD-21C29D50 5DA8AF64-33FF0FA3 0E536509-4A0478F2 25D7B404-2867BFA6 4F1481FA-29C87C38 184C2059-7022C839 13C55377-7AE0632F 723387A1-4347A13D 4CA8805B-74078C20 5D3D372B-04CA3D4D 174F64B4-4952CEC8 7B9CC808-4A403C74 2CE5A072-4085E8DE 4AECAB6C-22851C58 15A43EC0-0326129C 61AB8652-3CB0A4FB 3CBD20D5-26A2F51D 5BC86C3D-4BD9639A 1D631797-1AB475BE 123F9F47-6350EE61 7AD54772-0EADA4BA 15D08BBE-53E90028 2EEC276E-3BFCFBF9 07E37ACF-123EAA01 73CB1D0F-7D82C9E6 2E0EAEA8-179FD230 4EF2B3AC-1A0164F3 3C96D6E9-60AFB285 4CF96ECD-18DB0853 3CFF2822-39ED5386 2A23B5ED-0F3B2D01 6D7CAD3F-1D3B4CB6 6594E763-68BF9615 40549A87-3B62B314 499FFA98-7ADB5055 3FD1CC2B-2F4D231A 7A961DC6-1E523331 4538F37B-29CEEFEA 38595DD8-5F9DB6B5 4512B731-27490DEA 04032DA8-4F7F35ED 5CA040D7-27392FDA 0286343C-73AF3052 2EF588C4-16052E29 3FA0E59A-2604428E 3A008064-46CAFF64 05F4D1EC-24357890 2AF651CF-1CE79007 02219F38-6BDF692E 3E647CF2-304508CF 0C493E09-05D61E08 3525C9D4-197A4059 25E2E39E-1EB995AA 1E95924B-6AF543C2 67032752-6D5A4230 65D4E5CD-22B21A0E 50234E6C-4B709E1D 6E496E51-52AC9938 4EA8B290-1545DC41 721976C8-5F290EA0 1DC0A939-033F1104 1EDBC02D-2A4F9ECE 742F16BF-08DC4E29 3360E1C3-48C06F6F 04C97A5C-7930D617 79CADAD2-3735A0A0 05C0B465-79CB0C92 11DF7A88-42B8A497 61F1F18C-7D5F0469 59FCFE2C-58D31BC2 0AA25B36-463A176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EFDBF9"/>
    <w:rsid w:val="00004B7D"/>
    <w:rsid w:val="0015101D"/>
    <w:rsid w:val="001CE2E4"/>
    <w:rsid w:val="0027F4FC"/>
    <w:rsid w:val="0081F536"/>
    <w:rsid w:val="00C1237A"/>
    <w:rsid w:val="00C30145"/>
    <w:rsid w:val="00C3F418"/>
    <w:rsid w:val="0158654F"/>
    <w:rsid w:val="017129A5"/>
    <w:rsid w:val="0182F01D"/>
    <w:rsid w:val="01922587"/>
    <w:rsid w:val="01A234E0"/>
    <w:rsid w:val="01CE906A"/>
    <w:rsid w:val="020F236D"/>
    <w:rsid w:val="0211BAC0"/>
    <w:rsid w:val="022F4CE9"/>
    <w:rsid w:val="023FE289"/>
    <w:rsid w:val="024FBC5C"/>
    <w:rsid w:val="0260943A"/>
    <w:rsid w:val="027324B1"/>
    <w:rsid w:val="02D20B50"/>
    <w:rsid w:val="030D4425"/>
    <w:rsid w:val="0350B2A7"/>
    <w:rsid w:val="0391E037"/>
    <w:rsid w:val="03A6C2C1"/>
    <w:rsid w:val="03B84A8F"/>
    <w:rsid w:val="03D8EB32"/>
    <w:rsid w:val="03DD3965"/>
    <w:rsid w:val="0418169B"/>
    <w:rsid w:val="044385CB"/>
    <w:rsid w:val="04445B3D"/>
    <w:rsid w:val="044794BC"/>
    <w:rsid w:val="04924F50"/>
    <w:rsid w:val="04AE88D7"/>
    <w:rsid w:val="04BF9F48"/>
    <w:rsid w:val="04F37871"/>
    <w:rsid w:val="0510891A"/>
    <w:rsid w:val="056DCB6B"/>
    <w:rsid w:val="056EE9A0"/>
    <w:rsid w:val="0571F839"/>
    <w:rsid w:val="059DC3AF"/>
    <w:rsid w:val="05A222F7"/>
    <w:rsid w:val="060F6C5D"/>
    <w:rsid w:val="06185795"/>
    <w:rsid w:val="06A9EF7C"/>
    <w:rsid w:val="06B088C2"/>
    <w:rsid w:val="06BE767D"/>
    <w:rsid w:val="06CB5B1D"/>
    <w:rsid w:val="06EDCE04"/>
    <w:rsid w:val="06FBA7C3"/>
    <w:rsid w:val="070DC59E"/>
    <w:rsid w:val="075E7291"/>
    <w:rsid w:val="078473F6"/>
    <w:rsid w:val="07929C4F"/>
    <w:rsid w:val="0794BA41"/>
    <w:rsid w:val="07DA5FC2"/>
    <w:rsid w:val="07DED462"/>
    <w:rsid w:val="08208301"/>
    <w:rsid w:val="084FAA42"/>
    <w:rsid w:val="085EAC52"/>
    <w:rsid w:val="088A6547"/>
    <w:rsid w:val="08B24B40"/>
    <w:rsid w:val="08CE570B"/>
    <w:rsid w:val="08CF1BB5"/>
    <w:rsid w:val="0924CA97"/>
    <w:rsid w:val="0939B21E"/>
    <w:rsid w:val="093FDBD1"/>
    <w:rsid w:val="0988D147"/>
    <w:rsid w:val="0A1D405E"/>
    <w:rsid w:val="0A5F289E"/>
    <w:rsid w:val="0A69F0FC"/>
    <w:rsid w:val="0AAD53E9"/>
    <w:rsid w:val="0AEDD390"/>
    <w:rsid w:val="0B0B7F8E"/>
    <w:rsid w:val="0B740F3D"/>
    <w:rsid w:val="0B776CD2"/>
    <w:rsid w:val="0BE2A1BC"/>
    <w:rsid w:val="0C1A57A7"/>
    <w:rsid w:val="0C547867"/>
    <w:rsid w:val="0C612EC3"/>
    <w:rsid w:val="0C6150CF"/>
    <w:rsid w:val="0C6DD495"/>
    <w:rsid w:val="0C7A65E3"/>
    <w:rsid w:val="0C7A9AD7"/>
    <w:rsid w:val="0CB00165"/>
    <w:rsid w:val="0CB196AE"/>
    <w:rsid w:val="0CE1A967"/>
    <w:rsid w:val="0CF4536E"/>
    <w:rsid w:val="0D5A0C76"/>
    <w:rsid w:val="0D66BD78"/>
    <w:rsid w:val="0D91F2A7"/>
    <w:rsid w:val="0D9EC456"/>
    <w:rsid w:val="0DD487C4"/>
    <w:rsid w:val="0E20AC60"/>
    <w:rsid w:val="0E98F51D"/>
    <w:rsid w:val="0EB3C21A"/>
    <w:rsid w:val="0F0E4DFF"/>
    <w:rsid w:val="0F35A6F0"/>
    <w:rsid w:val="0F4AACF0"/>
    <w:rsid w:val="0F50C3ED"/>
    <w:rsid w:val="0FB2EC19"/>
    <w:rsid w:val="0FBB22FD"/>
    <w:rsid w:val="0FC63BCD"/>
    <w:rsid w:val="0FECA67D"/>
    <w:rsid w:val="1030F8A9"/>
    <w:rsid w:val="103F679C"/>
    <w:rsid w:val="104C625F"/>
    <w:rsid w:val="1057462A"/>
    <w:rsid w:val="1081D2BD"/>
    <w:rsid w:val="1086CF30"/>
    <w:rsid w:val="10F2CA89"/>
    <w:rsid w:val="110338B8"/>
    <w:rsid w:val="11062903"/>
    <w:rsid w:val="110AEB3C"/>
    <w:rsid w:val="110EC4F7"/>
    <w:rsid w:val="115DB3DD"/>
    <w:rsid w:val="116FC955"/>
    <w:rsid w:val="1182977F"/>
    <w:rsid w:val="1190EA78"/>
    <w:rsid w:val="1204506D"/>
    <w:rsid w:val="12753541"/>
    <w:rsid w:val="12E712A4"/>
    <w:rsid w:val="132BEB64"/>
    <w:rsid w:val="1364BF15"/>
    <w:rsid w:val="13E17549"/>
    <w:rsid w:val="13EF6FA2"/>
    <w:rsid w:val="1408CFED"/>
    <w:rsid w:val="1454703A"/>
    <w:rsid w:val="147F773E"/>
    <w:rsid w:val="14A7C971"/>
    <w:rsid w:val="14B1C4C1"/>
    <w:rsid w:val="14DCC293"/>
    <w:rsid w:val="14F20E6B"/>
    <w:rsid w:val="153A1FEE"/>
    <w:rsid w:val="1551ABF5"/>
    <w:rsid w:val="1575C4C6"/>
    <w:rsid w:val="15F82BFE"/>
    <w:rsid w:val="15FC7FED"/>
    <w:rsid w:val="1633583A"/>
    <w:rsid w:val="16407C03"/>
    <w:rsid w:val="164662E5"/>
    <w:rsid w:val="1669853E"/>
    <w:rsid w:val="168A9358"/>
    <w:rsid w:val="169C4638"/>
    <w:rsid w:val="16C3057E"/>
    <w:rsid w:val="16DAE9AA"/>
    <w:rsid w:val="17150CCC"/>
    <w:rsid w:val="174EC812"/>
    <w:rsid w:val="179AA99D"/>
    <w:rsid w:val="17BE4B4C"/>
    <w:rsid w:val="17DDFAFB"/>
    <w:rsid w:val="17EF4DF8"/>
    <w:rsid w:val="186691BE"/>
    <w:rsid w:val="1895B121"/>
    <w:rsid w:val="18C733D6"/>
    <w:rsid w:val="18EDC210"/>
    <w:rsid w:val="19082596"/>
    <w:rsid w:val="19232261"/>
    <w:rsid w:val="192848FB"/>
    <w:rsid w:val="192C61F1"/>
    <w:rsid w:val="19363F27"/>
    <w:rsid w:val="1948366A"/>
    <w:rsid w:val="1955B5C4"/>
    <w:rsid w:val="197DF504"/>
    <w:rsid w:val="199C53B6"/>
    <w:rsid w:val="19A13C18"/>
    <w:rsid w:val="19C50AE1"/>
    <w:rsid w:val="19DD4048"/>
    <w:rsid w:val="1A67E870"/>
    <w:rsid w:val="1A6FB030"/>
    <w:rsid w:val="1A7111AD"/>
    <w:rsid w:val="1A79B0AA"/>
    <w:rsid w:val="1A8030FD"/>
    <w:rsid w:val="1A8D4789"/>
    <w:rsid w:val="1AB53EB5"/>
    <w:rsid w:val="1AC4EBD0"/>
    <w:rsid w:val="1AF3CFFE"/>
    <w:rsid w:val="1B0961AF"/>
    <w:rsid w:val="1B10D2FC"/>
    <w:rsid w:val="1BC05BFB"/>
    <w:rsid w:val="1BD08C2C"/>
    <w:rsid w:val="1C46E9B3"/>
    <w:rsid w:val="1C497F58"/>
    <w:rsid w:val="1C64E2AE"/>
    <w:rsid w:val="1C7338A5"/>
    <w:rsid w:val="1CDD6752"/>
    <w:rsid w:val="1D046386"/>
    <w:rsid w:val="1D0AF3EF"/>
    <w:rsid w:val="1D0DF2D8"/>
    <w:rsid w:val="1D253E72"/>
    <w:rsid w:val="1D39DAD9"/>
    <w:rsid w:val="1D6201DB"/>
    <w:rsid w:val="1DA3B9F3"/>
    <w:rsid w:val="1EAEFD01"/>
    <w:rsid w:val="1EDB43F9"/>
    <w:rsid w:val="1F255AF2"/>
    <w:rsid w:val="1F69BA46"/>
    <w:rsid w:val="1F877849"/>
    <w:rsid w:val="1F957140"/>
    <w:rsid w:val="1F9E1659"/>
    <w:rsid w:val="1FAA44B3"/>
    <w:rsid w:val="2023A44E"/>
    <w:rsid w:val="20323E77"/>
    <w:rsid w:val="2037690C"/>
    <w:rsid w:val="20416F11"/>
    <w:rsid w:val="205431F7"/>
    <w:rsid w:val="206DC58D"/>
    <w:rsid w:val="2072BE65"/>
    <w:rsid w:val="20CFD7EF"/>
    <w:rsid w:val="20E1E122"/>
    <w:rsid w:val="20F4887D"/>
    <w:rsid w:val="20F7BEB0"/>
    <w:rsid w:val="2104F6D2"/>
    <w:rsid w:val="21208FE4"/>
    <w:rsid w:val="213EC208"/>
    <w:rsid w:val="2164781C"/>
    <w:rsid w:val="2188F106"/>
    <w:rsid w:val="21C66B47"/>
    <w:rsid w:val="21DF5E67"/>
    <w:rsid w:val="21F42196"/>
    <w:rsid w:val="22039BA1"/>
    <w:rsid w:val="222523F4"/>
    <w:rsid w:val="223A2734"/>
    <w:rsid w:val="223B7A85"/>
    <w:rsid w:val="2275EA4B"/>
    <w:rsid w:val="228983BF"/>
    <w:rsid w:val="22BEE07A"/>
    <w:rsid w:val="22E312F4"/>
    <w:rsid w:val="2331B7D2"/>
    <w:rsid w:val="23687246"/>
    <w:rsid w:val="236BE167"/>
    <w:rsid w:val="2371AC67"/>
    <w:rsid w:val="23752302"/>
    <w:rsid w:val="239DF099"/>
    <w:rsid w:val="23BAB952"/>
    <w:rsid w:val="23D4F490"/>
    <w:rsid w:val="23D7ED44"/>
    <w:rsid w:val="241410FD"/>
    <w:rsid w:val="2459BE10"/>
    <w:rsid w:val="246113EC"/>
    <w:rsid w:val="2468C066"/>
    <w:rsid w:val="24C26027"/>
    <w:rsid w:val="250AB8E1"/>
    <w:rsid w:val="2517AA4B"/>
    <w:rsid w:val="251A4F9B"/>
    <w:rsid w:val="256C4769"/>
    <w:rsid w:val="2573E942"/>
    <w:rsid w:val="257C4F2D"/>
    <w:rsid w:val="2592AB98"/>
    <w:rsid w:val="25959B09"/>
    <w:rsid w:val="2596E590"/>
    <w:rsid w:val="25D13DF5"/>
    <w:rsid w:val="25D61B0E"/>
    <w:rsid w:val="25DAD06B"/>
    <w:rsid w:val="25E8EF46"/>
    <w:rsid w:val="25F191EC"/>
    <w:rsid w:val="260CA089"/>
    <w:rsid w:val="260CE8A8"/>
    <w:rsid w:val="263438B2"/>
    <w:rsid w:val="2637DDEA"/>
    <w:rsid w:val="26A2AAB5"/>
    <w:rsid w:val="26EF439C"/>
    <w:rsid w:val="27002482"/>
    <w:rsid w:val="27398DA5"/>
    <w:rsid w:val="273FD7A4"/>
    <w:rsid w:val="276DC6B0"/>
    <w:rsid w:val="277B0C9C"/>
    <w:rsid w:val="279C75C1"/>
    <w:rsid w:val="27CCA09B"/>
    <w:rsid w:val="27D86633"/>
    <w:rsid w:val="27FF1744"/>
    <w:rsid w:val="280C1649"/>
    <w:rsid w:val="285AA2AC"/>
    <w:rsid w:val="28E01C61"/>
    <w:rsid w:val="29235D49"/>
    <w:rsid w:val="295FCC7F"/>
    <w:rsid w:val="2964BF3D"/>
    <w:rsid w:val="29A72918"/>
    <w:rsid w:val="29A77DBB"/>
    <w:rsid w:val="29B1BC1F"/>
    <w:rsid w:val="29B5430B"/>
    <w:rsid w:val="29D559A4"/>
    <w:rsid w:val="29EA7423"/>
    <w:rsid w:val="29EE5266"/>
    <w:rsid w:val="2A19D329"/>
    <w:rsid w:val="2A2E38AC"/>
    <w:rsid w:val="2A4A3F99"/>
    <w:rsid w:val="2A5AEE8D"/>
    <w:rsid w:val="2A73C993"/>
    <w:rsid w:val="2A9A33DB"/>
    <w:rsid w:val="2AAC72AE"/>
    <w:rsid w:val="2ACEF15B"/>
    <w:rsid w:val="2ADC0F7A"/>
    <w:rsid w:val="2AE94C22"/>
    <w:rsid w:val="2AFD2875"/>
    <w:rsid w:val="2B45E16C"/>
    <w:rsid w:val="2B50E7FC"/>
    <w:rsid w:val="2B6FA080"/>
    <w:rsid w:val="2B75C7AC"/>
    <w:rsid w:val="2B857716"/>
    <w:rsid w:val="2B961059"/>
    <w:rsid w:val="2BA62B93"/>
    <w:rsid w:val="2BB26DAD"/>
    <w:rsid w:val="2BC4F4EA"/>
    <w:rsid w:val="2BEADCA6"/>
    <w:rsid w:val="2C05BBA5"/>
    <w:rsid w:val="2C466A1B"/>
    <w:rsid w:val="2C4CB9B7"/>
    <w:rsid w:val="2C59FA72"/>
    <w:rsid w:val="2C68EB7C"/>
    <w:rsid w:val="2CA343CF"/>
    <w:rsid w:val="2CEAF476"/>
    <w:rsid w:val="2CFDDDCF"/>
    <w:rsid w:val="2D0516D8"/>
    <w:rsid w:val="2D0A0ABC"/>
    <w:rsid w:val="2D2B6812"/>
    <w:rsid w:val="2D459AAA"/>
    <w:rsid w:val="2D668AF5"/>
    <w:rsid w:val="2D6765B4"/>
    <w:rsid w:val="2D691EDA"/>
    <w:rsid w:val="2D90D5CB"/>
    <w:rsid w:val="2DE0944B"/>
    <w:rsid w:val="2E14E154"/>
    <w:rsid w:val="2E4E2CFA"/>
    <w:rsid w:val="2E5EAA55"/>
    <w:rsid w:val="2E7A43F3"/>
    <w:rsid w:val="2EA7A9FF"/>
    <w:rsid w:val="2EDC4532"/>
    <w:rsid w:val="2EE11612"/>
    <w:rsid w:val="2EED535D"/>
    <w:rsid w:val="2EF754B8"/>
    <w:rsid w:val="2F317D24"/>
    <w:rsid w:val="2F37A801"/>
    <w:rsid w:val="2F4B27E9"/>
    <w:rsid w:val="2F552981"/>
    <w:rsid w:val="2F7AAB2B"/>
    <w:rsid w:val="2F9109EB"/>
    <w:rsid w:val="2FB486BE"/>
    <w:rsid w:val="30291372"/>
    <w:rsid w:val="302D84DF"/>
    <w:rsid w:val="308079B4"/>
    <w:rsid w:val="309B89BB"/>
    <w:rsid w:val="30AE689D"/>
    <w:rsid w:val="30B89C36"/>
    <w:rsid w:val="3156093E"/>
    <w:rsid w:val="316BF02E"/>
    <w:rsid w:val="319283AC"/>
    <w:rsid w:val="31B3BDF2"/>
    <w:rsid w:val="31C996BC"/>
    <w:rsid w:val="31EC4C39"/>
    <w:rsid w:val="3211B22C"/>
    <w:rsid w:val="322CA11C"/>
    <w:rsid w:val="324B28C4"/>
    <w:rsid w:val="33156274"/>
    <w:rsid w:val="3315C236"/>
    <w:rsid w:val="331FC240"/>
    <w:rsid w:val="33200A96"/>
    <w:rsid w:val="33294D2B"/>
    <w:rsid w:val="3330635E"/>
    <w:rsid w:val="33343F4B"/>
    <w:rsid w:val="3339F77B"/>
    <w:rsid w:val="33523DDB"/>
    <w:rsid w:val="33626937"/>
    <w:rsid w:val="337F9E25"/>
    <w:rsid w:val="339C0C6B"/>
    <w:rsid w:val="33AAD7E4"/>
    <w:rsid w:val="33BECA88"/>
    <w:rsid w:val="33BFE696"/>
    <w:rsid w:val="33FB241F"/>
    <w:rsid w:val="33FBF121"/>
    <w:rsid w:val="34262263"/>
    <w:rsid w:val="347C333C"/>
    <w:rsid w:val="3500691F"/>
    <w:rsid w:val="35187118"/>
    <w:rsid w:val="3525F1FD"/>
    <w:rsid w:val="352FCD95"/>
    <w:rsid w:val="35649D52"/>
    <w:rsid w:val="35C249C6"/>
    <w:rsid w:val="35C3DD80"/>
    <w:rsid w:val="35CF1250"/>
    <w:rsid w:val="35D1DB73"/>
    <w:rsid w:val="35E9A2D7"/>
    <w:rsid w:val="3645631B"/>
    <w:rsid w:val="364C411B"/>
    <w:rsid w:val="36679F60"/>
    <w:rsid w:val="368C72F9"/>
    <w:rsid w:val="369FF6B3"/>
    <w:rsid w:val="36AFF38C"/>
    <w:rsid w:val="36E1AA43"/>
    <w:rsid w:val="36E331F2"/>
    <w:rsid w:val="3734B6BC"/>
    <w:rsid w:val="3773DF31"/>
    <w:rsid w:val="37B7BCD5"/>
    <w:rsid w:val="37B9BBFE"/>
    <w:rsid w:val="37F11BDA"/>
    <w:rsid w:val="3806B7B4"/>
    <w:rsid w:val="380D5021"/>
    <w:rsid w:val="384636BF"/>
    <w:rsid w:val="384E30BA"/>
    <w:rsid w:val="385F71A2"/>
    <w:rsid w:val="38622036"/>
    <w:rsid w:val="388BBBFC"/>
    <w:rsid w:val="38932B83"/>
    <w:rsid w:val="38C7888F"/>
    <w:rsid w:val="38D6CB47"/>
    <w:rsid w:val="38DA1DD2"/>
    <w:rsid w:val="38DCE227"/>
    <w:rsid w:val="39309EDD"/>
    <w:rsid w:val="3937FBDE"/>
    <w:rsid w:val="3942FD32"/>
    <w:rsid w:val="3991D8CF"/>
    <w:rsid w:val="39953C9F"/>
    <w:rsid w:val="3A00235B"/>
    <w:rsid w:val="3A277D5C"/>
    <w:rsid w:val="3A3B41A6"/>
    <w:rsid w:val="3A462B04"/>
    <w:rsid w:val="3A6306FB"/>
    <w:rsid w:val="3A7CCE4C"/>
    <w:rsid w:val="3AAEB6D9"/>
    <w:rsid w:val="3AD35EFD"/>
    <w:rsid w:val="3AD73DC7"/>
    <w:rsid w:val="3ADA2983"/>
    <w:rsid w:val="3AFD3529"/>
    <w:rsid w:val="3B001DC9"/>
    <w:rsid w:val="3B00D0E0"/>
    <w:rsid w:val="3B260D42"/>
    <w:rsid w:val="3B3FC758"/>
    <w:rsid w:val="3B422B8C"/>
    <w:rsid w:val="3B4FE95D"/>
    <w:rsid w:val="3B59D091"/>
    <w:rsid w:val="3BFBF152"/>
    <w:rsid w:val="3C1FDB6C"/>
    <w:rsid w:val="3C3AD83C"/>
    <w:rsid w:val="3C47CD72"/>
    <w:rsid w:val="3C6BBBD1"/>
    <w:rsid w:val="3C77E02D"/>
    <w:rsid w:val="3CACDFAA"/>
    <w:rsid w:val="3CB485D7"/>
    <w:rsid w:val="3CC08EB6"/>
    <w:rsid w:val="3CCADE8F"/>
    <w:rsid w:val="3CF0188C"/>
    <w:rsid w:val="3CFE2A77"/>
    <w:rsid w:val="3D13F457"/>
    <w:rsid w:val="3D16A395"/>
    <w:rsid w:val="3D1D8618"/>
    <w:rsid w:val="3D29DD48"/>
    <w:rsid w:val="3D4BE67B"/>
    <w:rsid w:val="3D70BB7A"/>
    <w:rsid w:val="3D7E9122"/>
    <w:rsid w:val="3D9F6238"/>
    <w:rsid w:val="3DC86AE8"/>
    <w:rsid w:val="3E1A1198"/>
    <w:rsid w:val="3E2FA06F"/>
    <w:rsid w:val="3E602FEA"/>
    <w:rsid w:val="3E776ABC"/>
    <w:rsid w:val="3EA4FC7D"/>
    <w:rsid w:val="3EA59C15"/>
    <w:rsid w:val="3ECA1BA2"/>
    <w:rsid w:val="3EDF3703"/>
    <w:rsid w:val="3F310D9B"/>
    <w:rsid w:val="3F78ACE9"/>
    <w:rsid w:val="405334D3"/>
    <w:rsid w:val="40603C59"/>
    <w:rsid w:val="4074BFF2"/>
    <w:rsid w:val="407F2A72"/>
    <w:rsid w:val="408B25AF"/>
    <w:rsid w:val="40CA43F0"/>
    <w:rsid w:val="40E2C6BE"/>
    <w:rsid w:val="4135A4BC"/>
    <w:rsid w:val="419722AE"/>
    <w:rsid w:val="41C88AD0"/>
    <w:rsid w:val="41FCBCF3"/>
    <w:rsid w:val="422622E8"/>
    <w:rsid w:val="4231A339"/>
    <w:rsid w:val="4282D18F"/>
    <w:rsid w:val="42C3508F"/>
    <w:rsid w:val="42C547F2"/>
    <w:rsid w:val="42D72032"/>
    <w:rsid w:val="42F63E46"/>
    <w:rsid w:val="4313D3B1"/>
    <w:rsid w:val="433BD041"/>
    <w:rsid w:val="4359F584"/>
    <w:rsid w:val="438B0E06"/>
    <w:rsid w:val="43AD573F"/>
    <w:rsid w:val="43B7A339"/>
    <w:rsid w:val="43BFB41E"/>
    <w:rsid w:val="43D467DD"/>
    <w:rsid w:val="43E86E9F"/>
    <w:rsid w:val="43F4CFB8"/>
    <w:rsid w:val="4424F9D3"/>
    <w:rsid w:val="4430A265"/>
    <w:rsid w:val="44A8ACE3"/>
    <w:rsid w:val="44CF0170"/>
    <w:rsid w:val="44D1C2D6"/>
    <w:rsid w:val="451D43FA"/>
    <w:rsid w:val="4536C936"/>
    <w:rsid w:val="45613646"/>
    <w:rsid w:val="456634C3"/>
    <w:rsid w:val="45679509"/>
    <w:rsid w:val="4571C942"/>
    <w:rsid w:val="458A209D"/>
    <w:rsid w:val="45B0725F"/>
    <w:rsid w:val="45CE1C01"/>
    <w:rsid w:val="45F0D25E"/>
    <w:rsid w:val="45F1B805"/>
    <w:rsid w:val="460346BF"/>
    <w:rsid w:val="460446A3"/>
    <w:rsid w:val="460D2158"/>
    <w:rsid w:val="46116743"/>
    <w:rsid w:val="4638B248"/>
    <w:rsid w:val="4661F2D0"/>
    <w:rsid w:val="46742478"/>
    <w:rsid w:val="46B073B2"/>
    <w:rsid w:val="46B0C39E"/>
    <w:rsid w:val="470F2B7D"/>
    <w:rsid w:val="472DAB7F"/>
    <w:rsid w:val="475FE811"/>
    <w:rsid w:val="47628B27"/>
    <w:rsid w:val="4784F04B"/>
    <w:rsid w:val="47A27391"/>
    <w:rsid w:val="47D0594D"/>
    <w:rsid w:val="47ED08D3"/>
    <w:rsid w:val="4838C313"/>
    <w:rsid w:val="4862A491"/>
    <w:rsid w:val="4871221A"/>
    <w:rsid w:val="48A243A1"/>
    <w:rsid w:val="48D11DCF"/>
    <w:rsid w:val="48DAE49E"/>
    <w:rsid w:val="48EB9F8A"/>
    <w:rsid w:val="493A2EE4"/>
    <w:rsid w:val="496BE7AD"/>
    <w:rsid w:val="49E222A8"/>
    <w:rsid w:val="4A0DE7EC"/>
    <w:rsid w:val="4A1270EF"/>
    <w:rsid w:val="4A477626"/>
    <w:rsid w:val="4A617A91"/>
    <w:rsid w:val="4A6A801F"/>
    <w:rsid w:val="4A948F3E"/>
    <w:rsid w:val="4A9BA0EC"/>
    <w:rsid w:val="4AB0F4B5"/>
    <w:rsid w:val="4B44754A"/>
    <w:rsid w:val="4B6E3218"/>
    <w:rsid w:val="4B8F7B1C"/>
    <w:rsid w:val="4BB6EB3F"/>
    <w:rsid w:val="4C041D5D"/>
    <w:rsid w:val="4C923694"/>
    <w:rsid w:val="4CABD9DF"/>
    <w:rsid w:val="4D087BBC"/>
    <w:rsid w:val="4D266FC8"/>
    <w:rsid w:val="4D3E2E31"/>
    <w:rsid w:val="4D472E1B"/>
    <w:rsid w:val="4D8E2DFF"/>
    <w:rsid w:val="4D8EAB3C"/>
    <w:rsid w:val="4D8EF0B8"/>
    <w:rsid w:val="4D8F9AD1"/>
    <w:rsid w:val="4DA98D61"/>
    <w:rsid w:val="4DAD0059"/>
    <w:rsid w:val="4DBC0ED9"/>
    <w:rsid w:val="4DC34104"/>
    <w:rsid w:val="4DD6B8F6"/>
    <w:rsid w:val="4DF2C37F"/>
    <w:rsid w:val="4E210F0E"/>
    <w:rsid w:val="4E2F479F"/>
    <w:rsid w:val="4E4B3B93"/>
    <w:rsid w:val="4E87B522"/>
    <w:rsid w:val="4E8E1240"/>
    <w:rsid w:val="4ED9F1FC"/>
    <w:rsid w:val="4EEF6573"/>
    <w:rsid w:val="4EFD5889"/>
    <w:rsid w:val="4F7903A4"/>
    <w:rsid w:val="4F7C721B"/>
    <w:rsid w:val="500177ED"/>
    <w:rsid w:val="500A2CE1"/>
    <w:rsid w:val="500F17CC"/>
    <w:rsid w:val="503B53E3"/>
    <w:rsid w:val="507C1036"/>
    <w:rsid w:val="5081FA84"/>
    <w:rsid w:val="50CE4223"/>
    <w:rsid w:val="511016A7"/>
    <w:rsid w:val="5144A10A"/>
    <w:rsid w:val="514AD226"/>
    <w:rsid w:val="5153D5BE"/>
    <w:rsid w:val="516B971B"/>
    <w:rsid w:val="51863A1D"/>
    <w:rsid w:val="519C3DA7"/>
    <w:rsid w:val="51E409B5"/>
    <w:rsid w:val="520B9A9F"/>
    <w:rsid w:val="522A7B07"/>
    <w:rsid w:val="525FB35F"/>
    <w:rsid w:val="52732DE8"/>
    <w:rsid w:val="52A82840"/>
    <w:rsid w:val="530594B9"/>
    <w:rsid w:val="5377F4C4"/>
    <w:rsid w:val="53802400"/>
    <w:rsid w:val="53C0E1AB"/>
    <w:rsid w:val="53F1D222"/>
    <w:rsid w:val="53F6E0BE"/>
    <w:rsid w:val="541112D1"/>
    <w:rsid w:val="545A5ED0"/>
    <w:rsid w:val="548B9D2E"/>
    <w:rsid w:val="54A7DABB"/>
    <w:rsid w:val="54C36180"/>
    <w:rsid w:val="54E50427"/>
    <w:rsid w:val="557EC4C2"/>
    <w:rsid w:val="5586705A"/>
    <w:rsid w:val="55B4F25D"/>
    <w:rsid w:val="55C125E4"/>
    <w:rsid w:val="55F9BE72"/>
    <w:rsid w:val="561534AA"/>
    <w:rsid w:val="562EDA11"/>
    <w:rsid w:val="56735342"/>
    <w:rsid w:val="56C11483"/>
    <w:rsid w:val="56E01689"/>
    <w:rsid w:val="5711D5F2"/>
    <w:rsid w:val="57405E2C"/>
    <w:rsid w:val="574233A0"/>
    <w:rsid w:val="576458F7"/>
    <w:rsid w:val="57C53AA6"/>
    <w:rsid w:val="57CFC735"/>
    <w:rsid w:val="57D2726A"/>
    <w:rsid w:val="57F18635"/>
    <w:rsid w:val="57F229D3"/>
    <w:rsid w:val="58438302"/>
    <w:rsid w:val="58546A4D"/>
    <w:rsid w:val="58626B69"/>
    <w:rsid w:val="5871892E"/>
    <w:rsid w:val="587302CE"/>
    <w:rsid w:val="58D0480D"/>
    <w:rsid w:val="58D36F68"/>
    <w:rsid w:val="590681AE"/>
    <w:rsid w:val="5912C711"/>
    <w:rsid w:val="5935C5EF"/>
    <w:rsid w:val="59390E99"/>
    <w:rsid w:val="5961C9A6"/>
    <w:rsid w:val="598EAD33"/>
    <w:rsid w:val="59B38362"/>
    <w:rsid w:val="59B682F2"/>
    <w:rsid w:val="59FF9D43"/>
    <w:rsid w:val="5A22821D"/>
    <w:rsid w:val="5A72BF11"/>
    <w:rsid w:val="5A74B30D"/>
    <w:rsid w:val="5A8E57E7"/>
    <w:rsid w:val="5ABE87A4"/>
    <w:rsid w:val="5ACA6C3E"/>
    <w:rsid w:val="5ACD98D4"/>
    <w:rsid w:val="5AFBC64F"/>
    <w:rsid w:val="5B0691CD"/>
    <w:rsid w:val="5B3DC06B"/>
    <w:rsid w:val="5B5F3B22"/>
    <w:rsid w:val="5B7E5684"/>
    <w:rsid w:val="5B936D03"/>
    <w:rsid w:val="5B9EDF38"/>
    <w:rsid w:val="5BC9C756"/>
    <w:rsid w:val="5BD08C74"/>
    <w:rsid w:val="5BDB3C76"/>
    <w:rsid w:val="5BF6F098"/>
    <w:rsid w:val="5C1B1F6D"/>
    <w:rsid w:val="5C1B3D1A"/>
    <w:rsid w:val="5C46C863"/>
    <w:rsid w:val="5C49086B"/>
    <w:rsid w:val="5C98E339"/>
    <w:rsid w:val="5CAC218D"/>
    <w:rsid w:val="5CAD2F6E"/>
    <w:rsid w:val="5CF0DCD4"/>
    <w:rsid w:val="5CF21E1B"/>
    <w:rsid w:val="5CFEE7BF"/>
    <w:rsid w:val="5D1707EA"/>
    <w:rsid w:val="5D65A943"/>
    <w:rsid w:val="5D6A35C1"/>
    <w:rsid w:val="5D9B77C9"/>
    <w:rsid w:val="5DB322F2"/>
    <w:rsid w:val="5E163781"/>
    <w:rsid w:val="5E324E38"/>
    <w:rsid w:val="5E5CE82E"/>
    <w:rsid w:val="5EB90D03"/>
    <w:rsid w:val="5EEFDBF9"/>
    <w:rsid w:val="5F1716AD"/>
    <w:rsid w:val="5FA425D0"/>
    <w:rsid w:val="5FBB8CD8"/>
    <w:rsid w:val="5FC1C9AD"/>
    <w:rsid w:val="5FE887EF"/>
    <w:rsid w:val="5FF9AB7C"/>
    <w:rsid w:val="602BAAAD"/>
    <w:rsid w:val="60BF5706"/>
    <w:rsid w:val="60D3F941"/>
    <w:rsid w:val="60FB3957"/>
    <w:rsid w:val="61333161"/>
    <w:rsid w:val="61A01FE8"/>
    <w:rsid w:val="61AACAC2"/>
    <w:rsid w:val="61AB2BAB"/>
    <w:rsid w:val="61D99038"/>
    <w:rsid w:val="6213C289"/>
    <w:rsid w:val="62187439"/>
    <w:rsid w:val="6235CFA7"/>
    <w:rsid w:val="62437552"/>
    <w:rsid w:val="6263E2F4"/>
    <w:rsid w:val="62A5FBE0"/>
    <w:rsid w:val="62AF88A1"/>
    <w:rsid w:val="62D7BDB0"/>
    <w:rsid w:val="62E1D3B4"/>
    <w:rsid w:val="6393CCC1"/>
    <w:rsid w:val="6411454C"/>
    <w:rsid w:val="6416D573"/>
    <w:rsid w:val="641E6CD0"/>
    <w:rsid w:val="64C0CCDD"/>
    <w:rsid w:val="64D3CE87"/>
    <w:rsid w:val="64F9A89B"/>
    <w:rsid w:val="65258A3E"/>
    <w:rsid w:val="652CB7FD"/>
    <w:rsid w:val="652ED8FC"/>
    <w:rsid w:val="65469B1A"/>
    <w:rsid w:val="65D4F283"/>
    <w:rsid w:val="66376BF0"/>
    <w:rsid w:val="66445955"/>
    <w:rsid w:val="66456E22"/>
    <w:rsid w:val="66502385"/>
    <w:rsid w:val="66921A15"/>
    <w:rsid w:val="66A6A10B"/>
    <w:rsid w:val="66B436BB"/>
    <w:rsid w:val="66FC66FC"/>
    <w:rsid w:val="67287E45"/>
    <w:rsid w:val="67E73428"/>
    <w:rsid w:val="6803B2A4"/>
    <w:rsid w:val="683699A9"/>
    <w:rsid w:val="686468FF"/>
    <w:rsid w:val="688B5ACE"/>
    <w:rsid w:val="688BFD25"/>
    <w:rsid w:val="68A501C9"/>
    <w:rsid w:val="68CD804A"/>
    <w:rsid w:val="69364B11"/>
    <w:rsid w:val="697BDE1C"/>
    <w:rsid w:val="697EF1F1"/>
    <w:rsid w:val="6A02C9D3"/>
    <w:rsid w:val="6A3A7637"/>
    <w:rsid w:val="6A3E201D"/>
    <w:rsid w:val="6A3EC615"/>
    <w:rsid w:val="6A5B39B4"/>
    <w:rsid w:val="6A6EC645"/>
    <w:rsid w:val="6AA1F2A7"/>
    <w:rsid w:val="6AA41D7B"/>
    <w:rsid w:val="6AB9C5E0"/>
    <w:rsid w:val="6AB9F183"/>
    <w:rsid w:val="6ADB7F76"/>
    <w:rsid w:val="6B100960"/>
    <w:rsid w:val="6B31D336"/>
    <w:rsid w:val="6B515362"/>
    <w:rsid w:val="6B5FBCA4"/>
    <w:rsid w:val="6BB188F2"/>
    <w:rsid w:val="6BE7B38B"/>
    <w:rsid w:val="6BEFD19B"/>
    <w:rsid w:val="6BF3940C"/>
    <w:rsid w:val="6C01808B"/>
    <w:rsid w:val="6C01B466"/>
    <w:rsid w:val="6C3C781F"/>
    <w:rsid w:val="6C56CA13"/>
    <w:rsid w:val="6C5C0049"/>
    <w:rsid w:val="6C6F59A7"/>
    <w:rsid w:val="6C831A64"/>
    <w:rsid w:val="6CFAB0C1"/>
    <w:rsid w:val="6CFB5623"/>
    <w:rsid w:val="6CFE58F1"/>
    <w:rsid w:val="6D598E43"/>
    <w:rsid w:val="6D9FFD6D"/>
    <w:rsid w:val="6DA1394A"/>
    <w:rsid w:val="6DD6FC5A"/>
    <w:rsid w:val="6DDE67A7"/>
    <w:rsid w:val="6DE63C17"/>
    <w:rsid w:val="6E0875DC"/>
    <w:rsid w:val="6E8587F3"/>
    <w:rsid w:val="6E86055B"/>
    <w:rsid w:val="6ED71AFD"/>
    <w:rsid w:val="6EE5FF5D"/>
    <w:rsid w:val="6EF3DFCB"/>
    <w:rsid w:val="6EF910DD"/>
    <w:rsid w:val="6EF9577F"/>
    <w:rsid w:val="6F0C01F3"/>
    <w:rsid w:val="6F1108E1"/>
    <w:rsid w:val="6F1B10A2"/>
    <w:rsid w:val="6F1C69F0"/>
    <w:rsid w:val="6F3A7FF7"/>
    <w:rsid w:val="6F7CF73D"/>
    <w:rsid w:val="6F80DEC4"/>
    <w:rsid w:val="6F9CFCC1"/>
    <w:rsid w:val="6FA08AE9"/>
    <w:rsid w:val="6FA18D37"/>
    <w:rsid w:val="6FBB9D5B"/>
    <w:rsid w:val="6FCC9316"/>
    <w:rsid w:val="6FF27DE9"/>
    <w:rsid w:val="700E35DE"/>
    <w:rsid w:val="702001AF"/>
    <w:rsid w:val="70493EC3"/>
    <w:rsid w:val="7052FED7"/>
    <w:rsid w:val="70685FE6"/>
    <w:rsid w:val="7071E5B8"/>
    <w:rsid w:val="70790BC1"/>
    <w:rsid w:val="70F3B8E1"/>
    <w:rsid w:val="70FD3EAA"/>
    <w:rsid w:val="711174AC"/>
    <w:rsid w:val="716D2391"/>
    <w:rsid w:val="717D2BDF"/>
    <w:rsid w:val="717DEA1F"/>
    <w:rsid w:val="718BA716"/>
    <w:rsid w:val="71AA95E3"/>
    <w:rsid w:val="71C35242"/>
    <w:rsid w:val="72425DEE"/>
    <w:rsid w:val="72AA370C"/>
    <w:rsid w:val="72CE624A"/>
    <w:rsid w:val="72D8E95E"/>
    <w:rsid w:val="72DB2354"/>
    <w:rsid w:val="72E0A1E3"/>
    <w:rsid w:val="7315DCC2"/>
    <w:rsid w:val="73397BB7"/>
    <w:rsid w:val="739E4A59"/>
    <w:rsid w:val="73A0EE7E"/>
    <w:rsid w:val="73B88EF5"/>
    <w:rsid w:val="73FC1247"/>
    <w:rsid w:val="7403DF10"/>
    <w:rsid w:val="7418C495"/>
    <w:rsid w:val="74385693"/>
    <w:rsid w:val="745197B8"/>
    <w:rsid w:val="7476C813"/>
    <w:rsid w:val="749405E4"/>
    <w:rsid w:val="74A21393"/>
    <w:rsid w:val="74A5DCE9"/>
    <w:rsid w:val="74C27D4C"/>
    <w:rsid w:val="74C5B8B8"/>
    <w:rsid w:val="74DECEE0"/>
    <w:rsid w:val="74E509A4"/>
    <w:rsid w:val="751A8609"/>
    <w:rsid w:val="75312519"/>
    <w:rsid w:val="755BE28B"/>
    <w:rsid w:val="75699785"/>
    <w:rsid w:val="75B286D6"/>
    <w:rsid w:val="75B3F093"/>
    <w:rsid w:val="75C9EAD8"/>
    <w:rsid w:val="7617B754"/>
    <w:rsid w:val="762809C6"/>
    <w:rsid w:val="762EED19"/>
    <w:rsid w:val="76580794"/>
    <w:rsid w:val="76832889"/>
    <w:rsid w:val="76BC5667"/>
    <w:rsid w:val="76CDC433"/>
    <w:rsid w:val="76CFA9CE"/>
    <w:rsid w:val="77505B56"/>
    <w:rsid w:val="775CA560"/>
    <w:rsid w:val="775D4513"/>
    <w:rsid w:val="776227FF"/>
    <w:rsid w:val="77775D1A"/>
    <w:rsid w:val="77846657"/>
    <w:rsid w:val="778E6906"/>
    <w:rsid w:val="77904D22"/>
    <w:rsid w:val="779DD871"/>
    <w:rsid w:val="784FE5D9"/>
    <w:rsid w:val="786B112E"/>
    <w:rsid w:val="787DFEAA"/>
    <w:rsid w:val="78831051"/>
    <w:rsid w:val="7890DE78"/>
    <w:rsid w:val="78C5E06C"/>
    <w:rsid w:val="78C938DE"/>
    <w:rsid w:val="78D4FB9B"/>
    <w:rsid w:val="78D8F6E9"/>
    <w:rsid w:val="78DCB60F"/>
    <w:rsid w:val="78FED1D6"/>
    <w:rsid w:val="7915A069"/>
    <w:rsid w:val="793A225F"/>
    <w:rsid w:val="793BB7DD"/>
    <w:rsid w:val="79A50750"/>
    <w:rsid w:val="79BB4FD3"/>
    <w:rsid w:val="79F96BA4"/>
    <w:rsid w:val="7A32629E"/>
    <w:rsid w:val="7A4421FA"/>
    <w:rsid w:val="7A578442"/>
    <w:rsid w:val="7A6871D4"/>
    <w:rsid w:val="7A896C3B"/>
    <w:rsid w:val="7AA3AADB"/>
    <w:rsid w:val="7AB88D8C"/>
    <w:rsid w:val="7ABD0579"/>
    <w:rsid w:val="7B29C4CD"/>
    <w:rsid w:val="7B2CF74A"/>
    <w:rsid w:val="7B45202A"/>
    <w:rsid w:val="7B843BC2"/>
    <w:rsid w:val="7B9E543E"/>
    <w:rsid w:val="7C0AE622"/>
    <w:rsid w:val="7C70DF01"/>
    <w:rsid w:val="7C7C0CF6"/>
    <w:rsid w:val="7CA10343"/>
    <w:rsid w:val="7CAFC915"/>
    <w:rsid w:val="7CC8A506"/>
    <w:rsid w:val="7CD0E029"/>
    <w:rsid w:val="7CED13F5"/>
    <w:rsid w:val="7D49F79F"/>
    <w:rsid w:val="7D53D9F4"/>
    <w:rsid w:val="7DB8DC78"/>
    <w:rsid w:val="7DDA78C4"/>
    <w:rsid w:val="7DDE4F7F"/>
    <w:rsid w:val="7DF65215"/>
    <w:rsid w:val="7E004327"/>
    <w:rsid w:val="7E1C34F4"/>
    <w:rsid w:val="7E1D0DA2"/>
    <w:rsid w:val="7E32131D"/>
    <w:rsid w:val="7E3DCEEA"/>
    <w:rsid w:val="7E490733"/>
    <w:rsid w:val="7E55051D"/>
    <w:rsid w:val="7EAFAA11"/>
    <w:rsid w:val="7F31B093"/>
    <w:rsid w:val="7F37F9FD"/>
    <w:rsid w:val="7F9C4525"/>
    <w:rsid w:val="7FD28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D8E8"/>
  <w15:chartTrackingRefBased/>
  <w15:docId w15:val="{671CF6F2-9E5E-4B97-BF86-768CC7CD22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5B286D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5B286D6"/>
    <w:rPr>
      <w:color w:val="467886"/>
      <w:u w:val="single"/>
    </w:rPr>
  </w:style>
  <w:style w:type="paragraph" w:styleId="TOC1">
    <w:uiPriority w:val="39"/>
    <w:name w:val="toc 1"/>
    <w:basedOn w:val="Normal"/>
    <w:next w:val="Normal"/>
    <w:unhideWhenUsed/>
    <w:rsid w:val="75B286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18091954" /><Relationship Type="http://schemas.openxmlformats.org/officeDocument/2006/relationships/image" Target="/media/image.jpg" Id="rId944233332" /><Relationship Type="http://schemas.openxmlformats.org/officeDocument/2006/relationships/image" Target="/media/image2.png" Id="rId1151734252" /><Relationship Type="http://schemas.openxmlformats.org/officeDocument/2006/relationships/image" Target="/media/image3.png" Id="rId1529744777" /><Relationship Type="http://schemas.openxmlformats.org/officeDocument/2006/relationships/image" Target="/media/image4.png" Id="rId855951664" /><Relationship Type="http://schemas.openxmlformats.org/officeDocument/2006/relationships/image" Target="/media/image5.png" Id="rId1186296726" /><Relationship Type="http://schemas.openxmlformats.org/officeDocument/2006/relationships/hyperlink" Target="https://eur-lex.europea.eu/" TargetMode="External" Id="R41e59abe2ea24e9f" /><Relationship Type="http://schemas.openxmlformats.org/officeDocument/2006/relationships/hyperlink" Target="https://learn.microsoft.com/power-bi/" TargetMode="External" Id="R03757ba81af74694" /><Relationship Type="http://schemas.microsoft.com/office/2020/10/relationships/intelligence" Target="intelligence2.xml" Id="R66700cfd6fec4d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2026-07-12T21:03:09.7213926Z</dcterms:created>
  <dcterms:modified xsi:type="dcterms:W3CDTF">2026-07-18T18:05:39.4464530Z</dcterms:modified>
  <dc:creator>Cristita Briz Asis (2333553)</dc:creator>
  <lastModifiedBy>Cristita Briz Asis (2333553)</lastModifiedBy>
</coreProperties>
</file>