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06964845" w:displacedByCustomXml="next"/>
    <w:bookmarkEnd w:id="0" w:displacedByCustomXml="next"/>
    <w:sdt>
      <w:sdtPr>
        <w:rPr>
          <w:rFonts w:ascii="Calibri" w:hAnsi="Calibri" w:cs="Calibri"/>
        </w:rPr>
        <w:id w:val="1506014359"/>
        <w:docPartObj>
          <w:docPartGallery w:val="Cover Pages"/>
          <w:docPartUnique/>
        </w:docPartObj>
      </w:sdtPr>
      <w:sdtContent>
        <w:p w14:paraId="1A0D25D4" w14:textId="73E01E39" w:rsidR="005B19D7" w:rsidRPr="00876023" w:rsidRDefault="005B19D7" w:rsidP="005B19D7">
          <w:pPr>
            <w:rPr>
              <w:rFonts w:ascii="Calibri" w:hAnsi="Calibri" w:cs="Calibri"/>
              <w:noProof/>
            </w:rPr>
          </w:pPr>
          <w:r w:rsidRPr="00876023">
            <w:rPr>
              <w:rFonts w:ascii="Calibri" w:hAnsi="Calibri" w:cs="Calibri"/>
              <w:noProof/>
            </w:rPr>
            <mc:AlternateContent>
              <mc:Choice Requires="wpg">
                <w:drawing>
                  <wp:anchor distT="0" distB="0" distL="114300" distR="114300" simplePos="0" relativeHeight="251659264" behindDoc="0" locked="0" layoutInCell="1" allowOverlap="1" wp14:anchorId="621F3836" wp14:editId="3643D48C">
                    <wp:simplePos x="0" y="0"/>
                    <wp:positionH relativeFrom="page">
                      <wp:posOffset>4514850</wp:posOffset>
                    </wp:positionH>
                    <wp:positionV relativeFrom="page">
                      <wp:posOffset>1</wp:posOffset>
                    </wp:positionV>
                    <wp:extent cx="3139549" cy="10679502"/>
                    <wp:effectExtent l="0" t="0" r="0" b="7620"/>
                    <wp:wrapNone/>
                    <wp:docPr id="453" name="Group 252"/>
                    <wp:cNvGraphicFramePr/>
                    <a:graphic xmlns:a="http://schemas.openxmlformats.org/drawingml/2006/main">
                      <a:graphicData uri="http://schemas.microsoft.com/office/word/2010/wordprocessingGroup">
                        <wpg:wgp>
                          <wpg:cNvGrpSpPr/>
                          <wpg:grpSpPr>
                            <a:xfrm>
                              <a:off x="0" y="0"/>
                              <a:ext cx="3139549" cy="10679502"/>
                              <a:chOff x="-25879" y="0"/>
                              <a:chExt cx="3139549" cy="10679502"/>
                            </a:xfrm>
                          </wpg:grpSpPr>
                          <wps:wsp>
                            <wps:cNvPr id="460" name="Rectangle 460"/>
                            <wps:cNvSpPr>
                              <a:spLocks noChangeArrowheads="1"/>
                            </wps:cNvSpPr>
                            <wps:spPr bwMode="auto">
                              <a:xfrm>
                                <a:off x="138313" y="0"/>
                                <a:ext cx="2873375" cy="10679502"/>
                              </a:xfrm>
                              <a:prstGeom prst="rect">
                                <a:avLst/>
                              </a:prstGeom>
                              <a:solidFill>
                                <a:schemeClr val="bg2">
                                  <a:lumMod val="9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134C5032" w14:textId="2E446105" w:rsidR="005B19D7" w:rsidRDefault="005B19D7">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25879" y="7123281"/>
                                <a:ext cx="3089515" cy="3375066"/>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1FE1A639" w14:textId="77777777" w:rsidR="00F23AE1" w:rsidRDefault="00F23AE1">
                                  <w:pPr>
                                    <w:pStyle w:val="NoSpacing"/>
                                    <w:spacing w:line="360" w:lineRule="auto"/>
                                    <w:rPr>
                                      <w:color w:val="FFFFFF" w:themeColor="background1"/>
                                    </w:rPr>
                                  </w:pPr>
                                </w:p>
                                <w:p w14:paraId="151C8EA3" w14:textId="36BE1B67" w:rsidR="002554F6" w:rsidRPr="00603802" w:rsidRDefault="002554F6">
                                  <w:pPr>
                                    <w:pStyle w:val="NoSpacing"/>
                                    <w:spacing w:line="360" w:lineRule="auto"/>
                                    <w:rPr>
                                      <w:rFonts w:ascii="Calibri" w:hAnsi="Calibri" w:cs="Calibri"/>
                                      <w:b/>
                                      <w:bCs/>
                                      <w:sz w:val="24"/>
                                      <w:szCs w:val="24"/>
                                    </w:rPr>
                                  </w:pPr>
                                  <w:r w:rsidRPr="00603802">
                                    <w:rPr>
                                      <w:rFonts w:ascii="Calibri" w:hAnsi="Calibri" w:cs="Calibri"/>
                                      <w:b/>
                                      <w:bCs/>
                                      <w:sz w:val="24"/>
                                      <w:szCs w:val="24"/>
                                    </w:rPr>
                                    <w:t xml:space="preserve">University of Wales </w:t>
                                  </w:r>
                                  <w:r w:rsidR="00F23AE1" w:rsidRPr="00603802">
                                    <w:rPr>
                                      <w:rFonts w:ascii="Calibri" w:hAnsi="Calibri" w:cs="Calibri"/>
                                      <w:b/>
                                      <w:bCs/>
                                      <w:sz w:val="24"/>
                                      <w:szCs w:val="24"/>
                                    </w:rPr>
                                    <w:t>T</w:t>
                                  </w:r>
                                  <w:r w:rsidRPr="00603802">
                                    <w:rPr>
                                      <w:rFonts w:ascii="Calibri" w:hAnsi="Calibri" w:cs="Calibri"/>
                                      <w:b/>
                                      <w:bCs/>
                                      <w:sz w:val="24"/>
                                      <w:szCs w:val="24"/>
                                    </w:rPr>
                                    <w:t>rinity Saint David</w:t>
                                  </w:r>
                                  <w:r w:rsidRPr="00603802">
                                    <w:rPr>
                                      <w:rFonts w:ascii="Calibri" w:hAnsi="Calibri" w:cs="Calibri"/>
                                      <w:b/>
                                      <w:bCs/>
                                      <w:sz w:val="24"/>
                                      <w:szCs w:val="24"/>
                                    </w:rPr>
                                    <w:br/>
                                  </w:r>
                                  <w:r w:rsidR="005B19D7" w:rsidRPr="00603802">
                                    <w:rPr>
                                      <w:rFonts w:ascii="Calibri" w:hAnsi="Calibri" w:cs="Calibri"/>
                                      <w:b/>
                                      <w:bCs/>
                                      <w:sz w:val="24"/>
                                      <w:szCs w:val="24"/>
                                    </w:rPr>
                                    <w:t>Zoe Clark</w:t>
                                  </w:r>
                                  <w:r w:rsidRPr="00603802">
                                    <w:rPr>
                                      <w:rFonts w:ascii="Calibri" w:hAnsi="Calibri" w:cs="Calibri"/>
                                      <w:b/>
                                      <w:bCs/>
                                      <w:sz w:val="24"/>
                                      <w:szCs w:val="24"/>
                                    </w:rPr>
                                    <w:t>, 97011450</w:t>
                                  </w:r>
                                  <w:r w:rsidRPr="00603802">
                                    <w:rPr>
                                      <w:rFonts w:ascii="Calibri" w:hAnsi="Calibri" w:cs="Calibri"/>
                                      <w:b/>
                                      <w:bCs/>
                                      <w:sz w:val="24"/>
                                      <w:szCs w:val="24"/>
                                    </w:rPr>
                                    <w:br/>
                                  </w:r>
                                </w:p>
                                <w:p w14:paraId="2A3E5855" w14:textId="34CF7086" w:rsidR="002554F6" w:rsidRPr="00603802" w:rsidRDefault="002554F6">
                                  <w:pPr>
                                    <w:pStyle w:val="NoSpacing"/>
                                    <w:spacing w:line="360" w:lineRule="auto"/>
                                    <w:rPr>
                                      <w:rFonts w:ascii="Calibri" w:hAnsi="Calibri" w:cs="Calibri"/>
                                      <w:b/>
                                      <w:bCs/>
                                      <w:sz w:val="24"/>
                                      <w:szCs w:val="24"/>
                                    </w:rPr>
                                  </w:pPr>
                                  <w:r w:rsidRPr="00603802">
                                    <w:rPr>
                                      <w:rFonts w:ascii="Calibri" w:hAnsi="Calibri" w:cs="Calibri"/>
                                      <w:b/>
                                      <w:bCs/>
                                      <w:sz w:val="24"/>
                                      <w:szCs w:val="24"/>
                                    </w:rPr>
                                    <w:t>BSc Degree Apprenticeship Computing</w:t>
                                  </w:r>
                                  <w:r w:rsidRPr="00603802">
                                    <w:rPr>
                                      <w:rFonts w:ascii="Calibri" w:hAnsi="Calibri" w:cs="Calibri"/>
                                      <w:b/>
                                      <w:bCs/>
                                      <w:sz w:val="24"/>
                                      <w:szCs w:val="24"/>
                                    </w:rPr>
                                    <w:br/>
                                    <w:t xml:space="preserve">(Computer Networks &amp; Cybersecurity) </w:t>
                                  </w:r>
                                  <w:r w:rsidRPr="00603802">
                                    <w:rPr>
                                      <w:rFonts w:ascii="Calibri" w:hAnsi="Calibri" w:cs="Calibri"/>
                                      <w:b/>
                                      <w:bCs/>
                                      <w:sz w:val="24"/>
                                      <w:szCs w:val="24"/>
                                    </w:rPr>
                                    <w:br/>
                                  </w:r>
                                </w:p>
                                <w:p w14:paraId="21B89FDA" w14:textId="1B122650" w:rsidR="005B19D7" w:rsidRPr="00603802" w:rsidRDefault="002554F6">
                                  <w:pPr>
                                    <w:pStyle w:val="NoSpacing"/>
                                    <w:spacing w:line="360" w:lineRule="auto"/>
                                    <w:rPr>
                                      <w:b/>
                                      <w:bCs/>
                                      <w:color w:val="FFFFFF" w:themeColor="background1"/>
                                    </w:rPr>
                                  </w:pPr>
                                  <w:r w:rsidRPr="00603802">
                                    <w:rPr>
                                      <w:rFonts w:ascii="Calibri" w:hAnsi="Calibri" w:cs="Calibri"/>
                                      <w:b/>
                                      <w:bCs/>
                                      <w:sz w:val="24"/>
                                      <w:szCs w:val="24"/>
                                    </w:rPr>
                                    <w:t>ACCA5033: Changemakers: Creativity and Value Creation</w:t>
                                  </w:r>
                                  <w:r w:rsidRPr="00603802">
                                    <w:rPr>
                                      <w:rFonts w:ascii="Calibri" w:hAnsi="Calibri" w:cs="Calibri"/>
                                      <w:b/>
                                      <w:bCs/>
                                      <w:sz w:val="24"/>
                                      <w:szCs w:val="24"/>
                                    </w:rPr>
                                    <w:br/>
                                  </w:r>
                                  <w:r w:rsidRPr="00603802">
                                    <w:rPr>
                                      <w:rFonts w:ascii="Calibri" w:hAnsi="Calibri" w:cs="Calibri"/>
                                      <w:b/>
                                      <w:bCs/>
                                      <w:sz w:val="24"/>
                                      <w:szCs w:val="24"/>
                                    </w:rPr>
                                    <w:br/>
                                  </w:r>
                                  <w:r w:rsidR="00F23AE1" w:rsidRPr="00603802">
                                    <w:rPr>
                                      <w:rFonts w:ascii="Calibri" w:hAnsi="Calibri" w:cs="Calibri"/>
                                      <w:b/>
                                      <w:bCs/>
                                      <w:sz w:val="24"/>
                                      <w:szCs w:val="24"/>
                                    </w:rPr>
                                    <w:t>August</w:t>
                                  </w:r>
                                  <w:r w:rsidRPr="00603802">
                                    <w:rPr>
                                      <w:rFonts w:ascii="Calibri" w:hAnsi="Calibri" w:cs="Calibri"/>
                                      <w:b/>
                                      <w:bCs/>
                                      <w:sz w:val="24"/>
                                      <w:szCs w:val="24"/>
                                    </w:rPr>
                                    <w:t xml:space="preserve"> 2025</w:t>
                                  </w:r>
                                  <w:r w:rsidRPr="00603802">
                                    <w:rPr>
                                      <w:b/>
                                      <w:bCs/>
                                      <w:color w:val="FFFFFF" w:themeColor="background1"/>
                                    </w:rPr>
                                    <w:br/>
                                  </w:r>
                                </w:p>
                                <w:p w14:paraId="42D9318E" w14:textId="5665E964" w:rsidR="005B19D7" w:rsidRDefault="005B19D7">
                                  <w:pPr>
                                    <w:pStyle w:val="NoSpacing"/>
                                    <w:spacing w:line="360" w:lineRule="auto"/>
                                    <w:rPr>
                                      <w:color w:val="FFFFFF" w:themeColor="background1"/>
                                    </w:rPr>
                                  </w:pPr>
                                </w:p>
                                <w:p w14:paraId="214EF9BE" w14:textId="74E8DB8A" w:rsidR="005B19D7" w:rsidRDefault="005B19D7">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21F3836" id="Group 252" o:spid="_x0000_s1026" style="position:absolute;margin-left:355.5pt;margin-top:0;width:247.2pt;height:840.9pt;z-index:251659264;mso-position-horizontal-relative:page;mso-position-vertical-relative:page" coordorigin="-258" coordsize="31395,1067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">
                    <v:rect id="Rectangle 460" o:spid="_x0000_s1027" style="position:absolute;left:1383;width:28733;height:1067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" fillcolor="#d0d0d0 [2894]" stroked="f" strokecolor="#d8d8d8"/>
                    <v:rect id="Rectangle 461" o:spid="_x0000_s1028"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134C5032" w14:textId="2E446105" w:rsidR="005B19D7" w:rsidRDefault="005B19D7">
                            <w:pPr>
                              <w:pStyle w:val="NoSpacing"/>
                              <w:rPr>
                                <w:color w:val="FFFFFF" w:themeColor="background1"/>
                                <w:sz w:val="96"/>
                                <w:szCs w:val="96"/>
                              </w:rPr>
                            </w:pPr>
                          </w:p>
                        </w:txbxContent>
                      </v:textbox>
                    </v:rect>
                    <v:rect id="Rectangle 9" o:spid="_x0000_s1029" style="position:absolute;left:-258;top:71232;width:30894;height:3375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1FE1A639" w14:textId="77777777" w:rsidR="00F23AE1" w:rsidRDefault="00F23AE1">
                            <w:pPr>
                              <w:pStyle w:val="NoSpacing"/>
                              <w:spacing w:line="360" w:lineRule="auto"/>
                              <w:rPr>
                                <w:color w:val="FFFFFF" w:themeColor="background1"/>
                              </w:rPr>
                            </w:pPr>
                          </w:p>
                          <w:p w14:paraId="151C8EA3" w14:textId="36BE1B67" w:rsidR="002554F6" w:rsidRPr="00603802" w:rsidRDefault="002554F6">
                            <w:pPr>
                              <w:pStyle w:val="NoSpacing"/>
                              <w:spacing w:line="360" w:lineRule="auto"/>
                              <w:rPr>
                                <w:rFonts w:ascii="Calibri" w:hAnsi="Calibri" w:cs="Calibri"/>
                                <w:b/>
                                <w:bCs/>
                                <w:sz w:val="24"/>
                                <w:szCs w:val="24"/>
                              </w:rPr>
                            </w:pPr>
                            <w:r w:rsidRPr="00603802">
                              <w:rPr>
                                <w:rFonts w:ascii="Calibri" w:hAnsi="Calibri" w:cs="Calibri"/>
                                <w:b/>
                                <w:bCs/>
                                <w:sz w:val="24"/>
                                <w:szCs w:val="24"/>
                              </w:rPr>
                              <w:t xml:space="preserve">University of Wales </w:t>
                            </w:r>
                            <w:r w:rsidR="00F23AE1" w:rsidRPr="00603802">
                              <w:rPr>
                                <w:rFonts w:ascii="Calibri" w:hAnsi="Calibri" w:cs="Calibri"/>
                                <w:b/>
                                <w:bCs/>
                                <w:sz w:val="24"/>
                                <w:szCs w:val="24"/>
                              </w:rPr>
                              <w:t>T</w:t>
                            </w:r>
                            <w:r w:rsidRPr="00603802">
                              <w:rPr>
                                <w:rFonts w:ascii="Calibri" w:hAnsi="Calibri" w:cs="Calibri"/>
                                <w:b/>
                                <w:bCs/>
                                <w:sz w:val="24"/>
                                <w:szCs w:val="24"/>
                              </w:rPr>
                              <w:t>rinity Saint David</w:t>
                            </w:r>
                            <w:r w:rsidRPr="00603802">
                              <w:rPr>
                                <w:rFonts w:ascii="Calibri" w:hAnsi="Calibri" w:cs="Calibri"/>
                                <w:b/>
                                <w:bCs/>
                                <w:sz w:val="24"/>
                                <w:szCs w:val="24"/>
                              </w:rPr>
                              <w:br/>
                            </w:r>
                            <w:r w:rsidR="005B19D7" w:rsidRPr="00603802">
                              <w:rPr>
                                <w:rFonts w:ascii="Calibri" w:hAnsi="Calibri" w:cs="Calibri"/>
                                <w:b/>
                                <w:bCs/>
                                <w:sz w:val="24"/>
                                <w:szCs w:val="24"/>
                              </w:rPr>
                              <w:t>Zoe Clark</w:t>
                            </w:r>
                            <w:r w:rsidRPr="00603802">
                              <w:rPr>
                                <w:rFonts w:ascii="Calibri" w:hAnsi="Calibri" w:cs="Calibri"/>
                                <w:b/>
                                <w:bCs/>
                                <w:sz w:val="24"/>
                                <w:szCs w:val="24"/>
                              </w:rPr>
                              <w:t>, 97011450</w:t>
                            </w:r>
                            <w:r w:rsidRPr="00603802">
                              <w:rPr>
                                <w:rFonts w:ascii="Calibri" w:hAnsi="Calibri" w:cs="Calibri"/>
                                <w:b/>
                                <w:bCs/>
                                <w:sz w:val="24"/>
                                <w:szCs w:val="24"/>
                              </w:rPr>
                              <w:br/>
                            </w:r>
                          </w:p>
                          <w:p w14:paraId="2A3E5855" w14:textId="34CF7086" w:rsidR="002554F6" w:rsidRPr="00603802" w:rsidRDefault="002554F6">
                            <w:pPr>
                              <w:pStyle w:val="NoSpacing"/>
                              <w:spacing w:line="360" w:lineRule="auto"/>
                              <w:rPr>
                                <w:rFonts w:ascii="Calibri" w:hAnsi="Calibri" w:cs="Calibri"/>
                                <w:b/>
                                <w:bCs/>
                                <w:sz w:val="24"/>
                                <w:szCs w:val="24"/>
                              </w:rPr>
                            </w:pPr>
                            <w:r w:rsidRPr="00603802">
                              <w:rPr>
                                <w:rFonts w:ascii="Calibri" w:hAnsi="Calibri" w:cs="Calibri"/>
                                <w:b/>
                                <w:bCs/>
                                <w:sz w:val="24"/>
                                <w:szCs w:val="24"/>
                              </w:rPr>
                              <w:t>BSc Degree Apprenticeship Computing</w:t>
                            </w:r>
                            <w:r w:rsidRPr="00603802">
                              <w:rPr>
                                <w:rFonts w:ascii="Calibri" w:hAnsi="Calibri" w:cs="Calibri"/>
                                <w:b/>
                                <w:bCs/>
                                <w:sz w:val="24"/>
                                <w:szCs w:val="24"/>
                              </w:rPr>
                              <w:br/>
                              <w:t xml:space="preserve">(Computer Networks &amp; Cybersecurity) </w:t>
                            </w:r>
                            <w:r w:rsidRPr="00603802">
                              <w:rPr>
                                <w:rFonts w:ascii="Calibri" w:hAnsi="Calibri" w:cs="Calibri"/>
                                <w:b/>
                                <w:bCs/>
                                <w:sz w:val="24"/>
                                <w:szCs w:val="24"/>
                              </w:rPr>
                              <w:br/>
                            </w:r>
                          </w:p>
                          <w:p w14:paraId="21B89FDA" w14:textId="1B122650" w:rsidR="005B19D7" w:rsidRPr="00603802" w:rsidRDefault="002554F6">
                            <w:pPr>
                              <w:pStyle w:val="NoSpacing"/>
                              <w:spacing w:line="360" w:lineRule="auto"/>
                              <w:rPr>
                                <w:b/>
                                <w:bCs/>
                                <w:color w:val="FFFFFF" w:themeColor="background1"/>
                              </w:rPr>
                            </w:pPr>
                            <w:r w:rsidRPr="00603802">
                              <w:rPr>
                                <w:rFonts w:ascii="Calibri" w:hAnsi="Calibri" w:cs="Calibri"/>
                                <w:b/>
                                <w:bCs/>
                                <w:sz w:val="24"/>
                                <w:szCs w:val="24"/>
                              </w:rPr>
                              <w:t>ACCA5033: Changemakers: Creativity and Value Creation</w:t>
                            </w:r>
                            <w:r w:rsidRPr="00603802">
                              <w:rPr>
                                <w:rFonts w:ascii="Calibri" w:hAnsi="Calibri" w:cs="Calibri"/>
                                <w:b/>
                                <w:bCs/>
                                <w:sz w:val="24"/>
                                <w:szCs w:val="24"/>
                              </w:rPr>
                              <w:br/>
                            </w:r>
                            <w:r w:rsidRPr="00603802">
                              <w:rPr>
                                <w:rFonts w:ascii="Calibri" w:hAnsi="Calibri" w:cs="Calibri"/>
                                <w:b/>
                                <w:bCs/>
                                <w:sz w:val="24"/>
                                <w:szCs w:val="24"/>
                              </w:rPr>
                              <w:br/>
                            </w:r>
                            <w:r w:rsidR="00F23AE1" w:rsidRPr="00603802">
                              <w:rPr>
                                <w:rFonts w:ascii="Calibri" w:hAnsi="Calibri" w:cs="Calibri"/>
                                <w:b/>
                                <w:bCs/>
                                <w:sz w:val="24"/>
                                <w:szCs w:val="24"/>
                              </w:rPr>
                              <w:t>August</w:t>
                            </w:r>
                            <w:r w:rsidRPr="00603802">
                              <w:rPr>
                                <w:rFonts w:ascii="Calibri" w:hAnsi="Calibri" w:cs="Calibri"/>
                                <w:b/>
                                <w:bCs/>
                                <w:sz w:val="24"/>
                                <w:szCs w:val="24"/>
                              </w:rPr>
                              <w:t xml:space="preserve"> 2025</w:t>
                            </w:r>
                            <w:r w:rsidRPr="00603802">
                              <w:rPr>
                                <w:b/>
                                <w:bCs/>
                                <w:color w:val="FFFFFF" w:themeColor="background1"/>
                              </w:rPr>
                              <w:br/>
                            </w:r>
                          </w:p>
                          <w:p w14:paraId="42D9318E" w14:textId="5665E964" w:rsidR="005B19D7" w:rsidRDefault="005B19D7">
                            <w:pPr>
                              <w:pStyle w:val="NoSpacing"/>
                              <w:spacing w:line="360" w:lineRule="auto"/>
                              <w:rPr>
                                <w:color w:val="FFFFFF" w:themeColor="background1"/>
                              </w:rPr>
                            </w:pPr>
                          </w:p>
                          <w:p w14:paraId="214EF9BE" w14:textId="74E8DB8A" w:rsidR="005B19D7" w:rsidRDefault="005B19D7">
                            <w:pPr>
                              <w:pStyle w:val="NoSpacing"/>
                              <w:spacing w:line="360" w:lineRule="auto"/>
                              <w:rPr>
                                <w:color w:val="FFFFFF" w:themeColor="background1"/>
                              </w:rPr>
                            </w:pPr>
                          </w:p>
                        </w:txbxContent>
                      </v:textbox>
                    </v:rect>
                    <w10:wrap anchorx="page" anchory="page"/>
                  </v:group>
                </w:pict>
              </mc:Fallback>
            </mc:AlternateContent>
          </w:r>
          <w:r w:rsidRPr="00876023">
            <w:rPr>
              <w:rFonts w:ascii="Calibri" w:hAnsi="Calibri" w:cs="Calibri"/>
              <w:noProof/>
            </w:rPr>
            <w:drawing>
              <wp:inline distT="0" distB="0" distL="0" distR="0" wp14:anchorId="3F6B7FA8" wp14:editId="4967F4F5">
                <wp:extent cx="2857500" cy="1143000"/>
                <wp:effectExtent l="0" t="0" r="0" b="0"/>
                <wp:docPr id="2093608115" name="Picture 2"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608115" name="Picture 2" descr="A black text on a white background&#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1143000"/>
                        </a:xfrm>
                        <a:prstGeom prst="rect">
                          <a:avLst/>
                        </a:prstGeom>
                        <a:noFill/>
                        <a:ln>
                          <a:noFill/>
                        </a:ln>
                      </pic:spPr>
                    </pic:pic>
                  </a:graphicData>
                </a:graphic>
              </wp:inline>
            </w:drawing>
          </w:r>
        </w:p>
        <w:p w14:paraId="38BD44D1" w14:textId="382ADAAB" w:rsidR="005B19D7" w:rsidRPr="00876023" w:rsidRDefault="0012240E">
          <w:pPr>
            <w:rPr>
              <w:rFonts w:ascii="Calibri" w:hAnsi="Calibri" w:cs="Calibri"/>
            </w:rPr>
          </w:pPr>
          <w:r w:rsidRPr="00876023">
            <w:rPr>
              <w:rFonts w:ascii="Calibri" w:hAnsi="Calibri" w:cs="Calibri"/>
              <w:noProof/>
            </w:rPr>
            <w:drawing>
              <wp:anchor distT="0" distB="0" distL="114300" distR="114300" simplePos="0" relativeHeight="251660288" behindDoc="0" locked="0" layoutInCell="0" allowOverlap="1" wp14:anchorId="0D560C8D" wp14:editId="320BE42F">
                <wp:simplePos x="0" y="0"/>
                <wp:positionH relativeFrom="page">
                  <wp:posOffset>2628900</wp:posOffset>
                </wp:positionH>
                <wp:positionV relativeFrom="page">
                  <wp:posOffset>2533650</wp:posOffset>
                </wp:positionV>
                <wp:extent cx="4855210" cy="4855210"/>
                <wp:effectExtent l="0" t="0" r="2540" b="254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4855210" cy="4855210"/>
                        </a:xfrm>
                        <a:prstGeom prst="rect">
                          <a:avLst/>
                        </a:prstGeom>
                        <a:ln w="12700">
                          <a:noFill/>
                        </a:ln>
                      </pic:spPr>
                    </pic:pic>
                  </a:graphicData>
                </a:graphic>
                <wp14:sizeRelH relativeFrom="margin">
                  <wp14:pctWidth>0</wp14:pctWidth>
                </wp14:sizeRelH>
                <wp14:sizeRelV relativeFrom="margin">
                  <wp14:pctHeight>0</wp14:pctHeight>
                </wp14:sizeRelV>
              </wp:anchor>
            </w:drawing>
          </w:r>
          <w:r w:rsidR="00F15C93" w:rsidRPr="00876023">
            <w:rPr>
              <w:rFonts w:ascii="Calibri" w:hAnsi="Calibri" w:cs="Calibri"/>
              <w:noProof/>
            </w:rPr>
            <mc:AlternateContent>
              <mc:Choice Requires="wps">
                <w:drawing>
                  <wp:anchor distT="0" distB="0" distL="114300" distR="114300" simplePos="0" relativeHeight="251661312" behindDoc="0" locked="0" layoutInCell="0" allowOverlap="1" wp14:anchorId="6F8B3A72" wp14:editId="5F13A7C4">
                    <wp:simplePos x="0" y="0"/>
                    <wp:positionH relativeFrom="page">
                      <wp:posOffset>19050</wp:posOffset>
                    </wp:positionH>
                    <wp:positionV relativeFrom="page">
                      <wp:posOffset>2543175</wp:posOffset>
                    </wp:positionV>
                    <wp:extent cx="7524750" cy="1174115"/>
                    <wp:effectExtent l="0" t="0" r="19050" b="2603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24750" cy="1174115"/>
                            </a:xfrm>
                            <a:prstGeom prst="rect">
                              <a:avLst/>
                            </a:prstGeom>
                            <a:solidFill>
                              <a:schemeClr val="tx2"/>
                            </a:solidFill>
                            <a:ln w="19050">
                              <a:solidFill>
                                <a:schemeClr val="tx1"/>
                              </a:solidFill>
                              <a:miter lim="800000"/>
                              <a:headEnd/>
                              <a:tailEnd/>
                            </a:ln>
                          </wps:spPr>
                          <wps:txbx>
                            <w:txbxContent>
                              <w:p w14:paraId="52AFAEF2" w14:textId="3FB2852B" w:rsidR="005B19D7" w:rsidRPr="002554F6" w:rsidRDefault="005B19D7">
                                <w:pPr>
                                  <w:pStyle w:val="NoSpacing"/>
                                  <w:jc w:val="right"/>
                                  <w:rPr>
                                    <w:rFonts w:ascii="Calibri" w:hAnsi="Calibri" w:cs="Calibri"/>
                                    <w:i/>
                                    <w:iCs/>
                                    <w:color w:val="FFFFFF" w:themeColor="background1"/>
                                    <w:sz w:val="72"/>
                                    <w:szCs w:val="72"/>
                                  </w:rPr>
                                </w:pPr>
                                <w:r w:rsidRPr="002554F6">
                                  <w:rPr>
                                    <w:rFonts w:ascii="Calibri" w:hAnsi="Calibri" w:cs="Calibri"/>
                                    <w:color w:val="FFFFFF" w:themeColor="background1"/>
                                    <w:sz w:val="72"/>
                                    <w:szCs w:val="72"/>
                                  </w:rPr>
                                  <w:t xml:space="preserve">From Innovation </w:t>
                                </w:r>
                                <w:r w:rsidRPr="00EE527E">
                                  <w:rPr>
                                    <w:rFonts w:ascii="Calibri" w:hAnsi="Calibri" w:cs="Calibri"/>
                                    <w:color w:val="FFFFFF" w:themeColor="background1"/>
                                    <w:sz w:val="72"/>
                                    <w:szCs w:val="72"/>
                                    <w14:textOutline w14:w="9525" w14:cap="rnd" w14:cmpd="sng" w14:algn="ctr">
                                      <w14:solidFill>
                                        <w14:schemeClr w14:val="tx2"/>
                                      </w14:solidFill>
                                      <w14:prstDash w14:val="solid"/>
                                      <w14:bevel/>
                                    </w14:textOutline>
                                  </w:rPr>
                                  <w:t>to</w:t>
                                </w:r>
                                <w:r w:rsidRPr="002554F6">
                                  <w:rPr>
                                    <w:rFonts w:ascii="Calibri" w:hAnsi="Calibri" w:cs="Calibri"/>
                                    <w:color w:val="FFFFFF" w:themeColor="background1"/>
                                    <w:sz w:val="72"/>
                                    <w:szCs w:val="72"/>
                                  </w:rPr>
                                  <w:t xml:space="preserve"> Outcome:</w:t>
                                </w:r>
                                <w:r w:rsidRPr="002554F6">
                                  <w:rPr>
                                    <w:rFonts w:ascii="Calibri" w:hAnsi="Calibri" w:cs="Calibri"/>
                                    <w:color w:val="FFFFFF" w:themeColor="background1"/>
                                    <w:sz w:val="72"/>
                                    <w:szCs w:val="72"/>
                                  </w:rPr>
                                  <w:br/>
                                </w:r>
                                <w:r w:rsidR="002554F6" w:rsidRPr="002554F6">
                                  <w:rPr>
                                    <w:rFonts w:ascii="Calibri" w:hAnsi="Calibri" w:cs="Calibri"/>
                                    <w:i/>
                                    <w:iCs/>
                                    <w:color w:val="FFFFFF" w:themeColor="background1"/>
                                    <w:sz w:val="48"/>
                                    <w:szCs w:val="48"/>
                                  </w:rPr>
                                  <w:t>Managing the Project Process</w:t>
                                </w:r>
                                <w:r w:rsidRPr="002554F6">
                                  <w:rPr>
                                    <w:rFonts w:ascii="Calibri" w:hAnsi="Calibri" w:cs="Calibri"/>
                                    <w:i/>
                                    <w:iCs/>
                                    <w:color w:val="FFFFFF" w:themeColor="background1"/>
                                    <w:sz w:val="72"/>
                                    <w:szCs w:val="72"/>
                                  </w:rPr>
                                  <w:t xml:space="preserve"> </w:t>
                                </w:r>
                              </w:p>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6F8B3A72" id="Rectangle 16" o:spid="_x0000_s1030" style="position:absolute;margin-left:1.5pt;margin-top:200.25pt;width:592.5pt;height:92.4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" o:allowincell="f" fillcolor="#0e2841 [3215]" strokecolor="black [3213]" strokeweight="1.5pt">
                    <v:textbox inset="14.4pt,,14.4pt">
                      <w:txbxContent>
                        <w:p w14:paraId="52AFAEF2" w14:textId="3FB2852B" w:rsidR="005B19D7" w:rsidRPr="002554F6" w:rsidRDefault="005B19D7">
                          <w:pPr>
                            <w:pStyle w:val="NoSpacing"/>
                            <w:jc w:val="right"/>
                            <w:rPr>
                              <w:rFonts w:ascii="Calibri" w:hAnsi="Calibri" w:cs="Calibri"/>
                              <w:i/>
                              <w:iCs/>
                              <w:color w:val="FFFFFF" w:themeColor="background1"/>
                              <w:sz w:val="72"/>
                              <w:szCs w:val="72"/>
                            </w:rPr>
                          </w:pPr>
                          <w:r w:rsidRPr="002554F6">
                            <w:rPr>
                              <w:rFonts w:ascii="Calibri" w:hAnsi="Calibri" w:cs="Calibri"/>
                              <w:color w:val="FFFFFF" w:themeColor="background1"/>
                              <w:sz w:val="72"/>
                              <w:szCs w:val="72"/>
                            </w:rPr>
                            <w:t xml:space="preserve">From Innovation </w:t>
                          </w:r>
                          <w:r w:rsidRPr="00EE527E">
                            <w:rPr>
                              <w:rFonts w:ascii="Calibri" w:hAnsi="Calibri" w:cs="Calibri"/>
                              <w:color w:val="FFFFFF" w:themeColor="background1"/>
                              <w:sz w:val="72"/>
                              <w:szCs w:val="72"/>
                              <w14:textOutline w14:w="9525" w14:cap="rnd" w14:cmpd="sng" w14:algn="ctr">
                                <w14:solidFill>
                                  <w14:schemeClr w14:val="tx2"/>
                                </w14:solidFill>
                                <w14:prstDash w14:val="solid"/>
                                <w14:bevel/>
                              </w14:textOutline>
                            </w:rPr>
                            <w:t>to</w:t>
                          </w:r>
                          <w:r w:rsidRPr="002554F6">
                            <w:rPr>
                              <w:rFonts w:ascii="Calibri" w:hAnsi="Calibri" w:cs="Calibri"/>
                              <w:color w:val="FFFFFF" w:themeColor="background1"/>
                              <w:sz w:val="72"/>
                              <w:szCs w:val="72"/>
                            </w:rPr>
                            <w:t xml:space="preserve"> Outcome:</w:t>
                          </w:r>
                          <w:r w:rsidRPr="002554F6">
                            <w:rPr>
                              <w:rFonts w:ascii="Calibri" w:hAnsi="Calibri" w:cs="Calibri"/>
                              <w:color w:val="FFFFFF" w:themeColor="background1"/>
                              <w:sz w:val="72"/>
                              <w:szCs w:val="72"/>
                            </w:rPr>
                            <w:br/>
                          </w:r>
                          <w:r w:rsidR="002554F6" w:rsidRPr="002554F6">
                            <w:rPr>
                              <w:rFonts w:ascii="Calibri" w:hAnsi="Calibri" w:cs="Calibri"/>
                              <w:i/>
                              <w:iCs/>
                              <w:color w:val="FFFFFF" w:themeColor="background1"/>
                              <w:sz w:val="48"/>
                              <w:szCs w:val="48"/>
                            </w:rPr>
                            <w:t>Managing the Project Process</w:t>
                          </w:r>
                          <w:r w:rsidRPr="002554F6">
                            <w:rPr>
                              <w:rFonts w:ascii="Calibri" w:hAnsi="Calibri" w:cs="Calibri"/>
                              <w:i/>
                              <w:iCs/>
                              <w:color w:val="FFFFFF" w:themeColor="background1"/>
                              <w:sz w:val="72"/>
                              <w:szCs w:val="72"/>
                            </w:rPr>
                            <w:t xml:space="preserve"> </w:t>
                          </w:r>
                        </w:p>
                      </w:txbxContent>
                    </v:textbox>
                    <w10:wrap anchorx="page" anchory="page"/>
                  </v:rect>
                </w:pict>
              </mc:Fallback>
            </mc:AlternateContent>
          </w:r>
          <w:r w:rsidR="005B19D7" w:rsidRPr="00876023">
            <w:rPr>
              <w:rFonts w:ascii="Calibri" w:hAnsi="Calibri" w:cs="Calibri"/>
            </w:rPr>
            <w:br w:type="page"/>
          </w:r>
        </w:p>
      </w:sdtContent>
    </w:sdt>
    <w:sdt>
      <w:sdtPr>
        <w:rPr>
          <w:rFonts w:ascii="Calibri" w:eastAsiaTheme="minorHAnsi" w:hAnsi="Calibri" w:cs="Calibri"/>
          <w:color w:val="auto"/>
          <w:kern w:val="2"/>
          <w:sz w:val="24"/>
          <w:szCs w:val="24"/>
          <w:lang w:val="en-GB"/>
          <w14:ligatures w14:val="standardContextual"/>
        </w:rPr>
        <w:id w:val="1461447835"/>
        <w:docPartObj>
          <w:docPartGallery w:val="Table of Contents"/>
          <w:docPartUnique/>
        </w:docPartObj>
      </w:sdtPr>
      <w:sdtEndPr>
        <w:rPr>
          <w:b/>
          <w:bCs/>
          <w:noProof/>
        </w:rPr>
      </w:sdtEndPr>
      <w:sdtContent>
        <w:p w14:paraId="5AF9DF2D" w14:textId="56FC63CE" w:rsidR="006C6169" w:rsidRPr="002934D3" w:rsidRDefault="006C6169" w:rsidP="006C6169">
          <w:pPr>
            <w:pStyle w:val="TOCHeading"/>
            <w:numPr>
              <w:ilvl w:val="0"/>
              <w:numId w:val="0"/>
            </w:numPr>
            <w:ind w:left="360"/>
            <w:rPr>
              <w:rFonts w:ascii="Calibri" w:hAnsi="Calibri" w:cs="Calibri"/>
            </w:rPr>
          </w:pPr>
          <w:r w:rsidRPr="002934D3">
            <w:rPr>
              <w:rFonts w:ascii="Calibri" w:hAnsi="Calibri" w:cs="Calibri"/>
            </w:rPr>
            <w:t>Contents</w:t>
          </w:r>
        </w:p>
        <w:p w14:paraId="0A9A066C" w14:textId="656157B1" w:rsidR="003B2428" w:rsidRDefault="006C6169">
          <w:pPr>
            <w:pStyle w:val="TOC3"/>
            <w:tabs>
              <w:tab w:val="right" w:leader="dot" w:pos="9016"/>
            </w:tabs>
            <w:rPr>
              <w:rFonts w:eastAsiaTheme="minorEastAsia"/>
              <w:noProof/>
              <w:lang w:eastAsia="en-GB"/>
            </w:rPr>
          </w:pPr>
          <w:r w:rsidRPr="002934D3">
            <w:rPr>
              <w:rFonts w:ascii="Calibri" w:hAnsi="Calibri" w:cs="Calibri"/>
            </w:rPr>
            <w:fldChar w:fldCharType="begin"/>
          </w:r>
          <w:r w:rsidRPr="002934D3">
            <w:rPr>
              <w:rFonts w:ascii="Calibri" w:hAnsi="Calibri" w:cs="Calibri"/>
            </w:rPr>
            <w:instrText xml:space="preserve"> TOC \o "1-3" \h \z \u </w:instrText>
          </w:r>
          <w:r w:rsidRPr="002934D3">
            <w:rPr>
              <w:rFonts w:ascii="Calibri" w:hAnsi="Calibri" w:cs="Calibri"/>
            </w:rPr>
            <w:fldChar w:fldCharType="separate"/>
          </w:r>
          <w:hyperlink w:anchor="_Toc206965824" w:history="1">
            <w:r w:rsidR="003B2428" w:rsidRPr="00966ECE">
              <w:rPr>
                <w:rStyle w:val="Hyperlink"/>
                <w:rFonts w:ascii="Calibri" w:hAnsi="Calibri" w:cs="Calibri"/>
                <w:noProof/>
              </w:rPr>
              <w:t>List of  Figures</w:t>
            </w:r>
            <w:r w:rsidR="003B2428">
              <w:rPr>
                <w:noProof/>
                <w:webHidden/>
              </w:rPr>
              <w:tab/>
            </w:r>
            <w:r w:rsidR="003B2428">
              <w:rPr>
                <w:noProof/>
                <w:webHidden/>
              </w:rPr>
              <w:fldChar w:fldCharType="begin"/>
            </w:r>
            <w:r w:rsidR="003B2428">
              <w:rPr>
                <w:noProof/>
                <w:webHidden/>
              </w:rPr>
              <w:instrText xml:space="preserve"> PAGEREF _Toc206965824 \h </w:instrText>
            </w:r>
            <w:r w:rsidR="003B2428">
              <w:rPr>
                <w:noProof/>
                <w:webHidden/>
              </w:rPr>
            </w:r>
            <w:r w:rsidR="003B2428">
              <w:rPr>
                <w:noProof/>
                <w:webHidden/>
              </w:rPr>
              <w:fldChar w:fldCharType="separate"/>
            </w:r>
            <w:r w:rsidR="003B2428">
              <w:rPr>
                <w:noProof/>
                <w:webHidden/>
              </w:rPr>
              <w:t>1</w:t>
            </w:r>
            <w:r w:rsidR="003B2428">
              <w:rPr>
                <w:noProof/>
                <w:webHidden/>
              </w:rPr>
              <w:fldChar w:fldCharType="end"/>
            </w:r>
          </w:hyperlink>
        </w:p>
        <w:p w14:paraId="51F50D7D" w14:textId="31455A5F" w:rsidR="003B2428" w:rsidRDefault="003B2428">
          <w:pPr>
            <w:pStyle w:val="TOC3"/>
            <w:tabs>
              <w:tab w:val="right" w:leader="dot" w:pos="9016"/>
            </w:tabs>
            <w:rPr>
              <w:rFonts w:eastAsiaTheme="minorEastAsia"/>
              <w:noProof/>
              <w:lang w:eastAsia="en-GB"/>
            </w:rPr>
          </w:pPr>
          <w:hyperlink w:anchor="_Toc206965825" w:history="1">
            <w:r w:rsidRPr="00966ECE">
              <w:rPr>
                <w:rStyle w:val="Hyperlink"/>
                <w:rFonts w:ascii="Calibri" w:hAnsi="Calibri" w:cs="Calibri"/>
                <w:noProof/>
              </w:rPr>
              <w:t>List of Tables</w:t>
            </w:r>
            <w:r>
              <w:rPr>
                <w:noProof/>
                <w:webHidden/>
              </w:rPr>
              <w:tab/>
            </w:r>
            <w:r>
              <w:rPr>
                <w:noProof/>
                <w:webHidden/>
              </w:rPr>
              <w:fldChar w:fldCharType="begin"/>
            </w:r>
            <w:r>
              <w:rPr>
                <w:noProof/>
                <w:webHidden/>
              </w:rPr>
              <w:instrText xml:space="preserve"> PAGEREF _Toc206965825 \h </w:instrText>
            </w:r>
            <w:r>
              <w:rPr>
                <w:noProof/>
                <w:webHidden/>
              </w:rPr>
            </w:r>
            <w:r>
              <w:rPr>
                <w:noProof/>
                <w:webHidden/>
              </w:rPr>
              <w:fldChar w:fldCharType="separate"/>
            </w:r>
            <w:r>
              <w:rPr>
                <w:noProof/>
                <w:webHidden/>
              </w:rPr>
              <w:t>2</w:t>
            </w:r>
            <w:r>
              <w:rPr>
                <w:noProof/>
                <w:webHidden/>
              </w:rPr>
              <w:fldChar w:fldCharType="end"/>
            </w:r>
          </w:hyperlink>
        </w:p>
        <w:p w14:paraId="41134D5A" w14:textId="7F6ED525" w:rsidR="003B2428" w:rsidRDefault="003B2428">
          <w:pPr>
            <w:pStyle w:val="TOC3"/>
            <w:tabs>
              <w:tab w:val="right" w:leader="dot" w:pos="9016"/>
            </w:tabs>
            <w:rPr>
              <w:rFonts w:eastAsiaTheme="minorEastAsia"/>
              <w:noProof/>
              <w:lang w:eastAsia="en-GB"/>
            </w:rPr>
          </w:pPr>
          <w:hyperlink w:anchor="_Toc206965826" w:history="1">
            <w:r w:rsidRPr="00966ECE">
              <w:rPr>
                <w:rStyle w:val="Hyperlink"/>
                <w:rFonts w:ascii="Calibri" w:hAnsi="Calibri" w:cs="Calibri"/>
                <w:noProof/>
              </w:rPr>
              <w:t>Introduction</w:t>
            </w:r>
            <w:r>
              <w:rPr>
                <w:noProof/>
                <w:webHidden/>
              </w:rPr>
              <w:tab/>
            </w:r>
            <w:r>
              <w:rPr>
                <w:noProof/>
                <w:webHidden/>
              </w:rPr>
              <w:fldChar w:fldCharType="begin"/>
            </w:r>
            <w:r>
              <w:rPr>
                <w:noProof/>
                <w:webHidden/>
              </w:rPr>
              <w:instrText xml:space="preserve"> PAGEREF _Toc206965826 \h </w:instrText>
            </w:r>
            <w:r>
              <w:rPr>
                <w:noProof/>
                <w:webHidden/>
              </w:rPr>
            </w:r>
            <w:r>
              <w:rPr>
                <w:noProof/>
                <w:webHidden/>
              </w:rPr>
              <w:fldChar w:fldCharType="separate"/>
            </w:r>
            <w:r>
              <w:rPr>
                <w:noProof/>
                <w:webHidden/>
              </w:rPr>
              <w:t>1</w:t>
            </w:r>
            <w:r>
              <w:rPr>
                <w:noProof/>
                <w:webHidden/>
              </w:rPr>
              <w:fldChar w:fldCharType="end"/>
            </w:r>
          </w:hyperlink>
        </w:p>
        <w:p w14:paraId="1C8B407A" w14:textId="7B3AE52C" w:rsidR="003B2428" w:rsidRDefault="003B2428">
          <w:pPr>
            <w:pStyle w:val="TOC1"/>
            <w:tabs>
              <w:tab w:val="left" w:pos="480"/>
              <w:tab w:val="right" w:leader="dot" w:pos="9016"/>
            </w:tabs>
            <w:rPr>
              <w:rFonts w:eastAsiaTheme="minorEastAsia"/>
              <w:noProof/>
              <w:lang w:eastAsia="en-GB"/>
            </w:rPr>
          </w:pPr>
          <w:hyperlink w:anchor="_Toc206965827" w:history="1">
            <w:r w:rsidRPr="00966ECE">
              <w:rPr>
                <w:rStyle w:val="Hyperlink"/>
                <w:rFonts w:ascii="Calibri" w:hAnsi="Calibri" w:cs="Calibri"/>
                <w:noProof/>
              </w:rPr>
              <w:t>1</w:t>
            </w:r>
            <w:r>
              <w:rPr>
                <w:rFonts w:eastAsiaTheme="minorEastAsia"/>
                <w:noProof/>
                <w:lang w:eastAsia="en-GB"/>
              </w:rPr>
              <w:tab/>
            </w:r>
            <w:r w:rsidRPr="00966ECE">
              <w:rPr>
                <w:rStyle w:val="Hyperlink"/>
                <w:rFonts w:ascii="Calibri" w:hAnsi="Calibri" w:cs="Calibri"/>
                <w:noProof/>
              </w:rPr>
              <w:t>Managing the Project</w:t>
            </w:r>
            <w:r>
              <w:rPr>
                <w:noProof/>
                <w:webHidden/>
              </w:rPr>
              <w:tab/>
            </w:r>
            <w:r>
              <w:rPr>
                <w:noProof/>
                <w:webHidden/>
              </w:rPr>
              <w:fldChar w:fldCharType="begin"/>
            </w:r>
            <w:r>
              <w:rPr>
                <w:noProof/>
                <w:webHidden/>
              </w:rPr>
              <w:instrText xml:space="preserve"> PAGEREF _Toc206965827 \h </w:instrText>
            </w:r>
            <w:r>
              <w:rPr>
                <w:noProof/>
                <w:webHidden/>
              </w:rPr>
            </w:r>
            <w:r>
              <w:rPr>
                <w:noProof/>
                <w:webHidden/>
              </w:rPr>
              <w:fldChar w:fldCharType="separate"/>
            </w:r>
            <w:r>
              <w:rPr>
                <w:noProof/>
                <w:webHidden/>
              </w:rPr>
              <w:t>1</w:t>
            </w:r>
            <w:r>
              <w:rPr>
                <w:noProof/>
                <w:webHidden/>
              </w:rPr>
              <w:fldChar w:fldCharType="end"/>
            </w:r>
          </w:hyperlink>
        </w:p>
        <w:p w14:paraId="25354670" w14:textId="6F1FBEA1" w:rsidR="003B2428" w:rsidRDefault="003B2428">
          <w:pPr>
            <w:pStyle w:val="TOC2"/>
            <w:tabs>
              <w:tab w:val="left" w:pos="960"/>
              <w:tab w:val="right" w:leader="dot" w:pos="9016"/>
            </w:tabs>
            <w:rPr>
              <w:rFonts w:eastAsiaTheme="minorEastAsia"/>
              <w:noProof/>
              <w:lang w:eastAsia="en-GB"/>
            </w:rPr>
          </w:pPr>
          <w:hyperlink w:anchor="_Toc206965828" w:history="1">
            <w:r w:rsidRPr="00966ECE">
              <w:rPr>
                <w:rStyle w:val="Hyperlink"/>
                <w:rFonts w:ascii="Calibri" w:hAnsi="Calibri" w:cs="Calibri"/>
                <w:noProof/>
              </w:rPr>
              <w:t>1.1</w:t>
            </w:r>
            <w:r>
              <w:rPr>
                <w:rFonts w:eastAsiaTheme="minorEastAsia"/>
                <w:noProof/>
                <w:lang w:eastAsia="en-GB"/>
              </w:rPr>
              <w:tab/>
            </w:r>
            <w:r w:rsidRPr="00966ECE">
              <w:rPr>
                <w:rStyle w:val="Hyperlink"/>
                <w:rFonts w:ascii="Calibri" w:hAnsi="Calibri" w:cs="Calibri"/>
                <w:noProof/>
              </w:rPr>
              <w:t>Scope and Schedule</w:t>
            </w:r>
            <w:r>
              <w:rPr>
                <w:noProof/>
                <w:webHidden/>
              </w:rPr>
              <w:tab/>
            </w:r>
            <w:r>
              <w:rPr>
                <w:noProof/>
                <w:webHidden/>
              </w:rPr>
              <w:fldChar w:fldCharType="begin"/>
            </w:r>
            <w:r>
              <w:rPr>
                <w:noProof/>
                <w:webHidden/>
              </w:rPr>
              <w:instrText xml:space="preserve"> PAGEREF _Toc206965828 \h </w:instrText>
            </w:r>
            <w:r>
              <w:rPr>
                <w:noProof/>
                <w:webHidden/>
              </w:rPr>
            </w:r>
            <w:r>
              <w:rPr>
                <w:noProof/>
                <w:webHidden/>
              </w:rPr>
              <w:fldChar w:fldCharType="separate"/>
            </w:r>
            <w:r>
              <w:rPr>
                <w:noProof/>
                <w:webHidden/>
              </w:rPr>
              <w:t>2</w:t>
            </w:r>
            <w:r>
              <w:rPr>
                <w:noProof/>
                <w:webHidden/>
              </w:rPr>
              <w:fldChar w:fldCharType="end"/>
            </w:r>
          </w:hyperlink>
        </w:p>
        <w:p w14:paraId="07DC006C" w14:textId="6B374A63" w:rsidR="003B2428" w:rsidRDefault="003B2428">
          <w:pPr>
            <w:pStyle w:val="TOC2"/>
            <w:tabs>
              <w:tab w:val="left" w:pos="960"/>
              <w:tab w:val="right" w:leader="dot" w:pos="9016"/>
            </w:tabs>
            <w:rPr>
              <w:rFonts w:eastAsiaTheme="minorEastAsia"/>
              <w:noProof/>
              <w:lang w:eastAsia="en-GB"/>
            </w:rPr>
          </w:pPr>
          <w:hyperlink w:anchor="_Toc206965829" w:history="1">
            <w:r w:rsidRPr="00966ECE">
              <w:rPr>
                <w:rStyle w:val="Hyperlink"/>
                <w:rFonts w:ascii="Calibri" w:hAnsi="Calibri" w:cs="Calibri"/>
                <w:noProof/>
              </w:rPr>
              <w:t>1.2</w:t>
            </w:r>
            <w:r>
              <w:rPr>
                <w:rFonts w:eastAsiaTheme="minorEastAsia"/>
                <w:noProof/>
                <w:lang w:eastAsia="en-GB"/>
              </w:rPr>
              <w:tab/>
            </w:r>
            <w:r w:rsidRPr="00966ECE">
              <w:rPr>
                <w:rStyle w:val="Hyperlink"/>
                <w:rFonts w:ascii="Calibri" w:hAnsi="Calibri" w:cs="Calibri"/>
                <w:noProof/>
              </w:rPr>
              <w:t>Design for action</w:t>
            </w:r>
            <w:r>
              <w:rPr>
                <w:noProof/>
                <w:webHidden/>
              </w:rPr>
              <w:tab/>
            </w:r>
            <w:r>
              <w:rPr>
                <w:noProof/>
                <w:webHidden/>
              </w:rPr>
              <w:fldChar w:fldCharType="begin"/>
            </w:r>
            <w:r>
              <w:rPr>
                <w:noProof/>
                <w:webHidden/>
              </w:rPr>
              <w:instrText xml:space="preserve"> PAGEREF _Toc206965829 \h </w:instrText>
            </w:r>
            <w:r>
              <w:rPr>
                <w:noProof/>
                <w:webHidden/>
              </w:rPr>
            </w:r>
            <w:r>
              <w:rPr>
                <w:noProof/>
                <w:webHidden/>
              </w:rPr>
              <w:fldChar w:fldCharType="separate"/>
            </w:r>
            <w:r>
              <w:rPr>
                <w:noProof/>
                <w:webHidden/>
              </w:rPr>
              <w:t>3</w:t>
            </w:r>
            <w:r>
              <w:rPr>
                <w:noProof/>
                <w:webHidden/>
              </w:rPr>
              <w:fldChar w:fldCharType="end"/>
            </w:r>
          </w:hyperlink>
        </w:p>
        <w:p w14:paraId="1E08D886" w14:textId="4B66C24C" w:rsidR="003B2428" w:rsidRDefault="003B2428">
          <w:pPr>
            <w:pStyle w:val="TOC1"/>
            <w:tabs>
              <w:tab w:val="left" w:pos="480"/>
              <w:tab w:val="right" w:leader="dot" w:pos="9016"/>
            </w:tabs>
            <w:rPr>
              <w:rFonts w:eastAsiaTheme="minorEastAsia"/>
              <w:noProof/>
              <w:lang w:eastAsia="en-GB"/>
            </w:rPr>
          </w:pPr>
          <w:hyperlink w:anchor="_Toc206965830" w:history="1">
            <w:r w:rsidRPr="00966ECE">
              <w:rPr>
                <w:rStyle w:val="Hyperlink"/>
                <w:rFonts w:ascii="Calibri" w:hAnsi="Calibri" w:cs="Calibri"/>
                <w:noProof/>
              </w:rPr>
              <w:t>2</w:t>
            </w:r>
            <w:r>
              <w:rPr>
                <w:rFonts w:eastAsiaTheme="minorEastAsia"/>
                <w:noProof/>
                <w:lang w:eastAsia="en-GB"/>
              </w:rPr>
              <w:tab/>
            </w:r>
            <w:r w:rsidRPr="00966ECE">
              <w:rPr>
                <w:rStyle w:val="Hyperlink"/>
                <w:rFonts w:ascii="Calibri" w:hAnsi="Calibri" w:cs="Calibri"/>
                <w:noProof/>
              </w:rPr>
              <w:t>Practical Innovation</w:t>
            </w:r>
            <w:r>
              <w:rPr>
                <w:noProof/>
                <w:webHidden/>
              </w:rPr>
              <w:tab/>
            </w:r>
            <w:r>
              <w:rPr>
                <w:noProof/>
                <w:webHidden/>
              </w:rPr>
              <w:fldChar w:fldCharType="begin"/>
            </w:r>
            <w:r>
              <w:rPr>
                <w:noProof/>
                <w:webHidden/>
              </w:rPr>
              <w:instrText xml:space="preserve"> PAGEREF _Toc206965830 \h </w:instrText>
            </w:r>
            <w:r>
              <w:rPr>
                <w:noProof/>
                <w:webHidden/>
              </w:rPr>
            </w:r>
            <w:r>
              <w:rPr>
                <w:noProof/>
                <w:webHidden/>
              </w:rPr>
              <w:fldChar w:fldCharType="separate"/>
            </w:r>
            <w:r>
              <w:rPr>
                <w:noProof/>
                <w:webHidden/>
              </w:rPr>
              <w:t>4</w:t>
            </w:r>
            <w:r>
              <w:rPr>
                <w:noProof/>
                <w:webHidden/>
              </w:rPr>
              <w:fldChar w:fldCharType="end"/>
            </w:r>
          </w:hyperlink>
        </w:p>
        <w:p w14:paraId="54674360" w14:textId="5B24A579" w:rsidR="003B2428" w:rsidRDefault="003B2428">
          <w:pPr>
            <w:pStyle w:val="TOC2"/>
            <w:tabs>
              <w:tab w:val="left" w:pos="960"/>
              <w:tab w:val="right" w:leader="dot" w:pos="9016"/>
            </w:tabs>
            <w:rPr>
              <w:rFonts w:eastAsiaTheme="minorEastAsia"/>
              <w:noProof/>
              <w:lang w:eastAsia="en-GB"/>
            </w:rPr>
          </w:pPr>
          <w:hyperlink w:anchor="_Toc206965831" w:history="1">
            <w:r w:rsidRPr="00966ECE">
              <w:rPr>
                <w:rStyle w:val="Hyperlink"/>
                <w:rFonts w:ascii="Calibri" w:hAnsi="Calibri" w:cs="Calibri"/>
                <w:noProof/>
              </w:rPr>
              <w:t>2.1</w:t>
            </w:r>
            <w:r>
              <w:rPr>
                <w:rFonts w:eastAsiaTheme="minorEastAsia"/>
                <w:noProof/>
                <w:lang w:eastAsia="en-GB"/>
              </w:rPr>
              <w:tab/>
            </w:r>
            <w:r w:rsidRPr="00966ECE">
              <w:rPr>
                <w:rStyle w:val="Hyperlink"/>
                <w:rFonts w:ascii="Calibri" w:hAnsi="Calibri" w:cs="Calibri"/>
                <w:noProof/>
              </w:rPr>
              <w:t>Opportunities, Risks, and Readiness</w:t>
            </w:r>
            <w:r>
              <w:rPr>
                <w:noProof/>
                <w:webHidden/>
              </w:rPr>
              <w:tab/>
            </w:r>
            <w:r>
              <w:rPr>
                <w:noProof/>
                <w:webHidden/>
              </w:rPr>
              <w:fldChar w:fldCharType="begin"/>
            </w:r>
            <w:r>
              <w:rPr>
                <w:noProof/>
                <w:webHidden/>
              </w:rPr>
              <w:instrText xml:space="preserve"> PAGEREF _Toc206965831 \h </w:instrText>
            </w:r>
            <w:r>
              <w:rPr>
                <w:noProof/>
                <w:webHidden/>
              </w:rPr>
            </w:r>
            <w:r>
              <w:rPr>
                <w:noProof/>
                <w:webHidden/>
              </w:rPr>
              <w:fldChar w:fldCharType="separate"/>
            </w:r>
            <w:r>
              <w:rPr>
                <w:noProof/>
                <w:webHidden/>
              </w:rPr>
              <w:t>4</w:t>
            </w:r>
            <w:r>
              <w:rPr>
                <w:noProof/>
                <w:webHidden/>
              </w:rPr>
              <w:fldChar w:fldCharType="end"/>
            </w:r>
          </w:hyperlink>
        </w:p>
        <w:p w14:paraId="1890AAA5" w14:textId="4A3EDD82" w:rsidR="003B2428" w:rsidRDefault="003B2428">
          <w:pPr>
            <w:pStyle w:val="TOC2"/>
            <w:tabs>
              <w:tab w:val="left" w:pos="960"/>
              <w:tab w:val="right" w:leader="dot" w:pos="9016"/>
            </w:tabs>
            <w:rPr>
              <w:rFonts w:eastAsiaTheme="minorEastAsia"/>
              <w:noProof/>
              <w:lang w:eastAsia="en-GB"/>
            </w:rPr>
          </w:pPr>
          <w:hyperlink w:anchor="_Toc206965832" w:history="1">
            <w:r w:rsidRPr="00966ECE">
              <w:rPr>
                <w:rStyle w:val="Hyperlink"/>
                <w:rFonts w:ascii="Calibri" w:hAnsi="Calibri" w:cs="Calibri"/>
                <w:noProof/>
              </w:rPr>
              <w:t>2.2</w:t>
            </w:r>
            <w:r>
              <w:rPr>
                <w:rFonts w:eastAsiaTheme="minorEastAsia"/>
                <w:noProof/>
                <w:lang w:eastAsia="en-GB"/>
              </w:rPr>
              <w:tab/>
            </w:r>
            <w:r w:rsidRPr="00966ECE">
              <w:rPr>
                <w:rStyle w:val="Hyperlink"/>
                <w:rFonts w:ascii="Calibri" w:hAnsi="Calibri" w:cs="Calibri"/>
                <w:noProof/>
              </w:rPr>
              <w:t>Keeping it Running and Relevant</w:t>
            </w:r>
            <w:r>
              <w:rPr>
                <w:noProof/>
                <w:webHidden/>
              </w:rPr>
              <w:tab/>
            </w:r>
            <w:r>
              <w:rPr>
                <w:noProof/>
                <w:webHidden/>
              </w:rPr>
              <w:fldChar w:fldCharType="begin"/>
            </w:r>
            <w:r>
              <w:rPr>
                <w:noProof/>
                <w:webHidden/>
              </w:rPr>
              <w:instrText xml:space="preserve"> PAGEREF _Toc206965832 \h </w:instrText>
            </w:r>
            <w:r>
              <w:rPr>
                <w:noProof/>
                <w:webHidden/>
              </w:rPr>
            </w:r>
            <w:r>
              <w:rPr>
                <w:noProof/>
                <w:webHidden/>
              </w:rPr>
              <w:fldChar w:fldCharType="separate"/>
            </w:r>
            <w:r>
              <w:rPr>
                <w:noProof/>
                <w:webHidden/>
              </w:rPr>
              <w:t>5</w:t>
            </w:r>
            <w:r>
              <w:rPr>
                <w:noProof/>
                <w:webHidden/>
              </w:rPr>
              <w:fldChar w:fldCharType="end"/>
            </w:r>
          </w:hyperlink>
        </w:p>
        <w:p w14:paraId="00EF3D95" w14:textId="5CF04151" w:rsidR="003B2428" w:rsidRDefault="003B2428">
          <w:pPr>
            <w:pStyle w:val="TOC1"/>
            <w:tabs>
              <w:tab w:val="left" w:pos="480"/>
              <w:tab w:val="right" w:leader="dot" w:pos="9016"/>
            </w:tabs>
            <w:rPr>
              <w:rFonts w:eastAsiaTheme="minorEastAsia"/>
              <w:noProof/>
              <w:lang w:eastAsia="en-GB"/>
            </w:rPr>
          </w:pPr>
          <w:hyperlink w:anchor="_Toc206965833" w:history="1">
            <w:r w:rsidRPr="00966ECE">
              <w:rPr>
                <w:rStyle w:val="Hyperlink"/>
                <w:rFonts w:ascii="Calibri" w:hAnsi="Calibri" w:cs="Calibri"/>
                <w:noProof/>
              </w:rPr>
              <w:t>3</w:t>
            </w:r>
            <w:r>
              <w:rPr>
                <w:rFonts w:eastAsiaTheme="minorEastAsia"/>
                <w:noProof/>
                <w:lang w:eastAsia="en-GB"/>
              </w:rPr>
              <w:tab/>
            </w:r>
            <w:r w:rsidRPr="00966ECE">
              <w:rPr>
                <w:rStyle w:val="Hyperlink"/>
                <w:rFonts w:ascii="Calibri" w:hAnsi="Calibri" w:cs="Calibri"/>
                <w:noProof/>
              </w:rPr>
              <w:t>Reflection</w:t>
            </w:r>
            <w:r>
              <w:rPr>
                <w:noProof/>
                <w:webHidden/>
              </w:rPr>
              <w:tab/>
            </w:r>
            <w:r>
              <w:rPr>
                <w:noProof/>
                <w:webHidden/>
              </w:rPr>
              <w:fldChar w:fldCharType="begin"/>
            </w:r>
            <w:r>
              <w:rPr>
                <w:noProof/>
                <w:webHidden/>
              </w:rPr>
              <w:instrText xml:space="preserve"> PAGEREF _Toc206965833 \h </w:instrText>
            </w:r>
            <w:r>
              <w:rPr>
                <w:noProof/>
                <w:webHidden/>
              </w:rPr>
            </w:r>
            <w:r>
              <w:rPr>
                <w:noProof/>
                <w:webHidden/>
              </w:rPr>
              <w:fldChar w:fldCharType="separate"/>
            </w:r>
            <w:r>
              <w:rPr>
                <w:noProof/>
                <w:webHidden/>
              </w:rPr>
              <w:t>9</w:t>
            </w:r>
            <w:r>
              <w:rPr>
                <w:noProof/>
                <w:webHidden/>
              </w:rPr>
              <w:fldChar w:fldCharType="end"/>
            </w:r>
          </w:hyperlink>
        </w:p>
        <w:p w14:paraId="751A3519" w14:textId="021C4013" w:rsidR="003B2428" w:rsidRDefault="003B2428">
          <w:pPr>
            <w:pStyle w:val="TOC3"/>
            <w:tabs>
              <w:tab w:val="right" w:leader="dot" w:pos="9016"/>
            </w:tabs>
            <w:rPr>
              <w:rFonts w:eastAsiaTheme="minorEastAsia"/>
              <w:noProof/>
              <w:lang w:eastAsia="en-GB"/>
            </w:rPr>
          </w:pPr>
          <w:hyperlink w:anchor="_Toc206965834" w:history="1">
            <w:r w:rsidRPr="00966ECE">
              <w:rPr>
                <w:rStyle w:val="Hyperlink"/>
                <w:rFonts w:ascii="Calibri" w:hAnsi="Calibri" w:cs="Calibri"/>
                <w:noProof/>
              </w:rPr>
              <w:t>Conclusion</w:t>
            </w:r>
            <w:r>
              <w:rPr>
                <w:noProof/>
                <w:webHidden/>
              </w:rPr>
              <w:tab/>
            </w:r>
            <w:r>
              <w:rPr>
                <w:noProof/>
                <w:webHidden/>
              </w:rPr>
              <w:fldChar w:fldCharType="begin"/>
            </w:r>
            <w:r>
              <w:rPr>
                <w:noProof/>
                <w:webHidden/>
              </w:rPr>
              <w:instrText xml:space="preserve"> PAGEREF _Toc206965834 \h </w:instrText>
            </w:r>
            <w:r>
              <w:rPr>
                <w:noProof/>
                <w:webHidden/>
              </w:rPr>
            </w:r>
            <w:r>
              <w:rPr>
                <w:noProof/>
                <w:webHidden/>
              </w:rPr>
              <w:fldChar w:fldCharType="separate"/>
            </w:r>
            <w:r>
              <w:rPr>
                <w:noProof/>
                <w:webHidden/>
              </w:rPr>
              <w:t>10</w:t>
            </w:r>
            <w:r>
              <w:rPr>
                <w:noProof/>
                <w:webHidden/>
              </w:rPr>
              <w:fldChar w:fldCharType="end"/>
            </w:r>
          </w:hyperlink>
        </w:p>
        <w:p w14:paraId="0973F43A" w14:textId="02AC8EC5" w:rsidR="003B2428" w:rsidRDefault="003B2428">
          <w:pPr>
            <w:pStyle w:val="TOC3"/>
            <w:tabs>
              <w:tab w:val="right" w:leader="dot" w:pos="9016"/>
            </w:tabs>
            <w:rPr>
              <w:rFonts w:eastAsiaTheme="minorEastAsia"/>
              <w:noProof/>
              <w:lang w:eastAsia="en-GB"/>
            </w:rPr>
          </w:pPr>
          <w:hyperlink w:anchor="_Toc206965835" w:history="1">
            <w:r w:rsidRPr="00966ECE">
              <w:rPr>
                <w:rStyle w:val="Hyperlink"/>
                <w:rFonts w:ascii="Calibri" w:hAnsi="Calibri" w:cs="Calibri"/>
                <w:b/>
                <w:bCs/>
                <w:smallCaps/>
                <w:noProof/>
                <w:spacing w:val="5"/>
              </w:rPr>
              <w:t>Appendices</w:t>
            </w:r>
            <w:r>
              <w:rPr>
                <w:noProof/>
                <w:webHidden/>
              </w:rPr>
              <w:tab/>
            </w:r>
            <w:r>
              <w:rPr>
                <w:noProof/>
                <w:webHidden/>
              </w:rPr>
              <w:fldChar w:fldCharType="begin"/>
            </w:r>
            <w:r>
              <w:rPr>
                <w:noProof/>
                <w:webHidden/>
              </w:rPr>
              <w:instrText xml:space="preserve"> PAGEREF _Toc206965835 \h </w:instrText>
            </w:r>
            <w:r>
              <w:rPr>
                <w:noProof/>
                <w:webHidden/>
              </w:rPr>
            </w:r>
            <w:r>
              <w:rPr>
                <w:noProof/>
                <w:webHidden/>
              </w:rPr>
              <w:fldChar w:fldCharType="separate"/>
            </w:r>
            <w:r>
              <w:rPr>
                <w:noProof/>
                <w:webHidden/>
              </w:rPr>
              <w:t>10</w:t>
            </w:r>
            <w:r>
              <w:rPr>
                <w:noProof/>
                <w:webHidden/>
              </w:rPr>
              <w:fldChar w:fldCharType="end"/>
            </w:r>
          </w:hyperlink>
        </w:p>
        <w:p w14:paraId="406D028D" w14:textId="2D243692" w:rsidR="003B2428" w:rsidRDefault="003B2428">
          <w:pPr>
            <w:pStyle w:val="TOC3"/>
            <w:tabs>
              <w:tab w:val="right" w:leader="dot" w:pos="9016"/>
            </w:tabs>
            <w:rPr>
              <w:rFonts w:eastAsiaTheme="minorEastAsia"/>
              <w:noProof/>
              <w:lang w:eastAsia="en-GB"/>
            </w:rPr>
          </w:pPr>
          <w:hyperlink w:anchor="_Toc206965836" w:history="1">
            <w:r w:rsidRPr="00966ECE">
              <w:rPr>
                <w:rStyle w:val="Hyperlink"/>
                <w:rFonts w:ascii="Calibri" w:eastAsiaTheme="majorEastAsia" w:hAnsi="Calibri" w:cs="Calibri"/>
                <w:smallCaps/>
                <w:noProof/>
                <w:spacing w:val="5"/>
              </w:rPr>
              <w:t>Appendix A: Project Scope</w:t>
            </w:r>
            <w:r>
              <w:rPr>
                <w:noProof/>
                <w:webHidden/>
              </w:rPr>
              <w:tab/>
            </w:r>
            <w:r>
              <w:rPr>
                <w:noProof/>
                <w:webHidden/>
              </w:rPr>
              <w:fldChar w:fldCharType="begin"/>
            </w:r>
            <w:r>
              <w:rPr>
                <w:noProof/>
                <w:webHidden/>
              </w:rPr>
              <w:instrText xml:space="preserve"> PAGEREF _Toc206965836 \h </w:instrText>
            </w:r>
            <w:r>
              <w:rPr>
                <w:noProof/>
                <w:webHidden/>
              </w:rPr>
            </w:r>
            <w:r>
              <w:rPr>
                <w:noProof/>
                <w:webHidden/>
              </w:rPr>
              <w:fldChar w:fldCharType="separate"/>
            </w:r>
            <w:r>
              <w:rPr>
                <w:noProof/>
                <w:webHidden/>
              </w:rPr>
              <w:t>10</w:t>
            </w:r>
            <w:r>
              <w:rPr>
                <w:noProof/>
                <w:webHidden/>
              </w:rPr>
              <w:fldChar w:fldCharType="end"/>
            </w:r>
          </w:hyperlink>
        </w:p>
        <w:p w14:paraId="3107BEE1" w14:textId="12A98476" w:rsidR="003B2428" w:rsidRDefault="003B2428">
          <w:pPr>
            <w:pStyle w:val="TOC3"/>
            <w:tabs>
              <w:tab w:val="right" w:leader="dot" w:pos="9016"/>
            </w:tabs>
            <w:rPr>
              <w:rFonts w:eastAsiaTheme="minorEastAsia"/>
              <w:noProof/>
              <w:lang w:eastAsia="en-GB"/>
            </w:rPr>
          </w:pPr>
          <w:hyperlink w:anchor="_Toc206965837" w:history="1">
            <w:r w:rsidRPr="00966ECE">
              <w:rPr>
                <w:rStyle w:val="Hyperlink"/>
                <w:rFonts w:ascii="Calibri" w:hAnsi="Calibri" w:cs="Calibri"/>
                <w:smallCaps/>
                <w:noProof/>
                <w:spacing w:val="5"/>
              </w:rPr>
              <w:t>Appendix B: Supporting Project documentation</w:t>
            </w:r>
            <w:r>
              <w:rPr>
                <w:noProof/>
                <w:webHidden/>
              </w:rPr>
              <w:tab/>
            </w:r>
            <w:r>
              <w:rPr>
                <w:noProof/>
                <w:webHidden/>
              </w:rPr>
              <w:fldChar w:fldCharType="begin"/>
            </w:r>
            <w:r>
              <w:rPr>
                <w:noProof/>
                <w:webHidden/>
              </w:rPr>
              <w:instrText xml:space="preserve"> PAGEREF _Toc206965837 \h </w:instrText>
            </w:r>
            <w:r>
              <w:rPr>
                <w:noProof/>
                <w:webHidden/>
              </w:rPr>
            </w:r>
            <w:r>
              <w:rPr>
                <w:noProof/>
                <w:webHidden/>
              </w:rPr>
              <w:fldChar w:fldCharType="separate"/>
            </w:r>
            <w:r>
              <w:rPr>
                <w:noProof/>
                <w:webHidden/>
              </w:rPr>
              <w:t>11</w:t>
            </w:r>
            <w:r>
              <w:rPr>
                <w:noProof/>
                <w:webHidden/>
              </w:rPr>
              <w:fldChar w:fldCharType="end"/>
            </w:r>
          </w:hyperlink>
        </w:p>
        <w:p w14:paraId="1132878C" w14:textId="41CED90C" w:rsidR="003B2428" w:rsidRDefault="003B2428">
          <w:pPr>
            <w:pStyle w:val="TOC1"/>
            <w:tabs>
              <w:tab w:val="right" w:leader="dot" w:pos="9016"/>
            </w:tabs>
            <w:rPr>
              <w:rFonts w:eastAsiaTheme="minorEastAsia"/>
              <w:noProof/>
              <w:lang w:eastAsia="en-GB"/>
            </w:rPr>
          </w:pPr>
          <w:hyperlink w:anchor="_Toc206965838" w:history="1">
            <w:r w:rsidRPr="00966ECE">
              <w:rPr>
                <w:rStyle w:val="Hyperlink"/>
                <w:rFonts w:ascii="Calibri" w:hAnsi="Calibri" w:cs="Calibri"/>
                <w:noProof/>
              </w:rPr>
              <w:t>References</w:t>
            </w:r>
            <w:r>
              <w:rPr>
                <w:noProof/>
                <w:webHidden/>
              </w:rPr>
              <w:tab/>
            </w:r>
            <w:r>
              <w:rPr>
                <w:noProof/>
                <w:webHidden/>
              </w:rPr>
              <w:fldChar w:fldCharType="begin"/>
            </w:r>
            <w:r>
              <w:rPr>
                <w:noProof/>
                <w:webHidden/>
              </w:rPr>
              <w:instrText xml:space="preserve"> PAGEREF _Toc206965838 \h </w:instrText>
            </w:r>
            <w:r>
              <w:rPr>
                <w:noProof/>
                <w:webHidden/>
              </w:rPr>
            </w:r>
            <w:r>
              <w:rPr>
                <w:noProof/>
                <w:webHidden/>
              </w:rPr>
              <w:fldChar w:fldCharType="separate"/>
            </w:r>
            <w:r>
              <w:rPr>
                <w:noProof/>
                <w:webHidden/>
              </w:rPr>
              <w:t>13</w:t>
            </w:r>
            <w:r>
              <w:rPr>
                <w:noProof/>
                <w:webHidden/>
              </w:rPr>
              <w:fldChar w:fldCharType="end"/>
            </w:r>
          </w:hyperlink>
        </w:p>
        <w:p w14:paraId="3EF3AB39" w14:textId="5A86B61D" w:rsidR="006C6169" w:rsidRPr="00876023" w:rsidRDefault="006C6169">
          <w:pPr>
            <w:rPr>
              <w:rFonts w:ascii="Calibri" w:hAnsi="Calibri" w:cs="Calibri"/>
            </w:rPr>
          </w:pPr>
          <w:r w:rsidRPr="002934D3">
            <w:rPr>
              <w:rFonts w:ascii="Calibri" w:hAnsi="Calibri" w:cs="Calibri"/>
              <w:b/>
              <w:bCs/>
              <w:noProof/>
            </w:rPr>
            <w:fldChar w:fldCharType="end"/>
          </w:r>
        </w:p>
      </w:sdtContent>
    </w:sdt>
    <w:p w14:paraId="7603B0E2" w14:textId="77777777" w:rsidR="00795983" w:rsidRPr="002934D3" w:rsidRDefault="00795983" w:rsidP="00795983">
      <w:pPr>
        <w:pStyle w:val="Heading3"/>
        <w:spacing w:line="360" w:lineRule="auto"/>
        <w:jc w:val="both"/>
        <w:rPr>
          <w:rFonts w:ascii="Calibri" w:hAnsi="Calibri" w:cs="Calibri"/>
        </w:rPr>
      </w:pPr>
      <w:bookmarkStart w:id="1" w:name="_Toc206965486"/>
      <w:bookmarkStart w:id="2" w:name="_Toc206965824"/>
      <w:r w:rsidRPr="002934D3">
        <w:rPr>
          <w:rFonts w:ascii="Calibri" w:hAnsi="Calibri" w:cs="Calibri"/>
        </w:rPr>
        <w:t>List of  Figures</w:t>
      </w:r>
      <w:bookmarkEnd w:id="1"/>
      <w:bookmarkEnd w:id="2"/>
    </w:p>
    <w:p w14:paraId="06A5BC7A" w14:textId="77777777" w:rsidR="00795983" w:rsidRDefault="00795983" w:rsidP="00795983">
      <w:pPr>
        <w:pStyle w:val="TableofFigures"/>
        <w:tabs>
          <w:tab w:val="right" w:leader="dot" w:pos="9016"/>
        </w:tabs>
        <w:rPr>
          <w:rFonts w:eastAsiaTheme="minorEastAsia"/>
          <w:noProof/>
          <w:lang w:eastAsia="en-GB"/>
        </w:rPr>
      </w:pPr>
      <w:r w:rsidRPr="002934D3">
        <w:rPr>
          <w:rFonts w:ascii="Calibri" w:hAnsi="Calibri" w:cs="Calibri"/>
          <w:sz w:val="20"/>
          <w:szCs w:val="20"/>
        </w:rPr>
        <w:fldChar w:fldCharType="begin"/>
      </w:r>
      <w:r w:rsidRPr="002934D3">
        <w:rPr>
          <w:rFonts w:ascii="Calibri" w:hAnsi="Calibri" w:cs="Calibri"/>
          <w:sz w:val="20"/>
          <w:szCs w:val="20"/>
        </w:rPr>
        <w:instrText xml:space="preserve"> TOC \h \z \c "Figure" </w:instrText>
      </w:r>
      <w:r w:rsidRPr="002934D3">
        <w:rPr>
          <w:rFonts w:ascii="Calibri" w:hAnsi="Calibri" w:cs="Calibri"/>
          <w:sz w:val="20"/>
          <w:szCs w:val="20"/>
        </w:rPr>
        <w:fldChar w:fldCharType="separate"/>
      </w:r>
      <w:hyperlink w:anchor="_Toc206965458" w:history="1">
        <w:r w:rsidRPr="003B56DC">
          <w:rPr>
            <w:rStyle w:val="Hyperlink"/>
            <w:rFonts w:ascii="Calibri" w:hAnsi="Calibri" w:cs="Calibri"/>
            <w:noProof/>
          </w:rPr>
          <w:t>Figure 1: Planning exercise considering current to end delivery. Image created by Author.</w:t>
        </w:r>
        <w:r>
          <w:rPr>
            <w:noProof/>
            <w:webHidden/>
          </w:rPr>
          <w:tab/>
        </w:r>
        <w:r>
          <w:rPr>
            <w:noProof/>
            <w:webHidden/>
          </w:rPr>
          <w:fldChar w:fldCharType="begin"/>
        </w:r>
        <w:r>
          <w:rPr>
            <w:noProof/>
            <w:webHidden/>
          </w:rPr>
          <w:instrText xml:space="preserve"> PAGEREF _Toc206965458 \h </w:instrText>
        </w:r>
        <w:r>
          <w:rPr>
            <w:noProof/>
            <w:webHidden/>
          </w:rPr>
        </w:r>
        <w:r>
          <w:rPr>
            <w:noProof/>
            <w:webHidden/>
          </w:rPr>
          <w:fldChar w:fldCharType="separate"/>
        </w:r>
        <w:r>
          <w:rPr>
            <w:noProof/>
            <w:webHidden/>
          </w:rPr>
          <w:t>2</w:t>
        </w:r>
        <w:r>
          <w:rPr>
            <w:noProof/>
            <w:webHidden/>
          </w:rPr>
          <w:fldChar w:fldCharType="end"/>
        </w:r>
      </w:hyperlink>
    </w:p>
    <w:p w14:paraId="1F3C36DD" w14:textId="77777777" w:rsidR="00795983" w:rsidRDefault="00795983" w:rsidP="00795983">
      <w:pPr>
        <w:pStyle w:val="TableofFigures"/>
        <w:tabs>
          <w:tab w:val="right" w:leader="dot" w:pos="9016"/>
        </w:tabs>
        <w:rPr>
          <w:rFonts w:eastAsiaTheme="minorEastAsia"/>
          <w:noProof/>
          <w:lang w:eastAsia="en-GB"/>
        </w:rPr>
      </w:pPr>
      <w:hyperlink w:anchor="_Toc206965459" w:history="1">
        <w:r w:rsidRPr="003B56DC">
          <w:rPr>
            <w:rStyle w:val="Hyperlink"/>
            <w:rFonts w:ascii="Calibri" w:hAnsi="Calibri" w:cs="Calibri"/>
            <w:noProof/>
          </w:rPr>
          <w:t>Figure 2: Considering divergent and convergent thinking, challenge a way of thinking and approaching a problem [11].</w:t>
        </w:r>
        <w:r>
          <w:rPr>
            <w:noProof/>
            <w:webHidden/>
          </w:rPr>
          <w:tab/>
        </w:r>
        <w:r>
          <w:rPr>
            <w:noProof/>
            <w:webHidden/>
          </w:rPr>
          <w:fldChar w:fldCharType="begin"/>
        </w:r>
        <w:r>
          <w:rPr>
            <w:noProof/>
            <w:webHidden/>
          </w:rPr>
          <w:instrText xml:space="preserve"> PAGEREF _Toc206965459 \h </w:instrText>
        </w:r>
        <w:r>
          <w:rPr>
            <w:noProof/>
            <w:webHidden/>
          </w:rPr>
        </w:r>
        <w:r>
          <w:rPr>
            <w:noProof/>
            <w:webHidden/>
          </w:rPr>
          <w:fldChar w:fldCharType="separate"/>
        </w:r>
        <w:r>
          <w:rPr>
            <w:noProof/>
            <w:webHidden/>
          </w:rPr>
          <w:t>4</w:t>
        </w:r>
        <w:r>
          <w:rPr>
            <w:noProof/>
            <w:webHidden/>
          </w:rPr>
          <w:fldChar w:fldCharType="end"/>
        </w:r>
      </w:hyperlink>
    </w:p>
    <w:p w14:paraId="64118C02" w14:textId="77777777" w:rsidR="00795983" w:rsidRDefault="00795983" w:rsidP="00795983">
      <w:pPr>
        <w:pStyle w:val="TableofFigures"/>
        <w:tabs>
          <w:tab w:val="right" w:leader="dot" w:pos="9016"/>
        </w:tabs>
        <w:rPr>
          <w:rFonts w:eastAsiaTheme="minorEastAsia"/>
          <w:noProof/>
          <w:lang w:eastAsia="en-GB"/>
        </w:rPr>
      </w:pPr>
      <w:hyperlink w:anchor="_Toc206965460" w:history="1">
        <w:r w:rsidRPr="003B56DC">
          <w:rPr>
            <w:rStyle w:val="Hyperlink"/>
            <w:rFonts w:ascii="Calibri" w:hAnsi="Calibri" w:cs="Calibri"/>
            <w:noProof/>
          </w:rPr>
          <w:t>Figure 3: PEST Analysis for Amazon AWS [15]</w:t>
        </w:r>
        <w:r>
          <w:rPr>
            <w:noProof/>
            <w:webHidden/>
          </w:rPr>
          <w:tab/>
        </w:r>
        <w:r>
          <w:rPr>
            <w:noProof/>
            <w:webHidden/>
          </w:rPr>
          <w:fldChar w:fldCharType="begin"/>
        </w:r>
        <w:r>
          <w:rPr>
            <w:noProof/>
            <w:webHidden/>
          </w:rPr>
          <w:instrText xml:space="preserve"> PAGEREF _Toc206965460 \h </w:instrText>
        </w:r>
        <w:r>
          <w:rPr>
            <w:noProof/>
            <w:webHidden/>
          </w:rPr>
        </w:r>
        <w:r>
          <w:rPr>
            <w:noProof/>
            <w:webHidden/>
          </w:rPr>
          <w:fldChar w:fldCharType="separate"/>
        </w:r>
        <w:r>
          <w:rPr>
            <w:noProof/>
            <w:webHidden/>
          </w:rPr>
          <w:t>5</w:t>
        </w:r>
        <w:r>
          <w:rPr>
            <w:noProof/>
            <w:webHidden/>
          </w:rPr>
          <w:fldChar w:fldCharType="end"/>
        </w:r>
      </w:hyperlink>
    </w:p>
    <w:p w14:paraId="10350CC2" w14:textId="77777777" w:rsidR="00795983" w:rsidRDefault="00795983" w:rsidP="00795983">
      <w:pPr>
        <w:pStyle w:val="TableofFigures"/>
        <w:tabs>
          <w:tab w:val="right" w:leader="dot" w:pos="9016"/>
        </w:tabs>
        <w:rPr>
          <w:rFonts w:eastAsiaTheme="minorEastAsia"/>
          <w:noProof/>
          <w:lang w:eastAsia="en-GB"/>
        </w:rPr>
      </w:pPr>
      <w:hyperlink w:anchor="_Toc206965461" w:history="1">
        <w:r w:rsidRPr="003B56DC">
          <w:rPr>
            <w:rStyle w:val="Hyperlink"/>
            <w:rFonts w:ascii="Calibri" w:hAnsi="Calibri" w:cs="Calibri"/>
            <w:noProof/>
          </w:rPr>
          <w:t>Figure 4: SWOT Analysis for Amazon AWS [15]</w:t>
        </w:r>
        <w:r>
          <w:rPr>
            <w:noProof/>
            <w:webHidden/>
          </w:rPr>
          <w:tab/>
        </w:r>
        <w:r>
          <w:rPr>
            <w:noProof/>
            <w:webHidden/>
          </w:rPr>
          <w:fldChar w:fldCharType="begin"/>
        </w:r>
        <w:r>
          <w:rPr>
            <w:noProof/>
            <w:webHidden/>
          </w:rPr>
          <w:instrText xml:space="preserve"> PAGEREF _Toc206965461 \h </w:instrText>
        </w:r>
        <w:r>
          <w:rPr>
            <w:noProof/>
            <w:webHidden/>
          </w:rPr>
        </w:r>
        <w:r>
          <w:rPr>
            <w:noProof/>
            <w:webHidden/>
          </w:rPr>
          <w:fldChar w:fldCharType="separate"/>
        </w:r>
        <w:r>
          <w:rPr>
            <w:noProof/>
            <w:webHidden/>
          </w:rPr>
          <w:t>5</w:t>
        </w:r>
        <w:r>
          <w:rPr>
            <w:noProof/>
            <w:webHidden/>
          </w:rPr>
          <w:fldChar w:fldCharType="end"/>
        </w:r>
      </w:hyperlink>
    </w:p>
    <w:p w14:paraId="5E3734C2" w14:textId="77777777" w:rsidR="00795983" w:rsidRDefault="00795983" w:rsidP="00795983">
      <w:pPr>
        <w:pStyle w:val="TableofFigures"/>
        <w:tabs>
          <w:tab w:val="right" w:leader="dot" w:pos="9016"/>
        </w:tabs>
        <w:rPr>
          <w:rFonts w:eastAsiaTheme="minorEastAsia"/>
          <w:noProof/>
          <w:lang w:eastAsia="en-GB"/>
        </w:rPr>
      </w:pPr>
      <w:hyperlink w:anchor="_Toc206965462" w:history="1">
        <w:r w:rsidRPr="003B56DC">
          <w:rPr>
            <w:rStyle w:val="Hyperlink"/>
            <w:rFonts w:ascii="Calibri" w:hAnsi="Calibri" w:cs="Calibri"/>
            <w:noProof/>
          </w:rPr>
          <w:t>Figure 5: Summary of concepts for building an effective network to strength innovation and delivery [17] Image created by Author.</w:t>
        </w:r>
        <w:r>
          <w:rPr>
            <w:noProof/>
            <w:webHidden/>
          </w:rPr>
          <w:tab/>
        </w:r>
        <w:r>
          <w:rPr>
            <w:noProof/>
            <w:webHidden/>
          </w:rPr>
          <w:fldChar w:fldCharType="begin"/>
        </w:r>
        <w:r>
          <w:rPr>
            <w:noProof/>
            <w:webHidden/>
          </w:rPr>
          <w:instrText xml:space="preserve"> PAGEREF _Toc206965462 \h </w:instrText>
        </w:r>
        <w:r>
          <w:rPr>
            <w:noProof/>
            <w:webHidden/>
          </w:rPr>
        </w:r>
        <w:r>
          <w:rPr>
            <w:noProof/>
            <w:webHidden/>
          </w:rPr>
          <w:fldChar w:fldCharType="separate"/>
        </w:r>
        <w:r>
          <w:rPr>
            <w:noProof/>
            <w:webHidden/>
          </w:rPr>
          <w:t>6</w:t>
        </w:r>
        <w:r>
          <w:rPr>
            <w:noProof/>
            <w:webHidden/>
          </w:rPr>
          <w:fldChar w:fldCharType="end"/>
        </w:r>
      </w:hyperlink>
    </w:p>
    <w:p w14:paraId="06EFDEDB" w14:textId="77777777" w:rsidR="00795983" w:rsidRDefault="00795983" w:rsidP="00795983">
      <w:pPr>
        <w:pStyle w:val="TableofFigures"/>
        <w:tabs>
          <w:tab w:val="right" w:leader="dot" w:pos="9016"/>
        </w:tabs>
        <w:rPr>
          <w:rFonts w:eastAsiaTheme="minorEastAsia"/>
          <w:noProof/>
          <w:lang w:eastAsia="en-GB"/>
        </w:rPr>
      </w:pPr>
      <w:hyperlink w:anchor="_Toc206965463" w:history="1">
        <w:r w:rsidRPr="003B56DC">
          <w:rPr>
            <w:rStyle w:val="Hyperlink"/>
            <w:noProof/>
          </w:rPr>
          <w:t xml:space="preserve">Figure 6: </w:t>
        </w:r>
        <w:r w:rsidRPr="003B56DC">
          <w:rPr>
            <w:rStyle w:val="Hyperlink"/>
            <w:rFonts w:ascii="Calibri" w:hAnsi="Calibri" w:cs="Calibri"/>
            <w:noProof/>
          </w:rPr>
          <w:t>Stakeholder Map for project idea. Image created by Author</w:t>
        </w:r>
        <w:r>
          <w:rPr>
            <w:noProof/>
            <w:webHidden/>
          </w:rPr>
          <w:tab/>
        </w:r>
        <w:r>
          <w:rPr>
            <w:noProof/>
            <w:webHidden/>
          </w:rPr>
          <w:fldChar w:fldCharType="begin"/>
        </w:r>
        <w:r>
          <w:rPr>
            <w:noProof/>
            <w:webHidden/>
          </w:rPr>
          <w:instrText xml:space="preserve"> PAGEREF _Toc206965463 \h </w:instrText>
        </w:r>
        <w:r>
          <w:rPr>
            <w:noProof/>
            <w:webHidden/>
          </w:rPr>
        </w:r>
        <w:r>
          <w:rPr>
            <w:noProof/>
            <w:webHidden/>
          </w:rPr>
          <w:fldChar w:fldCharType="separate"/>
        </w:r>
        <w:r>
          <w:rPr>
            <w:noProof/>
            <w:webHidden/>
          </w:rPr>
          <w:t>6</w:t>
        </w:r>
        <w:r>
          <w:rPr>
            <w:noProof/>
            <w:webHidden/>
          </w:rPr>
          <w:fldChar w:fldCharType="end"/>
        </w:r>
      </w:hyperlink>
    </w:p>
    <w:p w14:paraId="3B452C02" w14:textId="77777777" w:rsidR="00795983" w:rsidRDefault="00795983" w:rsidP="00795983">
      <w:pPr>
        <w:pStyle w:val="TableofFigures"/>
        <w:tabs>
          <w:tab w:val="right" w:leader="dot" w:pos="9016"/>
        </w:tabs>
        <w:rPr>
          <w:rFonts w:eastAsiaTheme="minorEastAsia"/>
          <w:noProof/>
          <w:lang w:eastAsia="en-GB"/>
        </w:rPr>
      </w:pPr>
      <w:hyperlink w:anchor="_Toc206965464" w:history="1">
        <w:r w:rsidRPr="003B56DC">
          <w:rPr>
            <w:rStyle w:val="Hyperlink"/>
            <w:rFonts w:ascii="Calibri" w:hAnsi="Calibri" w:cs="Calibri"/>
            <w:noProof/>
          </w:rPr>
          <w:t>Figure 7: Example Project Scope [5]</w:t>
        </w:r>
        <w:r>
          <w:rPr>
            <w:noProof/>
            <w:webHidden/>
          </w:rPr>
          <w:tab/>
        </w:r>
        <w:r>
          <w:rPr>
            <w:noProof/>
            <w:webHidden/>
          </w:rPr>
          <w:fldChar w:fldCharType="begin"/>
        </w:r>
        <w:r>
          <w:rPr>
            <w:noProof/>
            <w:webHidden/>
          </w:rPr>
          <w:instrText xml:space="preserve"> PAGEREF _Toc206965464 \h </w:instrText>
        </w:r>
        <w:r>
          <w:rPr>
            <w:noProof/>
            <w:webHidden/>
          </w:rPr>
        </w:r>
        <w:r>
          <w:rPr>
            <w:noProof/>
            <w:webHidden/>
          </w:rPr>
          <w:fldChar w:fldCharType="separate"/>
        </w:r>
        <w:r>
          <w:rPr>
            <w:noProof/>
            <w:webHidden/>
          </w:rPr>
          <w:t>10</w:t>
        </w:r>
        <w:r>
          <w:rPr>
            <w:noProof/>
            <w:webHidden/>
          </w:rPr>
          <w:fldChar w:fldCharType="end"/>
        </w:r>
      </w:hyperlink>
    </w:p>
    <w:p w14:paraId="67B62842" w14:textId="77777777" w:rsidR="00795983" w:rsidRDefault="00795983" w:rsidP="00795983">
      <w:pPr>
        <w:pStyle w:val="TableofFigures"/>
        <w:tabs>
          <w:tab w:val="right" w:leader="dot" w:pos="9016"/>
        </w:tabs>
        <w:rPr>
          <w:rFonts w:eastAsiaTheme="minorEastAsia"/>
          <w:noProof/>
          <w:lang w:eastAsia="en-GB"/>
        </w:rPr>
      </w:pPr>
      <w:hyperlink w:anchor="_Toc206965465" w:history="1">
        <w:r w:rsidRPr="003B56DC">
          <w:rPr>
            <w:rStyle w:val="Hyperlink"/>
            <w:rFonts w:ascii="Calibri" w:hAnsi="Calibri" w:cs="Calibri"/>
            <w:noProof/>
          </w:rPr>
          <w:t>Figure 8: Gantt Chart created in Excel, visualising resource demands over 3 periods of data gathering, design iterations and closing work</w:t>
        </w:r>
        <w:r>
          <w:rPr>
            <w:noProof/>
            <w:webHidden/>
          </w:rPr>
          <w:tab/>
        </w:r>
        <w:r>
          <w:rPr>
            <w:noProof/>
            <w:webHidden/>
          </w:rPr>
          <w:fldChar w:fldCharType="begin"/>
        </w:r>
        <w:r>
          <w:rPr>
            <w:noProof/>
            <w:webHidden/>
          </w:rPr>
          <w:instrText xml:space="preserve"> PAGEREF _Toc206965465 \h </w:instrText>
        </w:r>
        <w:r>
          <w:rPr>
            <w:noProof/>
            <w:webHidden/>
          </w:rPr>
        </w:r>
        <w:r>
          <w:rPr>
            <w:noProof/>
            <w:webHidden/>
          </w:rPr>
          <w:fldChar w:fldCharType="separate"/>
        </w:r>
        <w:r>
          <w:rPr>
            <w:noProof/>
            <w:webHidden/>
          </w:rPr>
          <w:t>11</w:t>
        </w:r>
        <w:r>
          <w:rPr>
            <w:noProof/>
            <w:webHidden/>
          </w:rPr>
          <w:fldChar w:fldCharType="end"/>
        </w:r>
      </w:hyperlink>
    </w:p>
    <w:p w14:paraId="52335C85" w14:textId="77777777" w:rsidR="00795983" w:rsidRDefault="00795983" w:rsidP="00795983">
      <w:pPr>
        <w:pStyle w:val="TableofFigures"/>
        <w:tabs>
          <w:tab w:val="right" w:leader="dot" w:pos="9016"/>
        </w:tabs>
        <w:rPr>
          <w:rFonts w:eastAsiaTheme="minorEastAsia"/>
          <w:noProof/>
          <w:lang w:eastAsia="en-GB"/>
        </w:rPr>
      </w:pPr>
      <w:hyperlink w:anchor="_Toc206965466" w:history="1">
        <w:r w:rsidRPr="003B56DC">
          <w:rPr>
            <w:rStyle w:val="Hyperlink"/>
            <w:noProof/>
          </w:rPr>
          <w:t xml:space="preserve">Figure 9: </w:t>
        </w:r>
        <w:r w:rsidRPr="003B56DC">
          <w:rPr>
            <w:rStyle w:val="Hyperlink"/>
            <w:rFonts w:ascii="Calibri" w:hAnsi="Calibri" w:cs="Calibri"/>
            <w:noProof/>
          </w:rPr>
          <w:t>Data Consent form. Provides focus on ethical handling of data.</w:t>
        </w:r>
        <w:r>
          <w:rPr>
            <w:noProof/>
            <w:webHidden/>
          </w:rPr>
          <w:tab/>
        </w:r>
        <w:r>
          <w:rPr>
            <w:noProof/>
            <w:webHidden/>
          </w:rPr>
          <w:fldChar w:fldCharType="begin"/>
        </w:r>
        <w:r>
          <w:rPr>
            <w:noProof/>
            <w:webHidden/>
          </w:rPr>
          <w:instrText xml:space="preserve"> PAGEREF _Toc206965466 \h </w:instrText>
        </w:r>
        <w:r>
          <w:rPr>
            <w:noProof/>
            <w:webHidden/>
          </w:rPr>
        </w:r>
        <w:r>
          <w:rPr>
            <w:noProof/>
            <w:webHidden/>
          </w:rPr>
          <w:fldChar w:fldCharType="separate"/>
        </w:r>
        <w:r>
          <w:rPr>
            <w:noProof/>
            <w:webHidden/>
          </w:rPr>
          <w:t>11</w:t>
        </w:r>
        <w:r>
          <w:rPr>
            <w:noProof/>
            <w:webHidden/>
          </w:rPr>
          <w:fldChar w:fldCharType="end"/>
        </w:r>
      </w:hyperlink>
    </w:p>
    <w:p w14:paraId="17712D6A" w14:textId="77777777" w:rsidR="00795983" w:rsidRDefault="00795983" w:rsidP="00795983">
      <w:pPr>
        <w:pStyle w:val="TableofFigures"/>
        <w:tabs>
          <w:tab w:val="right" w:leader="dot" w:pos="9016"/>
        </w:tabs>
        <w:rPr>
          <w:rFonts w:eastAsiaTheme="minorEastAsia"/>
          <w:noProof/>
          <w:lang w:eastAsia="en-GB"/>
        </w:rPr>
      </w:pPr>
      <w:hyperlink w:anchor="_Toc206965467" w:history="1">
        <w:r w:rsidRPr="003B56DC">
          <w:rPr>
            <w:rStyle w:val="Hyperlink"/>
            <w:rFonts w:ascii="Calibri" w:hAnsi="Calibri" w:cs="Calibri"/>
            <w:noProof/>
          </w:rPr>
          <w:t>Figure 10: Example Requirements with a unique reference for each item for tracking[26]</w:t>
        </w:r>
        <w:r>
          <w:rPr>
            <w:noProof/>
            <w:webHidden/>
          </w:rPr>
          <w:tab/>
        </w:r>
        <w:r>
          <w:rPr>
            <w:noProof/>
            <w:webHidden/>
          </w:rPr>
          <w:fldChar w:fldCharType="begin"/>
        </w:r>
        <w:r>
          <w:rPr>
            <w:noProof/>
            <w:webHidden/>
          </w:rPr>
          <w:instrText xml:space="preserve"> PAGEREF _Toc206965467 \h </w:instrText>
        </w:r>
        <w:r>
          <w:rPr>
            <w:noProof/>
            <w:webHidden/>
          </w:rPr>
        </w:r>
        <w:r>
          <w:rPr>
            <w:noProof/>
            <w:webHidden/>
          </w:rPr>
          <w:fldChar w:fldCharType="separate"/>
        </w:r>
        <w:r>
          <w:rPr>
            <w:noProof/>
            <w:webHidden/>
          </w:rPr>
          <w:t>12</w:t>
        </w:r>
        <w:r>
          <w:rPr>
            <w:noProof/>
            <w:webHidden/>
          </w:rPr>
          <w:fldChar w:fldCharType="end"/>
        </w:r>
      </w:hyperlink>
    </w:p>
    <w:p w14:paraId="6BE7FFD7" w14:textId="77777777" w:rsidR="00795983" w:rsidRDefault="00795983" w:rsidP="00795983">
      <w:pPr>
        <w:pStyle w:val="TableofFigures"/>
        <w:tabs>
          <w:tab w:val="right" w:leader="dot" w:pos="9016"/>
        </w:tabs>
        <w:rPr>
          <w:rFonts w:eastAsiaTheme="minorEastAsia"/>
          <w:noProof/>
          <w:lang w:eastAsia="en-GB"/>
        </w:rPr>
      </w:pPr>
      <w:hyperlink w:anchor="_Toc206965468" w:history="1">
        <w:r w:rsidRPr="003B56DC">
          <w:rPr>
            <w:rStyle w:val="Hyperlink"/>
            <w:rFonts w:ascii="Calibri" w:hAnsi="Calibri" w:cs="Calibri"/>
            <w:noProof/>
          </w:rPr>
          <w:t>Figure 11: Visualisation created to capture and organise thinking. Completed as a pre-planning ad-hoc exercise. [4] [5]</w:t>
        </w:r>
        <w:r>
          <w:rPr>
            <w:noProof/>
            <w:webHidden/>
          </w:rPr>
          <w:tab/>
        </w:r>
        <w:r>
          <w:rPr>
            <w:noProof/>
            <w:webHidden/>
          </w:rPr>
          <w:fldChar w:fldCharType="begin"/>
        </w:r>
        <w:r>
          <w:rPr>
            <w:noProof/>
            <w:webHidden/>
          </w:rPr>
          <w:instrText xml:space="preserve"> PAGEREF _Toc206965468 \h </w:instrText>
        </w:r>
        <w:r>
          <w:rPr>
            <w:noProof/>
            <w:webHidden/>
          </w:rPr>
        </w:r>
        <w:r>
          <w:rPr>
            <w:noProof/>
            <w:webHidden/>
          </w:rPr>
          <w:fldChar w:fldCharType="separate"/>
        </w:r>
        <w:r>
          <w:rPr>
            <w:noProof/>
            <w:webHidden/>
          </w:rPr>
          <w:t>12</w:t>
        </w:r>
        <w:r>
          <w:rPr>
            <w:noProof/>
            <w:webHidden/>
          </w:rPr>
          <w:fldChar w:fldCharType="end"/>
        </w:r>
      </w:hyperlink>
    </w:p>
    <w:p w14:paraId="3E4ECE1F" w14:textId="77777777" w:rsidR="00795983" w:rsidRPr="002934D3" w:rsidRDefault="00795983" w:rsidP="00795983">
      <w:pPr>
        <w:spacing w:line="360" w:lineRule="auto"/>
        <w:jc w:val="both"/>
        <w:rPr>
          <w:rFonts w:ascii="Calibri" w:hAnsi="Calibri" w:cs="Calibri"/>
          <w:sz w:val="22"/>
          <w:szCs w:val="22"/>
        </w:rPr>
      </w:pPr>
      <w:r w:rsidRPr="002934D3">
        <w:rPr>
          <w:rFonts w:ascii="Calibri" w:hAnsi="Calibri" w:cs="Calibri"/>
          <w:sz w:val="20"/>
          <w:szCs w:val="20"/>
        </w:rPr>
        <w:fldChar w:fldCharType="end"/>
      </w:r>
    </w:p>
    <w:p w14:paraId="70464E34" w14:textId="77777777" w:rsidR="00795983" w:rsidRPr="002934D3" w:rsidRDefault="00795983" w:rsidP="00795983">
      <w:pPr>
        <w:pStyle w:val="Heading3"/>
        <w:spacing w:line="360" w:lineRule="auto"/>
        <w:jc w:val="both"/>
        <w:rPr>
          <w:rFonts w:ascii="Calibri" w:hAnsi="Calibri" w:cs="Calibri"/>
        </w:rPr>
      </w:pPr>
      <w:bookmarkStart w:id="3" w:name="_Toc206965487"/>
      <w:bookmarkStart w:id="4" w:name="_Toc206965825"/>
      <w:r w:rsidRPr="002934D3">
        <w:rPr>
          <w:rFonts w:ascii="Calibri" w:hAnsi="Calibri" w:cs="Calibri"/>
        </w:rPr>
        <w:lastRenderedPageBreak/>
        <w:t>List of Tables</w:t>
      </w:r>
      <w:bookmarkEnd w:id="3"/>
      <w:bookmarkEnd w:id="4"/>
    </w:p>
    <w:p w14:paraId="54332404" w14:textId="77777777" w:rsidR="00795983" w:rsidRDefault="00795983" w:rsidP="00795983">
      <w:pPr>
        <w:pStyle w:val="TableofFigures"/>
        <w:tabs>
          <w:tab w:val="right" w:leader="dot" w:pos="9016"/>
        </w:tabs>
        <w:rPr>
          <w:rFonts w:eastAsiaTheme="minorEastAsia"/>
          <w:noProof/>
          <w:lang w:eastAsia="en-GB"/>
        </w:rPr>
      </w:pPr>
      <w:r w:rsidRPr="002934D3">
        <w:rPr>
          <w:rFonts w:ascii="Calibri" w:hAnsi="Calibri" w:cs="Calibri"/>
          <w:sz w:val="20"/>
          <w:szCs w:val="20"/>
        </w:rPr>
        <w:fldChar w:fldCharType="begin"/>
      </w:r>
      <w:r w:rsidRPr="002934D3">
        <w:rPr>
          <w:rFonts w:ascii="Calibri" w:hAnsi="Calibri" w:cs="Calibri"/>
          <w:sz w:val="20"/>
          <w:szCs w:val="20"/>
        </w:rPr>
        <w:instrText xml:space="preserve"> TOC \h \z \c "Table" </w:instrText>
      </w:r>
      <w:r w:rsidRPr="002934D3">
        <w:rPr>
          <w:rFonts w:ascii="Calibri" w:hAnsi="Calibri" w:cs="Calibri"/>
          <w:sz w:val="20"/>
          <w:szCs w:val="20"/>
        </w:rPr>
        <w:fldChar w:fldCharType="separate"/>
      </w:r>
      <w:hyperlink w:anchor="_Toc206965450" w:history="1">
        <w:r w:rsidRPr="005C3661">
          <w:rPr>
            <w:rStyle w:val="Hyperlink"/>
            <w:rFonts w:ascii="Calibri" w:hAnsi="Calibri" w:cs="Calibri"/>
            <w:noProof/>
          </w:rPr>
          <w:t>Table 1: Shows professionally recognised approach to setting out Project Scope  [5]</w:t>
        </w:r>
        <w:r>
          <w:rPr>
            <w:noProof/>
            <w:webHidden/>
          </w:rPr>
          <w:tab/>
        </w:r>
        <w:r>
          <w:rPr>
            <w:noProof/>
            <w:webHidden/>
          </w:rPr>
          <w:fldChar w:fldCharType="begin"/>
        </w:r>
        <w:r>
          <w:rPr>
            <w:noProof/>
            <w:webHidden/>
          </w:rPr>
          <w:instrText xml:space="preserve"> PAGEREF _Toc206965450 \h </w:instrText>
        </w:r>
        <w:r>
          <w:rPr>
            <w:noProof/>
            <w:webHidden/>
          </w:rPr>
        </w:r>
        <w:r>
          <w:rPr>
            <w:noProof/>
            <w:webHidden/>
          </w:rPr>
          <w:fldChar w:fldCharType="separate"/>
        </w:r>
        <w:r>
          <w:rPr>
            <w:noProof/>
            <w:webHidden/>
          </w:rPr>
          <w:t>2</w:t>
        </w:r>
        <w:r>
          <w:rPr>
            <w:noProof/>
            <w:webHidden/>
          </w:rPr>
          <w:fldChar w:fldCharType="end"/>
        </w:r>
      </w:hyperlink>
    </w:p>
    <w:p w14:paraId="48F9827F" w14:textId="77777777" w:rsidR="00795983" w:rsidRDefault="00795983" w:rsidP="00795983">
      <w:pPr>
        <w:pStyle w:val="TableofFigures"/>
        <w:tabs>
          <w:tab w:val="right" w:leader="dot" w:pos="9016"/>
        </w:tabs>
        <w:rPr>
          <w:rFonts w:eastAsiaTheme="minorEastAsia"/>
          <w:noProof/>
          <w:lang w:eastAsia="en-GB"/>
        </w:rPr>
      </w:pPr>
      <w:hyperlink w:anchor="_Toc206965451" w:history="1">
        <w:r w:rsidRPr="005C3661">
          <w:rPr>
            <w:rStyle w:val="Hyperlink"/>
            <w:rFonts w:ascii="Calibri" w:hAnsi="Calibri" w:cs="Calibri"/>
            <w:noProof/>
          </w:rPr>
          <w:t>Table 2: Schedule with overlaps due to Agile iterations. Refer to Appendix B for visual timeline.</w:t>
        </w:r>
        <w:r>
          <w:rPr>
            <w:noProof/>
            <w:webHidden/>
          </w:rPr>
          <w:tab/>
        </w:r>
        <w:r>
          <w:rPr>
            <w:noProof/>
            <w:webHidden/>
          </w:rPr>
          <w:fldChar w:fldCharType="begin"/>
        </w:r>
        <w:r>
          <w:rPr>
            <w:noProof/>
            <w:webHidden/>
          </w:rPr>
          <w:instrText xml:space="preserve"> PAGEREF _Toc206965451 \h </w:instrText>
        </w:r>
        <w:r>
          <w:rPr>
            <w:noProof/>
            <w:webHidden/>
          </w:rPr>
        </w:r>
        <w:r>
          <w:rPr>
            <w:noProof/>
            <w:webHidden/>
          </w:rPr>
          <w:fldChar w:fldCharType="separate"/>
        </w:r>
        <w:r>
          <w:rPr>
            <w:noProof/>
            <w:webHidden/>
          </w:rPr>
          <w:t>3</w:t>
        </w:r>
        <w:r>
          <w:rPr>
            <w:noProof/>
            <w:webHidden/>
          </w:rPr>
          <w:fldChar w:fldCharType="end"/>
        </w:r>
      </w:hyperlink>
    </w:p>
    <w:p w14:paraId="27102232" w14:textId="77777777" w:rsidR="00795983" w:rsidRDefault="00795983" w:rsidP="00795983">
      <w:pPr>
        <w:pStyle w:val="TableofFigures"/>
        <w:tabs>
          <w:tab w:val="right" w:leader="dot" w:pos="9016"/>
        </w:tabs>
        <w:rPr>
          <w:rFonts w:eastAsiaTheme="minorEastAsia"/>
          <w:noProof/>
          <w:lang w:eastAsia="en-GB"/>
        </w:rPr>
      </w:pPr>
      <w:hyperlink w:anchor="_Toc206965452" w:history="1">
        <w:r w:rsidRPr="005C3661">
          <w:rPr>
            <w:rStyle w:val="Hyperlink"/>
            <w:noProof/>
          </w:rPr>
          <w:t xml:space="preserve">Table 3: </w:t>
        </w:r>
        <w:r w:rsidRPr="005C3661">
          <w:rPr>
            <w:rStyle w:val="Hyperlink"/>
            <w:rFonts w:ascii="Calibri" w:hAnsi="Calibri" w:cs="Calibri"/>
            <w:noProof/>
          </w:rPr>
          <w:t>Example Requirements with a unique reference for each item for tracking[26]</w:t>
        </w:r>
        <w:r>
          <w:rPr>
            <w:noProof/>
            <w:webHidden/>
          </w:rPr>
          <w:tab/>
        </w:r>
        <w:r>
          <w:rPr>
            <w:noProof/>
            <w:webHidden/>
          </w:rPr>
          <w:fldChar w:fldCharType="begin"/>
        </w:r>
        <w:r>
          <w:rPr>
            <w:noProof/>
            <w:webHidden/>
          </w:rPr>
          <w:instrText xml:space="preserve"> PAGEREF _Toc206965452 \h </w:instrText>
        </w:r>
        <w:r>
          <w:rPr>
            <w:noProof/>
            <w:webHidden/>
          </w:rPr>
        </w:r>
        <w:r>
          <w:rPr>
            <w:noProof/>
            <w:webHidden/>
          </w:rPr>
          <w:fldChar w:fldCharType="separate"/>
        </w:r>
        <w:r>
          <w:rPr>
            <w:noProof/>
            <w:webHidden/>
          </w:rPr>
          <w:t>12</w:t>
        </w:r>
        <w:r>
          <w:rPr>
            <w:noProof/>
            <w:webHidden/>
          </w:rPr>
          <w:fldChar w:fldCharType="end"/>
        </w:r>
      </w:hyperlink>
    </w:p>
    <w:p w14:paraId="30FCACC2" w14:textId="77777777" w:rsidR="00795983" w:rsidRPr="002934D3" w:rsidRDefault="00795983" w:rsidP="00795983">
      <w:pPr>
        <w:spacing w:line="360" w:lineRule="auto"/>
        <w:jc w:val="both"/>
        <w:rPr>
          <w:rFonts w:ascii="Calibri" w:hAnsi="Calibri" w:cs="Calibri"/>
          <w:sz w:val="22"/>
          <w:szCs w:val="22"/>
        </w:rPr>
      </w:pPr>
      <w:r w:rsidRPr="002934D3">
        <w:rPr>
          <w:rFonts w:ascii="Calibri" w:hAnsi="Calibri" w:cs="Calibri"/>
          <w:sz w:val="20"/>
          <w:szCs w:val="20"/>
        </w:rPr>
        <w:fldChar w:fldCharType="end"/>
      </w:r>
    </w:p>
    <w:p w14:paraId="6390BE6A" w14:textId="0314F8C7" w:rsidR="006C6169" w:rsidRPr="00876023" w:rsidRDefault="006C6169">
      <w:pPr>
        <w:rPr>
          <w:rFonts w:ascii="Calibri" w:hAnsi="Calibri" w:cs="Calibri"/>
        </w:rPr>
      </w:pPr>
    </w:p>
    <w:p w14:paraId="267B0FAB" w14:textId="77777777" w:rsidR="006C6169" w:rsidRPr="00876023" w:rsidRDefault="006C6169">
      <w:pPr>
        <w:rPr>
          <w:rFonts w:ascii="Calibri" w:hAnsi="Calibri" w:cs="Calibri"/>
        </w:rPr>
      </w:pPr>
    </w:p>
    <w:p w14:paraId="0EB64C95" w14:textId="77777777" w:rsidR="006C6169" w:rsidRPr="00876023" w:rsidRDefault="006C6169">
      <w:pPr>
        <w:rPr>
          <w:rFonts w:ascii="Calibri" w:hAnsi="Calibri" w:cs="Calibri"/>
        </w:rPr>
      </w:pPr>
    </w:p>
    <w:p w14:paraId="6D3F518B" w14:textId="77777777" w:rsidR="006C6169" w:rsidRPr="00876023" w:rsidRDefault="006C6169">
      <w:pPr>
        <w:rPr>
          <w:rFonts w:ascii="Calibri" w:hAnsi="Calibri" w:cs="Calibri"/>
        </w:rPr>
      </w:pPr>
    </w:p>
    <w:p w14:paraId="21105CF9" w14:textId="77777777" w:rsidR="006C6169" w:rsidRPr="00876023" w:rsidRDefault="006C6169">
      <w:pPr>
        <w:rPr>
          <w:rFonts w:ascii="Calibri" w:hAnsi="Calibri" w:cs="Calibri"/>
        </w:rPr>
      </w:pPr>
    </w:p>
    <w:p w14:paraId="6CC628B7" w14:textId="77777777" w:rsidR="006C6169" w:rsidRPr="00876023" w:rsidRDefault="006C6169">
      <w:pPr>
        <w:rPr>
          <w:rFonts w:ascii="Calibri" w:hAnsi="Calibri" w:cs="Calibri"/>
        </w:rPr>
      </w:pPr>
    </w:p>
    <w:p w14:paraId="0E38BDA3" w14:textId="77777777" w:rsidR="006C6169" w:rsidRPr="00876023" w:rsidRDefault="006C6169">
      <w:pPr>
        <w:rPr>
          <w:rFonts w:ascii="Calibri" w:hAnsi="Calibri" w:cs="Calibri"/>
        </w:rPr>
      </w:pPr>
    </w:p>
    <w:p w14:paraId="114BB6C6" w14:textId="77777777" w:rsidR="006C6169" w:rsidRPr="00876023" w:rsidRDefault="006C6169">
      <w:pPr>
        <w:rPr>
          <w:rFonts w:ascii="Calibri" w:hAnsi="Calibri" w:cs="Calibri"/>
        </w:rPr>
      </w:pPr>
    </w:p>
    <w:p w14:paraId="79CA26F0" w14:textId="77777777" w:rsidR="006C6169" w:rsidRPr="00876023" w:rsidRDefault="006C6169">
      <w:pPr>
        <w:rPr>
          <w:rFonts w:ascii="Calibri" w:hAnsi="Calibri" w:cs="Calibri"/>
        </w:rPr>
      </w:pPr>
    </w:p>
    <w:p w14:paraId="61711A45" w14:textId="77777777" w:rsidR="006C6169" w:rsidRPr="00876023" w:rsidRDefault="006C6169">
      <w:pPr>
        <w:rPr>
          <w:rFonts w:ascii="Calibri" w:hAnsi="Calibri" w:cs="Calibri"/>
        </w:rPr>
      </w:pPr>
    </w:p>
    <w:p w14:paraId="1985DBDF" w14:textId="77777777" w:rsidR="006C6169" w:rsidRPr="00876023" w:rsidRDefault="006C6169">
      <w:pPr>
        <w:rPr>
          <w:rFonts w:ascii="Calibri" w:hAnsi="Calibri" w:cs="Calibri"/>
        </w:rPr>
      </w:pPr>
    </w:p>
    <w:p w14:paraId="2C3056AA" w14:textId="77777777" w:rsidR="006C6169" w:rsidRPr="00876023" w:rsidRDefault="006C6169">
      <w:pPr>
        <w:rPr>
          <w:rFonts w:ascii="Calibri" w:hAnsi="Calibri" w:cs="Calibri"/>
        </w:rPr>
      </w:pPr>
    </w:p>
    <w:p w14:paraId="1217D869" w14:textId="77777777" w:rsidR="006C6169" w:rsidRPr="00876023" w:rsidRDefault="006C6169">
      <w:pPr>
        <w:rPr>
          <w:rFonts w:ascii="Calibri" w:hAnsi="Calibri" w:cs="Calibri"/>
        </w:rPr>
      </w:pPr>
    </w:p>
    <w:p w14:paraId="56F93BFE" w14:textId="77777777" w:rsidR="006C6169" w:rsidRPr="00876023" w:rsidRDefault="006C6169">
      <w:pPr>
        <w:rPr>
          <w:rFonts w:ascii="Calibri" w:hAnsi="Calibri" w:cs="Calibri"/>
        </w:rPr>
      </w:pPr>
    </w:p>
    <w:p w14:paraId="3C65FC24" w14:textId="4418D749" w:rsidR="00236189" w:rsidRPr="00876023" w:rsidRDefault="00F5533A">
      <w:pPr>
        <w:rPr>
          <w:rFonts w:ascii="Calibri" w:hAnsi="Calibri" w:cs="Calibri"/>
        </w:rPr>
      </w:pPr>
      <w:r w:rsidRPr="00876023">
        <w:rPr>
          <w:rFonts w:ascii="Calibri" w:hAnsi="Calibri" w:cs="Calibri"/>
          <w:noProof/>
        </w:rPr>
        <mc:AlternateContent>
          <mc:Choice Requires="wps">
            <w:drawing>
              <wp:anchor distT="0" distB="0" distL="114300" distR="114300" simplePos="0" relativeHeight="251660800" behindDoc="0" locked="0" layoutInCell="1" allowOverlap="1" wp14:anchorId="0807EBCE" wp14:editId="12CED03B">
                <wp:simplePos x="0" y="0"/>
                <wp:positionH relativeFrom="rightMargin">
                  <wp:align>left</wp:align>
                </wp:positionH>
                <wp:positionV relativeFrom="paragraph">
                  <wp:posOffset>1165744</wp:posOffset>
                </wp:positionV>
                <wp:extent cx="404553" cy="359699"/>
                <wp:effectExtent l="0" t="0" r="0" b="2540"/>
                <wp:wrapNone/>
                <wp:docPr id="774930255" name="Rectangle 16"/>
                <wp:cNvGraphicFramePr/>
                <a:graphic xmlns:a="http://schemas.openxmlformats.org/drawingml/2006/main">
                  <a:graphicData uri="http://schemas.microsoft.com/office/word/2010/wordprocessingShape">
                    <wps:wsp>
                      <wps:cNvSpPr/>
                      <wps:spPr>
                        <a:xfrm>
                          <a:off x="0" y="0"/>
                          <a:ext cx="404553" cy="359699"/>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50A144" id="Rectangle 16" o:spid="_x0000_s1026" style="position:absolute;margin-left:0;margin-top:91.8pt;width:31.85pt;height:28.3pt;z-index:251660800;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" fillcolor="white [3212]" stroked="f" strokeweight="1.5pt">
                <w10:wrap anchorx="margin"/>
              </v:rect>
            </w:pict>
          </mc:Fallback>
        </mc:AlternateContent>
      </w:r>
    </w:p>
    <w:p w14:paraId="4525FA9E" w14:textId="77777777" w:rsidR="006C6169" w:rsidRPr="00876023" w:rsidRDefault="006C6169">
      <w:pPr>
        <w:rPr>
          <w:rFonts w:ascii="Calibri" w:hAnsi="Calibri" w:cs="Calibri"/>
        </w:rPr>
        <w:sectPr w:rsidR="006C6169" w:rsidRPr="00876023" w:rsidSect="00F5533A">
          <w:footerReference w:type="default" r:id="rId10"/>
          <w:footerReference w:type="first" r:id="rId11"/>
          <w:pgSz w:w="11906" w:h="16838"/>
          <w:pgMar w:top="1440" w:right="1440" w:bottom="1440" w:left="1440" w:header="708" w:footer="708" w:gutter="0"/>
          <w:pgNumType w:start="0"/>
          <w:cols w:space="708"/>
          <w:titlePg/>
          <w:docGrid w:linePitch="360"/>
        </w:sectPr>
      </w:pPr>
    </w:p>
    <w:p w14:paraId="6F57AB7D" w14:textId="24852932" w:rsidR="006C6169" w:rsidRPr="00876023" w:rsidRDefault="006C6169" w:rsidP="00876023">
      <w:pPr>
        <w:spacing w:line="360" w:lineRule="auto"/>
        <w:jc w:val="both"/>
        <w:rPr>
          <w:rFonts w:ascii="Calibri" w:hAnsi="Calibri" w:cs="Calibri"/>
        </w:rPr>
      </w:pPr>
    </w:p>
    <w:p w14:paraId="680F1E18" w14:textId="1ADE773A" w:rsidR="00F23AE1" w:rsidRPr="002934D3" w:rsidRDefault="0050384F" w:rsidP="00876023">
      <w:pPr>
        <w:pStyle w:val="Heading3"/>
        <w:spacing w:line="360" w:lineRule="auto"/>
        <w:jc w:val="both"/>
        <w:rPr>
          <w:rFonts w:ascii="Calibri" w:hAnsi="Calibri" w:cs="Calibri"/>
        </w:rPr>
      </w:pPr>
      <w:bookmarkStart w:id="5" w:name="_Toc206965826"/>
      <w:r w:rsidRPr="002934D3">
        <w:rPr>
          <w:rStyle w:val="IntenseReference"/>
          <w:rFonts w:ascii="Calibri" w:hAnsi="Calibri" w:cs="Calibri"/>
          <w:b w:val="0"/>
          <w:bCs w:val="0"/>
          <w:smallCaps w:val="0"/>
          <w:color w:val="0E2841" w:themeColor="text2"/>
          <w:spacing w:val="0"/>
          <w:sz w:val="40"/>
          <w:szCs w:val="40"/>
        </w:rPr>
        <w:t>Introduction</w:t>
      </w:r>
      <w:bookmarkEnd w:id="5"/>
    </w:p>
    <w:p w14:paraId="21DB754A" w14:textId="10F519CB" w:rsidR="000D7451" w:rsidRPr="002934D3" w:rsidRDefault="000D7451" w:rsidP="0050092E">
      <w:pPr>
        <w:spacing w:line="360" w:lineRule="auto"/>
        <w:jc w:val="both"/>
        <w:rPr>
          <w:rFonts w:ascii="Calibri" w:hAnsi="Calibri" w:cs="Calibri"/>
          <w:sz w:val="22"/>
          <w:szCs w:val="22"/>
        </w:rPr>
      </w:pPr>
      <w:r w:rsidRPr="002934D3">
        <w:rPr>
          <w:rFonts w:ascii="Calibri" w:hAnsi="Calibri" w:cs="Calibri"/>
          <w:sz w:val="22"/>
          <w:szCs w:val="22"/>
        </w:rPr>
        <w:t xml:space="preserve">Once an idea has been conceived and explored, further progress depends on more than </w:t>
      </w:r>
      <w:r w:rsidR="00ED5EEA" w:rsidRPr="002934D3">
        <w:rPr>
          <w:rFonts w:ascii="Calibri" w:hAnsi="Calibri" w:cs="Calibri"/>
          <w:sz w:val="22"/>
          <w:szCs w:val="22"/>
        </w:rPr>
        <w:t xml:space="preserve">the </w:t>
      </w:r>
      <w:r w:rsidRPr="002934D3">
        <w:rPr>
          <w:rFonts w:ascii="Calibri" w:hAnsi="Calibri" w:cs="Calibri"/>
          <w:sz w:val="22"/>
          <w:szCs w:val="22"/>
        </w:rPr>
        <w:t>conceptual</w:t>
      </w:r>
      <w:r w:rsidR="00ED5EEA" w:rsidRPr="002934D3">
        <w:rPr>
          <w:rFonts w:ascii="Calibri" w:hAnsi="Calibri" w:cs="Calibri"/>
          <w:sz w:val="22"/>
          <w:szCs w:val="22"/>
        </w:rPr>
        <w:t xml:space="preserve"> and the enthusiasm, </w:t>
      </w:r>
      <w:r w:rsidRPr="002934D3">
        <w:rPr>
          <w:rFonts w:ascii="Calibri" w:hAnsi="Calibri" w:cs="Calibri"/>
          <w:sz w:val="22"/>
          <w:szCs w:val="22"/>
        </w:rPr>
        <w:t xml:space="preserve">positive intent or willingness to realise it. How an idea moves forward is shaped by the conditions, perceptions and practical support. </w:t>
      </w:r>
    </w:p>
    <w:p w14:paraId="7B2F6BF3" w14:textId="77777777" w:rsidR="000D7451" w:rsidRPr="002934D3" w:rsidRDefault="000D7451" w:rsidP="0050092E">
      <w:pPr>
        <w:spacing w:line="360" w:lineRule="auto"/>
        <w:jc w:val="both"/>
        <w:rPr>
          <w:rFonts w:ascii="Calibri" w:hAnsi="Calibri" w:cs="Calibri"/>
          <w:sz w:val="22"/>
          <w:szCs w:val="22"/>
        </w:rPr>
      </w:pPr>
      <w:r w:rsidRPr="002934D3">
        <w:rPr>
          <w:rFonts w:ascii="Calibri" w:hAnsi="Calibri" w:cs="Calibri"/>
          <w:sz w:val="22"/>
          <w:szCs w:val="22"/>
        </w:rPr>
        <w:t xml:space="preserve"> Under delivery conditions, the intent of the idea or project is tested against structure, shaped by expectations, and interpreted within the practical conditions needed for realisation.</w:t>
      </w:r>
    </w:p>
    <w:p w14:paraId="213A0A0B" w14:textId="7F13569A" w:rsidR="00F23AE1" w:rsidRPr="002934D3" w:rsidRDefault="000D7451" w:rsidP="0050092E">
      <w:pPr>
        <w:spacing w:line="360" w:lineRule="auto"/>
        <w:jc w:val="both"/>
        <w:rPr>
          <w:rFonts w:ascii="Calibri" w:hAnsi="Calibri" w:cs="Calibri"/>
          <w:sz w:val="22"/>
          <w:szCs w:val="22"/>
        </w:rPr>
      </w:pPr>
      <w:r w:rsidRPr="002934D3">
        <w:rPr>
          <w:rFonts w:ascii="Calibri" w:hAnsi="Calibri" w:cs="Calibri"/>
          <w:sz w:val="22"/>
          <w:szCs w:val="22"/>
        </w:rPr>
        <w:t xml:space="preserve">This paper outlines how a proposed idea can be transposed into actionable delivery. It explores how to structure this around evolving priorities. Concepts to constrain or enable its progression are explored. The overall focus is on the practical realities of moving from concept to outcome, where structure and constraint shape the terrain to be navigated.             </w:t>
      </w:r>
    </w:p>
    <w:p w14:paraId="73630D2F" w14:textId="154FC499" w:rsidR="005B19D7" w:rsidRPr="002934D3" w:rsidRDefault="00F23AE1" w:rsidP="00876023">
      <w:pPr>
        <w:pStyle w:val="Heading1"/>
        <w:numPr>
          <w:ilvl w:val="0"/>
          <w:numId w:val="4"/>
        </w:numPr>
        <w:spacing w:line="360" w:lineRule="auto"/>
        <w:jc w:val="both"/>
        <w:rPr>
          <w:rFonts w:ascii="Calibri" w:hAnsi="Calibri" w:cs="Calibri"/>
        </w:rPr>
      </w:pPr>
      <w:bookmarkStart w:id="6" w:name="_Toc206965827"/>
      <w:r w:rsidRPr="002934D3">
        <w:rPr>
          <w:rFonts w:ascii="Calibri" w:hAnsi="Calibri" w:cs="Calibri"/>
        </w:rPr>
        <w:t>Managing the Project</w:t>
      </w:r>
      <w:bookmarkEnd w:id="6"/>
    </w:p>
    <w:p w14:paraId="221B38E2" w14:textId="69B9892D" w:rsidR="00876023" w:rsidRPr="0050092E" w:rsidRDefault="003E4824" w:rsidP="0050092E">
      <w:pPr>
        <w:spacing w:line="360" w:lineRule="auto"/>
        <w:jc w:val="both"/>
        <w:rPr>
          <w:rFonts w:ascii="Calibri" w:hAnsi="Calibri" w:cs="Calibri"/>
          <w:sz w:val="22"/>
          <w:szCs w:val="22"/>
        </w:rPr>
      </w:pPr>
      <w:r w:rsidRPr="0050092E">
        <w:rPr>
          <w:rFonts w:ascii="Calibri" w:hAnsi="Calibri" w:cs="Calibri"/>
          <w:sz w:val="22"/>
          <w:szCs w:val="22"/>
        </w:rPr>
        <w:t xml:space="preserve">The project aims to reduce user frustration and improve operational efficiency by consolidating fragmented cyber </w:t>
      </w:r>
      <w:r w:rsidR="0087023F" w:rsidRPr="0050092E">
        <w:rPr>
          <w:rFonts w:ascii="Calibri" w:hAnsi="Calibri" w:cs="Calibri"/>
          <w:sz w:val="22"/>
          <w:szCs w:val="22"/>
        </w:rPr>
        <w:t>data</w:t>
      </w:r>
      <w:r w:rsidRPr="0050092E">
        <w:rPr>
          <w:rFonts w:ascii="Calibri" w:hAnsi="Calibri" w:cs="Calibri"/>
          <w:sz w:val="22"/>
          <w:szCs w:val="22"/>
        </w:rPr>
        <w:t xml:space="preserve"> </w:t>
      </w:r>
      <w:r w:rsidR="00F37DF3" w:rsidRPr="0050092E">
        <w:rPr>
          <w:rFonts w:ascii="Calibri" w:hAnsi="Calibri" w:cs="Calibri"/>
          <w:sz w:val="22"/>
          <w:szCs w:val="22"/>
        </w:rPr>
        <w:t xml:space="preserve">to be viewed via a </w:t>
      </w:r>
      <w:r w:rsidRPr="0050092E">
        <w:rPr>
          <w:rFonts w:ascii="Calibri" w:hAnsi="Calibri" w:cs="Calibri"/>
          <w:sz w:val="22"/>
          <w:szCs w:val="22"/>
        </w:rPr>
        <w:t xml:space="preserve">dashboard </w:t>
      </w:r>
      <w:r w:rsidR="00F37DF3" w:rsidRPr="0050092E">
        <w:rPr>
          <w:rFonts w:ascii="Calibri" w:hAnsi="Calibri" w:cs="Calibri"/>
          <w:sz w:val="22"/>
          <w:szCs w:val="22"/>
        </w:rPr>
        <w:t xml:space="preserve">on screen or via reporting output. </w:t>
      </w:r>
      <w:r w:rsidR="00B55E43" w:rsidRPr="0050092E">
        <w:rPr>
          <w:rFonts w:ascii="Calibri" w:hAnsi="Calibri" w:cs="Calibri"/>
          <w:sz w:val="22"/>
          <w:szCs w:val="22"/>
        </w:rPr>
        <w:t>The operating environment is a UK government cyber function where reporting draws on manual logs, spreadsheets, and system</w:t>
      </w:r>
      <w:r w:rsidR="00B55E43" w:rsidRPr="0050092E">
        <w:rPr>
          <w:rFonts w:ascii="Cambria Math" w:hAnsi="Cambria Math" w:cs="Cambria Math"/>
          <w:sz w:val="22"/>
          <w:szCs w:val="22"/>
        </w:rPr>
        <w:t>‑</w:t>
      </w:r>
      <w:r w:rsidR="00B55E43" w:rsidRPr="0050092E">
        <w:rPr>
          <w:rFonts w:ascii="Calibri" w:hAnsi="Calibri" w:cs="Calibri"/>
          <w:sz w:val="22"/>
          <w:szCs w:val="22"/>
        </w:rPr>
        <w:t>generated outputs such as SIEM alerts. Data handling is governed by the Civil Service Code, UK GDPR, and departmental policy aligned with NCSC guidance.</w:t>
      </w:r>
      <w:r w:rsidRPr="0050092E">
        <w:rPr>
          <w:rFonts w:ascii="Calibri" w:hAnsi="Calibri" w:cs="Calibri"/>
          <w:sz w:val="22"/>
          <w:szCs w:val="22"/>
        </w:rPr>
        <w:t xml:space="preserve"> </w:t>
      </w:r>
      <w:r w:rsidR="00DB4EDB" w:rsidRPr="0050092E">
        <w:rPr>
          <w:rFonts w:ascii="Calibri" w:hAnsi="Calibri" w:cs="Calibri"/>
          <w:sz w:val="22"/>
          <w:szCs w:val="22"/>
        </w:rPr>
        <w:t xml:space="preserve">Traditional </w:t>
      </w:r>
      <w:r w:rsidR="003C5D26" w:rsidRPr="0050092E">
        <w:rPr>
          <w:rFonts w:ascii="Calibri" w:hAnsi="Calibri" w:cs="Calibri"/>
          <w:sz w:val="22"/>
          <w:szCs w:val="22"/>
        </w:rPr>
        <w:t xml:space="preserve">Project Management (PM) </w:t>
      </w:r>
      <w:r w:rsidR="0010326E" w:rsidRPr="0050092E">
        <w:rPr>
          <w:rFonts w:ascii="Calibri" w:hAnsi="Calibri" w:cs="Calibri"/>
          <w:sz w:val="22"/>
          <w:szCs w:val="22"/>
        </w:rPr>
        <w:t xml:space="preserve">involve stricter controls and more </w:t>
      </w:r>
      <w:r w:rsidR="00036556" w:rsidRPr="0050092E">
        <w:rPr>
          <w:rFonts w:ascii="Calibri" w:hAnsi="Calibri" w:cs="Calibri"/>
          <w:sz w:val="22"/>
          <w:szCs w:val="22"/>
        </w:rPr>
        <w:t>up-front</w:t>
      </w:r>
      <w:r w:rsidR="0010326E" w:rsidRPr="0050092E">
        <w:rPr>
          <w:rFonts w:ascii="Calibri" w:hAnsi="Calibri" w:cs="Calibri"/>
          <w:sz w:val="22"/>
          <w:szCs w:val="22"/>
        </w:rPr>
        <w:t xml:space="preserve"> </w:t>
      </w:r>
      <w:r w:rsidR="000262AC" w:rsidRPr="0050092E">
        <w:rPr>
          <w:rFonts w:ascii="Calibri" w:hAnsi="Calibri" w:cs="Calibri"/>
          <w:sz w:val="22"/>
          <w:szCs w:val="22"/>
        </w:rPr>
        <w:t>planning</w:t>
      </w:r>
      <w:r w:rsidR="00FD56B9" w:rsidRPr="0050092E">
        <w:rPr>
          <w:rFonts w:ascii="Calibri" w:hAnsi="Calibri" w:cs="Calibri"/>
          <w:sz w:val="22"/>
          <w:szCs w:val="22"/>
        </w:rPr>
        <w:t>. E</w:t>
      </w:r>
      <w:r w:rsidR="00595B6B" w:rsidRPr="0050092E">
        <w:rPr>
          <w:rFonts w:ascii="Calibri" w:hAnsi="Calibri" w:cs="Calibri"/>
          <w:sz w:val="22"/>
          <w:szCs w:val="22"/>
        </w:rPr>
        <w:t xml:space="preserve">ffectiveness of delivery </w:t>
      </w:r>
      <w:r w:rsidR="00FD56B9" w:rsidRPr="0050092E">
        <w:rPr>
          <w:rFonts w:ascii="Calibri" w:hAnsi="Calibri" w:cs="Calibri"/>
          <w:sz w:val="22"/>
          <w:szCs w:val="22"/>
        </w:rPr>
        <w:t xml:space="preserve">viewed </w:t>
      </w:r>
      <w:r w:rsidR="00595B6B" w:rsidRPr="0050092E">
        <w:rPr>
          <w:rFonts w:ascii="Calibri" w:hAnsi="Calibri" w:cs="Calibri"/>
          <w:sz w:val="22"/>
          <w:szCs w:val="22"/>
        </w:rPr>
        <w:t xml:space="preserve">as </w:t>
      </w:r>
      <w:r w:rsidR="00FD56B9" w:rsidRPr="0050092E">
        <w:rPr>
          <w:rFonts w:ascii="Calibri" w:hAnsi="Calibri" w:cs="Calibri"/>
          <w:sz w:val="22"/>
          <w:szCs w:val="22"/>
        </w:rPr>
        <w:t>dependant on</w:t>
      </w:r>
      <w:r w:rsidR="00595B6B" w:rsidRPr="0050092E">
        <w:rPr>
          <w:rFonts w:ascii="Calibri" w:hAnsi="Calibri" w:cs="Calibri"/>
          <w:sz w:val="22"/>
          <w:szCs w:val="22"/>
        </w:rPr>
        <w:t xml:space="preserve"> effectiveness of planning. Agile</w:t>
      </w:r>
      <w:r w:rsidR="00036556" w:rsidRPr="0050092E">
        <w:rPr>
          <w:rFonts w:ascii="Calibri" w:hAnsi="Calibri" w:cs="Calibri"/>
          <w:sz w:val="22"/>
          <w:szCs w:val="22"/>
        </w:rPr>
        <w:t xml:space="preserve"> PM</w:t>
      </w:r>
      <w:r w:rsidR="00595B6B" w:rsidRPr="0050092E">
        <w:rPr>
          <w:rFonts w:ascii="Calibri" w:hAnsi="Calibri" w:cs="Calibri"/>
          <w:sz w:val="22"/>
          <w:szCs w:val="22"/>
        </w:rPr>
        <w:t xml:space="preserve"> </w:t>
      </w:r>
      <w:r w:rsidR="006A7C53" w:rsidRPr="0050092E">
        <w:rPr>
          <w:rFonts w:ascii="Calibri" w:hAnsi="Calibri" w:cs="Calibri"/>
          <w:sz w:val="22"/>
          <w:szCs w:val="22"/>
        </w:rPr>
        <w:t xml:space="preserve">is a more flexible, </w:t>
      </w:r>
      <w:r w:rsidR="00036556" w:rsidRPr="0050092E">
        <w:rPr>
          <w:rFonts w:ascii="Calibri" w:hAnsi="Calibri" w:cs="Calibri"/>
          <w:sz w:val="22"/>
          <w:szCs w:val="22"/>
        </w:rPr>
        <w:t xml:space="preserve">a </w:t>
      </w:r>
      <w:r w:rsidR="00D506F4" w:rsidRPr="0050092E">
        <w:rPr>
          <w:rFonts w:ascii="Calibri" w:hAnsi="Calibri" w:cs="Calibri"/>
          <w:sz w:val="22"/>
          <w:szCs w:val="22"/>
        </w:rPr>
        <w:t>collaborative</w:t>
      </w:r>
      <w:r w:rsidR="006A7C53" w:rsidRPr="0050092E">
        <w:rPr>
          <w:rFonts w:ascii="Calibri" w:hAnsi="Calibri" w:cs="Calibri"/>
          <w:sz w:val="22"/>
          <w:szCs w:val="22"/>
        </w:rPr>
        <w:t xml:space="preserve"> co</w:t>
      </w:r>
      <w:r w:rsidR="00D506F4" w:rsidRPr="0050092E">
        <w:rPr>
          <w:rFonts w:ascii="Calibri" w:hAnsi="Calibri" w:cs="Calibri"/>
          <w:sz w:val="22"/>
          <w:szCs w:val="22"/>
        </w:rPr>
        <w:t xml:space="preserve">-ordination </w:t>
      </w:r>
      <w:r w:rsidR="006A7C53" w:rsidRPr="0050092E">
        <w:rPr>
          <w:rFonts w:ascii="Calibri" w:hAnsi="Calibri" w:cs="Calibri"/>
          <w:sz w:val="22"/>
          <w:szCs w:val="22"/>
        </w:rPr>
        <w:t>approac</w:t>
      </w:r>
      <w:r w:rsidR="00D506F4" w:rsidRPr="0050092E">
        <w:rPr>
          <w:rFonts w:ascii="Calibri" w:hAnsi="Calibri" w:cs="Calibri"/>
          <w:sz w:val="22"/>
          <w:szCs w:val="22"/>
        </w:rPr>
        <w:t>h</w:t>
      </w:r>
      <w:r w:rsidR="00A54357" w:rsidRPr="0050092E">
        <w:rPr>
          <w:rFonts w:ascii="Calibri" w:hAnsi="Calibri" w:cs="Calibri"/>
          <w:sz w:val="22"/>
          <w:szCs w:val="22"/>
        </w:rPr>
        <w:t xml:space="preserve"> </w:t>
      </w:r>
      <w:r w:rsidR="00036556" w:rsidRPr="0050092E">
        <w:rPr>
          <w:rFonts w:ascii="Calibri" w:hAnsi="Calibri" w:cs="Calibri"/>
          <w:sz w:val="22"/>
          <w:szCs w:val="22"/>
        </w:rPr>
        <w:t xml:space="preserve">with </w:t>
      </w:r>
      <w:r w:rsidR="001A3879" w:rsidRPr="0050092E">
        <w:rPr>
          <w:rFonts w:ascii="Calibri" w:hAnsi="Calibri" w:cs="Calibri"/>
          <w:sz w:val="22"/>
          <w:szCs w:val="22"/>
        </w:rPr>
        <w:t>incremental delivery well suited for smaller projects</w:t>
      </w:r>
      <w:r w:rsidR="00B10A77" w:rsidRPr="0050092E">
        <w:rPr>
          <w:rFonts w:ascii="Calibri" w:hAnsi="Calibri" w:cs="Calibri"/>
          <w:sz w:val="22"/>
          <w:szCs w:val="22"/>
        </w:rPr>
        <w:t xml:space="preserve">. For </w:t>
      </w:r>
      <w:r w:rsidR="005B3448" w:rsidRPr="0050092E">
        <w:rPr>
          <w:rFonts w:ascii="Calibri" w:hAnsi="Calibri" w:cs="Calibri"/>
          <w:sz w:val="22"/>
          <w:szCs w:val="22"/>
        </w:rPr>
        <w:t>the</w:t>
      </w:r>
      <w:r w:rsidR="00B10A77" w:rsidRPr="0050092E">
        <w:rPr>
          <w:rFonts w:ascii="Calibri" w:hAnsi="Calibri" w:cs="Calibri"/>
          <w:sz w:val="22"/>
          <w:szCs w:val="22"/>
        </w:rPr>
        <w:t xml:space="preserve"> approach should </w:t>
      </w:r>
      <w:r w:rsidR="006B57E2" w:rsidRPr="0050092E">
        <w:rPr>
          <w:rFonts w:ascii="Calibri" w:hAnsi="Calibri" w:cs="Calibri"/>
          <w:sz w:val="22"/>
          <w:szCs w:val="22"/>
        </w:rPr>
        <w:t>selected to fit the project.</w:t>
      </w:r>
      <w:r w:rsidR="001A3879" w:rsidRPr="0050092E">
        <w:rPr>
          <w:rFonts w:ascii="Calibri" w:hAnsi="Calibri" w:cs="Calibri"/>
          <w:sz w:val="22"/>
          <w:szCs w:val="22"/>
        </w:rPr>
        <w:t xml:space="preserve"> [</w:t>
      </w:r>
      <w:r w:rsidR="00FE64D2" w:rsidRPr="0050092E">
        <w:rPr>
          <w:rFonts w:ascii="Calibri" w:hAnsi="Calibri" w:cs="Calibri"/>
          <w:sz w:val="22"/>
          <w:szCs w:val="22"/>
        </w:rPr>
        <w:t>1</w:t>
      </w:r>
      <w:r w:rsidR="0073639A" w:rsidRPr="0050092E">
        <w:rPr>
          <w:rFonts w:ascii="Calibri" w:hAnsi="Calibri" w:cs="Calibri"/>
          <w:sz w:val="22"/>
          <w:szCs w:val="22"/>
        </w:rPr>
        <w:t>]</w:t>
      </w:r>
      <w:r w:rsidR="002A767C" w:rsidRPr="0050092E">
        <w:rPr>
          <w:rFonts w:ascii="Calibri" w:hAnsi="Calibri" w:cs="Calibri"/>
          <w:sz w:val="22"/>
          <w:szCs w:val="22"/>
        </w:rPr>
        <w:t xml:space="preserve">. A combined approach is </w:t>
      </w:r>
      <w:r w:rsidR="000154EF" w:rsidRPr="0050092E">
        <w:rPr>
          <w:rFonts w:ascii="Calibri" w:hAnsi="Calibri" w:cs="Calibri"/>
          <w:sz w:val="22"/>
          <w:szCs w:val="22"/>
        </w:rPr>
        <w:t>proposed to balance governance needs with the quick turnaround on delivery needed through agile iterations. [</w:t>
      </w:r>
      <w:r w:rsidR="00FE64D2" w:rsidRPr="0050092E">
        <w:rPr>
          <w:rFonts w:ascii="Calibri" w:hAnsi="Calibri" w:cs="Calibri"/>
          <w:sz w:val="22"/>
          <w:szCs w:val="22"/>
        </w:rPr>
        <w:t>2</w:t>
      </w:r>
      <w:r w:rsidR="00B62770" w:rsidRPr="0050092E">
        <w:rPr>
          <w:rFonts w:ascii="Calibri" w:hAnsi="Calibri" w:cs="Calibri"/>
          <w:sz w:val="22"/>
          <w:szCs w:val="22"/>
        </w:rPr>
        <w:t xml:space="preserve">] </w:t>
      </w:r>
      <w:r w:rsidR="00A92AFA" w:rsidRPr="0050092E">
        <w:rPr>
          <w:rFonts w:ascii="Calibri" w:hAnsi="Calibri" w:cs="Calibri"/>
          <w:sz w:val="22"/>
          <w:szCs w:val="22"/>
        </w:rPr>
        <w:t>[</w:t>
      </w:r>
      <w:r w:rsidR="00FE64D2" w:rsidRPr="0050092E">
        <w:rPr>
          <w:rFonts w:ascii="Calibri" w:hAnsi="Calibri" w:cs="Calibri"/>
          <w:sz w:val="22"/>
          <w:szCs w:val="22"/>
        </w:rPr>
        <w:t>3</w:t>
      </w:r>
      <w:r w:rsidR="00A92AFA" w:rsidRPr="0050092E">
        <w:rPr>
          <w:rFonts w:ascii="Calibri" w:hAnsi="Calibri" w:cs="Calibri"/>
          <w:sz w:val="22"/>
          <w:szCs w:val="22"/>
        </w:rPr>
        <w:t>]</w:t>
      </w:r>
    </w:p>
    <w:p w14:paraId="522D16A1" w14:textId="77777777" w:rsidR="00075137" w:rsidRPr="002934D3" w:rsidRDefault="00096DAD" w:rsidP="00075137">
      <w:pPr>
        <w:keepNext/>
        <w:spacing w:line="360" w:lineRule="auto"/>
        <w:jc w:val="both"/>
        <w:rPr>
          <w:rFonts w:ascii="Calibri" w:hAnsi="Calibri" w:cs="Calibri"/>
        </w:rPr>
      </w:pPr>
      <w:r w:rsidRPr="002934D3">
        <w:rPr>
          <w:rFonts w:ascii="Calibri" w:hAnsi="Calibri" w:cs="Calibri"/>
          <w:noProof/>
          <w:sz w:val="22"/>
          <w:szCs w:val="22"/>
        </w:rPr>
        <w:lastRenderedPageBreak/>
        <w:drawing>
          <wp:inline distT="0" distB="0" distL="0" distR="0" wp14:anchorId="7D5C8317" wp14:editId="0F966A91">
            <wp:extent cx="3809698" cy="2322286"/>
            <wp:effectExtent l="0" t="0" r="635" b="1905"/>
            <wp:docPr id="1354880896" name="Picture 1" descr="A diagram of data process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880896" name="Picture 1" descr="A diagram of data processing&#10;&#10;AI-generated content may be incorrect."/>
                    <pic:cNvPicPr/>
                  </pic:nvPicPr>
                  <pic:blipFill>
                    <a:blip r:embed="rId12"/>
                    <a:stretch>
                      <a:fillRect/>
                    </a:stretch>
                  </pic:blipFill>
                  <pic:spPr>
                    <a:xfrm>
                      <a:off x="0" y="0"/>
                      <a:ext cx="3820831" cy="2329072"/>
                    </a:xfrm>
                    <a:prstGeom prst="rect">
                      <a:avLst/>
                    </a:prstGeom>
                  </pic:spPr>
                </pic:pic>
              </a:graphicData>
            </a:graphic>
          </wp:inline>
        </w:drawing>
      </w:r>
    </w:p>
    <w:p w14:paraId="4D17B1F3" w14:textId="6EB8B04C" w:rsidR="00096DAD" w:rsidRPr="0050092E" w:rsidRDefault="00075137" w:rsidP="00075137">
      <w:pPr>
        <w:pStyle w:val="Caption"/>
        <w:jc w:val="both"/>
        <w:rPr>
          <w:rFonts w:ascii="Calibri" w:hAnsi="Calibri" w:cs="Calibri"/>
          <w:sz w:val="20"/>
          <w:szCs w:val="20"/>
        </w:rPr>
      </w:pPr>
      <w:bookmarkStart w:id="7" w:name="_Toc206965458"/>
      <w:bookmarkStart w:id="8" w:name="_Hlk206961003"/>
      <w:r w:rsidRPr="0050092E">
        <w:rPr>
          <w:rFonts w:ascii="Calibri" w:hAnsi="Calibri" w:cs="Calibri"/>
          <w:sz w:val="20"/>
          <w:szCs w:val="20"/>
        </w:rPr>
        <w:t xml:space="preserve">Figure </w:t>
      </w:r>
      <w:r w:rsidR="0032435B" w:rsidRPr="0050092E">
        <w:rPr>
          <w:rFonts w:ascii="Calibri" w:hAnsi="Calibri" w:cs="Calibri"/>
          <w:sz w:val="20"/>
          <w:szCs w:val="20"/>
        </w:rPr>
        <w:fldChar w:fldCharType="begin"/>
      </w:r>
      <w:r w:rsidR="0032435B" w:rsidRPr="0050092E">
        <w:rPr>
          <w:rFonts w:ascii="Calibri" w:hAnsi="Calibri" w:cs="Calibri"/>
          <w:sz w:val="20"/>
          <w:szCs w:val="20"/>
        </w:rPr>
        <w:instrText xml:space="preserve"> SEQ Figure \* ARABIC </w:instrText>
      </w:r>
      <w:r w:rsidR="0032435B" w:rsidRPr="0050092E">
        <w:rPr>
          <w:rFonts w:ascii="Calibri" w:hAnsi="Calibri" w:cs="Calibri"/>
          <w:sz w:val="20"/>
          <w:szCs w:val="20"/>
        </w:rPr>
        <w:fldChar w:fldCharType="separate"/>
      </w:r>
      <w:r w:rsidR="005F1FC1">
        <w:rPr>
          <w:rFonts w:ascii="Calibri" w:hAnsi="Calibri" w:cs="Calibri"/>
          <w:noProof/>
          <w:sz w:val="20"/>
          <w:szCs w:val="20"/>
        </w:rPr>
        <w:t>1</w:t>
      </w:r>
      <w:r w:rsidR="0032435B" w:rsidRPr="0050092E">
        <w:rPr>
          <w:rFonts w:ascii="Calibri" w:hAnsi="Calibri" w:cs="Calibri"/>
          <w:noProof/>
          <w:sz w:val="20"/>
          <w:szCs w:val="20"/>
        </w:rPr>
        <w:fldChar w:fldCharType="end"/>
      </w:r>
      <w:r w:rsidRPr="0050092E">
        <w:rPr>
          <w:rFonts w:ascii="Calibri" w:hAnsi="Calibri" w:cs="Calibri"/>
          <w:sz w:val="20"/>
          <w:szCs w:val="20"/>
        </w:rPr>
        <w:t xml:space="preserve">: Planning </w:t>
      </w:r>
      <w:r w:rsidR="00061026" w:rsidRPr="0050092E">
        <w:rPr>
          <w:rFonts w:ascii="Calibri" w:hAnsi="Calibri" w:cs="Calibri"/>
          <w:sz w:val="20"/>
          <w:szCs w:val="20"/>
        </w:rPr>
        <w:t xml:space="preserve">exercise considering </w:t>
      </w:r>
      <w:r w:rsidRPr="0050092E">
        <w:rPr>
          <w:rFonts w:ascii="Calibri" w:hAnsi="Calibri" w:cs="Calibri"/>
          <w:sz w:val="20"/>
          <w:szCs w:val="20"/>
        </w:rPr>
        <w:t>current to end delivery</w:t>
      </w:r>
      <w:r w:rsidR="00061026" w:rsidRPr="0050092E">
        <w:rPr>
          <w:rFonts w:ascii="Calibri" w:hAnsi="Calibri" w:cs="Calibri"/>
          <w:sz w:val="20"/>
          <w:szCs w:val="20"/>
        </w:rPr>
        <w:t>. Image created by Author.</w:t>
      </w:r>
      <w:bookmarkEnd w:id="7"/>
      <w:r w:rsidR="00061026" w:rsidRPr="0050092E">
        <w:rPr>
          <w:rFonts w:ascii="Calibri" w:hAnsi="Calibri" w:cs="Calibri"/>
          <w:sz w:val="20"/>
          <w:szCs w:val="20"/>
        </w:rPr>
        <w:t xml:space="preserve">  </w:t>
      </w:r>
    </w:p>
    <w:p w14:paraId="3A0EFBB4" w14:textId="2CDD2567" w:rsidR="005B19D7" w:rsidRPr="002934D3" w:rsidRDefault="00F23AE1" w:rsidP="00876023">
      <w:pPr>
        <w:pStyle w:val="Heading2"/>
        <w:spacing w:line="360" w:lineRule="auto"/>
        <w:jc w:val="both"/>
        <w:rPr>
          <w:rFonts w:ascii="Calibri" w:hAnsi="Calibri" w:cs="Calibri"/>
        </w:rPr>
      </w:pPr>
      <w:bookmarkStart w:id="9" w:name="_Toc206965828"/>
      <w:bookmarkEnd w:id="8"/>
      <w:r w:rsidRPr="002934D3">
        <w:rPr>
          <w:rFonts w:ascii="Calibri" w:hAnsi="Calibri" w:cs="Calibri"/>
        </w:rPr>
        <w:t xml:space="preserve">Scope and </w:t>
      </w:r>
      <w:r w:rsidR="00087CF3" w:rsidRPr="002934D3">
        <w:rPr>
          <w:rFonts w:ascii="Calibri" w:hAnsi="Calibri" w:cs="Calibri"/>
        </w:rPr>
        <w:t>Schedule</w:t>
      </w:r>
      <w:bookmarkEnd w:id="9"/>
    </w:p>
    <w:p w14:paraId="3AF0BAB5" w14:textId="08610CCA" w:rsidR="00F01D12" w:rsidRPr="002934D3" w:rsidRDefault="00F01D12" w:rsidP="00F01D12">
      <w:pPr>
        <w:spacing w:line="360" w:lineRule="auto"/>
        <w:jc w:val="both"/>
        <w:rPr>
          <w:rFonts w:ascii="Calibri" w:hAnsi="Calibri" w:cs="Calibri"/>
          <w:sz w:val="22"/>
          <w:szCs w:val="22"/>
        </w:rPr>
      </w:pPr>
      <w:r w:rsidRPr="002934D3">
        <w:rPr>
          <w:rFonts w:ascii="Calibri" w:hAnsi="Calibri" w:cs="Calibri"/>
          <w:sz w:val="22"/>
          <w:szCs w:val="22"/>
        </w:rPr>
        <w:t>To achieve this, clear scope boundaries are needed (</w:t>
      </w:r>
      <w:r w:rsidR="00A05AF2">
        <w:rPr>
          <w:rFonts w:ascii="Calibri" w:hAnsi="Calibri" w:cs="Calibri"/>
          <w:sz w:val="22"/>
          <w:szCs w:val="22"/>
        </w:rPr>
        <w:t>Table</w:t>
      </w:r>
      <w:r w:rsidRPr="002934D3">
        <w:rPr>
          <w:rFonts w:ascii="Calibri" w:hAnsi="Calibri" w:cs="Calibri"/>
          <w:sz w:val="22"/>
          <w:szCs w:val="22"/>
        </w:rPr>
        <w:t xml:space="preserve"> 1), so delivery remains focused on visibility and reporting rather than drifting into </w:t>
      </w:r>
      <w:r w:rsidR="00C258E6" w:rsidRPr="002934D3">
        <w:rPr>
          <w:rFonts w:ascii="Calibri" w:hAnsi="Calibri" w:cs="Calibri"/>
          <w:sz w:val="22"/>
          <w:szCs w:val="22"/>
        </w:rPr>
        <w:t xml:space="preserve">irrelevant </w:t>
      </w:r>
      <w:r w:rsidRPr="002934D3">
        <w:rPr>
          <w:rFonts w:ascii="Calibri" w:hAnsi="Calibri" w:cs="Calibri"/>
          <w:sz w:val="22"/>
          <w:szCs w:val="22"/>
        </w:rPr>
        <w:t xml:space="preserve">areas </w:t>
      </w:r>
      <w:r w:rsidR="007E3F76" w:rsidRPr="002934D3">
        <w:rPr>
          <w:rFonts w:ascii="Calibri" w:hAnsi="Calibri" w:cs="Calibri"/>
          <w:sz w:val="22"/>
          <w:szCs w:val="22"/>
        </w:rPr>
        <w:t xml:space="preserve">or becoming undeliverable </w:t>
      </w:r>
      <w:r w:rsidR="003A7407" w:rsidRPr="002934D3">
        <w:rPr>
          <w:rFonts w:ascii="Calibri" w:hAnsi="Calibri" w:cs="Calibri"/>
          <w:sz w:val="22"/>
          <w:szCs w:val="22"/>
        </w:rPr>
        <w:t>due to time or resources</w:t>
      </w:r>
      <w:r w:rsidR="000A7EE8" w:rsidRPr="002934D3">
        <w:rPr>
          <w:rFonts w:ascii="Calibri" w:hAnsi="Calibri" w:cs="Calibri"/>
          <w:sz w:val="22"/>
          <w:szCs w:val="22"/>
        </w:rPr>
        <w:t xml:space="preserve"> limitations. </w:t>
      </w:r>
      <w:r w:rsidRPr="002934D3">
        <w:rPr>
          <w:rFonts w:ascii="Calibri" w:hAnsi="Calibri" w:cs="Calibri"/>
          <w:sz w:val="22"/>
          <w:szCs w:val="22"/>
        </w:rPr>
        <w:t>The scope, (Appendix A), provides structure by defining inclusions, exclusions, and acceptance criteria.</w:t>
      </w:r>
      <w:r w:rsidR="009C1F56" w:rsidRPr="002934D3">
        <w:rPr>
          <w:rFonts w:ascii="Calibri" w:hAnsi="Calibri" w:cs="Calibri"/>
          <w:sz w:val="22"/>
          <w:szCs w:val="22"/>
        </w:rPr>
        <w:t xml:space="preserve"> </w:t>
      </w:r>
      <w:r w:rsidR="000A7EE8" w:rsidRPr="002934D3">
        <w:rPr>
          <w:rFonts w:ascii="Calibri" w:hAnsi="Calibri" w:cs="Calibri"/>
          <w:sz w:val="22"/>
          <w:szCs w:val="22"/>
        </w:rPr>
        <w:t>This ensures value is delivered</w:t>
      </w:r>
      <w:r w:rsidRPr="002934D3">
        <w:rPr>
          <w:rFonts w:ascii="Calibri" w:hAnsi="Calibri" w:cs="Calibri"/>
          <w:sz w:val="22"/>
          <w:szCs w:val="22"/>
        </w:rPr>
        <w:t xml:space="preserve"> securely and ethically within departmental </w:t>
      </w:r>
      <w:r w:rsidRPr="00D0750A">
        <w:rPr>
          <w:rFonts w:ascii="Calibri" w:hAnsi="Calibri" w:cs="Calibri"/>
          <w:sz w:val="22"/>
          <w:szCs w:val="22"/>
        </w:rPr>
        <w:t xml:space="preserve">practice </w:t>
      </w:r>
      <w:r w:rsidR="00547396" w:rsidRPr="00D0750A">
        <w:rPr>
          <w:rFonts w:ascii="Calibri" w:hAnsi="Calibri" w:cs="Calibri"/>
          <w:sz w:val="22"/>
          <w:szCs w:val="22"/>
        </w:rPr>
        <w:t>[</w:t>
      </w:r>
      <w:r w:rsidR="00FE64D2" w:rsidRPr="00D0750A">
        <w:rPr>
          <w:rFonts w:ascii="Calibri" w:hAnsi="Calibri" w:cs="Calibri"/>
          <w:sz w:val="22"/>
          <w:szCs w:val="22"/>
        </w:rPr>
        <w:t>4</w:t>
      </w:r>
      <w:r w:rsidR="00547396" w:rsidRPr="00D0750A">
        <w:rPr>
          <w:rFonts w:ascii="Calibri" w:hAnsi="Calibri" w:cs="Calibri"/>
          <w:sz w:val="22"/>
          <w:szCs w:val="22"/>
        </w:rPr>
        <w:t>] (Table 1).</w:t>
      </w:r>
    </w:p>
    <w:p w14:paraId="4E362997" w14:textId="1B3D8FF0" w:rsidR="00C81F7B" w:rsidRPr="002934D3" w:rsidRDefault="00C81F7B" w:rsidP="00C81F7B">
      <w:pPr>
        <w:pStyle w:val="Caption"/>
        <w:keepNext/>
        <w:jc w:val="both"/>
        <w:rPr>
          <w:rFonts w:ascii="Calibri" w:hAnsi="Calibri" w:cs="Calibri"/>
          <w:sz w:val="20"/>
          <w:szCs w:val="20"/>
        </w:rPr>
      </w:pPr>
      <w:bookmarkStart w:id="10" w:name="_Toc206965450"/>
      <w:bookmarkStart w:id="11" w:name="_Hlk206961009"/>
      <w:r w:rsidRPr="002934D3">
        <w:rPr>
          <w:rFonts w:ascii="Calibri" w:hAnsi="Calibri" w:cs="Calibri"/>
          <w:sz w:val="20"/>
          <w:szCs w:val="20"/>
        </w:rPr>
        <w:t xml:space="preserve">Table </w:t>
      </w:r>
      <w:r w:rsidRPr="002934D3">
        <w:rPr>
          <w:rFonts w:ascii="Calibri" w:hAnsi="Calibri" w:cs="Calibri"/>
          <w:sz w:val="20"/>
          <w:szCs w:val="20"/>
        </w:rPr>
        <w:fldChar w:fldCharType="begin"/>
      </w:r>
      <w:r w:rsidRPr="002934D3">
        <w:rPr>
          <w:rFonts w:ascii="Calibri" w:hAnsi="Calibri" w:cs="Calibri"/>
          <w:sz w:val="20"/>
          <w:szCs w:val="20"/>
        </w:rPr>
        <w:instrText xml:space="preserve"> SEQ Table \* ARABIC </w:instrText>
      </w:r>
      <w:r w:rsidRPr="002934D3">
        <w:rPr>
          <w:rFonts w:ascii="Calibri" w:hAnsi="Calibri" w:cs="Calibri"/>
          <w:sz w:val="20"/>
          <w:szCs w:val="20"/>
        </w:rPr>
        <w:fldChar w:fldCharType="separate"/>
      </w:r>
      <w:r w:rsidR="00184E89">
        <w:rPr>
          <w:rFonts w:ascii="Calibri" w:hAnsi="Calibri" w:cs="Calibri"/>
          <w:noProof/>
          <w:sz w:val="20"/>
          <w:szCs w:val="20"/>
        </w:rPr>
        <w:t>1</w:t>
      </w:r>
      <w:r w:rsidRPr="002934D3">
        <w:rPr>
          <w:rFonts w:ascii="Calibri" w:hAnsi="Calibri" w:cs="Calibri"/>
          <w:sz w:val="20"/>
          <w:szCs w:val="20"/>
        </w:rPr>
        <w:fldChar w:fldCharType="end"/>
      </w:r>
      <w:r w:rsidRPr="002934D3">
        <w:rPr>
          <w:rFonts w:ascii="Calibri" w:hAnsi="Calibri" w:cs="Calibri"/>
          <w:sz w:val="20"/>
          <w:szCs w:val="20"/>
        </w:rPr>
        <w:t>: Shows professionally recognised approach to setting out Project Scope  [</w:t>
      </w:r>
      <w:r w:rsidR="00FE64D2" w:rsidRPr="002934D3">
        <w:rPr>
          <w:rFonts w:ascii="Calibri" w:hAnsi="Calibri" w:cs="Calibri"/>
          <w:sz w:val="20"/>
          <w:szCs w:val="20"/>
        </w:rPr>
        <w:t>5</w:t>
      </w:r>
      <w:r w:rsidRPr="002934D3">
        <w:rPr>
          <w:rFonts w:ascii="Calibri" w:hAnsi="Calibri" w:cs="Calibri"/>
          <w:sz w:val="20"/>
          <w:szCs w:val="20"/>
        </w:rPr>
        <w:t>]</w:t>
      </w:r>
      <w:bookmarkEnd w:id="10"/>
    </w:p>
    <w:bookmarkEnd w:id="11"/>
    <w:p w14:paraId="64BA8654" w14:textId="77777777" w:rsidR="00F140B7" w:rsidRPr="002934D3" w:rsidRDefault="00C81F7B" w:rsidP="00876023">
      <w:pPr>
        <w:spacing w:line="360" w:lineRule="auto"/>
        <w:jc w:val="both"/>
        <w:rPr>
          <w:rFonts w:ascii="Calibri" w:hAnsi="Calibri" w:cs="Calibri"/>
          <w:sz w:val="22"/>
          <w:szCs w:val="22"/>
        </w:rPr>
      </w:pPr>
      <w:r w:rsidRPr="002934D3">
        <w:rPr>
          <w:rFonts w:ascii="Calibri" w:hAnsi="Calibri" w:cs="Calibri"/>
          <w:noProof/>
        </w:rPr>
        <w:drawing>
          <wp:inline distT="0" distB="0" distL="0" distR="0" wp14:anchorId="767220E2" wp14:editId="3C6A4F99">
            <wp:extent cx="3921192" cy="2090057"/>
            <wp:effectExtent l="0" t="0" r="3175" b="5715"/>
            <wp:docPr id="1448713505" name="Picture 1" descr="A screenshot of a 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415497" name="Picture 1" descr="A screenshot of a list&#10;&#10;AI-generated content may be incorrect."/>
                    <pic:cNvPicPr/>
                  </pic:nvPicPr>
                  <pic:blipFill>
                    <a:blip r:embed="rId13"/>
                    <a:stretch>
                      <a:fillRect/>
                    </a:stretch>
                  </pic:blipFill>
                  <pic:spPr>
                    <a:xfrm>
                      <a:off x="0" y="0"/>
                      <a:ext cx="3935306" cy="2097580"/>
                    </a:xfrm>
                    <a:prstGeom prst="rect">
                      <a:avLst/>
                    </a:prstGeom>
                  </pic:spPr>
                </pic:pic>
              </a:graphicData>
            </a:graphic>
          </wp:inline>
        </w:drawing>
      </w:r>
    </w:p>
    <w:p w14:paraId="3BFB68AC" w14:textId="75F6A762" w:rsidR="00785172" w:rsidRPr="002934D3" w:rsidRDefault="007F0375" w:rsidP="00876023">
      <w:pPr>
        <w:spacing w:line="360" w:lineRule="auto"/>
        <w:jc w:val="both"/>
        <w:rPr>
          <w:rFonts w:ascii="Calibri" w:hAnsi="Calibri" w:cs="Calibri"/>
          <w:sz w:val="22"/>
          <w:szCs w:val="22"/>
        </w:rPr>
      </w:pPr>
      <w:r w:rsidRPr="002934D3">
        <w:rPr>
          <w:rFonts w:ascii="Calibri" w:hAnsi="Calibri" w:cs="Calibri"/>
          <w:sz w:val="22"/>
          <w:szCs w:val="22"/>
        </w:rPr>
        <w:t xml:space="preserve">The </w:t>
      </w:r>
      <w:r w:rsidR="00785172" w:rsidRPr="002934D3">
        <w:rPr>
          <w:rFonts w:ascii="Calibri" w:hAnsi="Calibri" w:cs="Calibri"/>
          <w:sz w:val="22"/>
          <w:szCs w:val="22"/>
        </w:rPr>
        <w:t>proposed</w:t>
      </w:r>
      <w:r w:rsidRPr="002934D3">
        <w:rPr>
          <w:rFonts w:ascii="Calibri" w:hAnsi="Calibri" w:cs="Calibri"/>
          <w:sz w:val="22"/>
          <w:szCs w:val="22"/>
        </w:rPr>
        <w:t xml:space="preserve"> timeline is provided in a Gantt chart (Appendix B</w:t>
      </w:r>
      <w:r w:rsidR="00A01922" w:rsidRPr="002934D3">
        <w:rPr>
          <w:rFonts w:ascii="Calibri" w:hAnsi="Calibri" w:cs="Calibri"/>
          <w:sz w:val="22"/>
          <w:szCs w:val="22"/>
        </w:rPr>
        <w:t>.1</w:t>
      </w:r>
      <w:r w:rsidRPr="002934D3">
        <w:rPr>
          <w:rFonts w:ascii="Calibri" w:hAnsi="Calibri" w:cs="Calibri"/>
          <w:sz w:val="22"/>
          <w:szCs w:val="22"/>
        </w:rPr>
        <w:t xml:space="preserve">). </w:t>
      </w:r>
      <w:r w:rsidR="00871C79">
        <w:rPr>
          <w:rFonts w:ascii="Calibri" w:hAnsi="Calibri" w:cs="Calibri"/>
          <w:sz w:val="22"/>
          <w:szCs w:val="22"/>
        </w:rPr>
        <w:t>T</w:t>
      </w:r>
      <w:r w:rsidR="00785172" w:rsidRPr="002934D3">
        <w:rPr>
          <w:rFonts w:ascii="Calibri" w:hAnsi="Calibri" w:cs="Calibri"/>
          <w:sz w:val="22"/>
          <w:szCs w:val="22"/>
        </w:rPr>
        <w:t>his highlights task demand and dependencies, allowing early adjustment to prevent bottlenecks.</w:t>
      </w:r>
    </w:p>
    <w:p w14:paraId="341DB068" w14:textId="675E1FEB" w:rsidR="00F06A0E" w:rsidRPr="002934D3" w:rsidRDefault="00F06A0E" w:rsidP="00F06A0E">
      <w:pPr>
        <w:pStyle w:val="Caption"/>
        <w:keepNext/>
        <w:jc w:val="both"/>
        <w:rPr>
          <w:rFonts w:ascii="Calibri" w:hAnsi="Calibri" w:cs="Calibri"/>
          <w:sz w:val="20"/>
          <w:szCs w:val="20"/>
        </w:rPr>
      </w:pPr>
      <w:bookmarkStart w:id="12" w:name="_Toc206965451"/>
      <w:r w:rsidRPr="002934D3">
        <w:rPr>
          <w:rFonts w:ascii="Calibri" w:hAnsi="Calibri" w:cs="Calibri"/>
          <w:sz w:val="20"/>
          <w:szCs w:val="20"/>
        </w:rPr>
        <w:lastRenderedPageBreak/>
        <w:t xml:space="preserve">Table </w:t>
      </w:r>
      <w:r w:rsidRPr="002934D3">
        <w:rPr>
          <w:rFonts w:ascii="Calibri" w:hAnsi="Calibri" w:cs="Calibri"/>
          <w:sz w:val="20"/>
          <w:szCs w:val="20"/>
        </w:rPr>
        <w:fldChar w:fldCharType="begin"/>
      </w:r>
      <w:r w:rsidRPr="002934D3">
        <w:rPr>
          <w:rFonts w:ascii="Calibri" w:hAnsi="Calibri" w:cs="Calibri"/>
          <w:sz w:val="20"/>
          <w:szCs w:val="20"/>
        </w:rPr>
        <w:instrText xml:space="preserve"> SEQ Table \* ARABIC </w:instrText>
      </w:r>
      <w:r w:rsidRPr="002934D3">
        <w:rPr>
          <w:rFonts w:ascii="Calibri" w:hAnsi="Calibri" w:cs="Calibri"/>
          <w:sz w:val="20"/>
          <w:szCs w:val="20"/>
        </w:rPr>
        <w:fldChar w:fldCharType="separate"/>
      </w:r>
      <w:r w:rsidR="00184E89">
        <w:rPr>
          <w:rFonts w:ascii="Calibri" w:hAnsi="Calibri" w:cs="Calibri"/>
          <w:noProof/>
          <w:sz w:val="20"/>
          <w:szCs w:val="20"/>
        </w:rPr>
        <w:t>2</w:t>
      </w:r>
      <w:r w:rsidRPr="002934D3">
        <w:rPr>
          <w:rFonts w:ascii="Calibri" w:hAnsi="Calibri" w:cs="Calibri"/>
          <w:sz w:val="20"/>
          <w:szCs w:val="20"/>
        </w:rPr>
        <w:fldChar w:fldCharType="end"/>
      </w:r>
      <w:r w:rsidRPr="002934D3">
        <w:rPr>
          <w:rFonts w:ascii="Calibri" w:hAnsi="Calibri" w:cs="Calibri"/>
          <w:sz w:val="20"/>
          <w:szCs w:val="20"/>
        </w:rPr>
        <w:t>: Schedule with overlaps due to Agile iterations. Refer to Appendix B for</w:t>
      </w:r>
      <w:r w:rsidR="000C7B72" w:rsidRPr="002934D3">
        <w:rPr>
          <w:rFonts w:ascii="Calibri" w:hAnsi="Calibri" w:cs="Calibri"/>
          <w:sz w:val="20"/>
          <w:szCs w:val="20"/>
        </w:rPr>
        <w:t xml:space="preserve"> visual</w:t>
      </w:r>
      <w:r w:rsidRPr="002934D3">
        <w:rPr>
          <w:rFonts w:ascii="Calibri" w:hAnsi="Calibri" w:cs="Calibri"/>
          <w:sz w:val="20"/>
          <w:szCs w:val="20"/>
        </w:rPr>
        <w:t xml:space="preserve"> timeline</w:t>
      </w:r>
      <w:r w:rsidR="000C7B72" w:rsidRPr="002934D3">
        <w:rPr>
          <w:rFonts w:ascii="Calibri" w:hAnsi="Calibri" w:cs="Calibri"/>
          <w:sz w:val="20"/>
          <w:szCs w:val="20"/>
        </w:rPr>
        <w:t>.</w:t>
      </w:r>
      <w:bookmarkEnd w:id="12"/>
    </w:p>
    <w:p w14:paraId="752543B1" w14:textId="43E6F43D" w:rsidR="005B19D7" w:rsidRPr="002934D3" w:rsidRDefault="00F06A0E" w:rsidP="00876023">
      <w:pPr>
        <w:spacing w:line="360" w:lineRule="auto"/>
        <w:jc w:val="both"/>
        <w:rPr>
          <w:rFonts w:ascii="Calibri" w:hAnsi="Calibri" w:cs="Calibri"/>
          <w:sz w:val="22"/>
          <w:szCs w:val="22"/>
        </w:rPr>
      </w:pPr>
      <w:r w:rsidRPr="002934D3">
        <w:rPr>
          <w:rFonts w:ascii="Calibri" w:hAnsi="Calibri" w:cs="Calibri"/>
          <w:noProof/>
          <w:sz w:val="22"/>
          <w:szCs w:val="22"/>
        </w:rPr>
        <w:drawing>
          <wp:inline distT="0" distB="0" distL="0" distR="0" wp14:anchorId="0E349B55" wp14:editId="1337D72F">
            <wp:extent cx="5631815" cy="1953171"/>
            <wp:effectExtent l="0" t="0" r="6985" b="9525"/>
            <wp:docPr id="1975970684" name="Picture 1" descr="A blue and white checklis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54383" name="Picture 1" descr="A blue and white checklist with black tex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643845" cy="1957343"/>
                    </a:xfrm>
                    <a:prstGeom prst="rect">
                      <a:avLst/>
                    </a:prstGeom>
                  </pic:spPr>
                </pic:pic>
              </a:graphicData>
            </a:graphic>
          </wp:inline>
        </w:drawing>
      </w:r>
      <w:r w:rsidR="007F0375" w:rsidRPr="002934D3">
        <w:rPr>
          <w:rFonts w:ascii="Calibri" w:hAnsi="Calibri" w:cs="Calibri"/>
          <w:sz w:val="22"/>
          <w:szCs w:val="22"/>
        </w:rPr>
        <w:t xml:space="preserve">  </w:t>
      </w:r>
    </w:p>
    <w:p w14:paraId="2CF67915" w14:textId="50916FCA" w:rsidR="00E049FB" w:rsidRPr="002934D3" w:rsidRDefault="002F6644" w:rsidP="00876023">
      <w:pPr>
        <w:spacing w:line="360" w:lineRule="auto"/>
        <w:jc w:val="both"/>
        <w:rPr>
          <w:rFonts w:ascii="Calibri" w:hAnsi="Calibri" w:cs="Calibri"/>
          <w:sz w:val="22"/>
          <w:szCs w:val="22"/>
        </w:rPr>
      </w:pPr>
      <w:r w:rsidRPr="002934D3">
        <w:rPr>
          <w:rFonts w:ascii="Calibri" w:hAnsi="Calibri" w:cs="Calibri"/>
          <w:sz w:val="22"/>
          <w:szCs w:val="22"/>
        </w:rPr>
        <w:t>The project timeline aligns with recognised life</w:t>
      </w:r>
      <w:r w:rsidR="009656B9" w:rsidRPr="002934D3">
        <w:rPr>
          <w:rFonts w:ascii="Calibri" w:hAnsi="Calibri" w:cs="Calibri"/>
          <w:sz w:val="22"/>
          <w:szCs w:val="22"/>
        </w:rPr>
        <w:t xml:space="preserve"> </w:t>
      </w:r>
      <w:r w:rsidRPr="002934D3">
        <w:rPr>
          <w:rFonts w:ascii="Calibri" w:hAnsi="Calibri" w:cs="Calibri"/>
          <w:sz w:val="22"/>
          <w:szCs w:val="22"/>
        </w:rPr>
        <w:t>cycle stages [</w:t>
      </w:r>
      <w:r w:rsidR="00FE64D2" w:rsidRPr="002934D3">
        <w:rPr>
          <w:rFonts w:ascii="Calibri" w:hAnsi="Calibri" w:cs="Calibri"/>
          <w:sz w:val="22"/>
          <w:szCs w:val="22"/>
        </w:rPr>
        <w:t>6</w:t>
      </w:r>
      <w:r w:rsidRPr="002934D3">
        <w:rPr>
          <w:rFonts w:ascii="Calibri" w:hAnsi="Calibri" w:cs="Calibri"/>
          <w:sz w:val="22"/>
          <w:szCs w:val="22"/>
        </w:rPr>
        <w:t>], covering discovery, iterative build, compliance, and wrap-up [</w:t>
      </w:r>
      <w:r w:rsidR="00FE64D2" w:rsidRPr="002934D3">
        <w:rPr>
          <w:rFonts w:ascii="Calibri" w:hAnsi="Calibri" w:cs="Calibri"/>
          <w:sz w:val="22"/>
          <w:szCs w:val="22"/>
        </w:rPr>
        <w:t>7</w:t>
      </w:r>
      <w:r w:rsidRPr="002934D3">
        <w:rPr>
          <w:rFonts w:ascii="Calibri" w:hAnsi="Calibri" w:cs="Calibri"/>
          <w:sz w:val="22"/>
          <w:szCs w:val="22"/>
        </w:rPr>
        <w:t>]. A hybrid model incorporating agile elements enables early validation and feedback. Guidance from the Government Service Manual [</w:t>
      </w:r>
      <w:r w:rsidR="00FE64D2" w:rsidRPr="002934D3">
        <w:rPr>
          <w:rFonts w:ascii="Calibri" w:hAnsi="Calibri" w:cs="Calibri"/>
          <w:sz w:val="22"/>
          <w:szCs w:val="22"/>
        </w:rPr>
        <w:t>8</w:t>
      </w:r>
      <w:r w:rsidRPr="002934D3">
        <w:rPr>
          <w:rFonts w:ascii="Calibri" w:hAnsi="Calibri" w:cs="Calibri"/>
          <w:sz w:val="22"/>
          <w:szCs w:val="22"/>
        </w:rPr>
        <w:t>] highlights the importance of a discovery phase to baseline processes and identify inefficiencies before design, rather than retrospectively at testing. This</w:t>
      </w:r>
      <w:r w:rsidR="00F46C93" w:rsidRPr="002934D3">
        <w:rPr>
          <w:rFonts w:ascii="Calibri" w:hAnsi="Calibri" w:cs="Calibri"/>
          <w:sz w:val="22"/>
          <w:szCs w:val="22"/>
        </w:rPr>
        <w:t xml:space="preserve"> also</w:t>
      </w:r>
      <w:r w:rsidRPr="002934D3">
        <w:rPr>
          <w:rFonts w:ascii="Calibri" w:hAnsi="Calibri" w:cs="Calibri"/>
          <w:sz w:val="22"/>
          <w:szCs w:val="22"/>
        </w:rPr>
        <w:t xml:space="preserve"> informed </w:t>
      </w:r>
      <w:r w:rsidR="00F46C93" w:rsidRPr="002934D3">
        <w:rPr>
          <w:rFonts w:ascii="Calibri" w:hAnsi="Calibri" w:cs="Calibri"/>
          <w:sz w:val="22"/>
          <w:szCs w:val="22"/>
        </w:rPr>
        <w:t>a</w:t>
      </w:r>
      <w:r w:rsidRPr="002934D3">
        <w:rPr>
          <w:rFonts w:ascii="Calibri" w:hAnsi="Calibri" w:cs="Calibri"/>
          <w:sz w:val="22"/>
          <w:szCs w:val="22"/>
        </w:rPr>
        <w:t xml:space="preserve"> decision to extend research question exploration </w:t>
      </w:r>
      <w:r w:rsidR="00F46C93" w:rsidRPr="002934D3">
        <w:rPr>
          <w:rFonts w:ascii="Calibri" w:hAnsi="Calibri" w:cs="Calibri"/>
          <w:sz w:val="22"/>
          <w:szCs w:val="22"/>
        </w:rPr>
        <w:t xml:space="preserve">during </w:t>
      </w:r>
      <w:r w:rsidR="005747F8" w:rsidRPr="002934D3">
        <w:rPr>
          <w:rFonts w:ascii="Calibri" w:hAnsi="Calibri" w:cs="Calibri"/>
          <w:sz w:val="22"/>
          <w:szCs w:val="22"/>
        </w:rPr>
        <w:t>discovery and</w:t>
      </w:r>
      <w:r w:rsidRPr="002934D3">
        <w:rPr>
          <w:rFonts w:ascii="Calibri" w:hAnsi="Calibri" w:cs="Calibri"/>
          <w:sz w:val="22"/>
          <w:szCs w:val="22"/>
        </w:rPr>
        <w:t xml:space="preserve"> strengthen findings. Agile iterations during development will support creation of a Minimum Viable Product (MVP) [</w:t>
      </w:r>
      <w:r w:rsidR="00FE64D2" w:rsidRPr="002934D3">
        <w:rPr>
          <w:rFonts w:ascii="Calibri" w:hAnsi="Calibri" w:cs="Calibri"/>
          <w:sz w:val="22"/>
          <w:szCs w:val="22"/>
        </w:rPr>
        <w:t>9</w:t>
      </w:r>
      <w:r w:rsidRPr="002934D3">
        <w:rPr>
          <w:rFonts w:ascii="Calibri" w:hAnsi="Calibri" w:cs="Calibri"/>
          <w:sz w:val="22"/>
          <w:szCs w:val="22"/>
        </w:rPr>
        <w:t xml:space="preserve">], allowing both technical functionality and user interaction to be tested before </w:t>
      </w:r>
      <w:r w:rsidR="00D17F9E" w:rsidRPr="002934D3">
        <w:rPr>
          <w:rFonts w:ascii="Calibri" w:hAnsi="Calibri" w:cs="Calibri"/>
          <w:sz w:val="22"/>
          <w:szCs w:val="22"/>
        </w:rPr>
        <w:t xml:space="preserve">spending limited resources on elements that may not meet requirements. </w:t>
      </w:r>
      <w:r w:rsidR="00B143C3" w:rsidRPr="002934D3">
        <w:rPr>
          <w:rFonts w:ascii="Calibri" w:hAnsi="Calibri" w:cs="Calibri"/>
          <w:sz w:val="22"/>
          <w:szCs w:val="22"/>
        </w:rPr>
        <w:t xml:space="preserve"> </w:t>
      </w:r>
    </w:p>
    <w:p w14:paraId="749E07BA" w14:textId="550A9D51" w:rsidR="007F0375" w:rsidRPr="002934D3" w:rsidRDefault="00B83440" w:rsidP="00876023">
      <w:pPr>
        <w:spacing w:line="360" w:lineRule="auto"/>
        <w:jc w:val="both"/>
        <w:rPr>
          <w:rFonts w:ascii="Calibri" w:hAnsi="Calibri" w:cs="Calibri"/>
          <w:sz w:val="22"/>
          <w:szCs w:val="22"/>
        </w:rPr>
      </w:pPr>
      <w:r w:rsidRPr="002934D3">
        <w:rPr>
          <w:rFonts w:ascii="Calibri" w:hAnsi="Calibri" w:cs="Calibri"/>
          <w:sz w:val="22"/>
          <w:szCs w:val="22"/>
        </w:rPr>
        <w:t>Funding for licencing will be limited</w:t>
      </w:r>
      <w:r w:rsidR="00D17F9E" w:rsidRPr="002934D3">
        <w:rPr>
          <w:rFonts w:ascii="Calibri" w:hAnsi="Calibri" w:cs="Calibri"/>
          <w:sz w:val="22"/>
          <w:szCs w:val="22"/>
        </w:rPr>
        <w:t>, sourced</w:t>
      </w:r>
      <w:r w:rsidRPr="002934D3">
        <w:rPr>
          <w:rFonts w:ascii="Calibri" w:hAnsi="Calibri" w:cs="Calibri"/>
          <w:sz w:val="22"/>
          <w:szCs w:val="22"/>
        </w:rPr>
        <w:t xml:space="preserve"> from departmental budgets rather than </w:t>
      </w:r>
      <w:r w:rsidR="00D17F9E" w:rsidRPr="002934D3">
        <w:rPr>
          <w:rFonts w:ascii="Calibri" w:hAnsi="Calibri" w:cs="Calibri"/>
          <w:sz w:val="22"/>
          <w:szCs w:val="22"/>
        </w:rPr>
        <w:t>external</w:t>
      </w:r>
      <w:r w:rsidRPr="002934D3">
        <w:rPr>
          <w:rFonts w:ascii="Calibri" w:hAnsi="Calibri" w:cs="Calibri"/>
          <w:sz w:val="22"/>
          <w:szCs w:val="22"/>
        </w:rPr>
        <w:t xml:space="preserve"> funding bodies. This will require </w:t>
      </w:r>
      <w:r w:rsidR="00D311FC" w:rsidRPr="002934D3">
        <w:rPr>
          <w:rFonts w:ascii="Calibri" w:hAnsi="Calibri" w:cs="Calibri"/>
          <w:sz w:val="22"/>
          <w:szCs w:val="22"/>
        </w:rPr>
        <w:t xml:space="preserve">getting senior stakeholders invested conceptually, </w:t>
      </w:r>
      <w:r w:rsidR="00FB7E08" w:rsidRPr="002934D3">
        <w:rPr>
          <w:rFonts w:ascii="Calibri" w:hAnsi="Calibri" w:cs="Calibri"/>
          <w:sz w:val="22"/>
          <w:szCs w:val="22"/>
        </w:rPr>
        <w:t xml:space="preserve">outlining the plan and </w:t>
      </w:r>
      <w:r w:rsidRPr="002934D3">
        <w:rPr>
          <w:rFonts w:ascii="Calibri" w:hAnsi="Calibri" w:cs="Calibri"/>
          <w:sz w:val="22"/>
          <w:szCs w:val="22"/>
        </w:rPr>
        <w:t>discussion of aims and objectives with projected costs. Clear scope, research questions and promot</w:t>
      </w:r>
      <w:r w:rsidR="00FB7E08" w:rsidRPr="002934D3">
        <w:rPr>
          <w:rFonts w:ascii="Calibri" w:hAnsi="Calibri" w:cs="Calibri"/>
          <w:sz w:val="22"/>
          <w:szCs w:val="22"/>
        </w:rPr>
        <w:t xml:space="preserve">ing </w:t>
      </w:r>
      <w:r w:rsidRPr="002934D3">
        <w:rPr>
          <w:rFonts w:ascii="Calibri" w:hAnsi="Calibri" w:cs="Calibri"/>
          <w:sz w:val="22"/>
          <w:szCs w:val="22"/>
        </w:rPr>
        <w:t xml:space="preserve"> the idea </w:t>
      </w:r>
      <w:r w:rsidR="00FB7E08" w:rsidRPr="002934D3">
        <w:rPr>
          <w:rFonts w:ascii="Calibri" w:hAnsi="Calibri" w:cs="Calibri"/>
          <w:sz w:val="22"/>
          <w:szCs w:val="22"/>
        </w:rPr>
        <w:t xml:space="preserve">such as through a presentation or engaging proposal to </w:t>
      </w:r>
      <w:r w:rsidRPr="002934D3">
        <w:rPr>
          <w:rFonts w:ascii="Calibri" w:hAnsi="Calibri" w:cs="Calibri"/>
          <w:sz w:val="22"/>
          <w:szCs w:val="22"/>
        </w:rPr>
        <w:t>gain buy in.</w:t>
      </w:r>
    </w:p>
    <w:p w14:paraId="4B4473EF" w14:textId="6BE30A0F" w:rsidR="00F23AE1" w:rsidRPr="002934D3" w:rsidRDefault="00862D2D" w:rsidP="00876023">
      <w:pPr>
        <w:pStyle w:val="Heading2"/>
        <w:spacing w:line="360" w:lineRule="auto"/>
        <w:jc w:val="both"/>
        <w:rPr>
          <w:rFonts w:ascii="Calibri" w:hAnsi="Calibri" w:cs="Calibri"/>
        </w:rPr>
      </w:pPr>
      <w:r w:rsidRPr="002934D3">
        <w:rPr>
          <w:rFonts w:ascii="Calibri" w:hAnsi="Calibri" w:cs="Calibri"/>
        </w:rPr>
        <w:t xml:space="preserve"> </w:t>
      </w:r>
      <w:bookmarkStart w:id="13" w:name="_Toc206965829"/>
      <w:r w:rsidR="00F23AE1" w:rsidRPr="002934D3">
        <w:rPr>
          <w:rFonts w:ascii="Calibri" w:hAnsi="Calibri" w:cs="Calibri"/>
        </w:rPr>
        <w:t xml:space="preserve">Design </w:t>
      </w:r>
      <w:r w:rsidR="00087CF3" w:rsidRPr="002934D3">
        <w:rPr>
          <w:rFonts w:ascii="Calibri" w:hAnsi="Calibri" w:cs="Calibri"/>
        </w:rPr>
        <w:t>for</w:t>
      </w:r>
      <w:r w:rsidR="00F23AE1" w:rsidRPr="002934D3">
        <w:rPr>
          <w:rFonts w:ascii="Calibri" w:hAnsi="Calibri" w:cs="Calibri"/>
        </w:rPr>
        <w:t xml:space="preserve"> action</w:t>
      </w:r>
      <w:bookmarkEnd w:id="13"/>
    </w:p>
    <w:p w14:paraId="3C03CA53" w14:textId="47F12E1E" w:rsidR="00B9630F" w:rsidRPr="002934D3" w:rsidRDefault="00B9630F" w:rsidP="00B9630F">
      <w:pPr>
        <w:spacing w:line="360" w:lineRule="auto"/>
        <w:jc w:val="both"/>
        <w:rPr>
          <w:rFonts w:ascii="Calibri" w:hAnsi="Calibri" w:cs="Calibri"/>
          <w:sz w:val="22"/>
          <w:szCs w:val="22"/>
        </w:rPr>
      </w:pPr>
      <w:r w:rsidRPr="002934D3">
        <w:rPr>
          <w:rFonts w:ascii="Calibri" w:hAnsi="Calibri" w:cs="Calibri"/>
          <w:sz w:val="22"/>
          <w:szCs w:val="22"/>
        </w:rPr>
        <w:t xml:space="preserve">A Requirements </w:t>
      </w:r>
      <w:r w:rsidR="00936343" w:rsidRPr="002934D3">
        <w:rPr>
          <w:rFonts w:ascii="Calibri" w:hAnsi="Calibri" w:cs="Calibri"/>
          <w:sz w:val="22"/>
          <w:szCs w:val="22"/>
        </w:rPr>
        <w:t>specification t</w:t>
      </w:r>
      <w:r w:rsidRPr="002934D3">
        <w:rPr>
          <w:rFonts w:ascii="Calibri" w:hAnsi="Calibri" w:cs="Calibri"/>
          <w:sz w:val="22"/>
          <w:szCs w:val="22"/>
        </w:rPr>
        <w:t>able (Appendix</w:t>
      </w:r>
      <w:r w:rsidR="000901A8" w:rsidRPr="002934D3">
        <w:rPr>
          <w:rFonts w:ascii="Calibri" w:hAnsi="Calibri" w:cs="Calibri"/>
          <w:sz w:val="22"/>
          <w:szCs w:val="22"/>
        </w:rPr>
        <w:t xml:space="preserve"> B.3</w:t>
      </w:r>
      <w:r w:rsidRPr="002934D3">
        <w:rPr>
          <w:rFonts w:ascii="Calibri" w:hAnsi="Calibri" w:cs="Calibri"/>
          <w:sz w:val="22"/>
          <w:szCs w:val="22"/>
        </w:rPr>
        <w:t xml:space="preserve">) </w:t>
      </w:r>
      <w:r w:rsidR="004C323D" w:rsidRPr="002934D3">
        <w:rPr>
          <w:rFonts w:ascii="Calibri" w:hAnsi="Calibri" w:cs="Calibri"/>
          <w:sz w:val="22"/>
          <w:szCs w:val="22"/>
        </w:rPr>
        <w:t xml:space="preserve">breaks down </w:t>
      </w:r>
      <w:r w:rsidR="00F6078F" w:rsidRPr="002934D3">
        <w:rPr>
          <w:rFonts w:ascii="Calibri" w:hAnsi="Calibri" w:cs="Calibri"/>
          <w:sz w:val="22"/>
          <w:szCs w:val="22"/>
        </w:rPr>
        <w:t xml:space="preserve">the individual items, processes etc </w:t>
      </w:r>
      <w:r w:rsidR="008406FB" w:rsidRPr="002934D3">
        <w:rPr>
          <w:rFonts w:ascii="Calibri" w:hAnsi="Calibri" w:cs="Calibri"/>
          <w:sz w:val="22"/>
          <w:szCs w:val="22"/>
        </w:rPr>
        <w:t>for overall delivery</w:t>
      </w:r>
      <w:r w:rsidR="00D20CC0" w:rsidRPr="002934D3">
        <w:rPr>
          <w:rFonts w:ascii="Calibri" w:hAnsi="Calibri" w:cs="Calibri"/>
          <w:sz w:val="22"/>
          <w:szCs w:val="22"/>
        </w:rPr>
        <w:t xml:space="preserve"> and covers the life cycle of software. [</w:t>
      </w:r>
      <w:r w:rsidR="00FE64D2" w:rsidRPr="002934D3">
        <w:rPr>
          <w:rFonts w:ascii="Calibri" w:hAnsi="Calibri" w:cs="Calibri"/>
          <w:sz w:val="22"/>
          <w:szCs w:val="22"/>
        </w:rPr>
        <w:t>10</w:t>
      </w:r>
      <w:r w:rsidR="00B10B09" w:rsidRPr="002934D3">
        <w:rPr>
          <w:rFonts w:ascii="Calibri" w:hAnsi="Calibri" w:cs="Calibri"/>
          <w:sz w:val="22"/>
          <w:szCs w:val="22"/>
        </w:rPr>
        <w:t>]</w:t>
      </w:r>
      <w:r w:rsidR="00170519" w:rsidRPr="002934D3">
        <w:rPr>
          <w:rFonts w:ascii="Calibri" w:hAnsi="Calibri" w:cs="Calibri"/>
          <w:sz w:val="22"/>
          <w:szCs w:val="22"/>
        </w:rPr>
        <w:t xml:space="preserve">. </w:t>
      </w:r>
      <w:r w:rsidRPr="002934D3">
        <w:rPr>
          <w:rFonts w:ascii="Calibri" w:hAnsi="Calibri" w:cs="Calibri"/>
          <w:sz w:val="22"/>
          <w:szCs w:val="22"/>
        </w:rPr>
        <w:t xml:space="preserve"> Each entry links a problem</w:t>
      </w:r>
      <w:r w:rsidR="00F6078F" w:rsidRPr="002934D3">
        <w:rPr>
          <w:rFonts w:ascii="Calibri" w:hAnsi="Calibri" w:cs="Calibri"/>
          <w:sz w:val="22"/>
          <w:szCs w:val="22"/>
        </w:rPr>
        <w:t xml:space="preserve">/ solution </w:t>
      </w:r>
      <w:r w:rsidRPr="002934D3">
        <w:rPr>
          <w:rFonts w:ascii="Calibri" w:hAnsi="Calibri" w:cs="Calibri"/>
          <w:sz w:val="22"/>
          <w:szCs w:val="22"/>
        </w:rPr>
        <w:t>to a requirement</w:t>
      </w:r>
      <w:r w:rsidR="00CD4C8F" w:rsidRPr="002934D3">
        <w:rPr>
          <w:rFonts w:ascii="Calibri" w:hAnsi="Calibri" w:cs="Calibri"/>
          <w:sz w:val="22"/>
          <w:szCs w:val="22"/>
        </w:rPr>
        <w:t xml:space="preserve">.  </w:t>
      </w:r>
      <w:r w:rsidR="00F6078F" w:rsidRPr="002934D3">
        <w:rPr>
          <w:rFonts w:ascii="Calibri" w:hAnsi="Calibri" w:cs="Calibri"/>
          <w:sz w:val="22"/>
          <w:szCs w:val="22"/>
        </w:rPr>
        <w:t>This</w:t>
      </w:r>
      <w:r w:rsidR="0092454B" w:rsidRPr="002934D3">
        <w:rPr>
          <w:rFonts w:ascii="Calibri" w:hAnsi="Calibri" w:cs="Calibri"/>
          <w:sz w:val="22"/>
          <w:szCs w:val="22"/>
        </w:rPr>
        <w:t xml:space="preserve"> </w:t>
      </w:r>
      <w:r w:rsidR="00F6078F" w:rsidRPr="002934D3">
        <w:rPr>
          <w:rFonts w:ascii="Calibri" w:hAnsi="Calibri" w:cs="Calibri"/>
          <w:sz w:val="22"/>
          <w:szCs w:val="22"/>
        </w:rPr>
        <w:t xml:space="preserve">will inform </w:t>
      </w:r>
      <w:r w:rsidR="00CD4C8F" w:rsidRPr="002934D3">
        <w:rPr>
          <w:rFonts w:ascii="Calibri" w:hAnsi="Calibri" w:cs="Calibri"/>
          <w:sz w:val="22"/>
          <w:szCs w:val="22"/>
        </w:rPr>
        <w:t xml:space="preserve">where measurement is needed. </w:t>
      </w:r>
      <w:r w:rsidR="00966FD6" w:rsidRPr="002934D3">
        <w:rPr>
          <w:rFonts w:ascii="Calibri" w:hAnsi="Calibri" w:cs="Calibri"/>
          <w:sz w:val="22"/>
          <w:szCs w:val="22"/>
        </w:rPr>
        <w:t xml:space="preserve"> </w:t>
      </w:r>
      <w:r w:rsidR="008937CC" w:rsidRPr="002934D3">
        <w:rPr>
          <w:rFonts w:ascii="Calibri" w:hAnsi="Calibri" w:cs="Calibri"/>
          <w:sz w:val="22"/>
          <w:szCs w:val="22"/>
        </w:rPr>
        <w:t xml:space="preserve">Aims and objectives </w:t>
      </w:r>
      <w:r w:rsidR="00693AEC" w:rsidRPr="002934D3">
        <w:rPr>
          <w:rFonts w:ascii="Calibri" w:hAnsi="Calibri" w:cs="Calibri"/>
          <w:sz w:val="22"/>
          <w:szCs w:val="22"/>
        </w:rPr>
        <w:t xml:space="preserve">override a technical feature that does not deliver the required improvements regardless of placement in requirements. </w:t>
      </w:r>
    </w:p>
    <w:p w14:paraId="52406461" w14:textId="18B243A7" w:rsidR="00B9630F" w:rsidRPr="002934D3" w:rsidRDefault="00B9630F" w:rsidP="00B9630F">
      <w:pPr>
        <w:spacing w:line="360" w:lineRule="auto"/>
        <w:jc w:val="both"/>
        <w:rPr>
          <w:rFonts w:ascii="Calibri" w:hAnsi="Calibri" w:cs="Calibri"/>
          <w:sz w:val="22"/>
          <w:szCs w:val="22"/>
        </w:rPr>
      </w:pPr>
      <w:r w:rsidRPr="002934D3">
        <w:rPr>
          <w:rFonts w:ascii="Calibri" w:hAnsi="Calibri" w:cs="Calibri"/>
          <w:sz w:val="22"/>
          <w:szCs w:val="22"/>
        </w:rPr>
        <w:t xml:space="preserve">A Consent and Data Handling Form (Appendix </w:t>
      </w:r>
      <w:r w:rsidR="00702AC4" w:rsidRPr="002934D3">
        <w:rPr>
          <w:rFonts w:ascii="Calibri" w:hAnsi="Calibri" w:cs="Calibri"/>
          <w:sz w:val="22"/>
          <w:szCs w:val="22"/>
        </w:rPr>
        <w:t>B.2</w:t>
      </w:r>
      <w:r w:rsidRPr="002934D3">
        <w:rPr>
          <w:rFonts w:ascii="Calibri" w:hAnsi="Calibri" w:cs="Calibri"/>
          <w:sz w:val="22"/>
          <w:szCs w:val="22"/>
        </w:rPr>
        <w:t xml:space="preserve">) </w:t>
      </w:r>
      <w:r w:rsidR="00466817" w:rsidRPr="002934D3">
        <w:rPr>
          <w:rFonts w:ascii="Calibri" w:hAnsi="Calibri" w:cs="Calibri"/>
          <w:sz w:val="22"/>
          <w:szCs w:val="22"/>
        </w:rPr>
        <w:t xml:space="preserve">sets out how participation data will be collected, stored, and anonymised, reflecting GDPR and departmental policy. </w:t>
      </w:r>
      <w:r w:rsidR="00EF6472" w:rsidRPr="002934D3">
        <w:rPr>
          <w:rFonts w:ascii="Calibri" w:hAnsi="Calibri" w:cs="Calibri"/>
          <w:sz w:val="22"/>
          <w:szCs w:val="22"/>
        </w:rPr>
        <w:t>the form builds trust, supports participation, and ensures ethical, responsible innovation. It also functions as a data security control by enforcing the use of anonymised or test data only, protecting sensitive information during testing and development.</w:t>
      </w:r>
      <w:r w:rsidR="004B0BFE" w:rsidRPr="002934D3">
        <w:rPr>
          <w:rFonts w:ascii="Calibri" w:hAnsi="Calibri" w:cs="Calibri"/>
          <w:sz w:val="22"/>
          <w:szCs w:val="22"/>
        </w:rPr>
        <w:t xml:space="preserve"> </w:t>
      </w:r>
    </w:p>
    <w:p w14:paraId="3405AF4E" w14:textId="68E1FA46" w:rsidR="005B19D7" w:rsidRPr="002934D3" w:rsidRDefault="00B9630F" w:rsidP="00B9630F">
      <w:pPr>
        <w:spacing w:line="360" w:lineRule="auto"/>
        <w:jc w:val="both"/>
        <w:rPr>
          <w:rFonts w:ascii="Calibri" w:hAnsi="Calibri" w:cs="Calibri"/>
          <w:sz w:val="22"/>
          <w:szCs w:val="22"/>
        </w:rPr>
      </w:pPr>
      <w:r w:rsidRPr="002934D3">
        <w:rPr>
          <w:rFonts w:ascii="Calibri" w:hAnsi="Calibri" w:cs="Calibri"/>
          <w:sz w:val="22"/>
          <w:szCs w:val="22"/>
        </w:rPr>
        <w:t>.</w:t>
      </w:r>
      <w:r w:rsidR="00BB489A" w:rsidRPr="002934D3">
        <w:rPr>
          <w:rFonts w:ascii="Calibri" w:hAnsi="Calibri" w:cs="Calibri"/>
          <w:sz w:val="22"/>
          <w:szCs w:val="22"/>
        </w:rPr>
        <w:t xml:space="preserve"> </w:t>
      </w:r>
    </w:p>
    <w:p w14:paraId="076DE50E" w14:textId="7611A0F6" w:rsidR="00D66AE4" w:rsidRPr="002934D3" w:rsidRDefault="00D66AE4" w:rsidP="00D66AE4">
      <w:pPr>
        <w:spacing w:line="360" w:lineRule="auto"/>
        <w:jc w:val="both"/>
        <w:rPr>
          <w:rFonts w:ascii="Calibri" w:hAnsi="Calibri" w:cs="Calibri"/>
          <w:sz w:val="22"/>
          <w:szCs w:val="22"/>
        </w:rPr>
      </w:pPr>
      <w:r w:rsidRPr="002934D3">
        <w:rPr>
          <w:rFonts w:ascii="Calibri" w:hAnsi="Calibri" w:cs="Calibri"/>
          <w:sz w:val="22"/>
          <w:szCs w:val="22"/>
        </w:rPr>
        <w:lastRenderedPageBreak/>
        <w:t xml:space="preserve">As delivery will be driven by iterations it may be useful to continue to consider and challenge thinking approaches </w:t>
      </w:r>
      <w:r w:rsidRPr="002934D3">
        <w:rPr>
          <w:rFonts w:ascii="Calibri" w:hAnsi="Calibri" w:cs="Calibri"/>
          <w:sz w:val="22"/>
          <w:szCs w:val="22"/>
          <w:highlight w:val="yellow"/>
        </w:rPr>
        <w:t>(Fig X).</w:t>
      </w:r>
      <w:r w:rsidRPr="002934D3">
        <w:rPr>
          <w:rFonts w:ascii="Calibri" w:hAnsi="Calibri" w:cs="Calibri"/>
          <w:sz w:val="22"/>
          <w:szCs w:val="22"/>
        </w:rPr>
        <w:t xml:space="preserve"> The idea </w:t>
      </w:r>
      <w:r w:rsidR="001F7E9B" w:rsidRPr="002934D3">
        <w:rPr>
          <w:rFonts w:ascii="Calibri" w:hAnsi="Calibri" w:cs="Calibri"/>
          <w:sz w:val="22"/>
          <w:szCs w:val="22"/>
        </w:rPr>
        <w:t>intends</w:t>
      </w:r>
      <w:r w:rsidRPr="002934D3">
        <w:rPr>
          <w:rFonts w:ascii="Calibri" w:hAnsi="Calibri" w:cs="Calibri"/>
          <w:sz w:val="22"/>
          <w:szCs w:val="22"/>
        </w:rPr>
        <w:t xml:space="preserve"> to meet aims and underlying needs, questioning further will hold that idea central even if elements of the environment or process adjust during the project. </w:t>
      </w:r>
    </w:p>
    <w:p w14:paraId="700763B7" w14:textId="77777777" w:rsidR="00117E7C" w:rsidRDefault="00D66AE4" w:rsidP="00117E7C">
      <w:pPr>
        <w:keepNext/>
        <w:spacing w:line="360" w:lineRule="auto"/>
        <w:jc w:val="both"/>
      </w:pPr>
      <w:r w:rsidRPr="002934D3">
        <w:rPr>
          <w:rFonts w:ascii="Calibri" w:hAnsi="Calibri" w:cs="Calibri"/>
          <w:noProof/>
          <w:sz w:val="22"/>
          <w:szCs w:val="22"/>
        </w:rPr>
        <w:drawing>
          <wp:inline distT="0" distB="0" distL="0" distR="0" wp14:anchorId="76747457" wp14:editId="241CD215">
            <wp:extent cx="3671545" cy="1739900"/>
            <wp:effectExtent l="0" t="0" r="5715" b="0"/>
            <wp:docPr id="1581636157" name="Picture 1" descr="A questionnair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636157" name="Picture 1" descr="A questionnaire with text&#10;&#10;AI-generated content may be incorrect."/>
                    <pic:cNvPicPr/>
                  </pic:nvPicPr>
                  <pic:blipFill>
                    <a:blip r:embed="rId15"/>
                    <a:stretch>
                      <a:fillRect/>
                    </a:stretch>
                  </pic:blipFill>
                  <pic:spPr>
                    <a:xfrm>
                      <a:off x="0" y="0"/>
                      <a:ext cx="3686539" cy="1747006"/>
                    </a:xfrm>
                    <a:prstGeom prst="rect">
                      <a:avLst/>
                    </a:prstGeom>
                  </pic:spPr>
                </pic:pic>
              </a:graphicData>
            </a:graphic>
          </wp:inline>
        </w:drawing>
      </w:r>
    </w:p>
    <w:p w14:paraId="320CFAED" w14:textId="7BD0405D" w:rsidR="008747C0" w:rsidRPr="00EA5777" w:rsidRDefault="00117E7C" w:rsidP="00EA5777">
      <w:pPr>
        <w:pStyle w:val="Caption"/>
        <w:jc w:val="both"/>
        <w:rPr>
          <w:rFonts w:ascii="Calibri" w:hAnsi="Calibri" w:cs="Calibri"/>
          <w:sz w:val="20"/>
          <w:szCs w:val="20"/>
        </w:rPr>
      </w:pPr>
      <w:bookmarkStart w:id="14" w:name="_Toc206965459"/>
      <w:r w:rsidRPr="00DE1871">
        <w:rPr>
          <w:rFonts w:ascii="Calibri" w:hAnsi="Calibri" w:cs="Calibri"/>
          <w:sz w:val="20"/>
          <w:szCs w:val="20"/>
        </w:rPr>
        <w:t xml:space="preserve">Figure </w:t>
      </w:r>
      <w:r w:rsidRPr="00DE1871">
        <w:rPr>
          <w:rFonts w:ascii="Calibri" w:hAnsi="Calibri" w:cs="Calibri"/>
          <w:sz w:val="20"/>
          <w:szCs w:val="20"/>
        </w:rPr>
        <w:fldChar w:fldCharType="begin"/>
      </w:r>
      <w:r w:rsidRPr="00DE1871">
        <w:rPr>
          <w:rFonts w:ascii="Calibri" w:hAnsi="Calibri" w:cs="Calibri"/>
          <w:sz w:val="20"/>
          <w:szCs w:val="20"/>
        </w:rPr>
        <w:instrText xml:space="preserve"> SEQ Figure \* ARABIC </w:instrText>
      </w:r>
      <w:r w:rsidRPr="00DE1871">
        <w:rPr>
          <w:rFonts w:ascii="Calibri" w:hAnsi="Calibri" w:cs="Calibri"/>
          <w:sz w:val="20"/>
          <w:szCs w:val="20"/>
        </w:rPr>
        <w:fldChar w:fldCharType="separate"/>
      </w:r>
      <w:r w:rsidR="005F1FC1">
        <w:rPr>
          <w:rFonts w:ascii="Calibri" w:hAnsi="Calibri" w:cs="Calibri"/>
          <w:noProof/>
          <w:sz w:val="20"/>
          <w:szCs w:val="20"/>
        </w:rPr>
        <w:t>2</w:t>
      </w:r>
      <w:r w:rsidRPr="00DE1871">
        <w:rPr>
          <w:rFonts w:ascii="Calibri" w:hAnsi="Calibri" w:cs="Calibri"/>
          <w:sz w:val="20"/>
          <w:szCs w:val="20"/>
        </w:rPr>
        <w:fldChar w:fldCharType="end"/>
      </w:r>
      <w:r w:rsidRPr="00DE1871">
        <w:rPr>
          <w:rFonts w:ascii="Calibri" w:hAnsi="Calibri" w:cs="Calibri"/>
          <w:sz w:val="20"/>
          <w:szCs w:val="20"/>
        </w:rPr>
        <w:t xml:space="preserve">: </w:t>
      </w:r>
      <w:r w:rsidR="00034A41" w:rsidRPr="00DE1871">
        <w:rPr>
          <w:rFonts w:ascii="Calibri" w:hAnsi="Calibri" w:cs="Calibri"/>
          <w:sz w:val="20"/>
          <w:szCs w:val="20"/>
        </w:rPr>
        <w:t>Considering divergent and convergent thinking</w:t>
      </w:r>
      <w:r w:rsidR="008C6651" w:rsidRPr="00DE1871">
        <w:rPr>
          <w:rFonts w:ascii="Calibri" w:hAnsi="Calibri" w:cs="Calibri"/>
          <w:sz w:val="20"/>
          <w:szCs w:val="20"/>
        </w:rPr>
        <w:t xml:space="preserve">, challenge a way of thinking and approaching </w:t>
      </w:r>
      <w:r w:rsidR="00DE1871" w:rsidRPr="00DE1871">
        <w:rPr>
          <w:rFonts w:ascii="Calibri" w:hAnsi="Calibri" w:cs="Calibri"/>
          <w:sz w:val="20"/>
          <w:szCs w:val="20"/>
        </w:rPr>
        <w:t xml:space="preserve">a problem </w:t>
      </w:r>
      <w:r w:rsidR="00034A41" w:rsidRPr="00DE1871">
        <w:rPr>
          <w:rFonts w:ascii="Calibri" w:hAnsi="Calibri" w:cs="Calibri"/>
          <w:sz w:val="20"/>
          <w:szCs w:val="20"/>
        </w:rPr>
        <w:t>[11].</w:t>
      </w:r>
      <w:bookmarkEnd w:id="14"/>
      <w:r w:rsidR="00034A41" w:rsidRPr="00DE1871">
        <w:rPr>
          <w:rFonts w:ascii="Calibri" w:hAnsi="Calibri" w:cs="Calibri"/>
          <w:sz w:val="20"/>
          <w:szCs w:val="20"/>
        </w:rPr>
        <w:t xml:space="preserve">  </w:t>
      </w:r>
    </w:p>
    <w:p w14:paraId="4BCE6103" w14:textId="14D4EAF2" w:rsidR="005B19D7" w:rsidRPr="002934D3" w:rsidRDefault="003E6DD3" w:rsidP="00876023">
      <w:pPr>
        <w:pStyle w:val="Heading1"/>
        <w:spacing w:line="360" w:lineRule="auto"/>
        <w:jc w:val="both"/>
        <w:rPr>
          <w:rFonts w:ascii="Calibri" w:hAnsi="Calibri" w:cs="Calibri"/>
        </w:rPr>
      </w:pPr>
      <w:bookmarkStart w:id="15" w:name="_Toc206965830"/>
      <w:r w:rsidRPr="002934D3">
        <w:rPr>
          <w:rFonts w:ascii="Calibri" w:hAnsi="Calibri" w:cs="Calibri"/>
        </w:rPr>
        <w:t xml:space="preserve">Practical </w:t>
      </w:r>
      <w:r w:rsidR="00F23AE1" w:rsidRPr="002934D3">
        <w:rPr>
          <w:rFonts w:ascii="Calibri" w:hAnsi="Calibri" w:cs="Calibri"/>
        </w:rPr>
        <w:t>Innovation</w:t>
      </w:r>
      <w:bookmarkEnd w:id="15"/>
    </w:p>
    <w:p w14:paraId="2468D32B" w14:textId="49B793CE" w:rsidR="005B19D7" w:rsidRPr="002934D3" w:rsidRDefault="00442E47" w:rsidP="00876023">
      <w:pPr>
        <w:spacing w:line="360" w:lineRule="auto"/>
        <w:jc w:val="both"/>
        <w:rPr>
          <w:rFonts w:ascii="Calibri" w:hAnsi="Calibri" w:cs="Calibri"/>
          <w:sz w:val="22"/>
          <w:szCs w:val="22"/>
        </w:rPr>
      </w:pPr>
      <w:r w:rsidRPr="002934D3">
        <w:rPr>
          <w:rFonts w:ascii="Calibri" w:hAnsi="Calibri" w:cs="Calibri"/>
          <w:sz w:val="22"/>
          <w:szCs w:val="22"/>
        </w:rPr>
        <w:t xml:space="preserve">Analysis is required to dig deeper into </w:t>
      </w:r>
      <w:r w:rsidR="00482043" w:rsidRPr="002934D3">
        <w:rPr>
          <w:rFonts w:ascii="Calibri" w:hAnsi="Calibri" w:cs="Calibri"/>
          <w:sz w:val="22"/>
          <w:szCs w:val="22"/>
        </w:rPr>
        <w:t xml:space="preserve">aspects that could move delivery forward or impede it. </w:t>
      </w:r>
      <w:r w:rsidR="00200582" w:rsidRPr="002934D3">
        <w:rPr>
          <w:rFonts w:ascii="Calibri" w:hAnsi="Calibri" w:cs="Calibri"/>
          <w:sz w:val="22"/>
          <w:szCs w:val="22"/>
        </w:rPr>
        <w:t>Using methods to structure this</w:t>
      </w:r>
      <w:r w:rsidR="008A0FA4" w:rsidRPr="002934D3">
        <w:rPr>
          <w:rFonts w:ascii="Calibri" w:hAnsi="Calibri" w:cs="Calibri"/>
          <w:sz w:val="22"/>
          <w:szCs w:val="22"/>
        </w:rPr>
        <w:t xml:space="preserve"> encourages thinking around the core issues. </w:t>
      </w:r>
    </w:p>
    <w:p w14:paraId="315CED74" w14:textId="77777777" w:rsidR="005B19D7" w:rsidRPr="002934D3" w:rsidRDefault="005B19D7" w:rsidP="00876023">
      <w:pPr>
        <w:spacing w:line="360" w:lineRule="auto"/>
        <w:jc w:val="both"/>
        <w:rPr>
          <w:rFonts w:ascii="Calibri" w:hAnsi="Calibri" w:cs="Calibri"/>
          <w:sz w:val="22"/>
          <w:szCs w:val="22"/>
        </w:rPr>
      </w:pPr>
    </w:p>
    <w:p w14:paraId="2F838DA9" w14:textId="67965691" w:rsidR="005B19D7" w:rsidRPr="002934D3" w:rsidRDefault="00862D2D" w:rsidP="00086A7A">
      <w:pPr>
        <w:pStyle w:val="Heading2"/>
        <w:rPr>
          <w:rFonts w:ascii="Calibri" w:hAnsi="Calibri" w:cs="Calibri"/>
        </w:rPr>
      </w:pPr>
      <w:r w:rsidRPr="002934D3">
        <w:rPr>
          <w:rFonts w:ascii="Calibri" w:hAnsi="Calibri" w:cs="Calibri"/>
        </w:rPr>
        <w:t xml:space="preserve"> </w:t>
      </w:r>
      <w:bookmarkStart w:id="16" w:name="_Toc206965831"/>
      <w:r w:rsidR="00F23AE1" w:rsidRPr="002934D3">
        <w:rPr>
          <w:rFonts w:ascii="Calibri" w:hAnsi="Calibri" w:cs="Calibri"/>
        </w:rPr>
        <w:t>Opportunities, Risks, and Readiness</w:t>
      </w:r>
      <w:bookmarkEnd w:id="16"/>
    </w:p>
    <w:p w14:paraId="497FBE12" w14:textId="2FF1EC95" w:rsidR="003150C9" w:rsidRPr="002934D3" w:rsidRDefault="00886BF0" w:rsidP="0050092E">
      <w:pPr>
        <w:spacing w:line="360" w:lineRule="auto"/>
        <w:jc w:val="both"/>
        <w:rPr>
          <w:rFonts w:ascii="Calibri" w:hAnsi="Calibri" w:cs="Calibri"/>
          <w:sz w:val="22"/>
          <w:szCs w:val="22"/>
        </w:rPr>
      </w:pPr>
      <w:r w:rsidRPr="002934D3">
        <w:rPr>
          <w:rFonts w:ascii="Calibri" w:hAnsi="Calibri" w:cs="Calibri"/>
          <w:sz w:val="22"/>
          <w:szCs w:val="22"/>
        </w:rPr>
        <w:t>Amazon</w:t>
      </w:r>
      <w:r w:rsidR="00624DDF" w:rsidRPr="002934D3">
        <w:rPr>
          <w:rFonts w:ascii="Calibri" w:hAnsi="Calibri" w:cs="Calibri"/>
          <w:sz w:val="22"/>
          <w:szCs w:val="22"/>
        </w:rPr>
        <w:t xml:space="preserve"> Web</w:t>
      </w:r>
      <w:r w:rsidR="00F64BCD" w:rsidRPr="002934D3">
        <w:rPr>
          <w:rFonts w:ascii="Calibri" w:hAnsi="Calibri" w:cs="Calibri"/>
          <w:sz w:val="22"/>
          <w:szCs w:val="22"/>
        </w:rPr>
        <w:t xml:space="preserve"> Services ( AWS) was launched </w:t>
      </w:r>
      <w:r w:rsidR="009253B0" w:rsidRPr="002934D3">
        <w:rPr>
          <w:rFonts w:ascii="Calibri" w:hAnsi="Calibri" w:cs="Calibri"/>
          <w:sz w:val="22"/>
          <w:szCs w:val="22"/>
        </w:rPr>
        <w:t xml:space="preserve">following </w:t>
      </w:r>
      <w:r w:rsidR="00B90EF1" w:rsidRPr="002934D3">
        <w:rPr>
          <w:rFonts w:ascii="Calibri" w:hAnsi="Calibri" w:cs="Calibri"/>
          <w:sz w:val="22"/>
          <w:szCs w:val="22"/>
        </w:rPr>
        <w:t>observation that m</w:t>
      </w:r>
      <w:r w:rsidR="000859D2" w:rsidRPr="002934D3">
        <w:rPr>
          <w:rFonts w:ascii="Calibri" w:hAnsi="Calibri" w:cs="Calibri"/>
          <w:sz w:val="22"/>
          <w:szCs w:val="22"/>
        </w:rPr>
        <w:t>anaging IT in</w:t>
      </w:r>
      <w:r w:rsidR="000A60F2" w:rsidRPr="002934D3">
        <w:rPr>
          <w:rFonts w:ascii="Calibri" w:hAnsi="Calibri" w:cs="Calibri"/>
          <w:sz w:val="22"/>
          <w:szCs w:val="22"/>
        </w:rPr>
        <w:t>fras</w:t>
      </w:r>
      <w:r w:rsidR="000859D2" w:rsidRPr="002934D3">
        <w:rPr>
          <w:rFonts w:ascii="Calibri" w:hAnsi="Calibri" w:cs="Calibri"/>
          <w:sz w:val="22"/>
          <w:szCs w:val="22"/>
        </w:rPr>
        <w:t xml:space="preserve">tructure was hindering </w:t>
      </w:r>
      <w:r w:rsidR="000A60F2" w:rsidRPr="002934D3">
        <w:rPr>
          <w:rFonts w:ascii="Calibri" w:hAnsi="Calibri" w:cs="Calibri"/>
          <w:sz w:val="22"/>
          <w:szCs w:val="22"/>
        </w:rPr>
        <w:t>innovation.</w:t>
      </w:r>
      <w:r w:rsidR="008319B3" w:rsidRPr="002934D3">
        <w:rPr>
          <w:rFonts w:ascii="Calibri" w:hAnsi="Calibri" w:cs="Calibri"/>
          <w:sz w:val="22"/>
          <w:szCs w:val="22"/>
        </w:rPr>
        <w:t xml:space="preserve"> Today AWS is used </w:t>
      </w:r>
      <w:r w:rsidR="004735E5" w:rsidRPr="002934D3">
        <w:rPr>
          <w:rFonts w:ascii="Calibri" w:hAnsi="Calibri" w:cs="Calibri"/>
          <w:sz w:val="22"/>
          <w:szCs w:val="22"/>
        </w:rPr>
        <w:t>globally</w:t>
      </w:r>
      <w:r w:rsidR="008319B3" w:rsidRPr="002934D3">
        <w:rPr>
          <w:rFonts w:ascii="Calibri" w:hAnsi="Calibri" w:cs="Calibri"/>
          <w:sz w:val="22"/>
          <w:szCs w:val="22"/>
        </w:rPr>
        <w:t xml:space="preserve"> </w:t>
      </w:r>
      <w:r w:rsidR="004735E5" w:rsidRPr="002934D3">
        <w:rPr>
          <w:rFonts w:ascii="Calibri" w:hAnsi="Calibri" w:cs="Calibri"/>
          <w:sz w:val="22"/>
          <w:szCs w:val="22"/>
        </w:rPr>
        <w:t xml:space="preserve">available to individuals private and public companies its scalable product used </w:t>
      </w:r>
      <w:r w:rsidR="003D2AE0" w:rsidRPr="002934D3">
        <w:rPr>
          <w:rFonts w:ascii="Calibri" w:hAnsi="Calibri" w:cs="Calibri"/>
          <w:sz w:val="22"/>
          <w:szCs w:val="22"/>
        </w:rPr>
        <w:t>widely  including public facing government services.</w:t>
      </w:r>
      <w:r w:rsidR="00C41CB9" w:rsidRPr="002934D3">
        <w:rPr>
          <w:rFonts w:ascii="Calibri" w:hAnsi="Calibri" w:cs="Calibri"/>
          <w:sz w:val="22"/>
          <w:szCs w:val="22"/>
        </w:rPr>
        <w:t xml:space="preserve"> </w:t>
      </w:r>
      <w:r w:rsidR="00FE64D2" w:rsidRPr="002934D3">
        <w:rPr>
          <w:rFonts w:ascii="Calibri" w:hAnsi="Calibri" w:cs="Calibri"/>
          <w:sz w:val="22"/>
          <w:szCs w:val="22"/>
        </w:rPr>
        <w:t>[12</w:t>
      </w:r>
      <w:r w:rsidR="00C41CB9" w:rsidRPr="002934D3">
        <w:rPr>
          <w:rFonts w:ascii="Calibri" w:hAnsi="Calibri" w:cs="Calibri"/>
          <w:sz w:val="22"/>
          <w:szCs w:val="22"/>
        </w:rPr>
        <w:t>]</w:t>
      </w:r>
    </w:p>
    <w:p w14:paraId="21A57572" w14:textId="0E2654EB" w:rsidR="005B19D7" w:rsidRPr="002934D3" w:rsidRDefault="003D2AE0" w:rsidP="0050092E">
      <w:pPr>
        <w:spacing w:line="360" w:lineRule="auto"/>
        <w:jc w:val="both"/>
        <w:rPr>
          <w:rFonts w:ascii="Calibri" w:hAnsi="Calibri" w:cs="Calibri"/>
          <w:sz w:val="22"/>
          <w:szCs w:val="22"/>
        </w:rPr>
      </w:pPr>
      <w:r w:rsidRPr="002934D3">
        <w:rPr>
          <w:rFonts w:ascii="Calibri" w:hAnsi="Calibri" w:cs="Calibri"/>
          <w:sz w:val="22"/>
          <w:szCs w:val="22"/>
        </w:rPr>
        <w:t>T</w:t>
      </w:r>
      <w:r w:rsidR="00F80AB0" w:rsidRPr="002934D3">
        <w:rPr>
          <w:rFonts w:ascii="Calibri" w:hAnsi="Calibri" w:cs="Calibri"/>
          <w:sz w:val="22"/>
          <w:szCs w:val="22"/>
        </w:rPr>
        <w:t xml:space="preserve">wo </w:t>
      </w:r>
      <w:r w:rsidR="00D10FFE" w:rsidRPr="002934D3">
        <w:rPr>
          <w:rFonts w:ascii="Calibri" w:hAnsi="Calibri" w:cs="Calibri"/>
          <w:sz w:val="22"/>
          <w:szCs w:val="22"/>
        </w:rPr>
        <w:t xml:space="preserve">similar </w:t>
      </w:r>
      <w:r w:rsidR="00394B9F" w:rsidRPr="002934D3">
        <w:rPr>
          <w:rFonts w:ascii="Calibri" w:hAnsi="Calibri" w:cs="Calibri"/>
          <w:sz w:val="22"/>
          <w:szCs w:val="22"/>
        </w:rPr>
        <w:t>matrix-based</w:t>
      </w:r>
      <w:r w:rsidR="00BB1716" w:rsidRPr="002934D3">
        <w:rPr>
          <w:rFonts w:ascii="Calibri" w:hAnsi="Calibri" w:cs="Calibri"/>
          <w:sz w:val="22"/>
          <w:szCs w:val="22"/>
        </w:rPr>
        <w:t xml:space="preserve"> </w:t>
      </w:r>
      <w:r w:rsidR="00D10FFE" w:rsidRPr="002934D3">
        <w:rPr>
          <w:rFonts w:ascii="Calibri" w:hAnsi="Calibri" w:cs="Calibri"/>
          <w:sz w:val="22"/>
          <w:szCs w:val="22"/>
        </w:rPr>
        <w:t>methods</w:t>
      </w:r>
      <w:r w:rsidR="006020FB" w:rsidRPr="002934D3">
        <w:rPr>
          <w:rFonts w:ascii="Calibri" w:hAnsi="Calibri" w:cs="Calibri"/>
          <w:sz w:val="22"/>
          <w:szCs w:val="22"/>
        </w:rPr>
        <w:t xml:space="preserve"> </w:t>
      </w:r>
      <w:r w:rsidR="00D10FFE" w:rsidRPr="002934D3">
        <w:rPr>
          <w:rFonts w:ascii="Calibri" w:hAnsi="Calibri" w:cs="Calibri"/>
          <w:sz w:val="22"/>
          <w:szCs w:val="22"/>
        </w:rPr>
        <w:t xml:space="preserve">show </w:t>
      </w:r>
      <w:r w:rsidR="00B90EF1" w:rsidRPr="002934D3">
        <w:rPr>
          <w:rFonts w:ascii="Calibri" w:hAnsi="Calibri" w:cs="Calibri"/>
          <w:sz w:val="22"/>
          <w:szCs w:val="22"/>
        </w:rPr>
        <w:t>help</w:t>
      </w:r>
      <w:r w:rsidR="00BB1716" w:rsidRPr="002934D3">
        <w:rPr>
          <w:rFonts w:ascii="Calibri" w:hAnsi="Calibri" w:cs="Calibri"/>
          <w:sz w:val="22"/>
          <w:szCs w:val="22"/>
        </w:rPr>
        <w:t xml:space="preserve"> </w:t>
      </w:r>
      <w:r w:rsidR="00D10FFE" w:rsidRPr="002934D3">
        <w:rPr>
          <w:rFonts w:ascii="Calibri" w:hAnsi="Calibri" w:cs="Calibri"/>
          <w:sz w:val="22"/>
          <w:szCs w:val="22"/>
        </w:rPr>
        <w:t>diversify</w:t>
      </w:r>
      <w:r w:rsidR="00BB1716" w:rsidRPr="002934D3">
        <w:rPr>
          <w:rFonts w:ascii="Calibri" w:hAnsi="Calibri" w:cs="Calibri"/>
          <w:sz w:val="22"/>
          <w:szCs w:val="22"/>
        </w:rPr>
        <w:t xml:space="preserve"> </w:t>
      </w:r>
      <w:r w:rsidR="00D10FFE" w:rsidRPr="002934D3">
        <w:rPr>
          <w:rFonts w:ascii="Calibri" w:hAnsi="Calibri" w:cs="Calibri"/>
          <w:sz w:val="22"/>
          <w:szCs w:val="22"/>
        </w:rPr>
        <w:t>questions</w:t>
      </w:r>
      <w:r w:rsidR="00BB1716" w:rsidRPr="002934D3">
        <w:rPr>
          <w:rFonts w:ascii="Calibri" w:hAnsi="Calibri" w:cs="Calibri"/>
          <w:sz w:val="22"/>
          <w:szCs w:val="22"/>
        </w:rPr>
        <w:t xml:space="preserve"> and achieve greater insight. </w:t>
      </w:r>
      <w:r w:rsidR="00311B30" w:rsidRPr="002934D3">
        <w:rPr>
          <w:rFonts w:ascii="Calibri" w:hAnsi="Calibri" w:cs="Calibri"/>
          <w:sz w:val="22"/>
          <w:szCs w:val="22"/>
        </w:rPr>
        <w:t xml:space="preserve">Completing a PEST and a SWOT side by side compares perspectives. </w:t>
      </w:r>
      <w:r w:rsidR="00593D2B" w:rsidRPr="002934D3">
        <w:rPr>
          <w:rFonts w:ascii="Calibri" w:hAnsi="Calibri" w:cs="Calibri"/>
          <w:sz w:val="22"/>
          <w:szCs w:val="22"/>
        </w:rPr>
        <w:t xml:space="preserve">PEST </w:t>
      </w:r>
      <w:r w:rsidR="00593D2B" w:rsidRPr="002934D3">
        <w:rPr>
          <w:rFonts w:ascii="Calibri" w:hAnsi="Calibri" w:cs="Calibri"/>
          <w:sz w:val="22"/>
          <w:szCs w:val="22"/>
          <w:highlight w:val="yellow"/>
        </w:rPr>
        <w:t>(Fig 2)</w:t>
      </w:r>
      <w:r w:rsidR="00593D2B" w:rsidRPr="002934D3">
        <w:rPr>
          <w:rFonts w:ascii="Calibri" w:hAnsi="Calibri" w:cs="Calibri"/>
          <w:sz w:val="22"/>
          <w:szCs w:val="22"/>
        </w:rPr>
        <w:t xml:space="preserve"> draws out types of impacts, while SWOT looks at them from positive and negative points of view (</w:t>
      </w:r>
      <w:r w:rsidR="00593D2B" w:rsidRPr="002934D3">
        <w:rPr>
          <w:rFonts w:ascii="Calibri" w:hAnsi="Calibri" w:cs="Calibri"/>
          <w:sz w:val="22"/>
          <w:szCs w:val="22"/>
          <w:highlight w:val="yellow"/>
        </w:rPr>
        <w:t>Fig 3</w:t>
      </w:r>
      <w:r w:rsidR="00593D2B" w:rsidRPr="002934D3">
        <w:rPr>
          <w:rFonts w:ascii="Calibri" w:hAnsi="Calibri" w:cs="Calibri"/>
          <w:sz w:val="22"/>
          <w:szCs w:val="22"/>
        </w:rPr>
        <w:t>).</w:t>
      </w:r>
      <w:r w:rsidR="00E13E19" w:rsidRPr="002934D3">
        <w:rPr>
          <w:rFonts w:ascii="Calibri" w:hAnsi="Calibri" w:cs="Calibri"/>
          <w:sz w:val="22"/>
          <w:szCs w:val="22"/>
        </w:rPr>
        <w:t xml:space="preserve"> </w:t>
      </w:r>
    </w:p>
    <w:p w14:paraId="5F30CABF" w14:textId="4F2A243A" w:rsidR="000D5D38" w:rsidRPr="002934D3" w:rsidRDefault="000D5D38" w:rsidP="0050092E">
      <w:pPr>
        <w:spacing w:line="360" w:lineRule="auto"/>
        <w:jc w:val="both"/>
        <w:rPr>
          <w:rFonts w:ascii="Calibri" w:hAnsi="Calibri" w:cs="Calibri"/>
          <w:sz w:val="22"/>
          <w:szCs w:val="22"/>
        </w:rPr>
      </w:pPr>
      <w:r w:rsidRPr="002934D3">
        <w:rPr>
          <w:rFonts w:ascii="Calibri" w:hAnsi="Calibri" w:cs="Calibri"/>
          <w:sz w:val="22"/>
          <w:szCs w:val="22"/>
        </w:rPr>
        <w:t xml:space="preserve">Mapping these Legal and ethical considerations </w:t>
      </w:r>
      <w:r w:rsidR="006E2160" w:rsidRPr="002934D3">
        <w:rPr>
          <w:rFonts w:ascii="Calibri" w:hAnsi="Calibri" w:cs="Calibri"/>
          <w:sz w:val="22"/>
          <w:szCs w:val="22"/>
        </w:rPr>
        <w:t>(</w:t>
      </w:r>
      <w:r w:rsidR="006E2160" w:rsidRPr="002934D3">
        <w:rPr>
          <w:rFonts w:ascii="Calibri" w:hAnsi="Calibri" w:cs="Calibri"/>
          <w:sz w:val="22"/>
          <w:szCs w:val="22"/>
          <w:highlight w:val="yellow"/>
        </w:rPr>
        <w:t>Figs 2-3)</w:t>
      </w:r>
      <w:r w:rsidR="006E2160" w:rsidRPr="002934D3">
        <w:rPr>
          <w:rFonts w:ascii="Calibri" w:hAnsi="Calibri" w:cs="Calibri"/>
          <w:sz w:val="22"/>
          <w:szCs w:val="22"/>
        </w:rPr>
        <w:t xml:space="preserve"> </w:t>
      </w:r>
      <w:r w:rsidR="006B046D" w:rsidRPr="002934D3">
        <w:rPr>
          <w:rFonts w:ascii="Calibri" w:hAnsi="Calibri" w:cs="Calibri"/>
          <w:sz w:val="22"/>
          <w:szCs w:val="22"/>
        </w:rPr>
        <w:t>highlight</w:t>
      </w:r>
      <w:r w:rsidR="00214B7F" w:rsidRPr="002934D3">
        <w:rPr>
          <w:rFonts w:ascii="Calibri" w:hAnsi="Calibri" w:cs="Calibri"/>
          <w:sz w:val="22"/>
          <w:szCs w:val="22"/>
        </w:rPr>
        <w:t>s the operating environment and conditions for aspiring innovators</w:t>
      </w:r>
      <w:r w:rsidR="009B725E" w:rsidRPr="002934D3">
        <w:rPr>
          <w:rFonts w:ascii="Calibri" w:hAnsi="Calibri" w:cs="Calibri"/>
          <w:sz w:val="22"/>
          <w:szCs w:val="22"/>
        </w:rPr>
        <w:t xml:space="preserve">, </w:t>
      </w:r>
      <w:r w:rsidR="00214B7F" w:rsidRPr="002934D3">
        <w:rPr>
          <w:rFonts w:ascii="Calibri" w:hAnsi="Calibri" w:cs="Calibri"/>
          <w:sz w:val="22"/>
          <w:szCs w:val="22"/>
        </w:rPr>
        <w:t>supporting partners</w:t>
      </w:r>
      <w:r w:rsidR="009B725E" w:rsidRPr="002934D3">
        <w:rPr>
          <w:rFonts w:ascii="Calibri" w:hAnsi="Calibri" w:cs="Calibri"/>
          <w:sz w:val="22"/>
          <w:szCs w:val="22"/>
        </w:rPr>
        <w:t xml:space="preserve"> and</w:t>
      </w:r>
      <w:r w:rsidR="00214B7F" w:rsidRPr="002934D3">
        <w:rPr>
          <w:rFonts w:ascii="Calibri" w:hAnsi="Calibri" w:cs="Calibri"/>
          <w:sz w:val="22"/>
          <w:szCs w:val="22"/>
        </w:rPr>
        <w:t xml:space="preserve"> investors</w:t>
      </w:r>
      <w:r w:rsidR="004F5973" w:rsidRPr="002934D3">
        <w:rPr>
          <w:rFonts w:ascii="Calibri" w:hAnsi="Calibri" w:cs="Calibri"/>
          <w:sz w:val="22"/>
          <w:szCs w:val="22"/>
        </w:rPr>
        <w:t>.</w:t>
      </w:r>
      <w:r w:rsidR="0069430B" w:rsidRPr="002934D3">
        <w:rPr>
          <w:rFonts w:ascii="Calibri" w:hAnsi="Calibri" w:cs="Calibri"/>
          <w:sz w:val="22"/>
          <w:szCs w:val="22"/>
        </w:rPr>
        <w:t xml:space="preserve"> It allows businesses to </w:t>
      </w:r>
      <w:r w:rsidR="002A5C93" w:rsidRPr="002934D3">
        <w:rPr>
          <w:rFonts w:ascii="Calibri" w:hAnsi="Calibri" w:cs="Calibri"/>
          <w:sz w:val="22"/>
          <w:szCs w:val="22"/>
        </w:rPr>
        <w:t>explore and respond strategically. [</w:t>
      </w:r>
      <w:r w:rsidR="00FE64D2" w:rsidRPr="002934D3">
        <w:rPr>
          <w:rFonts w:ascii="Calibri" w:hAnsi="Calibri" w:cs="Calibri"/>
          <w:sz w:val="22"/>
          <w:szCs w:val="22"/>
        </w:rPr>
        <w:t>13</w:t>
      </w:r>
      <w:r w:rsidR="002A5C93" w:rsidRPr="002934D3">
        <w:rPr>
          <w:rFonts w:ascii="Calibri" w:hAnsi="Calibri" w:cs="Calibri"/>
          <w:sz w:val="22"/>
          <w:szCs w:val="22"/>
        </w:rPr>
        <w:t>]</w:t>
      </w:r>
      <w:r w:rsidR="00BD1670" w:rsidRPr="002934D3">
        <w:rPr>
          <w:rFonts w:ascii="Calibri" w:hAnsi="Calibri" w:cs="Calibri"/>
          <w:sz w:val="22"/>
          <w:szCs w:val="22"/>
        </w:rPr>
        <w:t xml:space="preserve"> Both techniques are well recognised and widely used strategic tools. </w:t>
      </w:r>
      <w:r w:rsidR="00B63002" w:rsidRPr="002934D3">
        <w:rPr>
          <w:rFonts w:ascii="Calibri" w:hAnsi="Calibri" w:cs="Calibri"/>
          <w:sz w:val="22"/>
          <w:szCs w:val="22"/>
        </w:rPr>
        <w:t>[</w:t>
      </w:r>
      <w:r w:rsidR="00FE64D2" w:rsidRPr="002934D3">
        <w:rPr>
          <w:rFonts w:ascii="Calibri" w:hAnsi="Calibri" w:cs="Calibri"/>
          <w:sz w:val="22"/>
          <w:szCs w:val="22"/>
        </w:rPr>
        <w:t>14</w:t>
      </w:r>
      <w:r w:rsidR="00B63002" w:rsidRPr="002934D3">
        <w:rPr>
          <w:rFonts w:ascii="Calibri" w:hAnsi="Calibri" w:cs="Calibri"/>
          <w:sz w:val="22"/>
          <w:szCs w:val="22"/>
        </w:rPr>
        <w:t>]</w:t>
      </w:r>
      <w:r w:rsidR="002A5C93" w:rsidRPr="002934D3">
        <w:rPr>
          <w:rFonts w:ascii="Calibri" w:hAnsi="Calibri" w:cs="Calibri"/>
          <w:sz w:val="22"/>
          <w:szCs w:val="22"/>
        </w:rPr>
        <w:t xml:space="preserve">  </w:t>
      </w:r>
      <w:r w:rsidR="004F5973" w:rsidRPr="002934D3">
        <w:rPr>
          <w:rFonts w:ascii="Calibri" w:hAnsi="Calibri" w:cs="Calibri"/>
          <w:sz w:val="22"/>
          <w:szCs w:val="22"/>
        </w:rPr>
        <w:t xml:space="preserve"> </w:t>
      </w:r>
      <w:r w:rsidR="004F5973" w:rsidRPr="002934D3">
        <w:rPr>
          <w:rFonts w:ascii="Calibri" w:hAnsi="Calibri" w:cs="Calibri"/>
          <w:sz w:val="22"/>
          <w:szCs w:val="22"/>
          <w:highlight w:val="yellow"/>
        </w:rPr>
        <w:t>Fig 2</w:t>
      </w:r>
      <w:r w:rsidR="004F5973" w:rsidRPr="002934D3">
        <w:rPr>
          <w:rFonts w:ascii="Calibri" w:hAnsi="Calibri" w:cs="Calibri"/>
          <w:sz w:val="22"/>
          <w:szCs w:val="22"/>
        </w:rPr>
        <w:t xml:space="preserve"> quickly highlights</w:t>
      </w:r>
      <w:r w:rsidR="00B7689C" w:rsidRPr="002934D3">
        <w:rPr>
          <w:rFonts w:ascii="Calibri" w:hAnsi="Calibri" w:cs="Calibri"/>
          <w:sz w:val="22"/>
          <w:szCs w:val="22"/>
        </w:rPr>
        <w:t xml:space="preserve"> an organisation</w:t>
      </w:r>
      <w:r w:rsidRPr="002934D3">
        <w:rPr>
          <w:rFonts w:ascii="Calibri" w:hAnsi="Calibri" w:cs="Calibri"/>
          <w:sz w:val="22"/>
          <w:szCs w:val="22"/>
        </w:rPr>
        <w:t xml:space="preserve"> </w:t>
      </w:r>
      <w:r w:rsidR="00B04978" w:rsidRPr="002934D3">
        <w:rPr>
          <w:rFonts w:ascii="Calibri" w:hAnsi="Calibri" w:cs="Calibri"/>
          <w:sz w:val="22"/>
          <w:szCs w:val="22"/>
        </w:rPr>
        <w:t xml:space="preserve">working across </w:t>
      </w:r>
      <w:r w:rsidR="004E32F0" w:rsidRPr="002934D3">
        <w:rPr>
          <w:rFonts w:ascii="Calibri" w:hAnsi="Calibri" w:cs="Calibri"/>
          <w:sz w:val="22"/>
          <w:szCs w:val="22"/>
        </w:rPr>
        <w:t xml:space="preserve">legal jurisdictions </w:t>
      </w:r>
      <w:r w:rsidR="00B7689C" w:rsidRPr="002934D3">
        <w:rPr>
          <w:rFonts w:ascii="Calibri" w:hAnsi="Calibri" w:cs="Calibri"/>
          <w:sz w:val="22"/>
          <w:szCs w:val="22"/>
        </w:rPr>
        <w:t xml:space="preserve">with </w:t>
      </w:r>
      <w:r w:rsidR="004F5973" w:rsidRPr="002934D3">
        <w:rPr>
          <w:rFonts w:ascii="Calibri" w:hAnsi="Calibri" w:cs="Calibri"/>
          <w:sz w:val="22"/>
          <w:szCs w:val="22"/>
        </w:rPr>
        <w:t>service</w:t>
      </w:r>
      <w:r w:rsidR="00540B2C" w:rsidRPr="002934D3">
        <w:rPr>
          <w:rFonts w:ascii="Calibri" w:hAnsi="Calibri" w:cs="Calibri"/>
          <w:sz w:val="22"/>
          <w:szCs w:val="22"/>
        </w:rPr>
        <w:t xml:space="preserve"> accessibility required by clients including government. </w:t>
      </w:r>
      <w:r w:rsidR="00D7372B" w:rsidRPr="002934D3">
        <w:rPr>
          <w:rFonts w:ascii="Calibri" w:hAnsi="Calibri" w:cs="Calibri"/>
          <w:sz w:val="22"/>
          <w:szCs w:val="22"/>
        </w:rPr>
        <w:t xml:space="preserve">It also highlights that </w:t>
      </w:r>
      <w:r w:rsidR="001C16F8" w:rsidRPr="002934D3">
        <w:rPr>
          <w:rFonts w:ascii="Calibri" w:hAnsi="Calibri" w:cs="Calibri"/>
          <w:sz w:val="22"/>
          <w:szCs w:val="22"/>
        </w:rPr>
        <w:t xml:space="preserve">physical </w:t>
      </w:r>
      <w:r w:rsidR="00D7372B" w:rsidRPr="002934D3">
        <w:rPr>
          <w:rFonts w:ascii="Calibri" w:hAnsi="Calibri" w:cs="Calibri"/>
          <w:sz w:val="22"/>
          <w:szCs w:val="22"/>
        </w:rPr>
        <w:t>supply chain threats</w:t>
      </w:r>
      <w:r w:rsidR="001C16F8" w:rsidRPr="002934D3">
        <w:rPr>
          <w:rFonts w:ascii="Calibri" w:hAnsi="Calibri" w:cs="Calibri"/>
          <w:sz w:val="22"/>
          <w:szCs w:val="22"/>
        </w:rPr>
        <w:t xml:space="preserve"> could have a direct threat to a digitally based business.  </w:t>
      </w:r>
    </w:p>
    <w:p w14:paraId="48859546" w14:textId="77777777" w:rsidR="00311B30" w:rsidRPr="002934D3" w:rsidRDefault="00311B30" w:rsidP="00876023">
      <w:pPr>
        <w:spacing w:line="360" w:lineRule="auto"/>
        <w:jc w:val="both"/>
        <w:rPr>
          <w:rFonts w:ascii="Calibri" w:hAnsi="Calibri" w:cs="Calibri"/>
          <w:sz w:val="22"/>
          <w:szCs w:val="22"/>
        </w:rPr>
      </w:pPr>
    </w:p>
    <w:p w14:paraId="40B40F84" w14:textId="12FC80FA" w:rsidR="00394B9F" w:rsidRPr="002934D3" w:rsidRDefault="003143C9" w:rsidP="00394B9F">
      <w:pPr>
        <w:keepNext/>
        <w:spacing w:line="360" w:lineRule="auto"/>
        <w:jc w:val="both"/>
        <w:rPr>
          <w:rFonts w:ascii="Calibri" w:hAnsi="Calibri" w:cs="Calibri"/>
        </w:rPr>
      </w:pPr>
      <w:r w:rsidRPr="002934D3">
        <w:rPr>
          <w:rFonts w:ascii="Calibri" w:hAnsi="Calibri" w:cs="Calibri"/>
          <w:noProof/>
        </w:rPr>
        <w:lastRenderedPageBreak/>
        <w:drawing>
          <wp:inline distT="0" distB="0" distL="0" distR="0" wp14:anchorId="2CE4005F" wp14:editId="4B7AAA78">
            <wp:extent cx="3111335" cy="2269169"/>
            <wp:effectExtent l="0" t="0" r="0" b="0"/>
            <wp:docPr id="893047808" name="Picture 1" descr="A diagram of a busin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047808" name="Picture 1" descr="A diagram of a business&#10;&#10;AI-generated content may be incorrect."/>
                    <pic:cNvPicPr/>
                  </pic:nvPicPr>
                  <pic:blipFill>
                    <a:blip r:embed="rId16"/>
                    <a:stretch>
                      <a:fillRect/>
                    </a:stretch>
                  </pic:blipFill>
                  <pic:spPr>
                    <a:xfrm>
                      <a:off x="0" y="0"/>
                      <a:ext cx="3122761" cy="2277502"/>
                    </a:xfrm>
                    <a:prstGeom prst="rect">
                      <a:avLst/>
                    </a:prstGeom>
                  </pic:spPr>
                </pic:pic>
              </a:graphicData>
            </a:graphic>
          </wp:inline>
        </w:drawing>
      </w:r>
    </w:p>
    <w:p w14:paraId="634F8E6B" w14:textId="11AF64DF" w:rsidR="00EF560B" w:rsidRPr="002934D3" w:rsidRDefault="00394B9F" w:rsidP="00861B44">
      <w:pPr>
        <w:pStyle w:val="Caption"/>
        <w:jc w:val="both"/>
        <w:rPr>
          <w:rFonts w:ascii="Calibri" w:hAnsi="Calibri" w:cs="Calibri"/>
          <w:sz w:val="20"/>
          <w:szCs w:val="20"/>
        </w:rPr>
      </w:pPr>
      <w:bookmarkStart w:id="17" w:name="_Toc206965460"/>
      <w:r w:rsidRPr="002934D3">
        <w:rPr>
          <w:rFonts w:ascii="Calibri" w:hAnsi="Calibri" w:cs="Calibri"/>
          <w:sz w:val="20"/>
          <w:szCs w:val="20"/>
        </w:rPr>
        <w:t xml:space="preserve">Figure </w:t>
      </w:r>
      <w:r w:rsidRPr="002934D3">
        <w:rPr>
          <w:rFonts w:ascii="Calibri" w:hAnsi="Calibri" w:cs="Calibri"/>
          <w:sz w:val="20"/>
          <w:szCs w:val="20"/>
        </w:rPr>
        <w:fldChar w:fldCharType="begin"/>
      </w:r>
      <w:r w:rsidRPr="002934D3">
        <w:rPr>
          <w:rFonts w:ascii="Calibri" w:hAnsi="Calibri" w:cs="Calibri"/>
          <w:sz w:val="20"/>
          <w:szCs w:val="20"/>
        </w:rPr>
        <w:instrText xml:space="preserve"> SEQ Figure \* ARABIC </w:instrText>
      </w:r>
      <w:r w:rsidRPr="002934D3">
        <w:rPr>
          <w:rFonts w:ascii="Calibri" w:hAnsi="Calibri" w:cs="Calibri"/>
          <w:sz w:val="20"/>
          <w:szCs w:val="20"/>
        </w:rPr>
        <w:fldChar w:fldCharType="separate"/>
      </w:r>
      <w:r w:rsidR="005F1FC1">
        <w:rPr>
          <w:rFonts w:ascii="Calibri" w:hAnsi="Calibri" w:cs="Calibri"/>
          <w:noProof/>
          <w:sz w:val="20"/>
          <w:szCs w:val="20"/>
        </w:rPr>
        <w:t>3</w:t>
      </w:r>
      <w:r w:rsidRPr="002934D3">
        <w:rPr>
          <w:rFonts w:ascii="Calibri" w:hAnsi="Calibri" w:cs="Calibri"/>
          <w:sz w:val="20"/>
          <w:szCs w:val="20"/>
        </w:rPr>
        <w:fldChar w:fldCharType="end"/>
      </w:r>
      <w:r w:rsidRPr="002934D3">
        <w:rPr>
          <w:rFonts w:ascii="Calibri" w:hAnsi="Calibri" w:cs="Calibri"/>
          <w:sz w:val="20"/>
          <w:szCs w:val="20"/>
        </w:rPr>
        <w:t>: PEST Analysis for Amazon AWS</w:t>
      </w:r>
      <w:r w:rsidR="00F515E5" w:rsidRPr="002934D3">
        <w:rPr>
          <w:rFonts w:ascii="Calibri" w:hAnsi="Calibri" w:cs="Calibri"/>
          <w:sz w:val="20"/>
          <w:szCs w:val="20"/>
        </w:rPr>
        <w:t xml:space="preserve"> [</w:t>
      </w:r>
      <w:r w:rsidR="00FE64D2" w:rsidRPr="002934D3">
        <w:rPr>
          <w:rFonts w:ascii="Calibri" w:hAnsi="Calibri" w:cs="Calibri"/>
          <w:sz w:val="20"/>
          <w:szCs w:val="20"/>
        </w:rPr>
        <w:t>15</w:t>
      </w:r>
      <w:r w:rsidR="00F515E5" w:rsidRPr="002934D3">
        <w:rPr>
          <w:rFonts w:ascii="Calibri" w:hAnsi="Calibri" w:cs="Calibri"/>
          <w:sz w:val="20"/>
          <w:szCs w:val="20"/>
        </w:rPr>
        <w:t>]</w:t>
      </w:r>
      <w:bookmarkEnd w:id="17"/>
    </w:p>
    <w:p w14:paraId="53170200" w14:textId="77777777" w:rsidR="00861B44" w:rsidRPr="002934D3" w:rsidRDefault="00861B44" w:rsidP="00861B44">
      <w:pPr>
        <w:rPr>
          <w:rFonts w:ascii="Calibri" w:hAnsi="Calibri" w:cs="Calibri"/>
        </w:rPr>
      </w:pPr>
    </w:p>
    <w:p w14:paraId="13E48892" w14:textId="23646047" w:rsidR="00527390" w:rsidRPr="002934D3" w:rsidRDefault="003143C9" w:rsidP="00527390">
      <w:pPr>
        <w:keepNext/>
        <w:spacing w:line="360" w:lineRule="auto"/>
        <w:jc w:val="both"/>
        <w:rPr>
          <w:rFonts w:ascii="Calibri" w:hAnsi="Calibri" w:cs="Calibri"/>
        </w:rPr>
      </w:pPr>
      <w:r w:rsidRPr="002934D3">
        <w:rPr>
          <w:rFonts w:ascii="Calibri" w:hAnsi="Calibri" w:cs="Calibri"/>
          <w:noProof/>
        </w:rPr>
        <w:drawing>
          <wp:inline distT="0" distB="0" distL="0" distR="0" wp14:anchorId="5E001A84" wp14:editId="048C7938">
            <wp:extent cx="3093522" cy="1842197"/>
            <wp:effectExtent l="0" t="0" r="0" b="5715"/>
            <wp:docPr id="1778521259" name="Picture 1" descr="A diagram of swot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521259" name="Picture 1" descr="A diagram of swot analysis&#10;&#10;AI-generated content may be incorrect."/>
                    <pic:cNvPicPr/>
                  </pic:nvPicPr>
                  <pic:blipFill>
                    <a:blip r:embed="rId17"/>
                    <a:stretch>
                      <a:fillRect/>
                    </a:stretch>
                  </pic:blipFill>
                  <pic:spPr>
                    <a:xfrm>
                      <a:off x="0" y="0"/>
                      <a:ext cx="3102575" cy="1847588"/>
                    </a:xfrm>
                    <a:prstGeom prst="rect">
                      <a:avLst/>
                    </a:prstGeom>
                  </pic:spPr>
                </pic:pic>
              </a:graphicData>
            </a:graphic>
          </wp:inline>
        </w:drawing>
      </w:r>
    </w:p>
    <w:p w14:paraId="129B7EEB" w14:textId="6AC687C8" w:rsidR="00527390" w:rsidRPr="002934D3" w:rsidRDefault="00527390" w:rsidP="00527390">
      <w:pPr>
        <w:pStyle w:val="Caption"/>
        <w:jc w:val="both"/>
        <w:rPr>
          <w:rFonts w:ascii="Calibri" w:hAnsi="Calibri" w:cs="Calibri"/>
          <w:sz w:val="20"/>
          <w:szCs w:val="20"/>
        </w:rPr>
      </w:pPr>
      <w:bookmarkStart w:id="18" w:name="_Toc206965461"/>
      <w:r w:rsidRPr="002934D3">
        <w:rPr>
          <w:rFonts w:ascii="Calibri" w:hAnsi="Calibri" w:cs="Calibri"/>
          <w:sz w:val="20"/>
          <w:szCs w:val="20"/>
        </w:rPr>
        <w:t xml:space="preserve">Figure </w:t>
      </w:r>
      <w:r w:rsidRPr="002934D3">
        <w:rPr>
          <w:rFonts w:ascii="Calibri" w:hAnsi="Calibri" w:cs="Calibri"/>
          <w:sz w:val="20"/>
          <w:szCs w:val="20"/>
        </w:rPr>
        <w:fldChar w:fldCharType="begin"/>
      </w:r>
      <w:r w:rsidRPr="002934D3">
        <w:rPr>
          <w:rFonts w:ascii="Calibri" w:hAnsi="Calibri" w:cs="Calibri"/>
          <w:sz w:val="20"/>
          <w:szCs w:val="20"/>
        </w:rPr>
        <w:instrText xml:space="preserve"> SEQ Figure \* ARABIC </w:instrText>
      </w:r>
      <w:r w:rsidRPr="002934D3">
        <w:rPr>
          <w:rFonts w:ascii="Calibri" w:hAnsi="Calibri" w:cs="Calibri"/>
          <w:sz w:val="20"/>
          <w:szCs w:val="20"/>
        </w:rPr>
        <w:fldChar w:fldCharType="separate"/>
      </w:r>
      <w:r w:rsidR="005F1FC1">
        <w:rPr>
          <w:rFonts w:ascii="Calibri" w:hAnsi="Calibri" w:cs="Calibri"/>
          <w:noProof/>
          <w:sz w:val="20"/>
          <w:szCs w:val="20"/>
        </w:rPr>
        <w:t>4</w:t>
      </w:r>
      <w:r w:rsidRPr="002934D3">
        <w:rPr>
          <w:rFonts w:ascii="Calibri" w:hAnsi="Calibri" w:cs="Calibri"/>
          <w:sz w:val="20"/>
          <w:szCs w:val="20"/>
        </w:rPr>
        <w:fldChar w:fldCharType="end"/>
      </w:r>
      <w:r w:rsidRPr="002934D3">
        <w:rPr>
          <w:rFonts w:ascii="Calibri" w:hAnsi="Calibri" w:cs="Calibri"/>
          <w:sz w:val="20"/>
          <w:szCs w:val="20"/>
        </w:rPr>
        <w:t>: SWOT Analysis for Amazon AWS</w:t>
      </w:r>
      <w:r w:rsidR="00F515E5" w:rsidRPr="002934D3">
        <w:rPr>
          <w:rFonts w:ascii="Calibri" w:hAnsi="Calibri" w:cs="Calibri"/>
          <w:sz w:val="20"/>
          <w:szCs w:val="20"/>
        </w:rPr>
        <w:t xml:space="preserve"> [</w:t>
      </w:r>
      <w:r w:rsidR="0058155C">
        <w:rPr>
          <w:rFonts w:ascii="Calibri" w:hAnsi="Calibri" w:cs="Calibri"/>
          <w:sz w:val="20"/>
          <w:szCs w:val="20"/>
        </w:rPr>
        <w:t>15</w:t>
      </w:r>
      <w:r w:rsidR="00F515E5" w:rsidRPr="002934D3">
        <w:rPr>
          <w:rFonts w:ascii="Calibri" w:hAnsi="Calibri" w:cs="Calibri"/>
          <w:sz w:val="20"/>
          <w:szCs w:val="20"/>
        </w:rPr>
        <w:t>]</w:t>
      </w:r>
      <w:bookmarkEnd w:id="18"/>
    </w:p>
    <w:p w14:paraId="0CB5806F" w14:textId="77777777" w:rsidR="00280B16" w:rsidRPr="002934D3" w:rsidRDefault="00280B16" w:rsidP="007E4971">
      <w:pPr>
        <w:spacing w:line="360" w:lineRule="auto"/>
        <w:jc w:val="both"/>
        <w:rPr>
          <w:rFonts w:ascii="Calibri" w:hAnsi="Calibri" w:cs="Calibri"/>
          <w:sz w:val="22"/>
          <w:szCs w:val="22"/>
        </w:rPr>
      </w:pPr>
    </w:p>
    <w:p w14:paraId="03B63E3A" w14:textId="22C11BD1" w:rsidR="00527390" w:rsidRPr="002934D3" w:rsidRDefault="00DF7B64" w:rsidP="007E4971">
      <w:pPr>
        <w:spacing w:line="360" w:lineRule="auto"/>
        <w:jc w:val="both"/>
        <w:rPr>
          <w:rFonts w:ascii="Calibri" w:hAnsi="Calibri" w:cs="Calibri"/>
          <w:sz w:val="22"/>
          <w:szCs w:val="22"/>
        </w:rPr>
      </w:pPr>
      <w:r w:rsidRPr="002934D3">
        <w:rPr>
          <w:rFonts w:ascii="Calibri" w:hAnsi="Calibri" w:cs="Calibri"/>
          <w:sz w:val="22"/>
          <w:szCs w:val="22"/>
        </w:rPr>
        <w:t xml:space="preserve">This analysis highlights the external pressures and internal conditions shaping </w:t>
      </w:r>
      <w:r w:rsidR="00280B16" w:rsidRPr="002934D3">
        <w:rPr>
          <w:rFonts w:ascii="Calibri" w:hAnsi="Calibri" w:cs="Calibri"/>
          <w:sz w:val="22"/>
          <w:szCs w:val="22"/>
        </w:rPr>
        <w:t>the organisations</w:t>
      </w:r>
      <w:r w:rsidRPr="002934D3">
        <w:rPr>
          <w:rFonts w:ascii="Calibri" w:hAnsi="Calibri" w:cs="Calibri"/>
          <w:sz w:val="22"/>
          <w:szCs w:val="22"/>
        </w:rPr>
        <w:t xml:space="preserve"> position as a global cloud </w:t>
      </w:r>
      <w:r w:rsidR="00280B16" w:rsidRPr="002934D3">
        <w:rPr>
          <w:rFonts w:ascii="Calibri" w:hAnsi="Calibri" w:cs="Calibri"/>
          <w:sz w:val="22"/>
          <w:szCs w:val="22"/>
        </w:rPr>
        <w:t xml:space="preserve">services </w:t>
      </w:r>
      <w:r w:rsidRPr="002934D3">
        <w:rPr>
          <w:rFonts w:ascii="Calibri" w:hAnsi="Calibri" w:cs="Calibri"/>
          <w:sz w:val="22"/>
          <w:szCs w:val="22"/>
        </w:rPr>
        <w:t xml:space="preserve">provider. These frameworks demonstrate both the scale of opportunity and the </w:t>
      </w:r>
      <w:r w:rsidR="00280B16" w:rsidRPr="002934D3">
        <w:rPr>
          <w:rFonts w:ascii="Calibri" w:hAnsi="Calibri" w:cs="Calibri"/>
          <w:sz w:val="22"/>
          <w:szCs w:val="22"/>
        </w:rPr>
        <w:t xml:space="preserve">resulting increased level of </w:t>
      </w:r>
      <w:r w:rsidRPr="002934D3">
        <w:rPr>
          <w:rFonts w:ascii="Calibri" w:hAnsi="Calibri" w:cs="Calibri"/>
          <w:sz w:val="22"/>
          <w:szCs w:val="22"/>
        </w:rPr>
        <w:t>risk</w:t>
      </w:r>
      <w:r w:rsidR="00280B16" w:rsidRPr="002934D3">
        <w:rPr>
          <w:rFonts w:ascii="Calibri" w:hAnsi="Calibri" w:cs="Calibri"/>
          <w:sz w:val="22"/>
          <w:szCs w:val="22"/>
        </w:rPr>
        <w:t xml:space="preserve"> </w:t>
      </w:r>
      <w:r w:rsidRPr="002934D3">
        <w:rPr>
          <w:rFonts w:ascii="Calibri" w:hAnsi="Calibri" w:cs="Calibri"/>
          <w:sz w:val="22"/>
          <w:szCs w:val="22"/>
        </w:rPr>
        <w:t>relevant to innovati</w:t>
      </w:r>
      <w:r w:rsidR="00280B16" w:rsidRPr="002934D3">
        <w:rPr>
          <w:rFonts w:ascii="Calibri" w:hAnsi="Calibri" w:cs="Calibri"/>
          <w:sz w:val="22"/>
          <w:szCs w:val="22"/>
        </w:rPr>
        <w:t xml:space="preserve">ve </w:t>
      </w:r>
      <w:r w:rsidR="00861B44" w:rsidRPr="002934D3">
        <w:rPr>
          <w:rFonts w:ascii="Calibri" w:hAnsi="Calibri" w:cs="Calibri"/>
          <w:sz w:val="22"/>
          <w:szCs w:val="22"/>
        </w:rPr>
        <w:t>business</w:t>
      </w:r>
      <w:r w:rsidRPr="002934D3">
        <w:rPr>
          <w:rFonts w:ascii="Calibri" w:hAnsi="Calibri" w:cs="Calibri"/>
          <w:sz w:val="22"/>
          <w:szCs w:val="22"/>
        </w:rPr>
        <w:t xml:space="preserve"> in practice.</w:t>
      </w:r>
    </w:p>
    <w:p w14:paraId="0675D647" w14:textId="77777777" w:rsidR="00861B44" w:rsidRPr="002934D3" w:rsidRDefault="00861B44" w:rsidP="00527390">
      <w:pPr>
        <w:rPr>
          <w:rFonts w:ascii="Calibri" w:hAnsi="Calibri" w:cs="Calibri"/>
        </w:rPr>
      </w:pPr>
    </w:p>
    <w:p w14:paraId="5119FA74" w14:textId="78A0E42C" w:rsidR="00F23AE1" w:rsidRPr="002934D3" w:rsidRDefault="00862D2D" w:rsidP="00876023">
      <w:pPr>
        <w:pStyle w:val="Heading2"/>
        <w:spacing w:line="360" w:lineRule="auto"/>
        <w:jc w:val="both"/>
        <w:rPr>
          <w:rFonts w:ascii="Calibri" w:hAnsi="Calibri" w:cs="Calibri"/>
        </w:rPr>
      </w:pPr>
      <w:r w:rsidRPr="002934D3">
        <w:rPr>
          <w:rFonts w:ascii="Calibri" w:hAnsi="Calibri" w:cs="Calibri"/>
        </w:rPr>
        <w:t xml:space="preserve"> </w:t>
      </w:r>
      <w:bookmarkStart w:id="19" w:name="_Toc206965832"/>
      <w:r w:rsidR="00F23AE1" w:rsidRPr="002934D3">
        <w:rPr>
          <w:rFonts w:ascii="Calibri" w:hAnsi="Calibri" w:cs="Calibri"/>
        </w:rPr>
        <w:t>Keeping it Running and Relevant</w:t>
      </w:r>
      <w:bookmarkEnd w:id="19"/>
      <w:r w:rsidR="00F23AE1" w:rsidRPr="002934D3">
        <w:rPr>
          <w:rFonts w:ascii="Calibri" w:hAnsi="Calibri" w:cs="Calibri"/>
        </w:rPr>
        <w:t xml:space="preserve"> </w:t>
      </w:r>
    </w:p>
    <w:p w14:paraId="7949FC93" w14:textId="114F31D7" w:rsidR="00C24ED1" w:rsidRPr="002934D3" w:rsidRDefault="000B2322" w:rsidP="0050092E">
      <w:pPr>
        <w:spacing w:line="360" w:lineRule="auto"/>
        <w:jc w:val="both"/>
        <w:rPr>
          <w:rFonts w:ascii="Calibri" w:hAnsi="Calibri" w:cs="Calibri"/>
          <w:sz w:val="22"/>
          <w:szCs w:val="22"/>
        </w:rPr>
      </w:pPr>
      <w:r w:rsidRPr="002934D3">
        <w:rPr>
          <w:rFonts w:ascii="Calibri" w:hAnsi="Calibri" w:cs="Calibri"/>
          <w:sz w:val="22"/>
          <w:szCs w:val="22"/>
        </w:rPr>
        <w:t>Stakeholder engagement is central to delivery success</w:t>
      </w:r>
      <w:r w:rsidR="00187175" w:rsidRPr="002934D3">
        <w:rPr>
          <w:rFonts w:ascii="Calibri" w:hAnsi="Calibri" w:cs="Calibri"/>
          <w:sz w:val="22"/>
          <w:szCs w:val="22"/>
        </w:rPr>
        <w:t xml:space="preserve"> and realising value</w:t>
      </w:r>
      <w:r w:rsidRPr="002934D3">
        <w:rPr>
          <w:rFonts w:ascii="Calibri" w:hAnsi="Calibri" w:cs="Calibri"/>
          <w:sz w:val="22"/>
          <w:szCs w:val="22"/>
        </w:rPr>
        <w:t>.</w:t>
      </w:r>
      <w:r w:rsidR="00980419" w:rsidRPr="002934D3">
        <w:rPr>
          <w:rFonts w:ascii="Calibri" w:hAnsi="Calibri" w:cs="Calibri"/>
          <w:sz w:val="22"/>
          <w:szCs w:val="22"/>
        </w:rPr>
        <w:t xml:space="preserve"> </w:t>
      </w:r>
      <w:r w:rsidR="009E7396" w:rsidRPr="002934D3">
        <w:rPr>
          <w:rFonts w:ascii="Calibri" w:hAnsi="Calibri" w:cs="Calibri"/>
          <w:sz w:val="22"/>
          <w:szCs w:val="22"/>
        </w:rPr>
        <w:t xml:space="preserve">Value is </w:t>
      </w:r>
      <w:r w:rsidR="00CA658A" w:rsidRPr="002934D3">
        <w:rPr>
          <w:rFonts w:ascii="Calibri" w:hAnsi="Calibri" w:cs="Calibri"/>
          <w:sz w:val="22"/>
          <w:szCs w:val="22"/>
        </w:rPr>
        <w:t>understood</w:t>
      </w:r>
      <w:r w:rsidR="009E7396" w:rsidRPr="002934D3">
        <w:rPr>
          <w:rFonts w:ascii="Calibri" w:hAnsi="Calibri" w:cs="Calibri"/>
          <w:sz w:val="22"/>
          <w:szCs w:val="22"/>
        </w:rPr>
        <w:t xml:space="preserve"> to be here something to be measured and delivered [</w:t>
      </w:r>
      <w:r w:rsidR="00FE64D2" w:rsidRPr="002934D3">
        <w:rPr>
          <w:rFonts w:ascii="Calibri" w:hAnsi="Calibri" w:cs="Calibri"/>
          <w:sz w:val="22"/>
          <w:szCs w:val="22"/>
        </w:rPr>
        <w:t>16</w:t>
      </w:r>
      <w:r w:rsidR="009E7396" w:rsidRPr="002934D3">
        <w:rPr>
          <w:rFonts w:ascii="Calibri" w:hAnsi="Calibri" w:cs="Calibri"/>
          <w:sz w:val="22"/>
          <w:szCs w:val="22"/>
        </w:rPr>
        <w:t xml:space="preserve">] </w:t>
      </w:r>
      <w:r w:rsidR="00187175" w:rsidRPr="002934D3">
        <w:rPr>
          <w:rFonts w:ascii="Calibri" w:hAnsi="Calibri" w:cs="Calibri"/>
          <w:sz w:val="22"/>
          <w:szCs w:val="22"/>
        </w:rPr>
        <w:t xml:space="preserve"> </w:t>
      </w:r>
      <w:r w:rsidRPr="002934D3">
        <w:rPr>
          <w:rFonts w:ascii="Calibri" w:hAnsi="Calibri" w:cs="Calibri"/>
          <w:sz w:val="22"/>
          <w:szCs w:val="22"/>
        </w:rPr>
        <w:t xml:space="preserve"> Mapping stakeholders by influence and interest (</w:t>
      </w:r>
      <w:r w:rsidRPr="002934D3">
        <w:rPr>
          <w:rFonts w:ascii="Calibri" w:hAnsi="Calibri" w:cs="Calibri"/>
          <w:sz w:val="22"/>
          <w:szCs w:val="22"/>
          <w:highlight w:val="yellow"/>
        </w:rPr>
        <w:t xml:space="preserve">Figure </w:t>
      </w:r>
      <w:r w:rsidR="00A01922" w:rsidRPr="002934D3">
        <w:rPr>
          <w:rFonts w:ascii="Calibri" w:hAnsi="Calibri" w:cs="Calibri"/>
          <w:sz w:val="22"/>
          <w:szCs w:val="22"/>
        </w:rPr>
        <w:t>5</w:t>
      </w:r>
      <w:r w:rsidRPr="002934D3">
        <w:rPr>
          <w:rFonts w:ascii="Calibri" w:hAnsi="Calibri" w:cs="Calibri"/>
          <w:sz w:val="22"/>
          <w:szCs w:val="22"/>
        </w:rPr>
        <w:t>) ensures analysts, most affected by reporting frustrations, are engaged early. Operational leads are consulted at checkpoints, balancing oversight and workload. Broader stakeholders are excluded to preserve focus.</w:t>
      </w:r>
    </w:p>
    <w:p w14:paraId="74AEE29E" w14:textId="77777777" w:rsidR="0020432E" w:rsidRPr="002934D3" w:rsidRDefault="00232529" w:rsidP="0020432E">
      <w:pPr>
        <w:keepNext/>
        <w:spacing w:line="360" w:lineRule="auto"/>
        <w:jc w:val="both"/>
        <w:rPr>
          <w:rFonts w:ascii="Calibri" w:hAnsi="Calibri" w:cs="Calibri"/>
        </w:rPr>
      </w:pPr>
      <w:r w:rsidRPr="002934D3">
        <w:rPr>
          <w:rFonts w:ascii="Calibri" w:hAnsi="Calibri" w:cs="Calibri"/>
          <w:noProof/>
          <w:sz w:val="22"/>
          <w:szCs w:val="22"/>
        </w:rPr>
        <w:lastRenderedPageBreak/>
        <w:drawing>
          <wp:inline distT="0" distB="0" distL="0" distR="0" wp14:anchorId="6F8692F5" wp14:editId="33FD4A99">
            <wp:extent cx="3413400" cy="2218414"/>
            <wp:effectExtent l="0" t="0" r="0" b="0"/>
            <wp:docPr id="175455878" name="Picture 3"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55878" name="Picture 3" descr="A diagram of a diagram&#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415071" cy="2219500"/>
                    </a:xfrm>
                    <a:prstGeom prst="rect">
                      <a:avLst/>
                    </a:prstGeom>
                    <a:noFill/>
                    <a:ln>
                      <a:noFill/>
                    </a:ln>
                  </pic:spPr>
                </pic:pic>
              </a:graphicData>
            </a:graphic>
          </wp:inline>
        </w:drawing>
      </w:r>
    </w:p>
    <w:p w14:paraId="33C279D3" w14:textId="5995F3A1" w:rsidR="00087CF3" w:rsidRPr="002934D3" w:rsidRDefault="0020432E" w:rsidP="0020432E">
      <w:pPr>
        <w:pStyle w:val="Caption"/>
        <w:jc w:val="both"/>
        <w:rPr>
          <w:rFonts w:ascii="Calibri" w:hAnsi="Calibri" w:cs="Calibri"/>
          <w:sz w:val="20"/>
          <w:szCs w:val="20"/>
        </w:rPr>
      </w:pPr>
      <w:bookmarkStart w:id="20" w:name="_Toc206965462"/>
      <w:r w:rsidRPr="002934D3">
        <w:rPr>
          <w:rFonts w:ascii="Calibri" w:hAnsi="Calibri" w:cs="Calibri"/>
          <w:sz w:val="20"/>
          <w:szCs w:val="20"/>
        </w:rPr>
        <w:t xml:space="preserve">Figure </w:t>
      </w:r>
      <w:r w:rsidRPr="002934D3">
        <w:rPr>
          <w:rFonts w:ascii="Calibri" w:hAnsi="Calibri" w:cs="Calibri"/>
          <w:sz w:val="20"/>
          <w:szCs w:val="20"/>
        </w:rPr>
        <w:fldChar w:fldCharType="begin"/>
      </w:r>
      <w:r w:rsidRPr="002934D3">
        <w:rPr>
          <w:rFonts w:ascii="Calibri" w:hAnsi="Calibri" w:cs="Calibri"/>
          <w:sz w:val="20"/>
          <w:szCs w:val="20"/>
        </w:rPr>
        <w:instrText xml:space="preserve"> SEQ Figure \* ARABIC </w:instrText>
      </w:r>
      <w:r w:rsidRPr="002934D3">
        <w:rPr>
          <w:rFonts w:ascii="Calibri" w:hAnsi="Calibri" w:cs="Calibri"/>
          <w:sz w:val="20"/>
          <w:szCs w:val="20"/>
        </w:rPr>
        <w:fldChar w:fldCharType="separate"/>
      </w:r>
      <w:r w:rsidR="005F1FC1">
        <w:rPr>
          <w:rFonts w:ascii="Calibri" w:hAnsi="Calibri" w:cs="Calibri"/>
          <w:noProof/>
          <w:sz w:val="20"/>
          <w:szCs w:val="20"/>
        </w:rPr>
        <w:t>5</w:t>
      </w:r>
      <w:r w:rsidRPr="002934D3">
        <w:rPr>
          <w:rFonts w:ascii="Calibri" w:hAnsi="Calibri" w:cs="Calibri"/>
          <w:sz w:val="20"/>
          <w:szCs w:val="20"/>
        </w:rPr>
        <w:fldChar w:fldCharType="end"/>
      </w:r>
      <w:r w:rsidR="00FA26EB" w:rsidRPr="002934D3">
        <w:rPr>
          <w:rFonts w:ascii="Calibri" w:hAnsi="Calibri" w:cs="Calibri"/>
          <w:sz w:val="20"/>
          <w:szCs w:val="20"/>
        </w:rPr>
        <w:t>: Summary of concepts for building an effective network to strength innovation and delivery [</w:t>
      </w:r>
      <w:r w:rsidR="00FE64D2" w:rsidRPr="002934D3">
        <w:rPr>
          <w:rFonts w:ascii="Calibri" w:hAnsi="Calibri" w:cs="Calibri"/>
          <w:sz w:val="20"/>
          <w:szCs w:val="20"/>
        </w:rPr>
        <w:t>17</w:t>
      </w:r>
      <w:r w:rsidR="00FA26EB" w:rsidRPr="002934D3">
        <w:rPr>
          <w:rFonts w:ascii="Calibri" w:hAnsi="Calibri" w:cs="Calibri"/>
          <w:sz w:val="20"/>
          <w:szCs w:val="20"/>
        </w:rPr>
        <w:t>] Image created by Author</w:t>
      </w:r>
      <w:r w:rsidR="0050092E">
        <w:rPr>
          <w:rFonts w:ascii="Calibri" w:hAnsi="Calibri" w:cs="Calibri"/>
          <w:sz w:val="20"/>
          <w:szCs w:val="20"/>
        </w:rPr>
        <w:t>.</w:t>
      </w:r>
      <w:bookmarkEnd w:id="20"/>
    </w:p>
    <w:p w14:paraId="6C840AE2" w14:textId="77777777" w:rsidR="000C696A" w:rsidRPr="002934D3" w:rsidRDefault="000C696A" w:rsidP="000C696A">
      <w:pPr>
        <w:rPr>
          <w:rFonts w:ascii="Calibri" w:hAnsi="Calibri" w:cs="Calibri"/>
        </w:rPr>
      </w:pPr>
    </w:p>
    <w:p w14:paraId="12806059" w14:textId="1CAF9709" w:rsidR="000C696A" w:rsidRPr="002934D3" w:rsidRDefault="000C696A" w:rsidP="002934D3">
      <w:pPr>
        <w:spacing w:line="360" w:lineRule="auto"/>
        <w:jc w:val="both"/>
        <w:rPr>
          <w:rFonts w:ascii="Calibri" w:hAnsi="Calibri" w:cs="Calibri"/>
        </w:rPr>
      </w:pPr>
      <w:r w:rsidRPr="002934D3">
        <w:rPr>
          <w:rFonts w:ascii="Calibri" w:hAnsi="Calibri" w:cs="Calibri"/>
          <w:sz w:val="22"/>
          <w:szCs w:val="22"/>
        </w:rPr>
        <w:t xml:space="preserve">Figure </w:t>
      </w:r>
      <w:r w:rsidR="0088774D" w:rsidRPr="002934D3">
        <w:rPr>
          <w:rFonts w:ascii="Calibri" w:hAnsi="Calibri" w:cs="Calibri"/>
          <w:sz w:val="22"/>
          <w:szCs w:val="22"/>
        </w:rPr>
        <w:t>5</w:t>
      </w:r>
      <w:r w:rsidRPr="002934D3">
        <w:rPr>
          <w:rFonts w:ascii="Calibri" w:hAnsi="Calibri" w:cs="Calibri"/>
          <w:sz w:val="22"/>
          <w:szCs w:val="22"/>
        </w:rPr>
        <w:t xml:space="preserve"> categorises stakeholders into four quadrants</w:t>
      </w:r>
      <w:r w:rsidR="0088774D" w:rsidRPr="002934D3">
        <w:rPr>
          <w:rFonts w:ascii="Calibri" w:hAnsi="Calibri" w:cs="Calibri"/>
          <w:sz w:val="22"/>
          <w:szCs w:val="22"/>
        </w:rPr>
        <w:t xml:space="preserve">. </w:t>
      </w:r>
      <w:r w:rsidRPr="002934D3">
        <w:rPr>
          <w:rFonts w:ascii="Calibri" w:hAnsi="Calibri" w:cs="Calibri"/>
          <w:sz w:val="22"/>
          <w:szCs w:val="22"/>
        </w:rPr>
        <w:t>High-influence, high-interest actors (SOC, reporting analysts) are engaged early to shape design decisions. Operational leads are kept informed, while consultancy roles are monitored for passive impact. This makes it clear who has influence on the project and helps design communication strategies to suit. [</w:t>
      </w:r>
      <w:r w:rsidR="00FE64D2" w:rsidRPr="002934D3">
        <w:rPr>
          <w:rFonts w:ascii="Calibri" w:hAnsi="Calibri" w:cs="Calibri"/>
          <w:sz w:val="22"/>
          <w:szCs w:val="22"/>
        </w:rPr>
        <w:t>18</w:t>
      </w:r>
      <w:r w:rsidRPr="002934D3">
        <w:rPr>
          <w:rFonts w:ascii="Calibri" w:hAnsi="Calibri" w:cs="Calibri"/>
          <w:sz w:val="22"/>
          <w:szCs w:val="22"/>
        </w:rPr>
        <w:t xml:space="preserve">] </w:t>
      </w:r>
    </w:p>
    <w:p w14:paraId="2386913B" w14:textId="77777777" w:rsidR="0058155C" w:rsidRDefault="00920F1C" w:rsidP="0058155C">
      <w:pPr>
        <w:keepNext/>
        <w:spacing w:line="360" w:lineRule="auto"/>
        <w:jc w:val="both"/>
      </w:pPr>
      <w:r w:rsidRPr="002934D3">
        <w:rPr>
          <w:rFonts w:ascii="Calibri" w:hAnsi="Calibri" w:cs="Calibri"/>
          <w:noProof/>
          <w:sz w:val="22"/>
          <w:szCs w:val="22"/>
        </w:rPr>
        <w:drawing>
          <wp:inline distT="0" distB="0" distL="0" distR="0" wp14:anchorId="03137A36" wp14:editId="1D441FCB">
            <wp:extent cx="4382219" cy="2739642"/>
            <wp:effectExtent l="0" t="0" r="0" b="3810"/>
            <wp:docPr id="2095336093" name="Picture 5"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336093" name="Picture 5" descr="A screenshot of a computer screen&#10;&#10;AI-generated content may be incorrect."/>
                    <pic:cNvPicPr>
                      <a:picLocks noChangeAspect="1" noChangeArrowheads="1"/>
                    </pic:cNvPicPr>
                  </pic:nvPicPr>
                  <pic:blipFill rotWithShape="1">
                    <a:blip r:embed="rId19">
                      <a:extLst>
                        <a:ext uri="{28A0092B-C50C-407E-A947-70E740481C1C}">
                          <a14:useLocalDpi xmlns:a14="http://schemas.microsoft.com/office/drawing/2010/main" val="0"/>
                        </a:ext>
                      </a:extLst>
                    </a:blip>
                    <a:srcRect l="6465" t="6317" r="15378" b="9883"/>
                    <a:stretch>
                      <a:fillRect/>
                    </a:stretch>
                  </pic:blipFill>
                  <pic:spPr bwMode="auto">
                    <a:xfrm>
                      <a:off x="0" y="0"/>
                      <a:ext cx="4397947" cy="2749475"/>
                    </a:xfrm>
                    <a:prstGeom prst="rect">
                      <a:avLst/>
                    </a:prstGeom>
                    <a:noFill/>
                    <a:ln>
                      <a:noFill/>
                    </a:ln>
                    <a:extLst>
                      <a:ext uri="{53640926-AAD7-44D8-BBD7-CCE9431645EC}">
                        <a14:shadowObscured xmlns:a14="http://schemas.microsoft.com/office/drawing/2010/main"/>
                      </a:ext>
                    </a:extLst>
                  </pic:spPr>
                </pic:pic>
              </a:graphicData>
            </a:graphic>
          </wp:inline>
        </w:drawing>
      </w:r>
    </w:p>
    <w:p w14:paraId="45711464" w14:textId="2E17877F" w:rsidR="00920F1C" w:rsidRPr="002934D3" w:rsidRDefault="0058155C" w:rsidP="0058155C">
      <w:pPr>
        <w:pStyle w:val="Caption"/>
        <w:jc w:val="both"/>
        <w:rPr>
          <w:rFonts w:ascii="Calibri" w:hAnsi="Calibri" w:cs="Calibri"/>
        </w:rPr>
      </w:pPr>
      <w:bookmarkStart w:id="21" w:name="_Toc206965463"/>
      <w:r>
        <w:t xml:space="preserve">Figure </w:t>
      </w:r>
      <w:fldSimple w:instr=" SEQ Figure \* ARABIC ">
        <w:r w:rsidR="005F1FC1">
          <w:rPr>
            <w:noProof/>
          </w:rPr>
          <w:t>6</w:t>
        </w:r>
      </w:fldSimple>
      <w:r>
        <w:t xml:space="preserve">: </w:t>
      </w:r>
      <w:r w:rsidRPr="002934D3">
        <w:rPr>
          <w:rFonts w:ascii="Calibri" w:hAnsi="Calibri" w:cs="Calibri"/>
          <w:sz w:val="20"/>
          <w:szCs w:val="20"/>
        </w:rPr>
        <w:t>Stakeholder Map for project idea. Image created by Author</w:t>
      </w:r>
      <w:bookmarkEnd w:id="21"/>
    </w:p>
    <w:p w14:paraId="685922B6" w14:textId="77777777" w:rsidR="000E1E22" w:rsidRPr="002934D3" w:rsidRDefault="000E1E22" w:rsidP="000E1E22">
      <w:pPr>
        <w:rPr>
          <w:rFonts w:ascii="Calibri" w:hAnsi="Calibri" w:cs="Calibri"/>
        </w:rPr>
      </w:pPr>
    </w:p>
    <w:p w14:paraId="71FA06C2" w14:textId="060EA92C" w:rsidR="00891358" w:rsidRPr="002934D3" w:rsidRDefault="00E049FB" w:rsidP="002934D3">
      <w:pPr>
        <w:spacing w:line="360" w:lineRule="auto"/>
        <w:jc w:val="both"/>
        <w:rPr>
          <w:rFonts w:ascii="Calibri" w:hAnsi="Calibri" w:cs="Calibri"/>
          <w:sz w:val="22"/>
          <w:szCs w:val="22"/>
        </w:rPr>
      </w:pPr>
      <w:r w:rsidRPr="002934D3">
        <w:rPr>
          <w:rFonts w:ascii="Calibri" w:hAnsi="Calibri" w:cs="Calibri"/>
          <w:sz w:val="22"/>
          <w:szCs w:val="22"/>
        </w:rPr>
        <w:t>Communicating clearly</w:t>
      </w:r>
      <w:r w:rsidR="0088774D" w:rsidRPr="002934D3">
        <w:rPr>
          <w:rFonts w:ascii="Calibri" w:hAnsi="Calibri" w:cs="Calibri"/>
          <w:sz w:val="22"/>
          <w:szCs w:val="22"/>
        </w:rPr>
        <w:t xml:space="preserve"> and concisely </w:t>
      </w:r>
      <w:r w:rsidRPr="002934D3">
        <w:rPr>
          <w:rFonts w:ascii="Calibri" w:hAnsi="Calibri" w:cs="Calibri"/>
          <w:sz w:val="22"/>
          <w:szCs w:val="22"/>
        </w:rPr>
        <w:t xml:space="preserve"> to stakeholders</w:t>
      </w:r>
      <w:r w:rsidR="00CF03D2" w:rsidRPr="002934D3">
        <w:rPr>
          <w:rFonts w:ascii="Calibri" w:hAnsi="Calibri" w:cs="Calibri"/>
          <w:sz w:val="22"/>
          <w:szCs w:val="22"/>
        </w:rPr>
        <w:t xml:space="preserve"> will be important</w:t>
      </w:r>
      <w:r w:rsidR="0088774D" w:rsidRPr="002934D3">
        <w:rPr>
          <w:rFonts w:ascii="Calibri" w:hAnsi="Calibri" w:cs="Calibri"/>
          <w:sz w:val="22"/>
          <w:szCs w:val="22"/>
        </w:rPr>
        <w:t xml:space="preserve">. </w:t>
      </w:r>
      <w:r w:rsidR="00CF03D2" w:rsidRPr="002934D3">
        <w:rPr>
          <w:rFonts w:ascii="Calibri" w:hAnsi="Calibri" w:cs="Calibri"/>
          <w:sz w:val="22"/>
          <w:szCs w:val="22"/>
        </w:rPr>
        <w:t xml:space="preserve">A line chart could provide  effective </w:t>
      </w:r>
      <w:r w:rsidR="0088774D" w:rsidRPr="002934D3">
        <w:rPr>
          <w:rFonts w:ascii="Calibri" w:hAnsi="Calibri" w:cs="Calibri"/>
          <w:sz w:val="22"/>
          <w:szCs w:val="22"/>
        </w:rPr>
        <w:t>visualisations</w:t>
      </w:r>
      <w:r w:rsidR="00E6103A" w:rsidRPr="002934D3">
        <w:rPr>
          <w:rFonts w:ascii="Calibri" w:hAnsi="Calibri" w:cs="Calibri"/>
          <w:sz w:val="22"/>
          <w:szCs w:val="22"/>
        </w:rPr>
        <w:t xml:space="preserve"> showing</w:t>
      </w:r>
      <w:r w:rsidR="00CF03D2" w:rsidRPr="002934D3">
        <w:rPr>
          <w:rFonts w:ascii="Calibri" w:hAnsi="Calibri" w:cs="Calibri"/>
          <w:sz w:val="22"/>
          <w:szCs w:val="22"/>
        </w:rPr>
        <w:t xml:space="preserve"> where frustration levels shift and in what direction. It does</w:t>
      </w:r>
      <w:r w:rsidR="00A51EBD" w:rsidRPr="002934D3">
        <w:rPr>
          <w:rFonts w:ascii="Calibri" w:hAnsi="Calibri" w:cs="Calibri"/>
          <w:sz w:val="22"/>
          <w:szCs w:val="22"/>
        </w:rPr>
        <w:t xml:space="preserve"> not</w:t>
      </w:r>
      <w:r w:rsidR="00CF03D2" w:rsidRPr="002934D3">
        <w:rPr>
          <w:rFonts w:ascii="Calibri" w:hAnsi="Calibri" w:cs="Calibri"/>
          <w:sz w:val="22"/>
          <w:szCs w:val="22"/>
        </w:rPr>
        <w:t xml:space="preserve"> explain why, but it makes change visible and easier to track. That supports the concept by giving stakeholders a quick way to see whether things are improving or deteriorating, without needing full analysis.</w:t>
      </w:r>
      <w:r w:rsidR="00D76D90" w:rsidRPr="002934D3">
        <w:rPr>
          <w:rFonts w:ascii="Calibri" w:hAnsi="Calibri" w:cs="Calibri"/>
          <w:sz w:val="22"/>
          <w:szCs w:val="22"/>
        </w:rPr>
        <w:t xml:space="preserve"> </w:t>
      </w:r>
      <w:r w:rsidR="00B72B12" w:rsidRPr="002934D3">
        <w:rPr>
          <w:rFonts w:ascii="Calibri" w:hAnsi="Calibri" w:cs="Calibri"/>
          <w:sz w:val="22"/>
          <w:szCs w:val="22"/>
        </w:rPr>
        <w:t xml:space="preserve">Making </w:t>
      </w:r>
      <w:r w:rsidR="00B72B12" w:rsidRPr="002934D3">
        <w:rPr>
          <w:rFonts w:ascii="Calibri" w:hAnsi="Calibri" w:cs="Calibri"/>
          <w:sz w:val="22"/>
          <w:szCs w:val="22"/>
        </w:rPr>
        <w:lastRenderedPageBreak/>
        <w:t xml:space="preserve">use of stakeholders expertise can bring insights where there is </w:t>
      </w:r>
      <w:r w:rsidR="000E3048" w:rsidRPr="002934D3">
        <w:rPr>
          <w:rFonts w:ascii="Calibri" w:hAnsi="Calibri" w:cs="Calibri"/>
          <w:sz w:val="22"/>
          <w:szCs w:val="22"/>
        </w:rPr>
        <w:t xml:space="preserve">open-minded </w:t>
      </w:r>
      <w:r w:rsidR="00561E92" w:rsidRPr="002934D3">
        <w:rPr>
          <w:rFonts w:ascii="Calibri" w:hAnsi="Calibri" w:cs="Calibri"/>
          <w:sz w:val="22"/>
          <w:szCs w:val="22"/>
        </w:rPr>
        <w:t>willingness</w:t>
      </w:r>
      <w:r w:rsidR="000E3048" w:rsidRPr="002934D3">
        <w:rPr>
          <w:rFonts w:ascii="Calibri" w:hAnsi="Calibri" w:cs="Calibri"/>
          <w:sz w:val="22"/>
          <w:szCs w:val="22"/>
        </w:rPr>
        <w:t xml:space="preserve"> to </w:t>
      </w:r>
      <w:r w:rsidR="00561E92" w:rsidRPr="002934D3">
        <w:rPr>
          <w:rFonts w:ascii="Calibri" w:hAnsi="Calibri" w:cs="Calibri"/>
          <w:sz w:val="22"/>
          <w:szCs w:val="22"/>
        </w:rPr>
        <w:t xml:space="preserve">learn from the others </w:t>
      </w:r>
      <w:r w:rsidR="000E3048" w:rsidRPr="002934D3">
        <w:rPr>
          <w:rFonts w:ascii="Calibri" w:hAnsi="Calibri" w:cs="Calibri"/>
          <w:sz w:val="22"/>
          <w:szCs w:val="22"/>
        </w:rPr>
        <w:t xml:space="preserve">perspective </w:t>
      </w:r>
      <w:r w:rsidR="00561E92" w:rsidRPr="002934D3">
        <w:rPr>
          <w:rFonts w:ascii="Calibri" w:hAnsi="Calibri" w:cs="Calibri"/>
          <w:sz w:val="22"/>
          <w:szCs w:val="22"/>
        </w:rPr>
        <w:t>and experiences.[</w:t>
      </w:r>
      <w:r w:rsidR="00FE64D2" w:rsidRPr="002934D3">
        <w:rPr>
          <w:rFonts w:ascii="Calibri" w:hAnsi="Calibri" w:cs="Calibri"/>
          <w:sz w:val="22"/>
          <w:szCs w:val="22"/>
        </w:rPr>
        <w:t>19</w:t>
      </w:r>
      <w:r w:rsidR="00561E92" w:rsidRPr="002934D3">
        <w:rPr>
          <w:rFonts w:ascii="Calibri" w:hAnsi="Calibri" w:cs="Calibri"/>
          <w:sz w:val="22"/>
          <w:szCs w:val="22"/>
        </w:rPr>
        <w:t xml:space="preserve">] </w:t>
      </w:r>
    </w:p>
    <w:p w14:paraId="64951A10" w14:textId="4E08AD50" w:rsidR="00650D56" w:rsidRPr="002934D3" w:rsidRDefault="00650D56" w:rsidP="002934D3">
      <w:pPr>
        <w:spacing w:line="360" w:lineRule="auto"/>
        <w:jc w:val="both"/>
        <w:rPr>
          <w:rFonts w:ascii="Calibri" w:hAnsi="Calibri" w:cs="Calibri"/>
          <w:sz w:val="22"/>
          <w:szCs w:val="22"/>
        </w:rPr>
      </w:pPr>
      <w:r w:rsidRPr="002934D3">
        <w:rPr>
          <w:rFonts w:ascii="Calibri" w:hAnsi="Calibri" w:cs="Calibri"/>
          <w:sz w:val="22"/>
          <w:szCs w:val="22"/>
        </w:rPr>
        <w:t>Resources and technology choices include making use of options that are lower cost and can be adapted to changing usage</w:t>
      </w:r>
      <w:r w:rsidR="002B6C25" w:rsidRPr="002934D3">
        <w:rPr>
          <w:rFonts w:ascii="Calibri" w:hAnsi="Calibri" w:cs="Calibri"/>
          <w:sz w:val="22"/>
          <w:szCs w:val="22"/>
        </w:rPr>
        <w:t xml:space="preserve">. </w:t>
      </w:r>
      <w:r w:rsidRPr="002934D3">
        <w:rPr>
          <w:rFonts w:ascii="Calibri" w:hAnsi="Calibri" w:cs="Calibri"/>
          <w:sz w:val="22"/>
          <w:szCs w:val="22"/>
        </w:rPr>
        <w:t>Power BI and Tableau will be the starting point to explore</w:t>
      </w:r>
      <w:r w:rsidR="002B6C25" w:rsidRPr="002934D3">
        <w:rPr>
          <w:rFonts w:ascii="Calibri" w:hAnsi="Calibri" w:cs="Calibri"/>
          <w:sz w:val="22"/>
          <w:szCs w:val="22"/>
        </w:rPr>
        <w:t>.</w:t>
      </w:r>
      <w:r w:rsidR="00780F7D" w:rsidRPr="002934D3">
        <w:rPr>
          <w:rFonts w:ascii="Calibri" w:hAnsi="Calibri" w:cs="Calibri"/>
          <w:sz w:val="22"/>
          <w:szCs w:val="22"/>
        </w:rPr>
        <w:t xml:space="preserve"> Excel (familiar and available for users) will be explored as an option for cleaning datasets. </w:t>
      </w:r>
      <w:r w:rsidR="002B6C25" w:rsidRPr="002934D3">
        <w:rPr>
          <w:rFonts w:ascii="Calibri" w:hAnsi="Calibri" w:cs="Calibri"/>
          <w:sz w:val="22"/>
          <w:szCs w:val="22"/>
        </w:rPr>
        <w:t xml:space="preserve"> Software previously used in the Enterprise</w:t>
      </w:r>
      <w:r w:rsidRPr="002934D3">
        <w:rPr>
          <w:rFonts w:ascii="Calibri" w:hAnsi="Calibri" w:cs="Calibri"/>
          <w:sz w:val="22"/>
          <w:szCs w:val="22"/>
        </w:rPr>
        <w:t xml:space="preserve"> is more likely to meet security standard</w:t>
      </w:r>
      <w:r w:rsidR="00930330" w:rsidRPr="002934D3">
        <w:rPr>
          <w:rFonts w:ascii="Calibri" w:hAnsi="Calibri" w:cs="Calibri"/>
          <w:sz w:val="22"/>
          <w:szCs w:val="22"/>
        </w:rPr>
        <w:t>, less</w:t>
      </w:r>
      <w:r w:rsidRPr="002934D3">
        <w:rPr>
          <w:rFonts w:ascii="Calibri" w:hAnsi="Calibri" w:cs="Calibri"/>
          <w:sz w:val="22"/>
          <w:szCs w:val="22"/>
        </w:rPr>
        <w:t xml:space="preserve"> likely to hit </w:t>
      </w:r>
      <w:r w:rsidR="00930330" w:rsidRPr="002934D3">
        <w:rPr>
          <w:rFonts w:ascii="Calibri" w:hAnsi="Calibri" w:cs="Calibri"/>
          <w:sz w:val="22"/>
          <w:szCs w:val="22"/>
        </w:rPr>
        <w:t>delays through</w:t>
      </w:r>
      <w:r w:rsidRPr="002934D3">
        <w:rPr>
          <w:rFonts w:ascii="Calibri" w:hAnsi="Calibri" w:cs="Calibri"/>
          <w:sz w:val="22"/>
          <w:szCs w:val="22"/>
        </w:rPr>
        <w:t xml:space="preserve"> approval reviews</w:t>
      </w:r>
      <w:r w:rsidR="008876AC" w:rsidRPr="002934D3">
        <w:rPr>
          <w:rFonts w:ascii="Calibri" w:hAnsi="Calibri" w:cs="Calibri"/>
          <w:sz w:val="22"/>
          <w:szCs w:val="22"/>
        </w:rPr>
        <w:t xml:space="preserve">. </w:t>
      </w:r>
      <w:r w:rsidRPr="002934D3">
        <w:rPr>
          <w:rFonts w:ascii="Calibri" w:hAnsi="Calibri" w:cs="Calibri"/>
          <w:sz w:val="22"/>
          <w:szCs w:val="22"/>
        </w:rPr>
        <w:t xml:space="preserve">Safe development </w:t>
      </w:r>
      <w:r w:rsidR="008876AC" w:rsidRPr="002934D3">
        <w:rPr>
          <w:rFonts w:ascii="Calibri" w:hAnsi="Calibri" w:cs="Calibri"/>
          <w:sz w:val="22"/>
          <w:szCs w:val="22"/>
        </w:rPr>
        <w:t xml:space="preserve">is enhanced using </w:t>
      </w:r>
      <w:r w:rsidRPr="002934D3">
        <w:rPr>
          <w:rFonts w:ascii="Calibri" w:hAnsi="Calibri" w:cs="Calibri"/>
          <w:sz w:val="22"/>
          <w:szCs w:val="22"/>
        </w:rPr>
        <w:t>a standalone device with a virtual machine</w:t>
      </w:r>
      <w:r w:rsidR="008876AC" w:rsidRPr="002934D3">
        <w:rPr>
          <w:rFonts w:ascii="Calibri" w:hAnsi="Calibri" w:cs="Calibri"/>
          <w:sz w:val="22"/>
          <w:szCs w:val="22"/>
        </w:rPr>
        <w:t xml:space="preserve">. </w:t>
      </w:r>
      <w:r w:rsidRPr="002934D3">
        <w:rPr>
          <w:rFonts w:ascii="Calibri" w:hAnsi="Calibri" w:cs="Calibri"/>
          <w:sz w:val="22"/>
          <w:szCs w:val="22"/>
        </w:rPr>
        <w:t>Test data protects valuable and sensitive live data</w:t>
      </w:r>
      <w:r w:rsidR="008876AC" w:rsidRPr="002934D3">
        <w:rPr>
          <w:rFonts w:ascii="Calibri" w:hAnsi="Calibri" w:cs="Calibri"/>
          <w:sz w:val="22"/>
          <w:szCs w:val="22"/>
        </w:rPr>
        <w:t xml:space="preserve">. </w:t>
      </w:r>
    </w:p>
    <w:p w14:paraId="1C283C52" w14:textId="7BAE608F" w:rsidR="00B958BE" w:rsidRPr="002934D3" w:rsidRDefault="000677F6" w:rsidP="002934D3">
      <w:pPr>
        <w:spacing w:line="360" w:lineRule="auto"/>
        <w:jc w:val="both"/>
        <w:rPr>
          <w:rFonts w:ascii="Calibri" w:hAnsi="Calibri" w:cs="Calibri"/>
          <w:sz w:val="22"/>
          <w:szCs w:val="22"/>
        </w:rPr>
      </w:pPr>
      <w:r w:rsidRPr="002934D3">
        <w:rPr>
          <w:rFonts w:ascii="Calibri" w:hAnsi="Calibri" w:cs="Calibri"/>
          <w:sz w:val="22"/>
          <w:szCs w:val="22"/>
        </w:rPr>
        <w:t xml:space="preserve">The project objectives and </w:t>
      </w:r>
      <w:r w:rsidR="004A434D" w:rsidRPr="002934D3">
        <w:rPr>
          <w:rFonts w:ascii="Calibri" w:hAnsi="Calibri" w:cs="Calibri"/>
          <w:sz w:val="22"/>
          <w:szCs w:val="22"/>
        </w:rPr>
        <w:t xml:space="preserve">the </w:t>
      </w:r>
      <w:r w:rsidR="00921291" w:rsidRPr="002934D3">
        <w:rPr>
          <w:rFonts w:ascii="Calibri" w:hAnsi="Calibri" w:cs="Calibri"/>
          <w:sz w:val="22"/>
          <w:szCs w:val="22"/>
        </w:rPr>
        <w:t>deliverables</w:t>
      </w:r>
      <w:r w:rsidR="004A434D" w:rsidRPr="002934D3">
        <w:rPr>
          <w:rFonts w:ascii="Calibri" w:hAnsi="Calibri" w:cs="Calibri"/>
          <w:sz w:val="22"/>
          <w:szCs w:val="22"/>
        </w:rPr>
        <w:t xml:space="preserve"> to achieve this can be updated</w:t>
      </w:r>
      <w:r w:rsidR="00CE60D6" w:rsidRPr="002934D3">
        <w:rPr>
          <w:rFonts w:ascii="Calibri" w:hAnsi="Calibri" w:cs="Calibri"/>
          <w:sz w:val="22"/>
          <w:szCs w:val="22"/>
        </w:rPr>
        <w:t xml:space="preserve"> and set out against the planning tools and </w:t>
      </w:r>
      <w:r w:rsidR="00921291" w:rsidRPr="002934D3">
        <w:rPr>
          <w:rFonts w:ascii="Calibri" w:hAnsi="Calibri" w:cs="Calibri"/>
          <w:sz w:val="22"/>
          <w:szCs w:val="22"/>
        </w:rPr>
        <w:t>techniques to</w:t>
      </w:r>
      <w:r w:rsidR="00CE60D6" w:rsidRPr="002934D3">
        <w:rPr>
          <w:rFonts w:ascii="Calibri" w:hAnsi="Calibri" w:cs="Calibri"/>
          <w:sz w:val="22"/>
          <w:szCs w:val="22"/>
        </w:rPr>
        <w:t xml:space="preserve"> ensure they are </w:t>
      </w:r>
      <w:r w:rsidR="00921291" w:rsidRPr="002934D3">
        <w:rPr>
          <w:rFonts w:ascii="Calibri" w:hAnsi="Calibri" w:cs="Calibri"/>
          <w:sz w:val="22"/>
          <w:szCs w:val="22"/>
        </w:rPr>
        <w:t>fully</w:t>
      </w:r>
      <w:r w:rsidR="004A434D" w:rsidRPr="002934D3">
        <w:rPr>
          <w:rFonts w:ascii="Calibri" w:hAnsi="Calibri" w:cs="Calibri"/>
          <w:sz w:val="22"/>
          <w:szCs w:val="22"/>
        </w:rPr>
        <w:t xml:space="preserve"> SMART (Specific, </w:t>
      </w:r>
      <w:r w:rsidR="00CE60D6" w:rsidRPr="002934D3">
        <w:rPr>
          <w:rFonts w:ascii="Calibri" w:hAnsi="Calibri" w:cs="Calibri"/>
          <w:sz w:val="22"/>
          <w:szCs w:val="22"/>
        </w:rPr>
        <w:t>Measurable</w:t>
      </w:r>
      <w:r w:rsidR="004A434D" w:rsidRPr="002934D3">
        <w:rPr>
          <w:rFonts w:ascii="Calibri" w:hAnsi="Calibri" w:cs="Calibri"/>
          <w:sz w:val="22"/>
          <w:szCs w:val="22"/>
        </w:rPr>
        <w:t xml:space="preserve">, </w:t>
      </w:r>
      <w:r w:rsidR="00CE60D6" w:rsidRPr="002934D3">
        <w:rPr>
          <w:rFonts w:ascii="Calibri" w:hAnsi="Calibri" w:cs="Calibri"/>
          <w:sz w:val="22"/>
          <w:szCs w:val="22"/>
        </w:rPr>
        <w:t>Achievable,</w:t>
      </w:r>
      <w:r w:rsidR="0048083A" w:rsidRPr="002934D3">
        <w:rPr>
          <w:rFonts w:ascii="Calibri" w:hAnsi="Calibri" w:cs="Calibri"/>
          <w:sz w:val="22"/>
          <w:szCs w:val="22"/>
        </w:rPr>
        <w:t xml:space="preserve"> and timebound) For example placing </w:t>
      </w:r>
      <w:r w:rsidR="00C7624B" w:rsidRPr="002934D3">
        <w:rPr>
          <w:rFonts w:ascii="Calibri" w:hAnsi="Calibri" w:cs="Calibri"/>
          <w:sz w:val="22"/>
          <w:szCs w:val="22"/>
        </w:rPr>
        <w:t>on th</w:t>
      </w:r>
      <w:r w:rsidR="00B958BE" w:rsidRPr="002934D3">
        <w:rPr>
          <w:rFonts w:ascii="Calibri" w:hAnsi="Calibri" w:cs="Calibri"/>
          <w:sz w:val="22"/>
          <w:szCs w:val="22"/>
        </w:rPr>
        <w:t>e Gantt chart</w:t>
      </w:r>
      <w:r w:rsidR="00C7624B" w:rsidRPr="002934D3">
        <w:rPr>
          <w:rFonts w:ascii="Calibri" w:hAnsi="Calibri" w:cs="Calibri"/>
          <w:sz w:val="22"/>
          <w:szCs w:val="22"/>
        </w:rPr>
        <w:t xml:space="preserve"> (timebound) and </w:t>
      </w:r>
      <w:r w:rsidR="0048083A" w:rsidRPr="002934D3">
        <w:rPr>
          <w:rFonts w:ascii="Calibri" w:hAnsi="Calibri" w:cs="Calibri"/>
          <w:sz w:val="22"/>
          <w:szCs w:val="22"/>
        </w:rPr>
        <w:t>documenting</w:t>
      </w:r>
      <w:r w:rsidR="005507BA" w:rsidRPr="002934D3">
        <w:rPr>
          <w:rFonts w:ascii="Calibri" w:hAnsi="Calibri" w:cs="Calibri"/>
          <w:sz w:val="22"/>
          <w:szCs w:val="22"/>
        </w:rPr>
        <w:t xml:space="preserve"> in more detail</w:t>
      </w:r>
      <w:r w:rsidR="00C7624B" w:rsidRPr="002934D3">
        <w:rPr>
          <w:rFonts w:ascii="Calibri" w:hAnsi="Calibri" w:cs="Calibri"/>
          <w:sz w:val="22"/>
          <w:szCs w:val="22"/>
        </w:rPr>
        <w:t xml:space="preserve"> the </w:t>
      </w:r>
      <w:r w:rsidRPr="002934D3">
        <w:rPr>
          <w:rFonts w:ascii="Calibri" w:hAnsi="Calibri" w:cs="Calibri"/>
          <w:sz w:val="22"/>
          <w:szCs w:val="22"/>
        </w:rPr>
        <w:t xml:space="preserve">data capture and statistical analysis </w:t>
      </w:r>
      <w:r w:rsidR="005507BA" w:rsidRPr="002934D3">
        <w:rPr>
          <w:rFonts w:ascii="Calibri" w:hAnsi="Calibri" w:cs="Calibri"/>
          <w:sz w:val="22"/>
          <w:szCs w:val="22"/>
        </w:rPr>
        <w:t xml:space="preserve">steps. </w:t>
      </w:r>
      <w:r w:rsidRPr="002934D3">
        <w:rPr>
          <w:rFonts w:ascii="Calibri" w:hAnsi="Calibri" w:cs="Calibri"/>
          <w:sz w:val="22"/>
          <w:szCs w:val="22"/>
        </w:rPr>
        <w:t>(Measurable)</w:t>
      </w:r>
      <w:r w:rsidR="005507BA" w:rsidRPr="002934D3">
        <w:rPr>
          <w:rFonts w:ascii="Calibri" w:hAnsi="Calibri" w:cs="Calibri"/>
          <w:sz w:val="22"/>
          <w:szCs w:val="22"/>
        </w:rPr>
        <w:t xml:space="preserve">. </w:t>
      </w:r>
    </w:p>
    <w:p w14:paraId="391CAD11" w14:textId="73F1231A" w:rsidR="00B958BE" w:rsidRPr="002934D3" w:rsidRDefault="005507BA" w:rsidP="002934D3">
      <w:pPr>
        <w:spacing w:line="360" w:lineRule="auto"/>
        <w:jc w:val="both"/>
        <w:rPr>
          <w:rFonts w:ascii="Calibri" w:hAnsi="Calibri" w:cs="Calibri"/>
          <w:sz w:val="22"/>
          <w:szCs w:val="22"/>
        </w:rPr>
      </w:pPr>
      <w:r w:rsidRPr="002934D3">
        <w:rPr>
          <w:rFonts w:ascii="Calibri" w:hAnsi="Calibri" w:cs="Calibri"/>
          <w:sz w:val="22"/>
          <w:szCs w:val="22"/>
        </w:rPr>
        <w:t>Lifecycle and maintenance considerations include testing entropy</w:t>
      </w:r>
      <w:r w:rsidR="00455B22" w:rsidRPr="002934D3">
        <w:rPr>
          <w:rFonts w:ascii="Calibri" w:hAnsi="Calibri" w:cs="Calibri"/>
          <w:sz w:val="22"/>
          <w:szCs w:val="22"/>
        </w:rPr>
        <w:t xml:space="preserve"> [</w:t>
      </w:r>
      <w:r w:rsidR="00FE64D2" w:rsidRPr="002934D3">
        <w:rPr>
          <w:rFonts w:ascii="Calibri" w:hAnsi="Calibri" w:cs="Calibri"/>
          <w:sz w:val="22"/>
          <w:szCs w:val="22"/>
        </w:rPr>
        <w:t>20</w:t>
      </w:r>
      <w:r w:rsidR="00455B22" w:rsidRPr="002934D3">
        <w:rPr>
          <w:rFonts w:ascii="Calibri" w:hAnsi="Calibri" w:cs="Calibri"/>
          <w:sz w:val="22"/>
          <w:szCs w:val="22"/>
        </w:rPr>
        <w:t>]</w:t>
      </w:r>
      <w:r w:rsidRPr="002934D3">
        <w:rPr>
          <w:rFonts w:ascii="Calibri" w:hAnsi="Calibri" w:cs="Calibri"/>
          <w:sz w:val="22"/>
          <w:szCs w:val="22"/>
        </w:rPr>
        <w:t xml:space="preserve"> by applying inconsistent raw data. This helps assess how outputs and processes respond in realistic conditions, supports the creation of user guides, and highlights ongoing maintenance demands. Documenting issues and lessons learned provides further insight. Considering setbacks as data in themselves encourages a learning culture and strengthens future approaches.</w:t>
      </w:r>
    </w:p>
    <w:p w14:paraId="63F4A9EF" w14:textId="68DA4AD3" w:rsidR="00C22E07" w:rsidRPr="002934D3" w:rsidRDefault="00900C03" w:rsidP="002934D3">
      <w:pPr>
        <w:spacing w:line="360" w:lineRule="auto"/>
        <w:jc w:val="both"/>
        <w:rPr>
          <w:rFonts w:ascii="Calibri" w:hAnsi="Calibri" w:cs="Calibri"/>
          <w:sz w:val="22"/>
          <w:szCs w:val="22"/>
        </w:rPr>
      </w:pPr>
      <w:r w:rsidRPr="002934D3">
        <w:rPr>
          <w:rFonts w:ascii="Calibri" w:hAnsi="Calibri" w:cs="Calibri"/>
          <w:sz w:val="22"/>
          <w:szCs w:val="22"/>
        </w:rPr>
        <w:t xml:space="preserve">Moderated usability testing </w:t>
      </w:r>
      <w:r w:rsidR="00244428" w:rsidRPr="002934D3">
        <w:rPr>
          <w:rFonts w:ascii="Calibri" w:hAnsi="Calibri" w:cs="Calibri"/>
          <w:sz w:val="22"/>
          <w:szCs w:val="22"/>
        </w:rPr>
        <w:t xml:space="preserve">is proposed for the full prototype to </w:t>
      </w:r>
      <w:r w:rsidR="004A7165" w:rsidRPr="002934D3">
        <w:rPr>
          <w:rFonts w:ascii="Calibri" w:hAnsi="Calibri" w:cs="Calibri"/>
          <w:sz w:val="22"/>
          <w:szCs w:val="22"/>
        </w:rPr>
        <w:t>identify usability issues and check user understanding of processes with the new tool</w:t>
      </w:r>
      <w:r w:rsidR="00AD3B75" w:rsidRPr="002934D3">
        <w:rPr>
          <w:rFonts w:ascii="Calibri" w:hAnsi="Calibri" w:cs="Calibri"/>
          <w:sz w:val="22"/>
          <w:szCs w:val="22"/>
        </w:rPr>
        <w:t>. [</w:t>
      </w:r>
      <w:r w:rsidR="00FE64D2" w:rsidRPr="002934D3">
        <w:rPr>
          <w:rFonts w:ascii="Calibri" w:hAnsi="Calibri" w:cs="Calibri"/>
          <w:sz w:val="22"/>
          <w:szCs w:val="22"/>
        </w:rPr>
        <w:t>21</w:t>
      </w:r>
      <w:r w:rsidR="00AD3B75" w:rsidRPr="002934D3">
        <w:rPr>
          <w:rFonts w:ascii="Calibri" w:hAnsi="Calibri" w:cs="Calibri"/>
          <w:sz w:val="22"/>
          <w:szCs w:val="22"/>
        </w:rPr>
        <w:t xml:space="preserve">] Ensuring there is a suitable space for testing </w:t>
      </w:r>
      <w:r w:rsidR="00DD62DC" w:rsidRPr="002934D3">
        <w:rPr>
          <w:rFonts w:ascii="Calibri" w:hAnsi="Calibri" w:cs="Calibri"/>
          <w:sz w:val="22"/>
          <w:szCs w:val="22"/>
        </w:rPr>
        <w:t>will</w:t>
      </w:r>
      <w:r w:rsidR="00EE2B76" w:rsidRPr="002934D3">
        <w:rPr>
          <w:rFonts w:ascii="Calibri" w:hAnsi="Calibri" w:cs="Calibri"/>
          <w:sz w:val="22"/>
          <w:szCs w:val="22"/>
        </w:rPr>
        <w:t xml:space="preserve"> require forward planning to book and ensure participants can attend location. </w:t>
      </w:r>
      <w:r w:rsidR="003143C9" w:rsidRPr="002934D3">
        <w:rPr>
          <w:rFonts w:ascii="Calibri" w:hAnsi="Calibri" w:cs="Calibri"/>
          <w:sz w:val="22"/>
          <w:szCs w:val="22"/>
        </w:rPr>
        <w:t>[</w:t>
      </w:r>
      <w:r w:rsidR="00FE64D2" w:rsidRPr="002934D3">
        <w:rPr>
          <w:rFonts w:ascii="Calibri" w:hAnsi="Calibri" w:cs="Calibri"/>
          <w:sz w:val="22"/>
          <w:szCs w:val="22"/>
        </w:rPr>
        <w:t>22</w:t>
      </w:r>
      <w:r w:rsidR="004C509E" w:rsidRPr="002934D3">
        <w:rPr>
          <w:rFonts w:ascii="Calibri" w:hAnsi="Calibri" w:cs="Calibri"/>
          <w:sz w:val="22"/>
          <w:szCs w:val="22"/>
        </w:rPr>
        <w:t>]</w:t>
      </w:r>
      <w:r w:rsidR="006B51D7" w:rsidRPr="002934D3">
        <w:rPr>
          <w:rFonts w:ascii="Calibri" w:hAnsi="Calibri" w:cs="Calibri"/>
          <w:sz w:val="22"/>
          <w:szCs w:val="22"/>
        </w:rPr>
        <w:t xml:space="preserve"> </w:t>
      </w:r>
      <w:r w:rsidR="00455B22" w:rsidRPr="002934D3">
        <w:rPr>
          <w:rFonts w:ascii="Calibri" w:hAnsi="Calibri" w:cs="Calibri"/>
          <w:sz w:val="22"/>
          <w:szCs w:val="22"/>
        </w:rPr>
        <w:t>[</w:t>
      </w:r>
      <w:r w:rsidR="00FE64D2" w:rsidRPr="002934D3">
        <w:rPr>
          <w:rFonts w:ascii="Calibri" w:hAnsi="Calibri" w:cs="Calibri"/>
          <w:sz w:val="22"/>
          <w:szCs w:val="22"/>
        </w:rPr>
        <w:t>23</w:t>
      </w:r>
      <w:r w:rsidR="00455B22" w:rsidRPr="002934D3">
        <w:rPr>
          <w:rFonts w:ascii="Calibri" w:hAnsi="Calibri" w:cs="Calibri"/>
          <w:sz w:val="22"/>
          <w:szCs w:val="22"/>
        </w:rPr>
        <w:t>]</w:t>
      </w:r>
    </w:p>
    <w:p w14:paraId="487FA977" w14:textId="10E6B7FD" w:rsidR="00650D56" w:rsidRPr="002934D3" w:rsidRDefault="00780F7D" w:rsidP="002934D3">
      <w:pPr>
        <w:spacing w:line="360" w:lineRule="auto"/>
        <w:jc w:val="both"/>
        <w:rPr>
          <w:rFonts w:ascii="Calibri" w:hAnsi="Calibri" w:cs="Calibri"/>
          <w:sz w:val="22"/>
          <w:szCs w:val="22"/>
        </w:rPr>
      </w:pPr>
      <w:r w:rsidRPr="002934D3">
        <w:rPr>
          <w:rFonts w:ascii="Calibri" w:hAnsi="Calibri" w:cs="Calibri"/>
          <w:sz w:val="22"/>
          <w:szCs w:val="22"/>
        </w:rPr>
        <w:t>Cl</w:t>
      </w:r>
      <w:r w:rsidR="00650D56" w:rsidRPr="002934D3">
        <w:rPr>
          <w:rFonts w:ascii="Calibri" w:hAnsi="Calibri" w:cs="Calibri"/>
          <w:sz w:val="22"/>
          <w:szCs w:val="22"/>
        </w:rPr>
        <w:t>oud storage requires high level approval</w:t>
      </w:r>
      <w:r w:rsidR="00586E1F" w:rsidRPr="002934D3">
        <w:rPr>
          <w:rFonts w:ascii="Calibri" w:hAnsi="Calibri" w:cs="Calibri"/>
          <w:sz w:val="22"/>
          <w:szCs w:val="22"/>
        </w:rPr>
        <w:t xml:space="preserve">. </w:t>
      </w:r>
      <w:r w:rsidR="00650D56" w:rsidRPr="002934D3">
        <w:rPr>
          <w:rFonts w:ascii="Calibri" w:hAnsi="Calibri" w:cs="Calibri"/>
          <w:sz w:val="22"/>
          <w:szCs w:val="22"/>
        </w:rPr>
        <w:t xml:space="preserve">While widely accepted as beneficial for storage </w:t>
      </w:r>
      <w:r w:rsidR="00BC141A" w:rsidRPr="002934D3">
        <w:rPr>
          <w:rFonts w:ascii="Calibri" w:hAnsi="Calibri" w:cs="Calibri"/>
          <w:sz w:val="22"/>
          <w:szCs w:val="22"/>
        </w:rPr>
        <w:t>the</w:t>
      </w:r>
      <w:r w:rsidR="00650D56" w:rsidRPr="002934D3">
        <w:rPr>
          <w:rFonts w:ascii="Calibri" w:hAnsi="Calibri" w:cs="Calibri"/>
          <w:sz w:val="22"/>
          <w:szCs w:val="22"/>
        </w:rPr>
        <w:t xml:space="preserve"> nature of the data</w:t>
      </w:r>
      <w:r w:rsidR="00BC141A" w:rsidRPr="002934D3">
        <w:rPr>
          <w:rFonts w:ascii="Calibri" w:hAnsi="Calibri" w:cs="Calibri"/>
          <w:sz w:val="22"/>
          <w:szCs w:val="22"/>
        </w:rPr>
        <w:t>, risk appetite</w:t>
      </w:r>
      <w:r w:rsidR="00586E1F" w:rsidRPr="002934D3">
        <w:rPr>
          <w:rFonts w:ascii="Calibri" w:hAnsi="Calibri" w:cs="Calibri"/>
          <w:sz w:val="22"/>
          <w:szCs w:val="22"/>
        </w:rPr>
        <w:t xml:space="preserve"> and need for further controls, </w:t>
      </w:r>
      <w:r w:rsidR="00650D56" w:rsidRPr="002934D3">
        <w:rPr>
          <w:rFonts w:ascii="Calibri" w:hAnsi="Calibri" w:cs="Calibri"/>
          <w:sz w:val="22"/>
          <w:szCs w:val="22"/>
        </w:rPr>
        <w:t xml:space="preserve"> must be considered against delivery timeframe. </w:t>
      </w:r>
      <w:r w:rsidR="00586E1F" w:rsidRPr="002934D3">
        <w:rPr>
          <w:rFonts w:ascii="Calibri" w:hAnsi="Calibri" w:cs="Calibri"/>
          <w:sz w:val="22"/>
          <w:szCs w:val="22"/>
        </w:rPr>
        <w:t>I</w:t>
      </w:r>
      <w:r w:rsidR="00650D56" w:rsidRPr="002934D3">
        <w:rPr>
          <w:rFonts w:ascii="Calibri" w:hAnsi="Calibri" w:cs="Calibri"/>
          <w:sz w:val="22"/>
          <w:szCs w:val="22"/>
        </w:rPr>
        <w:t xml:space="preserve">terative development </w:t>
      </w:r>
      <w:r w:rsidR="00586E1F" w:rsidRPr="002934D3">
        <w:rPr>
          <w:rFonts w:ascii="Calibri" w:hAnsi="Calibri" w:cs="Calibri"/>
          <w:sz w:val="22"/>
          <w:szCs w:val="22"/>
        </w:rPr>
        <w:t>provides opportunity</w:t>
      </w:r>
      <w:r w:rsidR="00650D56" w:rsidRPr="002934D3">
        <w:rPr>
          <w:rFonts w:ascii="Calibri" w:hAnsi="Calibri" w:cs="Calibri"/>
          <w:sz w:val="22"/>
          <w:szCs w:val="22"/>
        </w:rPr>
        <w:t xml:space="preserve"> to keep improvement momentum going</w:t>
      </w:r>
      <w:r w:rsidR="00586E1F" w:rsidRPr="002934D3">
        <w:rPr>
          <w:rFonts w:ascii="Calibri" w:hAnsi="Calibri" w:cs="Calibri"/>
          <w:sz w:val="22"/>
          <w:szCs w:val="22"/>
        </w:rPr>
        <w:t xml:space="preserve"> for inclusion later. </w:t>
      </w:r>
    </w:p>
    <w:p w14:paraId="46C03FA9" w14:textId="77777777" w:rsidR="006A0FC1" w:rsidRPr="002934D3" w:rsidRDefault="006A0FC1" w:rsidP="002934D3">
      <w:pPr>
        <w:spacing w:line="360" w:lineRule="auto"/>
        <w:jc w:val="both"/>
        <w:rPr>
          <w:rFonts w:ascii="Calibri" w:hAnsi="Calibri" w:cs="Calibri"/>
          <w:sz w:val="22"/>
          <w:szCs w:val="22"/>
        </w:rPr>
      </w:pPr>
      <w:r w:rsidRPr="002934D3">
        <w:rPr>
          <w:rFonts w:ascii="Calibri" w:hAnsi="Calibri" w:cs="Calibri"/>
          <w:sz w:val="22"/>
          <w:szCs w:val="22"/>
        </w:rPr>
        <w:t>Accessibility considerations can be addresses by using WCAG standards as guide for features such as contrast.</w:t>
      </w:r>
    </w:p>
    <w:p w14:paraId="58570764" w14:textId="65ADC4AD" w:rsidR="006A0FC1" w:rsidRPr="002934D3" w:rsidRDefault="006A0FC1" w:rsidP="002934D3">
      <w:pPr>
        <w:spacing w:line="360" w:lineRule="auto"/>
        <w:jc w:val="both"/>
        <w:rPr>
          <w:rFonts w:ascii="Calibri" w:hAnsi="Calibri" w:cs="Calibri"/>
          <w:sz w:val="22"/>
          <w:szCs w:val="22"/>
        </w:rPr>
      </w:pPr>
      <w:r w:rsidRPr="002934D3">
        <w:rPr>
          <w:rFonts w:ascii="Calibri" w:hAnsi="Calibri" w:cs="Calibri"/>
          <w:sz w:val="22"/>
          <w:szCs w:val="22"/>
        </w:rPr>
        <w:t>Constraints</w:t>
      </w:r>
      <w:r w:rsidR="00586E1F" w:rsidRPr="002934D3">
        <w:rPr>
          <w:rFonts w:ascii="Calibri" w:hAnsi="Calibri" w:cs="Calibri"/>
          <w:sz w:val="22"/>
          <w:szCs w:val="22"/>
        </w:rPr>
        <w:t xml:space="preserve"> are</w:t>
      </w:r>
      <w:r w:rsidRPr="002934D3">
        <w:rPr>
          <w:rFonts w:ascii="Calibri" w:hAnsi="Calibri" w:cs="Calibri"/>
          <w:sz w:val="22"/>
          <w:szCs w:val="22"/>
        </w:rPr>
        <w:t xml:space="preserve"> subject to review. Government policy or ministerial direction can alter priorities,  further constraints may emerge through stakeholder discussion. </w:t>
      </w:r>
      <w:r w:rsidR="00586E1F" w:rsidRPr="002934D3">
        <w:rPr>
          <w:rFonts w:ascii="Calibri" w:hAnsi="Calibri" w:cs="Calibri"/>
          <w:sz w:val="22"/>
          <w:szCs w:val="22"/>
        </w:rPr>
        <w:t xml:space="preserve">A </w:t>
      </w:r>
      <w:r w:rsidR="00C21EB0" w:rsidRPr="002934D3">
        <w:rPr>
          <w:rFonts w:ascii="Calibri" w:hAnsi="Calibri" w:cs="Calibri"/>
          <w:sz w:val="22"/>
          <w:szCs w:val="22"/>
        </w:rPr>
        <w:t xml:space="preserve">section to track changes is included </w:t>
      </w:r>
      <w:r w:rsidR="000338B4" w:rsidRPr="002934D3">
        <w:rPr>
          <w:rFonts w:ascii="Calibri" w:hAnsi="Calibri" w:cs="Calibri"/>
          <w:sz w:val="22"/>
          <w:szCs w:val="22"/>
        </w:rPr>
        <w:t>on the Scope document</w:t>
      </w:r>
      <w:r w:rsidR="00586E1F" w:rsidRPr="002934D3">
        <w:rPr>
          <w:rFonts w:ascii="Calibri" w:hAnsi="Calibri" w:cs="Calibri"/>
          <w:sz w:val="22"/>
          <w:szCs w:val="22"/>
        </w:rPr>
        <w:t xml:space="preserve"> to address this. </w:t>
      </w:r>
      <w:r w:rsidRPr="002934D3">
        <w:rPr>
          <w:rFonts w:ascii="Calibri" w:hAnsi="Calibri" w:cs="Calibri"/>
          <w:sz w:val="22"/>
          <w:szCs w:val="22"/>
        </w:rPr>
        <w:t>[</w:t>
      </w:r>
      <w:r w:rsidR="003143C9" w:rsidRPr="002934D3">
        <w:rPr>
          <w:rFonts w:ascii="Calibri" w:hAnsi="Calibri" w:cs="Calibri"/>
          <w:sz w:val="22"/>
          <w:szCs w:val="22"/>
        </w:rPr>
        <w:t xml:space="preserve">Appendix </w:t>
      </w:r>
      <w:r w:rsidR="001C5408" w:rsidRPr="002934D3">
        <w:rPr>
          <w:rFonts w:ascii="Calibri" w:hAnsi="Calibri" w:cs="Calibri"/>
          <w:sz w:val="22"/>
          <w:szCs w:val="22"/>
        </w:rPr>
        <w:t>A</w:t>
      </w:r>
      <w:r w:rsidRPr="002934D3">
        <w:rPr>
          <w:rFonts w:ascii="Calibri" w:hAnsi="Calibri" w:cs="Calibri"/>
          <w:sz w:val="22"/>
          <w:szCs w:val="22"/>
        </w:rPr>
        <w:t xml:space="preserve">] </w:t>
      </w:r>
    </w:p>
    <w:p w14:paraId="5795E11D" w14:textId="17DCBAD7" w:rsidR="00450442" w:rsidRPr="002934D3" w:rsidRDefault="00450442" w:rsidP="002934D3">
      <w:pPr>
        <w:spacing w:line="360" w:lineRule="auto"/>
        <w:jc w:val="both"/>
        <w:rPr>
          <w:rFonts w:ascii="Calibri" w:hAnsi="Calibri" w:cs="Calibri"/>
          <w:sz w:val="22"/>
          <w:szCs w:val="22"/>
        </w:rPr>
      </w:pPr>
      <w:r w:rsidRPr="002934D3">
        <w:rPr>
          <w:rFonts w:ascii="Calibri" w:hAnsi="Calibri" w:cs="Calibri"/>
          <w:sz w:val="22"/>
          <w:szCs w:val="22"/>
        </w:rPr>
        <w:t xml:space="preserve">The design stage translates aims into structured outputs that can be tested and validated. The focus is on practical materials that secure user input and ensure ethical </w:t>
      </w:r>
      <w:r w:rsidR="00BB489A" w:rsidRPr="002934D3">
        <w:rPr>
          <w:rFonts w:ascii="Calibri" w:hAnsi="Calibri" w:cs="Calibri"/>
          <w:sz w:val="22"/>
          <w:szCs w:val="22"/>
        </w:rPr>
        <w:t xml:space="preserve">assurance. It is also a learning and </w:t>
      </w:r>
      <w:r w:rsidR="00BB489A" w:rsidRPr="002934D3">
        <w:rPr>
          <w:rFonts w:ascii="Calibri" w:hAnsi="Calibri" w:cs="Calibri"/>
          <w:sz w:val="22"/>
          <w:szCs w:val="22"/>
        </w:rPr>
        <w:lastRenderedPageBreak/>
        <w:t xml:space="preserve">growth opportunity for personal </w:t>
      </w:r>
      <w:r w:rsidR="00972C48" w:rsidRPr="002934D3">
        <w:rPr>
          <w:rFonts w:ascii="Calibri" w:hAnsi="Calibri" w:cs="Calibri"/>
          <w:sz w:val="22"/>
          <w:szCs w:val="22"/>
        </w:rPr>
        <w:t>and innovation development</w:t>
      </w:r>
      <w:r w:rsidR="00E76BFD" w:rsidRPr="002934D3">
        <w:rPr>
          <w:rFonts w:ascii="Calibri" w:hAnsi="Calibri" w:cs="Calibri"/>
          <w:sz w:val="22"/>
          <w:szCs w:val="22"/>
        </w:rPr>
        <w:t xml:space="preserve"> </w:t>
      </w:r>
      <w:r w:rsidR="0006102B" w:rsidRPr="002934D3">
        <w:rPr>
          <w:rFonts w:ascii="Calibri" w:hAnsi="Calibri" w:cs="Calibri"/>
          <w:sz w:val="22"/>
          <w:szCs w:val="22"/>
        </w:rPr>
        <w:t>via discussion of</w:t>
      </w:r>
      <w:r w:rsidR="00E76BFD" w:rsidRPr="002934D3">
        <w:rPr>
          <w:rFonts w:ascii="Calibri" w:hAnsi="Calibri" w:cs="Calibri"/>
          <w:sz w:val="22"/>
          <w:szCs w:val="22"/>
        </w:rPr>
        <w:t xml:space="preserve"> the experience</w:t>
      </w:r>
      <w:r w:rsidR="0006102B" w:rsidRPr="002934D3">
        <w:rPr>
          <w:rFonts w:ascii="Calibri" w:hAnsi="Calibri" w:cs="Calibri"/>
          <w:sz w:val="22"/>
          <w:szCs w:val="22"/>
        </w:rPr>
        <w:t xml:space="preserve"> with participants</w:t>
      </w:r>
      <w:r w:rsidR="00972C48" w:rsidRPr="002934D3">
        <w:rPr>
          <w:rFonts w:ascii="Calibri" w:hAnsi="Calibri" w:cs="Calibri"/>
          <w:sz w:val="22"/>
          <w:szCs w:val="22"/>
        </w:rPr>
        <w:t xml:space="preserve"> [</w:t>
      </w:r>
      <w:r w:rsidR="00FE64D2" w:rsidRPr="002934D3">
        <w:rPr>
          <w:rFonts w:ascii="Calibri" w:hAnsi="Calibri" w:cs="Calibri"/>
          <w:sz w:val="22"/>
          <w:szCs w:val="22"/>
        </w:rPr>
        <w:t>24</w:t>
      </w:r>
      <w:r w:rsidR="0006102B" w:rsidRPr="002934D3">
        <w:rPr>
          <w:rFonts w:ascii="Calibri" w:hAnsi="Calibri" w:cs="Calibri"/>
          <w:sz w:val="22"/>
          <w:szCs w:val="22"/>
        </w:rPr>
        <w:t>]</w:t>
      </w:r>
    </w:p>
    <w:p w14:paraId="08AF4394" w14:textId="11F99AD7" w:rsidR="006A0FC1" w:rsidRPr="002934D3" w:rsidRDefault="00450442" w:rsidP="002934D3">
      <w:pPr>
        <w:spacing w:line="360" w:lineRule="auto"/>
        <w:jc w:val="both"/>
        <w:rPr>
          <w:rFonts w:ascii="Calibri" w:hAnsi="Calibri" w:cs="Calibri"/>
          <w:sz w:val="22"/>
          <w:szCs w:val="22"/>
        </w:rPr>
      </w:pPr>
      <w:r w:rsidRPr="002934D3">
        <w:rPr>
          <w:rFonts w:ascii="Calibri" w:hAnsi="Calibri" w:cs="Calibri"/>
          <w:sz w:val="22"/>
          <w:szCs w:val="22"/>
        </w:rPr>
        <w:t xml:space="preserve">A Requirements Table (Appendix </w:t>
      </w:r>
      <w:r w:rsidR="001C5408" w:rsidRPr="002934D3">
        <w:rPr>
          <w:rFonts w:ascii="Calibri" w:hAnsi="Calibri" w:cs="Calibri"/>
          <w:sz w:val="22"/>
          <w:szCs w:val="22"/>
        </w:rPr>
        <w:t>B.3</w:t>
      </w:r>
      <w:r w:rsidRPr="002934D3">
        <w:rPr>
          <w:rFonts w:ascii="Calibri" w:hAnsi="Calibri" w:cs="Calibri"/>
          <w:sz w:val="22"/>
          <w:szCs w:val="22"/>
        </w:rPr>
        <w:t>) documents problems raised in interviews and questionnaires, linking each to a requirement and corresponding dashboard feature. For example, duplication across reports is linked to a requirement for a consolidated single view, while inconsistent visibility is linked to grouped metrics. This provides traceability: each feature exists to meet an identified need rather than assumption. Requirements are written in clear terms so walkthrough participants can validate them directly.</w:t>
      </w:r>
    </w:p>
    <w:p w14:paraId="7ACAD43C" w14:textId="2A85724B" w:rsidR="00275D77" w:rsidRPr="002934D3" w:rsidRDefault="00275D77" w:rsidP="002934D3">
      <w:pPr>
        <w:spacing w:line="360" w:lineRule="auto"/>
        <w:jc w:val="both"/>
        <w:rPr>
          <w:rFonts w:ascii="Calibri" w:hAnsi="Calibri" w:cs="Calibri"/>
          <w:sz w:val="22"/>
          <w:szCs w:val="22"/>
        </w:rPr>
      </w:pPr>
      <w:r w:rsidRPr="002934D3">
        <w:rPr>
          <w:rFonts w:ascii="Calibri" w:hAnsi="Calibri" w:cs="Calibri"/>
          <w:sz w:val="22"/>
          <w:szCs w:val="22"/>
        </w:rPr>
        <w:t xml:space="preserve">Appendix </w:t>
      </w:r>
      <w:r w:rsidR="001C5408" w:rsidRPr="002934D3">
        <w:rPr>
          <w:rFonts w:ascii="Calibri" w:hAnsi="Calibri" w:cs="Calibri"/>
          <w:sz w:val="22"/>
          <w:szCs w:val="22"/>
        </w:rPr>
        <w:t>B.3</w:t>
      </w:r>
      <w:r w:rsidRPr="002934D3">
        <w:rPr>
          <w:rFonts w:ascii="Calibri" w:hAnsi="Calibri" w:cs="Calibri"/>
          <w:sz w:val="22"/>
          <w:szCs w:val="22"/>
        </w:rPr>
        <w:t xml:space="preserve">  provides an example of an initial requirements specification. These are structured to reflect good practice, such as outlined in ISO 21500</w:t>
      </w:r>
      <w:r w:rsidR="00FE64D2" w:rsidRPr="002934D3">
        <w:rPr>
          <w:rFonts w:ascii="Calibri" w:hAnsi="Calibri" w:cs="Calibri"/>
          <w:sz w:val="22"/>
          <w:szCs w:val="22"/>
        </w:rPr>
        <w:t xml:space="preserve"> [25]</w:t>
      </w:r>
      <w:r w:rsidRPr="002934D3">
        <w:rPr>
          <w:rFonts w:ascii="Calibri" w:hAnsi="Calibri" w:cs="Calibri"/>
          <w:sz w:val="22"/>
          <w:szCs w:val="22"/>
        </w:rPr>
        <w:t>, where requirements are linked to scope boundaries and organisational constraints.</w:t>
      </w:r>
    </w:p>
    <w:p w14:paraId="2A50BA6E" w14:textId="6837D23F" w:rsidR="00DB1918" w:rsidRPr="002934D3" w:rsidRDefault="00DB1918" w:rsidP="002934D3">
      <w:pPr>
        <w:spacing w:line="360" w:lineRule="auto"/>
        <w:jc w:val="both"/>
        <w:rPr>
          <w:rFonts w:ascii="Calibri" w:hAnsi="Calibri" w:cs="Calibri"/>
          <w:sz w:val="22"/>
          <w:szCs w:val="22"/>
        </w:rPr>
      </w:pPr>
      <w:r w:rsidRPr="002934D3">
        <w:rPr>
          <w:rFonts w:ascii="Calibri" w:hAnsi="Calibri" w:cs="Calibri"/>
          <w:sz w:val="22"/>
          <w:szCs w:val="22"/>
        </w:rPr>
        <w:t xml:space="preserve">A Consent and Data Handling Form (Appendix </w:t>
      </w:r>
      <w:r w:rsidR="001C5408" w:rsidRPr="002934D3">
        <w:rPr>
          <w:rFonts w:ascii="Calibri" w:hAnsi="Calibri" w:cs="Calibri"/>
          <w:sz w:val="22"/>
          <w:szCs w:val="22"/>
        </w:rPr>
        <w:t>B.2</w:t>
      </w:r>
      <w:r w:rsidRPr="002934D3">
        <w:rPr>
          <w:rFonts w:ascii="Calibri" w:hAnsi="Calibri" w:cs="Calibri"/>
          <w:sz w:val="22"/>
          <w:szCs w:val="22"/>
        </w:rPr>
        <w:t>) sets out conditions for participation. It specifies how data will be collected, stored, and anonymised. It reflects UK GDPR and departmental guidance, confirming that only anonymised or dummy data will be applied. By making these commitments explicit, the form builds trust, supports participation, and demonstrates alignment with module emphasis on responsible practice.</w:t>
      </w:r>
    </w:p>
    <w:p w14:paraId="10A1E5E8" w14:textId="320FE969" w:rsidR="008878FB" w:rsidRPr="002934D3" w:rsidRDefault="008878FB" w:rsidP="002934D3">
      <w:pPr>
        <w:spacing w:line="360" w:lineRule="auto"/>
        <w:jc w:val="both"/>
        <w:rPr>
          <w:rFonts w:ascii="Calibri" w:hAnsi="Calibri" w:cs="Calibri"/>
          <w:sz w:val="22"/>
          <w:szCs w:val="22"/>
        </w:rPr>
      </w:pPr>
      <w:r w:rsidRPr="002934D3">
        <w:rPr>
          <w:rFonts w:ascii="Calibri" w:hAnsi="Calibri" w:cs="Calibri"/>
          <w:sz w:val="22"/>
          <w:szCs w:val="22"/>
        </w:rPr>
        <w:t xml:space="preserve">The idea creates an ideal the process of getting there will be researched and planned but may still not be the ‘ideal’ environment, variables, timeframe things may not work as per intention. </w:t>
      </w:r>
      <w:r w:rsidR="00455B22" w:rsidRPr="002934D3">
        <w:rPr>
          <w:rFonts w:ascii="Calibri" w:hAnsi="Calibri" w:cs="Calibri"/>
          <w:sz w:val="22"/>
          <w:szCs w:val="22"/>
        </w:rPr>
        <w:t>However,</w:t>
      </w:r>
      <w:r w:rsidRPr="002934D3">
        <w:rPr>
          <w:rFonts w:ascii="Calibri" w:hAnsi="Calibri" w:cs="Calibri"/>
          <w:sz w:val="22"/>
          <w:szCs w:val="22"/>
        </w:rPr>
        <w:t xml:space="preserve"> the process of exploring and fixing issues, should be documented as this provides valuable data to improve the idea and the process. It may inform approaches or test a usual way of thinking. Considering issues and hiccups as data too and documenting will support a lessons learnt exercise during completion stages. This could strengthen ideas, help identify and head off issues become or simply find more effective approaches and tools. Being open to feedback is important to learn personally and professionally from the experience</w:t>
      </w:r>
    </w:p>
    <w:p w14:paraId="760CC52E" w14:textId="5B9899A6" w:rsidR="00DB1918" w:rsidRPr="002934D3" w:rsidRDefault="00117B32" w:rsidP="002934D3">
      <w:pPr>
        <w:spacing w:line="360" w:lineRule="auto"/>
        <w:jc w:val="both"/>
        <w:rPr>
          <w:rFonts w:ascii="Calibri" w:hAnsi="Calibri" w:cs="Calibri"/>
          <w:sz w:val="22"/>
          <w:szCs w:val="22"/>
        </w:rPr>
      </w:pPr>
      <w:r w:rsidRPr="002934D3">
        <w:rPr>
          <w:rFonts w:ascii="Calibri" w:hAnsi="Calibri" w:cs="Calibri"/>
          <w:sz w:val="22"/>
          <w:szCs w:val="22"/>
        </w:rPr>
        <w:t>A line chart could show where frustration levels shift and in what direction. It does</w:t>
      </w:r>
      <w:r w:rsidR="00BE3CF5">
        <w:rPr>
          <w:rFonts w:ascii="Calibri" w:hAnsi="Calibri" w:cs="Calibri"/>
          <w:sz w:val="22"/>
          <w:szCs w:val="22"/>
        </w:rPr>
        <w:t xml:space="preserve"> not</w:t>
      </w:r>
      <w:r w:rsidRPr="002934D3">
        <w:rPr>
          <w:rFonts w:ascii="Calibri" w:hAnsi="Calibri" w:cs="Calibri"/>
          <w:sz w:val="22"/>
          <w:szCs w:val="22"/>
        </w:rPr>
        <w:t xml:space="preserve"> explain why, but it makes change visible and easier to track. That supports the concept by giving stakeholders a quick way to see whether things are improving or deteriorating, without needing full analysis. </w:t>
      </w:r>
    </w:p>
    <w:p w14:paraId="62F570E4" w14:textId="77777777" w:rsidR="00DB1918" w:rsidRPr="002934D3" w:rsidRDefault="00DB1918" w:rsidP="002934D3">
      <w:pPr>
        <w:spacing w:line="360" w:lineRule="auto"/>
        <w:jc w:val="both"/>
        <w:rPr>
          <w:rFonts w:ascii="Calibri" w:hAnsi="Calibri" w:cs="Calibri"/>
          <w:sz w:val="22"/>
          <w:szCs w:val="22"/>
        </w:rPr>
      </w:pPr>
      <w:r w:rsidRPr="002934D3">
        <w:rPr>
          <w:rFonts w:ascii="Calibri" w:hAnsi="Calibri" w:cs="Calibri"/>
          <w:sz w:val="22"/>
          <w:szCs w:val="22"/>
        </w:rPr>
        <w:t>These design outputs provide a practical foundation for testing. They allow users to judge whether proposed requirements reflect their frustrations and provide ethical assurance about their involvement. The design stage therefore moves the idea from abstract aim to accountable preparation for development.</w:t>
      </w:r>
    </w:p>
    <w:p w14:paraId="65C40E29" w14:textId="1CF69D41" w:rsidR="0020432E" w:rsidRPr="002934D3" w:rsidRDefault="0020432E" w:rsidP="0020432E">
      <w:pPr>
        <w:pStyle w:val="Heading1"/>
        <w:rPr>
          <w:rFonts w:ascii="Calibri" w:hAnsi="Calibri" w:cs="Calibri"/>
        </w:rPr>
      </w:pPr>
      <w:bookmarkStart w:id="22" w:name="_Toc206965833"/>
      <w:r w:rsidRPr="002934D3">
        <w:rPr>
          <w:rFonts w:ascii="Calibri" w:hAnsi="Calibri" w:cs="Calibri"/>
        </w:rPr>
        <w:lastRenderedPageBreak/>
        <w:t>Reflection</w:t>
      </w:r>
      <w:bookmarkEnd w:id="22"/>
      <w:r w:rsidRPr="002934D3">
        <w:rPr>
          <w:rFonts w:ascii="Calibri" w:hAnsi="Calibri" w:cs="Calibri"/>
        </w:rPr>
        <w:t xml:space="preserve"> </w:t>
      </w:r>
    </w:p>
    <w:p w14:paraId="2B777B25" w14:textId="33844D9E" w:rsidR="0020432E" w:rsidRPr="002934D3" w:rsidRDefault="0020432E" w:rsidP="002934D3">
      <w:pPr>
        <w:spacing w:line="360" w:lineRule="auto"/>
        <w:jc w:val="both"/>
        <w:rPr>
          <w:rFonts w:ascii="Calibri" w:hAnsi="Calibri" w:cs="Calibri"/>
          <w:sz w:val="22"/>
          <w:szCs w:val="22"/>
        </w:rPr>
      </w:pPr>
      <w:r w:rsidRPr="002934D3">
        <w:rPr>
          <w:rFonts w:ascii="Calibri" w:hAnsi="Calibri" w:cs="Calibri"/>
          <w:sz w:val="22"/>
          <w:szCs w:val="22"/>
        </w:rPr>
        <w:t>The project demonstrates that innovation requires more than identifying inefficiency. It demands structure, accountability, and adaptability. Taking forward this idea provides opportunities for new skills, societal contribution, and reflection on risks.</w:t>
      </w:r>
    </w:p>
    <w:p w14:paraId="39DAB793" w14:textId="76B99807" w:rsidR="00DD3080" w:rsidRPr="002934D3" w:rsidRDefault="00D15227" w:rsidP="002934D3">
      <w:pPr>
        <w:spacing w:line="360" w:lineRule="auto"/>
        <w:jc w:val="both"/>
        <w:rPr>
          <w:rFonts w:ascii="Calibri" w:hAnsi="Calibri" w:cs="Calibri"/>
          <w:sz w:val="22"/>
          <w:szCs w:val="22"/>
        </w:rPr>
      </w:pPr>
      <w:r w:rsidRPr="002934D3">
        <w:rPr>
          <w:rFonts w:ascii="Calibri" w:hAnsi="Calibri" w:cs="Calibri"/>
          <w:sz w:val="22"/>
          <w:szCs w:val="22"/>
        </w:rPr>
        <w:t xml:space="preserve">Skill development </w:t>
      </w:r>
      <w:r w:rsidR="00A36FE5" w:rsidRPr="002934D3">
        <w:rPr>
          <w:rFonts w:ascii="Calibri" w:hAnsi="Calibri" w:cs="Calibri"/>
          <w:sz w:val="22"/>
          <w:szCs w:val="22"/>
        </w:rPr>
        <w:t xml:space="preserve">includes applying structured project management while adapting methods to constraints. </w:t>
      </w:r>
      <w:r w:rsidR="00590F22" w:rsidRPr="002934D3">
        <w:rPr>
          <w:rFonts w:ascii="Calibri" w:hAnsi="Calibri" w:cs="Calibri"/>
          <w:sz w:val="22"/>
          <w:szCs w:val="22"/>
        </w:rPr>
        <w:t>Previous experience in project delivery and business analysis will not r</w:t>
      </w:r>
      <w:r w:rsidR="00DD3080" w:rsidRPr="002934D3">
        <w:rPr>
          <w:rFonts w:ascii="Calibri" w:hAnsi="Calibri" w:cs="Calibri"/>
          <w:sz w:val="22"/>
          <w:szCs w:val="22"/>
        </w:rPr>
        <w:t>educe</w:t>
      </w:r>
      <w:r w:rsidR="000E1099" w:rsidRPr="002934D3">
        <w:rPr>
          <w:rFonts w:ascii="Calibri" w:hAnsi="Calibri" w:cs="Calibri"/>
          <w:sz w:val="22"/>
          <w:szCs w:val="22"/>
        </w:rPr>
        <w:t xml:space="preserve"> these</w:t>
      </w:r>
      <w:r w:rsidR="00590F22" w:rsidRPr="002934D3">
        <w:rPr>
          <w:rFonts w:ascii="Calibri" w:hAnsi="Calibri" w:cs="Calibri"/>
          <w:sz w:val="22"/>
          <w:szCs w:val="22"/>
        </w:rPr>
        <w:t xml:space="preserve"> learning opportunit</w:t>
      </w:r>
      <w:r w:rsidR="000E1099" w:rsidRPr="002934D3">
        <w:rPr>
          <w:rFonts w:ascii="Calibri" w:hAnsi="Calibri" w:cs="Calibri"/>
          <w:sz w:val="22"/>
          <w:szCs w:val="22"/>
        </w:rPr>
        <w:t>ies</w:t>
      </w:r>
      <w:r w:rsidR="00590F22" w:rsidRPr="002934D3">
        <w:rPr>
          <w:rFonts w:ascii="Calibri" w:hAnsi="Calibri" w:cs="Calibri"/>
          <w:sz w:val="22"/>
          <w:szCs w:val="22"/>
        </w:rPr>
        <w:t>. Keeping an open mind, avoiding assumptions</w:t>
      </w:r>
      <w:r w:rsidR="000E1099" w:rsidRPr="002934D3">
        <w:rPr>
          <w:rFonts w:ascii="Calibri" w:hAnsi="Calibri" w:cs="Calibri"/>
          <w:sz w:val="22"/>
          <w:szCs w:val="22"/>
        </w:rPr>
        <w:t xml:space="preserve">, </w:t>
      </w:r>
      <w:r w:rsidR="00590F22" w:rsidRPr="002934D3">
        <w:rPr>
          <w:rFonts w:ascii="Calibri" w:hAnsi="Calibri" w:cs="Calibri"/>
          <w:sz w:val="22"/>
          <w:szCs w:val="22"/>
        </w:rPr>
        <w:t xml:space="preserve">provides </w:t>
      </w:r>
      <w:r w:rsidR="00DD3080" w:rsidRPr="002934D3">
        <w:rPr>
          <w:rFonts w:ascii="Calibri" w:hAnsi="Calibri" w:cs="Calibri"/>
          <w:sz w:val="22"/>
          <w:szCs w:val="22"/>
        </w:rPr>
        <w:t>skills refresh, updat</w:t>
      </w:r>
      <w:r w:rsidR="000E1099" w:rsidRPr="002934D3">
        <w:rPr>
          <w:rFonts w:ascii="Calibri" w:hAnsi="Calibri" w:cs="Calibri"/>
          <w:sz w:val="22"/>
          <w:szCs w:val="22"/>
        </w:rPr>
        <w:t>ing</w:t>
      </w:r>
      <w:r w:rsidR="00DD3080" w:rsidRPr="002934D3">
        <w:rPr>
          <w:rFonts w:ascii="Calibri" w:hAnsi="Calibri" w:cs="Calibri"/>
          <w:sz w:val="22"/>
          <w:szCs w:val="22"/>
        </w:rPr>
        <w:t xml:space="preserve"> to reflect new methods and working environments or technology (AI).</w:t>
      </w:r>
    </w:p>
    <w:p w14:paraId="2423D8D4" w14:textId="17479CA6" w:rsidR="00A36FE5" w:rsidRPr="002934D3" w:rsidRDefault="00A36FE5" w:rsidP="002934D3">
      <w:pPr>
        <w:spacing w:line="360" w:lineRule="auto"/>
        <w:jc w:val="both"/>
        <w:rPr>
          <w:rFonts w:ascii="Calibri" w:hAnsi="Calibri" w:cs="Calibri"/>
          <w:sz w:val="22"/>
          <w:szCs w:val="22"/>
        </w:rPr>
      </w:pPr>
      <w:r w:rsidRPr="002934D3">
        <w:rPr>
          <w:rFonts w:ascii="Calibri" w:hAnsi="Calibri" w:cs="Calibri"/>
          <w:sz w:val="22"/>
          <w:szCs w:val="22"/>
        </w:rPr>
        <w:t>Using hybrid lifecycles, MVP testing, and amendment tracking strengthens competence in scoping and assurance. Exploring Power BI and Tableau develops technical skills, while stakeholder engagement and consent documentation build professional accountability</w:t>
      </w:r>
      <w:r w:rsidR="00B90A01" w:rsidRPr="002934D3">
        <w:rPr>
          <w:rFonts w:ascii="Calibri" w:hAnsi="Calibri" w:cs="Calibri"/>
          <w:sz w:val="22"/>
          <w:szCs w:val="22"/>
        </w:rPr>
        <w:t xml:space="preserve"> and reputation. </w:t>
      </w:r>
    </w:p>
    <w:p w14:paraId="7E2F5B60" w14:textId="5CE731A8" w:rsidR="008E04E5" w:rsidRPr="002934D3" w:rsidRDefault="0020432E" w:rsidP="002934D3">
      <w:pPr>
        <w:spacing w:line="360" w:lineRule="auto"/>
        <w:jc w:val="both"/>
        <w:rPr>
          <w:rFonts w:ascii="Calibri" w:hAnsi="Calibri" w:cs="Calibri"/>
          <w:sz w:val="22"/>
          <w:szCs w:val="22"/>
        </w:rPr>
      </w:pPr>
      <w:r w:rsidRPr="002934D3">
        <w:rPr>
          <w:rFonts w:ascii="Calibri" w:hAnsi="Calibri" w:cs="Calibri"/>
          <w:sz w:val="22"/>
          <w:szCs w:val="22"/>
        </w:rPr>
        <w:t xml:space="preserve">Risks </w:t>
      </w:r>
      <w:r w:rsidR="00826390" w:rsidRPr="002934D3">
        <w:rPr>
          <w:rFonts w:ascii="Calibri" w:hAnsi="Calibri" w:cs="Calibri"/>
          <w:sz w:val="22"/>
          <w:szCs w:val="22"/>
        </w:rPr>
        <w:t xml:space="preserve">and challenges </w:t>
      </w:r>
      <w:r w:rsidRPr="002934D3">
        <w:rPr>
          <w:rFonts w:ascii="Calibri" w:hAnsi="Calibri" w:cs="Calibri"/>
          <w:sz w:val="22"/>
          <w:szCs w:val="22"/>
        </w:rPr>
        <w:t xml:space="preserve">include limited stakeholder time, shifting ministerial priorities, and resistance to new processes. Ethical risks also exist if accessibility or transparency </w:t>
      </w:r>
      <w:r w:rsidR="00320EFB" w:rsidRPr="002934D3">
        <w:rPr>
          <w:rFonts w:ascii="Calibri" w:hAnsi="Calibri" w:cs="Calibri"/>
          <w:sz w:val="22"/>
          <w:szCs w:val="22"/>
        </w:rPr>
        <w:t>is</w:t>
      </w:r>
      <w:r w:rsidRPr="002934D3">
        <w:rPr>
          <w:rFonts w:ascii="Calibri" w:hAnsi="Calibri" w:cs="Calibri"/>
          <w:sz w:val="22"/>
          <w:szCs w:val="22"/>
        </w:rPr>
        <w:t xml:space="preserve"> not upheld</w:t>
      </w:r>
      <w:r w:rsidR="008E04E5" w:rsidRPr="002934D3">
        <w:rPr>
          <w:rFonts w:ascii="Calibri" w:hAnsi="Calibri" w:cs="Calibri"/>
          <w:sz w:val="22"/>
          <w:szCs w:val="22"/>
        </w:rPr>
        <w:t xml:space="preserve"> (Appendix B.2) </w:t>
      </w:r>
      <w:r w:rsidRPr="002934D3">
        <w:rPr>
          <w:rFonts w:ascii="Calibri" w:hAnsi="Calibri" w:cs="Calibri"/>
          <w:sz w:val="22"/>
          <w:szCs w:val="22"/>
        </w:rPr>
        <w:t xml:space="preserve">. </w:t>
      </w:r>
    </w:p>
    <w:p w14:paraId="5C15FDA6" w14:textId="4E41199D" w:rsidR="00160944" w:rsidRPr="002934D3" w:rsidRDefault="007F5DAC" w:rsidP="002934D3">
      <w:pPr>
        <w:spacing w:line="360" w:lineRule="auto"/>
        <w:jc w:val="both"/>
        <w:rPr>
          <w:rFonts w:ascii="Calibri" w:hAnsi="Calibri" w:cs="Calibri"/>
          <w:sz w:val="22"/>
          <w:szCs w:val="22"/>
        </w:rPr>
      </w:pPr>
      <w:r w:rsidRPr="002934D3">
        <w:rPr>
          <w:rFonts w:ascii="Calibri" w:hAnsi="Calibri" w:cs="Calibri"/>
          <w:sz w:val="22"/>
          <w:szCs w:val="22"/>
        </w:rPr>
        <w:t>M</w:t>
      </w:r>
      <w:r w:rsidR="00160944" w:rsidRPr="002934D3">
        <w:rPr>
          <w:rFonts w:ascii="Calibri" w:hAnsi="Calibri" w:cs="Calibri"/>
          <w:sz w:val="22"/>
          <w:szCs w:val="22"/>
        </w:rPr>
        <w:t>itigation involves amendment tracking, documenting risks on a register, and applying controls such as regular monitoring and secure handling of data. These measures protect both the innovation and project progress.</w:t>
      </w:r>
    </w:p>
    <w:p w14:paraId="31B3E175" w14:textId="4787DBB6" w:rsidR="00A014E7" w:rsidRPr="002934D3" w:rsidRDefault="00A014E7" w:rsidP="002934D3">
      <w:pPr>
        <w:spacing w:line="360" w:lineRule="auto"/>
        <w:jc w:val="both"/>
        <w:rPr>
          <w:rFonts w:ascii="Calibri" w:hAnsi="Calibri" w:cs="Calibri"/>
          <w:sz w:val="22"/>
          <w:szCs w:val="22"/>
        </w:rPr>
      </w:pPr>
      <w:r w:rsidRPr="002934D3">
        <w:rPr>
          <w:rFonts w:ascii="Calibri" w:hAnsi="Calibri" w:cs="Calibri"/>
          <w:sz w:val="22"/>
          <w:szCs w:val="22"/>
        </w:rPr>
        <w:t>The potential contribution to society lies in improving efficiency and reducing frustration in government cyber functions. Better reporting supports quicker, evidence-based decisions, allowing resources to be used where they matter most. At scale, this could enable public sector teams to focus less on administration and more on analysis, with positive impacts on service resilience and trust.</w:t>
      </w:r>
    </w:p>
    <w:p w14:paraId="20AA98AF" w14:textId="2964F754" w:rsidR="00653725" w:rsidRPr="002934D3" w:rsidRDefault="00653725" w:rsidP="002934D3">
      <w:pPr>
        <w:spacing w:line="360" w:lineRule="auto"/>
        <w:jc w:val="both"/>
        <w:rPr>
          <w:rFonts w:ascii="Calibri" w:hAnsi="Calibri" w:cs="Calibri"/>
          <w:sz w:val="22"/>
          <w:szCs w:val="22"/>
        </w:rPr>
      </w:pPr>
      <w:r w:rsidRPr="002934D3">
        <w:rPr>
          <w:rFonts w:ascii="Calibri" w:hAnsi="Calibri" w:cs="Calibri"/>
          <w:sz w:val="22"/>
          <w:szCs w:val="22"/>
        </w:rPr>
        <w:t xml:space="preserve">Risks include limited stakeholder time, shifting ministerial priorities, and resistance to new processes. Ethical risks also exist if accessibility or transparency </w:t>
      </w:r>
      <w:proofErr w:type="gramStart"/>
      <w:r w:rsidRPr="002934D3">
        <w:rPr>
          <w:rFonts w:ascii="Calibri" w:hAnsi="Calibri" w:cs="Calibri"/>
          <w:sz w:val="22"/>
          <w:szCs w:val="22"/>
        </w:rPr>
        <w:t>are</w:t>
      </w:r>
      <w:proofErr w:type="gramEnd"/>
      <w:r w:rsidRPr="002934D3">
        <w:rPr>
          <w:rFonts w:ascii="Calibri" w:hAnsi="Calibri" w:cs="Calibri"/>
          <w:sz w:val="22"/>
          <w:szCs w:val="22"/>
        </w:rPr>
        <w:t xml:space="preserve"> not upheld. To reduce these risks, the project integrates amendment tracking, influence–interest mapping, and consent documentation. These mechanisms support responsiveness without losing focus.</w:t>
      </w:r>
    </w:p>
    <w:p w14:paraId="68D4C9A7" w14:textId="2AED772C" w:rsidR="00E76ACB" w:rsidRPr="002934D3" w:rsidRDefault="004D51F1" w:rsidP="002934D3">
      <w:pPr>
        <w:spacing w:line="360" w:lineRule="auto"/>
        <w:jc w:val="both"/>
        <w:rPr>
          <w:rFonts w:ascii="Calibri" w:hAnsi="Calibri" w:cs="Calibri"/>
          <w:sz w:val="22"/>
          <w:szCs w:val="22"/>
        </w:rPr>
      </w:pPr>
      <w:r w:rsidRPr="002934D3">
        <w:rPr>
          <w:rFonts w:ascii="Calibri" w:hAnsi="Calibri" w:cs="Calibri"/>
          <w:sz w:val="22"/>
          <w:szCs w:val="22"/>
        </w:rPr>
        <w:t>Design decisions shaped by operational feedback</w:t>
      </w:r>
      <w:r w:rsidR="00FD4AC4" w:rsidRPr="002934D3">
        <w:rPr>
          <w:rFonts w:ascii="Calibri" w:hAnsi="Calibri" w:cs="Calibri"/>
          <w:sz w:val="22"/>
          <w:szCs w:val="22"/>
        </w:rPr>
        <w:t xml:space="preserve"> supports </w:t>
      </w:r>
      <w:r w:rsidR="00130E32" w:rsidRPr="002934D3">
        <w:rPr>
          <w:rFonts w:ascii="Calibri" w:hAnsi="Calibri" w:cs="Calibri"/>
          <w:sz w:val="22"/>
          <w:szCs w:val="22"/>
        </w:rPr>
        <w:t>a transition from data administration to analytical helping teams make better use of existing resources and respond more effectively to threats.</w:t>
      </w:r>
      <w:r w:rsidR="000D7DC6" w:rsidRPr="002934D3">
        <w:rPr>
          <w:rFonts w:ascii="Calibri" w:hAnsi="Calibri" w:cs="Calibri"/>
          <w:sz w:val="22"/>
          <w:szCs w:val="22"/>
        </w:rPr>
        <w:br/>
        <w:t>If implemented within a large organisation, the dashboard would require a structured development and deployment strategy aligned with organisational  standards</w:t>
      </w:r>
      <w:r w:rsidR="00E76ACB" w:rsidRPr="002934D3">
        <w:rPr>
          <w:rFonts w:ascii="Calibri" w:hAnsi="Calibri" w:cs="Calibri"/>
          <w:sz w:val="22"/>
          <w:szCs w:val="22"/>
        </w:rPr>
        <w:t xml:space="preserve"> The dashboard would be built using modular components and support integration with AI-enabled analytics and anomaly detection.</w:t>
      </w:r>
    </w:p>
    <w:p w14:paraId="1A870F4D" w14:textId="21A4FF0E" w:rsidR="0020432E" w:rsidRPr="002934D3" w:rsidRDefault="00691FC2" w:rsidP="002934D3">
      <w:pPr>
        <w:spacing w:line="360" w:lineRule="auto"/>
        <w:jc w:val="both"/>
        <w:rPr>
          <w:rFonts w:ascii="Calibri" w:hAnsi="Calibri" w:cs="Calibri"/>
          <w:sz w:val="22"/>
          <w:szCs w:val="22"/>
        </w:rPr>
      </w:pPr>
      <w:r w:rsidRPr="002934D3">
        <w:rPr>
          <w:rFonts w:ascii="Calibri" w:hAnsi="Calibri" w:cs="Calibri"/>
          <w:sz w:val="22"/>
          <w:szCs w:val="22"/>
        </w:rPr>
        <w:lastRenderedPageBreak/>
        <w:t>Overall, the reflection shows how innovation must balance ambition with feasibility. Incremental improvement, delivered within clear boundaries and ethical assurance, offers a realistic route to creating value in practice.</w:t>
      </w:r>
    </w:p>
    <w:p w14:paraId="2DB53CA5" w14:textId="76FE526E" w:rsidR="0050384F" w:rsidRPr="002934D3" w:rsidRDefault="0050384F" w:rsidP="00876023">
      <w:pPr>
        <w:pStyle w:val="Heading3"/>
        <w:spacing w:line="360" w:lineRule="auto"/>
        <w:jc w:val="both"/>
        <w:rPr>
          <w:rFonts w:ascii="Calibri" w:hAnsi="Calibri" w:cs="Calibri"/>
        </w:rPr>
      </w:pPr>
      <w:bookmarkStart w:id="23" w:name="_Toc206965834"/>
      <w:r w:rsidRPr="002934D3">
        <w:rPr>
          <w:rStyle w:val="IntenseReference"/>
          <w:rFonts w:ascii="Calibri" w:hAnsi="Calibri" w:cs="Calibri"/>
          <w:b w:val="0"/>
          <w:bCs w:val="0"/>
          <w:smallCaps w:val="0"/>
          <w:color w:val="0E2841" w:themeColor="text2"/>
          <w:spacing w:val="0"/>
          <w:sz w:val="40"/>
          <w:szCs w:val="40"/>
        </w:rPr>
        <w:t>Conclusion</w:t>
      </w:r>
      <w:bookmarkEnd w:id="23"/>
    </w:p>
    <w:p w14:paraId="54218A6B" w14:textId="4052B7FE" w:rsidR="00087CF3" w:rsidRPr="002934D3" w:rsidRDefault="00071E8A" w:rsidP="00876023">
      <w:pPr>
        <w:spacing w:line="360" w:lineRule="auto"/>
        <w:jc w:val="both"/>
        <w:rPr>
          <w:rFonts w:ascii="Calibri" w:hAnsi="Calibri" w:cs="Calibri"/>
          <w:sz w:val="22"/>
          <w:szCs w:val="22"/>
        </w:rPr>
      </w:pPr>
      <w:r w:rsidRPr="002934D3">
        <w:rPr>
          <w:rFonts w:ascii="Calibri" w:hAnsi="Calibri" w:cs="Calibri"/>
          <w:sz w:val="22"/>
          <w:szCs w:val="22"/>
        </w:rPr>
        <w:t xml:space="preserve">Innovation in practice is about how solutions are used as much as the technology itself. Even where resources and processes seem adequate, it is worth asking what would add value and what could be done differently. The </w:t>
      </w:r>
      <w:r w:rsidR="00D36363" w:rsidRPr="002934D3">
        <w:rPr>
          <w:rFonts w:ascii="Calibri" w:hAnsi="Calibri" w:cs="Calibri"/>
          <w:sz w:val="22"/>
          <w:szCs w:val="22"/>
        </w:rPr>
        <w:t xml:space="preserve">proposed </w:t>
      </w:r>
      <w:r w:rsidRPr="002934D3">
        <w:rPr>
          <w:rFonts w:ascii="Calibri" w:hAnsi="Calibri" w:cs="Calibri"/>
          <w:sz w:val="22"/>
          <w:szCs w:val="22"/>
        </w:rPr>
        <w:t xml:space="preserve">dashboard prototype </w:t>
      </w:r>
      <w:r w:rsidR="00D36363" w:rsidRPr="002934D3">
        <w:rPr>
          <w:rFonts w:ascii="Calibri" w:hAnsi="Calibri" w:cs="Calibri"/>
          <w:sz w:val="22"/>
          <w:szCs w:val="22"/>
        </w:rPr>
        <w:t>aims to explore</w:t>
      </w:r>
      <w:r w:rsidRPr="002934D3">
        <w:rPr>
          <w:rFonts w:ascii="Calibri" w:hAnsi="Calibri" w:cs="Calibri"/>
          <w:sz w:val="22"/>
          <w:szCs w:val="22"/>
        </w:rPr>
        <w:t xml:space="preserve"> how data consolidation can reduce frustration and improve efficiency, but its wider lesson is about the discipline of questioning assumptions and creating accountable solutions. By combining structure, iteration, and ethical assurance, projects can move from concept to outcome in ways that create real value for both organisations and society.</w:t>
      </w:r>
    </w:p>
    <w:p w14:paraId="1CEE5CC0" w14:textId="77777777" w:rsidR="00CB29F8" w:rsidRPr="003B2428" w:rsidRDefault="00CB29F8" w:rsidP="00876023">
      <w:pPr>
        <w:spacing w:line="360" w:lineRule="auto"/>
        <w:jc w:val="both"/>
        <w:rPr>
          <w:rFonts w:ascii="Calibri" w:hAnsi="Calibri" w:cs="Calibri"/>
          <w:sz w:val="22"/>
          <w:szCs w:val="22"/>
        </w:rPr>
      </w:pPr>
    </w:p>
    <w:p w14:paraId="66CBDFD5" w14:textId="10F2916D" w:rsidR="00CF5006" w:rsidRPr="003B2428" w:rsidRDefault="00CF5006" w:rsidP="00334311">
      <w:pPr>
        <w:pStyle w:val="Heading3"/>
        <w:rPr>
          <w:rStyle w:val="IntenseReference"/>
          <w:rFonts w:ascii="Calibri" w:hAnsi="Calibri" w:cs="Calibri"/>
        </w:rPr>
      </w:pPr>
      <w:bookmarkStart w:id="24" w:name="_Toc206965835"/>
      <w:r w:rsidRPr="003B2428">
        <w:rPr>
          <w:rStyle w:val="IntenseReference"/>
          <w:rFonts w:ascii="Calibri" w:hAnsi="Calibri" w:cs="Calibri"/>
        </w:rPr>
        <w:t>Appendices</w:t>
      </w:r>
      <w:bookmarkEnd w:id="24"/>
      <w:r w:rsidRPr="003B2428">
        <w:rPr>
          <w:rStyle w:val="IntenseReference"/>
          <w:rFonts w:ascii="Calibri" w:hAnsi="Calibri" w:cs="Calibri"/>
        </w:rPr>
        <w:t xml:space="preserve"> </w:t>
      </w:r>
    </w:p>
    <w:p w14:paraId="55DD4F4C" w14:textId="77777777" w:rsidR="00CF5006" w:rsidRPr="003B2428" w:rsidRDefault="00CF5006" w:rsidP="00CF5006">
      <w:pPr>
        <w:rPr>
          <w:rFonts w:ascii="Calibri" w:hAnsi="Calibri" w:cs="Calibri"/>
          <w:sz w:val="32"/>
          <w:szCs w:val="32"/>
        </w:rPr>
      </w:pPr>
    </w:p>
    <w:p w14:paraId="037C7D52" w14:textId="42B3752B" w:rsidR="003B2428" w:rsidRPr="003B2428" w:rsidRDefault="003B2428" w:rsidP="003B2428">
      <w:pPr>
        <w:keepNext/>
        <w:keepLines/>
        <w:spacing w:before="160" w:after="80"/>
        <w:outlineLvl w:val="2"/>
        <w:rPr>
          <w:rFonts w:ascii="Calibri" w:eastAsiaTheme="majorEastAsia" w:hAnsi="Calibri" w:cs="Calibri"/>
          <w:smallCaps/>
          <w:color w:val="0F4761" w:themeColor="accent1" w:themeShade="BF"/>
          <w:spacing w:val="5"/>
          <w:sz w:val="28"/>
          <w:szCs w:val="28"/>
        </w:rPr>
      </w:pPr>
      <w:bookmarkStart w:id="25" w:name="_Toc206965836"/>
      <w:r w:rsidRPr="003B2428">
        <w:rPr>
          <w:rFonts w:ascii="Calibri" w:eastAsiaTheme="majorEastAsia" w:hAnsi="Calibri" w:cs="Calibri"/>
          <w:smallCaps/>
          <w:color w:val="0F4761" w:themeColor="accent1" w:themeShade="BF"/>
          <w:spacing w:val="5"/>
          <w:sz w:val="28"/>
          <w:szCs w:val="28"/>
        </w:rPr>
        <w:t xml:space="preserve">Appendix </w:t>
      </w:r>
      <w:r>
        <w:rPr>
          <w:rFonts w:ascii="Calibri" w:eastAsiaTheme="majorEastAsia" w:hAnsi="Calibri" w:cs="Calibri"/>
          <w:smallCaps/>
          <w:color w:val="0F4761" w:themeColor="accent1" w:themeShade="BF"/>
          <w:spacing w:val="5"/>
          <w:sz w:val="28"/>
          <w:szCs w:val="28"/>
        </w:rPr>
        <w:t>A</w:t>
      </w:r>
      <w:r w:rsidRPr="003B2428">
        <w:rPr>
          <w:rFonts w:ascii="Calibri" w:eastAsiaTheme="majorEastAsia" w:hAnsi="Calibri" w:cs="Calibri"/>
          <w:smallCaps/>
          <w:color w:val="0F4761" w:themeColor="accent1" w:themeShade="BF"/>
          <w:spacing w:val="5"/>
          <w:sz w:val="28"/>
          <w:szCs w:val="28"/>
        </w:rPr>
        <w:t xml:space="preserve">: </w:t>
      </w:r>
      <w:r>
        <w:rPr>
          <w:rFonts w:ascii="Calibri" w:eastAsiaTheme="majorEastAsia" w:hAnsi="Calibri" w:cs="Calibri"/>
          <w:smallCaps/>
          <w:color w:val="0F4761" w:themeColor="accent1" w:themeShade="BF"/>
          <w:spacing w:val="5"/>
          <w:sz w:val="28"/>
          <w:szCs w:val="28"/>
        </w:rPr>
        <w:t>Project Scope</w:t>
      </w:r>
      <w:bookmarkEnd w:id="25"/>
    </w:p>
    <w:p w14:paraId="6A027FE6" w14:textId="77777777" w:rsidR="00CF5006" w:rsidRPr="00AA2D4C" w:rsidRDefault="00CF5006" w:rsidP="00CF5006">
      <w:pPr>
        <w:rPr>
          <w:rFonts w:ascii="Calibri" w:hAnsi="Calibri" w:cs="Calibri"/>
        </w:rPr>
      </w:pPr>
    </w:p>
    <w:p w14:paraId="5DFA6772" w14:textId="07196D51" w:rsidR="00AA2D4C" w:rsidRPr="00AA2D4C" w:rsidRDefault="0012140F" w:rsidP="00AA2D4C">
      <w:pPr>
        <w:keepNext/>
        <w:rPr>
          <w:rFonts w:ascii="Calibri" w:hAnsi="Calibri" w:cs="Calibri"/>
        </w:rPr>
      </w:pPr>
      <w:r w:rsidRPr="00AA2D4C">
        <w:rPr>
          <w:rFonts w:ascii="Calibri" w:hAnsi="Calibri" w:cs="Calibri"/>
          <w:noProof/>
        </w:rPr>
        <w:drawing>
          <wp:inline distT="0" distB="0" distL="0" distR="0" wp14:anchorId="00F31E50" wp14:editId="188898E9">
            <wp:extent cx="2254252" cy="3338286"/>
            <wp:effectExtent l="0" t="0" r="0" b="0"/>
            <wp:docPr id="1559294179"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294179" name="Picture 1" descr="A document with text on it&#10;&#10;AI-generated content may be incorrect."/>
                    <pic:cNvPicPr/>
                  </pic:nvPicPr>
                  <pic:blipFill rotWithShape="1">
                    <a:blip r:embed="rId20"/>
                    <a:srcRect l="9250" t="6836" r="10157" b="8971"/>
                    <a:stretch>
                      <a:fillRect/>
                    </a:stretch>
                  </pic:blipFill>
                  <pic:spPr bwMode="auto">
                    <a:xfrm>
                      <a:off x="0" y="0"/>
                      <a:ext cx="2271179" cy="3363353"/>
                    </a:xfrm>
                    <a:prstGeom prst="rect">
                      <a:avLst/>
                    </a:prstGeom>
                    <a:ln>
                      <a:noFill/>
                    </a:ln>
                    <a:extLst>
                      <a:ext uri="{53640926-AAD7-44D8-BBD7-CCE9431645EC}">
                        <a14:shadowObscured xmlns:a14="http://schemas.microsoft.com/office/drawing/2010/main"/>
                      </a:ext>
                    </a:extLst>
                  </pic:spPr>
                </pic:pic>
              </a:graphicData>
            </a:graphic>
          </wp:inline>
        </w:drawing>
      </w:r>
      <w:r w:rsidR="00AA2D4C" w:rsidRPr="00AA2D4C">
        <w:rPr>
          <w:rFonts w:ascii="Calibri" w:hAnsi="Calibri" w:cs="Calibri"/>
          <w:noProof/>
        </w:rPr>
        <w:drawing>
          <wp:inline distT="0" distB="0" distL="0" distR="0" wp14:anchorId="758367E2" wp14:editId="4D35306D">
            <wp:extent cx="2497794" cy="3236686"/>
            <wp:effectExtent l="0" t="0" r="0" b="1905"/>
            <wp:docPr id="611867598" name="Picture 1" descr="A document with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867598" name="Picture 1" descr="A document with a message&#10;&#10;AI-generated content may be incorrect."/>
                    <pic:cNvPicPr/>
                  </pic:nvPicPr>
                  <pic:blipFill rotWithShape="1">
                    <a:blip r:embed="rId21"/>
                    <a:srcRect l="9195" t="5278" r="7626" b="18295"/>
                    <a:stretch>
                      <a:fillRect/>
                    </a:stretch>
                  </pic:blipFill>
                  <pic:spPr bwMode="auto">
                    <a:xfrm>
                      <a:off x="0" y="0"/>
                      <a:ext cx="2517375" cy="3262059"/>
                    </a:xfrm>
                    <a:prstGeom prst="rect">
                      <a:avLst/>
                    </a:prstGeom>
                    <a:ln>
                      <a:noFill/>
                    </a:ln>
                    <a:extLst>
                      <a:ext uri="{53640926-AAD7-44D8-BBD7-CCE9431645EC}">
                        <a14:shadowObscured xmlns:a14="http://schemas.microsoft.com/office/drawing/2010/main"/>
                      </a:ext>
                    </a:extLst>
                  </pic:spPr>
                </pic:pic>
              </a:graphicData>
            </a:graphic>
          </wp:inline>
        </w:drawing>
      </w:r>
    </w:p>
    <w:p w14:paraId="567D497E" w14:textId="684FA85F" w:rsidR="00AA2D4C" w:rsidRPr="003B2428" w:rsidRDefault="00AA2D4C" w:rsidP="00AA2D4C">
      <w:pPr>
        <w:pStyle w:val="Caption"/>
        <w:rPr>
          <w:rFonts w:ascii="Calibri" w:hAnsi="Calibri" w:cs="Calibri"/>
          <w:sz w:val="20"/>
          <w:szCs w:val="20"/>
        </w:rPr>
      </w:pPr>
      <w:bookmarkStart w:id="26" w:name="_Toc206965464"/>
      <w:r w:rsidRPr="003B2428">
        <w:rPr>
          <w:rFonts w:ascii="Calibri" w:hAnsi="Calibri" w:cs="Calibri"/>
          <w:sz w:val="20"/>
          <w:szCs w:val="20"/>
        </w:rPr>
        <w:t xml:space="preserve">Figure </w:t>
      </w:r>
      <w:r w:rsidRPr="003B2428">
        <w:rPr>
          <w:rFonts w:ascii="Calibri" w:hAnsi="Calibri" w:cs="Calibri"/>
          <w:sz w:val="20"/>
          <w:szCs w:val="20"/>
        </w:rPr>
        <w:fldChar w:fldCharType="begin"/>
      </w:r>
      <w:r w:rsidRPr="003B2428">
        <w:rPr>
          <w:rFonts w:ascii="Calibri" w:hAnsi="Calibri" w:cs="Calibri"/>
          <w:sz w:val="20"/>
          <w:szCs w:val="20"/>
        </w:rPr>
        <w:instrText xml:space="preserve"> SEQ Figure \* ARABIC </w:instrText>
      </w:r>
      <w:r w:rsidRPr="003B2428">
        <w:rPr>
          <w:rFonts w:ascii="Calibri" w:hAnsi="Calibri" w:cs="Calibri"/>
          <w:sz w:val="20"/>
          <w:szCs w:val="20"/>
        </w:rPr>
        <w:fldChar w:fldCharType="separate"/>
      </w:r>
      <w:r w:rsidR="005F1FC1" w:rsidRPr="003B2428">
        <w:rPr>
          <w:rFonts w:ascii="Calibri" w:hAnsi="Calibri" w:cs="Calibri"/>
          <w:noProof/>
          <w:sz w:val="20"/>
          <w:szCs w:val="20"/>
        </w:rPr>
        <w:t>7</w:t>
      </w:r>
      <w:r w:rsidRPr="003B2428">
        <w:rPr>
          <w:rFonts w:ascii="Calibri" w:hAnsi="Calibri" w:cs="Calibri"/>
          <w:sz w:val="20"/>
          <w:szCs w:val="20"/>
        </w:rPr>
        <w:fldChar w:fldCharType="end"/>
      </w:r>
      <w:r w:rsidRPr="003B2428">
        <w:rPr>
          <w:rFonts w:ascii="Calibri" w:hAnsi="Calibri" w:cs="Calibri"/>
          <w:sz w:val="20"/>
          <w:szCs w:val="20"/>
        </w:rPr>
        <w:t>: Example Project Scope [5]</w:t>
      </w:r>
      <w:bookmarkEnd w:id="26"/>
    </w:p>
    <w:p w14:paraId="68B3E8CB" w14:textId="6231D689" w:rsidR="00CF5006" w:rsidRPr="003B2428" w:rsidRDefault="00CF5006" w:rsidP="00334311">
      <w:pPr>
        <w:pStyle w:val="Heading3"/>
        <w:rPr>
          <w:rStyle w:val="IntenseReference"/>
          <w:rFonts w:ascii="Calibri" w:hAnsi="Calibri" w:cs="Calibri"/>
          <w:b w:val="0"/>
          <w:bCs w:val="0"/>
        </w:rPr>
      </w:pPr>
      <w:bookmarkStart w:id="27" w:name="_Toc206965837"/>
      <w:bookmarkStart w:id="28" w:name="_Hlk206965791"/>
      <w:r w:rsidRPr="003B2428">
        <w:rPr>
          <w:rStyle w:val="IntenseReference"/>
          <w:rFonts w:ascii="Calibri" w:hAnsi="Calibri" w:cs="Calibri"/>
          <w:b w:val="0"/>
          <w:bCs w:val="0"/>
        </w:rPr>
        <w:lastRenderedPageBreak/>
        <w:t>Appendix B</w:t>
      </w:r>
      <w:r w:rsidR="008E2498" w:rsidRPr="003B2428">
        <w:rPr>
          <w:rStyle w:val="IntenseReference"/>
          <w:rFonts w:ascii="Calibri" w:hAnsi="Calibri" w:cs="Calibri"/>
          <w:b w:val="0"/>
          <w:bCs w:val="0"/>
        </w:rPr>
        <w:t xml:space="preserve">: </w:t>
      </w:r>
      <w:r w:rsidR="008D2645" w:rsidRPr="003B2428">
        <w:rPr>
          <w:rStyle w:val="IntenseReference"/>
          <w:rFonts w:ascii="Calibri" w:hAnsi="Calibri" w:cs="Calibri"/>
          <w:b w:val="0"/>
          <w:bCs w:val="0"/>
        </w:rPr>
        <w:t>Supporting Project documentation</w:t>
      </w:r>
      <w:bookmarkEnd w:id="27"/>
    </w:p>
    <w:bookmarkEnd w:id="28"/>
    <w:p w14:paraId="29ED579C" w14:textId="77777777" w:rsidR="008E2498" w:rsidRPr="00AA2D4C" w:rsidRDefault="008E2498" w:rsidP="008E2498">
      <w:pPr>
        <w:rPr>
          <w:rFonts w:ascii="Calibri" w:hAnsi="Calibri" w:cs="Calibri"/>
        </w:rPr>
      </w:pPr>
    </w:p>
    <w:p w14:paraId="7D1943AE" w14:textId="2793BAFD" w:rsidR="008D2645" w:rsidRPr="003B2428" w:rsidRDefault="008D2645" w:rsidP="00334311">
      <w:pPr>
        <w:pStyle w:val="Heading4"/>
        <w:rPr>
          <w:rStyle w:val="SubtleReference"/>
          <w:rFonts w:ascii="Calibri" w:hAnsi="Calibri" w:cs="Calibri"/>
        </w:rPr>
      </w:pPr>
      <w:r w:rsidRPr="003B2428">
        <w:rPr>
          <w:rStyle w:val="SubtleReference"/>
          <w:rFonts w:ascii="Calibri" w:hAnsi="Calibri" w:cs="Calibri"/>
        </w:rPr>
        <w:t>Appendix B.1: Project timeline</w:t>
      </w:r>
    </w:p>
    <w:p w14:paraId="4B2B361B" w14:textId="77777777" w:rsidR="00AA2D4C" w:rsidRDefault="008E2498" w:rsidP="00AA2D4C">
      <w:pPr>
        <w:keepNext/>
      </w:pPr>
      <w:r w:rsidRPr="00AA2D4C">
        <w:rPr>
          <w:rFonts w:ascii="Calibri" w:hAnsi="Calibri" w:cs="Calibri"/>
          <w:noProof/>
        </w:rPr>
        <w:drawing>
          <wp:inline distT="0" distB="0" distL="0" distR="0" wp14:anchorId="7B47D0E6" wp14:editId="7B3B4511">
            <wp:extent cx="5731510" cy="1532890"/>
            <wp:effectExtent l="0" t="0" r="2540" b="0"/>
            <wp:docPr id="341774639" name="Picture 13" descr="A graph with multiple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774639" name="Picture 13" descr="A graph with multiple colored squares&#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1532890"/>
                    </a:xfrm>
                    <a:prstGeom prst="rect">
                      <a:avLst/>
                    </a:prstGeom>
                    <a:noFill/>
                    <a:ln>
                      <a:noFill/>
                    </a:ln>
                  </pic:spPr>
                </pic:pic>
              </a:graphicData>
            </a:graphic>
          </wp:inline>
        </w:drawing>
      </w:r>
    </w:p>
    <w:p w14:paraId="27AF26A3" w14:textId="5F8D7AE1" w:rsidR="008E2498" w:rsidRPr="00AA2D4C" w:rsidRDefault="00AA2D4C" w:rsidP="00AA2D4C">
      <w:pPr>
        <w:pStyle w:val="Caption"/>
        <w:rPr>
          <w:rFonts w:ascii="Calibri" w:hAnsi="Calibri" w:cs="Calibri"/>
          <w:sz w:val="20"/>
          <w:szCs w:val="20"/>
        </w:rPr>
      </w:pPr>
      <w:bookmarkStart w:id="29" w:name="_Toc206965465"/>
      <w:r w:rsidRPr="00AA2D4C">
        <w:rPr>
          <w:rFonts w:ascii="Calibri" w:hAnsi="Calibri" w:cs="Calibri"/>
          <w:sz w:val="20"/>
          <w:szCs w:val="20"/>
        </w:rPr>
        <w:t xml:space="preserve">Figure </w:t>
      </w:r>
      <w:r w:rsidRPr="00AA2D4C">
        <w:rPr>
          <w:rFonts w:ascii="Calibri" w:hAnsi="Calibri" w:cs="Calibri"/>
          <w:sz w:val="20"/>
          <w:szCs w:val="20"/>
        </w:rPr>
        <w:fldChar w:fldCharType="begin"/>
      </w:r>
      <w:r w:rsidRPr="00AA2D4C">
        <w:rPr>
          <w:rFonts w:ascii="Calibri" w:hAnsi="Calibri" w:cs="Calibri"/>
          <w:sz w:val="20"/>
          <w:szCs w:val="20"/>
        </w:rPr>
        <w:instrText xml:space="preserve"> SEQ Figure \* ARABIC </w:instrText>
      </w:r>
      <w:r w:rsidRPr="00AA2D4C">
        <w:rPr>
          <w:rFonts w:ascii="Calibri" w:hAnsi="Calibri" w:cs="Calibri"/>
          <w:sz w:val="20"/>
          <w:szCs w:val="20"/>
        </w:rPr>
        <w:fldChar w:fldCharType="separate"/>
      </w:r>
      <w:r w:rsidR="005F1FC1">
        <w:rPr>
          <w:rFonts w:ascii="Calibri" w:hAnsi="Calibri" w:cs="Calibri"/>
          <w:noProof/>
          <w:sz w:val="20"/>
          <w:szCs w:val="20"/>
        </w:rPr>
        <w:t>8</w:t>
      </w:r>
      <w:r w:rsidRPr="00AA2D4C">
        <w:rPr>
          <w:rFonts w:ascii="Calibri" w:hAnsi="Calibri" w:cs="Calibri"/>
          <w:sz w:val="20"/>
          <w:szCs w:val="20"/>
        </w:rPr>
        <w:fldChar w:fldCharType="end"/>
      </w:r>
      <w:r w:rsidRPr="00AA2D4C">
        <w:rPr>
          <w:rFonts w:ascii="Calibri" w:hAnsi="Calibri" w:cs="Calibri"/>
          <w:sz w:val="20"/>
          <w:szCs w:val="20"/>
        </w:rPr>
        <w:t>: Gantt Chart</w:t>
      </w:r>
      <w:r w:rsidR="00184E89">
        <w:rPr>
          <w:rFonts w:ascii="Calibri" w:hAnsi="Calibri" w:cs="Calibri"/>
          <w:sz w:val="20"/>
          <w:szCs w:val="20"/>
        </w:rPr>
        <w:t xml:space="preserve"> created in Excel,</w:t>
      </w:r>
      <w:r w:rsidRPr="00AA2D4C">
        <w:rPr>
          <w:rFonts w:ascii="Calibri" w:hAnsi="Calibri" w:cs="Calibri"/>
          <w:sz w:val="20"/>
          <w:szCs w:val="20"/>
        </w:rPr>
        <w:t xml:space="preserve"> visualising resource demands over 3 periods of data gathering, design iterations and closing work</w:t>
      </w:r>
      <w:bookmarkEnd w:id="29"/>
    </w:p>
    <w:p w14:paraId="51928234" w14:textId="77777777" w:rsidR="00CF5006" w:rsidRPr="00AA2D4C" w:rsidRDefault="00CF5006" w:rsidP="00CF5006">
      <w:pPr>
        <w:rPr>
          <w:rFonts w:ascii="Calibri" w:hAnsi="Calibri" w:cs="Calibri"/>
        </w:rPr>
      </w:pPr>
    </w:p>
    <w:p w14:paraId="05B0E242" w14:textId="69795466" w:rsidR="008D2645" w:rsidRPr="003B2428" w:rsidRDefault="008D2645" w:rsidP="008D2645">
      <w:pPr>
        <w:pStyle w:val="Heading4"/>
        <w:rPr>
          <w:rStyle w:val="SubtleReference"/>
          <w:rFonts w:ascii="Calibri" w:hAnsi="Calibri" w:cs="Calibri"/>
        </w:rPr>
      </w:pPr>
      <w:r w:rsidRPr="003B2428">
        <w:rPr>
          <w:rStyle w:val="SubtleReference"/>
          <w:rFonts w:ascii="Calibri" w:hAnsi="Calibri" w:cs="Calibri"/>
        </w:rPr>
        <w:t>Appendix B.2: Data handling and consent</w:t>
      </w:r>
    </w:p>
    <w:p w14:paraId="0ED5BDF9" w14:textId="77777777" w:rsidR="008D2645" w:rsidRPr="002934D3" w:rsidRDefault="008D2645" w:rsidP="008D2645">
      <w:pPr>
        <w:rPr>
          <w:rFonts w:ascii="Calibri" w:hAnsi="Calibri" w:cs="Calibri"/>
        </w:rPr>
      </w:pPr>
    </w:p>
    <w:p w14:paraId="6D22FAC9" w14:textId="77777777" w:rsidR="00A60D58" w:rsidRDefault="00B33A8E" w:rsidP="00A60D58">
      <w:pPr>
        <w:keepNext/>
      </w:pPr>
      <w:r w:rsidRPr="002934D3">
        <w:rPr>
          <w:rFonts w:ascii="Calibri" w:hAnsi="Calibri" w:cs="Calibri"/>
          <w:noProof/>
        </w:rPr>
        <w:t xml:space="preserve"> </w:t>
      </w:r>
      <w:r w:rsidR="00100E74" w:rsidRPr="002934D3">
        <w:rPr>
          <w:rFonts w:ascii="Calibri" w:hAnsi="Calibri" w:cs="Calibri"/>
          <w:noProof/>
        </w:rPr>
        <w:drawing>
          <wp:inline distT="0" distB="0" distL="0" distR="0" wp14:anchorId="4CB8E1F0" wp14:editId="1769F62F">
            <wp:extent cx="2966673" cy="4230356"/>
            <wp:effectExtent l="0" t="0" r="5715" b="0"/>
            <wp:docPr id="1861644735"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644735" name="Picture 1" descr="A close-up of a document&#10;&#10;AI-generated content may be incorrect."/>
                    <pic:cNvPicPr/>
                  </pic:nvPicPr>
                  <pic:blipFill>
                    <a:blip r:embed="rId23"/>
                    <a:stretch>
                      <a:fillRect/>
                    </a:stretch>
                  </pic:blipFill>
                  <pic:spPr>
                    <a:xfrm>
                      <a:off x="0" y="0"/>
                      <a:ext cx="2970552" cy="4235887"/>
                    </a:xfrm>
                    <a:prstGeom prst="rect">
                      <a:avLst/>
                    </a:prstGeom>
                  </pic:spPr>
                </pic:pic>
              </a:graphicData>
            </a:graphic>
          </wp:inline>
        </w:drawing>
      </w:r>
    </w:p>
    <w:p w14:paraId="6011AC8C" w14:textId="40E5451D" w:rsidR="00100E74" w:rsidRPr="003B2428" w:rsidRDefault="00A60D58" w:rsidP="00A60D58">
      <w:pPr>
        <w:pStyle w:val="Caption"/>
        <w:rPr>
          <w:rFonts w:ascii="Calibri" w:hAnsi="Calibri" w:cs="Calibri"/>
          <w:sz w:val="20"/>
          <w:szCs w:val="20"/>
        </w:rPr>
      </w:pPr>
      <w:bookmarkStart w:id="30" w:name="_Toc206965466"/>
      <w:r w:rsidRPr="003B2428">
        <w:rPr>
          <w:rFonts w:ascii="Calibri" w:hAnsi="Calibri" w:cs="Calibri"/>
          <w:sz w:val="20"/>
          <w:szCs w:val="20"/>
        </w:rPr>
        <w:t xml:space="preserve">Figure </w:t>
      </w:r>
      <w:r w:rsidRPr="003B2428">
        <w:rPr>
          <w:rFonts w:ascii="Calibri" w:hAnsi="Calibri" w:cs="Calibri"/>
          <w:sz w:val="20"/>
          <w:szCs w:val="20"/>
        </w:rPr>
        <w:fldChar w:fldCharType="begin"/>
      </w:r>
      <w:r w:rsidRPr="003B2428">
        <w:rPr>
          <w:rFonts w:ascii="Calibri" w:hAnsi="Calibri" w:cs="Calibri"/>
          <w:sz w:val="20"/>
          <w:szCs w:val="20"/>
        </w:rPr>
        <w:instrText xml:space="preserve"> SEQ Figure \* ARABIC </w:instrText>
      </w:r>
      <w:r w:rsidRPr="003B2428">
        <w:rPr>
          <w:rFonts w:ascii="Calibri" w:hAnsi="Calibri" w:cs="Calibri"/>
          <w:sz w:val="20"/>
          <w:szCs w:val="20"/>
        </w:rPr>
        <w:fldChar w:fldCharType="separate"/>
      </w:r>
      <w:r w:rsidR="005F1FC1" w:rsidRPr="003B2428">
        <w:rPr>
          <w:rFonts w:ascii="Calibri" w:hAnsi="Calibri" w:cs="Calibri"/>
          <w:noProof/>
          <w:sz w:val="20"/>
          <w:szCs w:val="20"/>
        </w:rPr>
        <w:t>9</w:t>
      </w:r>
      <w:r w:rsidRPr="003B2428">
        <w:rPr>
          <w:rFonts w:ascii="Calibri" w:hAnsi="Calibri" w:cs="Calibri"/>
          <w:sz w:val="20"/>
          <w:szCs w:val="20"/>
        </w:rPr>
        <w:fldChar w:fldCharType="end"/>
      </w:r>
      <w:r w:rsidRPr="003B2428">
        <w:rPr>
          <w:rFonts w:ascii="Calibri" w:hAnsi="Calibri" w:cs="Calibri"/>
          <w:sz w:val="20"/>
          <w:szCs w:val="20"/>
        </w:rPr>
        <w:t>: Data Consent form. Provides focus on ethical handling of data.</w:t>
      </w:r>
      <w:bookmarkEnd w:id="30"/>
    </w:p>
    <w:p w14:paraId="62300EC8" w14:textId="79618284" w:rsidR="00CF5006" w:rsidRPr="002934D3" w:rsidRDefault="00100E74" w:rsidP="003B2428">
      <w:pPr>
        <w:pStyle w:val="Caption"/>
        <w:rPr>
          <w:rFonts w:ascii="Calibri" w:hAnsi="Calibri" w:cs="Calibri"/>
        </w:rPr>
      </w:pPr>
      <w:r w:rsidRPr="002934D3">
        <w:rPr>
          <w:rFonts w:ascii="Calibri" w:hAnsi="Calibri" w:cs="Calibri"/>
          <w:sz w:val="20"/>
          <w:szCs w:val="20"/>
        </w:rPr>
        <w:t>.</w:t>
      </w:r>
    </w:p>
    <w:p w14:paraId="1AFEEF1E" w14:textId="7789583C" w:rsidR="008D2645" w:rsidRPr="003B2428" w:rsidRDefault="008D2645" w:rsidP="008D2645">
      <w:pPr>
        <w:pStyle w:val="Heading4"/>
        <w:rPr>
          <w:rStyle w:val="SubtleReference"/>
          <w:rFonts w:ascii="Calibri" w:hAnsi="Calibri" w:cs="Calibri"/>
        </w:rPr>
      </w:pPr>
      <w:r w:rsidRPr="003B2428">
        <w:rPr>
          <w:rStyle w:val="SubtleReference"/>
          <w:rFonts w:ascii="Calibri" w:hAnsi="Calibri" w:cs="Calibri"/>
        </w:rPr>
        <w:lastRenderedPageBreak/>
        <w:t>Appendix B.</w:t>
      </w:r>
      <w:r w:rsidR="002613E4" w:rsidRPr="003B2428">
        <w:rPr>
          <w:rStyle w:val="SubtleReference"/>
          <w:rFonts w:ascii="Calibri" w:hAnsi="Calibri" w:cs="Calibri"/>
        </w:rPr>
        <w:t>3</w:t>
      </w:r>
      <w:r w:rsidRPr="003B2428">
        <w:rPr>
          <w:rStyle w:val="SubtleReference"/>
          <w:rFonts w:ascii="Calibri" w:hAnsi="Calibri" w:cs="Calibri"/>
        </w:rPr>
        <w:t xml:space="preserve">: </w:t>
      </w:r>
      <w:r w:rsidR="002613E4" w:rsidRPr="003B2428">
        <w:rPr>
          <w:rStyle w:val="SubtleReference"/>
          <w:rFonts w:ascii="Calibri" w:hAnsi="Calibri" w:cs="Calibri"/>
        </w:rPr>
        <w:t>Requirements documents</w:t>
      </w:r>
      <w:r w:rsidR="002613E4" w:rsidRPr="003B2428">
        <w:rPr>
          <w:rStyle w:val="SubtleReference"/>
          <w:rFonts w:ascii="Calibri" w:hAnsi="Calibri" w:cs="Calibri"/>
        </w:rPr>
        <w:br/>
      </w:r>
    </w:p>
    <w:p w14:paraId="34451FB4" w14:textId="4CA804D0" w:rsidR="00184E89" w:rsidRPr="003B2428" w:rsidRDefault="00184E89" w:rsidP="00184E89">
      <w:pPr>
        <w:pStyle w:val="Caption"/>
        <w:keepNext/>
        <w:rPr>
          <w:rFonts w:ascii="Calibri" w:hAnsi="Calibri" w:cs="Calibri"/>
          <w:sz w:val="20"/>
          <w:szCs w:val="20"/>
        </w:rPr>
      </w:pPr>
      <w:bookmarkStart w:id="31" w:name="_Toc206965452"/>
      <w:r w:rsidRPr="003B2428">
        <w:rPr>
          <w:rFonts w:ascii="Calibri" w:hAnsi="Calibri" w:cs="Calibri"/>
          <w:sz w:val="20"/>
          <w:szCs w:val="20"/>
        </w:rPr>
        <w:t xml:space="preserve">Table </w:t>
      </w:r>
      <w:r w:rsidRPr="003B2428">
        <w:rPr>
          <w:rFonts w:ascii="Calibri" w:hAnsi="Calibri" w:cs="Calibri"/>
          <w:sz w:val="20"/>
          <w:szCs w:val="20"/>
        </w:rPr>
        <w:fldChar w:fldCharType="begin"/>
      </w:r>
      <w:r w:rsidRPr="003B2428">
        <w:rPr>
          <w:rFonts w:ascii="Calibri" w:hAnsi="Calibri" w:cs="Calibri"/>
          <w:sz w:val="20"/>
          <w:szCs w:val="20"/>
        </w:rPr>
        <w:instrText xml:space="preserve"> SEQ Table \* ARABIC </w:instrText>
      </w:r>
      <w:r w:rsidRPr="003B2428">
        <w:rPr>
          <w:rFonts w:ascii="Calibri" w:hAnsi="Calibri" w:cs="Calibri"/>
          <w:sz w:val="20"/>
          <w:szCs w:val="20"/>
        </w:rPr>
        <w:fldChar w:fldCharType="separate"/>
      </w:r>
      <w:r w:rsidRPr="003B2428">
        <w:rPr>
          <w:rFonts w:ascii="Calibri" w:hAnsi="Calibri" w:cs="Calibri"/>
          <w:noProof/>
          <w:sz w:val="20"/>
          <w:szCs w:val="20"/>
        </w:rPr>
        <w:t>3</w:t>
      </w:r>
      <w:r w:rsidRPr="003B2428">
        <w:rPr>
          <w:rFonts w:ascii="Calibri" w:hAnsi="Calibri" w:cs="Calibri"/>
          <w:sz w:val="20"/>
          <w:szCs w:val="20"/>
        </w:rPr>
        <w:fldChar w:fldCharType="end"/>
      </w:r>
      <w:r w:rsidRPr="003B2428">
        <w:rPr>
          <w:rFonts w:ascii="Calibri" w:hAnsi="Calibri" w:cs="Calibri"/>
          <w:sz w:val="20"/>
          <w:szCs w:val="20"/>
        </w:rPr>
        <w:t>: Example Requirements with a unique reference for each item for tracking[26]</w:t>
      </w:r>
      <w:bookmarkEnd w:id="31"/>
    </w:p>
    <w:p w14:paraId="431251C4" w14:textId="77777777" w:rsidR="0032435B" w:rsidRPr="002934D3" w:rsidRDefault="0032435B" w:rsidP="0032435B">
      <w:pPr>
        <w:keepNext/>
        <w:rPr>
          <w:rFonts w:ascii="Calibri" w:hAnsi="Calibri" w:cs="Calibri"/>
        </w:rPr>
      </w:pPr>
      <w:r w:rsidRPr="002934D3">
        <w:rPr>
          <w:rFonts w:ascii="Calibri" w:hAnsi="Calibri" w:cs="Calibri"/>
          <w:noProof/>
        </w:rPr>
        <w:drawing>
          <wp:inline distT="0" distB="0" distL="0" distR="0" wp14:anchorId="55E9331A" wp14:editId="7207A5DA">
            <wp:extent cx="4986670" cy="2870125"/>
            <wp:effectExtent l="0" t="0" r="4445" b="6985"/>
            <wp:docPr id="1877295372" name="Picture 1" descr="A table of information on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295372" name="Picture 1" descr="A table of information on a computer&#10;&#10;AI-generated content may be incorrect."/>
                    <pic:cNvPicPr/>
                  </pic:nvPicPr>
                  <pic:blipFill>
                    <a:blip r:embed="rId24"/>
                    <a:stretch>
                      <a:fillRect/>
                    </a:stretch>
                  </pic:blipFill>
                  <pic:spPr>
                    <a:xfrm>
                      <a:off x="0" y="0"/>
                      <a:ext cx="4989475" cy="2871739"/>
                    </a:xfrm>
                    <a:prstGeom prst="rect">
                      <a:avLst/>
                    </a:prstGeom>
                  </pic:spPr>
                </pic:pic>
              </a:graphicData>
            </a:graphic>
          </wp:inline>
        </w:drawing>
      </w:r>
    </w:p>
    <w:p w14:paraId="5CF76C34" w14:textId="7A20DCE6" w:rsidR="008D2645" w:rsidRPr="002934D3" w:rsidRDefault="0032435B" w:rsidP="0032435B">
      <w:pPr>
        <w:pStyle w:val="Caption"/>
        <w:rPr>
          <w:rFonts w:ascii="Calibri" w:hAnsi="Calibri" w:cs="Calibri"/>
          <w:sz w:val="20"/>
          <w:szCs w:val="20"/>
        </w:rPr>
      </w:pPr>
      <w:bookmarkStart w:id="32" w:name="_Toc206965467"/>
      <w:r w:rsidRPr="002934D3">
        <w:rPr>
          <w:rFonts w:ascii="Calibri" w:hAnsi="Calibri" w:cs="Calibri"/>
          <w:sz w:val="20"/>
          <w:szCs w:val="20"/>
        </w:rPr>
        <w:t xml:space="preserve">Figure </w:t>
      </w:r>
      <w:r w:rsidRPr="002934D3">
        <w:rPr>
          <w:rFonts w:ascii="Calibri" w:hAnsi="Calibri" w:cs="Calibri"/>
          <w:sz w:val="20"/>
          <w:szCs w:val="20"/>
        </w:rPr>
        <w:fldChar w:fldCharType="begin"/>
      </w:r>
      <w:r w:rsidRPr="002934D3">
        <w:rPr>
          <w:rFonts w:ascii="Calibri" w:hAnsi="Calibri" w:cs="Calibri"/>
          <w:sz w:val="20"/>
          <w:szCs w:val="20"/>
        </w:rPr>
        <w:instrText xml:space="preserve"> SEQ Figure \* ARABIC </w:instrText>
      </w:r>
      <w:r w:rsidRPr="002934D3">
        <w:rPr>
          <w:rFonts w:ascii="Calibri" w:hAnsi="Calibri" w:cs="Calibri"/>
          <w:sz w:val="20"/>
          <w:szCs w:val="20"/>
        </w:rPr>
        <w:fldChar w:fldCharType="separate"/>
      </w:r>
      <w:r w:rsidR="005F1FC1">
        <w:rPr>
          <w:rFonts w:ascii="Calibri" w:hAnsi="Calibri" w:cs="Calibri"/>
          <w:noProof/>
          <w:sz w:val="20"/>
          <w:szCs w:val="20"/>
        </w:rPr>
        <w:t>10</w:t>
      </w:r>
      <w:r w:rsidRPr="002934D3">
        <w:rPr>
          <w:rFonts w:ascii="Calibri" w:hAnsi="Calibri" w:cs="Calibri"/>
          <w:noProof/>
          <w:sz w:val="20"/>
          <w:szCs w:val="20"/>
        </w:rPr>
        <w:fldChar w:fldCharType="end"/>
      </w:r>
      <w:r w:rsidRPr="002934D3">
        <w:rPr>
          <w:rFonts w:ascii="Calibri" w:hAnsi="Calibri" w:cs="Calibri"/>
          <w:sz w:val="20"/>
          <w:szCs w:val="20"/>
        </w:rPr>
        <w:t xml:space="preserve">: </w:t>
      </w:r>
      <w:r w:rsidR="00AA2D4C">
        <w:rPr>
          <w:rFonts w:ascii="Calibri" w:hAnsi="Calibri" w:cs="Calibri"/>
          <w:sz w:val="20"/>
          <w:szCs w:val="20"/>
        </w:rPr>
        <w:t>Example Requirements</w:t>
      </w:r>
      <w:r w:rsidR="004D0A83">
        <w:rPr>
          <w:rFonts w:ascii="Calibri" w:hAnsi="Calibri" w:cs="Calibri"/>
          <w:sz w:val="20"/>
          <w:szCs w:val="20"/>
        </w:rPr>
        <w:t xml:space="preserve"> with a unique reference for each item for tracking</w:t>
      </w:r>
      <w:r w:rsidR="005C1709" w:rsidRPr="002934D3">
        <w:rPr>
          <w:rFonts w:ascii="Calibri" w:hAnsi="Calibri" w:cs="Calibri"/>
          <w:sz w:val="20"/>
          <w:szCs w:val="20"/>
        </w:rPr>
        <w:t>[</w:t>
      </w:r>
      <w:r w:rsidR="001C5408" w:rsidRPr="002934D3">
        <w:rPr>
          <w:rFonts w:ascii="Calibri" w:hAnsi="Calibri" w:cs="Calibri"/>
          <w:sz w:val="20"/>
          <w:szCs w:val="20"/>
        </w:rPr>
        <w:t>26</w:t>
      </w:r>
      <w:r w:rsidR="005C1709" w:rsidRPr="002934D3">
        <w:rPr>
          <w:rFonts w:ascii="Calibri" w:hAnsi="Calibri" w:cs="Calibri"/>
          <w:sz w:val="20"/>
          <w:szCs w:val="20"/>
        </w:rPr>
        <w:t>]</w:t>
      </w:r>
      <w:bookmarkEnd w:id="32"/>
    </w:p>
    <w:p w14:paraId="17ECCCD2" w14:textId="77777777" w:rsidR="002613E4" w:rsidRPr="002934D3" w:rsidRDefault="002613E4" w:rsidP="00CF5006">
      <w:pPr>
        <w:rPr>
          <w:rFonts w:ascii="Calibri" w:hAnsi="Calibri" w:cs="Calibri"/>
        </w:rPr>
      </w:pPr>
    </w:p>
    <w:p w14:paraId="598FF6D2" w14:textId="77777777" w:rsidR="002613E4" w:rsidRPr="002934D3" w:rsidRDefault="002613E4" w:rsidP="00CF5006">
      <w:pPr>
        <w:rPr>
          <w:rFonts w:ascii="Calibri" w:hAnsi="Calibri" w:cs="Calibri"/>
        </w:rPr>
      </w:pPr>
    </w:p>
    <w:p w14:paraId="7C416F98" w14:textId="77777777" w:rsidR="005F1FC1" w:rsidRDefault="003F7314" w:rsidP="005F1FC1">
      <w:pPr>
        <w:keepNext/>
      </w:pPr>
      <w:r w:rsidRPr="004D0A83">
        <w:rPr>
          <w:rStyle w:val="IntenseReference"/>
        </w:rPr>
        <w:t xml:space="preserve">Appendix </w:t>
      </w:r>
      <w:r w:rsidR="0008788E" w:rsidRPr="004D0A83">
        <w:rPr>
          <w:rStyle w:val="IntenseReference"/>
        </w:rPr>
        <w:t>D: Brainstorming and Reflection exercises</w:t>
      </w:r>
      <w:r w:rsidR="00373D43" w:rsidRPr="002934D3">
        <w:rPr>
          <w:rFonts w:ascii="Calibri" w:hAnsi="Calibri" w:cs="Calibri"/>
        </w:rPr>
        <w:t xml:space="preserve"> </w:t>
      </w:r>
      <w:r w:rsidR="0008788E" w:rsidRPr="002934D3">
        <w:rPr>
          <w:rFonts w:ascii="Calibri" w:hAnsi="Calibri" w:cs="Calibri"/>
        </w:rPr>
        <w:br/>
      </w:r>
      <w:r w:rsidR="0008788E" w:rsidRPr="002934D3">
        <w:rPr>
          <w:rFonts w:ascii="Calibri" w:hAnsi="Calibri" w:cs="Calibri"/>
        </w:rPr>
        <w:br/>
      </w:r>
      <w:r w:rsidR="002934D3" w:rsidRPr="002934D3">
        <w:rPr>
          <w:rFonts w:ascii="Calibri" w:hAnsi="Calibri" w:cs="Calibri"/>
          <w:noProof/>
        </w:rPr>
        <w:drawing>
          <wp:inline distT="0" distB="0" distL="0" distR="0" wp14:anchorId="191D993B" wp14:editId="2BD4AB56">
            <wp:extent cx="3369451" cy="1888177"/>
            <wp:effectExtent l="0" t="0" r="2540" b="0"/>
            <wp:docPr id="793617266"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617266" name="Picture 1" descr="A diagram of a process&#10;&#10;AI-generated content may be incorrect."/>
                    <pic:cNvPicPr/>
                  </pic:nvPicPr>
                  <pic:blipFill>
                    <a:blip r:embed="rId25"/>
                    <a:stretch>
                      <a:fillRect/>
                    </a:stretch>
                  </pic:blipFill>
                  <pic:spPr>
                    <a:xfrm>
                      <a:off x="0" y="0"/>
                      <a:ext cx="3379764" cy="1893956"/>
                    </a:xfrm>
                    <a:prstGeom prst="rect">
                      <a:avLst/>
                    </a:prstGeom>
                  </pic:spPr>
                </pic:pic>
              </a:graphicData>
            </a:graphic>
          </wp:inline>
        </w:drawing>
      </w:r>
    </w:p>
    <w:p w14:paraId="64130F26" w14:textId="079BA806" w:rsidR="0008788E" w:rsidRPr="002934D3" w:rsidRDefault="005F1FC1" w:rsidP="00A255E2">
      <w:pPr>
        <w:pStyle w:val="Caption"/>
        <w:rPr>
          <w:rFonts w:ascii="Calibri" w:hAnsi="Calibri" w:cs="Calibri"/>
          <w:sz w:val="20"/>
          <w:szCs w:val="20"/>
        </w:rPr>
      </w:pPr>
      <w:bookmarkStart w:id="33" w:name="_Toc206965468"/>
      <w:r w:rsidRPr="00A255E2">
        <w:rPr>
          <w:rFonts w:ascii="Calibri" w:hAnsi="Calibri" w:cs="Calibri"/>
          <w:sz w:val="20"/>
          <w:szCs w:val="20"/>
        </w:rPr>
        <w:t xml:space="preserve">Figure </w:t>
      </w:r>
      <w:r w:rsidRPr="00A255E2">
        <w:rPr>
          <w:rFonts w:ascii="Calibri" w:hAnsi="Calibri" w:cs="Calibri"/>
          <w:sz w:val="20"/>
          <w:szCs w:val="20"/>
        </w:rPr>
        <w:fldChar w:fldCharType="begin"/>
      </w:r>
      <w:r w:rsidRPr="00A255E2">
        <w:rPr>
          <w:rFonts w:ascii="Calibri" w:hAnsi="Calibri" w:cs="Calibri"/>
          <w:sz w:val="20"/>
          <w:szCs w:val="20"/>
        </w:rPr>
        <w:instrText xml:space="preserve"> SEQ Figure \* ARABIC </w:instrText>
      </w:r>
      <w:r w:rsidRPr="00A255E2">
        <w:rPr>
          <w:rFonts w:ascii="Calibri" w:hAnsi="Calibri" w:cs="Calibri"/>
          <w:sz w:val="20"/>
          <w:szCs w:val="20"/>
        </w:rPr>
        <w:fldChar w:fldCharType="separate"/>
      </w:r>
      <w:r w:rsidRPr="00A255E2">
        <w:rPr>
          <w:rFonts w:ascii="Calibri" w:hAnsi="Calibri" w:cs="Calibri"/>
          <w:noProof/>
          <w:sz w:val="20"/>
          <w:szCs w:val="20"/>
        </w:rPr>
        <w:t>11</w:t>
      </w:r>
      <w:r w:rsidRPr="00A255E2">
        <w:rPr>
          <w:rFonts w:ascii="Calibri" w:hAnsi="Calibri" w:cs="Calibri"/>
          <w:sz w:val="20"/>
          <w:szCs w:val="20"/>
        </w:rPr>
        <w:fldChar w:fldCharType="end"/>
      </w:r>
      <w:r w:rsidRPr="00A255E2">
        <w:rPr>
          <w:rFonts w:ascii="Calibri" w:hAnsi="Calibri" w:cs="Calibri"/>
          <w:sz w:val="20"/>
          <w:szCs w:val="20"/>
        </w:rPr>
        <w:t xml:space="preserve">: Visualisation created to </w:t>
      </w:r>
      <w:r w:rsidR="00A255E2" w:rsidRPr="00A255E2">
        <w:rPr>
          <w:rFonts w:ascii="Calibri" w:hAnsi="Calibri" w:cs="Calibri"/>
          <w:sz w:val="20"/>
          <w:szCs w:val="20"/>
        </w:rPr>
        <w:t>capture and organise thinking. Completed as a pre-planning ad-hoc exercise</w:t>
      </w:r>
      <w:r w:rsidR="00A255E2">
        <w:rPr>
          <w:rFonts w:ascii="Calibri" w:hAnsi="Calibri" w:cs="Calibri"/>
          <w:sz w:val="20"/>
          <w:szCs w:val="20"/>
        </w:rPr>
        <w:t xml:space="preserve">. </w:t>
      </w:r>
      <w:r w:rsidR="002934D3" w:rsidRPr="002934D3">
        <w:rPr>
          <w:rFonts w:ascii="Calibri" w:hAnsi="Calibri" w:cs="Calibri"/>
          <w:sz w:val="20"/>
          <w:szCs w:val="20"/>
        </w:rPr>
        <w:t>[4] [5]</w:t>
      </w:r>
      <w:bookmarkEnd w:id="33"/>
    </w:p>
    <w:p w14:paraId="05556CB3" w14:textId="77777777" w:rsidR="00087CF3" w:rsidRPr="002934D3" w:rsidRDefault="00087CF3" w:rsidP="00876023">
      <w:pPr>
        <w:spacing w:line="360" w:lineRule="auto"/>
        <w:jc w:val="both"/>
        <w:rPr>
          <w:rFonts w:ascii="Calibri" w:hAnsi="Calibri" w:cs="Calibri"/>
          <w:sz w:val="22"/>
          <w:szCs w:val="22"/>
        </w:rPr>
      </w:pPr>
    </w:p>
    <w:bookmarkStart w:id="34" w:name="_Toc206965838" w:displacedByCustomXml="next"/>
    <w:sdt>
      <w:sdtPr>
        <w:rPr>
          <w:rFonts w:ascii="Calibri" w:eastAsiaTheme="minorHAnsi" w:hAnsi="Calibri" w:cs="Calibri"/>
          <w:color w:val="auto"/>
          <w:sz w:val="24"/>
          <w:szCs w:val="24"/>
        </w:rPr>
        <w:id w:val="-957864059"/>
        <w:docPartObj>
          <w:docPartGallery w:val="Bibliographies"/>
          <w:docPartUnique/>
        </w:docPartObj>
      </w:sdtPr>
      <w:sdtContent>
        <w:p w14:paraId="33619BA8" w14:textId="0D8932F6" w:rsidR="00087CF3" w:rsidRPr="002934D3" w:rsidRDefault="00087CF3" w:rsidP="00876023">
          <w:pPr>
            <w:pStyle w:val="Heading1"/>
            <w:numPr>
              <w:ilvl w:val="0"/>
              <w:numId w:val="0"/>
            </w:numPr>
            <w:spacing w:line="360" w:lineRule="auto"/>
            <w:ind w:left="360" w:hanging="360"/>
            <w:jc w:val="both"/>
            <w:rPr>
              <w:rFonts w:ascii="Calibri" w:hAnsi="Calibri" w:cs="Calibri"/>
            </w:rPr>
          </w:pPr>
          <w:r w:rsidRPr="002934D3">
            <w:rPr>
              <w:rFonts w:ascii="Calibri" w:hAnsi="Calibri" w:cs="Calibri"/>
            </w:rPr>
            <w:t>References</w:t>
          </w:r>
          <w:bookmarkEnd w:id="34"/>
        </w:p>
        <w:sdt>
          <w:sdtPr>
            <w:rPr>
              <w:rFonts w:ascii="Calibri" w:hAnsi="Calibri" w:cs="Calibri"/>
            </w:rPr>
            <w:id w:val="-573587230"/>
            <w:bibliography/>
          </w:sdtPr>
          <w:sdtContent>
            <w:p w14:paraId="2515FD27" w14:textId="77777777" w:rsidR="00A01922" w:rsidRPr="002934D3" w:rsidRDefault="00A01922" w:rsidP="00A01922">
              <w:pPr>
                <w:rPr>
                  <w:rFonts w:ascii="Calibri" w:hAnsi="Calibri" w:cs="Calibri"/>
                  <w:sz w:val="20"/>
                  <w:szCs w:val="20"/>
                </w:rPr>
              </w:pPr>
              <w:r w:rsidRPr="002934D3">
                <w:rPr>
                  <w:rFonts w:ascii="Calibri" w:hAnsi="Calibri" w:cs="Calibri"/>
                  <w:sz w:val="20"/>
                  <w:szCs w:val="20"/>
                </w:rPr>
                <w:t xml:space="preserve">[1] N. Saleem, S. Mathrani, and A. Sajjad, “Exploring the Evolutionary Characteristics of Project Management Approaches at Different Levels of Operations,” in </w:t>
              </w:r>
              <w:r w:rsidRPr="002934D3">
                <w:rPr>
                  <w:rFonts w:ascii="Calibri" w:hAnsi="Calibri" w:cs="Calibri"/>
                  <w:i/>
                  <w:iCs/>
                  <w:sz w:val="20"/>
                  <w:szCs w:val="20"/>
                </w:rPr>
                <w:t xml:space="preserve">Proc. 2021 IEEE Asia-Pacific Conf. </w:t>
              </w:r>
              <w:proofErr w:type="spellStart"/>
              <w:r w:rsidRPr="002934D3">
                <w:rPr>
                  <w:rFonts w:ascii="Calibri" w:hAnsi="Calibri" w:cs="Calibri"/>
                  <w:i/>
                  <w:iCs/>
                  <w:sz w:val="20"/>
                  <w:szCs w:val="20"/>
                </w:rPr>
                <w:t>Comput</w:t>
              </w:r>
              <w:proofErr w:type="spellEnd"/>
              <w:r w:rsidRPr="002934D3">
                <w:rPr>
                  <w:rFonts w:ascii="Calibri" w:hAnsi="Calibri" w:cs="Calibri"/>
                  <w:i/>
                  <w:iCs/>
                  <w:sz w:val="20"/>
                  <w:szCs w:val="20"/>
                </w:rPr>
                <w:t>. Sci. Data Eng. (CSDE)</w:t>
              </w:r>
              <w:r w:rsidRPr="002934D3">
                <w:rPr>
                  <w:rFonts w:ascii="Calibri" w:hAnsi="Calibri" w:cs="Calibri"/>
                  <w:sz w:val="20"/>
                  <w:szCs w:val="20"/>
                </w:rPr>
                <w:t>, Brisbane, Australia, pp. 1–2, 2021</w:t>
              </w:r>
            </w:p>
            <w:p w14:paraId="579D87C0" w14:textId="77777777" w:rsidR="00A01922" w:rsidRPr="00113508" w:rsidRDefault="00A01922" w:rsidP="00A01922">
              <w:pPr>
                <w:rPr>
                  <w:rFonts w:ascii="Calibri" w:hAnsi="Calibri" w:cs="Calibri"/>
                  <w:sz w:val="20"/>
                  <w:szCs w:val="20"/>
                </w:rPr>
              </w:pPr>
              <w:r w:rsidRPr="00113508">
                <w:rPr>
                  <w:rFonts w:ascii="Calibri" w:hAnsi="Calibri" w:cs="Calibri"/>
                  <w:sz w:val="20"/>
                  <w:szCs w:val="20"/>
                </w:rPr>
                <w:t>[</w:t>
              </w:r>
              <w:r w:rsidRPr="002934D3">
                <w:rPr>
                  <w:rFonts w:ascii="Calibri" w:hAnsi="Calibri" w:cs="Calibri"/>
                  <w:sz w:val="20"/>
                  <w:szCs w:val="20"/>
                </w:rPr>
                <w:t>2</w:t>
              </w:r>
              <w:r w:rsidRPr="00113508">
                <w:rPr>
                  <w:rFonts w:ascii="Calibri" w:hAnsi="Calibri" w:cs="Calibri"/>
                  <w:sz w:val="20"/>
                  <w:szCs w:val="20"/>
                </w:rPr>
                <w:t xml:space="preserve">] Government Digital Service, “Agile methods: an introduction,” </w:t>
              </w:r>
              <w:r w:rsidRPr="00113508">
                <w:rPr>
                  <w:rFonts w:ascii="Calibri" w:hAnsi="Calibri" w:cs="Calibri"/>
                  <w:i/>
                  <w:iCs/>
                  <w:sz w:val="20"/>
                  <w:szCs w:val="20"/>
                </w:rPr>
                <w:t>GOV.UK Service Manual</w:t>
              </w:r>
              <w:r w:rsidRPr="00113508">
                <w:rPr>
                  <w:rFonts w:ascii="Calibri" w:hAnsi="Calibri" w:cs="Calibri"/>
                  <w:sz w:val="20"/>
                  <w:szCs w:val="20"/>
                </w:rPr>
                <w:t xml:space="preserve">, July 27, 2016. [Online]. Available: https://www.gov.uk/service-manual/agile-delivery/agile-methodologies#popular-agile-methods-explained. . [Accessed: Aug. </w:t>
              </w:r>
              <w:r w:rsidRPr="002934D3">
                <w:rPr>
                  <w:rFonts w:ascii="Calibri" w:hAnsi="Calibri" w:cs="Calibri"/>
                  <w:sz w:val="20"/>
                  <w:szCs w:val="20"/>
                </w:rPr>
                <w:t>9</w:t>
              </w:r>
              <w:r w:rsidRPr="00113508">
                <w:rPr>
                  <w:rFonts w:ascii="Calibri" w:hAnsi="Calibri" w:cs="Calibri"/>
                  <w:sz w:val="20"/>
                  <w:szCs w:val="20"/>
                </w:rPr>
                <w:t>, 2025]</w:t>
              </w:r>
            </w:p>
            <w:p w14:paraId="516DAEA2" w14:textId="77777777" w:rsidR="00A01922" w:rsidRPr="00113508" w:rsidRDefault="00A01922" w:rsidP="00A01922">
              <w:pPr>
                <w:rPr>
                  <w:rFonts w:ascii="Calibri" w:hAnsi="Calibri" w:cs="Calibri"/>
                  <w:sz w:val="20"/>
                  <w:szCs w:val="20"/>
                </w:rPr>
              </w:pPr>
              <w:r w:rsidRPr="00113508">
                <w:rPr>
                  <w:rFonts w:ascii="Calibri" w:hAnsi="Calibri" w:cs="Calibri"/>
                  <w:sz w:val="20"/>
                  <w:szCs w:val="20"/>
                </w:rPr>
                <w:t>[</w:t>
              </w:r>
              <w:r w:rsidRPr="002934D3">
                <w:rPr>
                  <w:rFonts w:ascii="Calibri" w:hAnsi="Calibri" w:cs="Calibri"/>
                  <w:sz w:val="20"/>
                  <w:szCs w:val="20"/>
                </w:rPr>
                <w:t>3</w:t>
              </w:r>
              <w:r w:rsidRPr="00113508">
                <w:rPr>
                  <w:rFonts w:ascii="Calibri" w:hAnsi="Calibri" w:cs="Calibri"/>
                  <w:sz w:val="20"/>
                  <w:szCs w:val="20"/>
                </w:rPr>
                <w:t xml:space="preserve">] Government Digital Service, “Agile methodologies,” </w:t>
              </w:r>
              <w:r w:rsidRPr="00113508">
                <w:rPr>
                  <w:rFonts w:ascii="Calibri" w:hAnsi="Calibri" w:cs="Calibri"/>
                  <w:i/>
                  <w:iCs/>
                  <w:sz w:val="20"/>
                  <w:szCs w:val="20"/>
                </w:rPr>
                <w:t>GOV.UK Service Manual</w:t>
              </w:r>
              <w:r w:rsidRPr="00113508">
                <w:rPr>
                  <w:rFonts w:ascii="Calibri" w:hAnsi="Calibri" w:cs="Calibri"/>
                  <w:sz w:val="20"/>
                  <w:szCs w:val="20"/>
                </w:rPr>
                <w:t xml:space="preserve">, Aug. 24, 2025. [Online]. Available: https://www.gov.uk/service-manual/agile-delivery/agile-methodologies#working-with-multiple-agile-methods. . [Accessed: Aug. </w:t>
              </w:r>
              <w:r w:rsidRPr="002934D3">
                <w:rPr>
                  <w:rFonts w:ascii="Calibri" w:hAnsi="Calibri" w:cs="Calibri"/>
                  <w:sz w:val="20"/>
                  <w:szCs w:val="20"/>
                </w:rPr>
                <w:t>9</w:t>
              </w:r>
              <w:r w:rsidRPr="00113508">
                <w:rPr>
                  <w:rFonts w:ascii="Calibri" w:hAnsi="Calibri" w:cs="Calibri"/>
                  <w:sz w:val="20"/>
                  <w:szCs w:val="20"/>
                </w:rPr>
                <w:t>, 2025]</w:t>
              </w:r>
            </w:p>
            <w:p w14:paraId="77D16D8A" w14:textId="77777777" w:rsidR="00A01922" w:rsidRPr="002934D3" w:rsidRDefault="00A01922" w:rsidP="00A01922">
              <w:pPr>
                <w:rPr>
                  <w:rFonts w:ascii="Calibri" w:hAnsi="Calibri" w:cs="Calibri"/>
                  <w:sz w:val="20"/>
                  <w:szCs w:val="20"/>
                </w:rPr>
              </w:pPr>
              <w:r w:rsidRPr="002934D3">
                <w:rPr>
                  <w:rFonts w:ascii="Calibri" w:hAnsi="Calibri" w:cs="Calibri"/>
                  <w:sz w:val="20"/>
                  <w:szCs w:val="20"/>
                </w:rPr>
                <w:t>[4] Institute of Project Management, “Successful Project Manager IV: Project Scope Planning,” Institute of Project Management, Aug. 15, 2019. [Online]. Available: https://instituteprojectmanagement.com/blog/successful-project-manager-iv-project-scope-planning-2/. [Accessed: Jun. 15, 2025]</w:t>
              </w:r>
            </w:p>
            <w:p w14:paraId="38644E87" w14:textId="77777777" w:rsidR="00A01922" w:rsidRPr="002934D3" w:rsidRDefault="00A01922" w:rsidP="00A01922">
              <w:pPr>
                <w:rPr>
                  <w:rFonts w:ascii="Calibri" w:hAnsi="Calibri" w:cs="Calibri"/>
                  <w:sz w:val="20"/>
                  <w:szCs w:val="20"/>
                </w:rPr>
              </w:pPr>
              <w:r w:rsidRPr="002934D3">
                <w:rPr>
                  <w:rFonts w:ascii="Calibri" w:hAnsi="Calibri" w:cs="Calibri"/>
                  <w:sz w:val="20"/>
                  <w:szCs w:val="20"/>
                </w:rPr>
                <w:t xml:space="preserve">[5] HM Treasury, “Efficiency Delivery Plans: Supplementary Document,” </w:t>
              </w:r>
              <w:r w:rsidRPr="002934D3">
                <w:rPr>
                  <w:rFonts w:ascii="Calibri" w:hAnsi="Calibri" w:cs="Calibri"/>
                  <w:i/>
                  <w:iCs/>
                  <w:sz w:val="20"/>
                  <w:szCs w:val="20"/>
                </w:rPr>
                <w:t>UK Government</w:t>
              </w:r>
              <w:r w:rsidRPr="002934D3">
                <w:rPr>
                  <w:rFonts w:ascii="Calibri" w:hAnsi="Calibri" w:cs="Calibri"/>
                  <w:sz w:val="20"/>
                  <w:szCs w:val="20"/>
                </w:rPr>
                <w:t>, July 2016. [Online]. Available: https://assets.publishing.service.gov.uk/media/68492799d0ca5d7801e4e709/Efficiency_delivery_plans_-_supplementary_document_-_FINAL.pdf. [Accessed: Jul. 19, 2025].</w:t>
              </w:r>
            </w:p>
            <w:p w14:paraId="7B257392" w14:textId="7DF6C8C3" w:rsidR="00A01922" w:rsidRPr="002934D3" w:rsidRDefault="00A01922" w:rsidP="00A01922">
              <w:pPr>
                <w:rPr>
                  <w:rFonts w:ascii="Calibri" w:hAnsi="Calibri" w:cs="Calibri"/>
                  <w:sz w:val="20"/>
                  <w:szCs w:val="20"/>
                </w:rPr>
              </w:pPr>
              <w:r w:rsidRPr="002934D3">
                <w:rPr>
                  <w:rFonts w:ascii="Calibri" w:hAnsi="Calibri" w:cs="Calibri"/>
                  <w:sz w:val="20"/>
                  <w:szCs w:val="20"/>
                </w:rPr>
                <w:t>[6] ISO/IEC/IEEE, ISO/IEC/IEEE 16326:2019 – Systems and software engineering</w:t>
              </w:r>
              <w:r w:rsidR="00C3752D">
                <w:rPr>
                  <w:rFonts w:ascii="Calibri" w:hAnsi="Calibri" w:cs="Calibri"/>
                  <w:sz w:val="20"/>
                  <w:szCs w:val="20"/>
                </w:rPr>
                <w:t>--</w:t>
              </w:r>
              <w:r w:rsidRPr="002934D3">
                <w:rPr>
                  <w:rFonts w:ascii="Calibri" w:hAnsi="Calibri" w:cs="Calibri"/>
                  <w:sz w:val="20"/>
                  <w:szCs w:val="20"/>
                </w:rPr>
                <w:t xml:space="preserve"> Life cycle processes </w:t>
              </w:r>
              <w:r w:rsidR="00C3752D">
                <w:rPr>
                  <w:rFonts w:ascii="Calibri" w:hAnsi="Calibri" w:cs="Calibri"/>
                  <w:sz w:val="20"/>
                  <w:szCs w:val="20"/>
                </w:rPr>
                <w:t>--</w:t>
              </w:r>
              <w:r w:rsidR="00C3752D" w:rsidRPr="002934D3">
                <w:rPr>
                  <w:rFonts w:ascii="Calibri" w:hAnsi="Calibri" w:cs="Calibri"/>
                  <w:sz w:val="20"/>
                  <w:szCs w:val="20"/>
                </w:rPr>
                <w:t xml:space="preserve"> </w:t>
              </w:r>
              <w:r w:rsidRPr="002934D3">
                <w:rPr>
                  <w:rFonts w:ascii="Calibri" w:hAnsi="Calibri" w:cs="Calibri"/>
                  <w:sz w:val="20"/>
                  <w:szCs w:val="20"/>
                </w:rPr>
                <w:t xml:space="preserve"> Project management, 2nd ed., Dec. 2019. IEEE, Geneva, Switzerland.</w:t>
              </w:r>
            </w:p>
            <w:p w14:paraId="66CFA2C5" w14:textId="77777777" w:rsidR="00A01922" w:rsidRPr="002934D3" w:rsidRDefault="00A01922" w:rsidP="00A01922">
              <w:pPr>
                <w:rPr>
                  <w:rFonts w:ascii="Calibri" w:hAnsi="Calibri" w:cs="Calibri"/>
                  <w:sz w:val="20"/>
                  <w:szCs w:val="20"/>
                </w:rPr>
              </w:pPr>
              <w:r w:rsidRPr="002934D3">
                <w:rPr>
                  <w:rFonts w:ascii="Calibri" w:hAnsi="Calibri" w:cs="Calibri"/>
                  <w:sz w:val="20"/>
                  <w:szCs w:val="20"/>
                </w:rPr>
                <w:t xml:space="preserve">[7] Institute of Project Management, “Project Life Cycle,” </w:t>
              </w:r>
              <w:r w:rsidRPr="002934D3">
                <w:rPr>
                  <w:rFonts w:ascii="Calibri" w:hAnsi="Calibri" w:cs="Calibri"/>
                  <w:i/>
                  <w:iCs/>
                  <w:sz w:val="20"/>
                  <w:szCs w:val="20"/>
                </w:rPr>
                <w:t>Institute of Project Management</w:t>
              </w:r>
              <w:r w:rsidRPr="002934D3">
                <w:rPr>
                  <w:rFonts w:ascii="Calibri" w:hAnsi="Calibri" w:cs="Calibri"/>
                  <w:sz w:val="20"/>
                  <w:szCs w:val="20"/>
                </w:rPr>
                <w:t>, Jul. 18, 2019. [Online]. Available: https://instituteprojectmanagement.com/blog/project-life-cycle/. [Accessed: Jun. 15, 2025].</w:t>
              </w:r>
            </w:p>
            <w:p w14:paraId="46A44DC9" w14:textId="77777777" w:rsidR="00A01922" w:rsidRPr="002934D3" w:rsidRDefault="00A01922" w:rsidP="00A01922">
              <w:pPr>
                <w:rPr>
                  <w:rFonts w:ascii="Calibri" w:hAnsi="Calibri" w:cs="Calibri"/>
                  <w:sz w:val="20"/>
                  <w:szCs w:val="20"/>
                </w:rPr>
              </w:pPr>
              <w:r w:rsidRPr="002934D3">
                <w:rPr>
                  <w:rFonts w:ascii="Calibri" w:hAnsi="Calibri" w:cs="Calibri"/>
                  <w:sz w:val="20"/>
                  <w:szCs w:val="20"/>
                </w:rPr>
                <w:t xml:space="preserve">[8] Government Digital Service, “Measuring service benefits,” </w:t>
              </w:r>
              <w:r w:rsidRPr="002934D3">
                <w:rPr>
                  <w:rFonts w:ascii="Calibri" w:hAnsi="Calibri" w:cs="Calibri"/>
                  <w:i/>
                  <w:iCs/>
                  <w:sz w:val="20"/>
                  <w:szCs w:val="20"/>
                </w:rPr>
                <w:t>GOV.UK Service Manual</w:t>
              </w:r>
              <w:r w:rsidRPr="002934D3">
                <w:rPr>
                  <w:rFonts w:ascii="Calibri" w:hAnsi="Calibri" w:cs="Calibri"/>
                  <w:sz w:val="20"/>
                  <w:szCs w:val="20"/>
                </w:rPr>
                <w:t>. [Online]. Available: https://www.gov.uk/service-manual/measuring-success/measuring-service-benefits. [Accessed: Jul. 14, 2025].</w:t>
              </w:r>
            </w:p>
            <w:p w14:paraId="2848F947" w14:textId="77777777" w:rsidR="00A01922" w:rsidRPr="002934D3" w:rsidRDefault="00A01922" w:rsidP="00A01922">
              <w:pPr>
                <w:rPr>
                  <w:rFonts w:ascii="Calibri" w:hAnsi="Calibri" w:cs="Calibri"/>
                  <w:sz w:val="20"/>
                  <w:szCs w:val="20"/>
                </w:rPr>
              </w:pPr>
              <w:r w:rsidRPr="002934D3">
                <w:rPr>
                  <w:rFonts w:ascii="Calibri" w:hAnsi="Calibri" w:cs="Calibri"/>
                  <w:sz w:val="20"/>
                  <w:szCs w:val="20"/>
                </w:rPr>
                <w:t>[9] University of Wales Trinity Saint David, “Changemakers: Creativity and Value Creation "Unit 3 Topic 4: Making it happen,” moodle.uwtsd.ac.uk, (2025) [Online]. Available: https://moodle.uwtsd.ac.uk/course/view.php?id=13156&amp;section=3&amp;singlesec=3[Accessed: May 24, 2025].</w:t>
              </w:r>
            </w:p>
            <w:p w14:paraId="128FE9CB" w14:textId="178512C9" w:rsidR="00A01922" w:rsidRPr="002934D3" w:rsidRDefault="00A01922" w:rsidP="00A01922">
              <w:pPr>
                <w:rPr>
                  <w:rFonts w:ascii="Calibri" w:hAnsi="Calibri" w:cs="Calibri"/>
                  <w:sz w:val="20"/>
                  <w:szCs w:val="20"/>
                </w:rPr>
              </w:pPr>
              <w:r w:rsidRPr="002934D3">
                <w:rPr>
                  <w:rFonts w:ascii="Calibri" w:hAnsi="Calibri" w:cs="Calibri"/>
                  <w:sz w:val="20"/>
                  <w:szCs w:val="20"/>
                </w:rPr>
                <w:t xml:space="preserve">[10] ISO/IEC/IEEE, “Systems and software engineering </w:t>
              </w:r>
              <w:r w:rsidR="00C3752D">
                <w:rPr>
                  <w:rFonts w:ascii="Calibri" w:hAnsi="Calibri" w:cs="Calibri"/>
                  <w:sz w:val="20"/>
                  <w:szCs w:val="20"/>
                </w:rPr>
                <w:t>--</w:t>
              </w:r>
              <w:r w:rsidR="00C3752D" w:rsidRPr="002934D3">
                <w:rPr>
                  <w:rFonts w:ascii="Calibri" w:hAnsi="Calibri" w:cs="Calibri"/>
                  <w:sz w:val="20"/>
                  <w:szCs w:val="20"/>
                </w:rPr>
                <w:t xml:space="preserve"> </w:t>
              </w:r>
              <w:r w:rsidRPr="002934D3">
                <w:rPr>
                  <w:rFonts w:ascii="Calibri" w:hAnsi="Calibri" w:cs="Calibri"/>
                  <w:sz w:val="20"/>
                  <w:szCs w:val="20"/>
                </w:rPr>
                <w:t xml:space="preserve"> Life cycle processes </w:t>
              </w:r>
              <w:r w:rsidR="00C3752D">
                <w:rPr>
                  <w:rFonts w:ascii="Calibri" w:hAnsi="Calibri" w:cs="Calibri"/>
                  <w:sz w:val="20"/>
                  <w:szCs w:val="20"/>
                </w:rPr>
                <w:t>--</w:t>
              </w:r>
              <w:r w:rsidR="00C3752D" w:rsidRPr="002934D3">
                <w:rPr>
                  <w:rFonts w:ascii="Calibri" w:hAnsi="Calibri" w:cs="Calibri"/>
                  <w:sz w:val="20"/>
                  <w:szCs w:val="20"/>
                </w:rPr>
                <w:t xml:space="preserve"> </w:t>
              </w:r>
              <w:r w:rsidRPr="002934D3">
                <w:rPr>
                  <w:rFonts w:ascii="Calibri" w:hAnsi="Calibri" w:cs="Calibri"/>
                  <w:sz w:val="20"/>
                  <w:szCs w:val="20"/>
                </w:rPr>
                <w:t xml:space="preserve"> Requirements engineering,” </w:t>
              </w:r>
              <w:r w:rsidRPr="002934D3">
                <w:rPr>
                  <w:rFonts w:ascii="Calibri" w:hAnsi="Calibri" w:cs="Calibri"/>
                  <w:i/>
                  <w:iCs/>
                  <w:sz w:val="20"/>
                  <w:szCs w:val="20"/>
                </w:rPr>
                <w:t>ISO/IEC/IEEE 29148:2018(E)</w:t>
              </w:r>
              <w:r w:rsidRPr="002934D3">
                <w:rPr>
                  <w:rFonts w:ascii="Calibri" w:hAnsi="Calibri" w:cs="Calibri"/>
                  <w:sz w:val="20"/>
                  <w:szCs w:val="20"/>
                </w:rPr>
                <w:t>, vol., no., pp. 1–104, 30-Nov-2018.</w:t>
              </w:r>
            </w:p>
            <w:p w14:paraId="3608D1C9" w14:textId="77777777" w:rsidR="00A01922" w:rsidRPr="002934D3" w:rsidRDefault="00A01922" w:rsidP="00A01922">
              <w:pPr>
                <w:rPr>
                  <w:rFonts w:ascii="Calibri" w:hAnsi="Calibri" w:cs="Calibri"/>
                  <w:sz w:val="20"/>
                  <w:szCs w:val="20"/>
                </w:rPr>
              </w:pPr>
              <w:r w:rsidRPr="002934D3">
                <w:rPr>
                  <w:rFonts w:ascii="Calibri" w:hAnsi="Calibri" w:cs="Calibri"/>
                  <w:sz w:val="20"/>
                  <w:szCs w:val="20"/>
                </w:rPr>
                <w:t>[11] University of Wales Trinity Saint David, “Changemakers: Creativity and Value Creation "Unit 2 Topic 3: Now for the solutions,” moodle.uwtsd.ac.uk, (2025) [Online]. Available: https://moodle.uwtsd.ac.uk/course/view.php?id=13156&amp;section=3&amp;singlesec=3[Accessed: May 24, 2025].</w:t>
              </w:r>
            </w:p>
            <w:p w14:paraId="0B64D8F9" w14:textId="77777777" w:rsidR="00A01922" w:rsidRPr="002934D3" w:rsidRDefault="00A01922" w:rsidP="00A01922">
              <w:pPr>
                <w:rPr>
                  <w:rFonts w:ascii="Calibri" w:hAnsi="Calibri" w:cs="Calibri"/>
                  <w:sz w:val="20"/>
                  <w:szCs w:val="20"/>
                </w:rPr>
              </w:pPr>
              <w:r w:rsidRPr="002934D3">
                <w:rPr>
                  <w:rFonts w:ascii="Calibri" w:hAnsi="Calibri" w:cs="Calibri"/>
                  <w:sz w:val="20"/>
                  <w:szCs w:val="20"/>
                </w:rPr>
                <w:t xml:space="preserve">[12] Amazon Web Services, “Our Origins,” </w:t>
              </w:r>
              <w:r w:rsidRPr="002934D3">
                <w:rPr>
                  <w:rFonts w:ascii="Calibri" w:hAnsi="Calibri" w:cs="Calibri"/>
                  <w:i/>
                  <w:iCs/>
                  <w:sz w:val="20"/>
                  <w:szCs w:val="20"/>
                </w:rPr>
                <w:t>Amazon Web Services</w:t>
              </w:r>
              <w:r w:rsidRPr="002934D3">
                <w:rPr>
                  <w:rFonts w:ascii="Calibri" w:hAnsi="Calibri" w:cs="Calibri"/>
                  <w:sz w:val="20"/>
                  <w:szCs w:val="20"/>
                </w:rPr>
                <w:t>, [</w:t>
              </w:r>
              <w:proofErr w:type="gramStart"/>
              <w:r w:rsidRPr="002934D3">
                <w:rPr>
                  <w:rFonts w:ascii="Calibri" w:hAnsi="Calibri" w:cs="Calibri"/>
                  <w:sz w:val="20"/>
                  <w:szCs w:val="20"/>
                </w:rPr>
                <w:t>Online</w:t>
              </w:r>
              <w:proofErr w:type="gramEnd"/>
              <w:r w:rsidRPr="002934D3">
                <w:rPr>
                  <w:rFonts w:ascii="Calibri" w:hAnsi="Calibri" w:cs="Calibri"/>
                  <w:sz w:val="20"/>
                  <w:szCs w:val="20"/>
                </w:rPr>
                <w:t>]. Available: https://aws.amazon.com/about-aws/our-origins/. . [Accessed: Aug. 1, 2025].</w:t>
              </w:r>
            </w:p>
            <w:p w14:paraId="36E490D7" w14:textId="77777777" w:rsidR="00A01922" w:rsidRPr="002934D3" w:rsidRDefault="00A01922" w:rsidP="00A01922">
              <w:pPr>
                <w:rPr>
                  <w:rFonts w:ascii="Calibri" w:hAnsi="Calibri" w:cs="Calibri"/>
                  <w:sz w:val="20"/>
                  <w:szCs w:val="20"/>
                </w:rPr>
              </w:pPr>
              <w:r w:rsidRPr="002934D3">
                <w:rPr>
                  <w:rFonts w:ascii="Calibri" w:hAnsi="Calibri" w:cs="Calibri"/>
                  <w:sz w:val="20"/>
                  <w:szCs w:val="20"/>
                </w:rPr>
                <w:t>[13] S. She, W. Fan, M. Lyu, Y. Yang and X. Liu, "Strategy of Technological Development of State Grid Based on the SWOT-PEST Matrix Model," 2024 7th International Conference on Power and Energy Applications (ICPEA), Taiyuan, China, 2024, pp. 549-500</w:t>
              </w:r>
            </w:p>
            <w:p w14:paraId="79954D69" w14:textId="77777777" w:rsidR="00A01922" w:rsidRPr="002934D3" w:rsidRDefault="00A01922" w:rsidP="00A01922">
              <w:pPr>
                <w:rPr>
                  <w:rFonts w:ascii="Calibri" w:hAnsi="Calibri" w:cs="Calibri"/>
                  <w:sz w:val="20"/>
                  <w:szCs w:val="20"/>
                </w:rPr>
              </w:pPr>
              <w:r w:rsidRPr="002934D3">
                <w:rPr>
                  <w:rFonts w:ascii="Calibri" w:hAnsi="Calibri" w:cs="Calibri"/>
                  <w:sz w:val="20"/>
                  <w:szCs w:val="20"/>
                </w:rPr>
                <w:t xml:space="preserve">[14] R. W. </w:t>
              </w:r>
              <w:proofErr w:type="spellStart"/>
              <w:r w:rsidRPr="002934D3">
                <w:rPr>
                  <w:rFonts w:ascii="Calibri" w:hAnsi="Calibri" w:cs="Calibri"/>
                  <w:sz w:val="20"/>
                  <w:szCs w:val="20"/>
                </w:rPr>
                <w:t>Puyt</w:t>
              </w:r>
              <w:proofErr w:type="spellEnd"/>
              <w:r w:rsidRPr="002934D3">
                <w:rPr>
                  <w:rFonts w:ascii="Calibri" w:hAnsi="Calibri" w:cs="Calibri"/>
                  <w:sz w:val="20"/>
                  <w:szCs w:val="20"/>
                </w:rPr>
                <w:t xml:space="preserve">, F. B. Lie, and C. P. M. </w:t>
              </w:r>
              <w:proofErr w:type="spellStart"/>
              <w:r w:rsidRPr="002934D3">
                <w:rPr>
                  <w:rFonts w:ascii="Calibri" w:hAnsi="Calibri" w:cs="Calibri"/>
                  <w:sz w:val="20"/>
                  <w:szCs w:val="20"/>
                </w:rPr>
                <w:t>Wilderom</w:t>
              </w:r>
              <w:proofErr w:type="spellEnd"/>
              <w:r w:rsidRPr="002934D3">
                <w:rPr>
                  <w:rFonts w:ascii="Calibri" w:hAnsi="Calibri" w:cs="Calibri"/>
                  <w:sz w:val="20"/>
                  <w:szCs w:val="20"/>
                </w:rPr>
                <w:t xml:space="preserve">, “The origins of SWOT analysis,” </w:t>
              </w:r>
              <w:r w:rsidRPr="002934D3">
                <w:rPr>
                  <w:rFonts w:ascii="Calibri" w:hAnsi="Calibri" w:cs="Calibri"/>
                  <w:i/>
                  <w:iCs/>
                  <w:sz w:val="20"/>
                  <w:szCs w:val="20"/>
                </w:rPr>
                <w:t>Long Range Planning</w:t>
              </w:r>
              <w:r w:rsidRPr="002934D3">
                <w:rPr>
                  <w:rFonts w:ascii="Calibri" w:hAnsi="Calibri" w:cs="Calibri"/>
                  <w:sz w:val="20"/>
                  <w:szCs w:val="20"/>
                </w:rPr>
                <w:t>, vol. 56, no. 3, Art. no. 102304, 2023</w:t>
              </w:r>
            </w:p>
            <w:p w14:paraId="6FC7B605" w14:textId="77777777" w:rsidR="00A01922" w:rsidRPr="002934D3" w:rsidRDefault="00A01922" w:rsidP="00A01922">
              <w:pPr>
                <w:rPr>
                  <w:rFonts w:ascii="Calibri" w:hAnsi="Calibri" w:cs="Calibri"/>
                  <w:sz w:val="20"/>
                  <w:szCs w:val="20"/>
                </w:rPr>
              </w:pPr>
              <w:r w:rsidRPr="002934D3">
                <w:rPr>
                  <w:rFonts w:ascii="Calibri" w:hAnsi="Calibri" w:cs="Calibri"/>
                  <w:sz w:val="20"/>
                  <w:szCs w:val="20"/>
                </w:rPr>
                <w:lastRenderedPageBreak/>
                <w:t xml:space="preserve">[15] Amazon.com, Inc., “Annual reports, proxies and shareholder letters,” </w:t>
              </w:r>
              <w:r w:rsidRPr="002934D3">
                <w:rPr>
                  <w:rFonts w:ascii="Calibri" w:hAnsi="Calibri" w:cs="Calibri"/>
                  <w:i/>
                  <w:iCs/>
                  <w:sz w:val="20"/>
                  <w:szCs w:val="20"/>
                </w:rPr>
                <w:t>Amazon Investor Relations</w:t>
              </w:r>
              <w:r w:rsidRPr="002934D3">
                <w:rPr>
                  <w:rFonts w:ascii="Calibri" w:hAnsi="Calibri" w:cs="Calibri"/>
                  <w:sz w:val="20"/>
                  <w:szCs w:val="20"/>
                </w:rPr>
                <w:t>, May. 21, 2025. [Online]. Available: https://ir.aboutamazon.com/annual-reports-proxies-and-shareholder-letters/default.aspx. . [Accessed: Aug. 2, 2025]</w:t>
              </w:r>
            </w:p>
            <w:p w14:paraId="5B9EC7D7" w14:textId="77777777" w:rsidR="00A01922" w:rsidRPr="002934D3" w:rsidRDefault="00A01922" w:rsidP="00A01922">
              <w:pPr>
                <w:rPr>
                  <w:rFonts w:ascii="Calibri" w:hAnsi="Calibri" w:cs="Calibri"/>
                  <w:sz w:val="20"/>
                  <w:szCs w:val="20"/>
                </w:rPr>
              </w:pPr>
              <w:r w:rsidRPr="002934D3">
                <w:rPr>
                  <w:rFonts w:ascii="Calibri" w:hAnsi="Calibri" w:cs="Calibri"/>
                  <w:sz w:val="20"/>
                  <w:szCs w:val="20"/>
                </w:rPr>
                <w:t xml:space="preserve">[16] W. Zhai, Z. Hu, Y. Ning, and N. Sun, “Unveiling collective value creation </w:t>
              </w:r>
              <w:proofErr w:type="spellStart"/>
              <w:r w:rsidRPr="002934D3">
                <w:rPr>
                  <w:rFonts w:ascii="Calibri" w:hAnsi="Calibri" w:cs="Calibri"/>
                  <w:sz w:val="20"/>
                  <w:szCs w:val="20"/>
                </w:rPr>
                <w:t>behavior</w:t>
              </w:r>
              <w:proofErr w:type="spellEnd"/>
              <w:r w:rsidRPr="002934D3">
                <w:rPr>
                  <w:rFonts w:ascii="Calibri" w:hAnsi="Calibri" w:cs="Calibri"/>
                  <w:sz w:val="20"/>
                  <w:szCs w:val="20"/>
                </w:rPr>
                <w:t xml:space="preserve"> in public projects: The stakeholder value network approach,” </w:t>
              </w:r>
              <w:r w:rsidRPr="002934D3">
                <w:rPr>
                  <w:rFonts w:ascii="Calibri" w:hAnsi="Calibri" w:cs="Calibri"/>
                  <w:i/>
                  <w:iCs/>
                  <w:sz w:val="20"/>
                  <w:szCs w:val="20"/>
                </w:rPr>
                <w:t>IEEE Transactions on Engineering Management</w:t>
              </w:r>
              <w:r w:rsidRPr="002934D3">
                <w:rPr>
                  <w:rFonts w:ascii="Calibri" w:hAnsi="Calibri" w:cs="Calibri"/>
                  <w:sz w:val="20"/>
                  <w:szCs w:val="20"/>
                </w:rPr>
                <w:t>, vol. 72, no. 4, pp. 1023–1037, Aug. 2025</w:t>
              </w:r>
            </w:p>
            <w:p w14:paraId="75655DD7" w14:textId="77777777" w:rsidR="00A01922" w:rsidRPr="002934D3" w:rsidRDefault="00A01922" w:rsidP="00A01922">
              <w:pPr>
                <w:rPr>
                  <w:rFonts w:ascii="Calibri" w:hAnsi="Calibri" w:cs="Calibri"/>
                  <w:sz w:val="20"/>
                  <w:szCs w:val="20"/>
                </w:rPr>
              </w:pPr>
              <w:r w:rsidRPr="002934D3">
                <w:rPr>
                  <w:rFonts w:ascii="Calibri" w:hAnsi="Calibri" w:cs="Calibri"/>
                  <w:sz w:val="20"/>
                  <w:szCs w:val="20"/>
                </w:rPr>
                <w:t>[17] University of Wales Trinity Saint David, “Changemakers: Creativity and Value Creation "Unit 3 Topic 4: Making it happen,” moodle.uwtsd.ac.uk, (2025) [Online]. Available: https://moodle.uwtsd.ac.uk/course/view.php?id=13156&amp;section=5 [Accessed May 24, 2025].</w:t>
              </w:r>
            </w:p>
            <w:p w14:paraId="4CCE0009" w14:textId="77777777" w:rsidR="00A01922" w:rsidRPr="002934D3" w:rsidRDefault="00A01922" w:rsidP="00A01922">
              <w:pPr>
                <w:rPr>
                  <w:rFonts w:ascii="Calibri" w:hAnsi="Calibri" w:cs="Calibri"/>
                  <w:sz w:val="20"/>
                  <w:szCs w:val="20"/>
                </w:rPr>
              </w:pPr>
              <w:r w:rsidRPr="002934D3">
                <w:rPr>
                  <w:rFonts w:ascii="Calibri" w:hAnsi="Calibri" w:cs="Calibri"/>
                  <w:sz w:val="20"/>
                  <w:szCs w:val="20"/>
                </w:rPr>
                <w:t xml:space="preserve">[18] S. F. Azzahra, T. </w:t>
              </w:r>
              <w:proofErr w:type="spellStart"/>
              <w:r w:rsidRPr="002934D3">
                <w:rPr>
                  <w:rFonts w:ascii="Calibri" w:hAnsi="Calibri" w:cs="Calibri"/>
                  <w:sz w:val="20"/>
                  <w:szCs w:val="20"/>
                </w:rPr>
                <w:t>Ramadhane</w:t>
              </w:r>
              <w:proofErr w:type="spellEnd"/>
              <w:r w:rsidRPr="002934D3">
                <w:rPr>
                  <w:rFonts w:ascii="Calibri" w:hAnsi="Calibri" w:cs="Calibri"/>
                  <w:sz w:val="20"/>
                  <w:szCs w:val="20"/>
                </w:rPr>
                <w:t xml:space="preserve">, M. F. </w:t>
              </w:r>
              <w:proofErr w:type="spellStart"/>
              <w:r w:rsidRPr="002934D3">
                <w:rPr>
                  <w:rFonts w:ascii="Calibri" w:hAnsi="Calibri" w:cs="Calibri"/>
                  <w:sz w:val="20"/>
                  <w:szCs w:val="20"/>
                </w:rPr>
                <w:t>Safitra</w:t>
              </w:r>
              <w:proofErr w:type="spellEnd"/>
              <w:r w:rsidRPr="002934D3">
                <w:rPr>
                  <w:rFonts w:ascii="Calibri" w:hAnsi="Calibri" w:cs="Calibri"/>
                  <w:sz w:val="20"/>
                  <w:szCs w:val="20"/>
                </w:rPr>
                <w:t xml:space="preserve">, M. Lubis, and S. </w:t>
              </w:r>
              <w:proofErr w:type="spellStart"/>
              <w:r w:rsidRPr="002934D3">
                <w:rPr>
                  <w:rFonts w:ascii="Calibri" w:hAnsi="Calibri" w:cs="Calibri"/>
                  <w:sz w:val="20"/>
                  <w:szCs w:val="20"/>
                </w:rPr>
                <w:t>Suakanto</w:t>
              </w:r>
              <w:proofErr w:type="spellEnd"/>
              <w:r w:rsidRPr="002934D3">
                <w:rPr>
                  <w:rFonts w:ascii="Calibri" w:hAnsi="Calibri" w:cs="Calibri"/>
                  <w:sz w:val="20"/>
                  <w:szCs w:val="20"/>
                </w:rPr>
                <w:t xml:space="preserve">, “Stakeholder Management and Communication Management Plan on E-Government Project,” in </w:t>
              </w:r>
              <w:r w:rsidRPr="002934D3">
                <w:rPr>
                  <w:rFonts w:ascii="Calibri" w:hAnsi="Calibri" w:cs="Calibri"/>
                  <w:i/>
                  <w:iCs/>
                  <w:sz w:val="20"/>
                  <w:szCs w:val="20"/>
                </w:rPr>
                <w:t>Proc. 2023 11th Int. Conf. Cyber IT Serv. Manag. (CITSM)</w:t>
              </w:r>
              <w:r w:rsidRPr="002934D3">
                <w:rPr>
                  <w:rFonts w:ascii="Calibri" w:hAnsi="Calibri" w:cs="Calibri"/>
                  <w:sz w:val="20"/>
                  <w:szCs w:val="20"/>
                </w:rPr>
                <w:t>, Makassar, Indonesia, 2023, p5</w:t>
              </w:r>
            </w:p>
            <w:p w14:paraId="15E427B9" w14:textId="77777777" w:rsidR="00A01922" w:rsidRPr="002934D3" w:rsidRDefault="00A01922" w:rsidP="00A01922">
              <w:pPr>
                <w:rPr>
                  <w:rFonts w:ascii="Calibri" w:hAnsi="Calibri" w:cs="Calibri"/>
                  <w:sz w:val="20"/>
                  <w:szCs w:val="20"/>
                </w:rPr>
              </w:pPr>
              <w:r w:rsidRPr="002934D3">
                <w:rPr>
                  <w:rFonts w:ascii="Calibri" w:hAnsi="Calibri" w:cs="Calibri"/>
                  <w:sz w:val="20"/>
                  <w:szCs w:val="20"/>
                </w:rPr>
                <w:t xml:space="preserve">[19] J. J. Zhang, C. Baden-Fuller, and J. Zhang, “The dynamics of entrepreneurial networking logics: Evidence from United Kingdom high-tech start-ups,” </w:t>
              </w:r>
              <w:r w:rsidRPr="002934D3">
                <w:rPr>
                  <w:rFonts w:ascii="Calibri" w:hAnsi="Calibri" w:cs="Calibri"/>
                  <w:i/>
                  <w:iCs/>
                  <w:sz w:val="20"/>
                  <w:szCs w:val="20"/>
                </w:rPr>
                <w:t xml:space="preserve">Int. J. Entrepreneurial </w:t>
              </w:r>
              <w:proofErr w:type="spellStart"/>
              <w:r w:rsidRPr="002934D3">
                <w:rPr>
                  <w:rFonts w:ascii="Calibri" w:hAnsi="Calibri" w:cs="Calibri"/>
                  <w:i/>
                  <w:iCs/>
                  <w:sz w:val="20"/>
                  <w:szCs w:val="20"/>
                </w:rPr>
                <w:t>Behav</w:t>
              </w:r>
              <w:proofErr w:type="spellEnd"/>
              <w:r w:rsidRPr="002934D3">
                <w:rPr>
                  <w:rFonts w:ascii="Calibri" w:hAnsi="Calibri" w:cs="Calibri"/>
                  <w:i/>
                  <w:iCs/>
                  <w:sz w:val="20"/>
                  <w:szCs w:val="20"/>
                </w:rPr>
                <w:t>. Res.</w:t>
              </w:r>
              <w:r w:rsidRPr="002934D3">
                <w:rPr>
                  <w:rFonts w:ascii="Calibri" w:hAnsi="Calibri" w:cs="Calibri"/>
                  <w:sz w:val="20"/>
                  <w:szCs w:val="20"/>
                </w:rPr>
                <w:t>, vol. 28, no. 9, pp. 405–426, Oct. 2022</w:t>
              </w:r>
            </w:p>
            <w:p w14:paraId="6CD49E80" w14:textId="77777777" w:rsidR="00A01922" w:rsidRPr="002934D3" w:rsidRDefault="00A01922" w:rsidP="00A01922">
              <w:pPr>
                <w:rPr>
                  <w:rFonts w:ascii="Calibri" w:hAnsi="Calibri" w:cs="Calibri"/>
                  <w:sz w:val="20"/>
                  <w:szCs w:val="20"/>
                </w:rPr>
              </w:pPr>
              <w:r w:rsidRPr="002934D3">
                <w:rPr>
                  <w:rFonts w:ascii="Calibri" w:hAnsi="Calibri" w:cs="Calibri"/>
                  <w:sz w:val="20"/>
                  <w:szCs w:val="20"/>
                </w:rPr>
                <w:t>[20] University of Wales Trinity Saint David, “Changemakers: Creativity and Value Creation "Unit 3 Topic 4: Making it happen,” moodle.uwtsd.ac.uk, (2025) [Online]. Available:https://moodle.uwtsd.ac.uk/course/view.php?id=13156&amp;section=4 [Accessed May 24, 2025].</w:t>
              </w:r>
            </w:p>
            <w:p w14:paraId="33D17A7A" w14:textId="77777777" w:rsidR="00A01922" w:rsidRPr="002934D3" w:rsidRDefault="00A01922" w:rsidP="00A01922">
              <w:pPr>
                <w:rPr>
                  <w:rFonts w:ascii="Calibri" w:hAnsi="Calibri" w:cs="Calibri"/>
                  <w:sz w:val="20"/>
                  <w:szCs w:val="20"/>
                </w:rPr>
              </w:pPr>
              <w:r w:rsidRPr="002934D3">
                <w:rPr>
                  <w:rFonts w:ascii="Calibri" w:hAnsi="Calibri" w:cs="Calibri"/>
                  <w:sz w:val="20"/>
                  <w:szCs w:val="20"/>
                </w:rPr>
                <w:t xml:space="preserve">[21] Government Digital Service, “Using moderated usability testing,” </w:t>
              </w:r>
              <w:r w:rsidRPr="002934D3">
                <w:rPr>
                  <w:rFonts w:ascii="Calibri" w:hAnsi="Calibri" w:cs="Calibri"/>
                  <w:i/>
                  <w:iCs/>
                  <w:sz w:val="20"/>
                  <w:szCs w:val="20"/>
                </w:rPr>
                <w:t>GOV.UK Service Manual</w:t>
              </w:r>
              <w:r w:rsidRPr="002934D3">
                <w:rPr>
                  <w:rFonts w:ascii="Calibri" w:hAnsi="Calibri" w:cs="Calibri"/>
                  <w:sz w:val="20"/>
                  <w:szCs w:val="20"/>
                </w:rPr>
                <w:t>, Oct. 3, 2017. [Online]. Available: https://www.gov.uk/service-manual/user-research/using-moderated-usability-testing.</w:t>
              </w:r>
            </w:p>
            <w:p w14:paraId="06547C68" w14:textId="77777777" w:rsidR="00A01922" w:rsidRPr="002934D3" w:rsidRDefault="00A01922" w:rsidP="00A01922">
              <w:pPr>
                <w:rPr>
                  <w:rFonts w:ascii="Calibri" w:hAnsi="Calibri" w:cs="Calibri"/>
                  <w:sz w:val="20"/>
                  <w:szCs w:val="20"/>
                </w:rPr>
              </w:pPr>
              <w:r w:rsidRPr="002934D3">
                <w:rPr>
                  <w:rFonts w:ascii="Calibri" w:hAnsi="Calibri" w:cs="Calibri"/>
                  <w:sz w:val="20"/>
                  <w:szCs w:val="20"/>
                </w:rPr>
                <w:t xml:space="preserve">[22] Government Digital Service, “Measuring the benefits of your service,” </w:t>
              </w:r>
              <w:r w:rsidRPr="002934D3">
                <w:rPr>
                  <w:rFonts w:ascii="Calibri" w:hAnsi="Calibri" w:cs="Calibri"/>
                  <w:i/>
                  <w:iCs/>
                  <w:sz w:val="20"/>
                  <w:szCs w:val="20"/>
                </w:rPr>
                <w:t>GOV.UK Service Manual</w:t>
              </w:r>
              <w:r w:rsidRPr="002934D3">
                <w:rPr>
                  <w:rFonts w:ascii="Calibri" w:hAnsi="Calibri" w:cs="Calibri"/>
                  <w:sz w:val="20"/>
                  <w:szCs w:val="20"/>
                </w:rPr>
                <w:t>, June 20, 2018. [Online]. Available: https://www.gov.uk/service-manual/measuring-success/measuring-service-benefits#show-how-fixing-the-problems-would-address-wider-strategies. . [Accessed: Jul. 19, 2025]</w:t>
              </w:r>
            </w:p>
            <w:p w14:paraId="72354C56" w14:textId="77777777" w:rsidR="00A01922" w:rsidRPr="002934D3" w:rsidRDefault="00A01922" w:rsidP="00A01922">
              <w:pPr>
                <w:rPr>
                  <w:rFonts w:ascii="Calibri" w:hAnsi="Calibri" w:cs="Calibri"/>
                  <w:sz w:val="20"/>
                  <w:szCs w:val="20"/>
                </w:rPr>
              </w:pPr>
              <w:r w:rsidRPr="002934D3">
                <w:rPr>
                  <w:rFonts w:ascii="Calibri" w:hAnsi="Calibri" w:cs="Calibri"/>
                  <w:sz w:val="20"/>
                  <w:szCs w:val="20"/>
                </w:rPr>
                <w:t>[23] University of Wales Trinity Saint David, “Changemakers: Creativity and Value Creation "Unit 3 Topic 4: Bringing your idea to life,” moodle.uwtsd.ac.uk, (2025) [Online]. Available: https://moodle.uwtsd.ac.uk/course/view.php?id=13156&amp;section=3&amp;singlesec=3[Accessed: May 24, 2025].</w:t>
              </w:r>
            </w:p>
            <w:p w14:paraId="01BE860B" w14:textId="77777777" w:rsidR="00A01922" w:rsidRPr="002934D3" w:rsidRDefault="00A01922" w:rsidP="00A01922">
              <w:pPr>
                <w:rPr>
                  <w:rFonts w:ascii="Calibri" w:hAnsi="Calibri" w:cs="Calibri"/>
                  <w:sz w:val="20"/>
                  <w:szCs w:val="20"/>
                </w:rPr>
              </w:pPr>
              <w:r w:rsidRPr="002934D3">
                <w:rPr>
                  <w:rFonts w:ascii="Calibri" w:hAnsi="Calibri" w:cs="Calibri"/>
                  <w:sz w:val="20"/>
                  <w:szCs w:val="20"/>
                </w:rPr>
                <w:t xml:space="preserve">[24] N. Z. Mohamad, M. </w:t>
              </w:r>
              <w:proofErr w:type="spellStart"/>
              <w:r w:rsidRPr="002934D3">
                <w:rPr>
                  <w:rFonts w:ascii="Calibri" w:hAnsi="Calibri" w:cs="Calibri"/>
                  <w:sz w:val="20"/>
                  <w:szCs w:val="20"/>
                </w:rPr>
                <w:t>Chundau</w:t>
              </w:r>
              <w:proofErr w:type="spellEnd"/>
              <w:r w:rsidRPr="002934D3">
                <w:rPr>
                  <w:rFonts w:ascii="Calibri" w:hAnsi="Calibri" w:cs="Calibri"/>
                  <w:sz w:val="20"/>
                  <w:szCs w:val="20"/>
                </w:rPr>
                <w:t xml:space="preserve">, and F. Y. Z. Yang, “Requirement Analysis and Problem Finding Using Design Thinking Concepts in Students’ Information System Projects,” in </w:t>
              </w:r>
              <w:r w:rsidRPr="002934D3">
                <w:rPr>
                  <w:rFonts w:ascii="Calibri" w:hAnsi="Calibri" w:cs="Calibri"/>
                  <w:i/>
                  <w:iCs/>
                  <w:sz w:val="20"/>
                  <w:szCs w:val="20"/>
                </w:rPr>
                <w:t>Proc. 2022 Applied Informatics Int. Conf. (</w:t>
              </w:r>
              <w:proofErr w:type="spellStart"/>
              <w:r w:rsidRPr="002934D3">
                <w:rPr>
                  <w:rFonts w:ascii="Calibri" w:hAnsi="Calibri" w:cs="Calibri"/>
                  <w:i/>
                  <w:iCs/>
                  <w:sz w:val="20"/>
                  <w:szCs w:val="20"/>
                </w:rPr>
                <w:t>AiIC</w:t>
              </w:r>
              <w:proofErr w:type="spellEnd"/>
              <w:r w:rsidRPr="002934D3">
                <w:rPr>
                  <w:rFonts w:ascii="Calibri" w:hAnsi="Calibri" w:cs="Calibri"/>
                  <w:i/>
                  <w:iCs/>
                  <w:sz w:val="20"/>
                  <w:szCs w:val="20"/>
                </w:rPr>
                <w:t>)</w:t>
              </w:r>
              <w:r w:rsidRPr="002934D3">
                <w:rPr>
                  <w:rFonts w:ascii="Calibri" w:hAnsi="Calibri" w:cs="Calibri"/>
                  <w:sz w:val="20"/>
                  <w:szCs w:val="20"/>
                </w:rPr>
                <w:t>, Serdang, Malaysia, pp. 88–92, 2022</w:t>
              </w:r>
            </w:p>
            <w:p w14:paraId="0528FEC9" w14:textId="4E1A2DC5" w:rsidR="00A01922" w:rsidRPr="002934D3" w:rsidRDefault="00A01922" w:rsidP="00A01922">
              <w:pPr>
                <w:rPr>
                  <w:rFonts w:ascii="Calibri" w:hAnsi="Calibri" w:cs="Calibri"/>
                  <w:sz w:val="20"/>
                  <w:szCs w:val="20"/>
                </w:rPr>
              </w:pPr>
              <w:r w:rsidRPr="002934D3">
                <w:rPr>
                  <w:rFonts w:ascii="Calibri" w:hAnsi="Calibri" w:cs="Calibri"/>
                  <w:sz w:val="20"/>
                  <w:szCs w:val="20"/>
                </w:rPr>
                <w:t xml:space="preserve">[25] International Organization for Standardization, </w:t>
              </w:r>
              <w:r w:rsidRPr="002934D3">
                <w:rPr>
                  <w:rFonts w:ascii="Calibri" w:hAnsi="Calibri" w:cs="Calibri"/>
                  <w:i/>
                  <w:iCs/>
                  <w:sz w:val="20"/>
                  <w:szCs w:val="20"/>
                </w:rPr>
                <w:t xml:space="preserve">ISO 21500:2021 – Project, programme and portfolio management </w:t>
              </w:r>
              <w:r w:rsidR="00C3752D">
                <w:rPr>
                  <w:rFonts w:ascii="Calibri" w:hAnsi="Calibri" w:cs="Calibri"/>
                  <w:sz w:val="20"/>
                  <w:szCs w:val="20"/>
                </w:rPr>
                <w:t>--</w:t>
              </w:r>
              <w:r w:rsidR="00C3752D" w:rsidRPr="002934D3">
                <w:rPr>
                  <w:rFonts w:ascii="Calibri" w:hAnsi="Calibri" w:cs="Calibri"/>
                  <w:sz w:val="20"/>
                  <w:szCs w:val="20"/>
                </w:rPr>
                <w:t xml:space="preserve"> </w:t>
              </w:r>
              <w:r w:rsidRPr="002934D3">
                <w:rPr>
                  <w:rFonts w:ascii="Calibri" w:hAnsi="Calibri" w:cs="Calibri"/>
                  <w:i/>
                  <w:iCs/>
                  <w:sz w:val="20"/>
                  <w:szCs w:val="20"/>
                </w:rPr>
                <w:t xml:space="preserve"> Context and concepts</w:t>
              </w:r>
              <w:r w:rsidRPr="002934D3">
                <w:rPr>
                  <w:rFonts w:ascii="Calibri" w:hAnsi="Calibri" w:cs="Calibri"/>
                  <w:sz w:val="20"/>
                  <w:szCs w:val="20"/>
                </w:rPr>
                <w:t>, 2nd ed., Mar. 2021. [Online]. Available: https://www.iso.org/standard/75704.html. . [Accessed: Aug. 3, 2025]</w:t>
              </w:r>
            </w:p>
            <w:p w14:paraId="5810AE92" w14:textId="77777777" w:rsidR="00A01922" w:rsidRPr="002934D3" w:rsidRDefault="00A01922" w:rsidP="00876023">
              <w:pPr>
                <w:spacing w:line="360" w:lineRule="auto"/>
                <w:jc w:val="both"/>
                <w:rPr>
                  <w:rFonts w:ascii="Calibri" w:hAnsi="Calibri" w:cs="Calibri"/>
                  <w:u w:val="single"/>
                </w:rPr>
              </w:pPr>
              <w:r w:rsidRPr="002934D3">
                <w:rPr>
                  <w:rFonts w:ascii="Calibri" w:hAnsi="Calibri" w:cs="Calibri"/>
                  <w:u w:val="single"/>
                </w:rPr>
                <w:t>General Reading</w:t>
              </w:r>
            </w:p>
            <w:p w14:paraId="2A4882D9" w14:textId="77777777" w:rsidR="00A01922" w:rsidRPr="002934D3" w:rsidRDefault="00A01922" w:rsidP="00A01922">
              <w:pPr>
                <w:rPr>
                  <w:rFonts w:ascii="Calibri" w:hAnsi="Calibri" w:cs="Calibri"/>
                  <w:sz w:val="20"/>
                  <w:szCs w:val="20"/>
                </w:rPr>
              </w:pPr>
              <w:r w:rsidRPr="002934D3">
                <w:rPr>
                  <w:rFonts w:ascii="Calibri" w:hAnsi="Calibri" w:cs="Calibri"/>
                  <w:sz w:val="20"/>
                  <w:szCs w:val="20"/>
                </w:rPr>
                <w:t xml:space="preserve">M. </w:t>
              </w:r>
              <w:proofErr w:type="spellStart"/>
              <w:r w:rsidRPr="002934D3">
                <w:rPr>
                  <w:rFonts w:ascii="Calibri" w:hAnsi="Calibri" w:cs="Calibri"/>
                  <w:sz w:val="20"/>
                  <w:szCs w:val="20"/>
                </w:rPr>
                <w:t>Schmidtner</w:t>
              </w:r>
              <w:proofErr w:type="spellEnd"/>
              <w:r w:rsidRPr="002934D3">
                <w:rPr>
                  <w:rFonts w:ascii="Calibri" w:hAnsi="Calibri" w:cs="Calibri"/>
                  <w:sz w:val="20"/>
                  <w:szCs w:val="20"/>
                </w:rPr>
                <w:t xml:space="preserve">, A. </w:t>
              </w:r>
              <w:proofErr w:type="spellStart"/>
              <w:r w:rsidRPr="002934D3">
                <w:rPr>
                  <w:rFonts w:ascii="Calibri" w:hAnsi="Calibri" w:cs="Calibri"/>
                  <w:sz w:val="20"/>
                  <w:szCs w:val="20"/>
                </w:rPr>
                <w:t>Schidek</w:t>
              </w:r>
              <w:proofErr w:type="spellEnd"/>
              <w:r w:rsidRPr="002934D3">
                <w:rPr>
                  <w:rFonts w:ascii="Calibri" w:hAnsi="Calibri" w:cs="Calibri"/>
                  <w:sz w:val="20"/>
                  <w:szCs w:val="20"/>
                </w:rPr>
                <w:t xml:space="preserve"> and H. </w:t>
              </w:r>
              <w:proofErr w:type="spellStart"/>
              <w:r w:rsidRPr="002934D3">
                <w:rPr>
                  <w:rFonts w:ascii="Calibri" w:hAnsi="Calibri" w:cs="Calibri"/>
                  <w:sz w:val="20"/>
                  <w:szCs w:val="20"/>
                </w:rPr>
                <w:t>Timinger</w:t>
              </w:r>
              <w:proofErr w:type="spellEnd"/>
              <w:r w:rsidRPr="002934D3">
                <w:rPr>
                  <w:rFonts w:ascii="Calibri" w:hAnsi="Calibri" w:cs="Calibri"/>
                  <w:sz w:val="20"/>
                  <w:szCs w:val="20"/>
                </w:rPr>
                <w:t xml:space="preserve">, “Methods of Tailoring for Project Management,” in </w:t>
              </w:r>
              <w:r w:rsidRPr="002934D3">
                <w:rPr>
                  <w:rFonts w:ascii="Calibri" w:hAnsi="Calibri" w:cs="Calibri"/>
                  <w:i/>
                  <w:iCs/>
                  <w:sz w:val="20"/>
                  <w:szCs w:val="20"/>
                </w:rPr>
                <w:t xml:space="preserve">Proc. 2023 IEEE Int. Conf. Eng., Technol. </w:t>
              </w:r>
              <w:proofErr w:type="spellStart"/>
              <w:r w:rsidRPr="002934D3">
                <w:rPr>
                  <w:rFonts w:ascii="Calibri" w:hAnsi="Calibri" w:cs="Calibri"/>
                  <w:i/>
                  <w:iCs/>
                  <w:sz w:val="20"/>
                  <w:szCs w:val="20"/>
                </w:rPr>
                <w:t>Innov</w:t>
              </w:r>
              <w:proofErr w:type="spellEnd"/>
              <w:r w:rsidRPr="002934D3">
                <w:rPr>
                  <w:rFonts w:ascii="Calibri" w:hAnsi="Calibri" w:cs="Calibri"/>
                  <w:i/>
                  <w:iCs/>
                  <w:sz w:val="20"/>
                  <w:szCs w:val="20"/>
                </w:rPr>
                <w:t>. (ICE/ITMC)</w:t>
              </w:r>
              <w:r w:rsidRPr="002934D3">
                <w:rPr>
                  <w:rFonts w:ascii="Calibri" w:hAnsi="Calibri" w:cs="Calibri"/>
                  <w:sz w:val="20"/>
                  <w:szCs w:val="20"/>
                </w:rPr>
                <w:t>, Edinburgh, U.K., Jun. 2023, pp. 1–8.</w:t>
              </w:r>
            </w:p>
            <w:p w14:paraId="3AD08052" w14:textId="77777777" w:rsidR="00A01922" w:rsidRPr="002934D3" w:rsidRDefault="00A01922" w:rsidP="00A01922">
              <w:pPr>
                <w:rPr>
                  <w:rFonts w:ascii="Calibri" w:hAnsi="Calibri" w:cs="Calibri"/>
                  <w:sz w:val="20"/>
                  <w:szCs w:val="20"/>
                </w:rPr>
              </w:pPr>
              <w:r w:rsidRPr="002934D3">
                <w:rPr>
                  <w:rFonts w:ascii="Calibri" w:hAnsi="Calibri" w:cs="Calibri"/>
                  <w:sz w:val="20"/>
                  <w:szCs w:val="20"/>
                </w:rPr>
                <w:t xml:space="preserve">A. Mahmoudi, M. Bagherpour and S. A. Javed, “Grey Earned Value Management: Theory and Applications,” </w:t>
              </w:r>
              <w:r w:rsidRPr="002934D3">
                <w:rPr>
                  <w:rFonts w:ascii="Calibri" w:hAnsi="Calibri" w:cs="Calibri"/>
                  <w:i/>
                  <w:iCs/>
                  <w:sz w:val="20"/>
                  <w:szCs w:val="20"/>
                </w:rPr>
                <w:t>IEEE Trans. Eng. Manag.</w:t>
              </w:r>
              <w:r w:rsidRPr="002934D3">
                <w:rPr>
                  <w:rFonts w:ascii="Calibri" w:hAnsi="Calibri" w:cs="Calibri"/>
                  <w:sz w:val="20"/>
                  <w:szCs w:val="20"/>
                </w:rPr>
                <w:t>, vol. 68, no. 6, pp. 1703–1721, Dec. 2021.</w:t>
              </w:r>
            </w:p>
            <w:p w14:paraId="6BD79A2F" w14:textId="77777777" w:rsidR="00A01922" w:rsidRPr="002934D3" w:rsidRDefault="00A01922" w:rsidP="00A01922">
              <w:pPr>
                <w:rPr>
                  <w:rFonts w:ascii="Calibri" w:hAnsi="Calibri" w:cs="Calibri"/>
                  <w:sz w:val="20"/>
                  <w:szCs w:val="20"/>
                </w:rPr>
              </w:pPr>
              <w:r w:rsidRPr="002934D3">
                <w:rPr>
                  <w:rFonts w:ascii="Calibri" w:hAnsi="Calibri" w:cs="Calibri"/>
                  <w:sz w:val="20"/>
                  <w:szCs w:val="20"/>
                </w:rPr>
                <w:t>I. H. Muhammad and T. Raharjo, "Exploring the Challenges and Impacts of Artificial Intelligence Implementation in Project Management: A Systematic Literature Review," </w:t>
              </w:r>
              <w:r w:rsidRPr="002934D3">
                <w:rPr>
                  <w:rFonts w:ascii="Calibri" w:hAnsi="Calibri" w:cs="Calibri"/>
                  <w:i/>
                  <w:iCs/>
                  <w:sz w:val="20"/>
                  <w:szCs w:val="20"/>
                </w:rPr>
                <w:t>International Journal of Advanced Computer Science and Applications, </w:t>
              </w:r>
              <w:r w:rsidRPr="002934D3">
                <w:rPr>
                  <w:rFonts w:ascii="Calibri" w:hAnsi="Calibri" w:cs="Calibri"/>
                  <w:sz w:val="20"/>
                  <w:szCs w:val="20"/>
                </w:rPr>
                <w:t>vol. 14, </w:t>
              </w:r>
              <w:r w:rsidRPr="002934D3">
                <w:rPr>
                  <w:rFonts w:ascii="Calibri" w:hAnsi="Calibri" w:cs="Calibri"/>
                  <w:i/>
                  <w:iCs/>
                  <w:sz w:val="20"/>
                  <w:szCs w:val="20"/>
                </w:rPr>
                <w:t>(9), </w:t>
              </w:r>
              <w:r w:rsidRPr="002934D3">
                <w:rPr>
                  <w:rFonts w:ascii="Calibri" w:hAnsi="Calibri" w:cs="Calibri"/>
                  <w:sz w:val="20"/>
                  <w:szCs w:val="20"/>
                </w:rPr>
                <w:t xml:space="preserve">2023. </w:t>
              </w:r>
            </w:p>
            <w:p w14:paraId="4942F974" w14:textId="77777777" w:rsidR="00A01922" w:rsidRPr="002934D3" w:rsidRDefault="00A01922" w:rsidP="00A01922">
              <w:pPr>
                <w:rPr>
                  <w:rFonts w:ascii="Calibri" w:hAnsi="Calibri" w:cs="Calibri"/>
                  <w:sz w:val="20"/>
                  <w:szCs w:val="20"/>
                </w:rPr>
              </w:pPr>
              <w:r w:rsidRPr="002934D3">
                <w:rPr>
                  <w:rFonts w:ascii="Calibri" w:hAnsi="Calibri" w:cs="Calibri"/>
                  <w:sz w:val="20"/>
                  <w:szCs w:val="20"/>
                </w:rPr>
                <w:lastRenderedPageBreak/>
                <w:t xml:space="preserve">ILX Marketing Team, “The 7 principles, practices and processes of PRINCE2®,” </w:t>
              </w:r>
              <w:r w:rsidRPr="002934D3">
                <w:rPr>
                  <w:rFonts w:ascii="Calibri" w:hAnsi="Calibri" w:cs="Calibri"/>
                  <w:i/>
                  <w:iCs/>
                  <w:sz w:val="20"/>
                  <w:szCs w:val="20"/>
                </w:rPr>
                <w:t>PRINCE2.com</w:t>
              </w:r>
              <w:r w:rsidRPr="002934D3">
                <w:rPr>
                  <w:rFonts w:ascii="Calibri" w:hAnsi="Calibri" w:cs="Calibri"/>
                  <w:sz w:val="20"/>
                  <w:szCs w:val="20"/>
                </w:rPr>
                <w:t>, Sep. 19, 2016. [Online]. Updated: May 9, 2024. Available: https://www.prince2.com/uk/blog/the-7-principles-themes-and-processes-of-prince2. . [Accessed: Jul. 28, 2025]</w:t>
              </w:r>
            </w:p>
            <w:p w14:paraId="2968C510" w14:textId="77777777" w:rsidR="00A01922" w:rsidRPr="002934D3" w:rsidRDefault="00A01922" w:rsidP="00A01922">
              <w:pPr>
                <w:rPr>
                  <w:rFonts w:ascii="Calibri" w:hAnsi="Calibri" w:cs="Calibri"/>
                  <w:sz w:val="20"/>
                  <w:szCs w:val="20"/>
                </w:rPr>
              </w:pPr>
              <w:r w:rsidRPr="002934D3">
                <w:rPr>
                  <w:rFonts w:ascii="Calibri" w:hAnsi="Calibri" w:cs="Calibri"/>
                  <w:sz w:val="20"/>
                  <w:szCs w:val="20"/>
                </w:rPr>
                <w:t xml:space="preserve">ILX Marketing Team, “PRINCE2 Agile® training courses,” </w:t>
              </w:r>
              <w:r w:rsidRPr="002934D3">
                <w:rPr>
                  <w:rFonts w:ascii="Calibri" w:hAnsi="Calibri" w:cs="Calibri"/>
                  <w:i/>
                  <w:iCs/>
                  <w:sz w:val="20"/>
                  <w:szCs w:val="20"/>
                </w:rPr>
                <w:t>PRINCE2.com</w:t>
              </w:r>
              <w:r w:rsidRPr="002934D3">
                <w:rPr>
                  <w:rFonts w:ascii="Calibri" w:hAnsi="Calibri" w:cs="Calibri"/>
                  <w:sz w:val="20"/>
                  <w:szCs w:val="20"/>
                </w:rPr>
                <w:t>, [Online]. Available: https://www.prince2.com/uk/prince2-agile. . [Accessed: Jul. 28, 2025]</w:t>
              </w:r>
            </w:p>
            <w:p w14:paraId="335CBC32" w14:textId="77777777" w:rsidR="00A01922" w:rsidRPr="002934D3" w:rsidRDefault="00A01922" w:rsidP="00A01922">
              <w:pPr>
                <w:rPr>
                  <w:rFonts w:ascii="Calibri" w:hAnsi="Calibri" w:cs="Calibri"/>
                  <w:sz w:val="20"/>
                  <w:szCs w:val="20"/>
                </w:rPr>
              </w:pPr>
              <w:r w:rsidRPr="002934D3">
                <w:rPr>
                  <w:rFonts w:ascii="Calibri" w:hAnsi="Calibri" w:cs="Calibri"/>
                  <w:sz w:val="20"/>
                  <w:szCs w:val="20"/>
                </w:rPr>
                <w:t xml:space="preserve">A. </w:t>
              </w:r>
              <w:proofErr w:type="spellStart"/>
              <w:r w:rsidRPr="002934D3">
                <w:rPr>
                  <w:rFonts w:ascii="Calibri" w:hAnsi="Calibri" w:cs="Calibri"/>
                  <w:sz w:val="20"/>
                  <w:szCs w:val="20"/>
                </w:rPr>
                <w:t>Fagarazzi</w:t>
              </w:r>
              <w:proofErr w:type="spellEnd"/>
              <w:r w:rsidRPr="002934D3">
                <w:rPr>
                  <w:rFonts w:ascii="Calibri" w:hAnsi="Calibri" w:cs="Calibri"/>
                  <w:sz w:val="20"/>
                  <w:szCs w:val="20"/>
                </w:rPr>
                <w:t xml:space="preserve"> and D. G. </w:t>
              </w:r>
              <w:proofErr w:type="spellStart"/>
              <w:r w:rsidRPr="002934D3">
                <w:rPr>
                  <w:rFonts w:ascii="Calibri" w:hAnsi="Calibri" w:cs="Calibri"/>
                  <w:sz w:val="20"/>
                  <w:szCs w:val="20"/>
                </w:rPr>
                <w:t>Pranicevic</w:t>
              </w:r>
              <w:proofErr w:type="spellEnd"/>
              <w:r w:rsidRPr="002934D3">
                <w:rPr>
                  <w:rFonts w:ascii="Calibri" w:hAnsi="Calibri" w:cs="Calibri"/>
                  <w:sz w:val="20"/>
                  <w:szCs w:val="20"/>
                </w:rPr>
                <w:t>, "ANALYSIS OF EMOTIONAL INTELLIGENCE (EI) IN INFORMATION TECHNOLOGY (IT) PROJECT MANAGEMENT," </w:t>
              </w:r>
              <w:r w:rsidRPr="002934D3">
                <w:rPr>
                  <w:rFonts w:ascii="Calibri" w:hAnsi="Calibri" w:cs="Calibri"/>
                  <w:i/>
                  <w:iCs/>
                  <w:sz w:val="20"/>
                  <w:szCs w:val="20"/>
                </w:rPr>
                <w:t>Economic and Social Development: Book of Proceedings, </w:t>
              </w:r>
              <w:r w:rsidRPr="002934D3">
                <w:rPr>
                  <w:rFonts w:ascii="Calibri" w:hAnsi="Calibri" w:cs="Calibri"/>
                  <w:sz w:val="20"/>
                  <w:szCs w:val="20"/>
                </w:rPr>
                <w:t>pp. 179-188, 2025.</w:t>
              </w:r>
            </w:p>
            <w:p w14:paraId="692CD46C" w14:textId="77777777" w:rsidR="00A01922" w:rsidRPr="002934D3" w:rsidRDefault="00A01922" w:rsidP="00876023">
              <w:pPr>
                <w:spacing w:line="360" w:lineRule="auto"/>
                <w:jc w:val="both"/>
                <w:rPr>
                  <w:rFonts w:ascii="Calibri" w:hAnsi="Calibri" w:cs="Calibri"/>
                </w:rPr>
              </w:pPr>
            </w:p>
            <w:p w14:paraId="429D54E5" w14:textId="13060650" w:rsidR="00087CF3" w:rsidRPr="002934D3" w:rsidRDefault="00000000" w:rsidP="00876023">
              <w:pPr>
                <w:spacing w:line="360" w:lineRule="auto"/>
                <w:jc w:val="both"/>
                <w:rPr>
                  <w:rFonts w:ascii="Calibri" w:hAnsi="Calibri" w:cs="Calibri"/>
                </w:rPr>
              </w:pPr>
            </w:p>
          </w:sdtContent>
        </w:sdt>
      </w:sdtContent>
    </w:sdt>
    <w:p w14:paraId="7031F407" w14:textId="77777777" w:rsidR="00087CF3" w:rsidRPr="002934D3" w:rsidRDefault="00087CF3" w:rsidP="00876023">
      <w:pPr>
        <w:spacing w:line="360" w:lineRule="auto"/>
        <w:jc w:val="both"/>
        <w:rPr>
          <w:rFonts w:ascii="Calibri" w:hAnsi="Calibri" w:cs="Calibri"/>
        </w:rPr>
      </w:pPr>
    </w:p>
    <w:p w14:paraId="29E62527" w14:textId="77777777" w:rsidR="00087CF3" w:rsidRPr="002934D3" w:rsidRDefault="00087CF3" w:rsidP="00876023">
      <w:pPr>
        <w:spacing w:line="360" w:lineRule="auto"/>
        <w:jc w:val="both"/>
        <w:rPr>
          <w:rFonts w:ascii="Calibri" w:hAnsi="Calibri" w:cs="Calibri"/>
        </w:rPr>
      </w:pPr>
    </w:p>
    <w:p w14:paraId="205EFFE0" w14:textId="77777777" w:rsidR="00087CF3" w:rsidRPr="002934D3" w:rsidRDefault="00087CF3" w:rsidP="00876023">
      <w:pPr>
        <w:spacing w:line="360" w:lineRule="auto"/>
        <w:jc w:val="both"/>
        <w:rPr>
          <w:rFonts w:ascii="Calibri" w:hAnsi="Calibri" w:cs="Calibri"/>
        </w:rPr>
      </w:pPr>
    </w:p>
    <w:sectPr w:rsidR="00087CF3" w:rsidRPr="002934D3" w:rsidSect="0023618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6356F4" w14:textId="77777777" w:rsidR="00A31E1F" w:rsidRDefault="00A31E1F" w:rsidP="005B19D7">
      <w:pPr>
        <w:spacing w:after="0" w:line="240" w:lineRule="auto"/>
      </w:pPr>
      <w:r>
        <w:separator/>
      </w:r>
    </w:p>
  </w:endnote>
  <w:endnote w:type="continuationSeparator" w:id="0">
    <w:p w14:paraId="722EB528" w14:textId="77777777" w:rsidR="00A31E1F" w:rsidRDefault="00A31E1F" w:rsidP="005B19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0844180"/>
      <w:docPartObj>
        <w:docPartGallery w:val="Page Numbers (Bottom of Page)"/>
        <w:docPartUnique/>
      </w:docPartObj>
    </w:sdtPr>
    <w:sdtContent>
      <w:p w14:paraId="355CB35F" w14:textId="1F3F504D" w:rsidR="00236189" w:rsidRDefault="00236189">
        <w:pPr>
          <w:pStyle w:val="Footer"/>
        </w:pPr>
        <w:r>
          <w:rPr>
            <w:noProof/>
          </w:rPr>
          <mc:AlternateContent>
            <mc:Choice Requires="wps">
              <w:drawing>
                <wp:anchor distT="0" distB="0" distL="114300" distR="114300" simplePos="0" relativeHeight="251667968" behindDoc="0" locked="0" layoutInCell="1" allowOverlap="1" wp14:anchorId="5AF8589D" wp14:editId="4602E6EA">
                  <wp:simplePos x="0" y="0"/>
                  <wp:positionH relativeFrom="rightMargin">
                    <wp:align>left</wp:align>
                  </wp:positionH>
                  <wp:positionV relativeFrom="paragraph">
                    <wp:posOffset>295622</wp:posOffset>
                  </wp:positionV>
                  <wp:extent cx="282633" cy="155690"/>
                  <wp:effectExtent l="0" t="0" r="3175" b="0"/>
                  <wp:wrapNone/>
                  <wp:docPr id="134745468" name="Rectangle 15"/>
                  <wp:cNvGraphicFramePr/>
                  <a:graphic xmlns:a="http://schemas.openxmlformats.org/drawingml/2006/main">
                    <a:graphicData uri="http://schemas.microsoft.com/office/word/2010/wordprocessingShape">
                      <wps:wsp>
                        <wps:cNvSpPr/>
                        <wps:spPr>
                          <a:xfrm>
                            <a:off x="0" y="0"/>
                            <a:ext cx="282633" cy="155690"/>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914B967" id="Rectangle 15" o:spid="_x0000_s1026" style="position:absolute;margin-left:0;margin-top:23.3pt;width:22.25pt;height:12.25pt;z-index:251667968;visibility:visible;mso-wrap-style:square;mso-wrap-distance-left:9pt;mso-wrap-distance-top:0;mso-wrap-distance-right:9pt;mso-wrap-distance-bottom:0;mso-position-horizontal:left;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" fillcolor="white [3212]" stroked="f" strokeweight="1.5pt">
                  <w10:wrap anchorx="margin"/>
                </v:rect>
              </w:pict>
            </mc:Fallback>
          </mc:AlternateContent>
        </w:r>
        <w:r>
          <w:rPr>
            <w:noProof/>
          </w:rPr>
          <mc:AlternateContent>
            <mc:Choice Requires="wpg">
              <w:drawing>
                <wp:anchor distT="0" distB="0" distL="114300" distR="114300" simplePos="0" relativeHeight="251660800" behindDoc="0" locked="0" layoutInCell="1" allowOverlap="1" wp14:anchorId="47B4E21E" wp14:editId="72B296AD">
                  <wp:simplePos x="0" y="0"/>
                  <wp:positionH relativeFrom="page">
                    <wp:align>center</wp:align>
                  </wp:positionH>
                  <wp:positionV relativeFrom="bottomMargin">
                    <wp:align>center</wp:align>
                  </wp:positionV>
                  <wp:extent cx="7753350" cy="190500"/>
                  <wp:effectExtent l="9525" t="9525" r="9525" b="0"/>
                  <wp:wrapNone/>
                  <wp:docPr id="785220539"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526527693"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537CA2" w14:textId="77777777" w:rsidR="00236189" w:rsidRDefault="00236189">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1793140642" name="Group 31"/>
                          <wpg:cNvGrpSpPr>
                            <a:grpSpLocks/>
                          </wpg:cNvGrpSpPr>
                          <wpg:grpSpPr bwMode="auto">
                            <a:xfrm flipH="1">
                              <a:off x="0" y="14970"/>
                              <a:ext cx="12255" cy="230"/>
                              <a:chOff x="-8" y="14978"/>
                              <a:chExt cx="12255" cy="230"/>
                            </a:xfrm>
                          </wpg:grpSpPr>
                          <wps:wsp>
                            <wps:cNvPr id="1743068991"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980479846"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47B4E21E" id="Group 14" o:spid="_x0000_s1031" style="position:absolute;margin-left:0;margin-top:0;width:610.5pt;height:15pt;z-index:251660800;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">
                  <v:shapetype id="_x0000_t202" coordsize="21600,21600" o:spt="202" path="m,l,21600r21600,l21600,xe">
                    <v:stroke joinstyle="miter"/>
                    <v:path gradientshapeok="t" o:connecttype="rect"/>
                  </v:shapetype>
                  <v:shape id="Text Box 25" o:spid="_x0000_s1032"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" filled="f" stroked="f">
                    <v:textbox inset="0,0,0,0">
                      <w:txbxContent>
                        <w:p w14:paraId="01537CA2" w14:textId="77777777" w:rsidR="00236189" w:rsidRDefault="00236189">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33"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34"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" strokecolor="#a5a5a5"/>
                    <v:shape id="AutoShape 28" o:spid="_x0000_s1035"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" adj="20904" strokecolor="#a5a5a5"/>
                  </v:group>
                  <w10:wrap anchorx="page" anchory="margin"/>
                </v:group>
              </w:pict>
            </mc:Fallback>
          </mc:AlternateConten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6965379"/>
      <w:docPartObj>
        <w:docPartGallery w:val="Page Numbers (Bottom of Page)"/>
        <w:docPartUnique/>
      </w:docPartObj>
    </w:sdtPr>
    <w:sdtContent>
      <w:p w14:paraId="236E1B3F" w14:textId="3C4842CC" w:rsidR="00236189" w:rsidRDefault="00236189" w:rsidP="006C6169">
        <w:pPr>
          <w:pStyle w:val="Footer"/>
          <w:tabs>
            <w:tab w:val="clear" w:pos="4513"/>
            <w:tab w:val="clear" w:pos="9026"/>
            <w:tab w:val="left" w:pos="8205"/>
          </w:tabs>
        </w:pPr>
        <w:r>
          <w:rPr>
            <w:noProof/>
          </w:rPr>
          <mc:AlternateContent>
            <mc:Choice Requires="wpg">
              <w:drawing>
                <wp:anchor distT="0" distB="0" distL="114300" distR="114300" simplePos="0" relativeHeight="251653632" behindDoc="0" locked="0" layoutInCell="1" allowOverlap="1" wp14:anchorId="1921FFBB" wp14:editId="68EE54AD">
                  <wp:simplePos x="0" y="0"/>
                  <wp:positionH relativeFrom="page">
                    <wp:align>center</wp:align>
                  </wp:positionH>
                  <wp:positionV relativeFrom="bottomMargin">
                    <wp:align>center</wp:align>
                  </wp:positionV>
                  <wp:extent cx="7753350" cy="190500"/>
                  <wp:effectExtent l="9525" t="9525" r="9525" b="0"/>
                  <wp:wrapNone/>
                  <wp:docPr id="1008690316" name="Group 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720834812"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5C7343" w14:textId="77777777" w:rsidR="00236189" w:rsidRDefault="00236189">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2037484137" name="Group 31"/>
                          <wpg:cNvGrpSpPr>
                            <a:grpSpLocks/>
                          </wpg:cNvGrpSpPr>
                          <wpg:grpSpPr bwMode="auto">
                            <a:xfrm flipH="1">
                              <a:off x="0" y="14970"/>
                              <a:ext cx="12255" cy="230"/>
                              <a:chOff x="-8" y="14978"/>
                              <a:chExt cx="12255" cy="230"/>
                            </a:xfrm>
                          </wpg:grpSpPr>
                          <wps:wsp>
                            <wps:cNvPr id="83812819"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593616270"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1921FFBB" id="Group 13" o:spid="_x0000_s1036" style="position:absolute;margin-left:0;margin-top:0;width:610.5pt;height:15pt;z-index:251653632;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">
                  <v:shapetype id="_x0000_t202" coordsize="21600,21600" o:spt="202" path="m,l,21600r21600,l21600,xe">
                    <v:stroke joinstyle="miter"/>
                    <v:path gradientshapeok="t" o:connecttype="rect"/>
                  </v:shapetype>
                  <v:shape id="Text Box 25" o:spid="_x0000_s1037"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" filled="f" stroked="f">
                    <v:textbox inset="0,0,0,0">
                      <w:txbxContent>
                        <w:p w14:paraId="485C7343" w14:textId="77777777" w:rsidR="00236189" w:rsidRDefault="00236189">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38"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39"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" strokecolor="#a5a5a5"/>
                    <v:shape id="AutoShape 28" o:spid="_x0000_s1040"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6BB414" w14:textId="77777777" w:rsidR="00A31E1F" w:rsidRDefault="00A31E1F" w:rsidP="005B19D7">
      <w:pPr>
        <w:spacing w:after="0" w:line="240" w:lineRule="auto"/>
      </w:pPr>
      <w:r>
        <w:separator/>
      </w:r>
    </w:p>
  </w:footnote>
  <w:footnote w:type="continuationSeparator" w:id="0">
    <w:p w14:paraId="0A96E552" w14:textId="77777777" w:rsidR="00A31E1F" w:rsidRDefault="00A31E1F" w:rsidP="005B19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3E255B"/>
    <w:multiLevelType w:val="multilevel"/>
    <w:tmpl w:val="DA14B838"/>
    <w:lvl w:ilvl="0">
      <w:start w:val="1"/>
      <w:numFmt w:val="decimal"/>
      <w:lvlText w:val="%1"/>
      <w:lvlJc w:val="left"/>
      <w:pPr>
        <w:ind w:left="360" w:hanging="360"/>
      </w:pPr>
      <w:rPr>
        <w:rFonts w:hint="default"/>
      </w:rPr>
    </w:lvl>
    <w:lvl w:ilvl="1">
      <w:start w:val="1"/>
      <w:numFmt w:val="decimal"/>
      <w:lvlText w:val="%2.%1"/>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BB82615"/>
    <w:multiLevelType w:val="multilevel"/>
    <w:tmpl w:val="6B680948"/>
    <w:lvl w:ilvl="0">
      <w:start w:val="1"/>
      <w:numFmt w:val="decimal"/>
      <w:pStyle w:val="Heading1"/>
      <w:lvlText w:val="%1"/>
      <w:lvlJc w:val="left"/>
      <w:pPr>
        <w:ind w:left="360" w:hanging="360"/>
      </w:pPr>
      <w:rPr>
        <w:rFonts w:hint="default"/>
      </w:rPr>
    </w:lvl>
    <w:lvl w:ilvl="1">
      <w:start w:val="1"/>
      <w:numFmt w:val="decimal"/>
      <w:pStyle w:val="Heading2"/>
      <w:lvlText w:val="%1.%2"/>
      <w:lvlJc w:val="left"/>
      <w:pPr>
        <w:ind w:left="643" w:hanging="360"/>
      </w:pPr>
      <w:rPr>
        <w:rFonts w:hint="default"/>
      </w:rPr>
    </w:lvl>
    <w:lvl w:ilvl="2">
      <w:start w:val="1"/>
      <w:numFmt w:val="none"/>
      <w:lvlRestart w:val="0"/>
      <w:lvlText w:val=""/>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16cid:durableId="1996182764">
    <w:abstractNumId w:val="1"/>
  </w:num>
  <w:num w:numId="2" w16cid:durableId="93210856">
    <w:abstractNumId w:val="0"/>
  </w:num>
  <w:num w:numId="3" w16cid:durableId="1995718142">
    <w:abstractNumId w:val="1"/>
  </w:num>
  <w:num w:numId="4" w16cid:durableId="212391838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9D7"/>
    <w:rsid w:val="000154EF"/>
    <w:rsid w:val="000160E1"/>
    <w:rsid w:val="000262AC"/>
    <w:rsid w:val="000338B4"/>
    <w:rsid w:val="00034A41"/>
    <w:rsid w:val="00036556"/>
    <w:rsid w:val="00047B79"/>
    <w:rsid w:val="0005733E"/>
    <w:rsid w:val="00061026"/>
    <w:rsid w:val="0006102B"/>
    <w:rsid w:val="000639D6"/>
    <w:rsid w:val="000677F6"/>
    <w:rsid w:val="00070153"/>
    <w:rsid w:val="00071E8A"/>
    <w:rsid w:val="00075137"/>
    <w:rsid w:val="000859D2"/>
    <w:rsid w:val="00086A7A"/>
    <w:rsid w:val="0008788E"/>
    <w:rsid w:val="00087CF3"/>
    <w:rsid w:val="000901A8"/>
    <w:rsid w:val="00096DAD"/>
    <w:rsid w:val="000A60F2"/>
    <w:rsid w:val="000A7EE8"/>
    <w:rsid w:val="000B2322"/>
    <w:rsid w:val="000C696A"/>
    <w:rsid w:val="000C7B72"/>
    <w:rsid w:val="000D2538"/>
    <w:rsid w:val="000D5D38"/>
    <w:rsid w:val="000D7451"/>
    <w:rsid w:val="000D7DC6"/>
    <w:rsid w:val="000E1099"/>
    <w:rsid w:val="000E1E22"/>
    <w:rsid w:val="000E3048"/>
    <w:rsid w:val="00100E74"/>
    <w:rsid w:val="0010326E"/>
    <w:rsid w:val="00117B32"/>
    <w:rsid w:val="00117E7C"/>
    <w:rsid w:val="00120D8B"/>
    <w:rsid w:val="0012140F"/>
    <w:rsid w:val="0012240E"/>
    <w:rsid w:val="00130E32"/>
    <w:rsid w:val="00160944"/>
    <w:rsid w:val="00167428"/>
    <w:rsid w:val="00167BBD"/>
    <w:rsid w:val="00170519"/>
    <w:rsid w:val="00184E89"/>
    <w:rsid w:val="00187175"/>
    <w:rsid w:val="001A2DD0"/>
    <w:rsid w:val="001A3879"/>
    <w:rsid w:val="001A3D6D"/>
    <w:rsid w:val="001B23BD"/>
    <w:rsid w:val="001C1484"/>
    <w:rsid w:val="001C16F8"/>
    <w:rsid w:val="001C5408"/>
    <w:rsid w:val="001F7E9B"/>
    <w:rsid w:val="00200582"/>
    <w:rsid w:val="0020432E"/>
    <w:rsid w:val="00214B7F"/>
    <w:rsid w:val="0021558D"/>
    <w:rsid w:val="00232529"/>
    <w:rsid w:val="00236189"/>
    <w:rsid w:val="002421D9"/>
    <w:rsid w:val="00244428"/>
    <w:rsid w:val="00245A43"/>
    <w:rsid w:val="002554F6"/>
    <w:rsid w:val="00257D04"/>
    <w:rsid w:val="002613E4"/>
    <w:rsid w:val="00261DD1"/>
    <w:rsid w:val="002660BD"/>
    <w:rsid w:val="00273C0B"/>
    <w:rsid w:val="00275D77"/>
    <w:rsid w:val="00280B16"/>
    <w:rsid w:val="00285211"/>
    <w:rsid w:val="002934D3"/>
    <w:rsid w:val="002A5C93"/>
    <w:rsid w:val="002A767C"/>
    <w:rsid w:val="002B6C25"/>
    <w:rsid w:val="002F6644"/>
    <w:rsid w:val="002F6692"/>
    <w:rsid w:val="00311B30"/>
    <w:rsid w:val="003143C9"/>
    <w:rsid w:val="003150C9"/>
    <w:rsid w:val="00320EFB"/>
    <w:rsid w:val="0032435B"/>
    <w:rsid w:val="00324D27"/>
    <w:rsid w:val="00334311"/>
    <w:rsid w:val="0036315F"/>
    <w:rsid w:val="003723F2"/>
    <w:rsid w:val="00373D43"/>
    <w:rsid w:val="00394B9F"/>
    <w:rsid w:val="003A7407"/>
    <w:rsid w:val="003B03EF"/>
    <w:rsid w:val="003B2428"/>
    <w:rsid w:val="003C2AA5"/>
    <w:rsid w:val="003C5D26"/>
    <w:rsid w:val="003D2AE0"/>
    <w:rsid w:val="003E2C70"/>
    <w:rsid w:val="003E4824"/>
    <w:rsid w:val="003E6DD3"/>
    <w:rsid w:val="003F7314"/>
    <w:rsid w:val="00442E47"/>
    <w:rsid w:val="00450442"/>
    <w:rsid w:val="00455B22"/>
    <w:rsid w:val="00466817"/>
    <w:rsid w:val="004735E5"/>
    <w:rsid w:val="0047516D"/>
    <w:rsid w:val="0048083A"/>
    <w:rsid w:val="004816B0"/>
    <w:rsid w:val="00482043"/>
    <w:rsid w:val="004A3612"/>
    <w:rsid w:val="004A434D"/>
    <w:rsid w:val="004A63BB"/>
    <w:rsid w:val="004A7165"/>
    <w:rsid w:val="004B0BFE"/>
    <w:rsid w:val="004C323D"/>
    <w:rsid w:val="004C509E"/>
    <w:rsid w:val="004D0A83"/>
    <w:rsid w:val="004D51F1"/>
    <w:rsid w:val="004E32F0"/>
    <w:rsid w:val="004E6987"/>
    <w:rsid w:val="004F5973"/>
    <w:rsid w:val="0050092E"/>
    <w:rsid w:val="0050384F"/>
    <w:rsid w:val="00527390"/>
    <w:rsid w:val="00540B2C"/>
    <w:rsid w:val="00547396"/>
    <w:rsid w:val="00547932"/>
    <w:rsid w:val="005507BA"/>
    <w:rsid w:val="00561E92"/>
    <w:rsid w:val="005747F8"/>
    <w:rsid w:val="0058155C"/>
    <w:rsid w:val="00586E1F"/>
    <w:rsid w:val="00590F22"/>
    <w:rsid w:val="00593D2B"/>
    <w:rsid w:val="00595B6B"/>
    <w:rsid w:val="00596396"/>
    <w:rsid w:val="005B19D7"/>
    <w:rsid w:val="005B3448"/>
    <w:rsid w:val="005C0AF6"/>
    <w:rsid w:val="005C1709"/>
    <w:rsid w:val="005C6D7C"/>
    <w:rsid w:val="005D60F9"/>
    <w:rsid w:val="005D761A"/>
    <w:rsid w:val="005F1FC1"/>
    <w:rsid w:val="006020FB"/>
    <w:rsid w:val="00603802"/>
    <w:rsid w:val="00612B2E"/>
    <w:rsid w:val="00624DDF"/>
    <w:rsid w:val="00627C60"/>
    <w:rsid w:val="00640147"/>
    <w:rsid w:val="00650D56"/>
    <w:rsid w:val="006536D7"/>
    <w:rsid w:val="00653725"/>
    <w:rsid w:val="006602B2"/>
    <w:rsid w:val="006775D7"/>
    <w:rsid w:val="00681CA4"/>
    <w:rsid w:val="00691FC2"/>
    <w:rsid w:val="00693AEC"/>
    <w:rsid w:val="00694288"/>
    <w:rsid w:val="0069430B"/>
    <w:rsid w:val="006A0FC1"/>
    <w:rsid w:val="006A7C53"/>
    <w:rsid w:val="006B046D"/>
    <w:rsid w:val="006B383F"/>
    <w:rsid w:val="006B51D7"/>
    <w:rsid w:val="006B57E2"/>
    <w:rsid w:val="006B7E8C"/>
    <w:rsid w:val="006C6169"/>
    <w:rsid w:val="006D0354"/>
    <w:rsid w:val="006E2160"/>
    <w:rsid w:val="00702AC4"/>
    <w:rsid w:val="0073639A"/>
    <w:rsid w:val="007624F5"/>
    <w:rsid w:val="00780F7D"/>
    <w:rsid w:val="00785172"/>
    <w:rsid w:val="0078770B"/>
    <w:rsid w:val="00795983"/>
    <w:rsid w:val="007A71F6"/>
    <w:rsid w:val="007E3F76"/>
    <w:rsid w:val="007E4971"/>
    <w:rsid w:val="007F0108"/>
    <w:rsid w:val="007F0375"/>
    <w:rsid w:val="007F5DAC"/>
    <w:rsid w:val="00816215"/>
    <w:rsid w:val="008234CA"/>
    <w:rsid w:val="00826390"/>
    <w:rsid w:val="00826EA2"/>
    <w:rsid w:val="008319B3"/>
    <w:rsid w:val="008406FB"/>
    <w:rsid w:val="00841992"/>
    <w:rsid w:val="00861B44"/>
    <w:rsid w:val="00862D2D"/>
    <w:rsid w:val="0087023F"/>
    <w:rsid w:val="008705A7"/>
    <w:rsid w:val="00871C79"/>
    <w:rsid w:val="008747C0"/>
    <w:rsid w:val="00876023"/>
    <w:rsid w:val="00886BF0"/>
    <w:rsid w:val="008876AC"/>
    <w:rsid w:val="0088774D"/>
    <w:rsid w:val="008878FB"/>
    <w:rsid w:val="00891358"/>
    <w:rsid w:val="008937CC"/>
    <w:rsid w:val="008A0FA4"/>
    <w:rsid w:val="008C455B"/>
    <w:rsid w:val="008C6651"/>
    <w:rsid w:val="008D1B0F"/>
    <w:rsid w:val="008D2645"/>
    <w:rsid w:val="008D4A73"/>
    <w:rsid w:val="008E04E5"/>
    <w:rsid w:val="008E2498"/>
    <w:rsid w:val="00900C03"/>
    <w:rsid w:val="009078B3"/>
    <w:rsid w:val="00920F1C"/>
    <w:rsid w:val="00921291"/>
    <w:rsid w:val="00923C8B"/>
    <w:rsid w:val="0092454B"/>
    <w:rsid w:val="009253B0"/>
    <w:rsid w:val="00930330"/>
    <w:rsid w:val="00936343"/>
    <w:rsid w:val="009656B9"/>
    <w:rsid w:val="00966FD6"/>
    <w:rsid w:val="00972C48"/>
    <w:rsid w:val="00980419"/>
    <w:rsid w:val="0099653D"/>
    <w:rsid w:val="009B725E"/>
    <w:rsid w:val="009C1F56"/>
    <w:rsid w:val="009E4E41"/>
    <w:rsid w:val="009E7396"/>
    <w:rsid w:val="00A014E7"/>
    <w:rsid w:val="00A01922"/>
    <w:rsid w:val="00A02598"/>
    <w:rsid w:val="00A05AF2"/>
    <w:rsid w:val="00A255E2"/>
    <w:rsid w:val="00A31E1F"/>
    <w:rsid w:val="00A36FE5"/>
    <w:rsid w:val="00A51EBD"/>
    <w:rsid w:val="00A54357"/>
    <w:rsid w:val="00A60D58"/>
    <w:rsid w:val="00A6198D"/>
    <w:rsid w:val="00A62907"/>
    <w:rsid w:val="00A851E3"/>
    <w:rsid w:val="00A92AFA"/>
    <w:rsid w:val="00AA2D4C"/>
    <w:rsid w:val="00AD3B75"/>
    <w:rsid w:val="00AD4538"/>
    <w:rsid w:val="00AE392C"/>
    <w:rsid w:val="00B04978"/>
    <w:rsid w:val="00B10A77"/>
    <w:rsid w:val="00B10B09"/>
    <w:rsid w:val="00B143C3"/>
    <w:rsid w:val="00B33A8E"/>
    <w:rsid w:val="00B55E43"/>
    <w:rsid w:val="00B62770"/>
    <w:rsid w:val="00B63002"/>
    <w:rsid w:val="00B72B12"/>
    <w:rsid w:val="00B7689C"/>
    <w:rsid w:val="00B7730C"/>
    <w:rsid w:val="00B83440"/>
    <w:rsid w:val="00B8799A"/>
    <w:rsid w:val="00B90A01"/>
    <w:rsid w:val="00B90EF1"/>
    <w:rsid w:val="00B958BE"/>
    <w:rsid w:val="00B9630F"/>
    <w:rsid w:val="00BB1716"/>
    <w:rsid w:val="00BB489A"/>
    <w:rsid w:val="00BB706B"/>
    <w:rsid w:val="00BC141A"/>
    <w:rsid w:val="00BD1670"/>
    <w:rsid w:val="00BE3CF5"/>
    <w:rsid w:val="00BF76FB"/>
    <w:rsid w:val="00C21EB0"/>
    <w:rsid w:val="00C22E07"/>
    <w:rsid w:val="00C24ED1"/>
    <w:rsid w:val="00C258E6"/>
    <w:rsid w:val="00C3752D"/>
    <w:rsid w:val="00C41CB9"/>
    <w:rsid w:val="00C7624B"/>
    <w:rsid w:val="00C81F7B"/>
    <w:rsid w:val="00CA658A"/>
    <w:rsid w:val="00CB29F8"/>
    <w:rsid w:val="00CB538E"/>
    <w:rsid w:val="00CD4C8F"/>
    <w:rsid w:val="00CD529E"/>
    <w:rsid w:val="00CE1DE8"/>
    <w:rsid w:val="00CE60D6"/>
    <w:rsid w:val="00CF03D2"/>
    <w:rsid w:val="00CF092F"/>
    <w:rsid w:val="00CF5006"/>
    <w:rsid w:val="00D004F0"/>
    <w:rsid w:val="00D01AFB"/>
    <w:rsid w:val="00D0750A"/>
    <w:rsid w:val="00D10FFE"/>
    <w:rsid w:val="00D15227"/>
    <w:rsid w:val="00D17F9E"/>
    <w:rsid w:val="00D20CC0"/>
    <w:rsid w:val="00D311FC"/>
    <w:rsid w:val="00D36363"/>
    <w:rsid w:val="00D47276"/>
    <w:rsid w:val="00D506F4"/>
    <w:rsid w:val="00D51491"/>
    <w:rsid w:val="00D53B60"/>
    <w:rsid w:val="00D66AE4"/>
    <w:rsid w:val="00D7372B"/>
    <w:rsid w:val="00D76D90"/>
    <w:rsid w:val="00D96C79"/>
    <w:rsid w:val="00DB1918"/>
    <w:rsid w:val="00DB4EDB"/>
    <w:rsid w:val="00DD3080"/>
    <w:rsid w:val="00DD62DC"/>
    <w:rsid w:val="00DE1871"/>
    <w:rsid w:val="00DE67A6"/>
    <w:rsid w:val="00DF7B64"/>
    <w:rsid w:val="00E041F9"/>
    <w:rsid w:val="00E049FB"/>
    <w:rsid w:val="00E13E19"/>
    <w:rsid w:val="00E2506F"/>
    <w:rsid w:val="00E27678"/>
    <w:rsid w:val="00E40DB6"/>
    <w:rsid w:val="00E411A3"/>
    <w:rsid w:val="00E6103A"/>
    <w:rsid w:val="00E76ACB"/>
    <w:rsid w:val="00E76BFD"/>
    <w:rsid w:val="00E9304F"/>
    <w:rsid w:val="00EA5777"/>
    <w:rsid w:val="00ED1699"/>
    <w:rsid w:val="00ED5EEA"/>
    <w:rsid w:val="00EE057B"/>
    <w:rsid w:val="00EE2B76"/>
    <w:rsid w:val="00EE527E"/>
    <w:rsid w:val="00EF560B"/>
    <w:rsid w:val="00EF6472"/>
    <w:rsid w:val="00F01D12"/>
    <w:rsid w:val="00F06A0E"/>
    <w:rsid w:val="00F140B7"/>
    <w:rsid w:val="00F15B9E"/>
    <w:rsid w:val="00F15C93"/>
    <w:rsid w:val="00F23AE1"/>
    <w:rsid w:val="00F24CEF"/>
    <w:rsid w:val="00F24F73"/>
    <w:rsid w:val="00F305E8"/>
    <w:rsid w:val="00F37DF3"/>
    <w:rsid w:val="00F46C93"/>
    <w:rsid w:val="00F515E5"/>
    <w:rsid w:val="00F5533A"/>
    <w:rsid w:val="00F6078F"/>
    <w:rsid w:val="00F64BCD"/>
    <w:rsid w:val="00F77235"/>
    <w:rsid w:val="00F80AB0"/>
    <w:rsid w:val="00F83B2E"/>
    <w:rsid w:val="00FA26EB"/>
    <w:rsid w:val="00FA39F2"/>
    <w:rsid w:val="00FB6A03"/>
    <w:rsid w:val="00FB7E08"/>
    <w:rsid w:val="00FC7DB0"/>
    <w:rsid w:val="00FD4AC4"/>
    <w:rsid w:val="00FD56B9"/>
    <w:rsid w:val="00FE64D2"/>
    <w:rsid w:val="00FF41D8"/>
    <w:rsid w:val="00FF71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9AAFDD"/>
  <w15:chartTrackingRefBased/>
  <w15:docId w15:val="{039ADB42-0AA1-47AD-86AC-85022C86A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2428"/>
  </w:style>
  <w:style w:type="paragraph" w:styleId="Heading1">
    <w:name w:val="heading 1"/>
    <w:basedOn w:val="Normal"/>
    <w:next w:val="Normal"/>
    <w:link w:val="Heading1Char"/>
    <w:uiPriority w:val="9"/>
    <w:qFormat/>
    <w:rsid w:val="005B19D7"/>
    <w:pPr>
      <w:keepNext/>
      <w:keepLines/>
      <w:numPr>
        <w:numId w:val="3"/>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B19D7"/>
    <w:pPr>
      <w:keepNext/>
      <w:keepLines/>
      <w:numPr>
        <w:ilvl w:val="1"/>
        <w:numId w:val="3"/>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B19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B19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5B19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5B19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19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19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19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19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B19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B19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B19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5B19D7"/>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5B19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19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19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19D7"/>
    <w:rPr>
      <w:rFonts w:eastAsiaTheme="majorEastAsia" w:cstheme="majorBidi"/>
      <w:color w:val="272727" w:themeColor="text1" w:themeTint="D8"/>
    </w:rPr>
  </w:style>
  <w:style w:type="paragraph" w:styleId="Title">
    <w:name w:val="Title"/>
    <w:basedOn w:val="Normal"/>
    <w:next w:val="Normal"/>
    <w:link w:val="TitleChar"/>
    <w:uiPriority w:val="10"/>
    <w:qFormat/>
    <w:rsid w:val="005B19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19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19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19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19D7"/>
    <w:pPr>
      <w:spacing w:before="160"/>
      <w:jc w:val="center"/>
    </w:pPr>
    <w:rPr>
      <w:i/>
      <w:iCs/>
      <w:color w:val="404040" w:themeColor="text1" w:themeTint="BF"/>
    </w:rPr>
  </w:style>
  <w:style w:type="character" w:customStyle="1" w:styleId="QuoteChar">
    <w:name w:val="Quote Char"/>
    <w:basedOn w:val="DefaultParagraphFont"/>
    <w:link w:val="Quote"/>
    <w:uiPriority w:val="29"/>
    <w:rsid w:val="005B19D7"/>
    <w:rPr>
      <w:i/>
      <w:iCs/>
      <w:color w:val="404040" w:themeColor="text1" w:themeTint="BF"/>
    </w:rPr>
  </w:style>
  <w:style w:type="paragraph" w:styleId="ListParagraph">
    <w:name w:val="List Paragraph"/>
    <w:basedOn w:val="Normal"/>
    <w:uiPriority w:val="34"/>
    <w:qFormat/>
    <w:rsid w:val="005B19D7"/>
    <w:pPr>
      <w:ind w:left="720"/>
      <w:contextualSpacing/>
    </w:pPr>
  </w:style>
  <w:style w:type="character" w:styleId="IntenseEmphasis">
    <w:name w:val="Intense Emphasis"/>
    <w:basedOn w:val="DefaultParagraphFont"/>
    <w:uiPriority w:val="21"/>
    <w:qFormat/>
    <w:rsid w:val="005B19D7"/>
    <w:rPr>
      <w:i/>
      <w:iCs/>
      <w:color w:val="0F4761" w:themeColor="accent1" w:themeShade="BF"/>
    </w:rPr>
  </w:style>
  <w:style w:type="paragraph" w:styleId="IntenseQuote">
    <w:name w:val="Intense Quote"/>
    <w:basedOn w:val="Normal"/>
    <w:next w:val="Normal"/>
    <w:link w:val="IntenseQuoteChar"/>
    <w:uiPriority w:val="30"/>
    <w:qFormat/>
    <w:rsid w:val="005B19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19D7"/>
    <w:rPr>
      <w:i/>
      <w:iCs/>
      <w:color w:val="0F4761" w:themeColor="accent1" w:themeShade="BF"/>
    </w:rPr>
  </w:style>
  <w:style w:type="character" w:styleId="IntenseReference">
    <w:name w:val="Intense Reference"/>
    <w:basedOn w:val="DefaultParagraphFont"/>
    <w:uiPriority w:val="32"/>
    <w:qFormat/>
    <w:rsid w:val="005B19D7"/>
    <w:rPr>
      <w:b/>
      <w:bCs/>
      <w:smallCaps/>
      <w:color w:val="0F4761" w:themeColor="accent1" w:themeShade="BF"/>
      <w:spacing w:val="5"/>
    </w:rPr>
  </w:style>
  <w:style w:type="paragraph" w:styleId="NoSpacing">
    <w:name w:val="No Spacing"/>
    <w:link w:val="NoSpacingChar"/>
    <w:uiPriority w:val="1"/>
    <w:qFormat/>
    <w:rsid w:val="005B19D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B19D7"/>
    <w:rPr>
      <w:rFonts w:eastAsiaTheme="minorEastAsia"/>
      <w:kern w:val="0"/>
      <w:sz w:val="22"/>
      <w:szCs w:val="22"/>
      <w:lang w:val="en-US"/>
      <w14:ligatures w14:val="none"/>
    </w:rPr>
  </w:style>
  <w:style w:type="paragraph" w:styleId="Header">
    <w:name w:val="header"/>
    <w:basedOn w:val="Normal"/>
    <w:link w:val="HeaderChar"/>
    <w:uiPriority w:val="99"/>
    <w:unhideWhenUsed/>
    <w:rsid w:val="005B19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19D7"/>
  </w:style>
  <w:style w:type="paragraph" w:styleId="Footer">
    <w:name w:val="footer"/>
    <w:basedOn w:val="Normal"/>
    <w:link w:val="FooterChar"/>
    <w:uiPriority w:val="99"/>
    <w:unhideWhenUsed/>
    <w:rsid w:val="005B19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19D7"/>
  </w:style>
  <w:style w:type="paragraph" w:styleId="TOCHeading">
    <w:name w:val="TOC Heading"/>
    <w:basedOn w:val="Heading1"/>
    <w:next w:val="Normal"/>
    <w:uiPriority w:val="39"/>
    <w:unhideWhenUsed/>
    <w:qFormat/>
    <w:rsid w:val="005B19D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B19D7"/>
    <w:pPr>
      <w:spacing w:after="100"/>
    </w:pPr>
  </w:style>
  <w:style w:type="paragraph" w:styleId="TOC2">
    <w:name w:val="toc 2"/>
    <w:basedOn w:val="Normal"/>
    <w:next w:val="Normal"/>
    <w:autoRedefine/>
    <w:uiPriority w:val="39"/>
    <w:unhideWhenUsed/>
    <w:rsid w:val="005B19D7"/>
    <w:pPr>
      <w:spacing w:after="100"/>
      <w:ind w:left="240"/>
    </w:pPr>
  </w:style>
  <w:style w:type="character" w:styleId="Hyperlink">
    <w:name w:val="Hyperlink"/>
    <w:basedOn w:val="DefaultParagraphFont"/>
    <w:uiPriority w:val="99"/>
    <w:unhideWhenUsed/>
    <w:rsid w:val="005B19D7"/>
    <w:rPr>
      <w:color w:val="467886" w:themeColor="hyperlink"/>
      <w:u w:val="single"/>
    </w:rPr>
  </w:style>
  <w:style w:type="paragraph" w:styleId="NormalWeb">
    <w:name w:val="Normal (Web)"/>
    <w:basedOn w:val="Normal"/>
    <w:uiPriority w:val="99"/>
    <w:semiHidden/>
    <w:unhideWhenUsed/>
    <w:rsid w:val="005B19D7"/>
    <w:rPr>
      <w:rFonts w:ascii="Times New Roman" w:hAnsi="Times New Roman" w:cs="Times New Roman"/>
    </w:rPr>
  </w:style>
  <w:style w:type="paragraph" w:styleId="Caption">
    <w:name w:val="caption"/>
    <w:basedOn w:val="Normal"/>
    <w:next w:val="Normal"/>
    <w:uiPriority w:val="35"/>
    <w:unhideWhenUsed/>
    <w:qFormat/>
    <w:rsid w:val="00087CF3"/>
    <w:pPr>
      <w:spacing w:after="200" w:line="240" w:lineRule="auto"/>
    </w:pPr>
    <w:rPr>
      <w:i/>
      <w:iCs/>
      <w:color w:val="0E2841" w:themeColor="text2"/>
      <w:sz w:val="18"/>
      <w:szCs w:val="18"/>
    </w:rPr>
  </w:style>
  <w:style w:type="table" w:styleId="TableGrid">
    <w:name w:val="Table Grid"/>
    <w:basedOn w:val="TableNormal"/>
    <w:uiPriority w:val="39"/>
    <w:rsid w:val="00087C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087CF3"/>
    <w:pPr>
      <w:spacing w:after="0"/>
    </w:pPr>
  </w:style>
  <w:style w:type="paragraph" w:styleId="TOC3">
    <w:name w:val="toc 3"/>
    <w:basedOn w:val="Normal"/>
    <w:next w:val="Normal"/>
    <w:autoRedefine/>
    <w:uiPriority w:val="39"/>
    <w:unhideWhenUsed/>
    <w:rsid w:val="006536D7"/>
    <w:pPr>
      <w:spacing w:after="100"/>
      <w:ind w:left="480"/>
    </w:pPr>
  </w:style>
  <w:style w:type="character" w:styleId="SubtleReference">
    <w:name w:val="Subtle Reference"/>
    <w:basedOn w:val="DefaultParagraphFont"/>
    <w:uiPriority w:val="31"/>
    <w:qFormat/>
    <w:rsid w:val="00AA2D4C"/>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footer" Target="foot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FC0817-16DA-4064-9E92-7088F28E98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4328</Words>
  <Characters>24675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From Innovation to Outcome:</vt:lpstr>
    </vt:vector>
  </TitlesOfParts>
  <Company/>
  <LinksUpToDate>false</LinksUpToDate>
  <CharactersWithSpaces>28946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From Innovation to Outcome:</dc:title>
  <dc:subject/>
  <dc:creator>University of Wsles trinity Saint DavidZoe Clark</dc:creator>
  <cp:keywords/>
  <dc:description/>
  <cp:lastModifiedBy>Zoe Clark</cp:lastModifiedBy>
  <cp:revision>3</cp:revision>
  <dcterms:created xsi:type="dcterms:W3CDTF">2025-08-24T21:14:00Z</dcterms:created>
  <dcterms:modified xsi:type="dcterms:W3CDTF">2025-08-24T21:18:00Z</dcterms:modified>
</cp:coreProperties>
</file>