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C51ED" w14:textId="002A2705" w:rsidR="00B17552" w:rsidRDefault="00B17552" w:rsidP="006118C3">
      <w:pPr>
        <w:spacing w:after="0" w:line="240" w:lineRule="auto"/>
        <w:rPr>
          <w:rFonts w:ascii="Arial" w:eastAsia="Times New Roman" w:hAnsi="Arial" w:cs="Arial"/>
          <w:color w:val="222222"/>
          <w:sz w:val="24"/>
          <w:szCs w:val="24"/>
          <w:lang w:val="en-US" w:eastAsia="en-GB"/>
        </w:rPr>
      </w:pPr>
      <w:r w:rsidRPr="00FF0C8E">
        <w:rPr>
          <w:rFonts w:ascii="Arial" w:eastAsia="Times New Roman" w:hAnsi="Arial" w:cs="Arial"/>
          <w:color w:val="222222"/>
          <w:sz w:val="24"/>
          <w:szCs w:val="24"/>
          <w:lang w:val="en-US" w:eastAsia="en-GB"/>
        </w:rPr>
        <w:t>Discuss the Elaboration Likelihood Model of Persuasion</w:t>
      </w:r>
      <w:r w:rsidR="006118C3">
        <w:rPr>
          <w:rFonts w:ascii="Arial" w:eastAsia="Times New Roman" w:hAnsi="Arial" w:cs="Arial"/>
          <w:color w:val="222222"/>
          <w:sz w:val="24"/>
          <w:szCs w:val="24"/>
          <w:lang w:val="en-US" w:eastAsia="en-GB"/>
        </w:rPr>
        <w:t>.</w:t>
      </w:r>
    </w:p>
    <w:p w14:paraId="7496302F" w14:textId="77777777" w:rsidR="002E5547" w:rsidRDefault="002E5547" w:rsidP="006118C3">
      <w:pPr>
        <w:spacing w:after="0" w:line="240" w:lineRule="auto"/>
        <w:rPr>
          <w:rFonts w:ascii="Arial" w:eastAsia="Times New Roman" w:hAnsi="Arial" w:cs="Arial"/>
          <w:color w:val="222222"/>
          <w:sz w:val="24"/>
          <w:szCs w:val="24"/>
          <w:lang w:val="en-US" w:eastAsia="en-GB"/>
        </w:rPr>
      </w:pPr>
    </w:p>
    <w:p w14:paraId="59FFB2C3" w14:textId="1D24222A" w:rsidR="00BC1DF3" w:rsidRPr="00BB4315" w:rsidRDefault="00BC1DF3" w:rsidP="00BC1DF3">
      <w:pPr>
        <w:spacing w:after="0" w:line="240" w:lineRule="auto"/>
        <w:rPr>
          <w:rFonts w:ascii="Arial" w:eastAsia="Times New Roman" w:hAnsi="Arial" w:cs="Arial"/>
          <w:sz w:val="24"/>
          <w:szCs w:val="24"/>
          <w:lang w:val="en-US" w:eastAsia="en-GB"/>
        </w:rPr>
      </w:pPr>
      <w:r>
        <w:rPr>
          <w:rFonts w:ascii="Arial" w:eastAsia="Times New Roman" w:hAnsi="Arial" w:cs="Arial"/>
          <w:color w:val="222222"/>
          <w:sz w:val="24"/>
          <w:szCs w:val="24"/>
          <w:lang w:val="en-US" w:eastAsia="en-GB"/>
        </w:rPr>
        <w:t xml:space="preserve">Attitudes and attitude change remain core topics of </w:t>
      </w:r>
      <w:r w:rsidR="00A03580">
        <w:rPr>
          <w:rFonts w:ascii="Arial" w:eastAsia="Times New Roman" w:hAnsi="Arial" w:cs="Arial"/>
          <w:color w:val="222222"/>
          <w:sz w:val="24"/>
          <w:szCs w:val="24"/>
          <w:lang w:val="en-US" w:eastAsia="en-GB"/>
        </w:rPr>
        <w:t>contemporary</w:t>
      </w:r>
      <w:r>
        <w:rPr>
          <w:rFonts w:ascii="Arial" w:eastAsia="Times New Roman" w:hAnsi="Arial" w:cs="Arial"/>
          <w:color w:val="222222"/>
          <w:sz w:val="24"/>
          <w:szCs w:val="24"/>
          <w:lang w:val="en-US" w:eastAsia="en-GB"/>
        </w:rPr>
        <w:t xml:space="preserve"> social psychology. </w:t>
      </w:r>
      <w:r w:rsidR="002E5547">
        <w:rPr>
          <w:rFonts w:ascii="Arial" w:eastAsia="Times New Roman" w:hAnsi="Arial" w:cs="Arial"/>
          <w:color w:val="222222"/>
          <w:sz w:val="24"/>
          <w:szCs w:val="24"/>
          <w:lang w:val="en-US" w:eastAsia="en-GB"/>
        </w:rPr>
        <w:t xml:space="preserve">Understanding the causes of human </w:t>
      </w:r>
      <w:r w:rsidR="00B316B5">
        <w:rPr>
          <w:rFonts w:ascii="Arial" w:eastAsia="Times New Roman" w:hAnsi="Arial" w:cs="Arial"/>
          <w:color w:val="222222"/>
          <w:sz w:val="24"/>
          <w:szCs w:val="24"/>
          <w:lang w:val="en-US" w:eastAsia="en-GB"/>
        </w:rPr>
        <w:t>behaviour</w:t>
      </w:r>
      <w:r w:rsidR="002E5547">
        <w:rPr>
          <w:rFonts w:ascii="Arial" w:eastAsia="Times New Roman" w:hAnsi="Arial" w:cs="Arial"/>
          <w:color w:val="222222"/>
          <w:sz w:val="24"/>
          <w:szCs w:val="24"/>
          <w:lang w:val="en-US" w:eastAsia="en-GB"/>
        </w:rPr>
        <w:t xml:space="preserve"> and attitudes is </w:t>
      </w:r>
      <w:r w:rsidR="004A7AC7">
        <w:rPr>
          <w:rFonts w:ascii="Arial" w:eastAsia="Times New Roman" w:hAnsi="Arial" w:cs="Arial"/>
          <w:color w:val="222222"/>
          <w:sz w:val="24"/>
          <w:szCs w:val="24"/>
          <w:lang w:val="en-US" w:eastAsia="en-GB"/>
        </w:rPr>
        <w:t xml:space="preserve">more interesting and diverse than ever with today’s fast-paced digital world, it allows us to gain insight into, own </w:t>
      </w:r>
      <w:r w:rsidR="00B316B5">
        <w:rPr>
          <w:rFonts w:ascii="Arial" w:eastAsia="Times New Roman" w:hAnsi="Arial" w:cs="Arial"/>
          <w:color w:val="222222"/>
          <w:sz w:val="24"/>
          <w:szCs w:val="24"/>
          <w:lang w:val="en-US" w:eastAsia="en-GB"/>
        </w:rPr>
        <w:t>behaviour</w:t>
      </w:r>
      <w:r w:rsidR="004A7AC7">
        <w:rPr>
          <w:rFonts w:ascii="Arial" w:eastAsia="Times New Roman" w:hAnsi="Arial" w:cs="Arial"/>
          <w:color w:val="222222"/>
          <w:sz w:val="24"/>
          <w:szCs w:val="24"/>
          <w:lang w:val="en-US" w:eastAsia="en-GB"/>
        </w:rPr>
        <w:t xml:space="preserve"> as well as </w:t>
      </w:r>
      <w:r w:rsidR="00B316B5">
        <w:rPr>
          <w:rFonts w:ascii="Arial" w:eastAsia="Times New Roman" w:hAnsi="Arial" w:cs="Arial"/>
          <w:color w:val="222222"/>
          <w:sz w:val="24"/>
          <w:szCs w:val="24"/>
          <w:lang w:val="en-US" w:eastAsia="en-GB"/>
        </w:rPr>
        <w:t xml:space="preserve">the behaviour of </w:t>
      </w:r>
      <w:r w:rsidR="004A7AC7">
        <w:rPr>
          <w:rFonts w:ascii="Arial" w:eastAsia="Times New Roman" w:hAnsi="Arial" w:cs="Arial"/>
          <w:color w:val="222222"/>
          <w:sz w:val="24"/>
          <w:szCs w:val="24"/>
          <w:lang w:val="en-US" w:eastAsia="en-GB"/>
        </w:rPr>
        <w:t xml:space="preserve">others. An </w:t>
      </w:r>
      <w:r w:rsidR="00B316B5">
        <w:rPr>
          <w:rFonts w:ascii="Arial" w:eastAsia="Times New Roman" w:hAnsi="Arial" w:cs="Arial"/>
          <w:color w:val="222222"/>
          <w:sz w:val="24"/>
          <w:szCs w:val="24"/>
          <w:lang w:val="en-US" w:eastAsia="en-GB"/>
        </w:rPr>
        <w:t>individual’s</w:t>
      </w:r>
      <w:r w:rsidR="002A44AF">
        <w:rPr>
          <w:rFonts w:ascii="Arial" w:eastAsia="Times New Roman" w:hAnsi="Arial" w:cs="Arial"/>
          <w:color w:val="222222"/>
          <w:sz w:val="24"/>
          <w:szCs w:val="24"/>
          <w:lang w:val="en-US" w:eastAsia="en-GB"/>
        </w:rPr>
        <w:t xml:space="preserve"> </w:t>
      </w:r>
      <w:r w:rsidR="00B316B5">
        <w:rPr>
          <w:rFonts w:ascii="Arial" w:eastAsia="Times New Roman" w:hAnsi="Arial" w:cs="Arial"/>
          <w:color w:val="222222"/>
          <w:sz w:val="24"/>
          <w:szCs w:val="24"/>
          <w:lang w:val="en-US" w:eastAsia="en-GB"/>
        </w:rPr>
        <w:t xml:space="preserve">beliefs or attitudes </w:t>
      </w:r>
      <w:r w:rsidR="004A7AC7">
        <w:rPr>
          <w:rFonts w:ascii="Arial" w:eastAsia="Times New Roman" w:hAnsi="Arial" w:cs="Arial"/>
          <w:color w:val="222222"/>
          <w:sz w:val="24"/>
          <w:szCs w:val="24"/>
          <w:lang w:val="en-US" w:eastAsia="en-GB"/>
        </w:rPr>
        <w:t xml:space="preserve">and </w:t>
      </w:r>
      <w:r w:rsidR="00B316B5">
        <w:rPr>
          <w:rFonts w:ascii="Arial" w:eastAsia="Times New Roman" w:hAnsi="Arial" w:cs="Arial"/>
          <w:color w:val="222222"/>
          <w:sz w:val="24"/>
          <w:szCs w:val="24"/>
          <w:lang w:val="en-US" w:eastAsia="en-GB"/>
        </w:rPr>
        <w:t>behaviour</w:t>
      </w:r>
      <w:r w:rsidR="002A44AF">
        <w:rPr>
          <w:rFonts w:ascii="Arial" w:eastAsia="Times New Roman" w:hAnsi="Arial" w:cs="Arial"/>
          <w:color w:val="222222"/>
          <w:sz w:val="24"/>
          <w:szCs w:val="24"/>
          <w:lang w:val="en-US" w:eastAsia="en-GB"/>
        </w:rPr>
        <w:t xml:space="preserve"> can change because of many factors</w:t>
      </w:r>
      <w:r>
        <w:rPr>
          <w:rFonts w:ascii="Arial" w:eastAsia="Times New Roman" w:hAnsi="Arial" w:cs="Arial"/>
          <w:color w:val="222222"/>
          <w:sz w:val="24"/>
          <w:szCs w:val="24"/>
          <w:lang w:val="en-US" w:eastAsia="en-GB"/>
        </w:rPr>
        <w:t>. There are several theories that are helpful for understanding how attitudes are formed and how they can be changed. In t</w:t>
      </w:r>
      <w:r w:rsidRPr="0094148C">
        <w:rPr>
          <w:rFonts w:ascii="Arial" w:eastAsia="Times New Roman" w:hAnsi="Arial" w:cs="Arial"/>
          <w:color w:val="222222"/>
          <w:sz w:val="24"/>
          <w:szCs w:val="24"/>
          <w:lang w:val="en-US" w:eastAsia="en-GB"/>
        </w:rPr>
        <w:t>he Cognitive Dissonance Theory,</w:t>
      </w:r>
      <w:r>
        <w:rPr>
          <w:rFonts w:ascii="Arial" w:eastAsia="Times New Roman" w:hAnsi="Arial" w:cs="Arial"/>
          <w:color w:val="222222"/>
          <w:sz w:val="24"/>
          <w:szCs w:val="24"/>
          <w:lang w:val="en-US" w:eastAsia="en-GB"/>
        </w:rPr>
        <w:t xml:space="preserve"> </w:t>
      </w:r>
      <w:r w:rsidRPr="0094148C">
        <w:rPr>
          <w:rFonts w:ascii="Arial" w:eastAsia="Times New Roman" w:hAnsi="Arial" w:cs="Arial"/>
          <w:color w:val="222222"/>
          <w:sz w:val="24"/>
          <w:szCs w:val="24"/>
          <w:lang w:val="en-US" w:eastAsia="en-GB"/>
        </w:rPr>
        <w:t>Festinger, (195</w:t>
      </w:r>
      <w:r>
        <w:rPr>
          <w:rFonts w:ascii="Arial" w:eastAsia="Times New Roman" w:hAnsi="Arial" w:cs="Arial"/>
          <w:color w:val="222222"/>
          <w:sz w:val="24"/>
          <w:szCs w:val="24"/>
          <w:lang w:val="en-US" w:eastAsia="en-GB"/>
        </w:rPr>
        <w:t>7</w:t>
      </w:r>
      <w:r w:rsidRPr="0094148C">
        <w:rPr>
          <w:rFonts w:ascii="Arial" w:eastAsia="Times New Roman" w:hAnsi="Arial" w:cs="Arial"/>
          <w:color w:val="222222"/>
          <w:sz w:val="24"/>
          <w:szCs w:val="24"/>
          <w:lang w:val="en-US" w:eastAsia="en-GB"/>
        </w:rPr>
        <w:t>)</w:t>
      </w:r>
      <w:r>
        <w:rPr>
          <w:rFonts w:ascii="Arial" w:eastAsia="Times New Roman" w:hAnsi="Arial" w:cs="Arial"/>
          <w:color w:val="222222"/>
          <w:sz w:val="24"/>
          <w:szCs w:val="24"/>
          <w:lang w:val="en-US" w:eastAsia="en-GB"/>
        </w:rPr>
        <w:t>. like other cognitive theories it assumes that there is pressure to be consistent, it suggests</w:t>
      </w:r>
      <w:r w:rsidRPr="0094148C">
        <w:rPr>
          <w:rFonts w:ascii="Arial" w:eastAsia="Times New Roman" w:hAnsi="Arial" w:cs="Arial"/>
          <w:color w:val="222222"/>
          <w:sz w:val="24"/>
          <w:szCs w:val="24"/>
          <w:lang w:val="en-US" w:eastAsia="en-GB"/>
        </w:rPr>
        <w:t>, humans are sensitive to inconsistencies between</w:t>
      </w:r>
      <w:r>
        <w:rPr>
          <w:rFonts w:ascii="Arial" w:eastAsia="Times New Roman" w:hAnsi="Arial" w:cs="Arial"/>
          <w:color w:val="222222"/>
          <w:sz w:val="24"/>
          <w:szCs w:val="24"/>
          <w:lang w:val="en-US" w:eastAsia="en-GB"/>
        </w:rPr>
        <w:t xml:space="preserve"> attitude or belief and behaviour, when a person holds two thoughts that are inconsistent with one another,</w:t>
      </w:r>
      <w:r>
        <w:rPr>
          <w:rFonts w:ascii="Arial" w:hAnsi="Arial" w:cs="Arial"/>
          <w:color w:val="3A3A3A"/>
          <w:sz w:val="23"/>
          <w:szCs w:val="23"/>
          <w:lang w:val="en-US"/>
        </w:rPr>
        <w:t xml:space="preserve"> they often involve an inconsistency between a belief or opinion and a behaviour.</w:t>
      </w:r>
      <w:r>
        <w:rPr>
          <w:rFonts w:ascii="Arial" w:eastAsia="Times New Roman" w:hAnsi="Arial" w:cs="Arial"/>
          <w:color w:val="222222"/>
          <w:sz w:val="24"/>
          <w:szCs w:val="24"/>
          <w:lang w:val="en-US" w:eastAsia="en-GB"/>
        </w:rPr>
        <w:t xml:space="preserve"> Festinger summarized, </w:t>
      </w:r>
      <w:r w:rsidRPr="0094148C">
        <w:rPr>
          <w:rStyle w:val="Emphasis"/>
          <w:rFonts w:ascii="Arial" w:hAnsi="Arial" w:cs="Arial"/>
          <w:i w:val="0"/>
          <w:sz w:val="24"/>
          <w:szCs w:val="24"/>
          <w:lang w:val="en-US"/>
        </w:rPr>
        <w:t xml:space="preserve">dissonance is an arousing, uncomfortable tension state that motivates change. However, it is not brought about by cognitive inconsistency </w:t>
      </w:r>
      <w:r>
        <w:rPr>
          <w:rStyle w:val="Emphasis"/>
          <w:rFonts w:ascii="Arial" w:hAnsi="Arial" w:cs="Arial"/>
          <w:i w:val="0"/>
          <w:sz w:val="24"/>
          <w:szCs w:val="24"/>
          <w:lang w:val="en-US"/>
        </w:rPr>
        <w:t>as such</w:t>
      </w:r>
      <w:r w:rsidRPr="0094148C">
        <w:rPr>
          <w:rStyle w:val="Emphasis"/>
          <w:rFonts w:ascii="Arial" w:hAnsi="Arial" w:cs="Arial"/>
          <w:i w:val="0"/>
          <w:sz w:val="24"/>
          <w:szCs w:val="24"/>
          <w:lang w:val="en-US"/>
        </w:rPr>
        <w:t>, but rather by the</w:t>
      </w:r>
      <w:r>
        <w:rPr>
          <w:rStyle w:val="Emphasis"/>
          <w:rFonts w:ascii="Arial" w:hAnsi="Arial" w:cs="Arial"/>
          <w:i w:val="0"/>
          <w:sz w:val="24"/>
          <w:szCs w:val="24"/>
          <w:lang w:val="en-US"/>
        </w:rPr>
        <w:t xml:space="preserve"> perception that one is responsible for bringing about an unwanted even</w:t>
      </w:r>
      <w:r w:rsidRPr="0094148C">
        <w:rPr>
          <w:rStyle w:val="Emphasis"/>
          <w:rFonts w:ascii="Arial" w:hAnsi="Arial" w:cs="Arial"/>
          <w:i w:val="0"/>
          <w:sz w:val="24"/>
          <w:szCs w:val="24"/>
          <w:lang w:val="en-US"/>
        </w:rPr>
        <w:t>t</w:t>
      </w:r>
      <w:r w:rsidRPr="0094148C">
        <w:rPr>
          <w:rStyle w:val="Strong"/>
          <w:rFonts w:ascii="Arial" w:hAnsi="Arial" w:cs="Arial"/>
          <w:i/>
          <w:iCs/>
          <w:sz w:val="24"/>
          <w:szCs w:val="24"/>
          <w:lang w:val="en-US"/>
        </w:rPr>
        <w:t>.</w:t>
      </w:r>
      <w:r>
        <w:rPr>
          <w:rFonts w:ascii="Arial" w:eastAsia="Times New Roman" w:hAnsi="Arial" w:cs="Arial"/>
          <w:sz w:val="24"/>
          <w:szCs w:val="24"/>
          <w:lang w:val="en-US" w:eastAsia="en-GB"/>
        </w:rPr>
        <w:t xml:space="preserve"> </w:t>
      </w:r>
      <w:r w:rsidRPr="00915072">
        <w:rPr>
          <w:rFonts w:ascii="Arial" w:hAnsi="Arial" w:cs="Arial"/>
          <w:sz w:val="24"/>
          <w:szCs w:val="24"/>
          <w:lang w:val="en"/>
        </w:rPr>
        <w:t xml:space="preserve">According to </w:t>
      </w:r>
      <w:r>
        <w:rPr>
          <w:rStyle w:val="Strong"/>
          <w:rFonts w:ascii="Arial" w:hAnsi="Arial" w:cs="Arial"/>
          <w:b w:val="0"/>
          <w:sz w:val="24"/>
          <w:szCs w:val="24"/>
          <w:lang w:val="en"/>
        </w:rPr>
        <w:t>this theory</w:t>
      </w:r>
      <w:r w:rsidRPr="00915072">
        <w:rPr>
          <w:rFonts w:ascii="Arial" w:hAnsi="Arial" w:cs="Arial"/>
          <w:sz w:val="24"/>
          <w:szCs w:val="24"/>
          <w:lang w:val="en"/>
        </w:rPr>
        <w:t xml:space="preserve">, there is a tendency for individuals to seek consistency among their cognitions, </w:t>
      </w:r>
      <w:r>
        <w:rPr>
          <w:rFonts w:ascii="Arial" w:hAnsi="Arial" w:cs="Arial"/>
          <w:sz w:val="24"/>
          <w:szCs w:val="24"/>
          <w:lang w:val="en"/>
        </w:rPr>
        <w:t xml:space="preserve">(e.g. </w:t>
      </w:r>
      <w:r w:rsidRPr="00915072">
        <w:rPr>
          <w:rFonts w:ascii="Arial" w:hAnsi="Arial" w:cs="Arial"/>
          <w:sz w:val="24"/>
          <w:szCs w:val="24"/>
          <w:lang w:val="en"/>
        </w:rPr>
        <w:t>beliefs, opinions</w:t>
      </w:r>
      <w:r>
        <w:rPr>
          <w:rFonts w:ascii="Arial" w:hAnsi="Arial" w:cs="Arial"/>
          <w:sz w:val="24"/>
          <w:szCs w:val="24"/>
          <w:lang w:val="en"/>
        </w:rPr>
        <w:t>)</w:t>
      </w:r>
      <w:r w:rsidRPr="00915072">
        <w:rPr>
          <w:rFonts w:ascii="Arial" w:hAnsi="Arial" w:cs="Arial"/>
          <w:sz w:val="24"/>
          <w:szCs w:val="24"/>
          <w:lang w:val="en"/>
        </w:rPr>
        <w:t>. When there is an inconsistency between attitudes or behaviors (</w:t>
      </w:r>
      <w:r w:rsidRPr="00915072">
        <w:rPr>
          <w:rStyle w:val="Strong"/>
          <w:rFonts w:ascii="Arial" w:hAnsi="Arial" w:cs="Arial"/>
          <w:b w:val="0"/>
          <w:sz w:val="24"/>
          <w:szCs w:val="24"/>
          <w:lang w:val="en"/>
        </w:rPr>
        <w:t>dissonance</w:t>
      </w:r>
      <w:r w:rsidRPr="00915072">
        <w:rPr>
          <w:rFonts w:ascii="Arial" w:hAnsi="Arial" w:cs="Arial"/>
          <w:sz w:val="24"/>
          <w:szCs w:val="24"/>
          <w:lang w:val="en"/>
        </w:rPr>
        <w:t>), something must change to eliminate the</w:t>
      </w:r>
      <w:r w:rsidRPr="00915072">
        <w:rPr>
          <w:rFonts w:ascii="Arial" w:hAnsi="Arial" w:cs="Arial"/>
          <w:b/>
          <w:sz w:val="24"/>
          <w:szCs w:val="24"/>
          <w:lang w:val="en"/>
        </w:rPr>
        <w:t xml:space="preserve"> </w:t>
      </w:r>
      <w:r w:rsidRPr="00915072">
        <w:rPr>
          <w:rStyle w:val="Strong"/>
          <w:rFonts w:ascii="Arial" w:hAnsi="Arial" w:cs="Arial"/>
          <w:b w:val="0"/>
          <w:sz w:val="24"/>
          <w:szCs w:val="24"/>
          <w:lang w:val="en"/>
        </w:rPr>
        <w:t>dissonance</w:t>
      </w:r>
      <w:r w:rsidRPr="00915072">
        <w:rPr>
          <w:rFonts w:ascii="Arial" w:hAnsi="Arial" w:cs="Arial"/>
          <w:b/>
          <w:sz w:val="24"/>
          <w:szCs w:val="24"/>
          <w:lang w:val="en"/>
        </w:rPr>
        <w:t>.</w:t>
      </w:r>
      <w:r>
        <w:rPr>
          <w:rFonts w:ascii="Arial" w:hAnsi="Arial" w:cs="Arial"/>
          <w:b/>
          <w:sz w:val="24"/>
          <w:szCs w:val="24"/>
          <w:lang w:val="en"/>
        </w:rPr>
        <w:t xml:space="preserve"> </w:t>
      </w:r>
      <w:r>
        <w:rPr>
          <w:rFonts w:ascii="Arial" w:hAnsi="Arial" w:cs="Arial"/>
          <w:sz w:val="24"/>
          <w:szCs w:val="24"/>
          <w:lang w:val="en"/>
        </w:rPr>
        <w:t xml:space="preserve">Another theory for understanding how attitudes are formed and changed is </w:t>
      </w:r>
      <w:r>
        <w:rPr>
          <w:rFonts w:ascii="Arial" w:eastAsia="Times New Roman" w:hAnsi="Arial" w:cs="Arial"/>
          <w:color w:val="222222"/>
          <w:sz w:val="24"/>
          <w:szCs w:val="24"/>
          <w:lang w:val="en-US" w:eastAsia="en-GB"/>
        </w:rPr>
        <w:t>Hovland, Janis &amp; Kelley, (1953). Learning theory, this assumes that attitudes are acquired in much the same way as other habits, people learn information and facts about different attitude objects, and they also learn the feelings and values associated with those facts, this approach assumes that a person’s attitudes are based on principles of reinforcement association, imitation, and punishment.</w:t>
      </w:r>
    </w:p>
    <w:p w14:paraId="10C73F85" w14:textId="4826B380" w:rsidR="00EA0566" w:rsidRPr="00BC1DF3" w:rsidRDefault="002A44AF" w:rsidP="006118C3">
      <w:pPr>
        <w:spacing w:after="0" w:line="240" w:lineRule="auto"/>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The Elaboration Likelihood Model</w:t>
      </w:r>
      <w:r w:rsidR="00BC1DF3">
        <w:rPr>
          <w:rFonts w:ascii="Arial" w:eastAsia="Times New Roman" w:hAnsi="Arial" w:cs="Arial"/>
          <w:color w:val="222222"/>
          <w:sz w:val="24"/>
          <w:szCs w:val="24"/>
          <w:lang w:val="en-US" w:eastAsia="en-GB"/>
        </w:rPr>
        <w:t xml:space="preserve"> of Persuasion,</w:t>
      </w:r>
      <w:r w:rsidRPr="002A44AF">
        <w:rPr>
          <w:rFonts w:ascii="Arial" w:eastAsia="Times New Roman" w:hAnsi="Arial" w:cs="Arial"/>
          <w:color w:val="222222"/>
          <w:sz w:val="24"/>
          <w:szCs w:val="24"/>
          <w:lang w:val="en-US" w:eastAsia="en-GB"/>
        </w:rPr>
        <w:t xml:space="preserve"> </w:t>
      </w:r>
      <w:r>
        <w:rPr>
          <w:rFonts w:ascii="Arial" w:eastAsia="Times New Roman" w:hAnsi="Arial" w:cs="Arial"/>
          <w:color w:val="222222"/>
          <w:sz w:val="24"/>
          <w:szCs w:val="24"/>
          <w:lang w:val="en-US" w:eastAsia="en-GB"/>
        </w:rPr>
        <w:t>Petty &amp; Cacioppo, (1986). Aims to understand the process of thinking an individual makes when given a persuasive message. In brief e</w:t>
      </w:r>
      <w:r w:rsidR="00BB4315" w:rsidRPr="006118C3">
        <w:rPr>
          <w:rFonts w:ascii="Arial" w:eastAsia="Times New Roman" w:hAnsi="Arial" w:cs="Arial"/>
          <w:color w:val="222222"/>
          <w:sz w:val="24"/>
          <w:szCs w:val="24"/>
          <w:lang w:val="en-US" w:eastAsia="en-GB"/>
        </w:rPr>
        <w:t>laboration is</w:t>
      </w:r>
      <w:r w:rsidR="00BB4315">
        <w:rPr>
          <w:rFonts w:ascii="Arial" w:eastAsia="Times New Roman" w:hAnsi="Arial" w:cs="Arial"/>
          <w:color w:val="222222"/>
          <w:sz w:val="24"/>
          <w:szCs w:val="24"/>
          <w:lang w:val="en-US" w:eastAsia="en-GB"/>
        </w:rPr>
        <w:t xml:space="preserve"> </w:t>
      </w:r>
      <w:r>
        <w:rPr>
          <w:rFonts w:ascii="Arial" w:eastAsia="Times New Roman" w:hAnsi="Arial" w:cs="Arial"/>
          <w:color w:val="222222"/>
          <w:sz w:val="24"/>
          <w:szCs w:val="24"/>
          <w:lang w:val="en-US" w:eastAsia="en-GB"/>
        </w:rPr>
        <w:t xml:space="preserve">seen as </w:t>
      </w:r>
      <w:r w:rsidR="00BB4315">
        <w:rPr>
          <w:rFonts w:ascii="Arial" w:eastAsia="Times New Roman" w:hAnsi="Arial" w:cs="Arial"/>
          <w:color w:val="222222"/>
          <w:sz w:val="24"/>
          <w:szCs w:val="24"/>
          <w:lang w:val="en-US" w:eastAsia="en-GB"/>
        </w:rPr>
        <w:t>the p</w:t>
      </w:r>
      <w:r w:rsidR="00BB4315" w:rsidRPr="006118C3">
        <w:rPr>
          <w:rFonts w:ascii="Arial" w:hAnsi="Arial" w:cs="Arial"/>
          <w:color w:val="000000"/>
          <w:sz w:val="24"/>
          <w:szCs w:val="24"/>
          <w:lang w:val="en-US"/>
        </w:rPr>
        <w:t xml:space="preserve">rocess of linking information </w:t>
      </w:r>
      <w:r w:rsidR="00BB4315">
        <w:rPr>
          <w:rFonts w:ascii="Arial" w:hAnsi="Arial" w:cs="Arial"/>
          <w:color w:val="000000"/>
          <w:sz w:val="24"/>
          <w:szCs w:val="24"/>
          <w:lang w:val="en-US"/>
        </w:rPr>
        <w:t>we want to remember</w:t>
      </w:r>
      <w:r w:rsidR="00BB4315" w:rsidRPr="006118C3">
        <w:rPr>
          <w:rFonts w:ascii="Arial" w:hAnsi="Arial" w:cs="Arial"/>
          <w:color w:val="000000"/>
          <w:sz w:val="24"/>
          <w:szCs w:val="24"/>
          <w:lang w:val="en-US"/>
        </w:rPr>
        <w:t xml:space="preserve"> to information </w:t>
      </w:r>
      <w:r w:rsidR="00BB4315">
        <w:rPr>
          <w:rFonts w:ascii="Arial" w:hAnsi="Arial" w:cs="Arial"/>
          <w:color w:val="000000"/>
          <w:sz w:val="24"/>
          <w:szCs w:val="24"/>
          <w:lang w:val="en-US"/>
        </w:rPr>
        <w:t xml:space="preserve">that </w:t>
      </w:r>
      <w:r w:rsidR="00BB4315" w:rsidRPr="006118C3">
        <w:rPr>
          <w:rFonts w:ascii="Arial" w:hAnsi="Arial" w:cs="Arial"/>
          <w:color w:val="000000"/>
          <w:sz w:val="24"/>
          <w:szCs w:val="24"/>
          <w:lang w:val="en-US"/>
        </w:rPr>
        <w:t>we already know</w:t>
      </w:r>
      <w:r w:rsidR="00BB4315">
        <w:rPr>
          <w:rFonts w:ascii="Arial" w:hAnsi="Arial" w:cs="Arial"/>
          <w:color w:val="000000"/>
          <w:sz w:val="24"/>
          <w:szCs w:val="24"/>
          <w:lang w:val="en-US"/>
        </w:rPr>
        <w:t xml:space="preserve">. </w:t>
      </w:r>
      <w:r w:rsidR="00A54E3C" w:rsidRPr="00FF0C8E">
        <w:rPr>
          <w:rFonts w:ascii="Arial" w:eastAsia="Times New Roman" w:hAnsi="Arial" w:cs="Arial"/>
          <w:color w:val="222222"/>
          <w:sz w:val="24"/>
          <w:szCs w:val="24"/>
          <w:lang w:val="en-US" w:eastAsia="en-GB"/>
        </w:rPr>
        <w:t>According to Simons, (1976). Persuasion is typically defined as the “human communication that is</w:t>
      </w:r>
      <w:r w:rsidR="00A54E3C">
        <w:rPr>
          <w:rFonts w:ascii="Arial" w:eastAsia="Times New Roman" w:hAnsi="Arial" w:cs="Arial"/>
          <w:color w:val="222222"/>
          <w:sz w:val="24"/>
          <w:szCs w:val="24"/>
          <w:lang w:val="en-US" w:eastAsia="en-GB"/>
        </w:rPr>
        <w:t xml:space="preserve"> designed to influence others by modifying their beliefs, values or attitudes”.</w:t>
      </w:r>
      <w:r w:rsidRPr="002A44AF">
        <w:rPr>
          <w:rFonts w:ascii="Arial" w:eastAsia="Times New Roman" w:hAnsi="Arial" w:cs="Arial"/>
          <w:color w:val="222222"/>
          <w:sz w:val="24"/>
          <w:szCs w:val="24"/>
          <w:lang w:val="en-US" w:eastAsia="en-GB"/>
        </w:rPr>
        <w:t xml:space="preserve"> </w:t>
      </w:r>
      <w:r>
        <w:rPr>
          <w:rFonts w:ascii="Arial" w:eastAsia="Times New Roman" w:hAnsi="Arial" w:cs="Arial"/>
          <w:color w:val="222222"/>
          <w:sz w:val="24"/>
          <w:szCs w:val="24"/>
          <w:lang w:val="en-US" w:eastAsia="en-GB"/>
        </w:rPr>
        <w:t xml:space="preserve">With persuasion becoming more apparent in our </w:t>
      </w:r>
      <w:r w:rsidR="00B316B5">
        <w:rPr>
          <w:rFonts w:ascii="Arial" w:eastAsia="Times New Roman" w:hAnsi="Arial" w:cs="Arial"/>
          <w:color w:val="222222"/>
          <w:sz w:val="24"/>
          <w:szCs w:val="24"/>
          <w:lang w:val="en-US" w:eastAsia="en-GB"/>
        </w:rPr>
        <w:t xml:space="preserve">mass-media </w:t>
      </w:r>
      <w:r>
        <w:rPr>
          <w:rFonts w:ascii="Arial" w:eastAsia="Times New Roman" w:hAnsi="Arial" w:cs="Arial"/>
          <w:color w:val="222222"/>
          <w:sz w:val="24"/>
          <w:szCs w:val="24"/>
          <w:lang w:val="en-US" w:eastAsia="en-GB"/>
        </w:rPr>
        <w:t xml:space="preserve">society, </w:t>
      </w:r>
      <w:r w:rsidR="00B316B5">
        <w:rPr>
          <w:rFonts w:ascii="Arial" w:eastAsia="Times New Roman" w:hAnsi="Arial" w:cs="Arial"/>
          <w:color w:val="222222"/>
          <w:sz w:val="24"/>
          <w:szCs w:val="24"/>
          <w:lang w:val="en-US" w:eastAsia="en-GB"/>
        </w:rPr>
        <w:t>we find more</w:t>
      </w:r>
      <w:r>
        <w:rPr>
          <w:rFonts w:ascii="Arial" w:eastAsia="Times New Roman" w:hAnsi="Arial" w:cs="Arial"/>
          <w:color w:val="222222"/>
          <w:sz w:val="24"/>
          <w:szCs w:val="24"/>
          <w:lang w:val="en-US" w:eastAsia="en-GB"/>
        </w:rPr>
        <w:t xml:space="preserve"> advertisers</w:t>
      </w:r>
      <w:r w:rsidR="00B316B5">
        <w:rPr>
          <w:rFonts w:ascii="Arial" w:eastAsia="Times New Roman" w:hAnsi="Arial" w:cs="Arial"/>
          <w:color w:val="222222"/>
          <w:sz w:val="24"/>
          <w:szCs w:val="24"/>
          <w:lang w:val="en-US" w:eastAsia="en-GB"/>
        </w:rPr>
        <w:t xml:space="preserve"> than ever</w:t>
      </w:r>
      <w:r>
        <w:rPr>
          <w:rFonts w:ascii="Arial" w:eastAsia="Times New Roman" w:hAnsi="Arial" w:cs="Arial"/>
          <w:color w:val="222222"/>
          <w:sz w:val="24"/>
          <w:szCs w:val="24"/>
          <w:lang w:val="en-US" w:eastAsia="en-GB"/>
        </w:rPr>
        <w:t xml:space="preserve"> attempting to convince us that their product is better than that of others, or politicians trying to convince us that they deserve our vote</w:t>
      </w:r>
      <w:r w:rsidR="00B316B5">
        <w:rPr>
          <w:rFonts w:ascii="Arial" w:eastAsia="Times New Roman" w:hAnsi="Arial" w:cs="Arial"/>
          <w:color w:val="222222"/>
          <w:sz w:val="24"/>
          <w:szCs w:val="24"/>
          <w:lang w:val="en-US" w:eastAsia="en-GB"/>
        </w:rPr>
        <w:t xml:space="preserve"> more than that of other parties.</w:t>
      </w:r>
      <w:r w:rsidR="00A54E3C">
        <w:rPr>
          <w:rFonts w:ascii="Arial" w:eastAsia="Times New Roman" w:hAnsi="Arial" w:cs="Arial"/>
          <w:color w:val="222222"/>
          <w:sz w:val="24"/>
          <w:szCs w:val="24"/>
          <w:lang w:val="en-US" w:eastAsia="en-GB"/>
        </w:rPr>
        <w:t xml:space="preserve"> </w:t>
      </w:r>
      <w:r w:rsidR="00564265">
        <w:rPr>
          <w:rFonts w:ascii="Arial" w:eastAsia="Times New Roman" w:hAnsi="Arial" w:cs="Arial"/>
          <w:color w:val="222222"/>
          <w:sz w:val="24"/>
          <w:szCs w:val="24"/>
          <w:lang w:val="en-US" w:eastAsia="en-GB"/>
        </w:rPr>
        <w:t>In any communication situation the first thing to pay attention to is the communicator, some communicators are authoritative others maybe humorous. People are more persuaded by highly credible communicators than by those with low credibility. In an early study Hovland &amp; Weiss, (1952). Participants heard communications on issues such as advisability of selling antihistamines without a prescription, each communication came from either a high</w:t>
      </w:r>
      <w:r w:rsidR="00BB4315">
        <w:rPr>
          <w:rFonts w:ascii="Arial" w:eastAsia="Times New Roman" w:hAnsi="Arial" w:cs="Arial"/>
          <w:color w:val="222222"/>
          <w:sz w:val="24"/>
          <w:szCs w:val="24"/>
          <w:lang w:val="en-US" w:eastAsia="en-GB"/>
        </w:rPr>
        <w:t>-</w:t>
      </w:r>
      <w:r w:rsidR="00564265">
        <w:rPr>
          <w:rFonts w:ascii="Arial" w:eastAsia="Times New Roman" w:hAnsi="Arial" w:cs="Arial"/>
          <w:color w:val="222222"/>
          <w:sz w:val="24"/>
          <w:szCs w:val="24"/>
          <w:lang w:val="en-US" w:eastAsia="en-GB"/>
        </w:rPr>
        <w:t>credibility source or a low-credibility source, communication attributed to high-</w:t>
      </w:r>
      <w:r w:rsidR="00BB4315">
        <w:rPr>
          <w:rFonts w:ascii="Arial" w:eastAsia="Times New Roman" w:hAnsi="Arial" w:cs="Arial"/>
          <w:color w:val="222222"/>
          <w:sz w:val="24"/>
          <w:szCs w:val="24"/>
          <w:lang w:val="en-US" w:eastAsia="en-GB"/>
        </w:rPr>
        <w:t>credibility</w:t>
      </w:r>
      <w:r w:rsidR="00564265">
        <w:rPr>
          <w:rFonts w:ascii="Arial" w:eastAsia="Times New Roman" w:hAnsi="Arial" w:cs="Arial"/>
          <w:color w:val="222222"/>
          <w:sz w:val="24"/>
          <w:szCs w:val="24"/>
          <w:lang w:val="en-US" w:eastAsia="en-GB"/>
        </w:rPr>
        <w:t xml:space="preserve"> </w:t>
      </w:r>
      <w:r w:rsidR="00BB4315">
        <w:rPr>
          <w:rFonts w:ascii="Arial" w:eastAsia="Times New Roman" w:hAnsi="Arial" w:cs="Arial"/>
          <w:color w:val="222222"/>
          <w:sz w:val="24"/>
          <w:szCs w:val="24"/>
          <w:lang w:val="en-US" w:eastAsia="en-GB"/>
        </w:rPr>
        <w:t xml:space="preserve">sources produced more attitude change than those from low-credibility sources. </w:t>
      </w:r>
      <w:r w:rsidR="00A54E3C">
        <w:rPr>
          <w:rFonts w:ascii="Arial" w:eastAsia="Times New Roman" w:hAnsi="Arial" w:cs="Arial"/>
          <w:color w:val="222222"/>
          <w:sz w:val="24"/>
          <w:szCs w:val="24"/>
          <w:lang w:val="en-US" w:eastAsia="en-GB"/>
        </w:rPr>
        <w:t xml:space="preserve">The study of </w:t>
      </w:r>
      <w:r w:rsidR="00662483">
        <w:rPr>
          <w:rFonts w:ascii="Arial" w:eastAsia="Times New Roman" w:hAnsi="Arial" w:cs="Arial"/>
          <w:color w:val="222222"/>
          <w:sz w:val="24"/>
          <w:szCs w:val="24"/>
          <w:lang w:val="en-US" w:eastAsia="en-GB"/>
        </w:rPr>
        <w:t xml:space="preserve">persuasion and </w:t>
      </w:r>
      <w:r w:rsidR="00A54E3C">
        <w:rPr>
          <w:rFonts w:ascii="Arial" w:eastAsia="Times New Roman" w:hAnsi="Arial" w:cs="Arial"/>
          <w:color w:val="222222"/>
          <w:sz w:val="24"/>
          <w:szCs w:val="24"/>
          <w:lang w:val="en-US" w:eastAsia="en-GB"/>
        </w:rPr>
        <w:t>persuasive messages becomes critical if we want to understand political and social change in society</w:t>
      </w:r>
      <w:r w:rsidR="00BC1DF3">
        <w:rPr>
          <w:rFonts w:ascii="Arial" w:eastAsia="Times New Roman" w:hAnsi="Arial" w:cs="Arial"/>
          <w:color w:val="222222"/>
          <w:sz w:val="24"/>
          <w:szCs w:val="24"/>
          <w:lang w:val="en-US" w:eastAsia="en-GB"/>
        </w:rPr>
        <w:t>.</w:t>
      </w:r>
    </w:p>
    <w:p w14:paraId="649F6320" w14:textId="03DADFA4" w:rsidR="00853BF8" w:rsidRDefault="00A54E3C" w:rsidP="00581B5B">
      <w:pPr>
        <w:spacing w:after="0" w:line="240" w:lineRule="auto"/>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The Elaboration Likelihood Model</w:t>
      </w:r>
      <w:r w:rsidR="00581B5B">
        <w:rPr>
          <w:rFonts w:ascii="Arial" w:eastAsia="Times New Roman" w:hAnsi="Arial" w:cs="Arial"/>
          <w:color w:val="222222"/>
          <w:sz w:val="24"/>
          <w:szCs w:val="24"/>
          <w:lang w:val="en-US" w:eastAsia="en-GB"/>
        </w:rPr>
        <w:t xml:space="preserve"> of Persuasion</w:t>
      </w:r>
      <w:r>
        <w:rPr>
          <w:rFonts w:ascii="Arial" w:eastAsia="Times New Roman" w:hAnsi="Arial" w:cs="Arial"/>
          <w:color w:val="222222"/>
          <w:sz w:val="24"/>
          <w:szCs w:val="24"/>
          <w:lang w:val="en-US" w:eastAsia="en-GB"/>
        </w:rPr>
        <w:t>, Petty &amp; Cacioppo, (1986</w:t>
      </w:r>
      <w:r w:rsidR="00581B5B">
        <w:rPr>
          <w:rFonts w:ascii="Arial" w:eastAsia="Times New Roman" w:hAnsi="Arial" w:cs="Arial"/>
          <w:color w:val="222222"/>
          <w:sz w:val="24"/>
          <w:szCs w:val="24"/>
          <w:lang w:val="en-US" w:eastAsia="en-GB"/>
        </w:rPr>
        <w:t>),</w:t>
      </w:r>
      <w:r>
        <w:rPr>
          <w:rFonts w:ascii="Arial" w:eastAsia="Times New Roman" w:hAnsi="Arial" w:cs="Arial"/>
          <w:color w:val="222222"/>
          <w:sz w:val="24"/>
          <w:szCs w:val="24"/>
          <w:lang w:val="en-US" w:eastAsia="en-GB"/>
        </w:rPr>
        <w:t xml:space="preserve"> whose key variable is the amount of careful thought given to the persuasive </w:t>
      </w:r>
      <w:r w:rsidR="00581B5B">
        <w:rPr>
          <w:rFonts w:ascii="Arial" w:eastAsia="Times New Roman" w:hAnsi="Arial" w:cs="Arial"/>
          <w:color w:val="222222"/>
          <w:sz w:val="24"/>
          <w:szCs w:val="24"/>
          <w:lang w:val="en-US" w:eastAsia="en-GB"/>
        </w:rPr>
        <w:t>argument, this model is used to explain thought and behaviour change in individuals.</w:t>
      </w:r>
      <w:r w:rsidR="00662483">
        <w:rPr>
          <w:rFonts w:ascii="Arial" w:eastAsia="Times New Roman" w:hAnsi="Arial" w:cs="Arial"/>
          <w:color w:val="222222"/>
          <w:sz w:val="24"/>
          <w:szCs w:val="24"/>
          <w:lang w:val="en-US" w:eastAsia="en-GB"/>
        </w:rPr>
        <w:t xml:space="preserve"> </w:t>
      </w:r>
      <w:r w:rsidR="00B17552">
        <w:rPr>
          <w:rFonts w:ascii="Arial" w:eastAsia="Times New Roman" w:hAnsi="Arial" w:cs="Arial"/>
          <w:color w:val="222222"/>
          <w:sz w:val="24"/>
          <w:szCs w:val="24"/>
          <w:lang w:val="en-US" w:eastAsia="en-GB"/>
        </w:rPr>
        <w:t xml:space="preserve">The </w:t>
      </w:r>
      <w:r w:rsidR="00786007">
        <w:rPr>
          <w:rFonts w:ascii="Arial" w:eastAsia="Times New Roman" w:hAnsi="Arial" w:cs="Arial"/>
          <w:color w:val="222222"/>
          <w:sz w:val="24"/>
          <w:szCs w:val="24"/>
          <w:lang w:val="en-US" w:eastAsia="en-GB"/>
        </w:rPr>
        <w:t xml:space="preserve">Elaboration Likelihood Model </w:t>
      </w:r>
      <w:r w:rsidR="00B03964">
        <w:rPr>
          <w:rFonts w:ascii="Arial" w:eastAsia="Times New Roman" w:hAnsi="Arial" w:cs="Arial"/>
          <w:color w:val="222222"/>
          <w:sz w:val="24"/>
          <w:szCs w:val="24"/>
          <w:lang w:val="en-US" w:eastAsia="en-GB"/>
        </w:rPr>
        <w:t>proposes</w:t>
      </w:r>
      <w:r w:rsidR="00786007">
        <w:rPr>
          <w:rFonts w:ascii="Arial" w:eastAsia="Times New Roman" w:hAnsi="Arial" w:cs="Arial"/>
          <w:color w:val="222222"/>
          <w:sz w:val="24"/>
          <w:szCs w:val="24"/>
          <w:lang w:val="en-US" w:eastAsia="en-GB"/>
        </w:rPr>
        <w:t xml:space="preserve"> that when people receive a persuasive message they think about the arguments it makes, they do not necessarily think </w:t>
      </w:r>
      <w:r w:rsidR="00786007">
        <w:rPr>
          <w:rFonts w:ascii="Arial" w:eastAsia="Times New Roman" w:hAnsi="Arial" w:cs="Arial"/>
          <w:color w:val="222222"/>
          <w:sz w:val="24"/>
          <w:szCs w:val="24"/>
          <w:lang w:val="en-US" w:eastAsia="en-GB"/>
        </w:rPr>
        <w:lastRenderedPageBreak/>
        <w:t>deeply or carefully about the arguments</w:t>
      </w:r>
      <w:r w:rsidR="000A439C">
        <w:rPr>
          <w:rFonts w:ascii="Arial" w:eastAsia="Times New Roman" w:hAnsi="Arial" w:cs="Arial"/>
          <w:color w:val="222222"/>
          <w:sz w:val="24"/>
          <w:szCs w:val="24"/>
          <w:lang w:val="en-US" w:eastAsia="en-GB"/>
        </w:rPr>
        <w:t>,</w:t>
      </w:r>
      <w:r w:rsidR="00786007">
        <w:rPr>
          <w:rFonts w:ascii="Arial" w:eastAsia="Times New Roman" w:hAnsi="Arial" w:cs="Arial"/>
          <w:color w:val="222222"/>
          <w:sz w:val="24"/>
          <w:szCs w:val="24"/>
          <w:lang w:val="en-US" w:eastAsia="en-GB"/>
        </w:rPr>
        <w:t xml:space="preserve"> as doing </w:t>
      </w:r>
      <w:r w:rsidR="000A439C">
        <w:rPr>
          <w:rFonts w:ascii="Arial" w:eastAsia="Times New Roman" w:hAnsi="Arial" w:cs="Arial"/>
          <w:color w:val="222222"/>
          <w:sz w:val="24"/>
          <w:szCs w:val="24"/>
          <w:lang w:val="en-US" w:eastAsia="en-GB"/>
        </w:rPr>
        <w:t>this</w:t>
      </w:r>
      <w:r w:rsidR="00786007">
        <w:rPr>
          <w:rFonts w:ascii="Arial" w:eastAsia="Times New Roman" w:hAnsi="Arial" w:cs="Arial"/>
          <w:color w:val="222222"/>
          <w:sz w:val="24"/>
          <w:szCs w:val="24"/>
          <w:lang w:val="en-US" w:eastAsia="en-GB"/>
        </w:rPr>
        <w:t xml:space="preserve"> requires considerable cognitive effort, people generally </w:t>
      </w:r>
      <w:r w:rsidR="00222945">
        <w:rPr>
          <w:rFonts w:ascii="Arial" w:eastAsia="Times New Roman" w:hAnsi="Arial" w:cs="Arial"/>
          <w:color w:val="222222"/>
          <w:sz w:val="24"/>
          <w:szCs w:val="24"/>
          <w:lang w:val="en-US" w:eastAsia="en-GB"/>
        </w:rPr>
        <w:t xml:space="preserve">only </w:t>
      </w:r>
      <w:r w:rsidR="00786007">
        <w:rPr>
          <w:rFonts w:ascii="Arial" w:eastAsia="Times New Roman" w:hAnsi="Arial" w:cs="Arial"/>
          <w:color w:val="222222"/>
          <w:sz w:val="24"/>
          <w:szCs w:val="24"/>
          <w:lang w:val="en-US" w:eastAsia="en-GB"/>
        </w:rPr>
        <w:t xml:space="preserve">expend cognitive effort if they are </w:t>
      </w:r>
      <w:r w:rsidR="00853BF8">
        <w:rPr>
          <w:rFonts w:ascii="Arial" w:eastAsia="Times New Roman" w:hAnsi="Arial" w:cs="Arial"/>
          <w:color w:val="222222"/>
          <w:sz w:val="24"/>
          <w:szCs w:val="24"/>
          <w:lang w:val="en-US" w:eastAsia="en-GB"/>
        </w:rPr>
        <w:t>motivated by the issues and if the</w:t>
      </w:r>
      <w:r w:rsidR="00222945">
        <w:rPr>
          <w:rFonts w:ascii="Arial" w:eastAsia="Times New Roman" w:hAnsi="Arial" w:cs="Arial"/>
          <w:color w:val="222222"/>
          <w:sz w:val="24"/>
          <w:szCs w:val="24"/>
          <w:lang w:val="en-US" w:eastAsia="en-GB"/>
        </w:rPr>
        <w:t xml:space="preserve"> issues</w:t>
      </w:r>
      <w:r w:rsidR="00786007">
        <w:rPr>
          <w:rFonts w:ascii="Arial" w:eastAsia="Times New Roman" w:hAnsi="Arial" w:cs="Arial"/>
          <w:color w:val="222222"/>
          <w:sz w:val="24"/>
          <w:szCs w:val="24"/>
          <w:lang w:val="en-US" w:eastAsia="en-GB"/>
        </w:rPr>
        <w:t xml:space="preserve"> are important to them</w:t>
      </w:r>
      <w:r w:rsidR="00853BF8">
        <w:rPr>
          <w:rFonts w:ascii="Arial" w:eastAsia="Times New Roman" w:hAnsi="Arial" w:cs="Arial"/>
          <w:color w:val="222222"/>
          <w:sz w:val="24"/>
          <w:szCs w:val="24"/>
          <w:lang w:val="en-US" w:eastAsia="en-GB"/>
        </w:rPr>
        <w:t>.</w:t>
      </w:r>
      <w:r w:rsidR="00BB4315">
        <w:rPr>
          <w:rFonts w:ascii="Arial" w:eastAsia="Times New Roman" w:hAnsi="Arial" w:cs="Arial"/>
          <w:color w:val="222222"/>
          <w:sz w:val="24"/>
          <w:szCs w:val="24"/>
          <w:lang w:val="en-US" w:eastAsia="en-GB"/>
        </w:rPr>
        <w:t xml:space="preserve"> </w:t>
      </w:r>
    </w:p>
    <w:p w14:paraId="358198D3" w14:textId="08E37FCD" w:rsidR="006118C3" w:rsidRDefault="00853BF8" w:rsidP="006118C3">
      <w:pPr>
        <w:spacing w:after="0" w:line="240" w:lineRule="auto"/>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T</w:t>
      </w:r>
      <w:r w:rsidR="00786007">
        <w:rPr>
          <w:rFonts w:ascii="Arial" w:eastAsia="Times New Roman" w:hAnsi="Arial" w:cs="Arial"/>
          <w:color w:val="222222"/>
          <w:sz w:val="24"/>
          <w:szCs w:val="24"/>
          <w:lang w:val="en-US" w:eastAsia="en-GB"/>
        </w:rPr>
        <w:t>he ELM</w:t>
      </w:r>
      <w:r w:rsidR="001903F4">
        <w:rPr>
          <w:rFonts w:ascii="Arial" w:eastAsia="Times New Roman" w:hAnsi="Arial" w:cs="Arial"/>
          <w:color w:val="222222"/>
          <w:sz w:val="24"/>
          <w:szCs w:val="24"/>
          <w:lang w:val="en-US" w:eastAsia="en-GB"/>
        </w:rPr>
        <w:t>’s</w:t>
      </w:r>
      <w:r w:rsidR="00786007">
        <w:rPr>
          <w:rFonts w:ascii="Arial" w:eastAsia="Times New Roman" w:hAnsi="Arial" w:cs="Arial"/>
          <w:color w:val="222222"/>
          <w:sz w:val="24"/>
          <w:szCs w:val="24"/>
          <w:lang w:val="en-US" w:eastAsia="en-GB"/>
        </w:rPr>
        <w:t xml:space="preserve"> method of persuasion follows two </w:t>
      </w:r>
      <w:r w:rsidR="001903F4">
        <w:rPr>
          <w:rFonts w:ascii="Arial" w:eastAsia="Times New Roman" w:hAnsi="Arial" w:cs="Arial"/>
          <w:color w:val="222222"/>
          <w:sz w:val="24"/>
          <w:szCs w:val="24"/>
          <w:lang w:val="en-US" w:eastAsia="en-GB"/>
        </w:rPr>
        <w:t xml:space="preserve">separate </w:t>
      </w:r>
      <w:r w:rsidR="00786007">
        <w:rPr>
          <w:rFonts w:ascii="Arial" w:eastAsia="Times New Roman" w:hAnsi="Arial" w:cs="Arial"/>
          <w:color w:val="222222"/>
          <w:sz w:val="24"/>
          <w:szCs w:val="24"/>
          <w:lang w:val="en-US" w:eastAsia="en-GB"/>
        </w:rPr>
        <w:t>routes,</w:t>
      </w:r>
      <w:r w:rsidR="001903F4">
        <w:rPr>
          <w:rFonts w:ascii="Arial" w:eastAsia="Times New Roman" w:hAnsi="Arial" w:cs="Arial"/>
          <w:color w:val="222222"/>
          <w:sz w:val="24"/>
          <w:szCs w:val="24"/>
          <w:lang w:val="en-US" w:eastAsia="en-GB"/>
        </w:rPr>
        <w:t xml:space="preserve"> which route is used depends largely</w:t>
      </w:r>
      <w:r w:rsidR="00786007">
        <w:rPr>
          <w:rFonts w:ascii="Arial" w:eastAsia="Times New Roman" w:hAnsi="Arial" w:cs="Arial"/>
          <w:color w:val="222222"/>
          <w:sz w:val="24"/>
          <w:szCs w:val="24"/>
          <w:lang w:val="en-US" w:eastAsia="en-GB"/>
        </w:rPr>
        <w:t xml:space="preserve"> on whether people expend a great deal or very little cognitive effort on the message</w:t>
      </w:r>
      <w:r w:rsidR="001903F4">
        <w:rPr>
          <w:rFonts w:ascii="Arial" w:eastAsia="Times New Roman" w:hAnsi="Arial" w:cs="Arial"/>
          <w:color w:val="222222"/>
          <w:sz w:val="24"/>
          <w:szCs w:val="24"/>
          <w:lang w:val="en-US" w:eastAsia="en-GB"/>
        </w:rPr>
        <w:t xml:space="preserve"> in hand</w:t>
      </w:r>
      <w:r w:rsidR="00786007">
        <w:rPr>
          <w:rFonts w:ascii="Arial" w:eastAsia="Times New Roman" w:hAnsi="Arial" w:cs="Arial"/>
          <w:color w:val="222222"/>
          <w:sz w:val="24"/>
          <w:szCs w:val="24"/>
          <w:lang w:val="en-US" w:eastAsia="en-GB"/>
        </w:rPr>
        <w:t xml:space="preserve">. </w:t>
      </w:r>
      <w:r w:rsidR="00222945">
        <w:rPr>
          <w:rFonts w:ascii="Arial" w:eastAsia="Times New Roman" w:hAnsi="Arial" w:cs="Arial"/>
          <w:color w:val="222222"/>
          <w:sz w:val="24"/>
          <w:szCs w:val="24"/>
          <w:lang w:val="en-US" w:eastAsia="en-GB"/>
        </w:rPr>
        <w:t>When people</w:t>
      </w:r>
      <w:r w:rsidR="00662483">
        <w:rPr>
          <w:rFonts w:ascii="Arial" w:eastAsia="Times New Roman" w:hAnsi="Arial" w:cs="Arial"/>
          <w:color w:val="222222"/>
          <w:sz w:val="24"/>
          <w:szCs w:val="24"/>
          <w:lang w:val="en-US" w:eastAsia="en-GB"/>
        </w:rPr>
        <w:t xml:space="preserve"> have a high level of elaboration they</w:t>
      </w:r>
      <w:r w:rsidR="00222945">
        <w:rPr>
          <w:rFonts w:ascii="Arial" w:eastAsia="Times New Roman" w:hAnsi="Arial" w:cs="Arial"/>
          <w:color w:val="222222"/>
          <w:sz w:val="24"/>
          <w:szCs w:val="24"/>
          <w:lang w:val="en-US" w:eastAsia="en-GB"/>
        </w:rPr>
        <w:t xml:space="preserve"> think critically about the contents of a message</w:t>
      </w:r>
      <w:r w:rsidR="00016BD1">
        <w:rPr>
          <w:rFonts w:ascii="Arial" w:eastAsia="Times New Roman" w:hAnsi="Arial" w:cs="Arial"/>
          <w:color w:val="222222"/>
          <w:sz w:val="24"/>
          <w:szCs w:val="24"/>
          <w:lang w:val="en-US" w:eastAsia="en-GB"/>
        </w:rPr>
        <w:t>,</w:t>
      </w:r>
      <w:r w:rsidR="00662483">
        <w:rPr>
          <w:rFonts w:ascii="Arial" w:eastAsia="Times New Roman" w:hAnsi="Arial" w:cs="Arial"/>
          <w:color w:val="222222"/>
          <w:sz w:val="24"/>
          <w:szCs w:val="24"/>
          <w:lang w:val="en-US" w:eastAsia="en-GB"/>
        </w:rPr>
        <w:t xml:space="preserve"> and are said</w:t>
      </w:r>
      <w:r w:rsidR="00222945">
        <w:rPr>
          <w:rFonts w:ascii="Arial" w:eastAsia="Times New Roman" w:hAnsi="Arial" w:cs="Arial"/>
          <w:color w:val="222222"/>
          <w:sz w:val="24"/>
          <w:szCs w:val="24"/>
          <w:lang w:val="en-US" w:eastAsia="en-GB"/>
        </w:rPr>
        <w:t xml:space="preserve"> to use</w:t>
      </w:r>
      <w:r w:rsidR="00016BD1">
        <w:rPr>
          <w:rFonts w:ascii="Arial" w:eastAsia="Times New Roman" w:hAnsi="Arial" w:cs="Arial"/>
          <w:color w:val="222222"/>
          <w:sz w:val="24"/>
          <w:szCs w:val="24"/>
          <w:lang w:val="en-US" w:eastAsia="en-GB"/>
        </w:rPr>
        <w:t>,</w:t>
      </w:r>
      <w:r w:rsidR="00222945">
        <w:rPr>
          <w:rFonts w:ascii="Arial" w:eastAsia="Times New Roman" w:hAnsi="Arial" w:cs="Arial"/>
          <w:color w:val="222222"/>
          <w:sz w:val="24"/>
          <w:szCs w:val="24"/>
          <w:lang w:val="en-US" w:eastAsia="en-GB"/>
        </w:rPr>
        <w:t xml:space="preserve"> </w:t>
      </w:r>
      <w:r w:rsidR="00016BD1">
        <w:rPr>
          <w:rFonts w:ascii="Arial" w:eastAsia="Times New Roman" w:hAnsi="Arial" w:cs="Arial"/>
          <w:color w:val="222222"/>
          <w:sz w:val="24"/>
          <w:szCs w:val="24"/>
          <w:lang w:val="en-US" w:eastAsia="en-GB"/>
        </w:rPr>
        <w:t>t</w:t>
      </w:r>
      <w:r>
        <w:rPr>
          <w:rFonts w:ascii="Arial" w:eastAsia="Times New Roman" w:hAnsi="Arial" w:cs="Arial"/>
          <w:color w:val="222222"/>
          <w:sz w:val="24"/>
          <w:szCs w:val="24"/>
          <w:lang w:val="en-US" w:eastAsia="en-GB"/>
        </w:rPr>
        <w:t xml:space="preserve">he </w:t>
      </w:r>
      <w:r w:rsidR="00016BD1">
        <w:rPr>
          <w:rFonts w:ascii="Arial" w:eastAsia="Times New Roman" w:hAnsi="Arial" w:cs="Arial"/>
          <w:color w:val="222222"/>
          <w:sz w:val="24"/>
          <w:szCs w:val="24"/>
          <w:lang w:val="en-US" w:eastAsia="en-GB"/>
        </w:rPr>
        <w:t>c</w:t>
      </w:r>
      <w:r>
        <w:rPr>
          <w:rFonts w:ascii="Arial" w:eastAsia="Times New Roman" w:hAnsi="Arial" w:cs="Arial"/>
          <w:color w:val="222222"/>
          <w:sz w:val="24"/>
          <w:szCs w:val="24"/>
          <w:lang w:val="en-US" w:eastAsia="en-GB"/>
        </w:rPr>
        <w:t xml:space="preserve">entral </w:t>
      </w:r>
      <w:r w:rsidR="00016BD1">
        <w:rPr>
          <w:rFonts w:ascii="Arial" w:eastAsia="Times New Roman" w:hAnsi="Arial" w:cs="Arial"/>
          <w:color w:val="222222"/>
          <w:sz w:val="24"/>
          <w:szCs w:val="24"/>
          <w:lang w:val="en-US" w:eastAsia="en-GB"/>
        </w:rPr>
        <w:t>r</w:t>
      </w:r>
      <w:r>
        <w:rPr>
          <w:rFonts w:ascii="Arial" w:eastAsia="Times New Roman" w:hAnsi="Arial" w:cs="Arial"/>
          <w:color w:val="222222"/>
          <w:sz w:val="24"/>
          <w:szCs w:val="24"/>
          <w:lang w:val="en-US" w:eastAsia="en-GB"/>
        </w:rPr>
        <w:t>oute</w:t>
      </w:r>
      <w:r w:rsidR="00662483">
        <w:rPr>
          <w:rFonts w:ascii="Arial" w:eastAsia="Times New Roman" w:hAnsi="Arial" w:cs="Arial"/>
          <w:color w:val="222222"/>
          <w:sz w:val="24"/>
          <w:szCs w:val="24"/>
          <w:lang w:val="en-US" w:eastAsia="en-GB"/>
        </w:rPr>
        <w:t>. W</w:t>
      </w:r>
      <w:r w:rsidR="00222945">
        <w:rPr>
          <w:rFonts w:ascii="Arial" w:eastAsia="Times New Roman" w:hAnsi="Arial" w:cs="Arial"/>
          <w:color w:val="222222"/>
          <w:sz w:val="24"/>
          <w:szCs w:val="24"/>
          <w:lang w:val="en-US" w:eastAsia="en-GB"/>
        </w:rPr>
        <w:t>hen people</w:t>
      </w:r>
      <w:r w:rsidR="00662483">
        <w:rPr>
          <w:rFonts w:ascii="Arial" w:eastAsia="Times New Roman" w:hAnsi="Arial" w:cs="Arial"/>
          <w:color w:val="222222"/>
          <w:sz w:val="24"/>
          <w:szCs w:val="24"/>
          <w:lang w:val="en-US" w:eastAsia="en-GB"/>
        </w:rPr>
        <w:t xml:space="preserve"> have a low level of elaboration and</w:t>
      </w:r>
      <w:r w:rsidR="00222945">
        <w:rPr>
          <w:rFonts w:ascii="Arial" w:eastAsia="Times New Roman" w:hAnsi="Arial" w:cs="Arial"/>
          <w:color w:val="222222"/>
          <w:sz w:val="24"/>
          <w:szCs w:val="24"/>
          <w:lang w:val="en-US" w:eastAsia="en-GB"/>
        </w:rPr>
        <w:t xml:space="preserve"> do not think critically about the contents of the message</w:t>
      </w:r>
      <w:r w:rsidR="00016BD1">
        <w:rPr>
          <w:rFonts w:ascii="Arial" w:eastAsia="Times New Roman" w:hAnsi="Arial" w:cs="Arial"/>
          <w:color w:val="222222"/>
          <w:sz w:val="24"/>
          <w:szCs w:val="24"/>
          <w:lang w:val="en-US" w:eastAsia="en-GB"/>
        </w:rPr>
        <w:t>,</w:t>
      </w:r>
      <w:r w:rsidR="00222945">
        <w:rPr>
          <w:rFonts w:ascii="Arial" w:eastAsia="Times New Roman" w:hAnsi="Arial" w:cs="Arial"/>
          <w:color w:val="222222"/>
          <w:sz w:val="24"/>
          <w:szCs w:val="24"/>
          <w:lang w:val="en-US" w:eastAsia="en-GB"/>
        </w:rPr>
        <w:t xml:space="preserve"> and instead focus on other cues</w:t>
      </w:r>
      <w:r w:rsidR="00016BD1">
        <w:rPr>
          <w:rFonts w:ascii="Arial" w:eastAsia="Times New Roman" w:hAnsi="Arial" w:cs="Arial"/>
          <w:color w:val="222222"/>
          <w:sz w:val="24"/>
          <w:szCs w:val="24"/>
          <w:lang w:val="en-US" w:eastAsia="en-GB"/>
        </w:rPr>
        <w:t>,</w:t>
      </w:r>
      <w:r w:rsidR="00222945">
        <w:rPr>
          <w:rFonts w:ascii="Arial" w:eastAsia="Times New Roman" w:hAnsi="Arial" w:cs="Arial"/>
          <w:color w:val="222222"/>
          <w:sz w:val="24"/>
          <w:szCs w:val="24"/>
          <w:lang w:val="en-US" w:eastAsia="en-GB"/>
        </w:rPr>
        <w:t xml:space="preserve"> they take a </w:t>
      </w:r>
      <w:r w:rsidR="00016BD1">
        <w:rPr>
          <w:rFonts w:ascii="Arial" w:eastAsia="Times New Roman" w:hAnsi="Arial" w:cs="Arial"/>
          <w:color w:val="222222"/>
          <w:sz w:val="24"/>
          <w:szCs w:val="24"/>
          <w:lang w:val="en-US" w:eastAsia="en-GB"/>
        </w:rPr>
        <w:t>p</w:t>
      </w:r>
      <w:r w:rsidR="00222945">
        <w:rPr>
          <w:rFonts w:ascii="Arial" w:eastAsia="Times New Roman" w:hAnsi="Arial" w:cs="Arial"/>
          <w:color w:val="222222"/>
          <w:sz w:val="24"/>
          <w:szCs w:val="24"/>
          <w:lang w:val="en-US" w:eastAsia="en-GB"/>
        </w:rPr>
        <w:t xml:space="preserve">eripheral </w:t>
      </w:r>
      <w:r w:rsidR="00016BD1">
        <w:rPr>
          <w:rFonts w:ascii="Arial" w:eastAsia="Times New Roman" w:hAnsi="Arial" w:cs="Arial"/>
          <w:color w:val="222222"/>
          <w:sz w:val="24"/>
          <w:szCs w:val="24"/>
          <w:lang w:val="en-US" w:eastAsia="en-GB"/>
        </w:rPr>
        <w:t>r</w:t>
      </w:r>
      <w:r w:rsidR="00222945">
        <w:rPr>
          <w:rFonts w:ascii="Arial" w:eastAsia="Times New Roman" w:hAnsi="Arial" w:cs="Arial"/>
          <w:color w:val="222222"/>
          <w:sz w:val="24"/>
          <w:szCs w:val="24"/>
          <w:lang w:val="en-US" w:eastAsia="en-GB"/>
        </w:rPr>
        <w:t xml:space="preserve">oute. The </w:t>
      </w:r>
      <w:r w:rsidR="00016BD1">
        <w:rPr>
          <w:rFonts w:ascii="Arial" w:eastAsia="Times New Roman" w:hAnsi="Arial" w:cs="Arial"/>
          <w:color w:val="222222"/>
          <w:sz w:val="24"/>
          <w:szCs w:val="24"/>
          <w:lang w:val="en-US" w:eastAsia="en-GB"/>
        </w:rPr>
        <w:t xml:space="preserve">central route </w:t>
      </w:r>
      <w:r>
        <w:rPr>
          <w:rFonts w:ascii="Arial" w:eastAsia="Times New Roman" w:hAnsi="Arial" w:cs="Arial"/>
          <w:color w:val="222222"/>
          <w:sz w:val="24"/>
          <w:szCs w:val="24"/>
          <w:lang w:val="en-US" w:eastAsia="en-GB"/>
        </w:rPr>
        <w:t>has both the motivation and the ability to pay attention to the arguments in the communication</w:t>
      </w:r>
      <w:r w:rsidR="00016BD1">
        <w:rPr>
          <w:rFonts w:ascii="Arial" w:eastAsia="Times New Roman" w:hAnsi="Arial" w:cs="Arial"/>
          <w:color w:val="222222"/>
          <w:sz w:val="24"/>
          <w:szCs w:val="24"/>
          <w:lang w:val="en-US" w:eastAsia="en-GB"/>
        </w:rPr>
        <w:t>. P</w:t>
      </w:r>
      <w:r w:rsidR="000A439C">
        <w:rPr>
          <w:rFonts w:ascii="Arial" w:eastAsia="Times New Roman" w:hAnsi="Arial" w:cs="Arial"/>
          <w:color w:val="222222"/>
          <w:sz w:val="24"/>
          <w:szCs w:val="24"/>
          <w:lang w:val="en-US" w:eastAsia="en-GB"/>
        </w:rPr>
        <w:t xml:space="preserve">eople digest the argument in a message, extract a point that meets their needs and sometimes even indulge in counter-arguments should they disagree with them. </w:t>
      </w:r>
      <w:r>
        <w:rPr>
          <w:rFonts w:ascii="Arial" w:eastAsia="Times New Roman" w:hAnsi="Arial" w:cs="Arial"/>
          <w:color w:val="222222"/>
          <w:sz w:val="24"/>
          <w:szCs w:val="24"/>
          <w:lang w:val="en-US" w:eastAsia="en-GB"/>
        </w:rPr>
        <w:t xml:space="preserve">The </w:t>
      </w:r>
      <w:r w:rsidR="00016BD1">
        <w:rPr>
          <w:rFonts w:ascii="Arial" w:eastAsia="Times New Roman" w:hAnsi="Arial" w:cs="Arial"/>
          <w:color w:val="222222"/>
          <w:sz w:val="24"/>
          <w:szCs w:val="24"/>
          <w:lang w:val="en-US" w:eastAsia="en-GB"/>
        </w:rPr>
        <w:t>p</w:t>
      </w:r>
      <w:r>
        <w:rPr>
          <w:rFonts w:ascii="Arial" w:eastAsia="Times New Roman" w:hAnsi="Arial" w:cs="Arial"/>
          <w:color w:val="222222"/>
          <w:sz w:val="24"/>
          <w:szCs w:val="24"/>
          <w:lang w:val="en-US" w:eastAsia="en-GB"/>
        </w:rPr>
        <w:t xml:space="preserve">eripheral </w:t>
      </w:r>
      <w:r w:rsidR="00016BD1">
        <w:rPr>
          <w:rFonts w:ascii="Arial" w:eastAsia="Times New Roman" w:hAnsi="Arial" w:cs="Arial"/>
          <w:color w:val="222222"/>
          <w:sz w:val="24"/>
          <w:szCs w:val="24"/>
          <w:lang w:val="en-US" w:eastAsia="en-GB"/>
        </w:rPr>
        <w:t>r</w:t>
      </w:r>
      <w:r>
        <w:rPr>
          <w:rFonts w:ascii="Arial" w:eastAsia="Times New Roman" w:hAnsi="Arial" w:cs="Arial"/>
          <w:color w:val="222222"/>
          <w:sz w:val="24"/>
          <w:szCs w:val="24"/>
          <w:lang w:val="en-US" w:eastAsia="en-GB"/>
        </w:rPr>
        <w:t>oute to persuasion does not pay attention to the arguments but instead can be swayed by surface characteristics</w:t>
      </w:r>
      <w:r w:rsidR="00293D3B">
        <w:rPr>
          <w:rFonts w:ascii="Arial" w:eastAsia="Times New Roman" w:hAnsi="Arial" w:cs="Arial"/>
          <w:color w:val="222222"/>
          <w:sz w:val="24"/>
          <w:szCs w:val="24"/>
          <w:lang w:val="en-US" w:eastAsia="en-GB"/>
        </w:rPr>
        <w:t xml:space="preserve"> or superficial cues</w:t>
      </w:r>
      <w:r w:rsidR="006118C3">
        <w:rPr>
          <w:rFonts w:ascii="Arial" w:eastAsia="Times New Roman" w:hAnsi="Arial" w:cs="Arial"/>
          <w:color w:val="222222"/>
          <w:sz w:val="24"/>
          <w:szCs w:val="24"/>
          <w:lang w:val="en-US" w:eastAsia="en-GB"/>
        </w:rPr>
        <w:t>, on this route to persuasion, people will often evaluate a communication by using simple-minded heuristics,</w:t>
      </w:r>
      <w:r w:rsidR="00D43ECF">
        <w:rPr>
          <w:rFonts w:ascii="Arial" w:eastAsia="Times New Roman" w:hAnsi="Arial" w:cs="Arial"/>
          <w:color w:val="222222"/>
          <w:sz w:val="24"/>
          <w:szCs w:val="24"/>
          <w:lang w:val="en-US" w:eastAsia="en-GB"/>
        </w:rPr>
        <w:t xml:space="preserve"> when we act like cognitive misers.</w:t>
      </w:r>
      <w:r w:rsidR="006118C3">
        <w:rPr>
          <w:rFonts w:ascii="Arial" w:eastAsia="Times New Roman" w:hAnsi="Arial" w:cs="Arial"/>
          <w:color w:val="222222"/>
          <w:sz w:val="24"/>
          <w:szCs w:val="24"/>
          <w:lang w:val="en-US" w:eastAsia="en-GB"/>
        </w:rPr>
        <w:t xml:space="preserve"> Chaiken, (1987). In some cases, people will change their attitude simply because they know the argument has majority support, Giner-Sorolla &amp; Chaiken, (1997). </w:t>
      </w:r>
    </w:p>
    <w:p w14:paraId="53F42A77" w14:textId="472AED90" w:rsidR="00853BF8" w:rsidRDefault="000E0C5F" w:rsidP="006118C3">
      <w:pPr>
        <w:spacing w:after="0" w:line="240" w:lineRule="auto"/>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 xml:space="preserve">The </w:t>
      </w:r>
      <w:r w:rsidR="00016BD1">
        <w:rPr>
          <w:rFonts w:ascii="Arial" w:eastAsia="Times New Roman" w:hAnsi="Arial" w:cs="Arial"/>
          <w:color w:val="222222"/>
          <w:sz w:val="24"/>
          <w:szCs w:val="24"/>
          <w:lang w:val="en-US" w:eastAsia="en-GB"/>
        </w:rPr>
        <w:t>r</w:t>
      </w:r>
      <w:r>
        <w:rPr>
          <w:rFonts w:ascii="Arial" w:eastAsia="Times New Roman" w:hAnsi="Arial" w:cs="Arial"/>
          <w:color w:val="222222"/>
          <w:sz w:val="24"/>
          <w:szCs w:val="24"/>
          <w:lang w:val="en-US" w:eastAsia="en-GB"/>
        </w:rPr>
        <w:t xml:space="preserve">oute </w:t>
      </w:r>
      <w:r w:rsidR="00293D3B">
        <w:rPr>
          <w:rFonts w:ascii="Arial" w:eastAsia="Times New Roman" w:hAnsi="Arial" w:cs="Arial"/>
          <w:color w:val="222222"/>
          <w:sz w:val="24"/>
          <w:szCs w:val="24"/>
          <w:lang w:val="en-US" w:eastAsia="en-GB"/>
        </w:rPr>
        <w:t>an individual will take depends on whether one is willing and able to scrutinize the information contained in the message itself</w:t>
      </w:r>
      <w:r w:rsidR="00016BD1">
        <w:rPr>
          <w:rFonts w:ascii="Arial" w:eastAsia="Times New Roman" w:hAnsi="Arial" w:cs="Arial"/>
          <w:color w:val="222222"/>
          <w:sz w:val="24"/>
          <w:szCs w:val="24"/>
          <w:lang w:val="en-US" w:eastAsia="en-GB"/>
        </w:rPr>
        <w:t xml:space="preserve">, now </w:t>
      </w:r>
      <w:r w:rsidR="006118C3">
        <w:rPr>
          <w:rFonts w:ascii="Arial" w:eastAsia="Times New Roman" w:hAnsi="Arial" w:cs="Arial"/>
          <w:color w:val="222222"/>
          <w:sz w:val="24"/>
          <w:szCs w:val="24"/>
          <w:lang w:val="en-US" w:eastAsia="en-GB"/>
        </w:rPr>
        <w:t xml:space="preserve">that </w:t>
      </w:r>
      <w:r w:rsidR="00016BD1">
        <w:rPr>
          <w:rFonts w:ascii="Arial" w:eastAsia="Times New Roman" w:hAnsi="Arial" w:cs="Arial"/>
          <w:color w:val="222222"/>
          <w:sz w:val="24"/>
          <w:szCs w:val="24"/>
          <w:lang w:val="en-US" w:eastAsia="en-GB"/>
        </w:rPr>
        <w:t xml:space="preserve">there is </w:t>
      </w:r>
      <w:r w:rsidR="006118C3">
        <w:rPr>
          <w:rFonts w:ascii="Arial" w:eastAsia="Times New Roman" w:hAnsi="Arial" w:cs="Arial"/>
          <w:color w:val="222222"/>
          <w:sz w:val="24"/>
          <w:szCs w:val="24"/>
          <w:lang w:val="en-US" w:eastAsia="en-GB"/>
        </w:rPr>
        <w:t>this</w:t>
      </w:r>
      <w:r w:rsidR="00016BD1">
        <w:rPr>
          <w:rFonts w:ascii="Arial" w:eastAsia="Times New Roman" w:hAnsi="Arial" w:cs="Arial"/>
          <w:color w:val="222222"/>
          <w:sz w:val="24"/>
          <w:szCs w:val="24"/>
          <w:lang w:val="en-US" w:eastAsia="en-GB"/>
        </w:rPr>
        <w:t xml:space="preserve"> distinction between the central and peripheral routes we are able to understand why the persuasion process seems on some occasions logical and on others illogical, the process that is engaged depends on whether the recipients of persuasive message have the motivation and ability to take the central route or whether they rely on peripheral cues instead.</w:t>
      </w:r>
      <w:r w:rsidR="00BB4315">
        <w:rPr>
          <w:rFonts w:ascii="Arial" w:eastAsia="Times New Roman" w:hAnsi="Arial" w:cs="Arial"/>
          <w:color w:val="222222"/>
          <w:sz w:val="24"/>
          <w:szCs w:val="24"/>
          <w:lang w:val="en-US" w:eastAsia="en-GB"/>
        </w:rPr>
        <w:t xml:space="preserve"> </w:t>
      </w:r>
      <w:r w:rsidR="00492AA8">
        <w:rPr>
          <w:rFonts w:ascii="Arial" w:eastAsia="Times New Roman" w:hAnsi="Arial" w:cs="Arial"/>
          <w:color w:val="222222"/>
          <w:sz w:val="24"/>
          <w:szCs w:val="24"/>
          <w:lang w:val="en-US" w:eastAsia="en-GB"/>
        </w:rPr>
        <w:t>The</w:t>
      </w:r>
      <w:r w:rsidR="00BB4315">
        <w:rPr>
          <w:rFonts w:ascii="Arial" w:eastAsia="Times New Roman" w:hAnsi="Arial" w:cs="Arial"/>
          <w:color w:val="222222"/>
          <w:sz w:val="24"/>
          <w:szCs w:val="24"/>
          <w:lang w:val="en-US" w:eastAsia="en-GB"/>
        </w:rPr>
        <w:t xml:space="preserve"> Yale Attitude Change Approach, Hovland, Janis &amp; Kelley, (1953). </w:t>
      </w:r>
      <w:r w:rsidR="00492AA8">
        <w:rPr>
          <w:rFonts w:ascii="Arial" w:eastAsia="Times New Roman" w:hAnsi="Arial" w:cs="Arial"/>
          <w:color w:val="222222"/>
          <w:sz w:val="24"/>
          <w:szCs w:val="24"/>
          <w:lang w:val="en-US" w:eastAsia="en-GB"/>
        </w:rPr>
        <w:t>is</w:t>
      </w:r>
      <w:r w:rsidR="00BB4315">
        <w:rPr>
          <w:rFonts w:ascii="Arial" w:eastAsia="Times New Roman" w:hAnsi="Arial" w:cs="Arial"/>
          <w:color w:val="222222"/>
          <w:sz w:val="24"/>
          <w:szCs w:val="24"/>
          <w:lang w:val="en-US" w:eastAsia="en-GB"/>
        </w:rPr>
        <w:t xml:space="preserve"> also used to explain attitude change</w:t>
      </w:r>
      <w:r w:rsidR="00F57417">
        <w:rPr>
          <w:rFonts w:ascii="Arial" w:eastAsia="Times New Roman" w:hAnsi="Arial" w:cs="Arial"/>
          <w:color w:val="222222"/>
          <w:sz w:val="24"/>
          <w:szCs w:val="24"/>
          <w:lang w:val="en-US" w:eastAsia="en-GB"/>
        </w:rPr>
        <w:t xml:space="preserve"> in individuals</w:t>
      </w:r>
      <w:r w:rsidR="00BB4315">
        <w:rPr>
          <w:rFonts w:ascii="Arial" w:eastAsia="Times New Roman" w:hAnsi="Arial" w:cs="Arial"/>
          <w:color w:val="222222"/>
          <w:sz w:val="24"/>
          <w:szCs w:val="24"/>
          <w:lang w:val="en-US" w:eastAsia="en-GB"/>
        </w:rPr>
        <w:t xml:space="preserve">, this </w:t>
      </w:r>
      <w:r w:rsidR="00F57417">
        <w:rPr>
          <w:rFonts w:ascii="Arial" w:eastAsia="Times New Roman" w:hAnsi="Arial" w:cs="Arial"/>
          <w:color w:val="222222"/>
          <w:sz w:val="24"/>
          <w:szCs w:val="24"/>
          <w:lang w:val="en-US" w:eastAsia="en-GB"/>
        </w:rPr>
        <w:t xml:space="preserve">approach </w:t>
      </w:r>
      <w:r w:rsidR="00BB4315">
        <w:rPr>
          <w:rFonts w:ascii="Arial" w:eastAsia="Times New Roman" w:hAnsi="Arial" w:cs="Arial"/>
          <w:color w:val="222222"/>
          <w:sz w:val="24"/>
          <w:szCs w:val="24"/>
          <w:lang w:val="en-US" w:eastAsia="en-GB"/>
        </w:rPr>
        <w:t>suggests the key to understanding why people would attend to, and accept a persuasive message was to study the characteristics of the person presenting the message, the contents of the message, and the characteristics of the recipient of the message.</w:t>
      </w:r>
    </w:p>
    <w:p w14:paraId="794CBC84" w14:textId="0BD07DAA" w:rsidR="00FC2683" w:rsidRDefault="00D43ECF" w:rsidP="006118C3">
      <w:pPr>
        <w:spacing w:after="0" w:line="240" w:lineRule="auto"/>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Chaiken, (1987). Suggests</w:t>
      </w:r>
      <w:r w:rsidR="00383EF1">
        <w:rPr>
          <w:rFonts w:ascii="Arial" w:eastAsia="Times New Roman" w:hAnsi="Arial" w:cs="Arial"/>
          <w:color w:val="222222"/>
          <w:sz w:val="24"/>
          <w:szCs w:val="24"/>
          <w:lang w:val="en-US" w:eastAsia="en-GB"/>
        </w:rPr>
        <w:t>,</w:t>
      </w:r>
      <w:r>
        <w:rPr>
          <w:rFonts w:ascii="Arial" w:eastAsia="Times New Roman" w:hAnsi="Arial" w:cs="Arial"/>
          <w:color w:val="222222"/>
          <w:sz w:val="24"/>
          <w:szCs w:val="24"/>
          <w:lang w:val="en-US" w:eastAsia="en-GB"/>
        </w:rPr>
        <w:t xml:space="preserve"> </w:t>
      </w:r>
      <w:proofErr w:type="gramStart"/>
      <w:r>
        <w:rPr>
          <w:rFonts w:ascii="Arial" w:eastAsia="Times New Roman" w:hAnsi="Arial" w:cs="Arial"/>
          <w:color w:val="222222"/>
          <w:sz w:val="24"/>
          <w:szCs w:val="24"/>
          <w:lang w:val="en-US" w:eastAsia="en-GB"/>
        </w:rPr>
        <w:t>in order to</w:t>
      </w:r>
      <w:proofErr w:type="gramEnd"/>
      <w:r>
        <w:rPr>
          <w:rFonts w:ascii="Arial" w:eastAsia="Times New Roman" w:hAnsi="Arial" w:cs="Arial"/>
          <w:color w:val="222222"/>
          <w:sz w:val="24"/>
          <w:szCs w:val="24"/>
          <w:lang w:val="en-US" w:eastAsia="en-GB"/>
        </w:rPr>
        <w:t xml:space="preserve"> fully understand an individual</w:t>
      </w:r>
      <w:r w:rsidR="00383EF1">
        <w:rPr>
          <w:rFonts w:ascii="Arial" w:eastAsia="Times New Roman" w:hAnsi="Arial" w:cs="Arial"/>
          <w:color w:val="222222"/>
          <w:sz w:val="24"/>
          <w:szCs w:val="24"/>
          <w:lang w:val="en-US" w:eastAsia="en-GB"/>
        </w:rPr>
        <w:t>’s</w:t>
      </w:r>
      <w:r>
        <w:rPr>
          <w:rFonts w:ascii="Arial" w:eastAsia="Times New Roman" w:hAnsi="Arial" w:cs="Arial"/>
          <w:color w:val="222222"/>
          <w:sz w:val="24"/>
          <w:szCs w:val="24"/>
          <w:lang w:val="en-US" w:eastAsia="en-GB"/>
        </w:rPr>
        <w:t xml:space="preserve"> attitude</w:t>
      </w:r>
      <w:r w:rsidR="00383EF1">
        <w:rPr>
          <w:rFonts w:ascii="Arial" w:eastAsia="Times New Roman" w:hAnsi="Arial" w:cs="Arial"/>
          <w:color w:val="222222"/>
          <w:sz w:val="24"/>
          <w:szCs w:val="24"/>
          <w:lang w:val="en-US" w:eastAsia="en-GB"/>
        </w:rPr>
        <w:t>-</w:t>
      </w:r>
      <w:r>
        <w:rPr>
          <w:rFonts w:ascii="Arial" w:eastAsia="Times New Roman" w:hAnsi="Arial" w:cs="Arial"/>
          <w:color w:val="222222"/>
          <w:sz w:val="24"/>
          <w:szCs w:val="24"/>
          <w:lang w:val="en-US" w:eastAsia="en-GB"/>
        </w:rPr>
        <w:t xml:space="preserve"> change from persuasion you first need to distinguish between systematic processing and heuristic processing. Systematic processing much in the same way as the central route occurs when people scan and consider available arguments,</w:t>
      </w:r>
      <w:r w:rsidR="009A5284">
        <w:rPr>
          <w:rFonts w:ascii="Arial" w:eastAsia="Times New Roman" w:hAnsi="Arial" w:cs="Arial"/>
          <w:color w:val="222222"/>
          <w:sz w:val="24"/>
          <w:szCs w:val="24"/>
          <w:lang w:val="en-US" w:eastAsia="en-GB"/>
        </w:rPr>
        <w:t xml:space="preserve"> according to Petty </w:t>
      </w:r>
      <w:r w:rsidR="009A5284">
        <w:rPr>
          <w:rFonts w:ascii="Arial" w:hAnsi="Arial" w:cs="Arial"/>
          <w:sz w:val="24"/>
          <w:szCs w:val="24"/>
        </w:rPr>
        <w:t>&amp; Cacioppo, (1986). All messages are processed systematically,</w:t>
      </w:r>
      <w:r>
        <w:rPr>
          <w:rFonts w:ascii="Arial" w:eastAsia="Times New Roman" w:hAnsi="Arial" w:cs="Arial"/>
          <w:color w:val="222222"/>
          <w:sz w:val="24"/>
          <w:szCs w:val="24"/>
          <w:lang w:val="en-US" w:eastAsia="en-GB"/>
        </w:rPr>
        <w:t xml:space="preserve"> </w:t>
      </w:r>
      <w:r w:rsidR="009A5284">
        <w:rPr>
          <w:rFonts w:ascii="Arial" w:eastAsia="Times New Roman" w:hAnsi="Arial" w:cs="Arial"/>
          <w:color w:val="222222"/>
          <w:sz w:val="24"/>
          <w:szCs w:val="24"/>
          <w:lang w:val="en-US" w:eastAsia="en-GB"/>
        </w:rPr>
        <w:t xml:space="preserve">Chaiken argues that </w:t>
      </w:r>
      <w:r>
        <w:rPr>
          <w:rFonts w:ascii="Arial" w:eastAsia="Times New Roman" w:hAnsi="Arial" w:cs="Arial"/>
          <w:color w:val="222222"/>
          <w:sz w:val="24"/>
          <w:szCs w:val="24"/>
          <w:lang w:val="en-US" w:eastAsia="en-GB"/>
        </w:rPr>
        <w:t>not all persuasive messages are processed systematically.</w:t>
      </w:r>
      <w:r w:rsidR="009A5284">
        <w:rPr>
          <w:rFonts w:ascii="Arial" w:eastAsia="Times New Roman" w:hAnsi="Arial" w:cs="Arial"/>
          <w:color w:val="222222"/>
          <w:sz w:val="24"/>
          <w:szCs w:val="24"/>
          <w:lang w:val="en-US" w:eastAsia="en-GB"/>
        </w:rPr>
        <w:t xml:space="preserve"> P</w:t>
      </w:r>
      <w:r>
        <w:rPr>
          <w:rFonts w:ascii="Arial" w:eastAsia="Times New Roman" w:hAnsi="Arial" w:cs="Arial"/>
          <w:color w:val="222222"/>
          <w:sz w:val="24"/>
          <w:szCs w:val="24"/>
          <w:lang w:val="en-US" w:eastAsia="en-GB"/>
        </w:rPr>
        <w:t>eople will sometimes employ cognitive heuristics to simplify the task of handling information.</w:t>
      </w:r>
      <w:r w:rsidR="009A5284">
        <w:rPr>
          <w:rFonts w:ascii="Arial" w:eastAsia="Times New Roman" w:hAnsi="Arial" w:cs="Arial"/>
          <w:color w:val="222222"/>
          <w:sz w:val="24"/>
          <w:szCs w:val="24"/>
          <w:lang w:val="en-US" w:eastAsia="en-GB"/>
        </w:rPr>
        <w:t xml:space="preserve"> In instances where judgements are made on the reliability of the message individuals can resort to using mental shortcuts to make up their minds. Petty &amp; Weg</w:t>
      </w:r>
      <w:r w:rsidR="00492AA8">
        <w:rPr>
          <w:rFonts w:ascii="Arial" w:eastAsia="Times New Roman" w:hAnsi="Arial" w:cs="Arial"/>
          <w:color w:val="222222"/>
          <w:sz w:val="24"/>
          <w:szCs w:val="24"/>
          <w:lang w:val="en-US" w:eastAsia="en-GB"/>
        </w:rPr>
        <w:t>e</w:t>
      </w:r>
      <w:r w:rsidR="009A5284">
        <w:rPr>
          <w:rFonts w:ascii="Arial" w:eastAsia="Times New Roman" w:hAnsi="Arial" w:cs="Arial"/>
          <w:color w:val="222222"/>
          <w:sz w:val="24"/>
          <w:szCs w:val="24"/>
          <w:lang w:val="en-US" w:eastAsia="en-GB"/>
        </w:rPr>
        <w:t>ner, (1998).</w:t>
      </w:r>
      <w:r w:rsidR="00FC2683">
        <w:rPr>
          <w:rFonts w:ascii="Arial" w:eastAsia="Times New Roman" w:hAnsi="Arial" w:cs="Arial"/>
          <w:color w:val="222222"/>
          <w:sz w:val="24"/>
          <w:szCs w:val="24"/>
          <w:lang w:val="en-US" w:eastAsia="en-GB"/>
        </w:rPr>
        <w:t xml:space="preserve"> </w:t>
      </w:r>
      <w:r w:rsidR="009A5284">
        <w:rPr>
          <w:rFonts w:ascii="Arial" w:eastAsia="Times New Roman" w:hAnsi="Arial" w:cs="Arial"/>
          <w:color w:val="222222"/>
          <w:sz w:val="24"/>
          <w:szCs w:val="24"/>
          <w:lang w:val="en-US" w:eastAsia="en-GB"/>
        </w:rPr>
        <w:t xml:space="preserve">argued that individuals have a sufficiency threshold, heuristics will be used </w:t>
      </w:r>
      <w:proofErr w:type="gramStart"/>
      <w:r w:rsidR="009A5284">
        <w:rPr>
          <w:rFonts w:ascii="Arial" w:eastAsia="Times New Roman" w:hAnsi="Arial" w:cs="Arial"/>
          <w:color w:val="222222"/>
          <w:sz w:val="24"/>
          <w:szCs w:val="24"/>
          <w:lang w:val="en-US" w:eastAsia="en-GB"/>
        </w:rPr>
        <w:t>as long as</w:t>
      </w:r>
      <w:proofErr w:type="gramEnd"/>
      <w:r w:rsidR="009A5284">
        <w:rPr>
          <w:rFonts w:ascii="Arial" w:eastAsia="Times New Roman" w:hAnsi="Arial" w:cs="Arial"/>
          <w:color w:val="222222"/>
          <w:sz w:val="24"/>
          <w:szCs w:val="24"/>
          <w:lang w:val="en-US" w:eastAsia="en-GB"/>
        </w:rPr>
        <w:t xml:space="preserve"> they satisfy our need to be confident in the attitude we adopt</w:t>
      </w:r>
      <w:r w:rsidR="00383EF1">
        <w:rPr>
          <w:rFonts w:ascii="Arial" w:eastAsia="Times New Roman" w:hAnsi="Arial" w:cs="Arial"/>
          <w:color w:val="222222"/>
          <w:sz w:val="24"/>
          <w:szCs w:val="24"/>
          <w:lang w:val="en-US" w:eastAsia="en-GB"/>
        </w:rPr>
        <w:t>,</w:t>
      </w:r>
      <w:r w:rsidR="009A5284">
        <w:rPr>
          <w:rFonts w:ascii="Arial" w:eastAsia="Times New Roman" w:hAnsi="Arial" w:cs="Arial"/>
          <w:color w:val="222222"/>
          <w:sz w:val="24"/>
          <w:szCs w:val="24"/>
          <w:lang w:val="en-US" w:eastAsia="en-GB"/>
        </w:rPr>
        <w:t xml:space="preserve"> </w:t>
      </w:r>
      <w:r w:rsidR="00383EF1">
        <w:rPr>
          <w:rFonts w:ascii="Arial" w:eastAsia="Times New Roman" w:hAnsi="Arial" w:cs="Arial"/>
          <w:color w:val="222222"/>
          <w:sz w:val="24"/>
          <w:szCs w:val="24"/>
          <w:lang w:val="en-US" w:eastAsia="en-GB"/>
        </w:rPr>
        <w:t>w</w:t>
      </w:r>
      <w:r w:rsidR="009A5284">
        <w:rPr>
          <w:rFonts w:ascii="Arial" w:eastAsia="Times New Roman" w:hAnsi="Arial" w:cs="Arial"/>
          <w:color w:val="222222"/>
          <w:sz w:val="24"/>
          <w:szCs w:val="24"/>
          <w:lang w:val="en-US" w:eastAsia="en-GB"/>
        </w:rPr>
        <w:t xml:space="preserve">hen an individual lacks sufficient confidence </w:t>
      </w:r>
      <w:r w:rsidR="00FC2683">
        <w:rPr>
          <w:rFonts w:ascii="Arial" w:eastAsia="Times New Roman" w:hAnsi="Arial" w:cs="Arial"/>
          <w:color w:val="222222"/>
          <w:sz w:val="24"/>
          <w:szCs w:val="24"/>
          <w:lang w:val="en-US" w:eastAsia="en-GB"/>
        </w:rPr>
        <w:t>we resort to the systematic mode of processing.</w:t>
      </w:r>
      <w:r w:rsidR="00383EF1">
        <w:rPr>
          <w:rFonts w:ascii="Arial" w:eastAsia="Times New Roman" w:hAnsi="Arial" w:cs="Arial"/>
          <w:color w:val="222222"/>
          <w:sz w:val="24"/>
          <w:szCs w:val="24"/>
          <w:lang w:val="en-US" w:eastAsia="en-GB"/>
        </w:rPr>
        <w:t xml:space="preserve"> Brewer &amp; Hupfeld, (2000). Also found in a mock juror situation, that when the evidence presented does not lead to a reasonable level of judgemental confidence, heuristic processing replaces systematic processing.</w:t>
      </w:r>
      <w:r w:rsidR="00FC2683">
        <w:rPr>
          <w:rFonts w:ascii="Arial" w:eastAsia="Times New Roman" w:hAnsi="Arial" w:cs="Arial"/>
          <w:color w:val="222222"/>
          <w:sz w:val="24"/>
          <w:szCs w:val="24"/>
          <w:lang w:val="en-US" w:eastAsia="en-GB"/>
        </w:rPr>
        <w:t xml:space="preserve"> The emphasis on the important role of cognition in how people handle persuasive messages has been extended to cover the mediating role of the </w:t>
      </w:r>
      <w:r w:rsidR="00383EF1">
        <w:rPr>
          <w:rFonts w:ascii="Arial" w:eastAsia="Times New Roman" w:hAnsi="Arial" w:cs="Arial"/>
          <w:color w:val="222222"/>
          <w:sz w:val="24"/>
          <w:szCs w:val="24"/>
          <w:lang w:val="en-US" w:eastAsia="en-GB"/>
        </w:rPr>
        <w:t>recipients’</w:t>
      </w:r>
      <w:r w:rsidR="00FC2683">
        <w:rPr>
          <w:rFonts w:ascii="Arial" w:eastAsia="Times New Roman" w:hAnsi="Arial" w:cs="Arial"/>
          <w:color w:val="222222"/>
          <w:sz w:val="24"/>
          <w:szCs w:val="24"/>
          <w:lang w:val="en-US" w:eastAsia="en-GB"/>
        </w:rPr>
        <w:t xml:space="preserve"> transient states, such as mood, Mackie &amp; Worth, (1989). </w:t>
      </w:r>
      <w:r w:rsidR="00383EF1">
        <w:rPr>
          <w:rFonts w:ascii="Arial" w:eastAsia="Times New Roman" w:hAnsi="Arial" w:cs="Arial"/>
          <w:color w:val="222222"/>
          <w:sz w:val="24"/>
          <w:szCs w:val="24"/>
          <w:lang w:val="en-US" w:eastAsia="en-GB"/>
        </w:rPr>
        <w:t>Have shown</w:t>
      </w:r>
      <w:r w:rsidR="00FC2683">
        <w:rPr>
          <w:rFonts w:ascii="Arial" w:eastAsia="Times New Roman" w:hAnsi="Arial" w:cs="Arial"/>
          <w:color w:val="222222"/>
          <w:sz w:val="24"/>
          <w:szCs w:val="24"/>
          <w:lang w:val="en-US" w:eastAsia="en-GB"/>
        </w:rPr>
        <w:t xml:space="preserve"> </w:t>
      </w:r>
      <w:r w:rsidR="00383EF1">
        <w:rPr>
          <w:rFonts w:ascii="Arial" w:eastAsia="Times New Roman" w:hAnsi="Arial" w:cs="Arial"/>
          <w:color w:val="222222"/>
          <w:sz w:val="24"/>
          <w:szCs w:val="24"/>
          <w:lang w:val="en-US" w:eastAsia="en-GB"/>
        </w:rPr>
        <w:t xml:space="preserve">that being in a good mood alone may change the way in which an individual attends information. It is also suggested that the amount of </w:t>
      </w:r>
      <w:r w:rsidR="00383EF1">
        <w:rPr>
          <w:rFonts w:ascii="Arial" w:eastAsia="Times New Roman" w:hAnsi="Arial" w:cs="Arial"/>
          <w:color w:val="222222"/>
          <w:sz w:val="24"/>
          <w:szCs w:val="24"/>
          <w:lang w:val="en-US" w:eastAsia="en-GB"/>
        </w:rPr>
        <w:lastRenderedPageBreak/>
        <w:t xml:space="preserve">emotion associated with the content of the message can influence the choice between processing methods. </w:t>
      </w:r>
    </w:p>
    <w:p w14:paraId="2C797394" w14:textId="259FB2F7" w:rsidR="00B17552" w:rsidRDefault="00A03580" w:rsidP="00140139">
      <w:pPr>
        <w:spacing w:after="0" w:line="240" w:lineRule="auto"/>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In summary, when an individual is motivated to attend to a message of persuasion and deal with it thoughtfully they will use the central route to process it, this is according to Petty &amp; Cacioppo’s Elaboration likelihood model, however Chaiken’s Heuristic-systematic model believes that when attention is paid to a message of persuasion individuals process it systematically. When attention is reduced</w:t>
      </w:r>
      <w:r w:rsidR="00E94412">
        <w:rPr>
          <w:rFonts w:ascii="Arial" w:eastAsia="Times New Roman" w:hAnsi="Arial" w:cs="Arial"/>
          <w:color w:val="222222"/>
          <w:sz w:val="24"/>
          <w:szCs w:val="24"/>
          <w:lang w:val="en-US" w:eastAsia="en-GB"/>
        </w:rPr>
        <w:t>,</w:t>
      </w:r>
      <w:r>
        <w:rPr>
          <w:rFonts w:ascii="Arial" w:eastAsia="Times New Roman" w:hAnsi="Arial" w:cs="Arial"/>
          <w:color w:val="222222"/>
          <w:sz w:val="24"/>
          <w:szCs w:val="24"/>
          <w:lang w:val="en-US" w:eastAsia="en-GB"/>
        </w:rPr>
        <w:t xml:space="preserve"> Petty &amp; Cacioppo argue that the Peripheral route is used or resort to heuristics, Chaiken, (1987).</w:t>
      </w:r>
    </w:p>
    <w:p w14:paraId="6368DA11"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56C0AF98"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34CCA24C"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70EF1794"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05CEE120"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35F68A6B"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139E6EB6"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582DEC68"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66A468C1"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42395919"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2372092F"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1F535FFF"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12F2F70E"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2B48783A"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2902D60F"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2134928F"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5A14A844"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30A3AB83"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639E779D"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5DCE9C52"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140D0E34" w14:textId="515FA876" w:rsidR="00B17552" w:rsidRDefault="00DD7FD4"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lastRenderedPageBreak/>
        <w:t xml:space="preserve">References </w:t>
      </w:r>
    </w:p>
    <w:p w14:paraId="1CAD9955" w14:textId="77777777" w:rsidR="00140139" w:rsidRDefault="00140139" w:rsidP="00140139">
      <w:pPr>
        <w:spacing w:before="100" w:beforeAutospacing="1" w:after="100" w:afterAutospacing="1" w:line="240" w:lineRule="auto"/>
        <w:ind w:left="240"/>
        <w:jc w:val="center"/>
        <w:rPr>
          <w:rFonts w:ascii="Arial" w:eastAsia="Times New Roman" w:hAnsi="Arial" w:cs="Arial"/>
          <w:color w:val="222222"/>
          <w:sz w:val="24"/>
          <w:szCs w:val="24"/>
          <w:lang w:val="en-US" w:eastAsia="en-GB"/>
        </w:rPr>
      </w:pPr>
    </w:p>
    <w:p w14:paraId="4ADD24BA" w14:textId="2791AFB1" w:rsidR="00DD7FD4" w:rsidRDefault="00DD7FD4" w:rsidP="00492AA8">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 xml:space="preserve">Brewer, N., &amp; Hupfeld, R. M. (2000). Effects of testimonial inconsistencies and </w:t>
      </w:r>
    </w:p>
    <w:p w14:paraId="1B0DE61B" w14:textId="02BC5B40" w:rsidR="00DD7FD4" w:rsidRDefault="00DD7FD4" w:rsidP="00492AA8">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 xml:space="preserve">Witness group identities on mock-juror processing. Paper presented at the </w:t>
      </w:r>
    </w:p>
    <w:p w14:paraId="0F054520" w14:textId="3A28AE02" w:rsidR="00DD7FD4" w:rsidRDefault="00DD7FD4" w:rsidP="00492AA8">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Society of Australasian Social Psychologists conference, Fremantle, Australia.</w:t>
      </w:r>
    </w:p>
    <w:p w14:paraId="4CE4C6A2" w14:textId="0B54AF7E" w:rsidR="00492AA8" w:rsidRDefault="00492AA8" w:rsidP="00492AA8">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Chaiken, S. (1980). Heuristic versus systematic information processing and the use</w:t>
      </w:r>
    </w:p>
    <w:p w14:paraId="0E6DB5C9" w14:textId="14BF1AFA" w:rsidR="00492AA8" w:rsidRPr="00492AA8" w:rsidRDefault="00492AA8" w:rsidP="00492AA8">
      <w:pPr>
        <w:spacing w:after="0" w:line="240" w:lineRule="auto"/>
        <w:jc w:val="both"/>
        <w:rPr>
          <w:rFonts w:ascii="Arial" w:eastAsia="Times New Roman" w:hAnsi="Arial" w:cs="Arial"/>
          <w:i/>
          <w:color w:val="222222"/>
          <w:sz w:val="24"/>
          <w:szCs w:val="24"/>
          <w:lang w:val="en-US" w:eastAsia="en-GB"/>
        </w:rPr>
      </w:pPr>
      <w:r>
        <w:rPr>
          <w:rFonts w:ascii="Arial" w:eastAsia="Times New Roman" w:hAnsi="Arial" w:cs="Arial"/>
          <w:color w:val="222222"/>
          <w:sz w:val="24"/>
          <w:szCs w:val="24"/>
          <w:lang w:val="en-US" w:eastAsia="en-GB"/>
        </w:rPr>
        <w:tab/>
        <w:t xml:space="preserve">Of source versus message cues in persuasion. </w:t>
      </w:r>
      <w:r>
        <w:rPr>
          <w:rFonts w:ascii="Arial" w:eastAsia="Times New Roman" w:hAnsi="Arial" w:cs="Arial"/>
          <w:i/>
          <w:color w:val="222222"/>
          <w:sz w:val="24"/>
          <w:szCs w:val="24"/>
          <w:lang w:val="en-US" w:eastAsia="en-GB"/>
        </w:rPr>
        <w:t>Journal of Personality and #</w:t>
      </w:r>
      <w:r>
        <w:rPr>
          <w:rFonts w:ascii="Arial" w:eastAsia="Times New Roman" w:hAnsi="Arial" w:cs="Arial"/>
          <w:i/>
          <w:color w:val="222222"/>
          <w:sz w:val="24"/>
          <w:szCs w:val="24"/>
          <w:lang w:val="en-US" w:eastAsia="en-GB"/>
        </w:rPr>
        <w:tab/>
        <w:t>Social Psychology,</w:t>
      </w:r>
      <w:r>
        <w:rPr>
          <w:rFonts w:ascii="Arial" w:eastAsia="Times New Roman" w:hAnsi="Arial" w:cs="Arial"/>
          <w:color w:val="222222"/>
          <w:sz w:val="24"/>
          <w:szCs w:val="24"/>
          <w:lang w:val="en-US" w:eastAsia="en-GB"/>
        </w:rPr>
        <w:t xml:space="preserve"> </w:t>
      </w:r>
      <w:r>
        <w:rPr>
          <w:rFonts w:ascii="Arial" w:eastAsia="Times New Roman" w:hAnsi="Arial" w:cs="Arial"/>
          <w:i/>
          <w:color w:val="222222"/>
          <w:sz w:val="24"/>
          <w:szCs w:val="24"/>
          <w:lang w:val="en-US" w:eastAsia="en-GB"/>
        </w:rPr>
        <w:t>37, 1387-97.</w:t>
      </w:r>
    </w:p>
    <w:p w14:paraId="5008AF0A" w14:textId="077FCCE9" w:rsidR="00492AA8" w:rsidRDefault="00492AA8" w:rsidP="00492AA8">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 xml:space="preserve">Chaiken, S. (1983). The heuristic model of persuasion. In M. P. Zanna, J. </w:t>
      </w:r>
      <w:proofErr w:type="gramStart"/>
      <w:r>
        <w:rPr>
          <w:rFonts w:ascii="Arial" w:eastAsia="Times New Roman" w:hAnsi="Arial" w:cs="Arial"/>
          <w:color w:val="222222"/>
          <w:sz w:val="24"/>
          <w:szCs w:val="24"/>
          <w:lang w:val="en-US" w:eastAsia="en-GB"/>
        </w:rPr>
        <w:t>M.Olsen</w:t>
      </w:r>
      <w:proofErr w:type="gramEnd"/>
      <w:r>
        <w:rPr>
          <w:rFonts w:ascii="Arial" w:eastAsia="Times New Roman" w:hAnsi="Arial" w:cs="Arial"/>
          <w:color w:val="222222"/>
          <w:sz w:val="24"/>
          <w:szCs w:val="24"/>
          <w:lang w:val="en-US" w:eastAsia="en-GB"/>
        </w:rPr>
        <w:t>, &amp;</w:t>
      </w:r>
    </w:p>
    <w:p w14:paraId="26376DB4" w14:textId="197CE245" w:rsidR="00492AA8" w:rsidRDefault="00492AA8" w:rsidP="00492AA8">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 xml:space="preserve">C.P. Herman (eds), </w:t>
      </w:r>
      <w:r>
        <w:rPr>
          <w:rFonts w:ascii="Arial" w:eastAsia="Times New Roman" w:hAnsi="Arial" w:cs="Arial"/>
          <w:i/>
          <w:color w:val="222222"/>
          <w:sz w:val="24"/>
          <w:szCs w:val="24"/>
          <w:lang w:val="en-US" w:eastAsia="en-GB"/>
        </w:rPr>
        <w:t>Social influence: The Ontario symposium (</w:t>
      </w:r>
      <w:r>
        <w:rPr>
          <w:rFonts w:ascii="Arial" w:eastAsia="Times New Roman" w:hAnsi="Arial" w:cs="Arial"/>
          <w:color w:val="222222"/>
          <w:sz w:val="24"/>
          <w:szCs w:val="24"/>
          <w:lang w:val="en-US" w:eastAsia="en-GB"/>
        </w:rPr>
        <w:t>pp. 143-78).</w:t>
      </w:r>
    </w:p>
    <w:p w14:paraId="67012810" w14:textId="0782105D" w:rsidR="00492AA8" w:rsidRPr="00492AA8" w:rsidRDefault="00492AA8" w:rsidP="00492AA8">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Hillsdale, NJ: Erlbaum.</w:t>
      </w:r>
    </w:p>
    <w:p w14:paraId="64D79E3F" w14:textId="00B2DB4C" w:rsidR="00E94412" w:rsidRDefault="00E94412" w:rsidP="00E94412">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 xml:space="preserve">Festigner, L. (1957). </w:t>
      </w:r>
      <w:r w:rsidRPr="00E94412">
        <w:rPr>
          <w:rFonts w:ascii="Arial" w:eastAsia="Times New Roman" w:hAnsi="Arial" w:cs="Arial"/>
          <w:i/>
          <w:color w:val="222222"/>
          <w:sz w:val="24"/>
          <w:szCs w:val="24"/>
          <w:lang w:val="en-US" w:eastAsia="en-GB"/>
        </w:rPr>
        <w:t>A theory of cognitive dissonance</w:t>
      </w:r>
      <w:r>
        <w:rPr>
          <w:rFonts w:ascii="Arial" w:eastAsia="Times New Roman" w:hAnsi="Arial" w:cs="Arial"/>
          <w:i/>
          <w:color w:val="222222"/>
          <w:sz w:val="24"/>
          <w:szCs w:val="24"/>
          <w:lang w:val="en-US" w:eastAsia="en-GB"/>
        </w:rPr>
        <w:t xml:space="preserve">. </w:t>
      </w:r>
      <w:r>
        <w:rPr>
          <w:rFonts w:ascii="Arial" w:eastAsia="Times New Roman" w:hAnsi="Arial" w:cs="Arial"/>
          <w:color w:val="222222"/>
          <w:sz w:val="24"/>
          <w:szCs w:val="24"/>
          <w:lang w:val="en-US" w:eastAsia="en-GB"/>
        </w:rPr>
        <w:t xml:space="preserve">Stanford, CA: Stanford </w:t>
      </w:r>
    </w:p>
    <w:p w14:paraId="578C4BC3" w14:textId="77777777" w:rsidR="00C42744" w:rsidRDefault="00E94412"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University Press.</w:t>
      </w:r>
    </w:p>
    <w:p w14:paraId="013088E4" w14:textId="44EFB69F" w:rsidR="00C42744" w:rsidRDefault="00C42744"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Giner-Sorolla, R., &amp; Chaiken, S. (1997). Selective use of heuristic and systematic</w:t>
      </w:r>
    </w:p>
    <w:p w14:paraId="3B3DC276" w14:textId="4E8152CD" w:rsidR="00C42744" w:rsidRDefault="00C42744" w:rsidP="00520939">
      <w:pPr>
        <w:spacing w:after="0" w:line="240" w:lineRule="auto"/>
        <w:jc w:val="both"/>
        <w:rPr>
          <w:rFonts w:ascii="Arial" w:eastAsia="Times New Roman" w:hAnsi="Arial" w:cs="Arial"/>
          <w:i/>
          <w:color w:val="222222"/>
          <w:sz w:val="24"/>
          <w:szCs w:val="24"/>
          <w:lang w:val="en-US" w:eastAsia="en-GB"/>
        </w:rPr>
      </w:pPr>
      <w:r>
        <w:rPr>
          <w:rFonts w:ascii="Arial" w:eastAsia="Times New Roman" w:hAnsi="Arial" w:cs="Arial"/>
          <w:color w:val="222222"/>
          <w:sz w:val="24"/>
          <w:szCs w:val="24"/>
          <w:lang w:val="en-US" w:eastAsia="en-GB"/>
        </w:rPr>
        <w:tab/>
        <w:t xml:space="preserve">Processing under defensive motivation. </w:t>
      </w:r>
      <w:r>
        <w:rPr>
          <w:rFonts w:ascii="Arial" w:eastAsia="Times New Roman" w:hAnsi="Arial" w:cs="Arial"/>
          <w:i/>
          <w:color w:val="222222"/>
          <w:sz w:val="24"/>
          <w:szCs w:val="24"/>
          <w:lang w:val="en-US" w:eastAsia="en-GB"/>
        </w:rPr>
        <w:t>Personality and Social Psychology</w:t>
      </w:r>
    </w:p>
    <w:p w14:paraId="52526FB8" w14:textId="053249BD" w:rsidR="00C42744" w:rsidRDefault="00C42744"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i/>
          <w:color w:val="222222"/>
          <w:sz w:val="24"/>
          <w:szCs w:val="24"/>
          <w:lang w:val="en-US" w:eastAsia="en-GB"/>
        </w:rPr>
        <w:tab/>
        <w:t xml:space="preserve">Bulletin, </w:t>
      </w:r>
      <w:r>
        <w:rPr>
          <w:rFonts w:ascii="Arial" w:eastAsia="Times New Roman" w:hAnsi="Arial" w:cs="Arial"/>
          <w:color w:val="222222"/>
          <w:sz w:val="24"/>
          <w:szCs w:val="24"/>
          <w:lang w:val="en-US" w:eastAsia="en-GB"/>
        </w:rPr>
        <w:t>23, 84-97.</w:t>
      </w:r>
    </w:p>
    <w:p w14:paraId="6C1EEBE6" w14:textId="77777777" w:rsidR="00140139" w:rsidRDefault="00140139"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Hogg, M.A, &amp; Vaughan, G. M. (2005). Social Psychology, Fourth edition,</w:t>
      </w:r>
    </w:p>
    <w:p w14:paraId="514E260A" w14:textId="25136058" w:rsidR="00140139" w:rsidRPr="00C42744" w:rsidRDefault="00140139" w:rsidP="00140139">
      <w:pPr>
        <w:spacing w:after="0" w:line="240" w:lineRule="auto"/>
        <w:ind w:firstLine="720"/>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England</w:t>
      </w:r>
      <w:r>
        <w:rPr>
          <w:rFonts w:ascii="Arial" w:eastAsia="Times New Roman" w:hAnsi="Arial" w:cs="Arial"/>
          <w:color w:val="222222"/>
          <w:sz w:val="24"/>
          <w:szCs w:val="24"/>
          <w:lang w:val="en-US" w:eastAsia="en-GB"/>
        </w:rPr>
        <w:t xml:space="preserve">: Pearson Education </w:t>
      </w:r>
      <w:proofErr w:type="gramStart"/>
      <w:r>
        <w:rPr>
          <w:rFonts w:ascii="Arial" w:eastAsia="Times New Roman" w:hAnsi="Arial" w:cs="Arial"/>
          <w:color w:val="222222"/>
          <w:sz w:val="24"/>
          <w:szCs w:val="24"/>
          <w:lang w:val="en-US" w:eastAsia="en-GB"/>
        </w:rPr>
        <w:t>Limited..</w:t>
      </w:r>
      <w:proofErr w:type="gramEnd"/>
    </w:p>
    <w:p w14:paraId="3DA334C3" w14:textId="3C43696F" w:rsidR="00520939" w:rsidRDefault="00520939"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 xml:space="preserve">Hovland, C. I., Janis, I. L., &amp; Kelley, H. H. (1953). </w:t>
      </w:r>
      <w:r>
        <w:rPr>
          <w:rFonts w:ascii="Arial" w:eastAsia="Times New Roman" w:hAnsi="Arial" w:cs="Arial"/>
          <w:i/>
          <w:color w:val="222222"/>
          <w:sz w:val="24"/>
          <w:szCs w:val="24"/>
          <w:lang w:val="en-US" w:eastAsia="en-GB"/>
        </w:rPr>
        <w:t>Communication and persuasion.</w:t>
      </w:r>
    </w:p>
    <w:p w14:paraId="4293FF64" w14:textId="1527E506" w:rsidR="00520939" w:rsidRDefault="00520939" w:rsidP="00520939">
      <w:pPr>
        <w:spacing w:after="0" w:line="240" w:lineRule="auto"/>
        <w:jc w:val="both"/>
        <w:rPr>
          <w:rFonts w:ascii="Arial" w:hAnsi="Arial" w:cs="Arial"/>
          <w:sz w:val="24"/>
          <w:szCs w:val="24"/>
        </w:rPr>
      </w:pPr>
      <w:r>
        <w:rPr>
          <w:rFonts w:ascii="Arial" w:eastAsia="Times New Roman" w:hAnsi="Arial" w:cs="Arial"/>
          <w:color w:val="222222"/>
          <w:sz w:val="24"/>
          <w:szCs w:val="24"/>
          <w:lang w:val="en-US" w:eastAsia="en-GB"/>
        </w:rPr>
        <w:tab/>
        <w:t>New Haven, CT</w:t>
      </w:r>
      <w:r>
        <w:t xml:space="preserve">: </w:t>
      </w:r>
      <w:r w:rsidRPr="00520939">
        <w:rPr>
          <w:rFonts w:ascii="Arial" w:hAnsi="Arial" w:cs="Arial"/>
          <w:sz w:val="24"/>
          <w:szCs w:val="24"/>
        </w:rPr>
        <w:t>Yale University Press</w:t>
      </w:r>
      <w:r>
        <w:rPr>
          <w:rFonts w:ascii="Arial" w:hAnsi="Arial" w:cs="Arial"/>
          <w:sz w:val="24"/>
          <w:szCs w:val="24"/>
        </w:rPr>
        <w:t>.</w:t>
      </w:r>
    </w:p>
    <w:p w14:paraId="3689C5F0" w14:textId="22EB89C2" w:rsidR="00520939" w:rsidRDefault="00520939" w:rsidP="00520939">
      <w:pPr>
        <w:spacing w:after="0" w:line="240" w:lineRule="auto"/>
        <w:jc w:val="both"/>
        <w:rPr>
          <w:rFonts w:ascii="Arial" w:hAnsi="Arial" w:cs="Arial"/>
          <w:sz w:val="24"/>
          <w:szCs w:val="24"/>
        </w:rPr>
      </w:pPr>
      <w:r>
        <w:rPr>
          <w:rFonts w:ascii="Arial" w:hAnsi="Arial" w:cs="Arial"/>
          <w:sz w:val="24"/>
          <w:szCs w:val="24"/>
        </w:rPr>
        <w:t>Hovland, C. I., Weiss, W. (1952). The influence of source credibility in communication</w:t>
      </w:r>
    </w:p>
    <w:p w14:paraId="4680A0D0" w14:textId="37F362F7" w:rsidR="00520939" w:rsidRDefault="00520939" w:rsidP="00520939">
      <w:pPr>
        <w:spacing w:after="0" w:line="240" w:lineRule="auto"/>
        <w:jc w:val="both"/>
        <w:rPr>
          <w:rFonts w:ascii="Arial" w:hAnsi="Arial" w:cs="Arial"/>
          <w:sz w:val="24"/>
          <w:szCs w:val="24"/>
        </w:rPr>
      </w:pPr>
      <w:r>
        <w:rPr>
          <w:rFonts w:ascii="Arial" w:hAnsi="Arial" w:cs="Arial"/>
          <w:sz w:val="24"/>
          <w:szCs w:val="24"/>
        </w:rPr>
        <w:tab/>
        <w:t xml:space="preserve">Effectiveness. </w:t>
      </w:r>
      <w:r w:rsidRPr="00520939">
        <w:rPr>
          <w:rFonts w:ascii="Arial" w:hAnsi="Arial" w:cs="Arial"/>
          <w:i/>
          <w:sz w:val="24"/>
          <w:szCs w:val="24"/>
        </w:rPr>
        <w:t>Public Opinion Quarterly</w:t>
      </w:r>
      <w:r>
        <w:rPr>
          <w:rFonts w:ascii="Arial" w:hAnsi="Arial" w:cs="Arial"/>
          <w:sz w:val="24"/>
          <w:szCs w:val="24"/>
        </w:rPr>
        <w:t>, 15, 635-50.</w:t>
      </w:r>
    </w:p>
    <w:p w14:paraId="1489854D" w14:textId="5CA2F5BF" w:rsidR="00DD7FD4" w:rsidRDefault="00DD7FD4"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 xml:space="preserve">Mackie, D. M., &amp; Worth, L. T. (1989). Processing deficits and the mediation of positive </w:t>
      </w:r>
    </w:p>
    <w:p w14:paraId="72BA75E1" w14:textId="3C05BE84" w:rsidR="00DD7FD4" w:rsidRDefault="00DD7FD4"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 xml:space="preserve">Affect in persuasion. </w:t>
      </w:r>
      <w:r w:rsidRPr="00DD7FD4">
        <w:rPr>
          <w:rFonts w:ascii="Arial" w:eastAsia="Times New Roman" w:hAnsi="Arial" w:cs="Arial"/>
          <w:i/>
          <w:color w:val="222222"/>
          <w:sz w:val="24"/>
          <w:szCs w:val="24"/>
          <w:lang w:val="en-US" w:eastAsia="en-GB"/>
        </w:rPr>
        <w:t>Journal of Personality and Social Psychology</w:t>
      </w:r>
      <w:r>
        <w:rPr>
          <w:rFonts w:ascii="Arial" w:eastAsia="Times New Roman" w:hAnsi="Arial" w:cs="Arial"/>
          <w:color w:val="222222"/>
          <w:sz w:val="24"/>
          <w:szCs w:val="24"/>
          <w:lang w:val="en-US" w:eastAsia="en-GB"/>
        </w:rPr>
        <w:t>, 57, 27-40.</w:t>
      </w:r>
    </w:p>
    <w:p w14:paraId="26A67CB1" w14:textId="06841796" w:rsidR="00520939" w:rsidRDefault="009C59FD" w:rsidP="00520939">
      <w:pPr>
        <w:spacing w:after="0" w:line="240" w:lineRule="auto"/>
        <w:jc w:val="both"/>
        <w:rPr>
          <w:rFonts w:ascii="Arial" w:eastAsia="Times New Roman" w:hAnsi="Arial" w:cs="Arial"/>
          <w:color w:val="222222"/>
          <w:sz w:val="24"/>
          <w:szCs w:val="24"/>
          <w:lang w:val="en-US" w:eastAsia="en-GB"/>
        </w:rPr>
      </w:pPr>
      <w:r w:rsidRPr="009C59FD">
        <w:rPr>
          <w:rFonts w:ascii="Arial" w:eastAsia="Times New Roman" w:hAnsi="Arial" w:cs="Arial"/>
          <w:color w:val="222222"/>
          <w:sz w:val="24"/>
          <w:szCs w:val="24"/>
          <w:lang w:val="en-US" w:eastAsia="en-GB"/>
        </w:rPr>
        <w:t>Petty, R. E., &amp; Cacioppo, J. T. (1986). The elaboration likelihood model of persuasion.</w:t>
      </w:r>
      <w:r w:rsidR="00E94412">
        <w:rPr>
          <w:rFonts w:ascii="Arial" w:eastAsia="Times New Roman" w:hAnsi="Arial" w:cs="Arial"/>
          <w:color w:val="222222"/>
          <w:sz w:val="24"/>
          <w:szCs w:val="24"/>
          <w:lang w:val="en-US" w:eastAsia="en-GB"/>
        </w:rPr>
        <w:tab/>
      </w:r>
      <w:r w:rsidRPr="009C59FD">
        <w:rPr>
          <w:rFonts w:ascii="Arial" w:eastAsia="Times New Roman" w:hAnsi="Arial" w:cs="Arial"/>
          <w:color w:val="222222"/>
          <w:sz w:val="24"/>
          <w:szCs w:val="24"/>
          <w:lang w:val="en-US" w:eastAsia="en-GB"/>
        </w:rPr>
        <w:t xml:space="preserve"> In L. Berkowitz (Ed.), Advances in experimental social psychology (Vol. 19, pp.</w:t>
      </w:r>
      <w:r w:rsidR="00E94412">
        <w:rPr>
          <w:rFonts w:ascii="Arial" w:eastAsia="Times New Roman" w:hAnsi="Arial" w:cs="Arial"/>
          <w:color w:val="222222"/>
          <w:sz w:val="24"/>
          <w:szCs w:val="24"/>
          <w:lang w:val="en-US" w:eastAsia="en-GB"/>
        </w:rPr>
        <w:tab/>
      </w:r>
      <w:r w:rsidRPr="009C59FD">
        <w:rPr>
          <w:rFonts w:ascii="Arial" w:eastAsia="Times New Roman" w:hAnsi="Arial" w:cs="Arial"/>
          <w:color w:val="222222"/>
          <w:sz w:val="24"/>
          <w:szCs w:val="24"/>
          <w:lang w:val="en-US" w:eastAsia="en-GB"/>
        </w:rPr>
        <w:t xml:space="preserve"> 123-205). New York: Academic Press.</w:t>
      </w:r>
    </w:p>
    <w:p w14:paraId="546711D7" w14:textId="027AAD9C" w:rsidR="009C59FD" w:rsidRDefault="009C59FD" w:rsidP="00520939">
      <w:pPr>
        <w:spacing w:after="0" w:line="240" w:lineRule="auto"/>
        <w:jc w:val="both"/>
        <w:rPr>
          <w:rFonts w:ascii="Arial" w:eastAsia="Times New Roman" w:hAnsi="Arial" w:cs="Arial"/>
          <w:color w:val="222222"/>
          <w:sz w:val="24"/>
          <w:szCs w:val="24"/>
          <w:lang w:val="en-US" w:eastAsia="en-GB"/>
        </w:rPr>
      </w:pPr>
      <w:r w:rsidRPr="009C59FD">
        <w:rPr>
          <w:rFonts w:ascii="Arial" w:eastAsia="Times New Roman" w:hAnsi="Arial" w:cs="Arial"/>
          <w:color w:val="222222"/>
          <w:sz w:val="24"/>
          <w:szCs w:val="24"/>
          <w:lang w:val="en-US" w:eastAsia="en-GB"/>
        </w:rPr>
        <w:t>Petty, R. E., Cacioppo, J. T., Strathman, A., &amp; Priester, J. R. (2005). To think or not to</w:t>
      </w:r>
      <w:r w:rsidR="00E94412">
        <w:rPr>
          <w:rFonts w:ascii="Arial" w:eastAsia="Times New Roman" w:hAnsi="Arial" w:cs="Arial"/>
          <w:color w:val="222222"/>
          <w:sz w:val="24"/>
          <w:szCs w:val="24"/>
          <w:lang w:val="en-US" w:eastAsia="en-GB"/>
        </w:rPr>
        <w:tab/>
      </w:r>
      <w:r w:rsidRPr="009C59FD">
        <w:rPr>
          <w:rFonts w:ascii="Arial" w:eastAsia="Times New Roman" w:hAnsi="Arial" w:cs="Arial"/>
          <w:color w:val="222222"/>
          <w:sz w:val="24"/>
          <w:szCs w:val="24"/>
          <w:lang w:val="en-US" w:eastAsia="en-GB"/>
        </w:rPr>
        <w:t xml:space="preserve">think? Exploring two routes to persuasion. In T. C. Brock &amp; M. C. Green </w:t>
      </w:r>
      <w:r w:rsidR="00E94412" w:rsidRPr="009C59FD">
        <w:rPr>
          <w:rFonts w:ascii="Arial" w:eastAsia="Times New Roman" w:hAnsi="Arial" w:cs="Arial"/>
          <w:color w:val="222222"/>
          <w:sz w:val="24"/>
          <w:szCs w:val="24"/>
          <w:lang w:val="en-US" w:eastAsia="en-GB"/>
        </w:rPr>
        <w:t>(Eds</w:t>
      </w:r>
      <w:r w:rsidR="00E94412">
        <w:rPr>
          <w:rFonts w:ascii="Arial" w:eastAsia="Times New Roman" w:hAnsi="Arial" w:cs="Arial"/>
          <w:color w:val="222222"/>
          <w:sz w:val="24"/>
          <w:szCs w:val="24"/>
          <w:lang w:val="en-US" w:eastAsia="en-GB"/>
        </w:rPr>
        <w:t>)</w:t>
      </w:r>
      <w:r w:rsidR="00E94412" w:rsidRPr="009C59FD">
        <w:rPr>
          <w:rFonts w:ascii="Arial" w:eastAsia="Times New Roman" w:hAnsi="Arial" w:cs="Arial"/>
          <w:color w:val="222222"/>
          <w:sz w:val="24"/>
          <w:szCs w:val="24"/>
          <w:lang w:val="en-US" w:eastAsia="en-GB"/>
        </w:rPr>
        <w:t>:</w:t>
      </w:r>
      <w:r w:rsidR="00E94412">
        <w:rPr>
          <w:rFonts w:ascii="Arial" w:eastAsia="Times New Roman" w:hAnsi="Arial" w:cs="Arial"/>
          <w:color w:val="222222"/>
          <w:sz w:val="24"/>
          <w:szCs w:val="24"/>
          <w:lang w:val="en-US" w:eastAsia="en-GB"/>
        </w:rPr>
        <w:tab/>
      </w:r>
      <w:r w:rsidRPr="009C59FD">
        <w:rPr>
          <w:rFonts w:ascii="Arial" w:eastAsia="Times New Roman" w:hAnsi="Arial" w:cs="Arial"/>
          <w:color w:val="222222"/>
          <w:sz w:val="24"/>
          <w:szCs w:val="24"/>
          <w:lang w:val="en-US" w:eastAsia="en-GB"/>
        </w:rPr>
        <w:t>Psychological insights and perspectives (2nd ed., pp. 81-116</w:t>
      </w:r>
      <w:r w:rsidR="00C42744" w:rsidRPr="009C59FD">
        <w:rPr>
          <w:rFonts w:ascii="Arial" w:eastAsia="Times New Roman" w:hAnsi="Arial" w:cs="Arial"/>
          <w:color w:val="222222"/>
          <w:sz w:val="24"/>
          <w:szCs w:val="24"/>
          <w:lang w:val="en-US" w:eastAsia="en-GB"/>
        </w:rPr>
        <w:t>)</w:t>
      </w:r>
      <w:r w:rsidR="00C42744">
        <w:rPr>
          <w:rFonts w:ascii="Arial" w:eastAsia="Times New Roman" w:hAnsi="Arial" w:cs="Arial"/>
          <w:color w:val="222222"/>
          <w:sz w:val="24"/>
          <w:szCs w:val="24"/>
          <w:lang w:val="en-US" w:eastAsia="en-GB"/>
        </w:rPr>
        <w:t>.</w:t>
      </w:r>
      <w:r w:rsidR="00C42744" w:rsidRPr="009C59FD">
        <w:rPr>
          <w:rFonts w:ascii="Arial" w:eastAsia="Times New Roman" w:hAnsi="Arial" w:cs="Arial"/>
          <w:color w:val="222222"/>
          <w:sz w:val="24"/>
          <w:szCs w:val="24"/>
          <w:lang w:val="en-US" w:eastAsia="en-GB"/>
        </w:rPr>
        <w:t xml:space="preserve"> Thousand</w:t>
      </w:r>
      <w:r w:rsidRPr="009C59FD">
        <w:rPr>
          <w:rFonts w:ascii="Arial" w:eastAsia="Times New Roman" w:hAnsi="Arial" w:cs="Arial"/>
          <w:color w:val="222222"/>
          <w:sz w:val="24"/>
          <w:szCs w:val="24"/>
          <w:lang w:val="en-US" w:eastAsia="en-GB"/>
        </w:rPr>
        <w:t xml:space="preserve"> Oaks,</w:t>
      </w:r>
      <w:r w:rsidR="00E94412">
        <w:rPr>
          <w:rFonts w:ascii="Arial" w:eastAsia="Times New Roman" w:hAnsi="Arial" w:cs="Arial"/>
          <w:color w:val="222222"/>
          <w:sz w:val="24"/>
          <w:szCs w:val="24"/>
          <w:lang w:val="en-US" w:eastAsia="en-GB"/>
        </w:rPr>
        <w:tab/>
      </w:r>
      <w:r w:rsidRPr="009C59FD">
        <w:rPr>
          <w:rFonts w:ascii="Arial" w:eastAsia="Times New Roman" w:hAnsi="Arial" w:cs="Arial"/>
          <w:color w:val="222222"/>
          <w:sz w:val="24"/>
          <w:szCs w:val="24"/>
          <w:lang w:val="en-US" w:eastAsia="en-GB"/>
        </w:rPr>
        <w:t>CA: Sage.</w:t>
      </w:r>
    </w:p>
    <w:p w14:paraId="3D42074F" w14:textId="28144479" w:rsidR="00492AA8" w:rsidRDefault="00492AA8"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Petty, R. E., &amp; Wegener, D. (1998). Attitude change: Multiple roles for persuasion</w:t>
      </w:r>
    </w:p>
    <w:p w14:paraId="2C938D55" w14:textId="29EDE83B" w:rsidR="00492AA8" w:rsidRDefault="00492AA8" w:rsidP="00520939">
      <w:pPr>
        <w:spacing w:after="0" w:line="240" w:lineRule="auto"/>
        <w:jc w:val="both"/>
        <w:rPr>
          <w:rFonts w:ascii="Arial" w:eastAsia="Times New Roman" w:hAnsi="Arial" w:cs="Arial"/>
          <w:i/>
          <w:color w:val="222222"/>
          <w:sz w:val="24"/>
          <w:szCs w:val="24"/>
          <w:lang w:val="en-US" w:eastAsia="en-GB"/>
        </w:rPr>
      </w:pPr>
      <w:r>
        <w:rPr>
          <w:rFonts w:ascii="Arial" w:eastAsia="Times New Roman" w:hAnsi="Arial" w:cs="Arial"/>
          <w:color w:val="222222"/>
          <w:sz w:val="24"/>
          <w:szCs w:val="24"/>
          <w:lang w:val="en-US" w:eastAsia="en-GB"/>
        </w:rPr>
        <w:tab/>
        <w:t>Variables. In D. T. Gilbert</w:t>
      </w:r>
      <w:r w:rsidR="00DD7FD4">
        <w:rPr>
          <w:rFonts w:ascii="Arial" w:eastAsia="Times New Roman" w:hAnsi="Arial" w:cs="Arial"/>
          <w:color w:val="222222"/>
          <w:sz w:val="24"/>
          <w:szCs w:val="24"/>
          <w:lang w:val="en-US" w:eastAsia="en-GB"/>
        </w:rPr>
        <w:t xml:space="preserve">, S. T. Fiske, &amp; G. Linszey (eds). </w:t>
      </w:r>
      <w:r w:rsidR="00DD7FD4">
        <w:rPr>
          <w:rFonts w:ascii="Arial" w:eastAsia="Times New Roman" w:hAnsi="Arial" w:cs="Arial"/>
          <w:i/>
          <w:color w:val="222222"/>
          <w:sz w:val="24"/>
          <w:szCs w:val="24"/>
          <w:lang w:val="en-US" w:eastAsia="en-GB"/>
        </w:rPr>
        <w:t xml:space="preserve">The handbook of </w:t>
      </w:r>
    </w:p>
    <w:p w14:paraId="26F2DB44" w14:textId="69F23128" w:rsidR="00DD7FD4" w:rsidRPr="00DD7FD4" w:rsidRDefault="00DD7FD4"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i/>
          <w:color w:val="222222"/>
          <w:sz w:val="24"/>
          <w:szCs w:val="24"/>
          <w:lang w:val="en-US" w:eastAsia="en-GB"/>
        </w:rPr>
        <w:tab/>
        <w:t xml:space="preserve">Social psychology. </w:t>
      </w:r>
      <w:r>
        <w:rPr>
          <w:rFonts w:ascii="Arial" w:eastAsia="Times New Roman" w:hAnsi="Arial" w:cs="Arial"/>
          <w:color w:val="222222"/>
          <w:sz w:val="24"/>
          <w:szCs w:val="24"/>
          <w:lang w:val="en-US" w:eastAsia="en-GB"/>
        </w:rPr>
        <w:t>(4</w:t>
      </w:r>
      <w:r w:rsidRPr="00DD7FD4">
        <w:rPr>
          <w:rFonts w:ascii="Arial" w:eastAsia="Times New Roman" w:hAnsi="Arial" w:cs="Arial"/>
          <w:color w:val="222222"/>
          <w:sz w:val="24"/>
          <w:szCs w:val="24"/>
          <w:vertAlign w:val="superscript"/>
          <w:lang w:val="en-US" w:eastAsia="en-GB"/>
        </w:rPr>
        <w:t>th</w:t>
      </w:r>
      <w:r>
        <w:rPr>
          <w:rFonts w:ascii="Arial" w:eastAsia="Times New Roman" w:hAnsi="Arial" w:cs="Arial"/>
          <w:color w:val="222222"/>
          <w:sz w:val="24"/>
          <w:szCs w:val="24"/>
          <w:lang w:val="en-US" w:eastAsia="en-GB"/>
        </w:rPr>
        <w:t xml:space="preserve"> edn, Vol 2, pp. 323-90). New York: McGraw-Hill.</w:t>
      </w:r>
    </w:p>
    <w:p w14:paraId="2D666617" w14:textId="29077093" w:rsidR="00C42744" w:rsidRDefault="00C42744"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 xml:space="preserve">Simons, H. W. (1976). </w:t>
      </w:r>
      <w:r w:rsidRPr="00C42744">
        <w:rPr>
          <w:rFonts w:ascii="Arial" w:eastAsia="Times New Roman" w:hAnsi="Arial" w:cs="Arial"/>
          <w:color w:val="222222"/>
          <w:sz w:val="24"/>
          <w:szCs w:val="24"/>
          <w:lang w:val="en-US" w:eastAsia="en-GB"/>
        </w:rPr>
        <w:t>Persuasion</w:t>
      </w:r>
      <w:r>
        <w:rPr>
          <w:rFonts w:ascii="Arial" w:eastAsia="Times New Roman" w:hAnsi="Arial" w:cs="Arial"/>
          <w:i/>
          <w:color w:val="222222"/>
          <w:sz w:val="24"/>
          <w:szCs w:val="24"/>
          <w:lang w:val="en-US" w:eastAsia="en-GB"/>
        </w:rPr>
        <w:t>: Understanding, practice and analysis.</w:t>
      </w:r>
      <w:r>
        <w:rPr>
          <w:rFonts w:ascii="Arial" w:eastAsia="Times New Roman" w:hAnsi="Arial" w:cs="Arial"/>
          <w:color w:val="222222"/>
          <w:sz w:val="24"/>
          <w:szCs w:val="24"/>
          <w:lang w:val="en-US" w:eastAsia="en-GB"/>
        </w:rPr>
        <w:t xml:space="preserve"> Reading, </w:t>
      </w:r>
    </w:p>
    <w:p w14:paraId="1D7671B3" w14:textId="762B39A4" w:rsidR="00C42744" w:rsidRDefault="00C42744"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Mass: Addison- Wesley Pub. Co.</w:t>
      </w:r>
    </w:p>
    <w:p w14:paraId="734F2C9B" w14:textId="7363C577" w:rsidR="00140139" w:rsidRDefault="00140139"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Taylor, S. E., Peplau, L. A., &amp; Sears, D. O. (2006). Social Psychology, Twelfth Edition.</w:t>
      </w:r>
    </w:p>
    <w:p w14:paraId="25C36F7E" w14:textId="5A4FCD61" w:rsidR="00140139" w:rsidRDefault="00140139" w:rsidP="00520939">
      <w:pPr>
        <w:spacing w:after="0" w:line="240" w:lineRule="auto"/>
        <w:jc w:val="both"/>
        <w:rPr>
          <w:rFonts w:ascii="Arial" w:eastAsia="Times New Roman" w:hAnsi="Arial" w:cs="Arial"/>
          <w:color w:val="222222"/>
          <w:sz w:val="24"/>
          <w:szCs w:val="24"/>
          <w:lang w:val="en-US" w:eastAsia="en-GB"/>
        </w:rPr>
      </w:pPr>
      <w:r>
        <w:rPr>
          <w:rFonts w:ascii="Arial" w:eastAsia="Times New Roman" w:hAnsi="Arial" w:cs="Arial"/>
          <w:color w:val="222222"/>
          <w:sz w:val="24"/>
          <w:szCs w:val="24"/>
          <w:lang w:val="en-US" w:eastAsia="en-GB"/>
        </w:rPr>
        <w:tab/>
        <w:t xml:space="preserve">Upper Saddle River, NJ: </w:t>
      </w:r>
      <w:r>
        <w:rPr>
          <w:rFonts w:ascii="Arial" w:eastAsia="Times New Roman" w:hAnsi="Arial" w:cs="Arial"/>
          <w:color w:val="222222"/>
          <w:sz w:val="24"/>
          <w:szCs w:val="24"/>
          <w:lang w:val="en-US" w:eastAsia="en-GB"/>
        </w:rPr>
        <w:t xml:space="preserve">Pearson Education Inc. </w:t>
      </w:r>
      <w:r>
        <w:rPr>
          <w:rFonts w:ascii="Arial" w:eastAsia="Times New Roman" w:hAnsi="Arial" w:cs="Arial"/>
          <w:color w:val="222222"/>
          <w:sz w:val="24"/>
          <w:szCs w:val="24"/>
          <w:lang w:val="en-US" w:eastAsia="en-GB"/>
        </w:rPr>
        <w:t xml:space="preserve"> </w:t>
      </w:r>
    </w:p>
    <w:p w14:paraId="4CA70690" w14:textId="77777777" w:rsidR="00140139" w:rsidRDefault="00140139" w:rsidP="00140139">
      <w:pPr>
        <w:spacing w:before="100" w:beforeAutospacing="1" w:after="100" w:afterAutospacing="1" w:line="240" w:lineRule="auto"/>
        <w:jc w:val="both"/>
        <w:rPr>
          <w:rFonts w:ascii="Arial" w:eastAsia="Times New Roman" w:hAnsi="Arial" w:cs="Arial"/>
          <w:color w:val="222222"/>
          <w:sz w:val="24"/>
          <w:szCs w:val="24"/>
          <w:lang w:val="en-US" w:eastAsia="en-GB"/>
        </w:rPr>
      </w:pPr>
      <w:hyperlink r:id="rId7" w:history="1">
        <w:r w:rsidRPr="009B3913">
          <w:rPr>
            <w:rStyle w:val="Hyperlink"/>
            <w:rFonts w:ascii="Arial" w:eastAsia="Times New Roman" w:hAnsi="Arial" w:cs="Arial"/>
            <w:sz w:val="24"/>
            <w:szCs w:val="24"/>
            <w:lang w:val="en-US" w:eastAsia="en-GB"/>
          </w:rPr>
          <w:t>https://psychologydictionary.org/elaboration/</w:t>
        </w:r>
      </w:hyperlink>
    </w:p>
    <w:p w14:paraId="4286E90A" w14:textId="77777777" w:rsidR="00140139" w:rsidRDefault="00140139" w:rsidP="00520939">
      <w:pPr>
        <w:spacing w:after="0" w:line="240" w:lineRule="auto"/>
        <w:jc w:val="both"/>
        <w:rPr>
          <w:rFonts w:ascii="Arial" w:eastAsia="Times New Roman" w:hAnsi="Arial" w:cs="Arial"/>
          <w:color w:val="222222"/>
          <w:sz w:val="24"/>
          <w:szCs w:val="24"/>
          <w:lang w:val="en-US" w:eastAsia="en-GB"/>
        </w:rPr>
      </w:pPr>
      <w:bookmarkStart w:id="0" w:name="_GoBack"/>
      <w:bookmarkEnd w:id="0"/>
    </w:p>
    <w:p w14:paraId="70E6DD9E" w14:textId="77777777" w:rsidR="00140139" w:rsidRPr="00C42744" w:rsidRDefault="00140139" w:rsidP="00520939">
      <w:pPr>
        <w:spacing w:after="0" w:line="240" w:lineRule="auto"/>
        <w:jc w:val="both"/>
        <w:rPr>
          <w:rFonts w:ascii="Arial" w:eastAsia="Times New Roman" w:hAnsi="Arial" w:cs="Arial"/>
          <w:color w:val="222222"/>
          <w:sz w:val="24"/>
          <w:szCs w:val="24"/>
          <w:lang w:val="en-US" w:eastAsia="en-GB"/>
        </w:rPr>
      </w:pPr>
    </w:p>
    <w:p w14:paraId="45D2BB2B" w14:textId="77777777" w:rsidR="00E94412" w:rsidRPr="009C59FD" w:rsidRDefault="00E94412" w:rsidP="00E94412">
      <w:pPr>
        <w:spacing w:beforeAutospacing="1" w:after="100" w:afterAutospacing="1" w:line="240" w:lineRule="auto"/>
        <w:jc w:val="both"/>
        <w:rPr>
          <w:rFonts w:ascii="Arial" w:eastAsia="Times New Roman" w:hAnsi="Arial" w:cs="Arial"/>
          <w:color w:val="222222"/>
          <w:sz w:val="24"/>
          <w:szCs w:val="24"/>
          <w:lang w:val="en-US" w:eastAsia="en-GB"/>
        </w:rPr>
      </w:pPr>
    </w:p>
    <w:p w14:paraId="6B57F291" w14:textId="77777777" w:rsidR="0077551C" w:rsidRDefault="0077551C" w:rsidP="00B17552"/>
    <w:sectPr w:rsidR="007755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D9DDD" w14:textId="77777777" w:rsidR="00386481" w:rsidRDefault="00386481" w:rsidP="00B17552">
      <w:pPr>
        <w:spacing w:after="0" w:line="240" w:lineRule="auto"/>
      </w:pPr>
      <w:r>
        <w:separator/>
      </w:r>
    </w:p>
  </w:endnote>
  <w:endnote w:type="continuationSeparator" w:id="0">
    <w:p w14:paraId="2D14D828" w14:textId="77777777" w:rsidR="00386481" w:rsidRDefault="00386481" w:rsidP="00B17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75806" w14:textId="77777777" w:rsidR="00386481" w:rsidRDefault="00386481" w:rsidP="00B17552">
      <w:pPr>
        <w:spacing w:after="0" w:line="240" w:lineRule="auto"/>
      </w:pPr>
      <w:r>
        <w:separator/>
      </w:r>
    </w:p>
  </w:footnote>
  <w:footnote w:type="continuationSeparator" w:id="0">
    <w:p w14:paraId="1E6DB12E" w14:textId="77777777" w:rsidR="00386481" w:rsidRDefault="00386481" w:rsidP="00B17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BE55DE"/>
    <w:multiLevelType w:val="multilevel"/>
    <w:tmpl w:val="EE4EA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9FD"/>
    <w:rsid w:val="00016BD1"/>
    <w:rsid w:val="000A1437"/>
    <w:rsid w:val="000A439C"/>
    <w:rsid w:val="000E0C5F"/>
    <w:rsid w:val="00140139"/>
    <w:rsid w:val="001903F4"/>
    <w:rsid w:val="00222945"/>
    <w:rsid w:val="00293D3B"/>
    <w:rsid w:val="002A44AF"/>
    <w:rsid w:val="002E5547"/>
    <w:rsid w:val="00383EF1"/>
    <w:rsid w:val="00386481"/>
    <w:rsid w:val="00452834"/>
    <w:rsid w:val="004802CA"/>
    <w:rsid w:val="00492AA8"/>
    <w:rsid w:val="004A7AC7"/>
    <w:rsid w:val="00520939"/>
    <w:rsid w:val="00563606"/>
    <w:rsid w:val="00564265"/>
    <w:rsid w:val="00581B5B"/>
    <w:rsid w:val="006118C3"/>
    <w:rsid w:val="00662483"/>
    <w:rsid w:val="007308DD"/>
    <w:rsid w:val="0077551C"/>
    <w:rsid w:val="00786007"/>
    <w:rsid w:val="007E5F94"/>
    <w:rsid w:val="00853BF8"/>
    <w:rsid w:val="008916A2"/>
    <w:rsid w:val="00915072"/>
    <w:rsid w:val="0094148C"/>
    <w:rsid w:val="009A5284"/>
    <w:rsid w:val="009C59FD"/>
    <w:rsid w:val="009E7A66"/>
    <w:rsid w:val="00A03580"/>
    <w:rsid w:val="00A54E3C"/>
    <w:rsid w:val="00AC283E"/>
    <w:rsid w:val="00B03964"/>
    <w:rsid w:val="00B17552"/>
    <w:rsid w:val="00B316B5"/>
    <w:rsid w:val="00BB3D5E"/>
    <w:rsid w:val="00BB4315"/>
    <w:rsid w:val="00BC1DF3"/>
    <w:rsid w:val="00BE3061"/>
    <w:rsid w:val="00C42744"/>
    <w:rsid w:val="00CB0B38"/>
    <w:rsid w:val="00D43ECF"/>
    <w:rsid w:val="00DD7FD4"/>
    <w:rsid w:val="00E94412"/>
    <w:rsid w:val="00EA0566"/>
    <w:rsid w:val="00EB34D2"/>
    <w:rsid w:val="00ED5236"/>
    <w:rsid w:val="00F01E14"/>
    <w:rsid w:val="00F57417"/>
    <w:rsid w:val="00F7403F"/>
    <w:rsid w:val="00FC2683"/>
    <w:rsid w:val="00FF0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07797"/>
  <w15:chartTrackingRefBased/>
  <w15:docId w15:val="{C0DAE2A5-578E-4D9C-922E-BD54C484E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552"/>
  </w:style>
  <w:style w:type="paragraph" w:styleId="Footer">
    <w:name w:val="footer"/>
    <w:basedOn w:val="Normal"/>
    <w:link w:val="FooterChar"/>
    <w:uiPriority w:val="99"/>
    <w:unhideWhenUsed/>
    <w:rsid w:val="00B17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552"/>
  </w:style>
  <w:style w:type="character" w:styleId="Hyperlink">
    <w:name w:val="Hyperlink"/>
    <w:basedOn w:val="DefaultParagraphFont"/>
    <w:uiPriority w:val="99"/>
    <w:unhideWhenUsed/>
    <w:rsid w:val="00FF0C8E"/>
    <w:rPr>
      <w:strike w:val="0"/>
      <w:dstrike w:val="0"/>
      <w:color w:val="4DB2EC"/>
      <w:u w:val="none"/>
      <w:effect w:val="none"/>
      <w:shd w:val="clear" w:color="auto" w:fill="auto"/>
    </w:rPr>
  </w:style>
  <w:style w:type="character" w:styleId="Emphasis">
    <w:name w:val="Emphasis"/>
    <w:basedOn w:val="DefaultParagraphFont"/>
    <w:uiPriority w:val="20"/>
    <w:qFormat/>
    <w:rsid w:val="0094148C"/>
    <w:rPr>
      <w:i/>
      <w:iCs/>
    </w:rPr>
  </w:style>
  <w:style w:type="character" w:styleId="Strong">
    <w:name w:val="Strong"/>
    <w:basedOn w:val="DefaultParagraphFont"/>
    <w:uiPriority w:val="22"/>
    <w:qFormat/>
    <w:rsid w:val="0094148C"/>
    <w:rPr>
      <w:b/>
      <w:bCs/>
    </w:rPr>
  </w:style>
  <w:style w:type="character" w:styleId="UnresolvedMention">
    <w:name w:val="Unresolved Mention"/>
    <w:basedOn w:val="DefaultParagraphFont"/>
    <w:uiPriority w:val="99"/>
    <w:semiHidden/>
    <w:unhideWhenUsed/>
    <w:rsid w:val="00492AA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377454">
      <w:bodyDiv w:val="1"/>
      <w:marLeft w:val="0"/>
      <w:marRight w:val="0"/>
      <w:marTop w:val="0"/>
      <w:marBottom w:val="0"/>
      <w:divBdr>
        <w:top w:val="none" w:sz="0" w:space="0" w:color="auto"/>
        <w:left w:val="none" w:sz="0" w:space="0" w:color="auto"/>
        <w:bottom w:val="none" w:sz="0" w:space="0" w:color="auto"/>
        <w:right w:val="none" w:sz="0" w:space="0" w:color="auto"/>
      </w:divBdr>
      <w:divsChild>
        <w:div w:id="1091045233">
          <w:marLeft w:val="0"/>
          <w:marRight w:val="0"/>
          <w:marTop w:val="0"/>
          <w:marBottom w:val="0"/>
          <w:divBdr>
            <w:top w:val="none" w:sz="0" w:space="0" w:color="auto"/>
            <w:left w:val="none" w:sz="0" w:space="0" w:color="auto"/>
            <w:bottom w:val="none" w:sz="0" w:space="0" w:color="auto"/>
            <w:right w:val="none" w:sz="0" w:space="0" w:color="auto"/>
          </w:divBdr>
          <w:divsChild>
            <w:div w:id="95952426">
              <w:marLeft w:val="0"/>
              <w:marRight w:val="0"/>
              <w:marTop w:val="0"/>
              <w:marBottom w:val="0"/>
              <w:divBdr>
                <w:top w:val="none" w:sz="0" w:space="0" w:color="auto"/>
                <w:left w:val="none" w:sz="0" w:space="0" w:color="auto"/>
                <w:bottom w:val="none" w:sz="0" w:space="0" w:color="auto"/>
                <w:right w:val="none" w:sz="0" w:space="0" w:color="auto"/>
              </w:divBdr>
              <w:divsChild>
                <w:div w:id="857735825">
                  <w:marLeft w:val="0"/>
                  <w:marRight w:val="0"/>
                  <w:marTop w:val="0"/>
                  <w:marBottom w:val="0"/>
                  <w:divBdr>
                    <w:top w:val="none" w:sz="0" w:space="0" w:color="auto"/>
                    <w:left w:val="none" w:sz="0" w:space="0" w:color="auto"/>
                    <w:bottom w:val="none" w:sz="0" w:space="0" w:color="auto"/>
                    <w:right w:val="none" w:sz="0" w:space="0" w:color="auto"/>
                  </w:divBdr>
                  <w:divsChild>
                    <w:div w:id="89555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sychologydictionary.org/elabor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4</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dc:creator>
  <cp:keywords/>
  <dc:description/>
  <cp:lastModifiedBy>Danielle Evans</cp:lastModifiedBy>
  <cp:revision>18</cp:revision>
  <dcterms:created xsi:type="dcterms:W3CDTF">2018-03-18T16:22:00Z</dcterms:created>
  <dcterms:modified xsi:type="dcterms:W3CDTF">2018-03-20T11:04:00Z</dcterms:modified>
</cp:coreProperties>
</file>