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05D104A4" w:rsidR="00943FDB" w:rsidRDefault="00575C54" w:rsidP="00943FDB">
      <w:pPr>
        <w:rPr>
          <w:b/>
          <w:sz w:val="28"/>
          <w:szCs w:val="28"/>
        </w:rPr>
      </w:pPr>
      <w:r>
        <w:rPr>
          <w:b/>
          <w:sz w:val="28"/>
          <w:szCs w:val="28"/>
        </w:rPr>
        <w:t xml:space="preserve">  </w:t>
      </w:r>
      <w:r w:rsidR="00943FDB">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0F563C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9094D" w:rsidRPr="0099094D">
              <w:rPr>
                <w:rFonts w:ascii="Times New Roman" w:hAnsi="Times New Roman" w:cs="Times New Roman"/>
                <w:b/>
                <w:sz w:val="48"/>
              </w:rPr>
              <w:t>Aaron Fowler-Parkes</w:t>
            </w:r>
          </w:p>
          <w:p w14:paraId="2CEE7446" w14:textId="77777777" w:rsidR="00943FDB" w:rsidRDefault="00943FDB" w:rsidP="00415891">
            <w:pPr>
              <w:ind w:right="-957"/>
              <w:rPr>
                <w:rFonts w:ascii="Times New Roman" w:hAnsi="Times New Roman" w:cs="Times New Roman"/>
                <w:b/>
                <w:sz w:val="48"/>
              </w:rPr>
            </w:pPr>
          </w:p>
          <w:p w14:paraId="52EF6683" w14:textId="76F7AF3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99094D">
              <w:rPr>
                <w:rFonts w:ascii="Times New Roman" w:hAnsi="Times New Roman" w:cs="Times New Roman"/>
                <w:b/>
                <w:sz w:val="48"/>
              </w:rPr>
              <w:t xml:space="preserve"> </w:t>
            </w:r>
            <w:hyperlink r:id="rId6" w:history="1">
              <w:r w:rsidR="00710F9C" w:rsidRPr="00533F29">
                <w:rPr>
                  <w:rStyle w:val="Hyperlink"/>
                  <w:rFonts w:ascii="Times New Roman" w:hAnsi="Times New Roman" w:cs="Times New Roman"/>
                  <w:b/>
                  <w:sz w:val="48"/>
                </w:rPr>
                <w:t>aaron.fowler-parkes@powys.gov.uk</w:t>
              </w:r>
            </w:hyperlink>
            <w:r w:rsidR="00710F9C">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008E2C0C"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710F9C">
              <w:rPr>
                <w:rFonts w:ascii="Times New Roman" w:hAnsi="Times New Roman" w:cs="Times New Roman"/>
                <w:b/>
                <w:sz w:val="48"/>
              </w:rPr>
              <w:t xml:space="preserve"> 2421191</w:t>
            </w:r>
          </w:p>
          <w:p w14:paraId="5174C3C8" w14:textId="77777777" w:rsidR="00943FDB" w:rsidRPr="005D3F07" w:rsidRDefault="00943FDB" w:rsidP="00415891">
            <w:pPr>
              <w:ind w:right="-957"/>
              <w:rPr>
                <w:rFonts w:ascii="Times New Roman" w:hAnsi="Times New Roman" w:cs="Times New Roman"/>
                <w:b/>
                <w:sz w:val="48"/>
              </w:rPr>
            </w:pPr>
          </w:p>
          <w:p w14:paraId="0787ABD2" w14:textId="7D369C93"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710F9C">
              <w:rPr>
                <w:rFonts w:ascii="Times New Roman" w:hAnsi="Times New Roman" w:cs="Times New Roman"/>
                <w:b/>
                <w:sz w:val="48"/>
              </w:rPr>
              <w:t xml:space="preserve">24 </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216EA555" w14:textId="77777777" w:rsidR="00A767C9" w:rsidRDefault="00A767C9" w:rsidP="002D6B34">
            <w:pPr>
              <w:jc w:val="both"/>
              <w:rPr>
                <w:i/>
                <w:iCs/>
              </w:rPr>
            </w:pPr>
          </w:p>
          <w:p w14:paraId="407CB239" w14:textId="512E9874" w:rsidR="008A22AA" w:rsidRDefault="008A22AA" w:rsidP="00282951">
            <w:pPr>
              <w:spacing w:line="360" w:lineRule="auto"/>
              <w:jc w:val="both"/>
            </w:pPr>
            <w:r>
              <w:t>For this task I will use the “What? So What? Now What?</w:t>
            </w:r>
            <w:r w:rsidR="00AD75DF">
              <w:t xml:space="preserve">” reflective model (Borton, 1970). </w:t>
            </w:r>
            <w:r w:rsidR="002E3D05">
              <w:t xml:space="preserve">Although this model has been criticised for its simplicity </w:t>
            </w:r>
            <w:r w:rsidR="001F3C48">
              <w:t>(Maclean, 2010, p. 98)</w:t>
            </w:r>
            <w:r w:rsidR="00BB79AF">
              <w:t>, I feel that it works well as a quick reflective model for th</w:t>
            </w:r>
            <w:r w:rsidR="00F03450">
              <w:t xml:space="preserve">e question in this task. </w:t>
            </w:r>
          </w:p>
          <w:p w14:paraId="604A6610" w14:textId="77777777" w:rsidR="006560AF" w:rsidRDefault="006560AF" w:rsidP="00282951">
            <w:pPr>
              <w:spacing w:line="360" w:lineRule="auto"/>
              <w:jc w:val="both"/>
            </w:pPr>
          </w:p>
          <w:p w14:paraId="7E088D99" w14:textId="22B55B97" w:rsidR="004C7798" w:rsidRPr="00D003E8" w:rsidRDefault="004C7798" w:rsidP="00282951">
            <w:pPr>
              <w:spacing w:line="360" w:lineRule="auto"/>
              <w:jc w:val="both"/>
              <w:rPr>
                <w:i/>
                <w:iCs/>
              </w:rPr>
            </w:pPr>
            <w:r w:rsidRPr="00D003E8">
              <w:rPr>
                <w:i/>
                <w:iCs/>
              </w:rPr>
              <w:lastRenderedPageBreak/>
              <w:t>What?</w:t>
            </w:r>
          </w:p>
          <w:p w14:paraId="14925265" w14:textId="77777777" w:rsidR="00D003E8" w:rsidRDefault="00D003E8" w:rsidP="00282951">
            <w:pPr>
              <w:spacing w:line="360" w:lineRule="auto"/>
              <w:jc w:val="both"/>
            </w:pPr>
          </w:p>
          <w:p w14:paraId="695ADABA" w14:textId="77777777" w:rsidR="00E30810" w:rsidRPr="00E30810" w:rsidRDefault="00E30810" w:rsidP="00E30810">
            <w:pPr>
              <w:spacing w:line="360" w:lineRule="auto"/>
              <w:jc w:val="both"/>
            </w:pPr>
            <w:r w:rsidRPr="00E30810">
              <w:t>Qualifying as a social worker proved more challenging than I expected. Although I had extensive experience—including five years as a Personal Advisor and seven years in residential care—I underestimated the demands of statutory social work and the level of organisation required. Initially, I struggled to delegate tasks and had to adjust to others seeking guidance from me, rather than the other way around.</w:t>
            </w:r>
          </w:p>
          <w:p w14:paraId="5D85F6F2" w14:textId="77777777" w:rsidR="00E30810" w:rsidRPr="00E30810" w:rsidRDefault="00E30810" w:rsidP="00E30810">
            <w:pPr>
              <w:spacing w:line="360" w:lineRule="auto"/>
              <w:jc w:val="both"/>
            </w:pPr>
            <w:r w:rsidRPr="00E30810">
              <w:t>Moving from looked</w:t>
            </w:r>
            <w:r w:rsidRPr="00E30810">
              <w:noBreakHyphen/>
              <w:t>after children work into child protection brought added complexity. I often felt overwhelmed by the workload, responsibility, and need to meet assessment deadlines while building relationships with families and multi</w:t>
            </w:r>
            <w:r w:rsidRPr="00E30810">
              <w:noBreakHyphen/>
              <w:t>agency professionals. However, I recognised that strong relationships were essential to understanding and meeting children’s care and support needs.</w:t>
            </w:r>
          </w:p>
          <w:p w14:paraId="372C6A9B" w14:textId="77777777" w:rsidR="005C7CF9" w:rsidRDefault="005C7CF9" w:rsidP="00282951">
            <w:pPr>
              <w:spacing w:line="360" w:lineRule="auto"/>
              <w:jc w:val="both"/>
              <w:rPr>
                <w:i/>
                <w:iCs/>
              </w:rPr>
            </w:pPr>
          </w:p>
          <w:p w14:paraId="46892A95" w14:textId="72440979" w:rsidR="00A767C9" w:rsidRPr="00D003E8" w:rsidRDefault="00D003E8" w:rsidP="00282951">
            <w:pPr>
              <w:spacing w:line="360" w:lineRule="auto"/>
              <w:jc w:val="both"/>
              <w:rPr>
                <w:i/>
                <w:iCs/>
              </w:rPr>
            </w:pPr>
            <w:r w:rsidRPr="00D003E8">
              <w:rPr>
                <w:i/>
                <w:iCs/>
              </w:rPr>
              <w:t xml:space="preserve">So what? </w:t>
            </w:r>
          </w:p>
          <w:p w14:paraId="2E8F217C" w14:textId="77777777" w:rsidR="00975F87" w:rsidRPr="00A767C9" w:rsidRDefault="00975F87" w:rsidP="00282951">
            <w:pPr>
              <w:spacing w:line="360" w:lineRule="auto"/>
              <w:jc w:val="both"/>
              <w:rPr>
                <w:color w:val="EE0000"/>
              </w:rPr>
            </w:pPr>
          </w:p>
          <w:p w14:paraId="6F1C4B29" w14:textId="73BBF764" w:rsidR="003F41AB" w:rsidRPr="003F41AB" w:rsidRDefault="003F41AB" w:rsidP="00282951">
            <w:pPr>
              <w:spacing w:line="360" w:lineRule="auto"/>
              <w:jc w:val="both"/>
            </w:pPr>
            <w:r w:rsidRPr="003F41AB">
              <w:t>I reflected that many social workers share similar feelings to those I experienced during my first year. McFadden et al. (2015) highlight that child protection social work is an extremely stressful occupation, characterised by high staff turnover and poor retention. Their research identifies a range of contributing themes, including individual factors such as training and preparation for child welfare, coping ability, secondary traumatic stress, compassion fatigue, and compassion satisfaction. They also note key organisational influences, including workload, social support, supervision, organisational and professional demands, and levels of job satisfaction or dissatisfaction. Recognising these themes was validating for me, as it showed that the challenges I faced were not unique, but commonly experienced among child protection social workers.</w:t>
            </w:r>
            <w:r w:rsidRPr="008C05AB">
              <w:t xml:space="preserve"> </w:t>
            </w:r>
          </w:p>
          <w:p w14:paraId="2B7C61A0" w14:textId="39E5FB6F" w:rsidR="003F41AB" w:rsidRPr="003F41AB" w:rsidRDefault="003F41AB" w:rsidP="00282951">
            <w:pPr>
              <w:spacing w:line="360" w:lineRule="auto"/>
              <w:jc w:val="both"/>
            </w:pPr>
            <w:r w:rsidRPr="003F41AB">
              <w:t xml:space="preserve">Ross et al. (2009) further highlight that despite these </w:t>
            </w:r>
            <w:r w:rsidRPr="008C05AB">
              <w:t>pressures;</w:t>
            </w:r>
            <w:r w:rsidRPr="003F41AB">
              <w:t xml:space="preserve"> a proportion of child protection social workers continue to function effectively and report high levels of job satisfaction. Their findings indicate that even when negative indicators are present, around 50 to 70% of workers remain without significant symptoms or dysfunction. This demonstrates that, despite the demanding nature of the role, many social workers are able to sustain their wellbeing and continue to provide meaningful support to the children and families they work with</w:t>
            </w:r>
            <w:r w:rsidR="008C05AB">
              <w:t xml:space="preserve"> giving me hope that I could be one of thes</w:t>
            </w:r>
            <w:r w:rsidR="00F121D4">
              <w:t xml:space="preserve">e practitioners. </w:t>
            </w:r>
          </w:p>
          <w:p w14:paraId="2B4FCF49" w14:textId="77777777" w:rsidR="00A767C9" w:rsidRPr="003F41AB" w:rsidRDefault="00A767C9" w:rsidP="00282951">
            <w:pPr>
              <w:spacing w:line="360" w:lineRule="auto"/>
              <w:jc w:val="both"/>
            </w:pPr>
          </w:p>
          <w:p w14:paraId="55DEEAA2" w14:textId="7A6E3DC1" w:rsidR="00A767C9" w:rsidRPr="005C7CF9" w:rsidRDefault="005C7CF9" w:rsidP="00282951">
            <w:pPr>
              <w:spacing w:line="360" w:lineRule="auto"/>
              <w:jc w:val="both"/>
              <w:rPr>
                <w:i/>
                <w:iCs/>
              </w:rPr>
            </w:pPr>
            <w:r w:rsidRPr="005C7CF9">
              <w:rPr>
                <w:i/>
                <w:iCs/>
              </w:rPr>
              <w:t xml:space="preserve">Now What? </w:t>
            </w:r>
          </w:p>
          <w:p w14:paraId="0F2BB1FA" w14:textId="77777777" w:rsidR="00A767C9" w:rsidRPr="00A767C9" w:rsidRDefault="00A767C9" w:rsidP="00282951">
            <w:pPr>
              <w:spacing w:line="360" w:lineRule="auto"/>
              <w:jc w:val="both"/>
              <w:rPr>
                <w:color w:val="EE0000"/>
              </w:rPr>
            </w:pPr>
          </w:p>
          <w:p w14:paraId="3CA6AA15" w14:textId="77777777" w:rsidR="00637E1E" w:rsidRPr="00637E1E" w:rsidRDefault="00637E1E" w:rsidP="00637E1E">
            <w:pPr>
              <w:spacing w:line="360" w:lineRule="auto"/>
              <w:jc w:val="both"/>
            </w:pPr>
            <w:r w:rsidRPr="00637E1E">
              <w:t>Since COVID</w:t>
            </w:r>
            <w:r w:rsidRPr="00637E1E">
              <w:noBreakHyphen/>
              <w:t>19, the way we work has changed significantly; however, I recognise the importance of spending time in the office alongside colleagues. Being physically present helps me feel better supported and increases opportunities for collaborative working within both my team and the wider service. SCIE (2023) highlights that a range of interaction methods—including informal, relationship</w:t>
            </w:r>
            <w:r w:rsidRPr="00637E1E">
              <w:noBreakHyphen/>
              <w:t>building contact—plays an important role in supporting effective social care practice and decision</w:t>
            </w:r>
            <w:r w:rsidRPr="00637E1E">
              <w:noBreakHyphen/>
              <w:t>making, with regular check</w:t>
            </w:r>
            <w:r w:rsidRPr="00637E1E">
              <w:noBreakHyphen/>
              <w:t>ins helping to foster connection and rapport. These informal interactions are therefore valuable in helping me develop a sense of belonging, learn from colleagues’ experience, and enhance my practice. I will use this to strengthen my skills in intervention and the application of professional judgement in increasingly complex situations.</w:t>
            </w:r>
          </w:p>
          <w:p w14:paraId="60D7C1C4" w14:textId="77777777" w:rsidR="00637E1E" w:rsidRPr="00637E1E" w:rsidRDefault="00637E1E" w:rsidP="00637E1E">
            <w:pPr>
              <w:spacing w:line="360" w:lineRule="auto"/>
              <w:jc w:val="both"/>
            </w:pPr>
            <w:r w:rsidRPr="00637E1E">
              <w:t xml:space="preserve">As I have gained more experience, I have started to be allocated more complex pieces of work, including Section 47 child protection enquiries, Public Law Outline (PLO) processes, and court work. These new responsibilities have been challenging and have, at times, caused feelings of anxiety due to my limited experience in these areas. To further develop my skills in working collaboratively with people in need of care and support, their </w:t>
            </w:r>
            <w:proofErr w:type="spellStart"/>
            <w:r w:rsidRPr="00637E1E">
              <w:t>carers</w:t>
            </w:r>
            <w:proofErr w:type="spellEnd"/>
            <w:r w:rsidRPr="00637E1E">
              <w:t xml:space="preserve"> and other professionals, I plan to shadow experienced colleagues, request examples of high</w:t>
            </w:r>
            <w:r w:rsidRPr="00637E1E">
              <w:noBreakHyphen/>
              <w:t>quality work, and attend relevant training. These actions will support my professional learning and help ensure that I continue to uphold the Social Care Wales Code of Professional Practice (2017) by remaining accountable for the quality of my work and taking responsibility for developing my knowledge and skills.</w:t>
            </w:r>
          </w:p>
          <w:p w14:paraId="503169BF" w14:textId="77777777" w:rsidR="00637E1E" w:rsidRPr="00637E1E" w:rsidRDefault="00637E1E" w:rsidP="00637E1E">
            <w:pPr>
              <w:spacing w:line="360" w:lineRule="auto"/>
              <w:jc w:val="both"/>
            </w:pPr>
            <w:r w:rsidRPr="00637E1E">
              <w:t>Lishman (1998) argues that supervision can become a “management tool of accountability and efficiency,” but also emphasises that it provides valuable opportunities for professional development. She highlights that supervision should involve mutual trust, space to express feelings, and opportunities to explore issues “below the surface” to analyse problems in greater depth. In line with this, I will continue to prioritise supervision and prepare thoroughly so that I can use the space effectively to support my growth, reflect on challenges, and strengthen my practice. I will utilise supervision to support my ability to apply analysis within assessments and to inform effective interventions.</w:t>
            </w:r>
          </w:p>
          <w:p w14:paraId="68748F00" w14:textId="77777777" w:rsidR="00B75E1C" w:rsidRPr="00B75E1C" w:rsidRDefault="00B75E1C" w:rsidP="00282951">
            <w:pPr>
              <w:spacing w:line="360" w:lineRule="auto"/>
              <w:jc w:val="both"/>
            </w:pPr>
          </w:p>
          <w:p w14:paraId="1B24CEC3" w14:textId="77777777" w:rsidR="00B75E1C" w:rsidRPr="00A767C9" w:rsidRDefault="00B75E1C" w:rsidP="00A767C9">
            <w:pPr>
              <w:spacing w:line="360" w:lineRule="auto"/>
              <w:jc w:val="both"/>
              <w:rPr>
                <w:color w:val="EE0000"/>
              </w:rPr>
            </w:pPr>
          </w:p>
          <w:p w14:paraId="23B2116E" w14:textId="0C8A8E78" w:rsidR="00A767C9" w:rsidRPr="00B7632A" w:rsidRDefault="00A767C9" w:rsidP="00A767C9">
            <w:pPr>
              <w:spacing w:line="360" w:lineRule="auto"/>
              <w:jc w:val="both"/>
              <w:rPr>
                <w:i/>
              </w:rPr>
            </w:pPr>
            <w:r w:rsidRPr="00B7632A">
              <w:rPr>
                <w:b/>
                <w:bCs/>
                <w:i/>
              </w:rPr>
              <w:t xml:space="preserve">Word count </w:t>
            </w:r>
            <w:r w:rsidR="00B7632A" w:rsidRPr="00B7632A">
              <w:rPr>
                <w:b/>
                <w:bCs/>
                <w:i/>
              </w:rPr>
              <w:t>–</w:t>
            </w:r>
            <w:r w:rsidRPr="00B7632A">
              <w:rPr>
                <w:b/>
                <w:bCs/>
                <w:i/>
              </w:rPr>
              <w:t xml:space="preserve"> </w:t>
            </w:r>
            <w:r w:rsidR="00AC4FAA">
              <w:rPr>
                <w:b/>
                <w:bCs/>
                <w:i/>
              </w:rPr>
              <w:t xml:space="preserve">729 </w:t>
            </w:r>
          </w:p>
          <w:p w14:paraId="6E3544EA" w14:textId="77777777" w:rsidR="004F0E93" w:rsidRDefault="004F0E93" w:rsidP="002D6B34">
            <w:pPr>
              <w:jc w:val="both"/>
              <w:rPr>
                <w:i/>
                <w:iCs/>
              </w:rPr>
            </w:pPr>
          </w:p>
          <w:p w14:paraId="76B949CD" w14:textId="77777777" w:rsidR="00AC4FAA" w:rsidRDefault="00AC4FAA"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0F3DC0F" w14:textId="77777777" w:rsidR="0048531B" w:rsidRDefault="0048531B" w:rsidP="002D6B34">
            <w:pPr>
              <w:jc w:val="both"/>
            </w:pPr>
          </w:p>
          <w:p w14:paraId="628B05A7" w14:textId="77777777" w:rsidR="00360BF3" w:rsidRDefault="00360BF3" w:rsidP="0048531B">
            <w:pPr>
              <w:jc w:val="both"/>
              <w:rPr>
                <w:iCs/>
              </w:rPr>
            </w:pPr>
          </w:p>
          <w:p w14:paraId="1F1995E2" w14:textId="1CE9B7E5" w:rsidR="0048531B" w:rsidRPr="00EE6484" w:rsidRDefault="0048531B" w:rsidP="0048531B">
            <w:pPr>
              <w:jc w:val="both"/>
              <w:rPr>
                <w:iCs/>
              </w:rPr>
            </w:pPr>
            <w:r w:rsidRPr="00EE6484">
              <w:rPr>
                <w:iCs/>
              </w:rPr>
              <w:t xml:space="preserve">Again, I will again use Borton’s model </w:t>
            </w:r>
            <w:r w:rsidR="007420B3" w:rsidRPr="00EE6484">
              <w:rPr>
                <w:iCs/>
              </w:rPr>
              <w:t xml:space="preserve">(1970) </w:t>
            </w:r>
            <w:r w:rsidRPr="00EE6484">
              <w:rPr>
                <w:iCs/>
              </w:rPr>
              <w:t xml:space="preserve">of reflection for this task. </w:t>
            </w:r>
          </w:p>
          <w:p w14:paraId="3397C443" w14:textId="77777777" w:rsidR="0048531B" w:rsidRPr="00EE6484" w:rsidRDefault="0048531B" w:rsidP="0048531B">
            <w:pPr>
              <w:jc w:val="both"/>
              <w:rPr>
                <w:iCs/>
              </w:rPr>
            </w:pPr>
          </w:p>
          <w:p w14:paraId="348DC32C" w14:textId="77777777" w:rsidR="0048531B" w:rsidRPr="00EE6484" w:rsidRDefault="0048531B" w:rsidP="0048531B">
            <w:pPr>
              <w:jc w:val="both"/>
              <w:rPr>
                <w:iCs/>
              </w:rPr>
            </w:pPr>
          </w:p>
          <w:p w14:paraId="201CA547" w14:textId="7D2FF9C4" w:rsidR="0048531B" w:rsidRPr="00EE6484" w:rsidRDefault="0048531B" w:rsidP="0048531B">
            <w:pPr>
              <w:jc w:val="both"/>
              <w:rPr>
                <w:i/>
              </w:rPr>
            </w:pPr>
            <w:r w:rsidRPr="00EE6484">
              <w:rPr>
                <w:i/>
              </w:rPr>
              <w:t>What?</w:t>
            </w:r>
          </w:p>
          <w:p w14:paraId="4D7E7E24" w14:textId="77777777" w:rsidR="0090747A" w:rsidRPr="00EE6484" w:rsidRDefault="0090747A" w:rsidP="0048531B">
            <w:pPr>
              <w:spacing w:line="360" w:lineRule="auto"/>
              <w:jc w:val="both"/>
              <w:rPr>
                <w:iCs/>
                <w:color w:val="EE0000"/>
              </w:rPr>
            </w:pPr>
          </w:p>
          <w:p w14:paraId="5C6BBD06" w14:textId="77777777" w:rsidR="0003647D" w:rsidRPr="0003647D" w:rsidRDefault="0003647D" w:rsidP="0003647D">
            <w:pPr>
              <w:spacing w:line="360" w:lineRule="auto"/>
              <w:jc w:val="both"/>
              <w:rPr>
                <w:iCs/>
              </w:rPr>
            </w:pPr>
            <w:r w:rsidRPr="0003647D">
              <w:rPr>
                <w:iCs/>
              </w:rPr>
              <w:t>After identifying areas for development, I made a conscious effort to work from the office at least twice a week to strengthen my skills in intervention and the application of professional judgement in increasingly complex situations. Being in the office provided opportunities to work alongside colleagues, discuss practice issues, and reflect together on case decisions. These informal and formal conversations enabled me to consider different approaches to intervention and strengthened both my confidence and my practice.</w:t>
            </w:r>
          </w:p>
          <w:p w14:paraId="2C3F75AF" w14:textId="77777777" w:rsidR="0003647D" w:rsidRPr="0003647D" w:rsidRDefault="0003647D" w:rsidP="0003647D">
            <w:pPr>
              <w:spacing w:line="360" w:lineRule="auto"/>
              <w:jc w:val="both"/>
              <w:rPr>
                <w:iCs/>
              </w:rPr>
            </w:pPr>
            <w:r w:rsidRPr="0003647D">
              <w:rPr>
                <w:iCs/>
              </w:rPr>
              <w:t>I also worked alongside an experienced colleague on a Section 47 child protection enquiry. This allowed me to develop my skills in working collaboratively with children, families, carers, and multi</w:t>
            </w:r>
            <w:r w:rsidRPr="0003647D">
              <w:rPr>
                <w:iCs/>
              </w:rPr>
              <w:noBreakHyphen/>
              <w:t>agency professionals. Observing their approach, discussing their decision</w:t>
            </w:r>
            <w:r w:rsidRPr="0003647D">
              <w:rPr>
                <w:iCs/>
              </w:rPr>
              <w:noBreakHyphen/>
              <w:t xml:space="preserve">making, and reflecting on how they worked with the family helped increase my understanding of effective child protection practice. In addition, I shadowed the same </w:t>
            </w:r>
            <w:r w:rsidRPr="0003647D">
              <w:rPr>
                <w:iCs/>
              </w:rPr>
              <w:lastRenderedPageBreak/>
              <w:t>colleague during a Public Law Outline (PLO) meeting, giving me the chance to understand the process and expectations without the pressure of leading.</w:t>
            </w:r>
          </w:p>
          <w:p w14:paraId="199280A3" w14:textId="77777777" w:rsidR="0003647D" w:rsidRPr="0003647D" w:rsidRDefault="0003647D" w:rsidP="0003647D">
            <w:pPr>
              <w:spacing w:line="360" w:lineRule="auto"/>
              <w:jc w:val="both"/>
              <w:rPr>
                <w:iCs/>
              </w:rPr>
            </w:pPr>
            <w:r w:rsidRPr="0003647D">
              <w:rPr>
                <w:iCs/>
              </w:rPr>
              <w:t>Social Work News (2022) notes that “books will only take you so far,” and that shadowing provides essential insight into how social work operates with real people in real</w:t>
            </w:r>
            <w:r w:rsidRPr="0003647D">
              <w:rPr>
                <w:iCs/>
              </w:rPr>
              <w:noBreakHyphen/>
              <w:t>world circumstances. This reinforced the importance of learning through observation and guided practice.</w:t>
            </w:r>
          </w:p>
          <w:p w14:paraId="245D9A53" w14:textId="77777777" w:rsidR="0003647D" w:rsidRPr="0003647D" w:rsidRDefault="0003647D" w:rsidP="0003647D">
            <w:pPr>
              <w:spacing w:line="360" w:lineRule="auto"/>
              <w:jc w:val="both"/>
              <w:rPr>
                <w:iCs/>
              </w:rPr>
            </w:pPr>
            <w:r w:rsidRPr="0003647D">
              <w:rPr>
                <w:iCs/>
              </w:rPr>
              <w:t>I also completed Section 47</w:t>
            </w:r>
            <w:r w:rsidRPr="0003647D">
              <w:rPr>
                <w:iCs/>
              </w:rPr>
              <w:noBreakHyphen/>
              <w:t>specific training provided by the local authority, which supported my understanding of thresholds, analysis, and least</w:t>
            </w:r>
            <w:r w:rsidRPr="0003647D">
              <w:rPr>
                <w:iCs/>
              </w:rPr>
              <w:noBreakHyphen/>
              <w:t>restrictive interventions. Further court</w:t>
            </w:r>
            <w:r w:rsidRPr="0003647D">
              <w:rPr>
                <w:iCs/>
              </w:rPr>
              <w:noBreakHyphen/>
              <w:t>related training delivered by a firm of solicitors offered practical guidance on what courts expect, how to write clear evidence, and how to present information confidently. Using supervision to discuss these cases and reflect on my learning has supported my ability to analyse information effectively and apply this within assessments and interventions.</w:t>
            </w:r>
          </w:p>
          <w:p w14:paraId="0124354E" w14:textId="77777777" w:rsidR="00CC5C45" w:rsidRPr="00EE6484" w:rsidRDefault="00CC5C45" w:rsidP="00CC5C45">
            <w:pPr>
              <w:spacing w:line="360" w:lineRule="auto"/>
              <w:jc w:val="both"/>
              <w:rPr>
                <w:iCs/>
              </w:rPr>
            </w:pPr>
          </w:p>
          <w:p w14:paraId="75D77E40" w14:textId="1576944E" w:rsidR="00CC5C45" w:rsidRPr="00EE6484" w:rsidRDefault="00CC5C45" w:rsidP="00CC5C45">
            <w:pPr>
              <w:spacing w:line="360" w:lineRule="auto"/>
              <w:jc w:val="both"/>
              <w:rPr>
                <w:i/>
              </w:rPr>
            </w:pPr>
            <w:r w:rsidRPr="00EE6484">
              <w:rPr>
                <w:i/>
              </w:rPr>
              <w:t>So what?</w:t>
            </w:r>
          </w:p>
          <w:p w14:paraId="630820CB" w14:textId="77777777" w:rsidR="0090747A" w:rsidRPr="00EE6484" w:rsidRDefault="0090747A" w:rsidP="0048531B">
            <w:pPr>
              <w:spacing w:line="360" w:lineRule="auto"/>
              <w:jc w:val="both"/>
              <w:rPr>
                <w:iCs/>
              </w:rPr>
            </w:pPr>
          </w:p>
          <w:p w14:paraId="179EF202" w14:textId="77777777" w:rsidR="00372498" w:rsidRPr="00372498" w:rsidRDefault="00372498" w:rsidP="00372498">
            <w:pPr>
              <w:spacing w:line="360" w:lineRule="auto"/>
              <w:jc w:val="both"/>
              <w:rPr>
                <w:iCs/>
              </w:rPr>
            </w:pPr>
            <w:r w:rsidRPr="00372498">
              <w:rPr>
                <w:iCs/>
              </w:rPr>
              <w:t>These experiences have significantly contributed to my professional development. Working in the office more often has enabled me to learn from colleagues, share perspectives, and build a better understanding of local resources and intervention options. Learning directly from more experienced workers has been especially valuable in developing my confidence around Section 47 processes, PLO, and early exposure to court work.</w:t>
            </w:r>
          </w:p>
          <w:p w14:paraId="47B700D5" w14:textId="77777777" w:rsidR="00372498" w:rsidRPr="00372498" w:rsidRDefault="00372498" w:rsidP="00372498">
            <w:pPr>
              <w:spacing w:line="360" w:lineRule="auto"/>
              <w:jc w:val="both"/>
              <w:rPr>
                <w:iCs/>
              </w:rPr>
            </w:pPr>
            <w:r w:rsidRPr="00372498">
              <w:rPr>
                <w:iCs/>
              </w:rPr>
              <w:t>Completing the training provided a clearer understanding of thresholds and reinforced the importance of ensuring interventions remain proportionate and grounded in least</w:t>
            </w:r>
            <w:r w:rsidRPr="00372498">
              <w:rPr>
                <w:iCs/>
              </w:rPr>
              <w:noBreakHyphen/>
              <w:t>restrictive practice. Although I now have some knowledge of court expectations, I have not yet attended court for one of my own cases. Observing a colleague in court would help consolidate this learning and deepen my understanding of the dynamics involved.</w:t>
            </w:r>
          </w:p>
          <w:p w14:paraId="327BE019" w14:textId="6F10E96A" w:rsidR="00372498" w:rsidRPr="00EE6484" w:rsidRDefault="00372498" w:rsidP="0048531B">
            <w:pPr>
              <w:spacing w:line="360" w:lineRule="auto"/>
              <w:jc w:val="both"/>
              <w:rPr>
                <w:iCs/>
              </w:rPr>
            </w:pPr>
            <w:r w:rsidRPr="00372498">
              <w:rPr>
                <w:iCs/>
              </w:rPr>
              <w:t>Feedback from managers and principal social workers on my assessments—including Section 47 enquiries—has generally been positive, particularly highlighting my strengths</w:t>
            </w:r>
            <w:r w:rsidRPr="00372498">
              <w:rPr>
                <w:iCs/>
              </w:rPr>
              <w:noBreakHyphen/>
              <w:t>based practice and ability to build positive relationships with children and families. Any areas for further consideration have been discussed through supervision, which has supported my ongoing reflection and growth.</w:t>
            </w:r>
          </w:p>
          <w:p w14:paraId="2943D59B" w14:textId="77777777" w:rsidR="00372498" w:rsidRPr="00EE6484" w:rsidRDefault="00372498" w:rsidP="0048531B">
            <w:pPr>
              <w:spacing w:line="360" w:lineRule="auto"/>
              <w:jc w:val="both"/>
              <w:rPr>
                <w:iCs/>
              </w:rPr>
            </w:pPr>
          </w:p>
          <w:p w14:paraId="7E6B9879" w14:textId="6FD0541C" w:rsidR="00E37D95" w:rsidRPr="00EE6484" w:rsidRDefault="00E37D95" w:rsidP="00E37D95">
            <w:pPr>
              <w:tabs>
                <w:tab w:val="left" w:pos="2210"/>
              </w:tabs>
              <w:spacing w:line="360" w:lineRule="auto"/>
              <w:jc w:val="both"/>
              <w:rPr>
                <w:i/>
              </w:rPr>
            </w:pPr>
            <w:r w:rsidRPr="00EE6484">
              <w:rPr>
                <w:i/>
              </w:rPr>
              <w:t>Now what?</w:t>
            </w:r>
            <w:r w:rsidRPr="00EE6484">
              <w:rPr>
                <w:i/>
              </w:rPr>
              <w:tab/>
            </w:r>
          </w:p>
          <w:p w14:paraId="3DB9281C" w14:textId="77777777" w:rsidR="00E37D95" w:rsidRPr="00EE6484" w:rsidRDefault="00E37D95" w:rsidP="00E37D95">
            <w:pPr>
              <w:tabs>
                <w:tab w:val="left" w:pos="2210"/>
              </w:tabs>
              <w:spacing w:line="360" w:lineRule="auto"/>
              <w:jc w:val="both"/>
              <w:rPr>
                <w:i/>
              </w:rPr>
            </w:pPr>
          </w:p>
          <w:p w14:paraId="7D58ACFF" w14:textId="77777777" w:rsidR="00EE6484" w:rsidRPr="00EE6484" w:rsidRDefault="00EE6484" w:rsidP="00EE6484">
            <w:pPr>
              <w:spacing w:line="360" w:lineRule="auto"/>
              <w:jc w:val="both"/>
            </w:pPr>
            <w:r w:rsidRPr="00EE6484">
              <w:t>I intend to continue working from the office at least twice a week so that I can maintain reflective discussions with colleagues and continue benefiting from shared casework experience. I will also pursue additional training relating to child protection and safeguarding to further enhance my knowledge and confidence.</w:t>
            </w:r>
          </w:p>
          <w:p w14:paraId="4DF1A799" w14:textId="77777777" w:rsidR="00EE6484" w:rsidRPr="00EE6484" w:rsidRDefault="00EE6484" w:rsidP="00EE6484">
            <w:pPr>
              <w:spacing w:line="360" w:lineRule="auto"/>
              <w:jc w:val="both"/>
            </w:pPr>
            <w:r w:rsidRPr="00EE6484">
              <w:t>To broaden my learning, I have subscribed to several social work podcasts—including those produced by BASW, NSPCC Learning, and Community Care—which provide insight into good practice, emerging issues, and sector developments. Listening during my commute offers an accessible way to extend my professional learning.</w:t>
            </w:r>
          </w:p>
          <w:p w14:paraId="4AB78740" w14:textId="77777777" w:rsidR="00EE6484" w:rsidRPr="00EE6484" w:rsidRDefault="00EE6484" w:rsidP="00EE6484">
            <w:pPr>
              <w:spacing w:line="360" w:lineRule="auto"/>
              <w:jc w:val="both"/>
            </w:pPr>
            <w:r w:rsidRPr="00EE6484">
              <w:t>I will continue to use supervision proactively to reflect on my work, consider thresholds, explore least</w:t>
            </w:r>
            <w:r w:rsidRPr="00EE6484">
              <w:noBreakHyphen/>
              <w:t>restrictive options, and discuss feedback from managers, partner agencies, and families. Finally, I will request the opportunity to shadow a colleague during a court hearing for a family case, enabling me to observe the process first</w:t>
            </w:r>
            <w:r w:rsidRPr="00EE6484">
              <w:noBreakHyphen/>
              <w:t>hand and further strengthen my competence and confidence in this area.</w:t>
            </w:r>
          </w:p>
          <w:p w14:paraId="07B2D650" w14:textId="77777777" w:rsidR="0090747A" w:rsidRPr="00EE6484" w:rsidRDefault="0090747A" w:rsidP="0048531B">
            <w:pPr>
              <w:spacing w:line="360" w:lineRule="auto"/>
              <w:jc w:val="both"/>
            </w:pPr>
          </w:p>
          <w:p w14:paraId="7E8067C3" w14:textId="74672182" w:rsidR="0048531B" w:rsidRPr="00D244FF" w:rsidRDefault="00E81575" w:rsidP="002D6B34">
            <w:pPr>
              <w:jc w:val="both"/>
              <w:rPr>
                <w:b/>
                <w:bCs/>
              </w:rPr>
            </w:pPr>
            <w:r w:rsidRPr="00D244FF">
              <w:rPr>
                <w:b/>
                <w:bCs/>
              </w:rPr>
              <w:t xml:space="preserve">Word Count </w:t>
            </w:r>
            <w:r w:rsidR="00D244FF" w:rsidRPr="00D244FF">
              <w:rPr>
                <w:b/>
                <w:bCs/>
              </w:rPr>
              <w:t>–</w:t>
            </w:r>
            <w:r w:rsidRPr="00D244FF">
              <w:rPr>
                <w:b/>
                <w:bCs/>
              </w:rPr>
              <w:t xml:space="preserve"> </w:t>
            </w:r>
            <w:r w:rsidR="00D244FF" w:rsidRPr="00D244FF">
              <w:rPr>
                <w:b/>
                <w:bCs/>
              </w:rPr>
              <w:t>6</w:t>
            </w:r>
            <w:r w:rsidR="00ED5A3B">
              <w:rPr>
                <w:b/>
                <w:bCs/>
              </w:rPr>
              <w:t xml:space="preserve">29 </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5A418BFA" w14:textId="77777777" w:rsidR="00337BC2" w:rsidRDefault="00337BC2" w:rsidP="00337BC2">
            <w:pPr>
              <w:spacing w:line="360" w:lineRule="auto"/>
              <w:jc w:val="both"/>
              <w:rPr>
                <w:iCs/>
              </w:rPr>
            </w:pPr>
          </w:p>
          <w:p w14:paraId="4CD959DD" w14:textId="2B2C71E2" w:rsidR="00337BC2" w:rsidRPr="00337BC2" w:rsidRDefault="00337BC2" w:rsidP="00337BC2">
            <w:pPr>
              <w:spacing w:line="360" w:lineRule="auto"/>
              <w:jc w:val="both"/>
              <w:rPr>
                <w:iCs/>
              </w:rPr>
            </w:pPr>
            <w:r w:rsidRPr="00337BC2">
              <w:rPr>
                <w:iCs/>
              </w:rPr>
              <w:t xml:space="preserve">Whilst completing a CUBAS parenting assessment with a mother, she shared that she sometimes struggles to process information and provide an immediate response. In response to this, I ensured that I allowed her additional time to think, process what was being asked, and formulate her answers. I </w:t>
            </w:r>
            <w:r w:rsidR="001511B2">
              <w:rPr>
                <w:iCs/>
              </w:rPr>
              <w:t>used the Teach Back Method (</w:t>
            </w:r>
            <w:r w:rsidR="00863281">
              <w:rPr>
                <w:iCs/>
              </w:rPr>
              <w:t xml:space="preserve">teachback.org, </w:t>
            </w:r>
            <w:r w:rsidR="00D20B91">
              <w:rPr>
                <w:iCs/>
              </w:rPr>
              <w:t>2018) to</w:t>
            </w:r>
            <w:r w:rsidRPr="00337BC2">
              <w:rPr>
                <w:iCs/>
              </w:rPr>
              <w:t xml:space="preserve"> check her understanding of any information I provided by asking her to explain it back to me in her own words.</w:t>
            </w:r>
          </w:p>
          <w:p w14:paraId="49595032" w14:textId="77777777" w:rsidR="00337BC2" w:rsidRPr="00337BC2" w:rsidRDefault="00337BC2" w:rsidP="00337BC2">
            <w:pPr>
              <w:spacing w:line="360" w:lineRule="auto"/>
              <w:jc w:val="both"/>
              <w:rPr>
                <w:iCs/>
              </w:rPr>
            </w:pPr>
            <w:r w:rsidRPr="00337BC2">
              <w:rPr>
                <w:iCs/>
              </w:rPr>
              <w:lastRenderedPageBreak/>
              <w:t>This approach is something I have continued to use with all individuals I work with. I make sure they have enough time to think about questions and understand the information being discussed. Before planned assessment sessions, I now provide advance notice of the topics we will cover, giving individuals time to reflect beforehand. Alternatively, if someone needs more thinking time during a session, I return to questions later to support meaningful engagement and accurate responses.</w:t>
            </w:r>
          </w:p>
          <w:p w14:paraId="3D991EF2" w14:textId="77777777" w:rsidR="008C290F" w:rsidRPr="00337BC2" w:rsidRDefault="008C290F" w:rsidP="005B7065">
            <w:pPr>
              <w:spacing w:line="360" w:lineRule="auto"/>
              <w:jc w:val="both"/>
              <w:rPr>
                <w:iCs/>
              </w:rPr>
            </w:pPr>
          </w:p>
          <w:p w14:paraId="0E67051E" w14:textId="27287E69" w:rsidR="008C290F" w:rsidRPr="005B7065" w:rsidRDefault="005B7065" w:rsidP="005B7065">
            <w:pPr>
              <w:spacing w:line="360" w:lineRule="auto"/>
              <w:jc w:val="both"/>
              <w:rPr>
                <w:b/>
                <w:bCs/>
                <w:iCs/>
              </w:rPr>
            </w:pPr>
            <w:r w:rsidRPr="005B7065">
              <w:rPr>
                <w:b/>
                <w:bCs/>
                <w:iCs/>
              </w:rPr>
              <w:t xml:space="preserve">Word Count </w:t>
            </w:r>
            <w:r w:rsidR="00337BC2">
              <w:rPr>
                <w:b/>
                <w:bCs/>
                <w:iCs/>
              </w:rPr>
              <w:t>–</w:t>
            </w:r>
            <w:r w:rsidRPr="005B7065">
              <w:rPr>
                <w:b/>
                <w:bCs/>
                <w:iCs/>
              </w:rPr>
              <w:t xml:space="preserve"> </w:t>
            </w:r>
            <w:r w:rsidR="00337BC2">
              <w:rPr>
                <w:b/>
                <w:bCs/>
                <w:iCs/>
              </w:rPr>
              <w:t>1</w:t>
            </w:r>
            <w:r w:rsidR="00D20B91">
              <w:rPr>
                <w:b/>
                <w:bCs/>
                <w:iCs/>
              </w:rPr>
              <w:t>51</w:t>
            </w:r>
            <w:r w:rsidR="00337BC2">
              <w:rPr>
                <w:b/>
                <w:bCs/>
                <w:iCs/>
              </w:rPr>
              <w:t xml:space="preserve"> </w:t>
            </w:r>
          </w:p>
          <w:p w14:paraId="197F2757" w14:textId="77777777" w:rsidR="008C290F" w:rsidRDefault="008C290F" w:rsidP="002D6B34">
            <w:pPr>
              <w:jc w:val="both"/>
              <w:rPr>
                <w:i/>
              </w:rPr>
            </w:pPr>
          </w:p>
          <w:p w14:paraId="42940540" w14:textId="77777777" w:rsidR="008C290F" w:rsidRDefault="008C290F" w:rsidP="002D6B34">
            <w:pPr>
              <w:jc w:val="both"/>
              <w:rPr>
                <w:i/>
              </w:rPr>
            </w:pPr>
          </w:p>
          <w:p w14:paraId="6228D780" w14:textId="77777777" w:rsidR="00AA1F77" w:rsidRPr="00C0499C" w:rsidRDefault="00AA1F77"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E8201E" w:rsidRDefault="00E8201E"/>
    <w:sectPr w:rsidR="00E82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E2836"/>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C897B53"/>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2"/>
  </w:num>
  <w:num w:numId="2" w16cid:durableId="1276594191">
    <w:abstractNumId w:val="0"/>
  </w:num>
  <w:num w:numId="3" w16cid:durableId="1633830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647D"/>
    <w:rsid w:val="00061F9A"/>
    <w:rsid w:val="00062825"/>
    <w:rsid w:val="000858F2"/>
    <w:rsid w:val="00095F03"/>
    <w:rsid w:val="000A2AB5"/>
    <w:rsid w:val="000A70C3"/>
    <w:rsid w:val="000C04DD"/>
    <w:rsid w:val="000C7810"/>
    <w:rsid w:val="00105E93"/>
    <w:rsid w:val="00114403"/>
    <w:rsid w:val="00130B78"/>
    <w:rsid w:val="0014501E"/>
    <w:rsid w:val="001511B2"/>
    <w:rsid w:val="00153D1A"/>
    <w:rsid w:val="00177DFD"/>
    <w:rsid w:val="00183EC3"/>
    <w:rsid w:val="001846BB"/>
    <w:rsid w:val="001A7DA6"/>
    <w:rsid w:val="001C16CE"/>
    <w:rsid w:val="001E7428"/>
    <w:rsid w:val="001F3C48"/>
    <w:rsid w:val="001F7419"/>
    <w:rsid w:val="002154F7"/>
    <w:rsid w:val="00220DD8"/>
    <w:rsid w:val="002306B0"/>
    <w:rsid w:val="00237B5B"/>
    <w:rsid w:val="00246373"/>
    <w:rsid w:val="002556E1"/>
    <w:rsid w:val="00262108"/>
    <w:rsid w:val="00282951"/>
    <w:rsid w:val="00290248"/>
    <w:rsid w:val="002A3E15"/>
    <w:rsid w:val="002B0C4A"/>
    <w:rsid w:val="002B36AA"/>
    <w:rsid w:val="002D2DAB"/>
    <w:rsid w:val="002D6DC6"/>
    <w:rsid w:val="002E2359"/>
    <w:rsid w:val="002E3D05"/>
    <w:rsid w:val="00332217"/>
    <w:rsid w:val="00335B2F"/>
    <w:rsid w:val="00337BC2"/>
    <w:rsid w:val="00360BF3"/>
    <w:rsid w:val="003627FA"/>
    <w:rsid w:val="003661F2"/>
    <w:rsid w:val="00372498"/>
    <w:rsid w:val="00376F3F"/>
    <w:rsid w:val="003807AC"/>
    <w:rsid w:val="003815C2"/>
    <w:rsid w:val="003869AD"/>
    <w:rsid w:val="00394B42"/>
    <w:rsid w:val="003C4521"/>
    <w:rsid w:val="003D59ED"/>
    <w:rsid w:val="003D6436"/>
    <w:rsid w:val="003E2053"/>
    <w:rsid w:val="003F41AB"/>
    <w:rsid w:val="0040019A"/>
    <w:rsid w:val="004057B0"/>
    <w:rsid w:val="00426AE9"/>
    <w:rsid w:val="00442798"/>
    <w:rsid w:val="0044324C"/>
    <w:rsid w:val="00444154"/>
    <w:rsid w:val="00472A2C"/>
    <w:rsid w:val="004757EE"/>
    <w:rsid w:val="00476A1B"/>
    <w:rsid w:val="0048531B"/>
    <w:rsid w:val="00494623"/>
    <w:rsid w:val="004A3BE5"/>
    <w:rsid w:val="004B434B"/>
    <w:rsid w:val="004B7C07"/>
    <w:rsid w:val="004C53FC"/>
    <w:rsid w:val="004C7798"/>
    <w:rsid w:val="004D4CED"/>
    <w:rsid w:val="004E3662"/>
    <w:rsid w:val="004E63F9"/>
    <w:rsid w:val="004E715F"/>
    <w:rsid w:val="004F0E93"/>
    <w:rsid w:val="00566C43"/>
    <w:rsid w:val="00575C54"/>
    <w:rsid w:val="005929C7"/>
    <w:rsid w:val="005B7065"/>
    <w:rsid w:val="005C7CF9"/>
    <w:rsid w:val="005D2C0E"/>
    <w:rsid w:val="005E5620"/>
    <w:rsid w:val="00603793"/>
    <w:rsid w:val="00637E1E"/>
    <w:rsid w:val="00653641"/>
    <w:rsid w:val="006560AF"/>
    <w:rsid w:val="00673A06"/>
    <w:rsid w:val="006754F1"/>
    <w:rsid w:val="006867A8"/>
    <w:rsid w:val="006937FC"/>
    <w:rsid w:val="006A6232"/>
    <w:rsid w:val="006B70EF"/>
    <w:rsid w:val="006F1F75"/>
    <w:rsid w:val="00702783"/>
    <w:rsid w:val="00707868"/>
    <w:rsid w:val="00710F9C"/>
    <w:rsid w:val="00714925"/>
    <w:rsid w:val="0071638C"/>
    <w:rsid w:val="00741866"/>
    <w:rsid w:val="007420B3"/>
    <w:rsid w:val="007604BE"/>
    <w:rsid w:val="0076143E"/>
    <w:rsid w:val="00773C63"/>
    <w:rsid w:val="007750BC"/>
    <w:rsid w:val="007801F2"/>
    <w:rsid w:val="0079084F"/>
    <w:rsid w:val="0079672B"/>
    <w:rsid w:val="007A05B4"/>
    <w:rsid w:val="007A44F8"/>
    <w:rsid w:val="007B3198"/>
    <w:rsid w:val="007C1B84"/>
    <w:rsid w:val="007C3428"/>
    <w:rsid w:val="007C55D0"/>
    <w:rsid w:val="007C6082"/>
    <w:rsid w:val="007E58EF"/>
    <w:rsid w:val="007F346B"/>
    <w:rsid w:val="00850F20"/>
    <w:rsid w:val="00860437"/>
    <w:rsid w:val="00863281"/>
    <w:rsid w:val="00867176"/>
    <w:rsid w:val="0087317D"/>
    <w:rsid w:val="00874F4D"/>
    <w:rsid w:val="008A22AA"/>
    <w:rsid w:val="008B6DF3"/>
    <w:rsid w:val="008C05AB"/>
    <w:rsid w:val="008C290F"/>
    <w:rsid w:val="008F433E"/>
    <w:rsid w:val="008F4719"/>
    <w:rsid w:val="008F6D82"/>
    <w:rsid w:val="0090747A"/>
    <w:rsid w:val="00922091"/>
    <w:rsid w:val="00926019"/>
    <w:rsid w:val="009413CA"/>
    <w:rsid w:val="00943FDB"/>
    <w:rsid w:val="009472D3"/>
    <w:rsid w:val="00957031"/>
    <w:rsid w:val="00975F87"/>
    <w:rsid w:val="0099094D"/>
    <w:rsid w:val="00994336"/>
    <w:rsid w:val="0099795D"/>
    <w:rsid w:val="009A2377"/>
    <w:rsid w:val="009A4CCD"/>
    <w:rsid w:val="009A6B7B"/>
    <w:rsid w:val="009C14F8"/>
    <w:rsid w:val="009E3152"/>
    <w:rsid w:val="009F21E6"/>
    <w:rsid w:val="00A05FD5"/>
    <w:rsid w:val="00A238D2"/>
    <w:rsid w:val="00A3035E"/>
    <w:rsid w:val="00A63316"/>
    <w:rsid w:val="00A73D0B"/>
    <w:rsid w:val="00A767C9"/>
    <w:rsid w:val="00A85031"/>
    <w:rsid w:val="00AA1F77"/>
    <w:rsid w:val="00AA46B2"/>
    <w:rsid w:val="00AA4B96"/>
    <w:rsid w:val="00AB232D"/>
    <w:rsid w:val="00AB5273"/>
    <w:rsid w:val="00AC4FAA"/>
    <w:rsid w:val="00AD4B55"/>
    <w:rsid w:val="00AD75DF"/>
    <w:rsid w:val="00AE6359"/>
    <w:rsid w:val="00B0782E"/>
    <w:rsid w:val="00B14DE7"/>
    <w:rsid w:val="00B15E7E"/>
    <w:rsid w:val="00B31E48"/>
    <w:rsid w:val="00B458E5"/>
    <w:rsid w:val="00B55928"/>
    <w:rsid w:val="00B56DE9"/>
    <w:rsid w:val="00B61667"/>
    <w:rsid w:val="00B7513D"/>
    <w:rsid w:val="00B75E1C"/>
    <w:rsid w:val="00B7632A"/>
    <w:rsid w:val="00B82984"/>
    <w:rsid w:val="00B930D3"/>
    <w:rsid w:val="00B95F88"/>
    <w:rsid w:val="00BA40F2"/>
    <w:rsid w:val="00BB79AF"/>
    <w:rsid w:val="00BC2964"/>
    <w:rsid w:val="00BC56B8"/>
    <w:rsid w:val="00BE1E94"/>
    <w:rsid w:val="00BE702F"/>
    <w:rsid w:val="00C0499C"/>
    <w:rsid w:val="00C243FA"/>
    <w:rsid w:val="00C47021"/>
    <w:rsid w:val="00C70259"/>
    <w:rsid w:val="00C86002"/>
    <w:rsid w:val="00C86214"/>
    <w:rsid w:val="00CB027D"/>
    <w:rsid w:val="00CB2131"/>
    <w:rsid w:val="00CC5C45"/>
    <w:rsid w:val="00CC7DDF"/>
    <w:rsid w:val="00CF438F"/>
    <w:rsid w:val="00D003E8"/>
    <w:rsid w:val="00D05083"/>
    <w:rsid w:val="00D20B91"/>
    <w:rsid w:val="00D24475"/>
    <w:rsid w:val="00D244FF"/>
    <w:rsid w:val="00D27A91"/>
    <w:rsid w:val="00D34127"/>
    <w:rsid w:val="00D371D7"/>
    <w:rsid w:val="00D45D9D"/>
    <w:rsid w:val="00D52754"/>
    <w:rsid w:val="00D62B9A"/>
    <w:rsid w:val="00D911D9"/>
    <w:rsid w:val="00D919BF"/>
    <w:rsid w:val="00D924AA"/>
    <w:rsid w:val="00DA5B7D"/>
    <w:rsid w:val="00DC3220"/>
    <w:rsid w:val="00DD6191"/>
    <w:rsid w:val="00DD7E97"/>
    <w:rsid w:val="00DE057C"/>
    <w:rsid w:val="00DE6324"/>
    <w:rsid w:val="00DF2242"/>
    <w:rsid w:val="00DF2A2E"/>
    <w:rsid w:val="00E17D8C"/>
    <w:rsid w:val="00E22B4C"/>
    <w:rsid w:val="00E237D8"/>
    <w:rsid w:val="00E30810"/>
    <w:rsid w:val="00E37D95"/>
    <w:rsid w:val="00E5092E"/>
    <w:rsid w:val="00E60A6A"/>
    <w:rsid w:val="00E81575"/>
    <w:rsid w:val="00E8201E"/>
    <w:rsid w:val="00EA188D"/>
    <w:rsid w:val="00ED5A3B"/>
    <w:rsid w:val="00EE6484"/>
    <w:rsid w:val="00EF2591"/>
    <w:rsid w:val="00EF317A"/>
    <w:rsid w:val="00F03450"/>
    <w:rsid w:val="00F076FF"/>
    <w:rsid w:val="00F077E0"/>
    <w:rsid w:val="00F121D4"/>
    <w:rsid w:val="00F14D32"/>
    <w:rsid w:val="00F17DC7"/>
    <w:rsid w:val="00F358C7"/>
    <w:rsid w:val="00F55009"/>
    <w:rsid w:val="00F64635"/>
    <w:rsid w:val="00F81ACF"/>
    <w:rsid w:val="00FB183F"/>
    <w:rsid w:val="00FB227F"/>
    <w:rsid w:val="00FC0D1E"/>
    <w:rsid w:val="00FD1084"/>
    <w:rsid w:val="00FD6AB0"/>
    <w:rsid w:val="00FF73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566C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5C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710F9C"/>
    <w:rPr>
      <w:color w:val="0563C1" w:themeColor="hyperlink"/>
      <w:u w:val="single"/>
    </w:rPr>
  </w:style>
  <w:style w:type="character" w:styleId="UnresolvedMention">
    <w:name w:val="Unresolved Mention"/>
    <w:basedOn w:val="DefaultParagraphFont"/>
    <w:uiPriority w:val="99"/>
    <w:semiHidden/>
    <w:unhideWhenUsed/>
    <w:rsid w:val="00710F9C"/>
    <w:rPr>
      <w:color w:val="605E5C"/>
      <w:shd w:val="clear" w:color="auto" w:fill="E1DFDD"/>
    </w:rPr>
  </w:style>
  <w:style w:type="character" w:customStyle="1" w:styleId="Heading1Char">
    <w:name w:val="Heading 1 Char"/>
    <w:basedOn w:val="DefaultParagraphFont"/>
    <w:link w:val="Heading1"/>
    <w:uiPriority w:val="9"/>
    <w:rsid w:val="00566C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C5C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aron.fowler-parkes@powys.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1015</TotalTime>
  <Pages>8</Pages>
  <Words>2030</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Aaron Fowler-Parkes</cp:lastModifiedBy>
  <cp:revision>221</cp:revision>
  <cp:lastPrinted>2023-02-14T11:26:00Z</cp:lastPrinted>
  <dcterms:created xsi:type="dcterms:W3CDTF">2025-12-16T11:00:00Z</dcterms:created>
  <dcterms:modified xsi:type="dcterms:W3CDTF">2026-02-23T10:07:00Z</dcterms:modified>
</cp:coreProperties>
</file>