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586803317"/>
        <w:docPartObj>
          <w:docPartGallery w:val="Cover Pages"/>
          <w:docPartUnique/>
        </w:docPartObj>
      </w:sdtPr>
      <w:sdtEndPr>
        <w:rPr>
          <w:rFonts w:eastAsiaTheme="minorHAnsi"/>
          <w:color w:val="auto"/>
          <w:lang w:val="en-GB"/>
        </w:rPr>
      </w:sdtEndPr>
      <w:sdtContent>
        <w:p w14:paraId="40A14DAF" w14:textId="2AE85D28" w:rsidR="00437848" w:rsidRDefault="00437848">
          <w:pPr>
            <w:pStyle w:val="NoSpacing"/>
            <w:spacing w:before="1540" w:after="240"/>
            <w:jc w:val="center"/>
            <w:rPr>
              <w:color w:val="4472C4" w:themeColor="accent1"/>
            </w:rPr>
          </w:pPr>
          <w:r>
            <w:rPr>
              <w:noProof/>
              <w:color w:val="4472C4" w:themeColor="accent1"/>
            </w:rPr>
            <w:drawing>
              <wp:inline distT="0" distB="0" distL="0" distR="0" wp14:anchorId="557BE52C" wp14:editId="5A4483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inorHAnsi" w:hAnsi="Times New Roman" w:cs="Times New Roman"/>
              <w:sz w:val="24"/>
              <w:szCs w:val="24"/>
              <w:lang w:val="en-GB"/>
            </w:rPr>
            <w:alias w:val="Title"/>
            <w:tag w:val=""/>
            <w:id w:val="1735040861"/>
            <w:placeholder>
              <w:docPart w:val="4EF5A79229594CB396BA36BBC09F1036"/>
            </w:placeholder>
            <w:dataBinding w:prefixMappings="xmlns:ns0='http://purl.org/dc/elements/1.1/' xmlns:ns1='http://schemas.openxmlformats.org/package/2006/metadata/core-properties' " w:xpath="/ns1:coreProperties[1]/ns0:title[1]" w:storeItemID="{6C3C8BC8-F283-45AE-878A-BAB7291924A1}"/>
            <w:text/>
          </w:sdtPr>
          <w:sdtContent>
            <w:p w14:paraId="072DFEEE" w14:textId="60FE8C49" w:rsidR="00437848" w:rsidRDefault="00437848" w:rsidP="0043784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37848">
                <w:rPr>
                  <w:rFonts w:ascii="Times New Roman" w:eastAsiaTheme="minorHAnsi" w:hAnsi="Times New Roman" w:cs="Times New Roman"/>
                  <w:sz w:val="24"/>
                  <w:szCs w:val="24"/>
                  <w:lang w:val="en-GB"/>
                </w:rPr>
                <w:t>Critically evaluate how a narrative psychological</w:t>
              </w:r>
              <w:r>
                <w:rPr>
                  <w:rFonts w:ascii="Times New Roman" w:eastAsiaTheme="minorHAnsi" w:hAnsi="Times New Roman" w:cs="Times New Roman"/>
                  <w:sz w:val="24"/>
                  <w:szCs w:val="24"/>
                  <w:lang w:val="en-GB"/>
                </w:rPr>
                <w:t xml:space="preserve"> </w:t>
              </w:r>
              <w:r w:rsidRPr="00437848">
                <w:rPr>
                  <w:rFonts w:ascii="Times New Roman" w:eastAsiaTheme="minorHAnsi" w:hAnsi="Times New Roman" w:cs="Times New Roman"/>
                  <w:sz w:val="24"/>
                  <w:szCs w:val="24"/>
                  <w:lang w:val="en-GB"/>
                </w:rPr>
                <w:t>approach can contribute to explaining how people construct and negotiate identity.</w:t>
              </w:r>
            </w:p>
          </w:sdtContent>
        </w:sdt>
        <w:sdt>
          <w:sdtPr>
            <w:rPr>
              <w:rFonts w:ascii="Times New Roman" w:hAnsi="Times New Roman" w:cs="Times New Roman"/>
              <w:color w:val="000000" w:themeColor="text1"/>
              <w:sz w:val="24"/>
              <w:szCs w:val="24"/>
            </w:rPr>
            <w:alias w:val="Subtitle"/>
            <w:tag w:val=""/>
            <w:id w:val="328029620"/>
            <w:placeholder>
              <w:docPart w:val="6F77D55E2CA840D3987154451A43E1CB"/>
            </w:placeholder>
            <w:dataBinding w:prefixMappings="xmlns:ns0='http://purl.org/dc/elements/1.1/' xmlns:ns1='http://schemas.openxmlformats.org/package/2006/metadata/core-properties' " w:xpath="/ns1:coreProperties[1]/ns0:subject[1]" w:storeItemID="{6C3C8BC8-F283-45AE-878A-BAB7291924A1}"/>
            <w:text/>
          </w:sdtPr>
          <w:sdtContent>
            <w:p w14:paraId="0A99A776" w14:textId="2D962845" w:rsidR="00437848" w:rsidRPr="00437848" w:rsidRDefault="00437848">
              <w:pPr>
                <w:pStyle w:val="NoSpacing"/>
                <w:jc w:val="center"/>
                <w:rPr>
                  <w:color w:val="000000" w:themeColor="text1"/>
                  <w:sz w:val="24"/>
                  <w:szCs w:val="24"/>
                </w:rPr>
              </w:pPr>
              <w:r w:rsidRPr="00437848">
                <w:rPr>
                  <w:rFonts w:ascii="Times New Roman" w:hAnsi="Times New Roman" w:cs="Times New Roman"/>
                  <w:color w:val="000000" w:themeColor="text1"/>
                  <w:sz w:val="24"/>
                  <w:szCs w:val="24"/>
                </w:rPr>
                <w:t>Social Knowledge and Identity</w:t>
              </w:r>
            </w:p>
          </w:sdtContent>
        </w:sdt>
        <w:p w14:paraId="43BA19C8" w14:textId="77777777" w:rsidR="00437848" w:rsidRDefault="0043784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6403FFA" wp14:editId="29E342C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4A8371" w14:textId="0EFB53A8" w:rsidR="00437848" w:rsidRPr="00437848" w:rsidRDefault="00437848" w:rsidP="00437848">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403FF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74A8371" w14:textId="0EFB53A8" w:rsidR="00437848" w:rsidRPr="00437848" w:rsidRDefault="00437848" w:rsidP="00437848">
                          <w:pPr>
                            <w:pStyle w:val="NoSpacing"/>
                            <w:spacing w:after="40"/>
                            <w:rPr>
                              <w:caps/>
                              <w:color w:val="4472C4" w:themeColor="accent1"/>
                              <w:sz w:val="28"/>
                              <w:szCs w:val="28"/>
                            </w:rPr>
                          </w:pPr>
                        </w:p>
                      </w:txbxContent>
                    </v:textbox>
                    <w10:wrap anchorx="margin" anchory="page"/>
                  </v:shape>
                </w:pict>
              </mc:Fallback>
            </mc:AlternateContent>
          </w:r>
          <w:r>
            <w:rPr>
              <w:noProof/>
              <w:color w:val="4472C4" w:themeColor="accent1"/>
            </w:rPr>
            <w:drawing>
              <wp:inline distT="0" distB="0" distL="0" distR="0" wp14:anchorId="0E8651F2" wp14:editId="52026F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E11287" w14:textId="3667B98C" w:rsidR="00437848" w:rsidRDefault="00437848">
          <w:pPr>
            <w:rPr>
              <w:rFonts w:ascii="Times New Roman" w:hAnsi="Times New Roman"/>
              <w:sz w:val="24"/>
            </w:rPr>
          </w:pPr>
          <w:r>
            <w:br w:type="page"/>
          </w:r>
        </w:p>
      </w:sdtContent>
    </w:sdt>
    <w:p w14:paraId="3831EC69" w14:textId="4F6BB9EF" w:rsidR="00437848" w:rsidRDefault="00437848" w:rsidP="00437848">
      <w:pPr>
        <w:pStyle w:val="Uni"/>
      </w:pPr>
      <w:r>
        <w:lastRenderedPageBreak/>
        <w:t>To enable the Critical evaluation of how the narrative psychological approach can contribute to how people construct and negotiate identity, it would be prudent to firstly attempt to define narrative psychology and its approaches in relation to both the construction and negotiation of identity.</w:t>
      </w:r>
    </w:p>
    <w:p w14:paraId="763DFD20" w14:textId="40452890" w:rsidR="00DC7B85" w:rsidRDefault="0079000D" w:rsidP="0079000D">
      <w:pPr>
        <w:pStyle w:val="Uni"/>
      </w:pPr>
      <w:r>
        <w:t xml:space="preserve">The narrative psychological approach is concerned with how individuals construct, what they call their lives and themselves in the process and is carried out using narrations, Narrative psychology looks at how individuals give meaning to their lives and as cultural personal beings </w:t>
      </w:r>
      <w:sdt>
        <w:sdtPr>
          <w:id w:val="302282255"/>
          <w:citation/>
        </w:sdtPr>
        <w:sdtEndPr/>
        <w:sdtContent>
          <w:r w:rsidR="00001412">
            <w:fldChar w:fldCharType="begin"/>
          </w:r>
          <w:r w:rsidR="00001412">
            <w:instrText xml:space="preserve"> CITATION Bau86 \l 2057 </w:instrText>
          </w:r>
          <w:r w:rsidR="00001412">
            <w:fldChar w:fldCharType="separate"/>
          </w:r>
          <w:r w:rsidR="00001412">
            <w:rPr>
              <w:noProof/>
            </w:rPr>
            <w:t>(Bauman, 1986)</w:t>
          </w:r>
          <w:r w:rsidR="00001412">
            <w:fldChar w:fldCharType="end"/>
          </w:r>
        </w:sdtContent>
      </w:sdt>
      <w:r w:rsidR="00001412">
        <w:t xml:space="preserve">. Narrative psychology focuses on the investigation of human nature whilst exploring the language used to describe the aspects of human existence. However, Albright </w:t>
      </w:r>
      <w:sdt>
        <w:sdtPr>
          <w:id w:val="-1743249169"/>
          <w:citation/>
        </w:sdtPr>
        <w:sdtEndPr/>
        <w:sdtContent>
          <w:r w:rsidR="00001412">
            <w:fldChar w:fldCharType="begin"/>
          </w:r>
          <w:r w:rsidR="00001412">
            <w:instrText xml:space="preserve">CITATION Alb96 \p 19 \n  \t  \l 2057 </w:instrText>
          </w:r>
          <w:r w:rsidR="00001412">
            <w:fldChar w:fldCharType="separate"/>
          </w:r>
          <w:r w:rsidR="00001412">
            <w:rPr>
              <w:noProof/>
            </w:rPr>
            <w:t>(1996, p. 19)</w:t>
          </w:r>
          <w:r w:rsidR="00001412">
            <w:fldChar w:fldCharType="end"/>
          </w:r>
        </w:sdtContent>
      </w:sdt>
      <w:r w:rsidR="003432D6">
        <w:t xml:space="preserve">, when referring to narrative, </w:t>
      </w:r>
      <w:r w:rsidR="00001412">
        <w:t xml:space="preserve">states ‘…literature is a wilderness, psychology is a garden…’. Thus, social identity theory is the study of interplay between personal and social identities. It aims to specify and predict the circumstances under which individuals think of themselves as individuals or as group members. Language in the form of narration plays an impact part in both individual and group identities. For example, an individual may speak differently at home to their parents than they do in a group </w:t>
      </w:r>
      <w:sdt>
        <w:sdtPr>
          <w:id w:val="-421254909"/>
          <w:citation/>
        </w:sdtPr>
        <w:sdtEndPr/>
        <w:sdtContent>
          <w:r w:rsidR="004915A9">
            <w:fldChar w:fldCharType="begin"/>
          </w:r>
          <w:r w:rsidR="004915A9">
            <w:instrText xml:space="preserve"> CITATION Har95 \l 2057 </w:instrText>
          </w:r>
          <w:r w:rsidR="004915A9">
            <w:fldChar w:fldCharType="separate"/>
          </w:r>
          <w:r w:rsidR="004915A9">
            <w:rPr>
              <w:noProof/>
            </w:rPr>
            <w:t>(Harris, 1995)</w:t>
          </w:r>
          <w:r w:rsidR="004915A9">
            <w:fldChar w:fldCharType="end"/>
          </w:r>
        </w:sdtContent>
      </w:sdt>
      <w:r w:rsidR="004915A9">
        <w:t xml:space="preserve">. Hence, the narrative psychological approach consists of social categorisation, social identification and social comparison. The concept of identity is used in </w:t>
      </w:r>
      <w:r w:rsidR="00F47886">
        <w:t xml:space="preserve">diverse academic disciplines which vary in nature </w:t>
      </w:r>
      <w:sdt>
        <w:sdtPr>
          <w:id w:val="808440446"/>
          <w:citation/>
        </w:sdtPr>
        <w:sdtEndPr/>
        <w:sdtContent>
          <w:r w:rsidR="00F47886">
            <w:fldChar w:fldCharType="begin"/>
          </w:r>
          <w:r w:rsidR="00F47886">
            <w:instrText xml:space="preserve"> CITATION Qui11 \l 2057 </w:instrText>
          </w:r>
          <w:r w:rsidR="00F47886">
            <w:fldChar w:fldCharType="separate"/>
          </w:r>
          <w:r w:rsidR="00F47886">
            <w:rPr>
              <w:noProof/>
            </w:rPr>
            <w:t>(Quigley, 2011)</w:t>
          </w:r>
          <w:r w:rsidR="00F47886">
            <w:fldChar w:fldCharType="end"/>
          </w:r>
        </w:sdtContent>
      </w:sdt>
      <w:r w:rsidR="00F47886">
        <w:t>. For example, mathematics, chemistry, art, history, psychology,</w:t>
      </w:r>
      <w:r w:rsidR="00B51BDB">
        <w:t xml:space="preserve"> and </w:t>
      </w:r>
      <w:r w:rsidR="00F47886">
        <w:t xml:space="preserve">sociology </w:t>
      </w:r>
      <w:sdt>
        <w:sdtPr>
          <w:id w:val="480664645"/>
          <w:citation/>
        </w:sdtPr>
        <w:sdtEndPr/>
        <w:sdtContent>
          <w:r w:rsidR="00F47886">
            <w:fldChar w:fldCharType="begin"/>
          </w:r>
          <w:r w:rsidR="00F47886">
            <w:instrText xml:space="preserve"> CITATION Bos94 \l 2057 </w:instrText>
          </w:r>
          <w:r w:rsidR="00F47886">
            <w:fldChar w:fldCharType="separate"/>
          </w:r>
          <w:r w:rsidR="00F47886">
            <w:rPr>
              <w:noProof/>
            </w:rPr>
            <w:t>(Bosma, de Levita, Graafsma, &amp; Grotevant, 1994)</w:t>
          </w:r>
          <w:r w:rsidR="00F47886">
            <w:fldChar w:fldCharType="end"/>
          </w:r>
        </w:sdtContent>
      </w:sdt>
      <w:r w:rsidR="00B51BDB">
        <w:t xml:space="preserve">. Psychologists have used it as a means of understanding the self or individuality </w:t>
      </w:r>
      <w:sdt>
        <w:sdtPr>
          <w:id w:val="1182238854"/>
          <w:citation/>
        </w:sdtPr>
        <w:sdtEndPr/>
        <w:sdtContent>
          <w:r w:rsidR="00123B5E">
            <w:fldChar w:fldCharType="begin"/>
          </w:r>
          <w:r w:rsidR="00123B5E">
            <w:instrText xml:space="preserve"> CITATION Arc94 \l 2057 </w:instrText>
          </w:r>
          <w:r w:rsidR="007678DA">
            <w:instrText xml:space="preserve"> \m Yar87</w:instrText>
          </w:r>
          <w:r w:rsidR="00123B5E">
            <w:fldChar w:fldCharType="separate"/>
          </w:r>
          <w:r w:rsidR="007678DA">
            <w:rPr>
              <w:noProof/>
            </w:rPr>
            <w:t>(Archer &amp; Parker, 1994; Yardley &amp; Honess, 1987)</w:t>
          </w:r>
          <w:r w:rsidR="00123B5E">
            <w:fldChar w:fldCharType="end"/>
          </w:r>
        </w:sdtContent>
      </w:sdt>
      <w:r w:rsidR="007678DA">
        <w:t>.</w:t>
      </w:r>
    </w:p>
    <w:p w14:paraId="70F7A569" w14:textId="5358744A" w:rsidR="00ED5887" w:rsidRDefault="007678DA" w:rsidP="0079000D">
      <w:pPr>
        <w:pStyle w:val="Uni"/>
      </w:pPr>
      <w:r>
        <w:t xml:space="preserve">Thus, narrative theory distinguishes between the theme of a story and its form or telling. This notion is at the core of narrative psychology, whereby narrative is proposed as a way of understanding cognition </w:t>
      </w:r>
      <w:sdt>
        <w:sdtPr>
          <w:id w:val="-513770473"/>
          <w:citation/>
        </w:sdtPr>
        <w:sdtEndPr/>
        <w:sdtContent>
          <w:r w:rsidR="009657D5">
            <w:fldChar w:fldCharType="begin"/>
          </w:r>
          <w:r w:rsidR="009657D5">
            <w:instrText xml:space="preserve">CITATION Bru86 \t  \m Bru04 \n  \t  \l 2057 </w:instrText>
          </w:r>
          <w:r w:rsidR="009657D5">
            <w:fldChar w:fldCharType="separate"/>
          </w:r>
          <w:r w:rsidR="009657D5">
            <w:rPr>
              <w:noProof/>
            </w:rPr>
            <w:t>(Bruner, 1986; 2004)</w:t>
          </w:r>
          <w:r w:rsidR="009657D5">
            <w:fldChar w:fldCharType="end"/>
          </w:r>
        </w:sdtContent>
      </w:sdt>
      <w:r w:rsidR="00742651">
        <w:t xml:space="preserve">, and the concept of narrative templates </w:t>
      </w:r>
      <w:sdt>
        <w:sdtPr>
          <w:id w:val="420525624"/>
          <w:citation/>
        </w:sdtPr>
        <w:sdtEndPr/>
        <w:sdtContent>
          <w:r w:rsidR="00742651">
            <w:fldChar w:fldCharType="begin"/>
          </w:r>
          <w:r w:rsidR="00742651">
            <w:instrText xml:space="preserve"> CITATION Wer08 \l 2057 </w:instrText>
          </w:r>
          <w:r w:rsidR="00742651">
            <w:fldChar w:fldCharType="separate"/>
          </w:r>
          <w:r w:rsidR="00742651">
            <w:rPr>
              <w:noProof/>
            </w:rPr>
            <w:t>(Wertsch, 2008)</w:t>
          </w:r>
          <w:r w:rsidR="00742651">
            <w:fldChar w:fldCharType="end"/>
          </w:r>
        </w:sdtContent>
      </w:sdt>
      <w:r w:rsidR="00742651">
        <w:t xml:space="preserve">, is utilised to explain the similarities in how collective or personal memories </w:t>
      </w:r>
      <w:r w:rsidR="00742651">
        <w:lastRenderedPageBreak/>
        <w:t>or accounts of recollections are structured and expressed</w:t>
      </w:r>
      <w:r w:rsidR="00EC16AF">
        <w:t xml:space="preserve">. There have been </w:t>
      </w:r>
      <w:proofErr w:type="gramStart"/>
      <w:r w:rsidR="00EC16AF">
        <w:t>a number of</w:t>
      </w:r>
      <w:proofErr w:type="gramEnd"/>
      <w:r w:rsidR="00EC16AF">
        <w:t xml:space="preserve"> linguistic studies of narrative that have examined only recounts of single telling’s</w:t>
      </w:r>
      <w:r w:rsidR="00ED5887">
        <w:t xml:space="preserve"> </w:t>
      </w:r>
      <w:sdt>
        <w:sdtPr>
          <w:id w:val="-1511602426"/>
          <w:citation/>
        </w:sdtPr>
        <w:sdtEndPr/>
        <w:sdtContent>
          <w:r w:rsidR="00ED5887">
            <w:fldChar w:fldCharType="begin"/>
          </w:r>
          <w:r w:rsidR="00ED5887">
            <w:instrText xml:space="preserve"> CITATION Sta \l 2057 </w:instrText>
          </w:r>
          <w:r w:rsidR="00ED5887">
            <w:fldChar w:fldCharType="separate"/>
          </w:r>
          <w:r w:rsidR="00ED5887">
            <w:rPr>
              <w:noProof/>
            </w:rPr>
            <w:t>(Stapleton &amp; Wilson, 2017)</w:t>
          </w:r>
          <w:r w:rsidR="00ED5887">
            <w:fldChar w:fldCharType="end"/>
          </w:r>
        </w:sdtContent>
      </w:sdt>
      <w:r w:rsidR="00EC16AF">
        <w:t>.</w:t>
      </w:r>
      <w:r w:rsidR="00ED5887">
        <w:t xml:space="preserve"> These also focused on structural or serial features, with a related concern to define narrative discourse </w:t>
      </w:r>
      <w:sdt>
        <w:sdtPr>
          <w:id w:val="-1293902591"/>
          <w:citation/>
        </w:sdtPr>
        <w:sdtEndPr/>
        <w:sdtContent>
          <w:r w:rsidR="00ED5887">
            <w:fldChar w:fldCharType="begin"/>
          </w:r>
          <w:r w:rsidR="00ED5887">
            <w:instrText xml:space="preserve"> CITATION Sta \l 2057 </w:instrText>
          </w:r>
          <w:r w:rsidR="00ED5887">
            <w:fldChar w:fldCharType="separate"/>
          </w:r>
          <w:r w:rsidR="00ED5887">
            <w:rPr>
              <w:noProof/>
            </w:rPr>
            <w:t>(Stapleton &amp; Wilson, 2017)</w:t>
          </w:r>
          <w:r w:rsidR="00ED5887">
            <w:fldChar w:fldCharType="end"/>
          </w:r>
        </w:sdtContent>
      </w:sdt>
      <w:r w:rsidR="00ED5887">
        <w:t>.</w:t>
      </w:r>
    </w:p>
    <w:p w14:paraId="65A6CA6E" w14:textId="2345ABC8" w:rsidR="007678DA" w:rsidRDefault="00ED5887" w:rsidP="0079000D">
      <w:pPr>
        <w:pStyle w:val="Uni"/>
      </w:pPr>
      <w:r>
        <w:t xml:space="preserve">Thus, since the 1960s, the study of narrative has been utilised as a way of understanding cognition, which includes memory and identity </w:t>
      </w:r>
      <w:sdt>
        <w:sdtPr>
          <w:id w:val="121128055"/>
          <w:citation/>
        </w:sdtPr>
        <w:sdtEndPr/>
        <w:sdtContent>
          <w:r>
            <w:fldChar w:fldCharType="begin"/>
          </w:r>
          <w:r>
            <w:instrText xml:space="preserve">CITATION Bru86 \t  \m Bru90 \n  \t  \m Bru02 \n  \t  \m Bru04 \n  \t  \l 2057 </w:instrText>
          </w:r>
          <w:r>
            <w:fldChar w:fldCharType="separate"/>
          </w:r>
          <w:r>
            <w:rPr>
              <w:noProof/>
            </w:rPr>
            <w:t>(Bruner, 1986; 1990; 2002; 2004)</w:t>
          </w:r>
          <w:r>
            <w:fldChar w:fldCharType="end"/>
          </w:r>
        </w:sdtContent>
      </w:sdt>
      <w:r w:rsidR="00C7354D">
        <w:t xml:space="preserve">. Wertsch </w:t>
      </w:r>
      <w:sdt>
        <w:sdtPr>
          <w:id w:val="-1095402285"/>
          <w:citation/>
        </w:sdtPr>
        <w:sdtEndPr/>
        <w:sdtContent>
          <w:r w:rsidR="00C7354D">
            <w:fldChar w:fldCharType="begin"/>
          </w:r>
          <w:r w:rsidR="00C7354D">
            <w:instrText xml:space="preserve">CITATION Wer02 \n  \t  \m Wer08 \n  \t  \l 2057 </w:instrText>
          </w:r>
          <w:r w:rsidR="00C7354D">
            <w:fldChar w:fldCharType="separate"/>
          </w:r>
          <w:r w:rsidR="00C7354D">
            <w:rPr>
              <w:noProof/>
            </w:rPr>
            <w:t>(2002; 2008)</w:t>
          </w:r>
          <w:r w:rsidR="00C7354D">
            <w:fldChar w:fldCharType="end"/>
          </w:r>
        </w:sdtContent>
      </w:sdt>
      <w:r w:rsidR="00C7354D">
        <w:t xml:space="preserve"> suggests that narrative templates underline collective accounts, and, become a part of narrative psychology, thus, these templates structure shared understandings and memories of events and outcomes. Self-contained narratives form a part of narrative psychology. Stapleton and Wilson </w:t>
      </w:r>
      <w:sdt>
        <w:sdtPr>
          <w:id w:val="-108582364"/>
          <w:citation/>
        </w:sdtPr>
        <w:sdtEndPr/>
        <w:sdtContent>
          <w:r w:rsidR="00C7354D">
            <w:fldChar w:fldCharType="begin"/>
          </w:r>
          <w:r w:rsidR="00C7354D">
            <w:instrText xml:space="preserve">CITATION Sta \n  \t  \l 2057 </w:instrText>
          </w:r>
          <w:r w:rsidR="00C7354D">
            <w:fldChar w:fldCharType="separate"/>
          </w:r>
          <w:r w:rsidR="00C7354D">
            <w:rPr>
              <w:noProof/>
            </w:rPr>
            <w:t>(2017)</w:t>
          </w:r>
          <w:r w:rsidR="00C7354D">
            <w:fldChar w:fldCharType="end"/>
          </w:r>
        </w:sdtContent>
      </w:sdt>
      <w:r w:rsidR="00C7354D">
        <w:t xml:space="preserve">, examined how </w:t>
      </w:r>
      <w:r w:rsidR="00D84025">
        <w:t>the same template was utilised across different speakers and settings, and through a range of discourse activities, and to analyse performative and interactional differences between two telling’s. Furthermore, this demonstrated that the role of narrative used as a framework enables identity positioning.</w:t>
      </w:r>
    </w:p>
    <w:p w14:paraId="42DBCEE1" w14:textId="060846D5" w:rsidR="00D84025" w:rsidRDefault="00403CD9" w:rsidP="0079000D">
      <w:pPr>
        <w:pStyle w:val="Uni"/>
      </w:pPr>
      <w:r>
        <w:rPr>
          <w:noProof/>
        </w:rPr>
        <w:t>Ricoeur</w:t>
      </w:r>
      <w:sdt>
        <w:sdtPr>
          <w:id w:val="600531353"/>
          <w:citation/>
        </w:sdtPr>
        <w:sdtEndPr/>
        <w:sdtContent>
          <w:r>
            <w:fldChar w:fldCharType="begin"/>
          </w:r>
          <w:r>
            <w:instrText xml:space="preserve">CITATION Ric84 \n  \t  \l 2057 </w:instrText>
          </w:r>
          <w:r>
            <w:fldChar w:fldCharType="separate"/>
          </w:r>
          <w:r>
            <w:rPr>
              <w:noProof/>
            </w:rPr>
            <w:t xml:space="preserve"> (1984)</w:t>
          </w:r>
          <w:r>
            <w:fldChar w:fldCharType="end"/>
          </w:r>
        </w:sdtContent>
      </w:sdt>
      <w:r>
        <w:t xml:space="preserve">, suggests that a narrated event and how it is told is the narrated event </w:t>
      </w:r>
      <w:sdt>
        <w:sdtPr>
          <w:id w:val="-1226138390"/>
          <w:citation/>
        </w:sdtPr>
        <w:sdtEndPr/>
        <w:sdtContent>
          <w:r w:rsidR="004A0EE6">
            <w:fldChar w:fldCharType="begin"/>
          </w:r>
          <w:r w:rsidR="004A0EE6">
            <w:instrText xml:space="preserve"> CITATION Juz14 \l 2057  \m Sar08 \m Tho14</w:instrText>
          </w:r>
          <w:r w:rsidR="004A0EE6">
            <w:fldChar w:fldCharType="separate"/>
          </w:r>
          <w:r w:rsidR="004A0EE6">
            <w:rPr>
              <w:noProof/>
            </w:rPr>
            <w:t>(Juzwick, 2014; Sarangi, 2008; Thornborrow, 2014)</w:t>
          </w:r>
          <w:r w:rsidR="004A0EE6">
            <w:fldChar w:fldCharType="end"/>
          </w:r>
        </w:sdtContent>
      </w:sdt>
      <w:r w:rsidR="004A0EE6">
        <w:t xml:space="preserve">, Hence, the same basic story can be told in different forms on different occasions </w:t>
      </w:r>
      <w:r w:rsidR="000B1977">
        <w:t xml:space="preserve">of narrating, Thus, this dualistic idea is drawn from a number of academic traditions which includes psychology </w:t>
      </w:r>
      <w:sdt>
        <w:sdtPr>
          <w:id w:val="197825369"/>
          <w:citation/>
        </w:sdtPr>
        <w:sdtEndPr/>
        <w:sdtContent>
          <w:r w:rsidR="000B1977">
            <w:fldChar w:fldCharType="begin"/>
          </w:r>
          <w:r w:rsidR="000B1977">
            <w:instrText xml:space="preserve"> CITATION deF12 \l 2057  \m Juz14 \m McQ00</w:instrText>
          </w:r>
          <w:r w:rsidR="000B1977">
            <w:fldChar w:fldCharType="separate"/>
          </w:r>
          <w:r w:rsidR="000B1977">
            <w:rPr>
              <w:noProof/>
            </w:rPr>
            <w:t>(de Fina &amp; Georgakopoulou, 2012; Juzwick, 2014; McQuillan, 2000)</w:t>
          </w:r>
          <w:r w:rsidR="000B1977">
            <w:fldChar w:fldCharType="end"/>
          </w:r>
        </w:sdtContent>
      </w:sdt>
      <w:r w:rsidR="000B1977">
        <w:t xml:space="preserve">. Thus, in narrative psychology, narrative is seen as a way of understanding </w:t>
      </w:r>
      <w:r w:rsidR="00E4366C">
        <w:t>cognition. Furthermore, this is seen as a deep structure that underpins everyday thinking and expression.</w:t>
      </w:r>
    </w:p>
    <w:p w14:paraId="06921FAA" w14:textId="2B349C8A" w:rsidR="00E4366C" w:rsidRDefault="00E4366C" w:rsidP="0079000D">
      <w:pPr>
        <w:pStyle w:val="Uni"/>
      </w:pPr>
      <w:r>
        <w:t xml:space="preserve">Bruner </w:t>
      </w:r>
      <w:sdt>
        <w:sdtPr>
          <w:id w:val="-1640181632"/>
          <w:citation/>
        </w:sdtPr>
        <w:sdtEndPr/>
        <w:sdtContent>
          <w:r>
            <w:fldChar w:fldCharType="begin"/>
          </w:r>
          <w:r>
            <w:instrText xml:space="preserve">CITATION Bru04 \n  \t  \l 2057 </w:instrText>
          </w:r>
          <w:r>
            <w:fldChar w:fldCharType="separate"/>
          </w:r>
          <w:r>
            <w:rPr>
              <w:noProof/>
            </w:rPr>
            <w:t>(2004)</w:t>
          </w:r>
          <w:r>
            <w:fldChar w:fldCharType="end"/>
          </w:r>
        </w:sdtContent>
      </w:sdt>
      <w:r>
        <w:t xml:space="preserve">, utilises the work of early Russian formalists whereby the overall theme of the discourse which includes sequence, language, and plot alongside the type (i.e.) romance, whereby many instances exist. McQuillan </w:t>
      </w:r>
      <w:sdt>
        <w:sdtPr>
          <w:id w:val="570852764"/>
          <w:citation/>
        </w:sdtPr>
        <w:sdtEndPr/>
        <w:sdtContent>
          <w:r>
            <w:fldChar w:fldCharType="begin"/>
          </w:r>
          <w:r>
            <w:instrText xml:space="preserve">CITATION McQ00 \n  \t  \l 2057 </w:instrText>
          </w:r>
          <w:r>
            <w:fldChar w:fldCharType="separate"/>
          </w:r>
          <w:r>
            <w:rPr>
              <w:noProof/>
            </w:rPr>
            <w:t>(2000)</w:t>
          </w:r>
          <w:r>
            <w:fldChar w:fldCharType="end"/>
          </w:r>
        </w:sdtContent>
      </w:sdt>
      <w:r>
        <w:t xml:space="preserve"> identifies that there are similar distinctions between theme, and realisation throughout the history of narrative.</w:t>
      </w:r>
    </w:p>
    <w:p w14:paraId="1C6613FB" w14:textId="239B3A15" w:rsidR="00D55552" w:rsidRDefault="00D55552" w:rsidP="0079000D">
      <w:pPr>
        <w:pStyle w:val="Uni"/>
      </w:pPr>
      <w:r>
        <w:lastRenderedPageBreak/>
        <w:t xml:space="preserve">White </w:t>
      </w:r>
      <w:sdt>
        <w:sdtPr>
          <w:id w:val="-1793667165"/>
          <w:citation/>
        </w:sdtPr>
        <w:sdtEndPr/>
        <w:sdtContent>
          <w:r>
            <w:fldChar w:fldCharType="begin"/>
          </w:r>
          <w:r>
            <w:instrText xml:space="preserve">CITATION Whi73 \n  \t  \l 2057 </w:instrText>
          </w:r>
          <w:r>
            <w:fldChar w:fldCharType="separate"/>
          </w:r>
          <w:r>
            <w:rPr>
              <w:noProof/>
            </w:rPr>
            <w:t>(1973)</w:t>
          </w:r>
          <w:r>
            <w:fldChar w:fldCharType="end"/>
          </w:r>
        </w:sdtContent>
      </w:sdt>
      <w:r>
        <w:t xml:space="preserve"> suggests organising narratives as tragedy, romance, comedy, and satire in the application of this to psychology </w:t>
      </w:r>
      <w:sdt>
        <w:sdtPr>
          <w:id w:val="608637768"/>
          <w:citation/>
        </w:sdtPr>
        <w:sdtEndPr/>
        <w:sdtContent>
          <w:r w:rsidR="006B14D5">
            <w:fldChar w:fldCharType="begin"/>
          </w:r>
          <w:r w:rsidR="006B14D5">
            <w:instrText xml:space="preserve"> CITATION Ger93 \l 2057 </w:instrText>
          </w:r>
          <w:r w:rsidR="006B14D5">
            <w:fldChar w:fldCharType="separate"/>
          </w:r>
          <w:r w:rsidR="006B14D5">
            <w:rPr>
              <w:noProof/>
            </w:rPr>
            <w:t>(Gergen &amp; Gergen, 1993)</w:t>
          </w:r>
          <w:r w:rsidR="006B14D5">
            <w:fldChar w:fldCharType="end"/>
          </w:r>
        </w:sdtContent>
      </w:sdt>
      <w:r w:rsidR="006B14D5">
        <w:t xml:space="preserve">. However, Bruner </w:t>
      </w:r>
      <w:sdt>
        <w:sdtPr>
          <w:id w:val="-1594082874"/>
          <w:citation/>
        </w:sdtPr>
        <w:sdtEndPr/>
        <w:sdtContent>
          <w:r w:rsidR="006B14D5">
            <w:fldChar w:fldCharType="begin"/>
          </w:r>
          <w:r w:rsidR="006B14D5">
            <w:instrText xml:space="preserve">CITATION Bru02 \n  \t  \l 2057 </w:instrText>
          </w:r>
          <w:r w:rsidR="006B14D5">
            <w:fldChar w:fldCharType="separate"/>
          </w:r>
          <w:r w:rsidR="006B14D5">
            <w:rPr>
              <w:noProof/>
            </w:rPr>
            <w:t>(2002)</w:t>
          </w:r>
          <w:r w:rsidR="006B14D5">
            <w:fldChar w:fldCharType="end"/>
          </w:r>
        </w:sdtContent>
      </w:sdt>
      <w:r w:rsidR="006B14D5">
        <w:t xml:space="preserve"> specifies that, in relation to individuals’ life-stories, that they generate and tell their narratives from the range of possible lives and worlds available to them. Thus, we make sense of our own and others’ stories within the narrative forms that our culture provides for us. Furthermore, Bruner </w:t>
      </w:r>
      <w:sdt>
        <w:sdtPr>
          <w:id w:val="-1047056491"/>
          <w:citation/>
        </w:sdtPr>
        <w:sdtEndPr/>
        <w:sdtContent>
          <w:r w:rsidR="006B14D5">
            <w:fldChar w:fldCharType="begin"/>
          </w:r>
          <w:r w:rsidR="006B14D5">
            <w:instrText xml:space="preserve">CITATION Bru02 \n  \t  \l 2057 </w:instrText>
          </w:r>
          <w:r w:rsidR="006B14D5">
            <w:fldChar w:fldCharType="separate"/>
          </w:r>
          <w:r w:rsidR="006B14D5">
            <w:rPr>
              <w:noProof/>
            </w:rPr>
            <w:t>(2002)</w:t>
          </w:r>
          <w:r w:rsidR="006B14D5">
            <w:fldChar w:fldCharType="end"/>
          </w:r>
        </w:sdtContent>
      </w:sdt>
      <w:r w:rsidR="006B14D5">
        <w:t xml:space="preserve"> argues that</w:t>
      </w:r>
      <w:r w:rsidR="00574D9D">
        <w:t xml:space="preserve"> narrative is not only our preferred but the requisite vehicle for communicating individuals’ goals along with their ups and downs. </w:t>
      </w:r>
      <w:proofErr w:type="gramStart"/>
      <w:r w:rsidR="00A53BF9">
        <w:t>In regard to</w:t>
      </w:r>
      <w:proofErr w:type="gramEnd"/>
      <w:r w:rsidR="00574D9D">
        <w:t xml:space="preserve"> collective and individual memory and interpretation, Vygotsky </w:t>
      </w:r>
      <w:sdt>
        <w:sdtPr>
          <w:id w:val="-1455009195"/>
          <w:citation/>
        </w:sdtPr>
        <w:sdtEndPr/>
        <w:sdtContent>
          <w:r w:rsidR="00574D9D">
            <w:fldChar w:fldCharType="begin"/>
          </w:r>
          <w:r w:rsidR="00574D9D">
            <w:instrText xml:space="preserve">CITATION Vyg87 \n  \t  \l 2057 </w:instrText>
          </w:r>
          <w:r w:rsidR="00574D9D">
            <w:fldChar w:fldCharType="separate"/>
          </w:r>
          <w:r w:rsidR="00574D9D">
            <w:rPr>
              <w:noProof/>
            </w:rPr>
            <w:t>(1987)</w:t>
          </w:r>
          <w:r w:rsidR="00574D9D">
            <w:fldChar w:fldCharType="end"/>
          </w:r>
        </w:sdtContent>
      </w:sdt>
      <w:r w:rsidR="00A53BF9">
        <w:t xml:space="preserve"> adds to Bruner’s discussion of underpinning narrative forms. Wertsch </w:t>
      </w:r>
      <w:sdt>
        <w:sdtPr>
          <w:id w:val="-1291203772"/>
          <w:citation/>
        </w:sdtPr>
        <w:sdtEndPr/>
        <w:sdtContent>
          <w:r w:rsidR="00A53BF9">
            <w:fldChar w:fldCharType="begin"/>
          </w:r>
          <w:r w:rsidR="00A53BF9">
            <w:instrText xml:space="preserve">CITATION Wer08 \n  \t  \l 2057 </w:instrText>
          </w:r>
          <w:r w:rsidR="00A53BF9">
            <w:fldChar w:fldCharType="separate"/>
          </w:r>
          <w:r w:rsidR="00A53BF9">
            <w:rPr>
              <w:noProof/>
            </w:rPr>
            <w:t>(2008)</w:t>
          </w:r>
          <w:r w:rsidR="00A53BF9">
            <w:fldChar w:fldCharType="end"/>
          </w:r>
        </w:sdtContent>
      </w:sdt>
      <w:r w:rsidR="00A53BF9">
        <w:t xml:space="preserve"> examines the process of collective remembering and interpretation as a series of dialogic realisations of an underlying cultural representation of events or narrative template. Thus, narratives are always located within previous articulations of others and individual voice of the teller. If this</w:t>
      </w:r>
      <w:r w:rsidR="00A53BF9">
        <w:rPr>
          <w:i/>
          <w:iCs/>
        </w:rPr>
        <w:t xml:space="preserve"> </w:t>
      </w:r>
      <w:r w:rsidR="00A53BF9">
        <w:t xml:space="preserve">is collective narrative it must be textually co-ordinated with these other versions and representations. Specific narratives according to Wertsch </w:t>
      </w:r>
      <w:sdt>
        <w:sdtPr>
          <w:id w:val="-1779568203"/>
          <w:citation/>
        </w:sdtPr>
        <w:sdtEndPr/>
        <w:sdtContent>
          <w:r w:rsidR="00A53BF9">
            <w:fldChar w:fldCharType="begin"/>
          </w:r>
          <w:r w:rsidR="00A53BF9">
            <w:instrText xml:space="preserve">CITATION Wer02 \n  \t  \m Wer08 \n  \t  \l 2057 </w:instrText>
          </w:r>
          <w:r w:rsidR="00A53BF9">
            <w:fldChar w:fldCharType="separate"/>
          </w:r>
          <w:r w:rsidR="00A53BF9">
            <w:rPr>
              <w:noProof/>
            </w:rPr>
            <w:t>(2002; 2008)</w:t>
          </w:r>
          <w:r w:rsidR="00A53BF9">
            <w:fldChar w:fldCharType="end"/>
          </w:r>
        </w:sdtContent>
      </w:sdt>
      <w:r w:rsidR="00A53BF9">
        <w:t>, focus on particular events which are specific to particular cultural traditions and moreover, may be expected to differ from culture to culture.</w:t>
      </w:r>
    </w:p>
    <w:p w14:paraId="70A14603" w14:textId="0EBA67F7" w:rsidR="0079310E" w:rsidRDefault="00224252" w:rsidP="0079310E">
      <w:pPr>
        <w:pStyle w:val="Uni"/>
        <w:rPr>
          <w:noProof/>
        </w:rPr>
      </w:pPr>
      <w:r>
        <w:rPr>
          <w:noProof/>
        </w:rPr>
        <w:t>Blum-Kulka</w:t>
      </w:r>
      <w:sdt>
        <w:sdtPr>
          <w:id w:val="1782225617"/>
          <w:citation/>
        </w:sdtPr>
        <w:sdtEndPr/>
        <w:sdtContent>
          <w:r>
            <w:fldChar w:fldCharType="begin"/>
          </w:r>
          <w:r>
            <w:instrText xml:space="preserve">CITATION Blu97 \n  \t  \l 2057 </w:instrText>
          </w:r>
          <w:r>
            <w:fldChar w:fldCharType="separate"/>
          </w:r>
          <w:r>
            <w:rPr>
              <w:noProof/>
            </w:rPr>
            <w:t xml:space="preserve"> (1997)</w:t>
          </w:r>
          <w:r>
            <w:fldChar w:fldCharType="end"/>
          </w:r>
        </w:sdtContent>
      </w:sdt>
      <w:r>
        <w:t xml:space="preserve"> and </w:t>
      </w:r>
      <w:r>
        <w:rPr>
          <w:noProof/>
        </w:rPr>
        <w:t>de Fina &amp; Georgakopoulou</w:t>
      </w:r>
      <w:sdt>
        <w:sdtPr>
          <w:id w:val="-1477674344"/>
          <w:citation/>
        </w:sdtPr>
        <w:sdtEndPr/>
        <w:sdtContent>
          <w:r>
            <w:fldChar w:fldCharType="begin"/>
          </w:r>
          <w:r>
            <w:instrText xml:space="preserve">CITATION deF12 \n  \t  \l 2057 </w:instrText>
          </w:r>
          <w:r>
            <w:fldChar w:fldCharType="separate"/>
          </w:r>
          <w:r>
            <w:rPr>
              <w:noProof/>
            </w:rPr>
            <w:t xml:space="preserve"> (2012)</w:t>
          </w:r>
          <w:r>
            <w:fldChar w:fldCharType="end"/>
          </w:r>
        </w:sdtContent>
      </w:sdt>
      <w:r>
        <w:t xml:space="preserve"> emphasise that narrative is often distinguished between the story and the telling. </w:t>
      </w:r>
      <w:proofErr w:type="spellStart"/>
      <w:r>
        <w:t>Thornborrow</w:t>
      </w:r>
      <w:proofErr w:type="spellEnd"/>
      <w:r>
        <w:t xml:space="preserve"> </w:t>
      </w:r>
      <w:sdt>
        <w:sdtPr>
          <w:id w:val="-2142643492"/>
          <w:citation/>
        </w:sdtPr>
        <w:sdtEndPr/>
        <w:sdtContent>
          <w:r>
            <w:fldChar w:fldCharType="begin"/>
          </w:r>
          <w:r>
            <w:instrText xml:space="preserve">CITATION Tho14 \n  \t  \l 2057 </w:instrText>
          </w:r>
          <w:r>
            <w:fldChar w:fldCharType="separate"/>
          </w:r>
          <w:r>
            <w:rPr>
              <w:noProof/>
            </w:rPr>
            <w:t>(2014)</w:t>
          </w:r>
          <w:r>
            <w:fldChar w:fldCharType="end"/>
          </w:r>
        </w:sdtContent>
      </w:sdt>
      <w:r>
        <w:t xml:space="preserve"> suggests that the social functions of narrative are defined, and further suggests that there are three distinct approaches; primarily, is focussed on the formal and structural features of spoken narrative,  which was based on </w:t>
      </w:r>
      <w:proofErr w:type="spellStart"/>
      <w:r w:rsidR="00A1263F">
        <w:t>Labov’s</w:t>
      </w:r>
      <w:proofErr w:type="spellEnd"/>
      <w:r w:rsidR="00A1263F">
        <w:t xml:space="preserve"> </w:t>
      </w:r>
      <w:sdt>
        <w:sdtPr>
          <w:id w:val="-485005726"/>
          <w:citation/>
        </w:sdtPr>
        <w:sdtEndPr/>
        <w:sdtContent>
          <w:r w:rsidR="00A1263F">
            <w:fldChar w:fldCharType="begin"/>
          </w:r>
          <w:r w:rsidR="00A1263F">
            <w:instrText xml:space="preserve">CITATION Lab82 \n  \t  \l 2057 </w:instrText>
          </w:r>
          <w:r w:rsidR="00A1263F">
            <w:fldChar w:fldCharType="separate"/>
          </w:r>
          <w:r w:rsidR="00A1263F">
            <w:rPr>
              <w:noProof/>
            </w:rPr>
            <w:t>(1982)</w:t>
          </w:r>
          <w:r w:rsidR="00A1263F">
            <w:fldChar w:fldCharType="end"/>
          </w:r>
        </w:sdtContent>
      </w:sdt>
      <w:r w:rsidR="00A1263F">
        <w:t xml:space="preserve"> study of narrative components and sequencing. Secondly, it examines the cultural meaning and significance of spoken narratives, including the features that make a tellable story within a given setting </w:t>
      </w:r>
      <w:sdt>
        <w:sdtPr>
          <w:id w:val="-1122608526"/>
          <w:citation/>
        </w:sdtPr>
        <w:sdtEndPr/>
        <w:sdtContent>
          <w:r w:rsidR="00A1263F">
            <w:fldChar w:fldCharType="begin"/>
          </w:r>
          <w:r w:rsidR="00A1263F">
            <w:instrText xml:space="preserve"> CITATION Och01 \l 2057 </w:instrText>
          </w:r>
          <w:r w:rsidR="00A1263F">
            <w:fldChar w:fldCharType="separate"/>
          </w:r>
          <w:r w:rsidR="00A1263F">
            <w:rPr>
              <w:noProof/>
            </w:rPr>
            <w:t>(Ochs &amp; Capps, 2001)</w:t>
          </w:r>
          <w:r w:rsidR="00A1263F">
            <w:fldChar w:fldCharType="end"/>
          </w:r>
        </w:sdtContent>
      </w:sdt>
      <w:r w:rsidR="00A1263F">
        <w:t xml:space="preserve">. Thirdly, here is the exploration of interactional analyses </w:t>
      </w:r>
      <w:sdt>
        <w:sdtPr>
          <w:id w:val="-115915434"/>
          <w:citation/>
        </w:sdtPr>
        <w:sdtEndPr/>
        <w:sdtContent>
          <w:r w:rsidR="00A1263F">
            <w:fldChar w:fldCharType="begin"/>
          </w:r>
          <w:r w:rsidR="00A1263F">
            <w:instrText xml:space="preserve"> CITATION Bam08 \l 2057 </w:instrText>
          </w:r>
          <w:r w:rsidR="00A1263F">
            <w:fldChar w:fldCharType="separate"/>
          </w:r>
          <w:r w:rsidR="00A1263F">
            <w:rPr>
              <w:noProof/>
            </w:rPr>
            <w:t>(Bamberg &amp; Georgakopoulou, 2008)</w:t>
          </w:r>
          <w:r w:rsidR="00A1263F">
            <w:fldChar w:fldCharType="end"/>
          </w:r>
        </w:sdtContent>
      </w:sdt>
      <w:r w:rsidR="00A1263F">
        <w:t xml:space="preserve">. Related to this is the concept of discourse function of an analytic focus on what is actually being </w:t>
      </w:r>
      <w:r w:rsidR="00A1263F">
        <w:lastRenderedPageBreak/>
        <w:t xml:space="preserve">achieved </w:t>
      </w:r>
      <w:r w:rsidR="0079310E">
        <w:t xml:space="preserve">both socially and rhetorically in the construction of narratives </w:t>
      </w:r>
      <w:sdt>
        <w:sdtPr>
          <w:id w:val="-1670245095"/>
          <w:citation/>
        </w:sdtPr>
        <w:sdtEndPr/>
        <w:sdtContent>
          <w:r w:rsidR="0079310E">
            <w:fldChar w:fldCharType="begin"/>
          </w:r>
          <w:r w:rsidR="0079310E">
            <w:instrText xml:space="preserve"> CITATION Edw97 \l 2057 </w:instrText>
          </w:r>
          <w:r w:rsidR="0079310E">
            <w:fldChar w:fldCharType="separate"/>
          </w:r>
          <w:r w:rsidR="0079310E">
            <w:rPr>
              <w:noProof/>
            </w:rPr>
            <w:t>(Edwards, 1997)</w:t>
          </w:r>
          <w:r w:rsidR="0079310E">
            <w:fldChar w:fldCharType="end"/>
          </w:r>
        </w:sdtContent>
      </w:sdt>
      <w:r w:rsidR="0079310E">
        <w:t>. Stories themselves have been examined along with the way it is told by individual tellers in different contexts. For example, Blum-</w:t>
      </w:r>
      <w:proofErr w:type="spellStart"/>
      <w:r w:rsidR="0079310E">
        <w:t>Kulka</w:t>
      </w:r>
      <w:proofErr w:type="spellEnd"/>
      <w:r w:rsidR="0079310E">
        <w:t xml:space="preserve"> </w:t>
      </w:r>
      <w:sdt>
        <w:sdtPr>
          <w:id w:val="-153143738"/>
          <w:citation/>
        </w:sdtPr>
        <w:sdtEndPr/>
        <w:sdtContent>
          <w:r w:rsidR="0079310E">
            <w:fldChar w:fldCharType="begin"/>
          </w:r>
          <w:r w:rsidR="0079310E">
            <w:instrText xml:space="preserve">CITATION Blu97 \n  \t  \l 2057 </w:instrText>
          </w:r>
          <w:r w:rsidR="0079310E">
            <w:fldChar w:fldCharType="separate"/>
          </w:r>
          <w:r w:rsidR="0079310E">
            <w:rPr>
              <w:noProof/>
            </w:rPr>
            <w:t>(1997)</w:t>
          </w:r>
          <w:r w:rsidR="0079310E">
            <w:fldChar w:fldCharType="end"/>
          </w:r>
        </w:sdtContent>
      </w:sdt>
      <w:r w:rsidR="0079310E">
        <w:t xml:space="preserve"> identified three individual elements in narrative analysis; the story, the teller and the recounting of the story, and  the telling itself which is central to the narration. Furthermore, </w:t>
      </w:r>
      <w:r w:rsidR="0079310E">
        <w:rPr>
          <w:noProof/>
        </w:rPr>
        <w:t xml:space="preserve">de Fina and Georgakopoulou </w:t>
      </w:r>
      <w:sdt>
        <w:sdtPr>
          <w:rPr>
            <w:noProof/>
          </w:rPr>
          <w:id w:val="1273356537"/>
          <w:citation/>
        </w:sdtPr>
        <w:sdtEndPr/>
        <w:sdtContent>
          <w:r w:rsidR="0079310E">
            <w:rPr>
              <w:noProof/>
            </w:rPr>
            <w:fldChar w:fldCharType="begin"/>
          </w:r>
          <w:r w:rsidR="0079310E">
            <w:rPr>
              <w:noProof/>
            </w:rPr>
            <w:instrText xml:space="preserve">CITATION deF12 \n  \t  \l 2057 </w:instrText>
          </w:r>
          <w:r w:rsidR="0079310E">
            <w:rPr>
              <w:noProof/>
            </w:rPr>
            <w:fldChar w:fldCharType="separate"/>
          </w:r>
          <w:r w:rsidR="0079310E">
            <w:rPr>
              <w:noProof/>
            </w:rPr>
            <w:t>(2012)</w:t>
          </w:r>
          <w:r w:rsidR="0079310E">
            <w:rPr>
              <w:noProof/>
            </w:rPr>
            <w:fldChar w:fldCharType="end"/>
          </w:r>
        </w:sdtContent>
      </w:sdt>
      <w:r w:rsidR="0079310E">
        <w:rPr>
          <w:noProof/>
        </w:rPr>
        <w:t xml:space="preserve"> discuss </w:t>
      </w:r>
      <w:r w:rsidR="009F1677">
        <w:rPr>
          <w:noProof/>
        </w:rPr>
        <w:t xml:space="preserve">the work of Gerard Genette </w:t>
      </w:r>
      <w:sdt>
        <w:sdtPr>
          <w:rPr>
            <w:noProof/>
          </w:rPr>
          <w:id w:val="-406226415"/>
          <w:citation/>
        </w:sdtPr>
        <w:sdtEndPr/>
        <w:sdtContent>
          <w:r w:rsidR="009F1677">
            <w:rPr>
              <w:noProof/>
            </w:rPr>
            <w:fldChar w:fldCharType="begin"/>
          </w:r>
          <w:r w:rsidR="009F1677">
            <w:rPr>
              <w:noProof/>
            </w:rPr>
            <w:instrText xml:space="preserve">CITATION Gen80 \n  \t  \l 2057 </w:instrText>
          </w:r>
          <w:r w:rsidR="009F1677">
            <w:rPr>
              <w:noProof/>
            </w:rPr>
            <w:fldChar w:fldCharType="separate"/>
          </w:r>
          <w:r w:rsidR="009F1677">
            <w:rPr>
              <w:noProof/>
            </w:rPr>
            <w:t>(1980)</w:t>
          </w:r>
          <w:r w:rsidR="009F1677">
            <w:rPr>
              <w:noProof/>
            </w:rPr>
            <w:fldChar w:fldCharType="end"/>
          </w:r>
        </w:sdtContent>
      </w:sdt>
      <w:r w:rsidR="009F1677">
        <w:rPr>
          <w:noProof/>
        </w:rPr>
        <w:t xml:space="preserve"> who underlined concepts of the various ways that the story can differ in each instance of telling it. In other words, every individual as a way of telling their own stories suited to the audience they are playing to </w:t>
      </w:r>
      <w:sdt>
        <w:sdtPr>
          <w:rPr>
            <w:noProof/>
          </w:rPr>
          <w:id w:val="724947856"/>
          <w:citation/>
        </w:sdtPr>
        <w:sdtEndPr/>
        <w:sdtContent>
          <w:r w:rsidR="009F1677">
            <w:rPr>
              <w:noProof/>
            </w:rPr>
            <w:fldChar w:fldCharType="begin"/>
          </w:r>
          <w:r w:rsidR="009F1677">
            <w:rPr>
              <w:noProof/>
            </w:rPr>
            <w:instrText xml:space="preserve"> CITATION Nor09 \l 2057  \m Och01</w:instrText>
          </w:r>
          <w:r w:rsidR="009F1677">
            <w:rPr>
              <w:noProof/>
            </w:rPr>
            <w:fldChar w:fldCharType="separate"/>
          </w:r>
          <w:r w:rsidR="009F1677">
            <w:rPr>
              <w:noProof/>
            </w:rPr>
            <w:t>(Norrick, 2009; Ochs &amp; Capps, 2001)</w:t>
          </w:r>
          <w:r w:rsidR="009F1677">
            <w:rPr>
              <w:noProof/>
            </w:rPr>
            <w:fldChar w:fldCharType="end"/>
          </w:r>
        </w:sdtContent>
      </w:sdt>
      <w:r w:rsidR="002776E8">
        <w:rPr>
          <w:noProof/>
        </w:rPr>
        <w:t>. Bamberg and Georgakopoulou</w:t>
      </w:r>
      <w:sdt>
        <w:sdtPr>
          <w:rPr>
            <w:noProof/>
          </w:rPr>
          <w:id w:val="-1341304014"/>
          <w:citation/>
        </w:sdtPr>
        <w:sdtEndPr/>
        <w:sdtContent>
          <w:r w:rsidR="002776E8">
            <w:rPr>
              <w:noProof/>
            </w:rPr>
            <w:fldChar w:fldCharType="begin"/>
          </w:r>
          <w:r w:rsidR="002776E8">
            <w:rPr>
              <w:noProof/>
            </w:rPr>
            <w:instrText xml:space="preserve">CITATION Bam08 \n  \t  \l 2057 </w:instrText>
          </w:r>
          <w:r w:rsidR="002776E8">
            <w:rPr>
              <w:noProof/>
            </w:rPr>
            <w:fldChar w:fldCharType="separate"/>
          </w:r>
          <w:r w:rsidR="002776E8">
            <w:rPr>
              <w:noProof/>
            </w:rPr>
            <w:t xml:space="preserve"> (2008)</w:t>
          </w:r>
          <w:r w:rsidR="002776E8">
            <w:rPr>
              <w:noProof/>
            </w:rPr>
            <w:fldChar w:fldCharType="end"/>
          </w:r>
        </w:sdtContent>
      </w:sdt>
      <w:r w:rsidR="002776E8">
        <w:rPr>
          <w:noProof/>
        </w:rPr>
        <w:t xml:space="preserve"> establish that situated, interactional and functional features vary in everyday conversational narratives which are diverse in format and function. Furthermore, these can be partial and fragmented, and are embedded in local interactional contexts as well as in broader social and cultural structures, such as small, individual stories.</w:t>
      </w:r>
    </w:p>
    <w:p w14:paraId="20332834" w14:textId="403D4CFC" w:rsidR="002776E8" w:rsidRDefault="002776E8" w:rsidP="0079310E">
      <w:pPr>
        <w:pStyle w:val="Uni"/>
        <w:rPr>
          <w:noProof/>
        </w:rPr>
      </w:pPr>
      <w:r>
        <w:rPr>
          <w:noProof/>
        </w:rPr>
        <w:t xml:space="preserve">Small stories are seen as marrative orentations and performances arising in real life which are often in conversational form. Hence, small stories is an umbrella term which is used to represent a whole range of narrative dicourses and narrative oriented activities, for example, projection, deferral, and allusion. Furthermore, small stories partiality and fragmentation unfold during the course of interaction and ofthen focus on the recent past or unfolding events that fulfill social and interpersonal functions and may compormise shared stories and tellings </w:t>
      </w:r>
      <w:sdt>
        <w:sdtPr>
          <w:rPr>
            <w:noProof/>
          </w:rPr>
          <w:id w:val="-1022157665"/>
          <w:citation/>
        </w:sdtPr>
        <w:sdtEndPr/>
        <w:sdtContent>
          <w:r w:rsidR="00AD52D7">
            <w:rPr>
              <w:noProof/>
            </w:rPr>
            <w:fldChar w:fldCharType="begin"/>
          </w:r>
          <w:r w:rsidR="00AD52D7">
            <w:rPr>
              <w:noProof/>
            </w:rPr>
            <w:instrText xml:space="preserve"> CITATION Rya08 \l 2057 </w:instrText>
          </w:r>
          <w:r w:rsidR="00AD52D7">
            <w:rPr>
              <w:noProof/>
            </w:rPr>
            <w:fldChar w:fldCharType="separate"/>
          </w:r>
          <w:r w:rsidR="00AD52D7">
            <w:rPr>
              <w:noProof/>
            </w:rPr>
            <w:t>(Ryan, 2008)</w:t>
          </w:r>
          <w:r w:rsidR="00AD52D7">
            <w:rPr>
              <w:noProof/>
            </w:rPr>
            <w:fldChar w:fldCharType="end"/>
          </w:r>
        </w:sdtContent>
      </w:sdt>
      <w:r w:rsidR="00AD52D7">
        <w:rPr>
          <w:noProof/>
        </w:rPr>
        <w:t xml:space="preserve">. However, the small stories concept is often criticised as having a lack of precision and internal inconsistencies </w:t>
      </w:r>
      <w:sdt>
        <w:sdtPr>
          <w:rPr>
            <w:noProof/>
          </w:rPr>
          <w:id w:val="-368916650"/>
          <w:citation/>
        </w:sdtPr>
        <w:sdtEndPr/>
        <w:sdtContent>
          <w:r w:rsidR="00AD52D7">
            <w:rPr>
              <w:noProof/>
            </w:rPr>
            <w:fldChar w:fldCharType="begin"/>
          </w:r>
          <w:r w:rsidR="00AD52D7">
            <w:rPr>
              <w:noProof/>
            </w:rPr>
            <w:instrText xml:space="preserve"> CITATION Nor09 \l 2057  \m Sta</w:instrText>
          </w:r>
          <w:r w:rsidR="00AD52D7">
            <w:rPr>
              <w:noProof/>
            </w:rPr>
            <w:fldChar w:fldCharType="separate"/>
          </w:r>
          <w:r w:rsidR="00AD52D7">
            <w:rPr>
              <w:noProof/>
            </w:rPr>
            <w:t>(Norrick, 2009; Stapleton &amp; Wilson, 2017)</w:t>
          </w:r>
          <w:r w:rsidR="00AD52D7">
            <w:rPr>
              <w:noProof/>
            </w:rPr>
            <w:fldChar w:fldCharType="end"/>
          </w:r>
        </w:sdtContent>
      </w:sdt>
      <w:r w:rsidR="00AD52D7">
        <w:rPr>
          <w:noProof/>
        </w:rPr>
        <w:t>.</w:t>
      </w:r>
    </w:p>
    <w:p w14:paraId="0ABF3172" w14:textId="22322E61" w:rsidR="00AD52D7" w:rsidRDefault="00AD52D7" w:rsidP="0079310E">
      <w:pPr>
        <w:pStyle w:val="Uni"/>
      </w:pPr>
      <w:r>
        <w:t xml:space="preserve">Context and meaning construction are key to situated analysis. As narrated in interactional settings stories reflect both the local interaction itself, including roles and relationships that the individual is attempting to manage </w:t>
      </w:r>
      <w:sdt>
        <w:sdtPr>
          <w:id w:val="-2059937158"/>
          <w:citation/>
        </w:sdtPr>
        <w:sdtEndPr/>
        <w:sdtContent>
          <w:r>
            <w:fldChar w:fldCharType="begin"/>
          </w:r>
          <w:r>
            <w:instrText xml:space="preserve"> CITATION Nor09 \l 2057  \m Sar08</w:instrText>
          </w:r>
          <w:r>
            <w:fldChar w:fldCharType="separate"/>
          </w:r>
          <w:r>
            <w:rPr>
              <w:noProof/>
            </w:rPr>
            <w:t>(Norrick, 2009; Sarangi, 2008)</w:t>
          </w:r>
          <w:r>
            <w:fldChar w:fldCharType="end"/>
          </w:r>
        </w:sdtContent>
      </w:sdt>
      <w:r>
        <w:t xml:space="preserve">. This </w:t>
      </w:r>
      <w:r>
        <w:lastRenderedPageBreak/>
        <w:t xml:space="preserve">means that the same basic narrative is likely to be performed differently by different speakers depending on the context in which they are interacting, or, by the same speakers within different settings, thereby reflecting their roles and perspective on the setting. Thus in this way conversational narratives are both contextualised and contextualising </w:t>
      </w:r>
      <w:sdt>
        <w:sdtPr>
          <w:id w:val="-1952309821"/>
          <w:citation/>
        </w:sdtPr>
        <w:sdtEndPr/>
        <w:sdtContent>
          <w:r w:rsidR="007D365D">
            <w:fldChar w:fldCharType="begin"/>
          </w:r>
          <w:r w:rsidR="007D365D">
            <w:instrText xml:space="preserve">CITATION deF \t  \l 2057 </w:instrText>
          </w:r>
          <w:r w:rsidR="007D365D">
            <w:fldChar w:fldCharType="separate"/>
          </w:r>
          <w:r w:rsidR="007D365D">
            <w:rPr>
              <w:noProof/>
            </w:rPr>
            <w:t>(de Fina &amp; Georgakopoulou, 2008)</w:t>
          </w:r>
          <w:r w:rsidR="007D365D">
            <w:fldChar w:fldCharType="end"/>
          </w:r>
        </w:sdtContent>
      </w:sdt>
      <w:r w:rsidR="007D365D">
        <w:t xml:space="preserve">, in that they both reflect and, to a greater or lesser extent, shape and define the small story </w:t>
      </w:r>
      <w:sdt>
        <w:sdtPr>
          <w:id w:val="-1825422027"/>
          <w:citation/>
        </w:sdtPr>
        <w:sdtEndPr/>
        <w:sdtContent>
          <w:r w:rsidR="007D365D">
            <w:fldChar w:fldCharType="begin"/>
          </w:r>
          <w:r w:rsidR="007D365D">
            <w:instrText xml:space="preserve"> CITATION Sou \l 2057 </w:instrText>
          </w:r>
          <w:r w:rsidR="007D365D">
            <w:fldChar w:fldCharType="separate"/>
          </w:r>
          <w:r w:rsidR="007D365D">
            <w:rPr>
              <w:noProof/>
            </w:rPr>
            <w:t>(Souto-Manning, 2014)</w:t>
          </w:r>
          <w:r w:rsidR="007D365D">
            <w:fldChar w:fldCharType="end"/>
          </w:r>
        </w:sdtContent>
      </w:sdt>
      <w:r w:rsidR="007D365D">
        <w:t xml:space="preserve">. Most studies have focussed on examining one-off, or self-contained narratives. However, </w:t>
      </w:r>
      <w:r w:rsidR="00DB000C">
        <w:rPr>
          <w:noProof/>
        </w:rPr>
        <w:t>Stapleton &amp; Wilson</w:t>
      </w:r>
      <w:r w:rsidR="00DB000C">
        <w:t xml:space="preserve"> </w:t>
      </w:r>
      <w:sdt>
        <w:sdtPr>
          <w:id w:val="920528903"/>
          <w:citation/>
        </w:sdtPr>
        <w:sdtEndPr/>
        <w:sdtContent>
          <w:r w:rsidR="00DB000C">
            <w:fldChar w:fldCharType="begin"/>
          </w:r>
          <w:r w:rsidR="00DB000C">
            <w:instrText xml:space="preserve">CITATION Sta \n  \t  \l 2057 </w:instrText>
          </w:r>
          <w:r w:rsidR="00DB000C">
            <w:fldChar w:fldCharType="separate"/>
          </w:r>
          <w:r w:rsidR="00DB000C">
            <w:rPr>
              <w:noProof/>
            </w:rPr>
            <w:t>(2017)</w:t>
          </w:r>
          <w:r w:rsidR="00DB000C">
            <w:fldChar w:fldCharType="end"/>
          </w:r>
        </w:sdtContent>
      </w:sdt>
      <w:r w:rsidR="00DB000C">
        <w:t xml:space="preserve"> argue that sense making and identity functions should be associated with shared narrative content as conceptualised within narrative psychology. Furthermore, the delineation of forms and features of narrative discourse has devised a different discourse of activities which may </w:t>
      </w:r>
      <w:r w:rsidR="0059391F">
        <w:t>combine</w:t>
      </w:r>
      <w:r w:rsidR="00DB000C">
        <w:t xml:space="preserve"> to work and realise underlying narrative.</w:t>
      </w:r>
    </w:p>
    <w:p w14:paraId="1D7EA259" w14:textId="6E9F9F2D" w:rsidR="00437848" w:rsidRDefault="00480607" w:rsidP="0079310E">
      <w:pPr>
        <w:pStyle w:val="Uni"/>
      </w:pPr>
      <w:r>
        <w:t>In conclusion, the narrative psychological methods are a useful tool in determining individuals reasons and attitudes towards certain instances and events in either their direct lives or as a result of an incident that has no direct effect on them, but puts them in a place that may be unfamiliar or had never thought about. A classic example of this would be September 11</w:t>
      </w:r>
      <w:r w:rsidRPr="00480607">
        <w:rPr>
          <w:vertAlign w:val="superscript"/>
        </w:rPr>
        <w:t>th</w:t>
      </w:r>
      <w:r>
        <w:t xml:space="preserve"> or as Americans insist on calling it 9/11. A major catastrophe that had a global impact.</w:t>
      </w:r>
    </w:p>
    <w:p w14:paraId="7CAA7A34" w14:textId="331F1CA5" w:rsidR="00480607" w:rsidRDefault="00480607">
      <w:pPr>
        <w:rPr>
          <w:rFonts w:ascii="Times New Roman" w:hAnsi="Times New Roman"/>
          <w:sz w:val="24"/>
        </w:rPr>
      </w:pPr>
      <w:r>
        <w:br w:type="page"/>
      </w:r>
    </w:p>
    <w:sdt>
      <w:sdtPr>
        <w:id w:val="-42920142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66C5324" w14:textId="74DFDD38" w:rsidR="00480607" w:rsidRDefault="00480607">
          <w:pPr>
            <w:pStyle w:val="Heading1"/>
            <w:rPr>
              <w:rFonts w:ascii="Times New Roman" w:hAnsi="Times New Roman" w:cs="Times New Roman"/>
              <w:color w:val="auto"/>
              <w:sz w:val="24"/>
              <w:szCs w:val="24"/>
            </w:rPr>
          </w:pPr>
          <w:r w:rsidRPr="00480607">
            <w:rPr>
              <w:rFonts w:ascii="Times New Roman" w:hAnsi="Times New Roman" w:cs="Times New Roman"/>
              <w:color w:val="auto"/>
              <w:sz w:val="24"/>
              <w:szCs w:val="24"/>
            </w:rPr>
            <w:t>References</w:t>
          </w:r>
        </w:p>
        <w:p w14:paraId="4B36A2D5" w14:textId="77777777" w:rsidR="00480607" w:rsidRPr="00480607" w:rsidRDefault="00480607" w:rsidP="00480607">
          <w:pPr>
            <w:rPr>
              <w:lang w:val="en-US"/>
            </w:rPr>
          </w:pPr>
          <w:bookmarkStart w:id="0" w:name="_GoBack"/>
          <w:bookmarkEnd w:id="0"/>
        </w:p>
        <w:sdt>
          <w:sdtPr>
            <w:id w:val="-573587230"/>
            <w:bibliography/>
          </w:sdtPr>
          <w:sdtContent>
            <w:p w14:paraId="42343845" w14:textId="77777777" w:rsidR="00480607" w:rsidRDefault="00480607" w:rsidP="0048060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Albright, D. (1996). Literary and Psychological models of the self. In U. Neisser, &amp; R. Fivush (Eds.), </w:t>
              </w:r>
              <w:r>
                <w:rPr>
                  <w:i/>
                  <w:iCs/>
                  <w:noProof/>
                  <w:lang w:val="en-US"/>
                </w:rPr>
                <w:t>The remembering self: Construction and accoracy in the self-narrative</w:t>
              </w:r>
              <w:r>
                <w:rPr>
                  <w:noProof/>
                  <w:lang w:val="en-US"/>
                </w:rPr>
                <w:t xml:space="preserve"> (pp. 19-40). Cambridge, UK: Cambridge University Press.</w:t>
              </w:r>
            </w:p>
            <w:p w14:paraId="685F74F9" w14:textId="77777777" w:rsidR="00480607" w:rsidRDefault="00480607" w:rsidP="00480607">
              <w:pPr>
                <w:pStyle w:val="Bibliography"/>
                <w:ind w:left="720" w:hanging="720"/>
                <w:rPr>
                  <w:noProof/>
                  <w:lang w:val="en-US"/>
                </w:rPr>
              </w:pPr>
              <w:r>
                <w:rPr>
                  <w:noProof/>
                  <w:lang w:val="en-US"/>
                </w:rPr>
                <w:t xml:space="preserve">Archer, J., &amp; Parker, S. (1994). Social representations of aggression in children. </w:t>
              </w:r>
              <w:r>
                <w:rPr>
                  <w:i/>
                  <w:iCs/>
                  <w:noProof/>
                  <w:lang w:val="en-US"/>
                </w:rPr>
                <w:t>Aggressive Behaviour, 20</w:t>
              </w:r>
              <w:r>
                <w:rPr>
                  <w:noProof/>
                  <w:lang w:val="en-US"/>
                </w:rPr>
                <w:t>(2), 101-114.</w:t>
              </w:r>
            </w:p>
            <w:p w14:paraId="3117605B" w14:textId="77777777" w:rsidR="00480607" w:rsidRDefault="00480607" w:rsidP="00480607">
              <w:pPr>
                <w:pStyle w:val="Bibliography"/>
                <w:ind w:left="720" w:hanging="720"/>
                <w:rPr>
                  <w:noProof/>
                  <w:lang w:val="en-US"/>
                </w:rPr>
              </w:pPr>
              <w:r>
                <w:rPr>
                  <w:noProof/>
                  <w:lang w:val="en-US"/>
                </w:rPr>
                <w:t xml:space="preserve">Bamberg, M., &amp; Georgakopoulou, A. (2008). Small stories as a new perspective in narrative and identity analysis. </w:t>
              </w:r>
              <w:r>
                <w:rPr>
                  <w:i/>
                  <w:iCs/>
                  <w:noProof/>
                  <w:lang w:val="en-US"/>
                </w:rPr>
                <w:t>Text Talk, 28</w:t>
              </w:r>
              <w:r>
                <w:rPr>
                  <w:noProof/>
                  <w:lang w:val="en-US"/>
                </w:rPr>
                <w:t>(3), 377-397.</w:t>
              </w:r>
            </w:p>
            <w:p w14:paraId="68D84C1D" w14:textId="77777777" w:rsidR="00480607" w:rsidRDefault="00480607" w:rsidP="00480607">
              <w:pPr>
                <w:pStyle w:val="Bibliography"/>
                <w:ind w:left="720" w:hanging="720"/>
                <w:rPr>
                  <w:noProof/>
                  <w:lang w:val="en-US"/>
                </w:rPr>
              </w:pPr>
              <w:r>
                <w:rPr>
                  <w:noProof/>
                  <w:lang w:val="en-US"/>
                </w:rPr>
                <w:t xml:space="preserve">Bauman, R. (1986). </w:t>
              </w:r>
              <w:r>
                <w:rPr>
                  <w:i/>
                  <w:iCs/>
                  <w:noProof/>
                  <w:lang w:val="en-US"/>
                </w:rPr>
                <w:t>Story, performance, and event: Contextual studies of oral narrative.</w:t>
              </w:r>
              <w:r>
                <w:rPr>
                  <w:noProof/>
                  <w:lang w:val="en-US"/>
                </w:rPr>
                <w:t xml:space="preserve"> Cambridge, UK: Cambridge University Press.</w:t>
              </w:r>
            </w:p>
            <w:p w14:paraId="4CECD232" w14:textId="77777777" w:rsidR="00480607" w:rsidRDefault="00480607" w:rsidP="00480607">
              <w:pPr>
                <w:pStyle w:val="Bibliography"/>
                <w:ind w:left="720" w:hanging="720"/>
                <w:rPr>
                  <w:noProof/>
                  <w:lang w:val="en-US"/>
                </w:rPr>
              </w:pPr>
              <w:r>
                <w:rPr>
                  <w:noProof/>
                  <w:lang w:val="en-US"/>
                </w:rPr>
                <w:t xml:space="preserve">Blum-Kulka, S. (1997). </w:t>
              </w:r>
              <w:r>
                <w:rPr>
                  <w:i/>
                  <w:iCs/>
                  <w:noProof/>
                  <w:lang w:val="en-US"/>
                </w:rPr>
                <w:t>Dinner talk.</w:t>
              </w:r>
              <w:r>
                <w:rPr>
                  <w:noProof/>
                  <w:lang w:val="en-US"/>
                </w:rPr>
                <w:t xml:space="preserve"> New York, NY: Routledge.</w:t>
              </w:r>
            </w:p>
            <w:p w14:paraId="3448A3F4" w14:textId="77777777" w:rsidR="00480607" w:rsidRDefault="00480607" w:rsidP="00480607">
              <w:pPr>
                <w:pStyle w:val="Bibliography"/>
                <w:ind w:left="720" w:hanging="720"/>
                <w:rPr>
                  <w:noProof/>
                  <w:lang w:val="en-US"/>
                </w:rPr>
              </w:pPr>
              <w:r>
                <w:rPr>
                  <w:noProof/>
                  <w:lang w:val="en-US"/>
                </w:rPr>
                <w:t xml:space="preserve">Bosma, H. A., de Levita, D. J., Graafsma, T., &amp; Grotevant, H. D. (Eds.). (1994). </w:t>
              </w:r>
              <w:r>
                <w:rPr>
                  <w:i/>
                  <w:iCs/>
                  <w:noProof/>
                  <w:lang w:val="en-US"/>
                </w:rPr>
                <w:t>Identity and development: An interdisciplinary approach.</w:t>
              </w:r>
              <w:r>
                <w:rPr>
                  <w:noProof/>
                  <w:lang w:val="en-US"/>
                </w:rPr>
                <w:t xml:space="preserve"> Newbury Park, CA: Sage Publications.</w:t>
              </w:r>
            </w:p>
            <w:p w14:paraId="61C68EAC" w14:textId="77777777" w:rsidR="00480607" w:rsidRDefault="00480607" w:rsidP="00480607">
              <w:pPr>
                <w:pStyle w:val="Bibliography"/>
                <w:ind w:left="720" w:hanging="720"/>
                <w:rPr>
                  <w:noProof/>
                  <w:lang w:val="en-US"/>
                </w:rPr>
              </w:pPr>
              <w:r>
                <w:rPr>
                  <w:noProof/>
                  <w:lang w:val="en-US"/>
                </w:rPr>
                <w:t xml:space="preserve">Bruner, J. (1986). </w:t>
              </w:r>
              <w:r>
                <w:rPr>
                  <w:i/>
                  <w:iCs/>
                  <w:noProof/>
                  <w:lang w:val="en-US"/>
                </w:rPr>
                <w:t>Actual minds, possible worlds.</w:t>
              </w:r>
              <w:r>
                <w:rPr>
                  <w:noProof/>
                  <w:lang w:val="en-US"/>
                </w:rPr>
                <w:t xml:space="preserve"> Cambridge, MA: Harvard University Press.</w:t>
              </w:r>
            </w:p>
            <w:p w14:paraId="195C3DD2" w14:textId="77777777" w:rsidR="00480607" w:rsidRDefault="00480607" w:rsidP="00480607">
              <w:pPr>
                <w:pStyle w:val="Bibliography"/>
                <w:ind w:left="720" w:hanging="720"/>
                <w:rPr>
                  <w:noProof/>
                  <w:lang w:val="en-US"/>
                </w:rPr>
              </w:pPr>
              <w:r>
                <w:rPr>
                  <w:noProof/>
                  <w:lang w:val="en-US"/>
                </w:rPr>
                <w:t xml:space="preserve">Bruner, J. (1990). </w:t>
              </w:r>
              <w:r>
                <w:rPr>
                  <w:i/>
                  <w:iCs/>
                  <w:noProof/>
                  <w:lang w:val="en-US"/>
                </w:rPr>
                <w:t>Acts of meaning.</w:t>
              </w:r>
              <w:r>
                <w:rPr>
                  <w:noProof/>
                  <w:lang w:val="en-US"/>
                </w:rPr>
                <w:t xml:space="preserve"> Cambridge, MA: Harvard University Press.</w:t>
              </w:r>
            </w:p>
            <w:p w14:paraId="02BC52E5" w14:textId="77777777" w:rsidR="00480607" w:rsidRDefault="00480607" w:rsidP="00480607">
              <w:pPr>
                <w:pStyle w:val="Bibliography"/>
                <w:ind w:left="720" w:hanging="720"/>
                <w:rPr>
                  <w:noProof/>
                  <w:lang w:val="en-US"/>
                </w:rPr>
              </w:pPr>
              <w:r>
                <w:rPr>
                  <w:noProof/>
                  <w:lang w:val="en-US"/>
                </w:rPr>
                <w:t xml:space="preserve">Bruner, J. (2002). </w:t>
              </w:r>
              <w:r>
                <w:rPr>
                  <w:i/>
                  <w:iCs/>
                  <w:noProof/>
                  <w:lang w:val="en-US"/>
                </w:rPr>
                <w:t>Making stories: Law, literature and life.</w:t>
              </w:r>
              <w:r>
                <w:rPr>
                  <w:noProof/>
                  <w:lang w:val="en-US"/>
                </w:rPr>
                <w:t xml:space="preserve"> New York, NY: Farrar, Straus and Giroux.</w:t>
              </w:r>
            </w:p>
            <w:p w14:paraId="0DC4D81D" w14:textId="77777777" w:rsidR="00480607" w:rsidRDefault="00480607" w:rsidP="00480607">
              <w:pPr>
                <w:pStyle w:val="Bibliography"/>
                <w:ind w:left="720" w:hanging="720"/>
                <w:rPr>
                  <w:noProof/>
                  <w:lang w:val="en-US"/>
                </w:rPr>
              </w:pPr>
              <w:r>
                <w:rPr>
                  <w:noProof/>
                  <w:lang w:val="en-US"/>
                </w:rPr>
                <w:t xml:space="preserve">Bruner, J. (2004). Life as narrative. </w:t>
              </w:r>
              <w:r>
                <w:rPr>
                  <w:i/>
                  <w:iCs/>
                  <w:noProof/>
                  <w:lang w:val="en-US"/>
                </w:rPr>
                <w:t>Social Research, 71</w:t>
              </w:r>
              <w:r>
                <w:rPr>
                  <w:noProof/>
                  <w:lang w:val="en-US"/>
                </w:rPr>
                <w:t>(3), 691-710.</w:t>
              </w:r>
            </w:p>
            <w:p w14:paraId="53A37780" w14:textId="77777777" w:rsidR="00480607" w:rsidRDefault="00480607" w:rsidP="00480607">
              <w:pPr>
                <w:pStyle w:val="Bibliography"/>
                <w:ind w:left="720" w:hanging="720"/>
                <w:rPr>
                  <w:noProof/>
                  <w:lang w:val="en-US"/>
                </w:rPr>
              </w:pPr>
              <w:r>
                <w:rPr>
                  <w:noProof/>
                  <w:lang w:val="en-US"/>
                </w:rPr>
                <w:t xml:space="preserve">de Fina, A., &amp; Georgakopoulou, A. (2008). introduction: narrative analysis in the shift from texts to practices. </w:t>
              </w:r>
              <w:r>
                <w:rPr>
                  <w:i/>
                  <w:iCs/>
                  <w:noProof/>
                  <w:lang w:val="en-US"/>
                </w:rPr>
                <w:t>Text &amp; Talk, 28</w:t>
              </w:r>
              <w:r>
                <w:rPr>
                  <w:noProof/>
                  <w:lang w:val="en-US"/>
                </w:rPr>
                <w:t>(3), 275-282.</w:t>
              </w:r>
            </w:p>
            <w:p w14:paraId="412C455D" w14:textId="77777777" w:rsidR="00480607" w:rsidRDefault="00480607" w:rsidP="00480607">
              <w:pPr>
                <w:pStyle w:val="Bibliography"/>
                <w:ind w:left="720" w:hanging="720"/>
                <w:rPr>
                  <w:noProof/>
                  <w:lang w:val="en-US"/>
                </w:rPr>
              </w:pPr>
              <w:r>
                <w:rPr>
                  <w:noProof/>
                  <w:lang w:val="en-US"/>
                </w:rPr>
                <w:t xml:space="preserve">de Fina, A., &amp; Georgakopoulou, A. (2012). </w:t>
              </w:r>
              <w:r>
                <w:rPr>
                  <w:i/>
                  <w:iCs/>
                  <w:noProof/>
                  <w:lang w:val="en-US"/>
                </w:rPr>
                <w:t>Analyzing narrative: Discourse and sociolinguistic perspectives.</w:t>
              </w:r>
              <w:r>
                <w:rPr>
                  <w:noProof/>
                  <w:lang w:val="en-US"/>
                </w:rPr>
                <w:t xml:space="preserve"> Cambridge, UK: Cambridge University Press.</w:t>
              </w:r>
            </w:p>
            <w:p w14:paraId="5A6DCEC9" w14:textId="77777777" w:rsidR="00480607" w:rsidRDefault="00480607" w:rsidP="00480607">
              <w:pPr>
                <w:pStyle w:val="Bibliography"/>
                <w:ind w:left="720" w:hanging="720"/>
                <w:rPr>
                  <w:noProof/>
                  <w:lang w:val="en-US"/>
                </w:rPr>
              </w:pPr>
              <w:r>
                <w:rPr>
                  <w:noProof/>
                  <w:lang w:val="en-US"/>
                </w:rPr>
                <w:t xml:space="preserve">Edwards, D. (1997). </w:t>
              </w:r>
              <w:r>
                <w:rPr>
                  <w:i/>
                  <w:iCs/>
                  <w:noProof/>
                  <w:lang w:val="en-US"/>
                </w:rPr>
                <w:t>Discourse and cognition.</w:t>
              </w:r>
              <w:r>
                <w:rPr>
                  <w:noProof/>
                  <w:lang w:val="en-US"/>
                </w:rPr>
                <w:t xml:space="preserve"> London, UK: Sage.</w:t>
              </w:r>
            </w:p>
            <w:p w14:paraId="41A2D23B" w14:textId="77777777" w:rsidR="00480607" w:rsidRDefault="00480607" w:rsidP="00480607">
              <w:pPr>
                <w:pStyle w:val="Bibliography"/>
                <w:ind w:left="720" w:hanging="720"/>
                <w:rPr>
                  <w:noProof/>
                  <w:lang w:val="en-US"/>
                </w:rPr>
              </w:pPr>
              <w:r>
                <w:rPr>
                  <w:noProof/>
                  <w:lang w:val="en-US"/>
                </w:rPr>
                <w:t xml:space="preserve">Gennette, G. (1980). </w:t>
              </w:r>
              <w:r>
                <w:rPr>
                  <w:i/>
                  <w:iCs/>
                  <w:noProof/>
                  <w:lang w:val="en-US"/>
                </w:rPr>
                <w:t>Narrative discourse.</w:t>
              </w:r>
              <w:r>
                <w:rPr>
                  <w:noProof/>
                  <w:lang w:val="en-US"/>
                </w:rPr>
                <w:t xml:space="preserve"> (J. E. Lewin, Trans.) Ithaca, NY: Cornell University Press.</w:t>
              </w:r>
            </w:p>
            <w:p w14:paraId="1E67F9C7" w14:textId="77777777" w:rsidR="00480607" w:rsidRDefault="00480607" w:rsidP="00480607">
              <w:pPr>
                <w:pStyle w:val="Bibliography"/>
                <w:ind w:left="720" w:hanging="720"/>
                <w:rPr>
                  <w:noProof/>
                  <w:lang w:val="en-US"/>
                </w:rPr>
              </w:pPr>
              <w:r>
                <w:rPr>
                  <w:noProof/>
                  <w:lang w:val="en-US"/>
                </w:rPr>
                <w:t xml:space="preserve">Gergen, M. M., &amp; Gergen, K. J. (1993). Autobiographies and the shaping of gendered lives. In N. Coupland, &amp; J. F. Nussbaum (Eds.), </w:t>
              </w:r>
              <w:r>
                <w:rPr>
                  <w:i/>
                  <w:iCs/>
                  <w:noProof/>
                  <w:lang w:val="en-US"/>
                </w:rPr>
                <w:t>Discourse and lifespan identity</w:t>
              </w:r>
              <w:r>
                <w:rPr>
                  <w:noProof/>
                  <w:lang w:val="en-US"/>
                </w:rPr>
                <w:t xml:space="preserve"> (pp. 28-54). Thousand Oaks, CA: Sage.</w:t>
              </w:r>
            </w:p>
            <w:p w14:paraId="15E600B1" w14:textId="77777777" w:rsidR="00480607" w:rsidRDefault="00480607" w:rsidP="00480607">
              <w:pPr>
                <w:pStyle w:val="Bibliography"/>
                <w:ind w:left="720" w:hanging="720"/>
                <w:rPr>
                  <w:noProof/>
                  <w:lang w:val="en-US"/>
                </w:rPr>
              </w:pPr>
              <w:r>
                <w:rPr>
                  <w:noProof/>
                  <w:lang w:val="en-US"/>
                </w:rPr>
                <w:t xml:space="preserve">Harris, J. R. (1995). Where is the child's environment? A group socialization theory of development. </w:t>
              </w:r>
              <w:r>
                <w:rPr>
                  <w:i/>
                  <w:iCs/>
                  <w:noProof/>
                  <w:lang w:val="en-US"/>
                </w:rPr>
                <w:t>Psychological Review, 102</w:t>
              </w:r>
              <w:r>
                <w:rPr>
                  <w:noProof/>
                  <w:lang w:val="en-US"/>
                </w:rPr>
                <w:t>(3), 458-489.</w:t>
              </w:r>
            </w:p>
            <w:p w14:paraId="33B53F06" w14:textId="77777777" w:rsidR="00480607" w:rsidRDefault="00480607" w:rsidP="00480607">
              <w:pPr>
                <w:pStyle w:val="Bibliography"/>
                <w:ind w:left="720" w:hanging="720"/>
                <w:rPr>
                  <w:noProof/>
                  <w:lang w:val="en-US"/>
                </w:rPr>
              </w:pPr>
              <w:r>
                <w:rPr>
                  <w:noProof/>
                  <w:lang w:val="en-US"/>
                </w:rPr>
                <w:t xml:space="preserve">Juzwick, M. M. (2014). Spoken narrative. In J. P. Gee, &amp; M. Handford (Eds.), </w:t>
              </w:r>
              <w:r>
                <w:rPr>
                  <w:i/>
                  <w:iCs/>
                  <w:noProof/>
                  <w:lang w:val="en-US"/>
                </w:rPr>
                <w:t>The Routledge handbook of discourse analysis</w:t>
              </w:r>
              <w:r>
                <w:rPr>
                  <w:noProof/>
                  <w:lang w:val="en-US"/>
                </w:rPr>
                <w:t xml:space="preserve"> (pp. 326-341). London, UK: Routledge.</w:t>
              </w:r>
            </w:p>
            <w:p w14:paraId="4B3F8FE9" w14:textId="77777777" w:rsidR="00480607" w:rsidRDefault="00480607" w:rsidP="00480607">
              <w:pPr>
                <w:pStyle w:val="Bibliography"/>
                <w:ind w:left="720" w:hanging="720"/>
                <w:rPr>
                  <w:noProof/>
                  <w:lang w:val="en-US"/>
                </w:rPr>
              </w:pPr>
              <w:r>
                <w:rPr>
                  <w:noProof/>
                  <w:lang w:val="en-US"/>
                </w:rPr>
                <w:t xml:space="preserve">Labov, W. (1982). Speech actions and reactions in personal narrative. In D. Tannen (Ed.), </w:t>
              </w:r>
              <w:r>
                <w:rPr>
                  <w:i/>
                  <w:iCs/>
                  <w:noProof/>
                  <w:lang w:val="en-US"/>
                </w:rPr>
                <w:t>Analyzing discourse: Text and talk</w:t>
              </w:r>
              <w:r>
                <w:rPr>
                  <w:noProof/>
                  <w:lang w:val="en-US"/>
                </w:rPr>
                <w:t xml:space="preserve"> (pp. 219-247). Washington, DC: Georgetown University Press.</w:t>
              </w:r>
            </w:p>
            <w:p w14:paraId="6080C977" w14:textId="77777777" w:rsidR="00480607" w:rsidRDefault="00480607" w:rsidP="00480607">
              <w:pPr>
                <w:pStyle w:val="Bibliography"/>
                <w:ind w:left="720" w:hanging="720"/>
                <w:rPr>
                  <w:noProof/>
                  <w:lang w:val="en-US"/>
                </w:rPr>
              </w:pPr>
              <w:r>
                <w:rPr>
                  <w:noProof/>
                  <w:lang w:val="en-US"/>
                </w:rPr>
                <w:t xml:space="preserve">McQuillan, M. (2000). Introduction. Aporias of writing: Narrative and subjectivity. In M. McQuillan (Ed.), </w:t>
              </w:r>
              <w:r>
                <w:rPr>
                  <w:i/>
                  <w:iCs/>
                  <w:noProof/>
                  <w:lang w:val="en-US"/>
                </w:rPr>
                <w:t>The narrative reader</w:t>
              </w:r>
              <w:r>
                <w:rPr>
                  <w:noProof/>
                  <w:lang w:val="en-US"/>
                </w:rPr>
                <w:t xml:space="preserve"> (pp. 1-34). London, UK: Routledge.</w:t>
              </w:r>
            </w:p>
            <w:p w14:paraId="47BDC2AE" w14:textId="77777777" w:rsidR="00480607" w:rsidRDefault="00480607" w:rsidP="00480607">
              <w:pPr>
                <w:pStyle w:val="Bibliography"/>
                <w:ind w:left="720" w:hanging="720"/>
                <w:rPr>
                  <w:noProof/>
                  <w:lang w:val="en-US"/>
                </w:rPr>
              </w:pPr>
              <w:r>
                <w:rPr>
                  <w:noProof/>
                  <w:lang w:val="en-US"/>
                </w:rPr>
                <w:t xml:space="preserve">Norrick, N. R. (2009). Small stories interactions and identities. </w:t>
              </w:r>
              <w:r>
                <w:rPr>
                  <w:i/>
                  <w:iCs/>
                  <w:noProof/>
                  <w:lang w:val="en-US"/>
                </w:rPr>
                <w:t>Language in Society, 38</w:t>
              </w:r>
              <w:r>
                <w:rPr>
                  <w:noProof/>
                  <w:lang w:val="en-US"/>
                </w:rPr>
                <w:t>(1), 104-108.</w:t>
              </w:r>
            </w:p>
            <w:p w14:paraId="55E26EFE" w14:textId="77777777" w:rsidR="00480607" w:rsidRDefault="00480607" w:rsidP="00480607">
              <w:pPr>
                <w:pStyle w:val="Bibliography"/>
                <w:ind w:left="720" w:hanging="720"/>
                <w:rPr>
                  <w:noProof/>
                  <w:lang w:val="en-US"/>
                </w:rPr>
              </w:pPr>
              <w:r>
                <w:rPr>
                  <w:noProof/>
                  <w:lang w:val="en-US"/>
                </w:rPr>
                <w:lastRenderedPageBreak/>
                <w:t xml:space="preserve">Ochs, E., &amp; Capps, L. (2001). </w:t>
              </w:r>
              <w:r>
                <w:rPr>
                  <w:i/>
                  <w:iCs/>
                  <w:noProof/>
                  <w:lang w:val="en-US"/>
                </w:rPr>
                <w:t>Living narrative.</w:t>
              </w:r>
              <w:r>
                <w:rPr>
                  <w:noProof/>
                  <w:lang w:val="en-US"/>
                </w:rPr>
                <w:t xml:space="preserve"> Cambridge, MA: Harvard University Press.</w:t>
              </w:r>
            </w:p>
            <w:p w14:paraId="6AC8E1AF" w14:textId="77777777" w:rsidR="00480607" w:rsidRDefault="00480607" w:rsidP="00480607">
              <w:pPr>
                <w:pStyle w:val="Bibliography"/>
                <w:ind w:left="720" w:hanging="720"/>
                <w:rPr>
                  <w:noProof/>
                  <w:lang w:val="en-US"/>
                </w:rPr>
              </w:pPr>
              <w:r>
                <w:rPr>
                  <w:noProof/>
                  <w:lang w:val="en-US"/>
                </w:rPr>
                <w:t xml:space="preserve">Quigley, S. A. (2011). Academic identity: A modern perspective. </w:t>
              </w:r>
              <w:r>
                <w:rPr>
                  <w:i/>
                  <w:iCs/>
                  <w:noProof/>
                  <w:lang w:val="en-US"/>
                </w:rPr>
                <w:t>Educate, 11</w:t>
              </w:r>
              <w:r>
                <w:rPr>
                  <w:noProof/>
                  <w:lang w:val="en-US"/>
                </w:rPr>
                <w:t>(1), 20-30.</w:t>
              </w:r>
            </w:p>
            <w:p w14:paraId="3786E77E" w14:textId="77777777" w:rsidR="00480607" w:rsidRDefault="00480607" w:rsidP="00480607">
              <w:pPr>
                <w:pStyle w:val="Bibliography"/>
                <w:ind w:left="720" w:hanging="720"/>
                <w:rPr>
                  <w:noProof/>
                  <w:lang w:val="en-US"/>
                </w:rPr>
              </w:pPr>
              <w:r>
                <w:rPr>
                  <w:noProof/>
                  <w:lang w:val="en-US"/>
                </w:rPr>
                <w:t xml:space="preserve">Ricoeur, P. (1984). </w:t>
              </w:r>
              <w:r>
                <w:rPr>
                  <w:i/>
                  <w:iCs/>
                  <w:noProof/>
                  <w:lang w:val="en-US"/>
                </w:rPr>
                <w:t>Time and narrative.</w:t>
              </w:r>
              <w:r>
                <w:rPr>
                  <w:noProof/>
                  <w:lang w:val="en-US"/>
                </w:rPr>
                <w:t xml:space="preserve"> Chicago, IL: University of Chicago Press.</w:t>
              </w:r>
            </w:p>
            <w:p w14:paraId="4D6B9C6C" w14:textId="77777777" w:rsidR="00480607" w:rsidRDefault="00480607" w:rsidP="00480607">
              <w:pPr>
                <w:pStyle w:val="Bibliography"/>
                <w:ind w:left="720" w:hanging="720"/>
                <w:rPr>
                  <w:noProof/>
                  <w:lang w:val="en-US"/>
                </w:rPr>
              </w:pPr>
              <w:r>
                <w:rPr>
                  <w:noProof/>
                  <w:lang w:val="en-US"/>
                </w:rPr>
                <w:t xml:space="preserve">Ryan, M. (2008). Small stories, big issues: Tracing complex subjectivities of high school students in interactional talk. </w:t>
              </w:r>
              <w:r>
                <w:rPr>
                  <w:i/>
                  <w:iCs/>
                  <w:noProof/>
                  <w:lang w:val="en-US"/>
                </w:rPr>
                <w:t>Critical Discourse Studies, 5</w:t>
              </w:r>
              <w:r>
                <w:rPr>
                  <w:noProof/>
                  <w:lang w:val="en-US"/>
                </w:rPr>
                <w:t>(3), 217-229.</w:t>
              </w:r>
            </w:p>
            <w:p w14:paraId="345CB84C" w14:textId="77777777" w:rsidR="00480607" w:rsidRDefault="00480607" w:rsidP="00480607">
              <w:pPr>
                <w:pStyle w:val="Bibliography"/>
                <w:ind w:left="720" w:hanging="720"/>
                <w:rPr>
                  <w:noProof/>
                  <w:lang w:val="en-US"/>
                </w:rPr>
              </w:pPr>
              <w:r>
                <w:rPr>
                  <w:noProof/>
                  <w:lang w:val="en-US"/>
                </w:rPr>
                <w:t xml:space="preserve">Sarangi, S. (2008). Editorial: Narrative practice, competence, and understanding. </w:t>
              </w:r>
              <w:r>
                <w:rPr>
                  <w:i/>
                  <w:iCs/>
                  <w:noProof/>
                  <w:lang w:val="en-US"/>
                </w:rPr>
                <w:t>Text Talk, 28</w:t>
              </w:r>
              <w:r>
                <w:rPr>
                  <w:noProof/>
                  <w:lang w:val="en-US"/>
                </w:rPr>
                <w:t>, 271-274.</w:t>
              </w:r>
            </w:p>
            <w:p w14:paraId="64170603" w14:textId="77777777" w:rsidR="00480607" w:rsidRDefault="00480607" w:rsidP="00480607">
              <w:pPr>
                <w:pStyle w:val="Bibliography"/>
                <w:ind w:left="720" w:hanging="720"/>
                <w:rPr>
                  <w:noProof/>
                  <w:lang w:val="en-US"/>
                </w:rPr>
              </w:pPr>
              <w:r>
                <w:rPr>
                  <w:noProof/>
                  <w:lang w:val="en-US"/>
                </w:rPr>
                <w:t xml:space="preserve">Souto-Manning, M. (2014). Critical narrative analysis: The interplay of critical discourse and narrative analyses. </w:t>
              </w:r>
              <w:r>
                <w:rPr>
                  <w:i/>
                  <w:iCs/>
                  <w:noProof/>
                  <w:lang w:val="en-US"/>
                </w:rPr>
                <w:t>International Journal of Qualitative Studies in Education, 27</w:t>
              </w:r>
              <w:r>
                <w:rPr>
                  <w:noProof/>
                  <w:lang w:val="en-US"/>
                </w:rPr>
                <w:t>(2), 159-181.</w:t>
              </w:r>
            </w:p>
            <w:p w14:paraId="624E8917" w14:textId="77777777" w:rsidR="00480607" w:rsidRDefault="00480607" w:rsidP="00480607">
              <w:pPr>
                <w:pStyle w:val="Bibliography"/>
                <w:ind w:left="720" w:hanging="720"/>
                <w:rPr>
                  <w:noProof/>
                  <w:lang w:val="en-US"/>
                </w:rPr>
              </w:pPr>
              <w:r>
                <w:rPr>
                  <w:noProof/>
                  <w:lang w:val="en-US"/>
                </w:rPr>
                <w:t xml:space="preserve">Stapleton, K., &amp; Wilson, J. (2017). Telling the story: Meaning making in a community narrative. </w:t>
              </w:r>
              <w:r>
                <w:rPr>
                  <w:i/>
                  <w:iCs/>
                  <w:noProof/>
                  <w:lang w:val="en-US"/>
                </w:rPr>
                <w:t>Journal of Pragmatics, 108</w:t>
              </w:r>
              <w:r>
                <w:rPr>
                  <w:noProof/>
                  <w:lang w:val="en-US"/>
                </w:rPr>
                <w:t>, 60-80.</w:t>
              </w:r>
            </w:p>
            <w:p w14:paraId="79EE15B0" w14:textId="77777777" w:rsidR="00480607" w:rsidRDefault="00480607" w:rsidP="00480607">
              <w:pPr>
                <w:pStyle w:val="Bibliography"/>
                <w:ind w:left="720" w:hanging="720"/>
                <w:rPr>
                  <w:noProof/>
                  <w:lang w:val="en-US"/>
                </w:rPr>
              </w:pPr>
              <w:r>
                <w:rPr>
                  <w:noProof/>
                  <w:lang w:val="en-US"/>
                </w:rPr>
                <w:t xml:space="preserve">Thornborrow, J. (2014). Narrative analysis. In J. P. Gee, &amp; M. Handford (Eds.), </w:t>
              </w:r>
              <w:r>
                <w:rPr>
                  <w:i/>
                  <w:iCs/>
                  <w:noProof/>
                  <w:lang w:val="en-US"/>
                </w:rPr>
                <w:t>The Routledge handbook of discourse analysis</w:t>
              </w:r>
              <w:r>
                <w:rPr>
                  <w:noProof/>
                  <w:lang w:val="en-US"/>
                </w:rPr>
                <w:t xml:space="preserve"> (pp. 66-78). London, UK: Routledge.</w:t>
              </w:r>
            </w:p>
            <w:p w14:paraId="3DC2F514" w14:textId="77777777" w:rsidR="00480607" w:rsidRDefault="00480607" w:rsidP="00480607">
              <w:pPr>
                <w:pStyle w:val="Bibliography"/>
                <w:ind w:left="720" w:hanging="720"/>
                <w:rPr>
                  <w:noProof/>
                  <w:lang w:val="en-US"/>
                </w:rPr>
              </w:pPr>
              <w:r>
                <w:rPr>
                  <w:noProof/>
                  <w:lang w:val="en-US"/>
                </w:rPr>
                <w:t xml:space="preserve">Vygotsky, L. S. (1987). In R. W. Rieber, &amp; A. S. Carton (Eds.), </w:t>
              </w:r>
              <w:r>
                <w:rPr>
                  <w:i/>
                  <w:iCs/>
                  <w:noProof/>
                  <w:lang w:val="en-US"/>
                </w:rPr>
                <w:t>The Collected works of L. S. Vygotsky</w:t>
              </w:r>
              <w:r>
                <w:rPr>
                  <w:noProof/>
                  <w:lang w:val="en-US"/>
                </w:rPr>
                <w:t xml:space="preserve"> (N. Minick, Trans.). New York, NY: Plenum Press.</w:t>
              </w:r>
            </w:p>
            <w:p w14:paraId="7B40C8B8" w14:textId="77777777" w:rsidR="00480607" w:rsidRDefault="00480607" w:rsidP="00480607">
              <w:pPr>
                <w:pStyle w:val="Bibliography"/>
                <w:ind w:left="720" w:hanging="720"/>
                <w:rPr>
                  <w:noProof/>
                  <w:lang w:val="en-US"/>
                </w:rPr>
              </w:pPr>
              <w:r>
                <w:rPr>
                  <w:noProof/>
                  <w:lang w:val="en-US"/>
                </w:rPr>
                <w:t xml:space="preserve">Wertsch, J. V. (2002). </w:t>
              </w:r>
              <w:r>
                <w:rPr>
                  <w:i/>
                  <w:iCs/>
                  <w:noProof/>
                  <w:lang w:val="en-US"/>
                </w:rPr>
                <w:t>Voices of collective remembering.</w:t>
              </w:r>
              <w:r>
                <w:rPr>
                  <w:noProof/>
                  <w:lang w:val="en-US"/>
                </w:rPr>
                <w:t xml:space="preserve"> New York, NY: Cambridge University Press.</w:t>
              </w:r>
            </w:p>
            <w:p w14:paraId="7F612D7B" w14:textId="77777777" w:rsidR="00480607" w:rsidRDefault="00480607" w:rsidP="00480607">
              <w:pPr>
                <w:pStyle w:val="Bibliography"/>
                <w:ind w:left="720" w:hanging="720"/>
                <w:rPr>
                  <w:noProof/>
                  <w:lang w:val="en-US"/>
                </w:rPr>
              </w:pPr>
              <w:r>
                <w:rPr>
                  <w:noProof/>
                  <w:lang w:val="en-US"/>
                </w:rPr>
                <w:t xml:space="preserve">Wertsch, J. V. (2008). Collective memory and narrative templates. </w:t>
              </w:r>
              <w:r>
                <w:rPr>
                  <w:i/>
                  <w:iCs/>
                  <w:noProof/>
                  <w:lang w:val="en-US"/>
                </w:rPr>
                <w:t>Social Research, 75</w:t>
              </w:r>
              <w:r>
                <w:rPr>
                  <w:noProof/>
                  <w:lang w:val="en-US"/>
                </w:rPr>
                <w:t>(1), 133-156.</w:t>
              </w:r>
            </w:p>
            <w:p w14:paraId="4E1AC497" w14:textId="77777777" w:rsidR="00480607" w:rsidRDefault="00480607" w:rsidP="00480607">
              <w:pPr>
                <w:pStyle w:val="Bibliography"/>
                <w:ind w:left="720" w:hanging="720"/>
                <w:rPr>
                  <w:noProof/>
                  <w:lang w:val="en-US"/>
                </w:rPr>
              </w:pPr>
              <w:r>
                <w:rPr>
                  <w:noProof/>
                  <w:lang w:val="en-US"/>
                </w:rPr>
                <w:t xml:space="preserve">White, H. (1973). </w:t>
              </w:r>
              <w:r>
                <w:rPr>
                  <w:i/>
                  <w:iCs/>
                  <w:noProof/>
                  <w:lang w:val="en-US"/>
                </w:rPr>
                <w:t>Metahistory: The historical imagination in nineteenth century Europe.</w:t>
              </w:r>
              <w:r>
                <w:rPr>
                  <w:noProof/>
                  <w:lang w:val="en-US"/>
                </w:rPr>
                <w:t xml:space="preserve"> Baltimore, MD: John Hopkins University Press.</w:t>
              </w:r>
            </w:p>
            <w:p w14:paraId="73F4A6E6" w14:textId="77777777" w:rsidR="00480607" w:rsidRDefault="00480607" w:rsidP="00480607">
              <w:pPr>
                <w:pStyle w:val="Bibliography"/>
                <w:ind w:left="720" w:hanging="720"/>
                <w:rPr>
                  <w:noProof/>
                  <w:lang w:val="en-US"/>
                </w:rPr>
              </w:pPr>
              <w:r>
                <w:rPr>
                  <w:noProof/>
                  <w:lang w:val="en-US"/>
                </w:rPr>
                <w:t xml:space="preserve">Yardley, K., &amp; Honess, T. (1987). Self and identity: Psychological perspectives. </w:t>
              </w:r>
              <w:r>
                <w:rPr>
                  <w:i/>
                  <w:iCs/>
                  <w:noProof/>
                  <w:lang w:val="en-US"/>
                </w:rPr>
                <w:t>British Journal of Psychology, 78</w:t>
              </w:r>
              <w:r>
                <w:rPr>
                  <w:noProof/>
                  <w:lang w:val="en-US"/>
                </w:rPr>
                <w:t>(4), 552-553.</w:t>
              </w:r>
            </w:p>
            <w:p w14:paraId="74BE4B04" w14:textId="402ADFBB" w:rsidR="00480607" w:rsidRDefault="00480607" w:rsidP="00480607">
              <w:r>
                <w:rPr>
                  <w:b/>
                  <w:bCs/>
                  <w:noProof/>
                </w:rPr>
                <w:fldChar w:fldCharType="end"/>
              </w:r>
            </w:p>
          </w:sdtContent>
        </w:sdt>
      </w:sdtContent>
    </w:sdt>
    <w:p w14:paraId="4B9AB43E" w14:textId="2ACF70B6" w:rsidR="00480607" w:rsidRDefault="00480607" w:rsidP="0079310E">
      <w:pPr>
        <w:pStyle w:val="Uni"/>
      </w:pPr>
    </w:p>
    <w:p w14:paraId="45E2BFFA" w14:textId="77777777" w:rsidR="00DB000C" w:rsidRPr="00A53BF9" w:rsidRDefault="00DB000C" w:rsidP="0079310E">
      <w:pPr>
        <w:pStyle w:val="Uni"/>
      </w:pPr>
    </w:p>
    <w:sectPr w:rsidR="00DB000C" w:rsidRPr="00A53BF9" w:rsidSect="0043784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00D"/>
    <w:rsid w:val="00001412"/>
    <w:rsid w:val="000B1977"/>
    <w:rsid w:val="00123B5E"/>
    <w:rsid w:val="00224252"/>
    <w:rsid w:val="002776E8"/>
    <w:rsid w:val="003432D6"/>
    <w:rsid w:val="00403CD9"/>
    <w:rsid w:val="00437848"/>
    <w:rsid w:val="00480607"/>
    <w:rsid w:val="004915A9"/>
    <w:rsid w:val="004A0EE6"/>
    <w:rsid w:val="00574D9D"/>
    <w:rsid w:val="0059391F"/>
    <w:rsid w:val="005E5D3A"/>
    <w:rsid w:val="006B14D5"/>
    <w:rsid w:val="00742651"/>
    <w:rsid w:val="007678DA"/>
    <w:rsid w:val="00772F40"/>
    <w:rsid w:val="0079000D"/>
    <w:rsid w:val="0079310E"/>
    <w:rsid w:val="007D365D"/>
    <w:rsid w:val="009657D5"/>
    <w:rsid w:val="009F1677"/>
    <w:rsid w:val="00A1263F"/>
    <w:rsid w:val="00A53BF9"/>
    <w:rsid w:val="00AD52D7"/>
    <w:rsid w:val="00B51BDB"/>
    <w:rsid w:val="00C7354D"/>
    <w:rsid w:val="00D55552"/>
    <w:rsid w:val="00D84025"/>
    <w:rsid w:val="00DB000C"/>
    <w:rsid w:val="00DC7B85"/>
    <w:rsid w:val="00E333C2"/>
    <w:rsid w:val="00E4366C"/>
    <w:rsid w:val="00EC16AF"/>
    <w:rsid w:val="00EC2FF2"/>
    <w:rsid w:val="00ED5887"/>
    <w:rsid w:val="00F47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8E08"/>
  <w15:chartTrackingRefBased/>
  <w15:docId w15:val="{F1D58CA7-EA4C-498F-ABCB-A772D067B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6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
    <w:name w:val="Uni"/>
    <w:basedOn w:val="Normal"/>
    <w:link w:val="UniChar"/>
    <w:qFormat/>
    <w:rsid w:val="005E5D3A"/>
    <w:pPr>
      <w:spacing w:line="480" w:lineRule="auto"/>
      <w:ind w:firstLine="720"/>
    </w:pPr>
    <w:rPr>
      <w:rFonts w:ascii="Times New Roman" w:hAnsi="Times New Roman"/>
      <w:sz w:val="24"/>
    </w:rPr>
  </w:style>
  <w:style w:type="character" w:customStyle="1" w:styleId="UniChar">
    <w:name w:val="Uni Char"/>
    <w:basedOn w:val="DefaultParagraphFont"/>
    <w:link w:val="Uni"/>
    <w:rsid w:val="005E5D3A"/>
    <w:rPr>
      <w:rFonts w:ascii="Times New Roman" w:hAnsi="Times New Roman"/>
      <w:sz w:val="24"/>
    </w:rPr>
  </w:style>
  <w:style w:type="character" w:styleId="Hyperlink">
    <w:name w:val="Hyperlink"/>
    <w:basedOn w:val="DefaultParagraphFont"/>
    <w:uiPriority w:val="99"/>
    <w:unhideWhenUsed/>
    <w:rsid w:val="00AD52D7"/>
    <w:rPr>
      <w:color w:val="0563C1" w:themeColor="hyperlink"/>
      <w:u w:val="single"/>
    </w:rPr>
  </w:style>
  <w:style w:type="character" w:styleId="UnresolvedMention">
    <w:name w:val="Unresolved Mention"/>
    <w:basedOn w:val="DefaultParagraphFont"/>
    <w:uiPriority w:val="99"/>
    <w:semiHidden/>
    <w:unhideWhenUsed/>
    <w:rsid w:val="00AD52D7"/>
    <w:rPr>
      <w:color w:val="605E5C"/>
      <w:shd w:val="clear" w:color="auto" w:fill="E1DFDD"/>
    </w:rPr>
  </w:style>
  <w:style w:type="paragraph" w:styleId="NoSpacing">
    <w:name w:val="No Spacing"/>
    <w:link w:val="NoSpacingChar"/>
    <w:uiPriority w:val="1"/>
    <w:qFormat/>
    <w:rsid w:val="004378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7848"/>
    <w:rPr>
      <w:rFonts w:eastAsiaTheme="minorEastAsia"/>
      <w:lang w:val="en-US"/>
    </w:rPr>
  </w:style>
  <w:style w:type="character" w:customStyle="1" w:styleId="Heading1Char">
    <w:name w:val="Heading 1 Char"/>
    <w:basedOn w:val="DefaultParagraphFont"/>
    <w:link w:val="Heading1"/>
    <w:uiPriority w:val="9"/>
    <w:rsid w:val="004806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0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133">
      <w:bodyDiv w:val="1"/>
      <w:marLeft w:val="0"/>
      <w:marRight w:val="0"/>
      <w:marTop w:val="0"/>
      <w:marBottom w:val="0"/>
      <w:divBdr>
        <w:top w:val="none" w:sz="0" w:space="0" w:color="auto"/>
        <w:left w:val="none" w:sz="0" w:space="0" w:color="auto"/>
        <w:bottom w:val="none" w:sz="0" w:space="0" w:color="auto"/>
        <w:right w:val="none" w:sz="0" w:space="0" w:color="auto"/>
      </w:divBdr>
    </w:div>
    <w:div w:id="28189466">
      <w:bodyDiv w:val="1"/>
      <w:marLeft w:val="0"/>
      <w:marRight w:val="0"/>
      <w:marTop w:val="0"/>
      <w:marBottom w:val="0"/>
      <w:divBdr>
        <w:top w:val="none" w:sz="0" w:space="0" w:color="auto"/>
        <w:left w:val="none" w:sz="0" w:space="0" w:color="auto"/>
        <w:bottom w:val="none" w:sz="0" w:space="0" w:color="auto"/>
        <w:right w:val="none" w:sz="0" w:space="0" w:color="auto"/>
      </w:divBdr>
    </w:div>
    <w:div w:id="41835076">
      <w:bodyDiv w:val="1"/>
      <w:marLeft w:val="0"/>
      <w:marRight w:val="0"/>
      <w:marTop w:val="0"/>
      <w:marBottom w:val="0"/>
      <w:divBdr>
        <w:top w:val="none" w:sz="0" w:space="0" w:color="auto"/>
        <w:left w:val="none" w:sz="0" w:space="0" w:color="auto"/>
        <w:bottom w:val="none" w:sz="0" w:space="0" w:color="auto"/>
        <w:right w:val="none" w:sz="0" w:space="0" w:color="auto"/>
      </w:divBdr>
    </w:div>
    <w:div w:id="48847338">
      <w:bodyDiv w:val="1"/>
      <w:marLeft w:val="0"/>
      <w:marRight w:val="0"/>
      <w:marTop w:val="0"/>
      <w:marBottom w:val="0"/>
      <w:divBdr>
        <w:top w:val="none" w:sz="0" w:space="0" w:color="auto"/>
        <w:left w:val="none" w:sz="0" w:space="0" w:color="auto"/>
        <w:bottom w:val="none" w:sz="0" w:space="0" w:color="auto"/>
        <w:right w:val="none" w:sz="0" w:space="0" w:color="auto"/>
      </w:divBdr>
    </w:div>
    <w:div w:id="49576094">
      <w:bodyDiv w:val="1"/>
      <w:marLeft w:val="0"/>
      <w:marRight w:val="0"/>
      <w:marTop w:val="0"/>
      <w:marBottom w:val="0"/>
      <w:divBdr>
        <w:top w:val="none" w:sz="0" w:space="0" w:color="auto"/>
        <w:left w:val="none" w:sz="0" w:space="0" w:color="auto"/>
        <w:bottom w:val="none" w:sz="0" w:space="0" w:color="auto"/>
        <w:right w:val="none" w:sz="0" w:space="0" w:color="auto"/>
      </w:divBdr>
    </w:div>
    <w:div w:id="52581055">
      <w:bodyDiv w:val="1"/>
      <w:marLeft w:val="0"/>
      <w:marRight w:val="0"/>
      <w:marTop w:val="0"/>
      <w:marBottom w:val="0"/>
      <w:divBdr>
        <w:top w:val="none" w:sz="0" w:space="0" w:color="auto"/>
        <w:left w:val="none" w:sz="0" w:space="0" w:color="auto"/>
        <w:bottom w:val="none" w:sz="0" w:space="0" w:color="auto"/>
        <w:right w:val="none" w:sz="0" w:space="0" w:color="auto"/>
      </w:divBdr>
    </w:div>
    <w:div w:id="60295848">
      <w:bodyDiv w:val="1"/>
      <w:marLeft w:val="0"/>
      <w:marRight w:val="0"/>
      <w:marTop w:val="0"/>
      <w:marBottom w:val="0"/>
      <w:divBdr>
        <w:top w:val="none" w:sz="0" w:space="0" w:color="auto"/>
        <w:left w:val="none" w:sz="0" w:space="0" w:color="auto"/>
        <w:bottom w:val="none" w:sz="0" w:space="0" w:color="auto"/>
        <w:right w:val="none" w:sz="0" w:space="0" w:color="auto"/>
      </w:divBdr>
    </w:div>
    <w:div w:id="61490265">
      <w:bodyDiv w:val="1"/>
      <w:marLeft w:val="0"/>
      <w:marRight w:val="0"/>
      <w:marTop w:val="0"/>
      <w:marBottom w:val="0"/>
      <w:divBdr>
        <w:top w:val="none" w:sz="0" w:space="0" w:color="auto"/>
        <w:left w:val="none" w:sz="0" w:space="0" w:color="auto"/>
        <w:bottom w:val="none" w:sz="0" w:space="0" w:color="auto"/>
        <w:right w:val="none" w:sz="0" w:space="0" w:color="auto"/>
      </w:divBdr>
    </w:div>
    <w:div w:id="64187220">
      <w:bodyDiv w:val="1"/>
      <w:marLeft w:val="0"/>
      <w:marRight w:val="0"/>
      <w:marTop w:val="0"/>
      <w:marBottom w:val="0"/>
      <w:divBdr>
        <w:top w:val="none" w:sz="0" w:space="0" w:color="auto"/>
        <w:left w:val="none" w:sz="0" w:space="0" w:color="auto"/>
        <w:bottom w:val="none" w:sz="0" w:space="0" w:color="auto"/>
        <w:right w:val="none" w:sz="0" w:space="0" w:color="auto"/>
      </w:divBdr>
    </w:div>
    <w:div w:id="65543418">
      <w:bodyDiv w:val="1"/>
      <w:marLeft w:val="0"/>
      <w:marRight w:val="0"/>
      <w:marTop w:val="0"/>
      <w:marBottom w:val="0"/>
      <w:divBdr>
        <w:top w:val="none" w:sz="0" w:space="0" w:color="auto"/>
        <w:left w:val="none" w:sz="0" w:space="0" w:color="auto"/>
        <w:bottom w:val="none" w:sz="0" w:space="0" w:color="auto"/>
        <w:right w:val="none" w:sz="0" w:space="0" w:color="auto"/>
      </w:divBdr>
    </w:div>
    <w:div w:id="69622651">
      <w:bodyDiv w:val="1"/>
      <w:marLeft w:val="0"/>
      <w:marRight w:val="0"/>
      <w:marTop w:val="0"/>
      <w:marBottom w:val="0"/>
      <w:divBdr>
        <w:top w:val="none" w:sz="0" w:space="0" w:color="auto"/>
        <w:left w:val="none" w:sz="0" w:space="0" w:color="auto"/>
        <w:bottom w:val="none" w:sz="0" w:space="0" w:color="auto"/>
        <w:right w:val="none" w:sz="0" w:space="0" w:color="auto"/>
      </w:divBdr>
    </w:div>
    <w:div w:id="80226843">
      <w:bodyDiv w:val="1"/>
      <w:marLeft w:val="0"/>
      <w:marRight w:val="0"/>
      <w:marTop w:val="0"/>
      <w:marBottom w:val="0"/>
      <w:divBdr>
        <w:top w:val="none" w:sz="0" w:space="0" w:color="auto"/>
        <w:left w:val="none" w:sz="0" w:space="0" w:color="auto"/>
        <w:bottom w:val="none" w:sz="0" w:space="0" w:color="auto"/>
        <w:right w:val="none" w:sz="0" w:space="0" w:color="auto"/>
      </w:divBdr>
    </w:div>
    <w:div w:id="86847684">
      <w:bodyDiv w:val="1"/>
      <w:marLeft w:val="0"/>
      <w:marRight w:val="0"/>
      <w:marTop w:val="0"/>
      <w:marBottom w:val="0"/>
      <w:divBdr>
        <w:top w:val="none" w:sz="0" w:space="0" w:color="auto"/>
        <w:left w:val="none" w:sz="0" w:space="0" w:color="auto"/>
        <w:bottom w:val="none" w:sz="0" w:space="0" w:color="auto"/>
        <w:right w:val="none" w:sz="0" w:space="0" w:color="auto"/>
      </w:divBdr>
    </w:div>
    <w:div w:id="92482352">
      <w:bodyDiv w:val="1"/>
      <w:marLeft w:val="0"/>
      <w:marRight w:val="0"/>
      <w:marTop w:val="0"/>
      <w:marBottom w:val="0"/>
      <w:divBdr>
        <w:top w:val="none" w:sz="0" w:space="0" w:color="auto"/>
        <w:left w:val="none" w:sz="0" w:space="0" w:color="auto"/>
        <w:bottom w:val="none" w:sz="0" w:space="0" w:color="auto"/>
        <w:right w:val="none" w:sz="0" w:space="0" w:color="auto"/>
      </w:divBdr>
    </w:div>
    <w:div w:id="95908524">
      <w:bodyDiv w:val="1"/>
      <w:marLeft w:val="0"/>
      <w:marRight w:val="0"/>
      <w:marTop w:val="0"/>
      <w:marBottom w:val="0"/>
      <w:divBdr>
        <w:top w:val="none" w:sz="0" w:space="0" w:color="auto"/>
        <w:left w:val="none" w:sz="0" w:space="0" w:color="auto"/>
        <w:bottom w:val="none" w:sz="0" w:space="0" w:color="auto"/>
        <w:right w:val="none" w:sz="0" w:space="0" w:color="auto"/>
      </w:divBdr>
    </w:div>
    <w:div w:id="97456207">
      <w:bodyDiv w:val="1"/>
      <w:marLeft w:val="0"/>
      <w:marRight w:val="0"/>
      <w:marTop w:val="0"/>
      <w:marBottom w:val="0"/>
      <w:divBdr>
        <w:top w:val="none" w:sz="0" w:space="0" w:color="auto"/>
        <w:left w:val="none" w:sz="0" w:space="0" w:color="auto"/>
        <w:bottom w:val="none" w:sz="0" w:space="0" w:color="auto"/>
        <w:right w:val="none" w:sz="0" w:space="0" w:color="auto"/>
      </w:divBdr>
    </w:div>
    <w:div w:id="98839655">
      <w:bodyDiv w:val="1"/>
      <w:marLeft w:val="0"/>
      <w:marRight w:val="0"/>
      <w:marTop w:val="0"/>
      <w:marBottom w:val="0"/>
      <w:divBdr>
        <w:top w:val="none" w:sz="0" w:space="0" w:color="auto"/>
        <w:left w:val="none" w:sz="0" w:space="0" w:color="auto"/>
        <w:bottom w:val="none" w:sz="0" w:space="0" w:color="auto"/>
        <w:right w:val="none" w:sz="0" w:space="0" w:color="auto"/>
      </w:divBdr>
    </w:div>
    <w:div w:id="99186478">
      <w:bodyDiv w:val="1"/>
      <w:marLeft w:val="0"/>
      <w:marRight w:val="0"/>
      <w:marTop w:val="0"/>
      <w:marBottom w:val="0"/>
      <w:divBdr>
        <w:top w:val="none" w:sz="0" w:space="0" w:color="auto"/>
        <w:left w:val="none" w:sz="0" w:space="0" w:color="auto"/>
        <w:bottom w:val="none" w:sz="0" w:space="0" w:color="auto"/>
        <w:right w:val="none" w:sz="0" w:space="0" w:color="auto"/>
      </w:divBdr>
    </w:div>
    <w:div w:id="113984534">
      <w:bodyDiv w:val="1"/>
      <w:marLeft w:val="0"/>
      <w:marRight w:val="0"/>
      <w:marTop w:val="0"/>
      <w:marBottom w:val="0"/>
      <w:divBdr>
        <w:top w:val="none" w:sz="0" w:space="0" w:color="auto"/>
        <w:left w:val="none" w:sz="0" w:space="0" w:color="auto"/>
        <w:bottom w:val="none" w:sz="0" w:space="0" w:color="auto"/>
        <w:right w:val="none" w:sz="0" w:space="0" w:color="auto"/>
      </w:divBdr>
    </w:div>
    <w:div w:id="130447497">
      <w:bodyDiv w:val="1"/>
      <w:marLeft w:val="0"/>
      <w:marRight w:val="0"/>
      <w:marTop w:val="0"/>
      <w:marBottom w:val="0"/>
      <w:divBdr>
        <w:top w:val="none" w:sz="0" w:space="0" w:color="auto"/>
        <w:left w:val="none" w:sz="0" w:space="0" w:color="auto"/>
        <w:bottom w:val="none" w:sz="0" w:space="0" w:color="auto"/>
        <w:right w:val="none" w:sz="0" w:space="0" w:color="auto"/>
      </w:divBdr>
    </w:div>
    <w:div w:id="132673800">
      <w:bodyDiv w:val="1"/>
      <w:marLeft w:val="0"/>
      <w:marRight w:val="0"/>
      <w:marTop w:val="0"/>
      <w:marBottom w:val="0"/>
      <w:divBdr>
        <w:top w:val="none" w:sz="0" w:space="0" w:color="auto"/>
        <w:left w:val="none" w:sz="0" w:space="0" w:color="auto"/>
        <w:bottom w:val="none" w:sz="0" w:space="0" w:color="auto"/>
        <w:right w:val="none" w:sz="0" w:space="0" w:color="auto"/>
      </w:divBdr>
    </w:div>
    <w:div w:id="134152380">
      <w:bodyDiv w:val="1"/>
      <w:marLeft w:val="0"/>
      <w:marRight w:val="0"/>
      <w:marTop w:val="0"/>
      <w:marBottom w:val="0"/>
      <w:divBdr>
        <w:top w:val="none" w:sz="0" w:space="0" w:color="auto"/>
        <w:left w:val="none" w:sz="0" w:space="0" w:color="auto"/>
        <w:bottom w:val="none" w:sz="0" w:space="0" w:color="auto"/>
        <w:right w:val="none" w:sz="0" w:space="0" w:color="auto"/>
      </w:divBdr>
    </w:div>
    <w:div w:id="136725546">
      <w:bodyDiv w:val="1"/>
      <w:marLeft w:val="0"/>
      <w:marRight w:val="0"/>
      <w:marTop w:val="0"/>
      <w:marBottom w:val="0"/>
      <w:divBdr>
        <w:top w:val="none" w:sz="0" w:space="0" w:color="auto"/>
        <w:left w:val="none" w:sz="0" w:space="0" w:color="auto"/>
        <w:bottom w:val="none" w:sz="0" w:space="0" w:color="auto"/>
        <w:right w:val="none" w:sz="0" w:space="0" w:color="auto"/>
      </w:divBdr>
    </w:div>
    <w:div w:id="142818334">
      <w:bodyDiv w:val="1"/>
      <w:marLeft w:val="0"/>
      <w:marRight w:val="0"/>
      <w:marTop w:val="0"/>
      <w:marBottom w:val="0"/>
      <w:divBdr>
        <w:top w:val="none" w:sz="0" w:space="0" w:color="auto"/>
        <w:left w:val="none" w:sz="0" w:space="0" w:color="auto"/>
        <w:bottom w:val="none" w:sz="0" w:space="0" w:color="auto"/>
        <w:right w:val="none" w:sz="0" w:space="0" w:color="auto"/>
      </w:divBdr>
    </w:div>
    <w:div w:id="145361280">
      <w:bodyDiv w:val="1"/>
      <w:marLeft w:val="0"/>
      <w:marRight w:val="0"/>
      <w:marTop w:val="0"/>
      <w:marBottom w:val="0"/>
      <w:divBdr>
        <w:top w:val="none" w:sz="0" w:space="0" w:color="auto"/>
        <w:left w:val="none" w:sz="0" w:space="0" w:color="auto"/>
        <w:bottom w:val="none" w:sz="0" w:space="0" w:color="auto"/>
        <w:right w:val="none" w:sz="0" w:space="0" w:color="auto"/>
      </w:divBdr>
    </w:div>
    <w:div w:id="146945745">
      <w:bodyDiv w:val="1"/>
      <w:marLeft w:val="0"/>
      <w:marRight w:val="0"/>
      <w:marTop w:val="0"/>
      <w:marBottom w:val="0"/>
      <w:divBdr>
        <w:top w:val="none" w:sz="0" w:space="0" w:color="auto"/>
        <w:left w:val="none" w:sz="0" w:space="0" w:color="auto"/>
        <w:bottom w:val="none" w:sz="0" w:space="0" w:color="auto"/>
        <w:right w:val="none" w:sz="0" w:space="0" w:color="auto"/>
      </w:divBdr>
    </w:div>
    <w:div w:id="147139304">
      <w:bodyDiv w:val="1"/>
      <w:marLeft w:val="0"/>
      <w:marRight w:val="0"/>
      <w:marTop w:val="0"/>
      <w:marBottom w:val="0"/>
      <w:divBdr>
        <w:top w:val="none" w:sz="0" w:space="0" w:color="auto"/>
        <w:left w:val="none" w:sz="0" w:space="0" w:color="auto"/>
        <w:bottom w:val="none" w:sz="0" w:space="0" w:color="auto"/>
        <w:right w:val="none" w:sz="0" w:space="0" w:color="auto"/>
      </w:divBdr>
    </w:div>
    <w:div w:id="148982827">
      <w:bodyDiv w:val="1"/>
      <w:marLeft w:val="0"/>
      <w:marRight w:val="0"/>
      <w:marTop w:val="0"/>
      <w:marBottom w:val="0"/>
      <w:divBdr>
        <w:top w:val="none" w:sz="0" w:space="0" w:color="auto"/>
        <w:left w:val="none" w:sz="0" w:space="0" w:color="auto"/>
        <w:bottom w:val="none" w:sz="0" w:space="0" w:color="auto"/>
        <w:right w:val="none" w:sz="0" w:space="0" w:color="auto"/>
      </w:divBdr>
    </w:div>
    <w:div w:id="154809317">
      <w:bodyDiv w:val="1"/>
      <w:marLeft w:val="0"/>
      <w:marRight w:val="0"/>
      <w:marTop w:val="0"/>
      <w:marBottom w:val="0"/>
      <w:divBdr>
        <w:top w:val="none" w:sz="0" w:space="0" w:color="auto"/>
        <w:left w:val="none" w:sz="0" w:space="0" w:color="auto"/>
        <w:bottom w:val="none" w:sz="0" w:space="0" w:color="auto"/>
        <w:right w:val="none" w:sz="0" w:space="0" w:color="auto"/>
      </w:divBdr>
    </w:div>
    <w:div w:id="155849216">
      <w:bodyDiv w:val="1"/>
      <w:marLeft w:val="0"/>
      <w:marRight w:val="0"/>
      <w:marTop w:val="0"/>
      <w:marBottom w:val="0"/>
      <w:divBdr>
        <w:top w:val="none" w:sz="0" w:space="0" w:color="auto"/>
        <w:left w:val="none" w:sz="0" w:space="0" w:color="auto"/>
        <w:bottom w:val="none" w:sz="0" w:space="0" w:color="auto"/>
        <w:right w:val="none" w:sz="0" w:space="0" w:color="auto"/>
      </w:divBdr>
    </w:div>
    <w:div w:id="163668984">
      <w:bodyDiv w:val="1"/>
      <w:marLeft w:val="0"/>
      <w:marRight w:val="0"/>
      <w:marTop w:val="0"/>
      <w:marBottom w:val="0"/>
      <w:divBdr>
        <w:top w:val="none" w:sz="0" w:space="0" w:color="auto"/>
        <w:left w:val="none" w:sz="0" w:space="0" w:color="auto"/>
        <w:bottom w:val="none" w:sz="0" w:space="0" w:color="auto"/>
        <w:right w:val="none" w:sz="0" w:space="0" w:color="auto"/>
      </w:divBdr>
    </w:div>
    <w:div w:id="171457488">
      <w:bodyDiv w:val="1"/>
      <w:marLeft w:val="0"/>
      <w:marRight w:val="0"/>
      <w:marTop w:val="0"/>
      <w:marBottom w:val="0"/>
      <w:divBdr>
        <w:top w:val="none" w:sz="0" w:space="0" w:color="auto"/>
        <w:left w:val="none" w:sz="0" w:space="0" w:color="auto"/>
        <w:bottom w:val="none" w:sz="0" w:space="0" w:color="auto"/>
        <w:right w:val="none" w:sz="0" w:space="0" w:color="auto"/>
      </w:divBdr>
    </w:div>
    <w:div w:id="172577092">
      <w:bodyDiv w:val="1"/>
      <w:marLeft w:val="0"/>
      <w:marRight w:val="0"/>
      <w:marTop w:val="0"/>
      <w:marBottom w:val="0"/>
      <w:divBdr>
        <w:top w:val="none" w:sz="0" w:space="0" w:color="auto"/>
        <w:left w:val="none" w:sz="0" w:space="0" w:color="auto"/>
        <w:bottom w:val="none" w:sz="0" w:space="0" w:color="auto"/>
        <w:right w:val="none" w:sz="0" w:space="0" w:color="auto"/>
      </w:divBdr>
    </w:div>
    <w:div w:id="180629642">
      <w:bodyDiv w:val="1"/>
      <w:marLeft w:val="0"/>
      <w:marRight w:val="0"/>
      <w:marTop w:val="0"/>
      <w:marBottom w:val="0"/>
      <w:divBdr>
        <w:top w:val="none" w:sz="0" w:space="0" w:color="auto"/>
        <w:left w:val="none" w:sz="0" w:space="0" w:color="auto"/>
        <w:bottom w:val="none" w:sz="0" w:space="0" w:color="auto"/>
        <w:right w:val="none" w:sz="0" w:space="0" w:color="auto"/>
      </w:divBdr>
    </w:div>
    <w:div w:id="186142204">
      <w:bodyDiv w:val="1"/>
      <w:marLeft w:val="0"/>
      <w:marRight w:val="0"/>
      <w:marTop w:val="0"/>
      <w:marBottom w:val="0"/>
      <w:divBdr>
        <w:top w:val="none" w:sz="0" w:space="0" w:color="auto"/>
        <w:left w:val="none" w:sz="0" w:space="0" w:color="auto"/>
        <w:bottom w:val="none" w:sz="0" w:space="0" w:color="auto"/>
        <w:right w:val="none" w:sz="0" w:space="0" w:color="auto"/>
      </w:divBdr>
    </w:div>
    <w:div w:id="189536432">
      <w:bodyDiv w:val="1"/>
      <w:marLeft w:val="0"/>
      <w:marRight w:val="0"/>
      <w:marTop w:val="0"/>
      <w:marBottom w:val="0"/>
      <w:divBdr>
        <w:top w:val="none" w:sz="0" w:space="0" w:color="auto"/>
        <w:left w:val="none" w:sz="0" w:space="0" w:color="auto"/>
        <w:bottom w:val="none" w:sz="0" w:space="0" w:color="auto"/>
        <w:right w:val="none" w:sz="0" w:space="0" w:color="auto"/>
      </w:divBdr>
    </w:div>
    <w:div w:id="196554170">
      <w:bodyDiv w:val="1"/>
      <w:marLeft w:val="0"/>
      <w:marRight w:val="0"/>
      <w:marTop w:val="0"/>
      <w:marBottom w:val="0"/>
      <w:divBdr>
        <w:top w:val="none" w:sz="0" w:space="0" w:color="auto"/>
        <w:left w:val="none" w:sz="0" w:space="0" w:color="auto"/>
        <w:bottom w:val="none" w:sz="0" w:space="0" w:color="auto"/>
        <w:right w:val="none" w:sz="0" w:space="0" w:color="auto"/>
      </w:divBdr>
    </w:div>
    <w:div w:id="202793632">
      <w:bodyDiv w:val="1"/>
      <w:marLeft w:val="0"/>
      <w:marRight w:val="0"/>
      <w:marTop w:val="0"/>
      <w:marBottom w:val="0"/>
      <w:divBdr>
        <w:top w:val="none" w:sz="0" w:space="0" w:color="auto"/>
        <w:left w:val="none" w:sz="0" w:space="0" w:color="auto"/>
        <w:bottom w:val="none" w:sz="0" w:space="0" w:color="auto"/>
        <w:right w:val="none" w:sz="0" w:space="0" w:color="auto"/>
      </w:divBdr>
    </w:div>
    <w:div w:id="215550064">
      <w:bodyDiv w:val="1"/>
      <w:marLeft w:val="0"/>
      <w:marRight w:val="0"/>
      <w:marTop w:val="0"/>
      <w:marBottom w:val="0"/>
      <w:divBdr>
        <w:top w:val="none" w:sz="0" w:space="0" w:color="auto"/>
        <w:left w:val="none" w:sz="0" w:space="0" w:color="auto"/>
        <w:bottom w:val="none" w:sz="0" w:space="0" w:color="auto"/>
        <w:right w:val="none" w:sz="0" w:space="0" w:color="auto"/>
      </w:divBdr>
    </w:div>
    <w:div w:id="225534409">
      <w:bodyDiv w:val="1"/>
      <w:marLeft w:val="0"/>
      <w:marRight w:val="0"/>
      <w:marTop w:val="0"/>
      <w:marBottom w:val="0"/>
      <w:divBdr>
        <w:top w:val="none" w:sz="0" w:space="0" w:color="auto"/>
        <w:left w:val="none" w:sz="0" w:space="0" w:color="auto"/>
        <w:bottom w:val="none" w:sz="0" w:space="0" w:color="auto"/>
        <w:right w:val="none" w:sz="0" w:space="0" w:color="auto"/>
      </w:divBdr>
    </w:div>
    <w:div w:id="246769281">
      <w:bodyDiv w:val="1"/>
      <w:marLeft w:val="0"/>
      <w:marRight w:val="0"/>
      <w:marTop w:val="0"/>
      <w:marBottom w:val="0"/>
      <w:divBdr>
        <w:top w:val="none" w:sz="0" w:space="0" w:color="auto"/>
        <w:left w:val="none" w:sz="0" w:space="0" w:color="auto"/>
        <w:bottom w:val="none" w:sz="0" w:space="0" w:color="auto"/>
        <w:right w:val="none" w:sz="0" w:space="0" w:color="auto"/>
      </w:divBdr>
    </w:div>
    <w:div w:id="250436100">
      <w:bodyDiv w:val="1"/>
      <w:marLeft w:val="0"/>
      <w:marRight w:val="0"/>
      <w:marTop w:val="0"/>
      <w:marBottom w:val="0"/>
      <w:divBdr>
        <w:top w:val="none" w:sz="0" w:space="0" w:color="auto"/>
        <w:left w:val="none" w:sz="0" w:space="0" w:color="auto"/>
        <w:bottom w:val="none" w:sz="0" w:space="0" w:color="auto"/>
        <w:right w:val="none" w:sz="0" w:space="0" w:color="auto"/>
      </w:divBdr>
    </w:div>
    <w:div w:id="255791366">
      <w:bodyDiv w:val="1"/>
      <w:marLeft w:val="0"/>
      <w:marRight w:val="0"/>
      <w:marTop w:val="0"/>
      <w:marBottom w:val="0"/>
      <w:divBdr>
        <w:top w:val="none" w:sz="0" w:space="0" w:color="auto"/>
        <w:left w:val="none" w:sz="0" w:space="0" w:color="auto"/>
        <w:bottom w:val="none" w:sz="0" w:space="0" w:color="auto"/>
        <w:right w:val="none" w:sz="0" w:space="0" w:color="auto"/>
      </w:divBdr>
    </w:div>
    <w:div w:id="256838520">
      <w:bodyDiv w:val="1"/>
      <w:marLeft w:val="0"/>
      <w:marRight w:val="0"/>
      <w:marTop w:val="0"/>
      <w:marBottom w:val="0"/>
      <w:divBdr>
        <w:top w:val="none" w:sz="0" w:space="0" w:color="auto"/>
        <w:left w:val="none" w:sz="0" w:space="0" w:color="auto"/>
        <w:bottom w:val="none" w:sz="0" w:space="0" w:color="auto"/>
        <w:right w:val="none" w:sz="0" w:space="0" w:color="auto"/>
      </w:divBdr>
    </w:div>
    <w:div w:id="267274927">
      <w:bodyDiv w:val="1"/>
      <w:marLeft w:val="0"/>
      <w:marRight w:val="0"/>
      <w:marTop w:val="0"/>
      <w:marBottom w:val="0"/>
      <w:divBdr>
        <w:top w:val="none" w:sz="0" w:space="0" w:color="auto"/>
        <w:left w:val="none" w:sz="0" w:space="0" w:color="auto"/>
        <w:bottom w:val="none" w:sz="0" w:space="0" w:color="auto"/>
        <w:right w:val="none" w:sz="0" w:space="0" w:color="auto"/>
      </w:divBdr>
    </w:div>
    <w:div w:id="279341328">
      <w:bodyDiv w:val="1"/>
      <w:marLeft w:val="0"/>
      <w:marRight w:val="0"/>
      <w:marTop w:val="0"/>
      <w:marBottom w:val="0"/>
      <w:divBdr>
        <w:top w:val="none" w:sz="0" w:space="0" w:color="auto"/>
        <w:left w:val="none" w:sz="0" w:space="0" w:color="auto"/>
        <w:bottom w:val="none" w:sz="0" w:space="0" w:color="auto"/>
        <w:right w:val="none" w:sz="0" w:space="0" w:color="auto"/>
      </w:divBdr>
    </w:div>
    <w:div w:id="280498265">
      <w:bodyDiv w:val="1"/>
      <w:marLeft w:val="0"/>
      <w:marRight w:val="0"/>
      <w:marTop w:val="0"/>
      <w:marBottom w:val="0"/>
      <w:divBdr>
        <w:top w:val="none" w:sz="0" w:space="0" w:color="auto"/>
        <w:left w:val="none" w:sz="0" w:space="0" w:color="auto"/>
        <w:bottom w:val="none" w:sz="0" w:space="0" w:color="auto"/>
        <w:right w:val="none" w:sz="0" w:space="0" w:color="auto"/>
      </w:divBdr>
    </w:div>
    <w:div w:id="282612988">
      <w:bodyDiv w:val="1"/>
      <w:marLeft w:val="0"/>
      <w:marRight w:val="0"/>
      <w:marTop w:val="0"/>
      <w:marBottom w:val="0"/>
      <w:divBdr>
        <w:top w:val="none" w:sz="0" w:space="0" w:color="auto"/>
        <w:left w:val="none" w:sz="0" w:space="0" w:color="auto"/>
        <w:bottom w:val="none" w:sz="0" w:space="0" w:color="auto"/>
        <w:right w:val="none" w:sz="0" w:space="0" w:color="auto"/>
      </w:divBdr>
    </w:div>
    <w:div w:id="283848666">
      <w:bodyDiv w:val="1"/>
      <w:marLeft w:val="0"/>
      <w:marRight w:val="0"/>
      <w:marTop w:val="0"/>
      <w:marBottom w:val="0"/>
      <w:divBdr>
        <w:top w:val="none" w:sz="0" w:space="0" w:color="auto"/>
        <w:left w:val="none" w:sz="0" w:space="0" w:color="auto"/>
        <w:bottom w:val="none" w:sz="0" w:space="0" w:color="auto"/>
        <w:right w:val="none" w:sz="0" w:space="0" w:color="auto"/>
      </w:divBdr>
    </w:div>
    <w:div w:id="304313194">
      <w:bodyDiv w:val="1"/>
      <w:marLeft w:val="0"/>
      <w:marRight w:val="0"/>
      <w:marTop w:val="0"/>
      <w:marBottom w:val="0"/>
      <w:divBdr>
        <w:top w:val="none" w:sz="0" w:space="0" w:color="auto"/>
        <w:left w:val="none" w:sz="0" w:space="0" w:color="auto"/>
        <w:bottom w:val="none" w:sz="0" w:space="0" w:color="auto"/>
        <w:right w:val="none" w:sz="0" w:space="0" w:color="auto"/>
      </w:divBdr>
    </w:div>
    <w:div w:id="307056737">
      <w:bodyDiv w:val="1"/>
      <w:marLeft w:val="0"/>
      <w:marRight w:val="0"/>
      <w:marTop w:val="0"/>
      <w:marBottom w:val="0"/>
      <w:divBdr>
        <w:top w:val="none" w:sz="0" w:space="0" w:color="auto"/>
        <w:left w:val="none" w:sz="0" w:space="0" w:color="auto"/>
        <w:bottom w:val="none" w:sz="0" w:space="0" w:color="auto"/>
        <w:right w:val="none" w:sz="0" w:space="0" w:color="auto"/>
      </w:divBdr>
    </w:div>
    <w:div w:id="338042530">
      <w:bodyDiv w:val="1"/>
      <w:marLeft w:val="0"/>
      <w:marRight w:val="0"/>
      <w:marTop w:val="0"/>
      <w:marBottom w:val="0"/>
      <w:divBdr>
        <w:top w:val="none" w:sz="0" w:space="0" w:color="auto"/>
        <w:left w:val="none" w:sz="0" w:space="0" w:color="auto"/>
        <w:bottom w:val="none" w:sz="0" w:space="0" w:color="auto"/>
        <w:right w:val="none" w:sz="0" w:space="0" w:color="auto"/>
      </w:divBdr>
    </w:div>
    <w:div w:id="339966800">
      <w:bodyDiv w:val="1"/>
      <w:marLeft w:val="0"/>
      <w:marRight w:val="0"/>
      <w:marTop w:val="0"/>
      <w:marBottom w:val="0"/>
      <w:divBdr>
        <w:top w:val="none" w:sz="0" w:space="0" w:color="auto"/>
        <w:left w:val="none" w:sz="0" w:space="0" w:color="auto"/>
        <w:bottom w:val="none" w:sz="0" w:space="0" w:color="auto"/>
        <w:right w:val="none" w:sz="0" w:space="0" w:color="auto"/>
      </w:divBdr>
    </w:div>
    <w:div w:id="344285046">
      <w:bodyDiv w:val="1"/>
      <w:marLeft w:val="0"/>
      <w:marRight w:val="0"/>
      <w:marTop w:val="0"/>
      <w:marBottom w:val="0"/>
      <w:divBdr>
        <w:top w:val="none" w:sz="0" w:space="0" w:color="auto"/>
        <w:left w:val="none" w:sz="0" w:space="0" w:color="auto"/>
        <w:bottom w:val="none" w:sz="0" w:space="0" w:color="auto"/>
        <w:right w:val="none" w:sz="0" w:space="0" w:color="auto"/>
      </w:divBdr>
    </w:div>
    <w:div w:id="344400924">
      <w:bodyDiv w:val="1"/>
      <w:marLeft w:val="0"/>
      <w:marRight w:val="0"/>
      <w:marTop w:val="0"/>
      <w:marBottom w:val="0"/>
      <w:divBdr>
        <w:top w:val="none" w:sz="0" w:space="0" w:color="auto"/>
        <w:left w:val="none" w:sz="0" w:space="0" w:color="auto"/>
        <w:bottom w:val="none" w:sz="0" w:space="0" w:color="auto"/>
        <w:right w:val="none" w:sz="0" w:space="0" w:color="auto"/>
      </w:divBdr>
    </w:div>
    <w:div w:id="347104167">
      <w:bodyDiv w:val="1"/>
      <w:marLeft w:val="0"/>
      <w:marRight w:val="0"/>
      <w:marTop w:val="0"/>
      <w:marBottom w:val="0"/>
      <w:divBdr>
        <w:top w:val="none" w:sz="0" w:space="0" w:color="auto"/>
        <w:left w:val="none" w:sz="0" w:space="0" w:color="auto"/>
        <w:bottom w:val="none" w:sz="0" w:space="0" w:color="auto"/>
        <w:right w:val="none" w:sz="0" w:space="0" w:color="auto"/>
      </w:divBdr>
    </w:div>
    <w:div w:id="351154789">
      <w:bodyDiv w:val="1"/>
      <w:marLeft w:val="0"/>
      <w:marRight w:val="0"/>
      <w:marTop w:val="0"/>
      <w:marBottom w:val="0"/>
      <w:divBdr>
        <w:top w:val="none" w:sz="0" w:space="0" w:color="auto"/>
        <w:left w:val="none" w:sz="0" w:space="0" w:color="auto"/>
        <w:bottom w:val="none" w:sz="0" w:space="0" w:color="auto"/>
        <w:right w:val="none" w:sz="0" w:space="0" w:color="auto"/>
      </w:divBdr>
    </w:div>
    <w:div w:id="361365617">
      <w:bodyDiv w:val="1"/>
      <w:marLeft w:val="0"/>
      <w:marRight w:val="0"/>
      <w:marTop w:val="0"/>
      <w:marBottom w:val="0"/>
      <w:divBdr>
        <w:top w:val="none" w:sz="0" w:space="0" w:color="auto"/>
        <w:left w:val="none" w:sz="0" w:space="0" w:color="auto"/>
        <w:bottom w:val="none" w:sz="0" w:space="0" w:color="auto"/>
        <w:right w:val="none" w:sz="0" w:space="0" w:color="auto"/>
      </w:divBdr>
    </w:div>
    <w:div w:id="377583500">
      <w:bodyDiv w:val="1"/>
      <w:marLeft w:val="0"/>
      <w:marRight w:val="0"/>
      <w:marTop w:val="0"/>
      <w:marBottom w:val="0"/>
      <w:divBdr>
        <w:top w:val="none" w:sz="0" w:space="0" w:color="auto"/>
        <w:left w:val="none" w:sz="0" w:space="0" w:color="auto"/>
        <w:bottom w:val="none" w:sz="0" w:space="0" w:color="auto"/>
        <w:right w:val="none" w:sz="0" w:space="0" w:color="auto"/>
      </w:divBdr>
    </w:div>
    <w:div w:id="406192757">
      <w:bodyDiv w:val="1"/>
      <w:marLeft w:val="0"/>
      <w:marRight w:val="0"/>
      <w:marTop w:val="0"/>
      <w:marBottom w:val="0"/>
      <w:divBdr>
        <w:top w:val="none" w:sz="0" w:space="0" w:color="auto"/>
        <w:left w:val="none" w:sz="0" w:space="0" w:color="auto"/>
        <w:bottom w:val="none" w:sz="0" w:space="0" w:color="auto"/>
        <w:right w:val="none" w:sz="0" w:space="0" w:color="auto"/>
      </w:divBdr>
    </w:div>
    <w:div w:id="421731015">
      <w:bodyDiv w:val="1"/>
      <w:marLeft w:val="0"/>
      <w:marRight w:val="0"/>
      <w:marTop w:val="0"/>
      <w:marBottom w:val="0"/>
      <w:divBdr>
        <w:top w:val="none" w:sz="0" w:space="0" w:color="auto"/>
        <w:left w:val="none" w:sz="0" w:space="0" w:color="auto"/>
        <w:bottom w:val="none" w:sz="0" w:space="0" w:color="auto"/>
        <w:right w:val="none" w:sz="0" w:space="0" w:color="auto"/>
      </w:divBdr>
    </w:div>
    <w:div w:id="437917861">
      <w:bodyDiv w:val="1"/>
      <w:marLeft w:val="0"/>
      <w:marRight w:val="0"/>
      <w:marTop w:val="0"/>
      <w:marBottom w:val="0"/>
      <w:divBdr>
        <w:top w:val="none" w:sz="0" w:space="0" w:color="auto"/>
        <w:left w:val="none" w:sz="0" w:space="0" w:color="auto"/>
        <w:bottom w:val="none" w:sz="0" w:space="0" w:color="auto"/>
        <w:right w:val="none" w:sz="0" w:space="0" w:color="auto"/>
      </w:divBdr>
    </w:div>
    <w:div w:id="439028875">
      <w:bodyDiv w:val="1"/>
      <w:marLeft w:val="0"/>
      <w:marRight w:val="0"/>
      <w:marTop w:val="0"/>
      <w:marBottom w:val="0"/>
      <w:divBdr>
        <w:top w:val="none" w:sz="0" w:space="0" w:color="auto"/>
        <w:left w:val="none" w:sz="0" w:space="0" w:color="auto"/>
        <w:bottom w:val="none" w:sz="0" w:space="0" w:color="auto"/>
        <w:right w:val="none" w:sz="0" w:space="0" w:color="auto"/>
      </w:divBdr>
    </w:div>
    <w:div w:id="443310212">
      <w:bodyDiv w:val="1"/>
      <w:marLeft w:val="0"/>
      <w:marRight w:val="0"/>
      <w:marTop w:val="0"/>
      <w:marBottom w:val="0"/>
      <w:divBdr>
        <w:top w:val="none" w:sz="0" w:space="0" w:color="auto"/>
        <w:left w:val="none" w:sz="0" w:space="0" w:color="auto"/>
        <w:bottom w:val="none" w:sz="0" w:space="0" w:color="auto"/>
        <w:right w:val="none" w:sz="0" w:space="0" w:color="auto"/>
      </w:divBdr>
    </w:div>
    <w:div w:id="445083365">
      <w:bodyDiv w:val="1"/>
      <w:marLeft w:val="0"/>
      <w:marRight w:val="0"/>
      <w:marTop w:val="0"/>
      <w:marBottom w:val="0"/>
      <w:divBdr>
        <w:top w:val="none" w:sz="0" w:space="0" w:color="auto"/>
        <w:left w:val="none" w:sz="0" w:space="0" w:color="auto"/>
        <w:bottom w:val="none" w:sz="0" w:space="0" w:color="auto"/>
        <w:right w:val="none" w:sz="0" w:space="0" w:color="auto"/>
      </w:divBdr>
    </w:div>
    <w:div w:id="449402528">
      <w:bodyDiv w:val="1"/>
      <w:marLeft w:val="0"/>
      <w:marRight w:val="0"/>
      <w:marTop w:val="0"/>
      <w:marBottom w:val="0"/>
      <w:divBdr>
        <w:top w:val="none" w:sz="0" w:space="0" w:color="auto"/>
        <w:left w:val="none" w:sz="0" w:space="0" w:color="auto"/>
        <w:bottom w:val="none" w:sz="0" w:space="0" w:color="auto"/>
        <w:right w:val="none" w:sz="0" w:space="0" w:color="auto"/>
      </w:divBdr>
    </w:div>
    <w:div w:id="454833600">
      <w:bodyDiv w:val="1"/>
      <w:marLeft w:val="0"/>
      <w:marRight w:val="0"/>
      <w:marTop w:val="0"/>
      <w:marBottom w:val="0"/>
      <w:divBdr>
        <w:top w:val="none" w:sz="0" w:space="0" w:color="auto"/>
        <w:left w:val="none" w:sz="0" w:space="0" w:color="auto"/>
        <w:bottom w:val="none" w:sz="0" w:space="0" w:color="auto"/>
        <w:right w:val="none" w:sz="0" w:space="0" w:color="auto"/>
      </w:divBdr>
    </w:div>
    <w:div w:id="458107839">
      <w:bodyDiv w:val="1"/>
      <w:marLeft w:val="0"/>
      <w:marRight w:val="0"/>
      <w:marTop w:val="0"/>
      <w:marBottom w:val="0"/>
      <w:divBdr>
        <w:top w:val="none" w:sz="0" w:space="0" w:color="auto"/>
        <w:left w:val="none" w:sz="0" w:space="0" w:color="auto"/>
        <w:bottom w:val="none" w:sz="0" w:space="0" w:color="auto"/>
        <w:right w:val="none" w:sz="0" w:space="0" w:color="auto"/>
      </w:divBdr>
    </w:div>
    <w:div w:id="464275774">
      <w:bodyDiv w:val="1"/>
      <w:marLeft w:val="0"/>
      <w:marRight w:val="0"/>
      <w:marTop w:val="0"/>
      <w:marBottom w:val="0"/>
      <w:divBdr>
        <w:top w:val="none" w:sz="0" w:space="0" w:color="auto"/>
        <w:left w:val="none" w:sz="0" w:space="0" w:color="auto"/>
        <w:bottom w:val="none" w:sz="0" w:space="0" w:color="auto"/>
        <w:right w:val="none" w:sz="0" w:space="0" w:color="auto"/>
      </w:divBdr>
    </w:div>
    <w:div w:id="465664632">
      <w:bodyDiv w:val="1"/>
      <w:marLeft w:val="0"/>
      <w:marRight w:val="0"/>
      <w:marTop w:val="0"/>
      <w:marBottom w:val="0"/>
      <w:divBdr>
        <w:top w:val="none" w:sz="0" w:space="0" w:color="auto"/>
        <w:left w:val="none" w:sz="0" w:space="0" w:color="auto"/>
        <w:bottom w:val="none" w:sz="0" w:space="0" w:color="auto"/>
        <w:right w:val="none" w:sz="0" w:space="0" w:color="auto"/>
      </w:divBdr>
    </w:div>
    <w:div w:id="477768637">
      <w:bodyDiv w:val="1"/>
      <w:marLeft w:val="0"/>
      <w:marRight w:val="0"/>
      <w:marTop w:val="0"/>
      <w:marBottom w:val="0"/>
      <w:divBdr>
        <w:top w:val="none" w:sz="0" w:space="0" w:color="auto"/>
        <w:left w:val="none" w:sz="0" w:space="0" w:color="auto"/>
        <w:bottom w:val="none" w:sz="0" w:space="0" w:color="auto"/>
        <w:right w:val="none" w:sz="0" w:space="0" w:color="auto"/>
      </w:divBdr>
    </w:div>
    <w:div w:id="479231731">
      <w:bodyDiv w:val="1"/>
      <w:marLeft w:val="0"/>
      <w:marRight w:val="0"/>
      <w:marTop w:val="0"/>
      <w:marBottom w:val="0"/>
      <w:divBdr>
        <w:top w:val="none" w:sz="0" w:space="0" w:color="auto"/>
        <w:left w:val="none" w:sz="0" w:space="0" w:color="auto"/>
        <w:bottom w:val="none" w:sz="0" w:space="0" w:color="auto"/>
        <w:right w:val="none" w:sz="0" w:space="0" w:color="auto"/>
      </w:divBdr>
    </w:div>
    <w:div w:id="481048905">
      <w:bodyDiv w:val="1"/>
      <w:marLeft w:val="0"/>
      <w:marRight w:val="0"/>
      <w:marTop w:val="0"/>
      <w:marBottom w:val="0"/>
      <w:divBdr>
        <w:top w:val="none" w:sz="0" w:space="0" w:color="auto"/>
        <w:left w:val="none" w:sz="0" w:space="0" w:color="auto"/>
        <w:bottom w:val="none" w:sz="0" w:space="0" w:color="auto"/>
        <w:right w:val="none" w:sz="0" w:space="0" w:color="auto"/>
      </w:divBdr>
    </w:div>
    <w:div w:id="489446648">
      <w:bodyDiv w:val="1"/>
      <w:marLeft w:val="0"/>
      <w:marRight w:val="0"/>
      <w:marTop w:val="0"/>
      <w:marBottom w:val="0"/>
      <w:divBdr>
        <w:top w:val="none" w:sz="0" w:space="0" w:color="auto"/>
        <w:left w:val="none" w:sz="0" w:space="0" w:color="auto"/>
        <w:bottom w:val="none" w:sz="0" w:space="0" w:color="auto"/>
        <w:right w:val="none" w:sz="0" w:space="0" w:color="auto"/>
      </w:divBdr>
    </w:div>
    <w:div w:id="495850953">
      <w:bodyDiv w:val="1"/>
      <w:marLeft w:val="0"/>
      <w:marRight w:val="0"/>
      <w:marTop w:val="0"/>
      <w:marBottom w:val="0"/>
      <w:divBdr>
        <w:top w:val="none" w:sz="0" w:space="0" w:color="auto"/>
        <w:left w:val="none" w:sz="0" w:space="0" w:color="auto"/>
        <w:bottom w:val="none" w:sz="0" w:space="0" w:color="auto"/>
        <w:right w:val="none" w:sz="0" w:space="0" w:color="auto"/>
      </w:divBdr>
    </w:div>
    <w:div w:id="497768755">
      <w:bodyDiv w:val="1"/>
      <w:marLeft w:val="0"/>
      <w:marRight w:val="0"/>
      <w:marTop w:val="0"/>
      <w:marBottom w:val="0"/>
      <w:divBdr>
        <w:top w:val="none" w:sz="0" w:space="0" w:color="auto"/>
        <w:left w:val="none" w:sz="0" w:space="0" w:color="auto"/>
        <w:bottom w:val="none" w:sz="0" w:space="0" w:color="auto"/>
        <w:right w:val="none" w:sz="0" w:space="0" w:color="auto"/>
      </w:divBdr>
    </w:div>
    <w:div w:id="500195845">
      <w:bodyDiv w:val="1"/>
      <w:marLeft w:val="0"/>
      <w:marRight w:val="0"/>
      <w:marTop w:val="0"/>
      <w:marBottom w:val="0"/>
      <w:divBdr>
        <w:top w:val="none" w:sz="0" w:space="0" w:color="auto"/>
        <w:left w:val="none" w:sz="0" w:space="0" w:color="auto"/>
        <w:bottom w:val="none" w:sz="0" w:space="0" w:color="auto"/>
        <w:right w:val="none" w:sz="0" w:space="0" w:color="auto"/>
      </w:divBdr>
    </w:div>
    <w:div w:id="506479201">
      <w:bodyDiv w:val="1"/>
      <w:marLeft w:val="0"/>
      <w:marRight w:val="0"/>
      <w:marTop w:val="0"/>
      <w:marBottom w:val="0"/>
      <w:divBdr>
        <w:top w:val="none" w:sz="0" w:space="0" w:color="auto"/>
        <w:left w:val="none" w:sz="0" w:space="0" w:color="auto"/>
        <w:bottom w:val="none" w:sz="0" w:space="0" w:color="auto"/>
        <w:right w:val="none" w:sz="0" w:space="0" w:color="auto"/>
      </w:divBdr>
    </w:div>
    <w:div w:id="519392602">
      <w:bodyDiv w:val="1"/>
      <w:marLeft w:val="0"/>
      <w:marRight w:val="0"/>
      <w:marTop w:val="0"/>
      <w:marBottom w:val="0"/>
      <w:divBdr>
        <w:top w:val="none" w:sz="0" w:space="0" w:color="auto"/>
        <w:left w:val="none" w:sz="0" w:space="0" w:color="auto"/>
        <w:bottom w:val="none" w:sz="0" w:space="0" w:color="auto"/>
        <w:right w:val="none" w:sz="0" w:space="0" w:color="auto"/>
      </w:divBdr>
    </w:div>
    <w:div w:id="521088102">
      <w:bodyDiv w:val="1"/>
      <w:marLeft w:val="0"/>
      <w:marRight w:val="0"/>
      <w:marTop w:val="0"/>
      <w:marBottom w:val="0"/>
      <w:divBdr>
        <w:top w:val="none" w:sz="0" w:space="0" w:color="auto"/>
        <w:left w:val="none" w:sz="0" w:space="0" w:color="auto"/>
        <w:bottom w:val="none" w:sz="0" w:space="0" w:color="auto"/>
        <w:right w:val="none" w:sz="0" w:space="0" w:color="auto"/>
      </w:divBdr>
    </w:div>
    <w:div w:id="527791748">
      <w:bodyDiv w:val="1"/>
      <w:marLeft w:val="0"/>
      <w:marRight w:val="0"/>
      <w:marTop w:val="0"/>
      <w:marBottom w:val="0"/>
      <w:divBdr>
        <w:top w:val="none" w:sz="0" w:space="0" w:color="auto"/>
        <w:left w:val="none" w:sz="0" w:space="0" w:color="auto"/>
        <w:bottom w:val="none" w:sz="0" w:space="0" w:color="auto"/>
        <w:right w:val="none" w:sz="0" w:space="0" w:color="auto"/>
      </w:divBdr>
    </w:div>
    <w:div w:id="532424511">
      <w:bodyDiv w:val="1"/>
      <w:marLeft w:val="0"/>
      <w:marRight w:val="0"/>
      <w:marTop w:val="0"/>
      <w:marBottom w:val="0"/>
      <w:divBdr>
        <w:top w:val="none" w:sz="0" w:space="0" w:color="auto"/>
        <w:left w:val="none" w:sz="0" w:space="0" w:color="auto"/>
        <w:bottom w:val="none" w:sz="0" w:space="0" w:color="auto"/>
        <w:right w:val="none" w:sz="0" w:space="0" w:color="auto"/>
      </w:divBdr>
    </w:div>
    <w:div w:id="540439718">
      <w:bodyDiv w:val="1"/>
      <w:marLeft w:val="0"/>
      <w:marRight w:val="0"/>
      <w:marTop w:val="0"/>
      <w:marBottom w:val="0"/>
      <w:divBdr>
        <w:top w:val="none" w:sz="0" w:space="0" w:color="auto"/>
        <w:left w:val="none" w:sz="0" w:space="0" w:color="auto"/>
        <w:bottom w:val="none" w:sz="0" w:space="0" w:color="auto"/>
        <w:right w:val="none" w:sz="0" w:space="0" w:color="auto"/>
      </w:divBdr>
    </w:div>
    <w:div w:id="542249620">
      <w:bodyDiv w:val="1"/>
      <w:marLeft w:val="0"/>
      <w:marRight w:val="0"/>
      <w:marTop w:val="0"/>
      <w:marBottom w:val="0"/>
      <w:divBdr>
        <w:top w:val="none" w:sz="0" w:space="0" w:color="auto"/>
        <w:left w:val="none" w:sz="0" w:space="0" w:color="auto"/>
        <w:bottom w:val="none" w:sz="0" w:space="0" w:color="auto"/>
        <w:right w:val="none" w:sz="0" w:space="0" w:color="auto"/>
      </w:divBdr>
    </w:div>
    <w:div w:id="547759414">
      <w:bodyDiv w:val="1"/>
      <w:marLeft w:val="0"/>
      <w:marRight w:val="0"/>
      <w:marTop w:val="0"/>
      <w:marBottom w:val="0"/>
      <w:divBdr>
        <w:top w:val="none" w:sz="0" w:space="0" w:color="auto"/>
        <w:left w:val="none" w:sz="0" w:space="0" w:color="auto"/>
        <w:bottom w:val="none" w:sz="0" w:space="0" w:color="auto"/>
        <w:right w:val="none" w:sz="0" w:space="0" w:color="auto"/>
      </w:divBdr>
    </w:div>
    <w:div w:id="563295299">
      <w:bodyDiv w:val="1"/>
      <w:marLeft w:val="0"/>
      <w:marRight w:val="0"/>
      <w:marTop w:val="0"/>
      <w:marBottom w:val="0"/>
      <w:divBdr>
        <w:top w:val="none" w:sz="0" w:space="0" w:color="auto"/>
        <w:left w:val="none" w:sz="0" w:space="0" w:color="auto"/>
        <w:bottom w:val="none" w:sz="0" w:space="0" w:color="auto"/>
        <w:right w:val="none" w:sz="0" w:space="0" w:color="auto"/>
      </w:divBdr>
    </w:div>
    <w:div w:id="566766227">
      <w:bodyDiv w:val="1"/>
      <w:marLeft w:val="0"/>
      <w:marRight w:val="0"/>
      <w:marTop w:val="0"/>
      <w:marBottom w:val="0"/>
      <w:divBdr>
        <w:top w:val="none" w:sz="0" w:space="0" w:color="auto"/>
        <w:left w:val="none" w:sz="0" w:space="0" w:color="auto"/>
        <w:bottom w:val="none" w:sz="0" w:space="0" w:color="auto"/>
        <w:right w:val="none" w:sz="0" w:space="0" w:color="auto"/>
      </w:divBdr>
    </w:div>
    <w:div w:id="568347892">
      <w:bodyDiv w:val="1"/>
      <w:marLeft w:val="0"/>
      <w:marRight w:val="0"/>
      <w:marTop w:val="0"/>
      <w:marBottom w:val="0"/>
      <w:divBdr>
        <w:top w:val="none" w:sz="0" w:space="0" w:color="auto"/>
        <w:left w:val="none" w:sz="0" w:space="0" w:color="auto"/>
        <w:bottom w:val="none" w:sz="0" w:space="0" w:color="auto"/>
        <w:right w:val="none" w:sz="0" w:space="0" w:color="auto"/>
      </w:divBdr>
    </w:div>
    <w:div w:id="576479874">
      <w:bodyDiv w:val="1"/>
      <w:marLeft w:val="0"/>
      <w:marRight w:val="0"/>
      <w:marTop w:val="0"/>
      <w:marBottom w:val="0"/>
      <w:divBdr>
        <w:top w:val="none" w:sz="0" w:space="0" w:color="auto"/>
        <w:left w:val="none" w:sz="0" w:space="0" w:color="auto"/>
        <w:bottom w:val="none" w:sz="0" w:space="0" w:color="auto"/>
        <w:right w:val="none" w:sz="0" w:space="0" w:color="auto"/>
      </w:divBdr>
    </w:div>
    <w:div w:id="590742372">
      <w:bodyDiv w:val="1"/>
      <w:marLeft w:val="0"/>
      <w:marRight w:val="0"/>
      <w:marTop w:val="0"/>
      <w:marBottom w:val="0"/>
      <w:divBdr>
        <w:top w:val="none" w:sz="0" w:space="0" w:color="auto"/>
        <w:left w:val="none" w:sz="0" w:space="0" w:color="auto"/>
        <w:bottom w:val="none" w:sz="0" w:space="0" w:color="auto"/>
        <w:right w:val="none" w:sz="0" w:space="0" w:color="auto"/>
      </w:divBdr>
    </w:div>
    <w:div w:id="597832708">
      <w:bodyDiv w:val="1"/>
      <w:marLeft w:val="0"/>
      <w:marRight w:val="0"/>
      <w:marTop w:val="0"/>
      <w:marBottom w:val="0"/>
      <w:divBdr>
        <w:top w:val="none" w:sz="0" w:space="0" w:color="auto"/>
        <w:left w:val="none" w:sz="0" w:space="0" w:color="auto"/>
        <w:bottom w:val="none" w:sz="0" w:space="0" w:color="auto"/>
        <w:right w:val="none" w:sz="0" w:space="0" w:color="auto"/>
      </w:divBdr>
    </w:div>
    <w:div w:id="611521193">
      <w:bodyDiv w:val="1"/>
      <w:marLeft w:val="0"/>
      <w:marRight w:val="0"/>
      <w:marTop w:val="0"/>
      <w:marBottom w:val="0"/>
      <w:divBdr>
        <w:top w:val="none" w:sz="0" w:space="0" w:color="auto"/>
        <w:left w:val="none" w:sz="0" w:space="0" w:color="auto"/>
        <w:bottom w:val="none" w:sz="0" w:space="0" w:color="auto"/>
        <w:right w:val="none" w:sz="0" w:space="0" w:color="auto"/>
      </w:divBdr>
    </w:div>
    <w:div w:id="623924479">
      <w:bodyDiv w:val="1"/>
      <w:marLeft w:val="0"/>
      <w:marRight w:val="0"/>
      <w:marTop w:val="0"/>
      <w:marBottom w:val="0"/>
      <w:divBdr>
        <w:top w:val="none" w:sz="0" w:space="0" w:color="auto"/>
        <w:left w:val="none" w:sz="0" w:space="0" w:color="auto"/>
        <w:bottom w:val="none" w:sz="0" w:space="0" w:color="auto"/>
        <w:right w:val="none" w:sz="0" w:space="0" w:color="auto"/>
      </w:divBdr>
    </w:div>
    <w:div w:id="624580606">
      <w:bodyDiv w:val="1"/>
      <w:marLeft w:val="0"/>
      <w:marRight w:val="0"/>
      <w:marTop w:val="0"/>
      <w:marBottom w:val="0"/>
      <w:divBdr>
        <w:top w:val="none" w:sz="0" w:space="0" w:color="auto"/>
        <w:left w:val="none" w:sz="0" w:space="0" w:color="auto"/>
        <w:bottom w:val="none" w:sz="0" w:space="0" w:color="auto"/>
        <w:right w:val="none" w:sz="0" w:space="0" w:color="auto"/>
      </w:divBdr>
    </w:div>
    <w:div w:id="633751775">
      <w:bodyDiv w:val="1"/>
      <w:marLeft w:val="0"/>
      <w:marRight w:val="0"/>
      <w:marTop w:val="0"/>
      <w:marBottom w:val="0"/>
      <w:divBdr>
        <w:top w:val="none" w:sz="0" w:space="0" w:color="auto"/>
        <w:left w:val="none" w:sz="0" w:space="0" w:color="auto"/>
        <w:bottom w:val="none" w:sz="0" w:space="0" w:color="auto"/>
        <w:right w:val="none" w:sz="0" w:space="0" w:color="auto"/>
      </w:divBdr>
    </w:div>
    <w:div w:id="635335749">
      <w:bodyDiv w:val="1"/>
      <w:marLeft w:val="0"/>
      <w:marRight w:val="0"/>
      <w:marTop w:val="0"/>
      <w:marBottom w:val="0"/>
      <w:divBdr>
        <w:top w:val="none" w:sz="0" w:space="0" w:color="auto"/>
        <w:left w:val="none" w:sz="0" w:space="0" w:color="auto"/>
        <w:bottom w:val="none" w:sz="0" w:space="0" w:color="auto"/>
        <w:right w:val="none" w:sz="0" w:space="0" w:color="auto"/>
      </w:divBdr>
    </w:div>
    <w:div w:id="648360600">
      <w:bodyDiv w:val="1"/>
      <w:marLeft w:val="0"/>
      <w:marRight w:val="0"/>
      <w:marTop w:val="0"/>
      <w:marBottom w:val="0"/>
      <w:divBdr>
        <w:top w:val="none" w:sz="0" w:space="0" w:color="auto"/>
        <w:left w:val="none" w:sz="0" w:space="0" w:color="auto"/>
        <w:bottom w:val="none" w:sz="0" w:space="0" w:color="auto"/>
        <w:right w:val="none" w:sz="0" w:space="0" w:color="auto"/>
      </w:divBdr>
    </w:div>
    <w:div w:id="655113888">
      <w:bodyDiv w:val="1"/>
      <w:marLeft w:val="0"/>
      <w:marRight w:val="0"/>
      <w:marTop w:val="0"/>
      <w:marBottom w:val="0"/>
      <w:divBdr>
        <w:top w:val="none" w:sz="0" w:space="0" w:color="auto"/>
        <w:left w:val="none" w:sz="0" w:space="0" w:color="auto"/>
        <w:bottom w:val="none" w:sz="0" w:space="0" w:color="auto"/>
        <w:right w:val="none" w:sz="0" w:space="0" w:color="auto"/>
      </w:divBdr>
    </w:div>
    <w:div w:id="662244077">
      <w:bodyDiv w:val="1"/>
      <w:marLeft w:val="0"/>
      <w:marRight w:val="0"/>
      <w:marTop w:val="0"/>
      <w:marBottom w:val="0"/>
      <w:divBdr>
        <w:top w:val="none" w:sz="0" w:space="0" w:color="auto"/>
        <w:left w:val="none" w:sz="0" w:space="0" w:color="auto"/>
        <w:bottom w:val="none" w:sz="0" w:space="0" w:color="auto"/>
        <w:right w:val="none" w:sz="0" w:space="0" w:color="auto"/>
      </w:divBdr>
    </w:div>
    <w:div w:id="669329818">
      <w:bodyDiv w:val="1"/>
      <w:marLeft w:val="0"/>
      <w:marRight w:val="0"/>
      <w:marTop w:val="0"/>
      <w:marBottom w:val="0"/>
      <w:divBdr>
        <w:top w:val="none" w:sz="0" w:space="0" w:color="auto"/>
        <w:left w:val="none" w:sz="0" w:space="0" w:color="auto"/>
        <w:bottom w:val="none" w:sz="0" w:space="0" w:color="auto"/>
        <w:right w:val="none" w:sz="0" w:space="0" w:color="auto"/>
      </w:divBdr>
    </w:div>
    <w:div w:id="676155764">
      <w:bodyDiv w:val="1"/>
      <w:marLeft w:val="0"/>
      <w:marRight w:val="0"/>
      <w:marTop w:val="0"/>
      <w:marBottom w:val="0"/>
      <w:divBdr>
        <w:top w:val="none" w:sz="0" w:space="0" w:color="auto"/>
        <w:left w:val="none" w:sz="0" w:space="0" w:color="auto"/>
        <w:bottom w:val="none" w:sz="0" w:space="0" w:color="auto"/>
        <w:right w:val="none" w:sz="0" w:space="0" w:color="auto"/>
      </w:divBdr>
    </w:div>
    <w:div w:id="709110999">
      <w:bodyDiv w:val="1"/>
      <w:marLeft w:val="0"/>
      <w:marRight w:val="0"/>
      <w:marTop w:val="0"/>
      <w:marBottom w:val="0"/>
      <w:divBdr>
        <w:top w:val="none" w:sz="0" w:space="0" w:color="auto"/>
        <w:left w:val="none" w:sz="0" w:space="0" w:color="auto"/>
        <w:bottom w:val="none" w:sz="0" w:space="0" w:color="auto"/>
        <w:right w:val="none" w:sz="0" w:space="0" w:color="auto"/>
      </w:divBdr>
    </w:div>
    <w:div w:id="722409604">
      <w:bodyDiv w:val="1"/>
      <w:marLeft w:val="0"/>
      <w:marRight w:val="0"/>
      <w:marTop w:val="0"/>
      <w:marBottom w:val="0"/>
      <w:divBdr>
        <w:top w:val="none" w:sz="0" w:space="0" w:color="auto"/>
        <w:left w:val="none" w:sz="0" w:space="0" w:color="auto"/>
        <w:bottom w:val="none" w:sz="0" w:space="0" w:color="auto"/>
        <w:right w:val="none" w:sz="0" w:space="0" w:color="auto"/>
      </w:divBdr>
    </w:div>
    <w:div w:id="730202335">
      <w:bodyDiv w:val="1"/>
      <w:marLeft w:val="0"/>
      <w:marRight w:val="0"/>
      <w:marTop w:val="0"/>
      <w:marBottom w:val="0"/>
      <w:divBdr>
        <w:top w:val="none" w:sz="0" w:space="0" w:color="auto"/>
        <w:left w:val="none" w:sz="0" w:space="0" w:color="auto"/>
        <w:bottom w:val="none" w:sz="0" w:space="0" w:color="auto"/>
        <w:right w:val="none" w:sz="0" w:space="0" w:color="auto"/>
      </w:divBdr>
    </w:div>
    <w:div w:id="732973705">
      <w:bodyDiv w:val="1"/>
      <w:marLeft w:val="0"/>
      <w:marRight w:val="0"/>
      <w:marTop w:val="0"/>
      <w:marBottom w:val="0"/>
      <w:divBdr>
        <w:top w:val="none" w:sz="0" w:space="0" w:color="auto"/>
        <w:left w:val="none" w:sz="0" w:space="0" w:color="auto"/>
        <w:bottom w:val="none" w:sz="0" w:space="0" w:color="auto"/>
        <w:right w:val="none" w:sz="0" w:space="0" w:color="auto"/>
      </w:divBdr>
    </w:div>
    <w:div w:id="741372361">
      <w:bodyDiv w:val="1"/>
      <w:marLeft w:val="0"/>
      <w:marRight w:val="0"/>
      <w:marTop w:val="0"/>
      <w:marBottom w:val="0"/>
      <w:divBdr>
        <w:top w:val="none" w:sz="0" w:space="0" w:color="auto"/>
        <w:left w:val="none" w:sz="0" w:space="0" w:color="auto"/>
        <w:bottom w:val="none" w:sz="0" w:space="0" w:color="auto"/>
        <w:right w:val="none" w:sz="0" w:space="0" w:color="auto"/>
      </w:divBdr>
    </w:div>
    <w:div w:id="744109972">
      <w:bodyDiv w:val="1"/>
      <w:marLeft w:val="0"/>
      <w:marRight w:val="0"/>
      <w:marTop w:val="0"/>
      <w:marBottom w:val="0"/>
      <w:divBdr>
        <w:top w:val="none" w:sz="0" w:space="0" w:color="auto"/>
        <w:left w:val="none" w:sz="0" w:space="0" w:color="auto"/>
        <w:bottom w:val="none" w:sz="0" w:space="0" w:color="auto"/>
        <w:right w:val="none" w:sz="0" w:space="0" w:color="auto"/>
      </w:divBdr>
    </w:div>
    <w:div w:id="746460669">
      <w:bodyDiv w:val="1"/>
      <w:marLeft w:val="0"/>
      <w:marRight w:val="0"/>
      <w:marTop w:val="0"/>
      <w:marBottom w:val="0"/>
      <w:divBdr>
        <w:top w:val="none" w:sz="0" w:space="0" w:color="auto"/>
        <w:left w:val="none" w:sz="0" w:space="0" w:color="auto"/>
        <w:bottom w:val="none" w:sz="0" w:space="0" w:color="auto"/>
        <w:right w:val="none" w:sz="0" w:space="0" w:color="auto"/>
      </w:divBdr>
    </w:div>
    <w:div w:id="750660229">
      <w:bodyDiv w:val="1"/>
      <w:marLeft w:val="0"/>
      <w:marRight w:val="0"/>
      <w:marTop w:val="0"/>
      <w:marBottom w:val="0"/>
      <w:divBdr>
        <w:top w:val="none" w:sz="0" w:space="0" w:color="auto"/>
        <w:left w:val="none" w:sz="0" w:space="0" w:color="auto"/>
        <w:bottom w:val="none" w:sz="0" w:space="0" w:color="auto"/>
        <w:right w:val="none" w:sz="0" w:space="0" w:color="auto"/>
      </w:divBdr>
    </w:div>
    <w:div w:id="756560737">
      <w:bodyDiv w:val="1"/>
      <w:marLeft w:val="0"/>
      <w:marRight w:val="0"/>
      <w:marTop w:val="0"/>
      <w:marBottom w:val="0"/>
      <w:divBdr>
        <w:top w:val="none" w:sz="0" w:space="0" w:color="auto"/>
        <w:left w:val="none" w:sz="0" w:space="0" w:color="auto"/>
        <w:bottom w:val="none" w:sz="0" w:space="0" w:color="auto"/>
        <w:right w:val="none" w:sz="0" w:space="0" w:color="auto"/>
      </w:divBdr>
    </w:div>
    <w:div w:id="757406208">
      <w:bodyDiv w:val="1"/>
      <w:marLeft w:val="0"/>
      <w:marRight w:val="0"/>
      <w:marTop w:val="0"/>
      <w:marBottom w:val="0"/>
      <w:divBdr>
        <w:top w:val="none" w:sz="0" w:space="0" w:color="auto"/>
        <w:left w:val="none" w:sz="0" w:space="0" w:color="auto"/>
        <w:bottom w:val="none" w:sz="0" w:space="0" w:color="auto"/>
        <w:right w:val="none" w:sz="0" w:space="0" w:color="auto"/>
      </w:divBdr>
    </w:div>
    <w:div w:id="757872331">
      <w:bodyDiv w:val="1"/>
      <w:marLeft w:val="0"/>
      <w:marRight w:val="0"/>
      <w:marTop w:val="0"/>
      <w:marBottom w:val="0"/>
      <w:divBdr>
        <w:top w:val="none" w:sz="0" w:space="0" w:color="auto"/>
        <w:left w:val="none" w:sz="0" w:space="0" w:color="auto"/>
        <w:bottom w:val="none" w:sz="0" w:space="0" w:color="auto"/>
        <w:right w:val="none" w:sz="0" w:space="0" w:color="auto"/>
      </w:divBdr>
    </w:div>
    <w:div w:id="761342958">
      <w:bodyDiv w:val="1"/>
      <w:marLeft w:val="0"/>
      <w:marRight w:val="0"/>
      <w:marTop w:val="0"/>
      <w:marBottom w:val="0"/>
      <w:divBdr>
        <w:top w:val="none" w:sz="0" w:space="0" w:color="auto"/>
        <w:left w:val="none" w:sz="0" w:space="0" w:color="auto"/>
        <w:bottom w:val="none" w:sz="0" w:space="0" w:color="auto"/>
        <w:right w:val="none" w:sz="0" w:space="0" w:color="auto"/>
      </w:divBdr>
    </w:div>
    <w:div w:id="770121863">
      <w:bodyDiv w:val="1"/>
      <w:marLeft w:val="0"/>
      <w:marRight w:val="0"/>
      <w:marTop w:val="0"/>
      <w:marBottom w:val="0"/>
      <w:divBdr>
        <w:top w:val="none" w:sz="0" w:space="0" w:color="auto"/>
        <w:left w:val="none" w:sz="0" w:space="0" w:color="auto"/>
        <w:bottom w:val="none" w:sz="0" w:space="0" w:color="auto"/>
        <w:right w:val="none" w:sz="0" w:space="0" w:color="auto"/>
      </w:divBdr>
    </w:div>
    <w:div w:id="773748974">
      <w:bodyDiv w:val="1"/>
      <w:marLeft w:val="0"/>
      <w:marRight w:val="0"/>
      <w:marTop w:val="0"/>
      <w:marBottom w:val="0"/>
      <w:divBdr>
        <w:top w:val="none" w:sz="0" w:space="0" w:color="auto"/>
        <w:left w:val="none" w:sz="0" w:space="0" w:color="auto"/>
        <w:bottom w:val="none" w:sz="0" w:space="0" w:color="auto"/>
        <w:right w:val="none" w:sz="0" w:space="0" w:color="auto"/>
      </w:divBdr>
    </w:div>
    <w:div w:id="791896506">
      <w:bodyDiv w:val="1"/>
      <w:marLeft w:val="0"/>
      <w:marRight w:val="0"/>
      <w:marTop w:val="0"/>
      <w:marBottom w:val="0"/>
      <w:divBdr>
        <w:top w:val="none" w:sz="0" w:space="0" w:color="auto"/>
        <w:left w:val="none" w:sz="0" w:space="0" w:color="auto"/>
        <w:bottom w:val="none" w:sz="0" w:space="0" w:color="auto"/>
        <w:right w:val="none" w:sz="0" w:space="0" w:color="auto"/>
      </w:divBdr>
    </w:div>
    <w:div w:id="799108799">
      <w:bodyDiv w:val="1"/>
      <w:marLeft w:val="0"/>
      <w:marRight w:val="0"/>
      <w:marTop w:val="0"/>
      <w:marBottom w:val="0"/>
      <w:divBdr>
        <w:top w:val="none" w:sz="0" w:space="0" w:color="auto"/>
        <w:left w:val="none" w:sz="0" w:space="0" w:color="auto"/>
        <w:bottom w:val="none" w:sz="0" w:space="0" w:color="auto"/>
        <w:right w:val="none" w:sz="0" w:space="0" w:color="auto"/>
      </w:divBdr>
    </w:div>
    <w:div w:id="800996038">
      <w:bodyDiv w:val="1"/>
      <w:marLeft w:val="0"/>
      <w:marRight w:val="0"/>
      <w:marTop w:val="0"/>
      <w:marBottom w:val="0"/>
      <w:divBdr>
        <w:top w:val="none" w:sz="0" w:space="0" w:color="auto"/>
        <w:left w:val="none" w:sz="0" w:space="0" w:color="auto"/>
        <w:bottom w:val="none" w:sz="0" w:space="0" w:color="auto"/>
        <w:right w:val="none" w:sz="0" w:space="0" w:color="auto"/>
      </w:divBdr>
    </w:div>
    <w:div w:id="823132831">
      <w:bodyDiv w:val="1"/>
      <w:marLeft w:val="0"/>
      <w:marRight w:val="0"/>
      <w:marTop w:val="0"/>
      <w:marBottom w:val="0"/>
      <w:divBdr>
        <w:top w:val="none" w:sz="0" w:space="0" w:color="auto"/>
        <w:left w:val="none" w:sz="0" w:space="0" w:color="auto"/>
        <w:bottom w:val="none" w:sz="0" w:space="0" w:color="auto"/>
        <w:right w:val="none" w:sz="0" w:space="0" w:color="auto"/>
      </w:divBdr>
    </w:div>
    <w:div w:id="825122064">
      <w:bodyDiv w:val="1"/>
      <w:marLeft w:val="0"/>
      <w:marRight w:val="0"/>
      <w:marTop w:val="0"/>
      <w:marBottom w:val="0"/>
      <w:divBdr>
        <w:top w:val="none" w:sz="0" w:space="0" w:color="auto"/>
        <w:left w:val="none" w:sz="0" w:space="0" w:color="auto"/>
        <w:bottom w:val="none" w:sz="0" w:space="0" w:color="auto"/>
        <w:right w:val="none" w:sz="0" w:space="0" w:color="auto"/>
      </w:divBdr>
    </w:div>
    <w:div w:id="835921267">
      <w:bodyDiv w:val="1"/>
      <w:marLeft w:val="0"/>
      <w:marRight w:val="0"/>
      <w:marTop w:val="0"/>
      <w:marBottom w:val="0"/>
      <w:divBdr>
        <w:top w:val="none" w:sz="0" w:space="0" w:color="auto"/>
        <w:left w:val="none" w:sz="0" w:space="0" w:color="auto"/>
        <w:bottom w:val="none" w:sz="0" w:space="0" w:color="auto"/>
        <w:right w:val="none" w:sz="0" w:space="0" w:color="auto"/>
      </w:divBdr>
    </w:div>
    <w:div w:id="847713950">
      <w:bodyDiv w:val="1"/>
      <w:marLeft w:val="0"/>
      <w:marRight w:val="0"/>
      <w:marTop w:val="0"/>
      <w:marBottom w:val="0"/>
      <w:divBdr>
        <w:top w:val="none" w:sz="0" w:space="0" w:color="auto"/>
        <w:left w:val="none" w:sz="0" w:space="0" w:color="auto"/>
        <w:bottom w:val="none" w:sz="0" w:space="0" w:color="auto"/>
        <w:right w:val="none" w:sz="0" w:space="0" w:color="auto"/>
      </w:divBdr>
    </w:div>
    <w:div w:id="871386738">
      <w:bodyDiv w:val="1"/>
      <w:marLeft w:val="0"/>
      <w:marRight w:val="0"/>
      <w:marTop w:val="0"/>
      <w:marBottom w:val="0"/>
      <w:divBdr>
        <w:top w:val="none" w:sz="0" w:space="0" w:color="auto"/>
        <w:left w:val="none" w:sz="0" w:space="0" w:color="auto"/>
        <w:bottom w:val="none" w:sz="0" w:space="0" w:color="auto"/>
        <w:right w:val="none" w:sz="0" w:space="0" w:color="auto"/>
      </w:divBdr>
    </w:div>
    <w:div w:id="877085699">
      <w:bodyDiv w:val="1"/>
      <w:marLeft w:val="0"/>
      <w:marRight w:val="0"/>
      <w:marTop w:val="0"/>
      <w:marBottom w:val="0"/>
      <w:divBdr>
        <w:top w:val="none" w:sz="0" w:space="0" w:color="auto"/>
        <w:left w:val="none" w:sz="0" w:space="0" w:color="auto"/>
        <w:bottom w:val="none" w:sz="0" w:space="0" w:color="auto"/>
        <w:right w:val="none" w:sz="0" w:space="0" w:color="auto"/>
      </w:divBdr>
    </w:div>
    <w:div w:id="904335088">
      <w:bodyDiv w:val="1"/>
      <w:marLeft w:val="0"/>
      <w:marRight w:val="0"/>
      <w:marTop w:val="0"/>
      <w:marBottom w:val="0"/>
      <w:divBdr>
        <w:top w:val="none" w:sz="0" w:space="0" w:color="auto"/>
        <w:left w:val="none" w:sz="0" w:space="0" w:color="auto"/>
        <w:bottom w:val="none" w:sz="0" w:space="0" w:color="auto"/>
        <w:right w:val="none" w:sz="0" w:space="0" w:color="auto"/>
      </w:divBdr>
    </w:div>
    <w:div w:id="922420777">
      <w:bodyDiv w:val="1"/>
      <w:marLeft w:val="0"/>
      <w:marRight w:val="0"/>
      <w:marTop w:val="0"/>
      <w:marBottom w:val="0"/>
      <w:divBdr>
        <w:top w:val="none" w:sz="0" w:space="0" w:color="auto"/>
        <w:left w:val="none" w:sz="0" w:space="0" w:color="auto"/>
        <w:bottom w:val="none" w:sz="0" w:space="0" w:color="auto"/>
        <w:right w:val="none" w:sz="0" w:space="0" w:color="auto"/>
      </w:divBdr>
    </w:div>
    <w:div w:id="927731703">
      <w:bodyDiv w:val="1"/>
      <w:marLeft w:val="0"/>
      <w:marRight w:val="0"/>
      <w:marTop w:val="0"/>
      <w:marBottom w:val="0"/>
      <w:divBdr>
        <w:top w:val="none" w:sz="0" w:space="0" w:color="auto"/>
        <w:left w:val="none" w:sz="0" w:space="0" w:color="auto"/>
        <w:bottom w:val="none" w:sz="0" w:space="0" w:color="auto"/>
        <w:right w:val="none" w:sz="0" w:space="0" w:color="auto"/>
      </w:divBdr>
    </w:div>
    <w:div w:id="937762367">
      <w:bodyDiv w:val="1"/>
      <w:marLeft w:val="0"/>
      <w:marRight w:val="0"/>
      <w:marTop w:val="0"/>
      <w:marBottom w:val="0"/>
      <w:divBdr>
        <w:top w:val="none" w:sz="0" w:space="0" w:color="auto"/>
        <w:left w:val="none" w:sz="0" w:space="0" w:color="auto"/>
        <w:bottom w:val="none" w:sz="0" w:space="0" w:color="auto"/>
        <w:right w:val="none" w:sz="0" w:space="0" w:color="auto"/>
      </w:divBdr>
    </w:div>
    <w:div w:id="942424587">
      <w:bodyDiv w:val="1"/>
      <w:marLeft w:val="0"/>
      <w:marRight w:val="0"/>
      <w:marTop w:val="0"/>
      <w:marBottom w:val="0"/>
      <w:divBdr>
        <w:top w:val="none" w:sz="0" w:space="0" w:color="auto"/>
        <w:left w:val="none" w:sz="0" w:space="0" w:color="auto"/>
        <w:bottom w:val="none" w:sz="0" w:space="0" w:color="auto"/>
        <w:right w:val="none" w:sz="0" w:space="0" w:color="auto"/>
      </w:divBdr>
    </w:div>
    <w:div w:id="960721673">
      <w:bodyDiv w:val="1"/>
      <w:marLeft w:val="0"/>
      <w:marRight w:val="0"/>
      <w:marTop w:val="0"/>
      <w:marBottom w:val="0"/>
      <w:divBdr>
        <w:top w:val="none" w:sz="0" w:space="0" w:color="auto"/>
        <w:left w:val="none" w:sz="0" w:space="0" w:color="auto"/>
        <w:bottom w:val="none" w:sz="0" w:space="0" w:color="auto"/>
        <w:right w:val="none" w:sz="0" w:space="0" w:color="auto"/>
      </w:divBdr>
    </w:div>
    <w:div w:id="975062245">
      <w:bodyDiv w:val="1"/>
      <w:marLeft w:val="0"/>
      <w:marRight w:val="0"/>
      <w:marTop w:val="0"/>
      <w:marBottom w:val="0"/>
      <w:divBdr>
        <w:top w:val="none" w:sz="0" w:space="0" w:color="auto"/>
        <w:left w:val="none" w:sz="0" w:space="0" w:color="auto"/>
        <w:bottom w:val="none" w:sz="0" w:space="0" w:color="auto"/>
        <w:right w:val="none" w:sz="0" w:space="0" w:color="auto"/>
      </w:divBdr>
    </w:div>
    <w:div w:id="991787063">
      <w:bodyDiv w:val="1"/>
      <w:marLeft w:val="0"/>
      <w:marRight w:val="0"/>
      <w:marTop w:val="0"/>
      <w:marBottom w:val="0"/>
      <w:divBdr>
        <w:top w:val="none" w:sz="0" w:space="0" w:color="auto"/>
        <w:left w:val="none" w:sz="0" w:space="0" w:color="auto"/>
        <w:bottom w:val="none" w:sz="0" w:space="0" w:color="auto"/>
        <w:right w:val="none" w:sz="0" w:space="0" w:color="auto"/>
      </w:divBdr>
    </w:div>
    <w:div w:id="998582832">
      <w:bodyDiv w:val="1"/>
      <w:marLeft w:val="0"/>
      <w:marRight w:val="0"/>
      <w:marTop w:val="0"/>
      <w:marBottom w:val="0"/>
      <w:divBdr>
        <w:top w:val="none" w:sz="0" w:space="0" w:color="auto"/>
        <w:left w:val="none" w:sz="0" w:space="0" w:color="auto"/>
        <w:bottom w:val="none" w:sz="0" w:space="0" w:color="auto"/>
        <w:right w:val="none" w:sz="0" w:space="0" w:color="auto"/>
      </w:divBdr>
    </w:div>
    <w:div w:id="1003316798">
      <w:bodyDiv w:val="1"/>
      <w:marLeft w:val="0"/>
      <w:marRight w:val="0"/>
      <w:marTop w:val="0"/>
      <w:marBottom w:val="0"/>
      <w:divBdr>
        <w:top w:val="none" w:sz="0" w:space="0" w:color="auto"/>
        <w:left w:val="none" w:sz="0" w:space="0" w:color="auto"/>
        <w:bottom w:val="none" w:sz="0" w:space="0" w:color="auto"/>
        <w:right w:val="none" w:sz="0" w:space="0" w:color="auto"/>
      </w:divBdr>
    </w:div>
    <w:div w:id="1014696911">
      <w:bodyDiv w:val="1"/>
      <w:marLeft w:val="0"/>
      <w:marRight w:val="0"/>
      <w:marTop w:val="0"/>
      <w:marBottom w:val="0"/>
      <w:divBdr>
        <w:top w:val="none" w:sz="0" w:space="0" w:color="auto"/>
        <w:left w:val="none" w:sz="0" w:space="0" w:color="auto"/>
        <w:bottom w:val="none" w:sz="0" w:space="0" w:color="auto"/>
        <w:right w:val="none" w:sz="0" w:space="0" w:color="auto"/>
      </w:divBdr>
    </w:div>
    <w:div w:id="1021392304">
      <w:bodyDiv w:val="1"/>
      <w:marLeft w:val="0"/>
      <w:marRight w:val="0"/>
      <w:marTop w:val="0"/>
      <w:marBottom w:val="0"/>
      <w:divBdr>
        <w:top w:val="none" w:sz="0" w:space="0" w:color="auto"/>
        <w:left w:val="none" w:sz="0" w:space="0" w:color="auto"/>
        <w:bottom w:val="none" w:sz="0" w:space="0" w:color="auto"/>
        <w:right w:val="none" w:sz="0" w:space="0" w:color="auto"/>
      </w:divBdr>
    </w:div>
    <w:div w:id="1024285626">
      <w:bodyDiv w:val="1"/>
      <w:marLeft w:val="0"/>
      <w:marRight w:val="0"/>
      <w:marTop w:val="0"/>
      <w:marBottom w:val="0"/>
      <w:divBdr>
        <w:top w:val="none" w:sz="0" w:space="0" w:color="auto"/>
        <w:left w:val="none" w:sz="0" w:space="0" w:color="auto"/>
        <w:bottom w:val="none" w:sz="0" w:space="0" w:color="auto"/>
        <w:right w:val="none" w:sz="0" w:space="0" w:color="auto"/>
      </w:divBdr>
    </w:div>
    <w:div w:id="1033044651">
      <w:bodyDiv w:val="1"/>
      <w:marLeft w:val="0"/>
      <w:marRight w:val="0"/>
      <w:marTop w:val="0"/>
      <w:marBottom w:val="0"/>
      <w:divBdr>
        <w:top w:val="none" w:sz="0" w:space="0" w:color="auto"/>
        <w:left w:val="none" w:sz="0" w:space="0" w:color="auto"/>
        <w:bottom w:val="none" w:sz="0" w:space="0" w:color="auto"/>
        <w:right w:val="none" w:sz="0" w:space="0" w:color="auto"/>
      </w:divBdr>
    </w:div>
    <w:div w:id="1043402657">
      <w:bodyDiv w:val="1"/>
      <w:marLeft w:val="0"/>
      <w:marRight w:val="0"/>
      <w:marTop w:val="0"/>
      <w:marBottom w:val="0"/>
      <w:divBdr>
        <w:top w:val="none" w:sz="0" w:space="0" w:color="auto"/>
        <w:left w:val="none" w:sz="0" w:space="0" w:color="auto"/>
        <w:bottom w:val="none" w:sz="0" w:space="0" w:color="auto"/>
        <w:right w:val="none" w:sz="0" w:space="0" w:color="auto"/>
      </w:divBdr>
    </w:div>
    <w:div w:id="1043409157">
      <w:bodyDiv w:val="1"/>
      <w:marLeft w:val="0"/>
      <w:marRight w:val="0"/>
      <w:marTop w:val="0"/>
      <w:marBottom w:val="0"/>
      <w:divBdr>
        <w:top w:val="none" w:sz="0" w:space="0" w:color="auto"/>
        <w:left w:val="none" w:sz="0" w:space="0" w:color="auto"/>
        <w:bottom w:val="none" w:sz="0" w:space="0" w:color="auto"/>
        <w:right w:val="none" w:sz="0" w:space="0" w:color="auto"/>
      </w:divBdr>
    </w:div>
    <w:div w:id="1045452428">
      <w:bodyDiv w:val="1"/>
      <w:marLeft w:val="0"/>
      <w:marRight w:val="0"/>
      <w:marTop w:val="0"/>
      <w:marBottom w:val="0"/>
      <w:divBdr>
        <w:top w:val="none" w:sz="0" w:space="0" w:color="auto"/>
        <w:left w:val="none" w:sz="0" w:space="0" w:color="auto"/>
        <w:bottom w:val="none" w:sz="0" w:space="0" w:color="auto"/>
        <w:right w:val="none" w:sz="0" w:space="0" w:color="auto"/>
      </w:divBdr>
    </w:div>
    <w:div w:id="1055667975">
      <w:bodyDiv w:val="1"/>
      <w:marLeft w:val="0"/>
      <w:marRight w:val="0"/>
      <w:marTop w:val="0"/>
      <w:marBottom w:val="0"/>
      <w:divBdr>
        <w:top w:val="none" w:sz="0" w:space="0" w:color="auto"/>
        <w:left w:val="none" w:sz="0" w:space="0" w:color="auto"/>
        <w:bottom w:val="none" w:sz="0" w:space="0" w:color="auto"/>
        <w:right w:val="none" w:sz="0" w:space="0" w:color="auto"/>
      </w:divBdr>
    </w:div>
    <w:div w:id="1064186562">
      <w:bodyDiv w:val="1"/>
      <w:marLeft w:val="0"/>
      <w:marRight w:val="0"/>
      <w:marTop w:val="0"/>
      <w:marBottom w:val="0"/>
      <w:divBdr>
        <w:top w:val="none" w:sz="0" w:space="0" w:color="auto"/>
        <w:left w:val="none" w:sz="0" w:space="0" w:color="auto"/>
        <w:bottom w:val="none" w:sz="0" w:space="0" w:color="auto"/>
        <w:right w:val="none" w:sz="0" w:space="0" w:color="auto"/>
      </w:divBdr>
    </w:div>
    <w:div w:id="1070421400">
      <w:bodyDiv w:val="1"/>
      <w:marLeft w:val="0"/>
      <w:marRight w:val="0"/>
      <w:marTop w:val="0"/>
      <w:marBottom w:val="0"/>
      <w:divBdr>
        <w:top w:val="none" w:sz="0" w:space="0" w:color="auto"/>
        <w:left w:val="none" w:sz="0" w:space="0" w:color="auto"/>
        <w:bottom w:val="none" w:sz="0" w:space="0" w:color="auto"/>
        <w:right w:val="none" w:sz="0" w:space="0" w:color="auto"/>
      </w:divBdr>
    </w:div>
    <w:div w:id="1071541284">
      <w:bodyDiv w:val="1"/>
      <w:marLeft w:val="0"/>
      <w:marRight w:val="0"/>
      <w:marTop w:val="0"/>
      <w:marBottom w:val="0"/>
      <w:divBdr>
        <w:top w:val="none" w:sz="0" w:space="0" w:color="auto"/>
        <w:left w:val="none" w:sz="0" w:space="0" w:color="auto"/>
        <w:bottom w:val="none" w:sz="0" w:space="0" w:color="auto"/>
        <w:right w:val="none" w:sz="0" w:space="0" w:color="auto"/>
      </w:divBdr>
    </w:div>
    <w:div w:id="1092822566">
      <w:bodyDiv w:val="1"/>
      <w:marLeft w:val="0"/>
      <w:marRight w:val="0"/>
      <w:marTop w:val="0"/>
      <w:marBottom w:val="0"/>
      <w:divBdr>
        <w:top w:val="none" w:sz="0" w:space="0" w:color="auto"/>
        <w:left w:val="none" w:sz="0" w:space="0" w:color="auto"/>
        <w:bottom w:val="none" w:sz="0" w:space="0" w:color="auto"/>
        <w:right w:val="none" w:sz="0" w:space="0" w:color="auto"/>
      </w:divBdr>
    </w:div>
    <w:div w:id="1107047598">
      <w:bodyDiv w:val="1"/>
      <w:marLeft w:val="0"/>
      <w:marRight w:val="0"/>
      <w:marTop w:val="0"/>
      <w:marBottom w:val="0"/>
      <w:divBdr>
        <w:top w:val="none" w:sz="0" w:space="0" w:color="auto"/>
        <w:left w:val="none" w:sz="0" w:space="0" w:color="auto"/>
        <w:bottom w:val="none" w:sz="0" w:space="0" w:color="auto"/>
        <w:right w:val="none" w:sz="0" w:space="0" w:color="auto"/>
      </w:divBdr>
    </w:div>
    <w:div w:id="1112936145">
      <w:bodyDiv w:val="1"/>
      <w:marLeft w:val="0"/>
      <w:marRight w:val="0"/>
      <w:marTop w:val="0"/>
      <w:marBottom w:val="0"/>
      <w:divBdr>
        <w:top w:val="none" w:sz="0" w:space="0" w:color="auto"/>
        <w:left w:val="none" w:sz="0" w:space="0" w:color="auto"/>
        <w:bottom w:val="none" w:sz="0" w:space="0" w:color="auto"/>
        <w:right w:val="none" w:sz="0" w:space="0" w:color="auto"/>
      </w:divBdr>
    </w:div>
    <w:div w:id="1112942555">
      <w:bodyDiv w:val="1"/>
      <w:marLeft w:val="0"/>
      <w:marRight w:val="0"/>
      <w:marTop w:val="0"/>
      <w:marBottom w:val="0"/>
      <w:divBdr>
        <w:top w:val="none" w:sz="0" w:space="0" w:color="auto"/>
        <w:left w:val="none" w:sz="0" w:space="0" w:color="auto"/>
        <w:bottom w:val="none" w:sz="0" w:space="0" w:color="auto"/>
        <w:right w:val="none" w:sz="0" w:space="0" w:color="auto"/>
      </w:divBdr>
    </w:div>
    <w:div w:id="1126893571">
      <w:bodyDiv w:val="1"/>
      <w:marLeft w:val="0"/>
      <w:marRight w:val="0"/>
      <w:marTop w:val="0"/>
      <w:marBottom w:val="0"/>
      <w:divBdr>
        <w:top w:val="none" w:sz="0" w:space="0" w:color="auto"/>
        <w:left w:val="none" w:sz="0" w:space="0" w:color="auto"/>
        <w:bottom w:val="none" w:sz="0" w:space="0" w:color="auto"/>
        <w:right w:val="none" w:sz="0" w:space="0" w:color="auto"/>
      </w:divBdr>
    </w:div>
    <w:div w:id="1129319720">
      <w:bodyDiv w:val="1"/>
      <w:marLeft w:val="0"/>
      <w:marRight w:val="0"/>
      <w:marTop w:val="0"/>
      <w:marBottom w:val="0"/>
      <w:divBdr>
        <w:top w:val="none" w:sz="0" w:space="0" w:color="auto"/>
        <w:left w:val="none" w:sz="0" w:space="0" w:color="auto"/>
        <w:bottom w:val="none" w:sz="0" w:space="0" w:color="auto"/>
        <w:right w:val="none" w:sz="0" w:space="0" w:color="auto"/>
      </w:divBdr>
    </w:div>
    <w:div w:id="1136414526">
      <w:bodyDiv w:val="1"/>
      <w:marLeft w:val="0"/>
      <w:marRight w:val="0"/>
      <w:marTop w:val="0"/>
      <w:marBottom w:val="0"/>
      <w:divBdr>
        <w:top w:val="none" w:sz="0" w:space="0" w:color="auto"/>
        <w:left w:val="none" w:sz="0" w:space="0" w:color="auto"/>
        <w:bottom w:val="none" w:sz="0" w:space="0" w:color="auto"/>
        <w:right w:val="none" w:sz="0" w:space="0" w:color="auto"/>
      </w:divBdr>
    </w:div>
    <w:div w:id="1141771954">
      <w:bodyDiv w:val="1"/>
      <w:marLeft w:val="0"/>
      <w:marRight w:val="0"/>
      <w:marTop w:val="0"/>
      <w:marBottom w:val="0"/>
      <w:divBdr>
        <w:top w:val="none" w:sz="0" w:space="0" w:color="auto"/>
        <w:left w:val="none" w:sz="0" w:space="0" w:color="auto"/>
        <w:bottom w:val="none" w:sz="0" w:space="0" w:color="auto"/>
        <w:right w:val="none" w:sz="0" w:space="0" w:color="auto"/>
      </w:divBdr>
    </w:div>
    <w:div w:id="1153137057">
      <w:bodyDiv w:val="1"/>
      <w:marLeft w:val="0"/>
      <w:marRight w:val="0"/>
      <w:marTop w:val="0"/>
      <w:marBottom w:val="0"/>
      <w:divBdr>
        <w:top w:val="none" w:sz="0" w:space="0" w:color="auto"/>
        <w:left w:val="none" w:sz="0" w:space="0" w:color="auto"/>
        <w:bottom w:val="none" w:sz="0" w:space="0" w:color="auto"/>
        <w:right w:val="none" w:sz="0" w:space="0" w:color="auto"/>
      </w:divBdr>
    </w:div>
    <w:div w:id="1166168543">
      <w:bodyDiv w:val="1"/>
      <w:marLeft w:val="0"/>
      <w:marRight w:val="0"/>
      <w:marTop w:val="0"/>
      <w:marBottom w:val="0"/>
      <w:divBdr>
        <w:top w:val="none" w:sz="0" w:space="0" w:color="auto"/>
        <w:left w:val="none" w:sz="0" w:space="0" w:color="auto"/>
        <w:bottom w:val="none" w:sz="0" w:space="0" w:color="auto"/>
        <w:right w:val="none" w:sz="0" w:space="0" w:color="auto"/>
      </w:divBdr>
    </w:div>
    <w:div w:id="1167398785">
      <w:bodyDiv w:val="1"/>
      <w:marLeft w:val="0"/>
      <w:marRight w:val="0"/>
      <w:marTop w:val="0"/>
      <w:marBottom w:val="0"/>
      <w:divBdr>
        <w:top w:val="none" w:sz="0" w:space="0" w:color="auto"/>
        <w:left w:val="none" w:sz="0" w:space="0" w:color="auto"/>
        <w:bottom w:val="none" w:sz="0" w:space="0" w:color="auto"/>
        <w:right w:val="none" w:sz="0" w:space="0" w:color="auto"/>
      </w:divBdr>
    </w:div>
    <w:div w:id="1175539622">
      <w:bodyDiv w:val="1"/>
      <w:marLeft w:val="0"/>
      <w:marRight w:val="0"/>
      <w:marTop w:val="0"/>
      <w:marBottom w:val="0"/>
      <w:divBdr>
        <w:top w:val="none" w:sz="0" w:space="0" w:color="auto"/>
        <w:left w:val="none" w:sz="0" w:space="0" w:color="auto"/>
        <w:bottom w:val="none" w:sz="0" w:space="0" w:color="auto"/>
        <w:right w:val="none" w:sz="0" w:space="0" w:color="auto"/>
      </w:divBdr>
    </w:div>
    <w:div w:id="1188252283">
      <w:bodyDiv w:val="1"/>
      <w:marLeft w:val="0"/>
      <w:marRight w:val="0"/>
      <w:marTop w:val="0"/>
      <w:marBottom w:val="0"/>
      <w:divBdr>
        <w:top w:val="none" w:sz="0" w:space="0" w:color="auto"/>
        <w:left w:val="none" w:sz="0" w:space="0" w:color="auto"/>
        <w:bottom w:val="none" w:sz="0" w:space="0" w:color="auto"/>
        <w:right w:val="none" w:sz="0" w:space="0" w:color="auto"/>
      </w:divBdr>
    </w:div>
    <w:div w:id="1191575863">
      <w:bodyDiv w:val="1"/>
      <w:marLeft w:val="0"/>
      <w:marRight w:val="0"/>
      <w:marTop w:val="0"/>
      <w:marBottom w:val="0"/>
      <w:divBdr>
        <w:top w:val="none" w:sz="0" w:space="0" w:color="auto"/>
        <w:left w:val="none" w:sz="0" w:space="0" w:color="auto"/>
        <w:bottom w:val="none" w:sz="0" w:space="0" w:color="auto"/>
        <w:right w:val="none" w:sz="0" w:space="0" w:color="auto"/>
      </w:divBdr>
    </w:div>
    <w:div w:id="1198666028">
      <w:bodyDiv w:val="1"/>
      <w:marLeft w:val="0"/>
      <w:marRight w:val="0"/>
      <w:marTop w:val="0"/>
      <w:marBottom w:val="0"/>
      <w:divBdr>
        <w:top w:val="none" w:sz="0" w:space="0" w:color="auto"/>
        <w:left w:val="none" w:sz="0" w:space="0" w:color="auto"/>
        <w:bottom w:val="none" w:sz="0" w:space="0" w:color="auto"/>
        <w:right w:val="none" w:sz="0" w:space="0" w:color="auto"/>
      </w:divBdr>
    </w:div>
    <w:div w:id="1213808873">
      <w:bodyDiv w:val="1"/>
      <w:marLeft w:val="0"/>
      <w:marRight w:val="0"/>
      <w:marTop w:val="0"/>
      <w:marBottom w:val="0"/>
      <w:divBdr>
        <w:top w:val="none" w:sz="0" w:space="0" w:color="auto"/>
        <w:left w:val="none" w:sz="0" w:space="0" w:color="auto"/>
        <w:bottom w:val="none" w:sz="0" w:space="0" w:color="auto"/>
        <w:right w:val="none" w:sz="0" w:space="0" w:color="auto"/>
      </w:divBdr>
    </w:div>
    <w:div w:id="1218473918">
      <w:bodyDiv w:val="1"/>
      <w:marLeft w:val="0"/>
      <w:marRight w:val="0"/>
      <w:marTop w:val="0"/>
      <w:marBottom w:val="0"/>
      <w:divBdr>
        <w:top w:val="none" w:sz="0" w:space="0" w:color="auto"/>
        <w:left w:val="none" w:sz="0" w:space="0" w:color="auto"/>
        <w:bottom w:val="none" w:sz="0" w:space="0" w:color="auto"/>
        <w:right w:val="none" w:sz="0" w:space="0" w:color="auto"/>
      </w:divBdr>
    </w:div>
    <w:div w:id="1224364635">
      <w:bodyDiv w:val="1"/>
      <w:marLeft w:val="0"/>
      <w:marRight w:val="0"/>
      <w:marTop w:val="0"/>
      <w:marBottom w:val="0"/>
      <w:divBdr>
        <w:top w:val="none" w:sz="0" w:space="0" w:color="auto"/>
        <w:left w:val="none" w:sz="0" w:space="0" w:color="auto"/>
        <w:bottom w:val="none" w:sz="0" w:space="0" w:color="auto"/>
        <w:right w:val="none" w:sz="0" w:space="0" w:color="auto"/>
      </w:divBdr>
    </w:div>
    <w:div w:id="1226456742">
      <w:bodyDiv w:val="1"/>
      <w:marLeft w:val="0"/>
      <w:marRight w:val="0"/>
      <w:marTop w:val="0"/>
      <w:marBottom w:val="0"/>
      <w:divBdr>
        <w:top w:val="none" w:sz="0" w:space="0" w:color="auto"/>
        <w:left w:val="none" w:sz="0" w:space="0" w:color="auto"/>
        <w:bottom w:val="none" w:sz="0" w:space="0" w:color="auto"/>
        <w:right w:val="none" w:sz="0" w:space="0" w:color="auto"/>
      </w:divBdr>
    </w:div>
    <w:div w:id="1246769637">
      <w:bodyDiv w:val="1"/>
      <w:marLeft w:val="0"/>
      <w:marRight w:val="0"/>
      <w:marTop w:val="0"/>
      <w:marBottom w:val="0"/>
      <w:divBdr>
        <w:top w:val="none" w:sz="0" w:space="0" w:color="auto"/>
        <w:left w:val="none" w:sz="0" w:space="0" w:color="auto"/>
        <w:bottom w:val="none" w:sz="0" w:space="0" w:color="auto"/>
        <w:right w:val="none" w:sz="0" w:space="0" w:color="auto"/>
      </w:divBdr>
    </w:div>
    <w:div w:id="1249924626">
      <w:bodyDiv w:val="1"/>
      <w:marLeft w:val="0"/>
      <w:marRight w:val="0"/>
      <w:marTop w:val="0"/>
      <w:marBottom w:val="0"/>
      <w:divBdr>
        <w:top w:val="none" w:sz="0" w:space="0" w:color="auto"/>
        <w:left w:val="none" w:sz="0" w:space="0" w:color="auto"/>
        <w:bottom w:val="none" w:sz="0" w:space="0" w:color="auto"/>
        <w:right w:val="none" w:sz="0" w:space="0" w:color="auto"/>
      </w:divBdr>
    </w:div>
    <w:div w:id="1256284495">
      <w:bodyDiv w:val="1"/>
      <w:marLeft w:val="0"/>
      <w:marRight w:val="0"/>
      <w:marTop w:val="0"/>
      <w:marBottom w:val="0"/>
      <w:divBdr>
        <w:top w:val="none" w:sz="0" w:space="0" w:color="auto"/>
        <w:left w:val="none" w:sz="0" w:space="0" w:color="auto"/>
        <w:bottom w:val="none" w:sz="0" w:space="0" w:color="auto"/>
        <w:right w:val="none" w:sz="0" w:space="0" w:color="auto"/>
      </w:divBdr>
    </w:div>
    <w:div w:id="1260526378">
      <w:bodyDiv w:val="1"/>
      <w:marLeft w:val="0"/>
      <w:marRight w:val="0"/>
      <w:marTop w:val="0"/>
      <w:marBottom w:val="0"/>
      <w:divBdr>
        <w:top w:val="none" w:sz="0" w:space="0" w:color="auto"/>
        <w:left w:val="none" w:sz="0" w:space="0" w:color="auto"/>
        <w:bottom w:val="none" w:sz="0" w:space="0" w:color="auto"/>
        <w:right w:val="none" w:sz="0" w:space="0" w:color="auto"/>
      </w:divBdr>
    </w:div>
    <w:div w:id="1273050136">
      <w:bodyDiv w:val="1"/>
      <w:marLeft w:val="0"/>
      <w:marRight w:val="0"/>
      <w:marTop w:val="0"/>
      <w:marBottom w:val="0"/>
      <w:divBdr>
        <w:top w:val="none" w:sz="0" w:space="0" w:color="auto"/>
        <w:left w:val="none" w:sz="0" w:space="0" w:color="auto"/>
        <w:bottom w:val="none" w:sz="0" w:space="0" w:color="auto"/>
        <w:right w:val="none" w:sz="0" w:space="0" w:color="auto"/>
      </w:divBdr>
    </w:div>
    <w:div w:id="1282804169">
      <w:bodyDiv w:val="1"/>
      <w:marLeft w:val="0"/>
      <w:marRight w:val="0"/>
      <w:marTop w:val="0"/>
      <w:marBottom w:val="0"/>
      <w:divBdr>
        <w:top w:val="none" w:sz="0" w:space="0" w:color="auto"/>
        <w:left w:val="none" w:sz="0" w:space="0" w:color="auto"/>
        <w:bottom w:val="none" w:sz="0" w:space="0" w:color="auto"/>
        <w:right w:val="none" w:sz="0" w:space="0" w:color="auto"/>
      </w:divBdr>
    </w:div>
    <w:div w:id="1305700176">
      <w:bodyDiv w:val="1"/>
      <w:marLeft w:val="0"/>
      <w:marRight w:val="0"/>
      <w:marTop w:val="0"/>
      <w:marBottom w:val="0"/>
      <w:divBdr>
        <w:top w:val="none" w:sz="0" w:space="0" w:color="auto"/>
        <w:left w:val="none" w:sz="0" w:space="0" w:color="auto"/>
        <w:bottom w:val="none" w:sz="0" w:space="0" w:color="auto"/>
        <w:right w:val="none" w:sz="0" w:space="0" w:color="auto"/>
      </w:divBdr>
    </w:div>
    <w:div w:id="1317805943">
      <w:bodyDiv w:val="1"/>
      <w:marLeft w:val="0"/>
      <w:marRight w:val="0"/>
      <w:marTop w:val="0"/>
      <w:marBottom w:val="0"/>
      <w:divBdr>
        <w:top w:val="none" w:sz="0" w:space="0" w:color="auto"/>
        <w:left w:val="none" w:sz="0" w:space="0" w:color="auto"/>
        <w:bottom w:val="none" w:sz="0" w:space="0" w:color="auto"/>
        <w:right w:val="none" w:sz="0" w:space="0" w:color="auto"/>
      </w:divBdr>
    </w:div>
    <w:div w:id="1319194400">
      <w:bodyDiv w:val="1"/>
      <w:marLeft w:val="0"/>
      <w:marRight w:val="0"/>
      <w:marTop w:val="0"/>
      <w:marBottom w:val="0"/>
      <w:divBdr>
        <w:top w:val="none" w:sz="0" w:space="0" w:color="auto"/>
        <w:left w:val="none" w:sz="0" w:space="0" w:color="auto"/>
        <w:bottom w:val="none" w:sz="0" w:space="0" w:color="auto"/>
        <w:right w:val="none" w:sz="0" w:space="0" w:color="auto"/>
      </w:divBdr>
    </w:div>
    <w:div w:id="1321082559">
      <w:bodyDiv w:val="1"/>
      <w:marLeft w:val="0"/>
      <w:marRight w:val="0"/>
      <w:marTop w:val="0"/>
      <w:marBottom w:val="0"/>
      <w:divBdr>
        <w:top w:val="none" w:sz="0" w:space="0" w:color="auto"/>
        <w:left w:val="none" w:sz="0" w:space="0" w:color="auto"/>
        <w:bottom w:val="none" w:sz="0" w:space="0" w:color="auto"/>
        <w:right w:val="none" w:sz="0" w:space="0" w:color="auto"/>
      </w:divBdr>
    </w:div>
    <w:div w:id="1321739406">
      <w:bodyDiv w:val="1"/>
      <w:marLeft w:val="0"/>
      <w:marRight w:val="0"/>
      <w:marTop w:val="0"/>
      <w:marBottom w:val="0"/>
      <w:divBdr>
        <w:top w:val="none" w:sz="0" w:space="0" w:color="auto"/>
        <w:left w:val="none" w:sz="0" w:space="0" w:color="auto"/>
        <w:bottom w:val="none" w:sz="0" w:space="0" w:color="auto"/>
        <w:right w:val="none" w:sz="0" w:space="0" w:color="auto"/>
      </w:divBdr>
    </w:div>
    <w:div w:id="1327978940">
      <w:bodyDiv w:val="1"/>
      <w:marLeft w:val="0"/>
      <w:marRight w:val="0"/>
      <w:marTop w:val="0"/>
      <w:marBottom w:val="0"/>
      <w:divBdr>
        <w:top w:val="none" w:sz="0" w:space="0" w:color="auto"/>
        <w:left w:val="none" w:sz="0" w:space="0" w:color="auto"/>
        <w:bottom w:val="none" w:sz="0" w:space="0" w:color="auto"/>
        <w:right w:val="none" w:sz="0" w:space="0" w:color="auto"/>
      </w:divBdr>
    </w:div>
    <w:div w:id="1328940672">
      <w:bodyDiv w:val="1"/>
      <w:marLeft w:val="0"/>
      <w:marRight w:val="0"/>
      <w:marTop w:val="0"/>
      <w:marBottom w:val="0"/>
      <w:divBdr>
        <w:top w:val="none" w:sz="0" w:space="0" w:color="auto"/>
        <w:left w:val="none" w:sz="0" w:space="0" w:color="auto"/>
        <w:bottom w:val="none" w:sz="0" w:space="0" w:color="auto"/>
        <w:right w:val="none" w:sz="0" w:space="0" w:color="auto"/>
      </w:divBdr>
    </w:div>
    <w:div w:id="1337999621">
      <w:bodyDiv w:val="1"/>
      <w:marLeft w:val="0"/>
      <w:marRight w:val="0"/>
      <w:marTop w:val="0"/>
      <w:marBottom w:val="0"/>
      <w:divBdr>
        <w:top w:val="none" w:sz="0" w:space="0" w:color="auto"/>
        <w:left w:val="none" w:sz="0" w:space="0" w:color="auto"/>
        <w:bottom w:val="none" w:sz="0" w:space="0" w:color="auto"/>
        <w:right w:val="none" w:sz="0" w:space="0" w:color="auto"/>
      </w:divBdr>
    </w:div>
    <w:div w:id="1340736919">
      <w:bodyDiv w:val="1"/>
      <w:marLeft w:val="0"/>
      <w:marRight w:val="0"/>
      <w:marTop w:val="0"/>
      <w:marBottom w:val="0"/>
      <w:divBdr>
        <w:top w:val="none" w:sz="0" w:space="0" w:color="auto"/>
        <w:left w:val="none" w:sz="0" w:space="0" w:color="auto"/>
        <w:bottom w:val="none" w:sz="0" w:space="0" w:color="auto"/>
        <w:right w:val="none" w:sz="0" w:space="0" w:color="auto"/>
      </w:divBdr>
    </w:div>
    <w:div w:id="1341010973">
      <w:bodyDiv w:val="1"/>
      <w:marLeft w:val="0"/>
      <w:marRight w:val="0"/>
      <w:marTop w:val="0"/>
      <w:marBottom w:val="0"/>
      <w:divBdr>
        <w:top w:val="none" w:sz="0" w:space="0" w:color="auto"/>
        <w:left w:val="none" w:sz="0" w:space="0" w:color="auto"/>
        <w:bottom w:val="none" w:sz="0" w:space="0" w:color="auto"/>
        <w:right w:val="none" w:sz="0" w:space="0" w:color="auto"/>
      </w:divBdr>
    </w:div>
    <w:div w:id="1346054526">
      <w:bodyDiv w:val="1"/>
      <w:marLeft w:val="0"/>
      <w:marRight w:val="0"/>
      <w:marTop w:val="0"/>
      <w:marBottom w:val="0"/>
      <w:divBdr>
        <w:top w:val="none" w:sz="0" w:space="0" w:color="auto"/>
        <w:left w:val="none" w:sz="0" w:space="0" w:color="auto"/>
        <w:bottom w:val="none" w:sz="0" w:space="0" w:color="auto"/>
        <w:right w:val="none" w:sz="0" w:space="0" w:color="auto"/>
      </w:divBdr>
    </w:div>
    <w:div w:id="1352098916">
      <w:bodyDiv w:val="1"/>
      <w:marLeft w:val="0"/>
      <w:marRight w:val="0"/>
      <w:marTop w:val="0"/>
      <w:marBottom w:val="0"/>
      <w:divBdr>
        <w:top w:val="none" w:sz="0" w:space="0" w:color="auto"/>
        <w:left w:val="none" w:sz="0" w:space="0" w:color="auto"/>
        <w:bottom w:val="none" w:sz="0" w:space="0" w:color="auto"/>
        <w:right w:val="none" w:sz="0" w:space="0" w:color="auto"/>
      </w:divBdr>
    </w:div>
    <w:div w:id="1352760093">
      <w:bodyDiv w:val="1"/>
      <w:marLeft w:val="0"/>
      <w:marRight w:val="0"/>
      <w:marTop w:val="0"/>
      <w:marBottom w:val="0"/>
      <w:divBdr>
        <w:top w:val="none" w:sz="0" w:space="0" w:color="auto"/>
        <w:left w:val="none" w:sz="0" w:space="0" w:color="auto"/>
        <w:bottom w:val="none" w:sz="0" w:space="0" w:color="auto"/>
        <w:right w:val="none" w:sz="0" w:space="0" w:color="auto"/>
      </w:divBdr>
    </w:div>
    <w:div w:id="1352797784">
      <w:bodyDiv w:val="1"/>
      <w:marLeft w:val="0"/>
      <w:marRight w:val="0"/>
      <w:marTop w:val="0"/>
      <w:marBottom w:val="0"/>
      <w:divBdr>
        <w:top w:val="none" w:sz="0" w:space="0" w:color="auto"/>
        <w:left w:val="none" w:sz="0" w:space="0" w:color="auto"/>
        <w:bottom w:val="none" w:sz="0" w:space="0" w:color="auto"/>
        <w:right w:val="none" w:sz="0" w:space="0" w:color="auto"/>
      </w:divBdr>
    </w:div>
    <w:div w:id="1352877649">
      <w:bodyDiv w:val="1"/>
      <w:marLeft w:val="0"/>
      <w:marRight w:val="0"/>
      <w:marTop w:val="0"/>
      <w:marBottom w:val="0"/>
      <w:divBdr>
        <w:top w:val="none" w:sz="0" w:space="0" w:color="auto"/>
        <w:left w:val="none" w:sz="0" w:space="0" w:color="auto"/>
        <w:bottom w:val="none" w:sz="0" w:space="0" w:color="auto"/>
        <w:right w:val="none" w:sz="0" w:space="0" w:color="auto"/>
      </w:divBdr>
    </w:div>
    <w:div w:id="1358313989">
      <w:bodyDiv w:val="1"/>
      <w:marLeft w:val="0"/>
      <w:marRight w:val="0"/>
      <w:marTop w:val="0"/>
      <w:marBottom w:val="0"/>
      <w:divBdr>
        <w:top w:val="none" w:sz="0" w:space="0" w:color="auto"/>
        <w:left w:val="none" w:sz="0" w:space="0" w:color="auto"/>
        <w:bottom w:val="none" w:sz="0" w:space="0" w:color="auto"/>
        <w:right w:val="none" w:sz="0" w:space="0" w:color="auto"/>
      </w:divBdr>
    </w:div>
    <w:div w:id="1364017668">
      <w:bodyDiv w:val="1"/>
      <w:marLeft w:val="0"/>
      <w:marRight w:val="0"/>
      <w:marTop w:val="0"/>
      <w:marBottom w:val="0"/>
      <w:divBdr>
        <w:top w:val="none" w:sz="0" w:space="0" w:color="auto"/>
        <w:left w:val="none" w:sz="0" w:space="0" w:color="auto"/>
        <w:bottom w:val="none" w:sz="0" w:space="0" w:color="auto"/>
        <w:right w:val="none" w:sz="0" w:space="0" w:color="auto"/>
      </w:divBdr>
    </w:div>
    <w:div w:id="1372077198">
      <w:bodyDiv w:val="1"/>
      <w:marLeft w:val="0"/>
      <w:marRight w:val="0"/>
      <w:marTop w:val="0"/>
      <w:marBottom w:val="0"/>
      <w:divBdr>
        <w:top w:val="none" w:sz="0" w:space="0" w:color="auto"/>
        <w:left w:val="none" w:sz="0" w:space="0" w:color="auto"/>
        <w:bottom w:val="none" w:sz="0" w:space="0" w:color="auto"/>
        <w:right w:val="none" w:sz="0" w:space="0" w:color="auto"/>
      </w:divBdr>
    </w:div>
    <w:div w:id="1376731585">
      <w:bodyDiv w:val="1"/>
      <w:marLeft w:val="0"/>
      <w:marRight w:val="0"/>
      <w:marTop w:val="0"/>
      <w:marBottom w:val="0"/>
      <w:divBdr>
        <w:top w:val="none" w:sz="0" w:space="0" w:color="auto"/>
        <w:left w:val="none" w:sz="0" w:space="0" w:color="auto"/>
        <w:bottom w:val="none" w:sz="0" w:space="0" w:color="auto"/>
        <w:right w:val="none" w:sz="0" w:space="0" w:color="auto"/>
      </w:divBdr>
    </w:div>
    <w:div w:id="1377579434">
      <w:bodyDiv w:val="1"/>
      <w:marLeft w:val="0"/>
      <w:marRight w:val="0"/>
      <w:marTop w:val="0"/>
      <w:marBottom w:val="0"/>
      <w:divBdr>
        <w:top w:val="none" w:sz="0" w:space="0" w:color="auto"/>
        <w:left w:val="none" w:sz="0" w:space="0" w:color="auto"/>
        <w:bottom w:val="none" w:sz="0" w:space="0" w:color="auto"/>
        <w:right w:val="none" w:sz="0" w:space="0" w:color="auto"/>
      </w:divBdr>
    </w:div>
    <w:div w:id="1395666964">
      <w:bodyDiv w:val="1"/>
      <w:marLeft w:val="0"/>
      <w:marRight w:val="0"/>
      <w:marTop w:val="0"/>
      <w:marBottom w:val="0"/>
      <w:divBdr>
        <w:top w:val="none" w:sz="0" w:space="0" w:color="auto"/>
        <w:left w:val="none" w:sz="0" w:space="0" w:color="auto"/>
        <w:bottom w:val="none" w:sz="0" w:space="0" w:color="auto"/>
        <w:right w:val="none" w:sz="0" w:space="0" w:color="auto"/>
      </w:divBdr>
    </w:div>
    <w:div w:id="1406074947">
      <w:bodyDiv w:val="1"/>
      <w:marLeft w:val="0"/>
      <w:marRight w:val="0"/>
      <w:marTop w:val="0"/>
      <w:marBottom w:val="0"/>
      <w:divBdr>
        <w:top w:val="none" w:sz="0" w:space="0" w:color="auto"/>
        <w:left w:val="none" w:sz="0" w:space="0" w:color="auto"/>
        <w:bottom w:val="none" w:sz="0" w:space="0" w:color="auto"/>
        <w:right w:val="none" w:sz="0" w:space="0" w:color="auto"/>
      </w:divBdr>
    </w:div>
    <w:div w:id="1412266399">
      <w:bodyDiv w:val="1"/>
      <w:marLeft w:val="0"/>
      <w:marRight w:val="0"/>
      <w:marTop w:val="0"/>
      <w:marBottom w:val="0"/>
      <w:divBdr>
        <w:top w:val="none" w:sz="0" w:space="0" w:color="auto"/>
        <w:left w:val="none" w:sz="0" w:space="0" w:color="auto"/>
        <w:bottom w:val="none" w:sz="0" w:space="0" w:color="auto"/>
        <w:right w:val="none" w:sz="0" w:space="0" w:color="auto"/>
      </w:divBdr>
    </w:div>
    <w:div w:id="1416515500">
      <w:bodyDiv w:val="1"/>
      <w:marLeft w:val="0"/>
      <w:marRight w:val="0"/>
      <w:marTop w:val="0"/>
      <w:marBottom w:val="0"/>
      <w:divBdr>
        <w:top w:val="none" w:sz="0" w:space="0" w:color="auto"/>
        <w:left w:val="none" w:sz="0" w:space="0" w:color="auto"/>
        <w:bottom w:val="none" w:sz="0" w:space="0" w:color="auto"/>
        <w:right w:val="none" w:sz="0" w:space="0" w:color="auto"/>
      </w:divBdr>
    </w:div>
    <w:div w:id="1417047033">
      <w:bodyDiv w:val="1"/>
      <w:marLeft w:val="0"/>
      <w:marRight w:val="0"/>
      <w:marTop w:val="0"/>
      <w:marBottom w:val="0"/>
      <w:divBdr>
        <w:top w:val="none" w:sz="0" w:space="0" w:color="auto"/>
        <w:left w:val="none" w:sz="0" w:space="0" w:color="auto"/>
        <w:bottom w:val="none" w:sz="0" w:space="0" w:color="auto"/>
        <w:right w:val="none" w:sz="0" w:space="0" w:color="auto"/>
      </w:divBdr>
    </w:div>
    <w:div w:id="1417821856">
      <w:bodyDiv w:val="1"/>
      <w:marLeft w:val="0"/>
      <w:marRight w:val="0"/>
      <w:marTop w:val="0"/>
      <w:marBottom w:val="0"/>
      <w:divBdr>
        <w:top w:val="none" w:sz="0" w:space="0" w:color="auto"/>
        <w:left w:val="none" w:sz="0" w:space="0" w:color="auto"/>
        <w:bottom w:val="none" w:sz="0" w:space="0" w:color="auto"/>
        <w:right w:val="none" w:sz="0" w:space="0" w:color="auto"/>
      </w:divBdr>
    </w:div>
    <w:div w:id="1424764184">
      <w:bodyDiv w:val="1"/>
      <w:marLeft w:val="0"/>
      <w:marRight w:val="0"/>
      <w:marTop w:val="0"/>
      <w:marBottom w:val="0"/>
      <w:divBdr>
        <w:top w:val="none" w:sz="0" w:space="0" w:color="auto"/>
        <w:left w:val="none" w:sz="0" w:space="0" w:color="auto"/>
        <w:bottom w:val="none" w:sz="0" w:space="0" w:color="auto"/>
        <w:right w:val="none" w:sz="0" w:space="0" w:color="auto"/>
      </w:divBdr>
    </w:div>
    <w:div w:id="1433672057">
      <w:bodyDiv w:val="1"/>
      <w:marLeft w:val="0"/>
      <w:marRight w:val="0"/>
      <w:marTop w:val="0"/>
      <w:marBottom w:val="0"/>
      <w:divBdr>
        <w:top w:val="none" w:sz="0" w:space="0" w:color="auto"/>
        <w:left w:val="none" w:sz="0" w:space="0" w:color="auto"/>
        <w:bottom w:val="none" w:sz="0" w:space="0" w:color="auto"/>
        <w:right w:val="none" w:sz="0" w:space="0" w:color="auto"/>
      </w:divBdr>
    </w:div>
    <w:div w:id="1442064693">
      <w:bodyDiv w:val="1"/>
      <w:marLeft w:val="0"/>
      <w:marRight w:val="0"/>
      <w:marTop w:val="0"/>
      <w:marBottom w:val="0"/>
      <w:divBdr>
        <w:top w:val="none" w:sz="0" w:space="0" w:color="auto"/>
        <w:left w:val="none" w:sz="0" w:space="0" w:color="auto"/>
        <w:bottom w:val="none" w:sz="0" w:space="0" w:color="auto"/>
        <w:right w:val="none" w:sz="0" w:space="0" w:color="auto"/>
      </w:divBdr>
    </w:div>
    <w:div w:id="1460685951">
      <w:bodyDiv w:val="1"/>
      <w:marLeft w:val="0"/>
      <w:marRight w:val="0"/>
      <w:marTop w:val="0"/>
      <w:marBottom w:val="0"/>
      <w:divBdr>
        <w:top w:val="none" w:sz="0" w:space="0" w:color="auto"/>
        <w:left w:val="none" w:sz="0" w:space="0" w:color="auto"/>
        <w:bottom w:val="none" w:sz="0" w:space="0" w:color="auto"/>
        <w:right w:val="none" w:sz="0" w:space="0" w:color="auto"/>
      </w:divBdr>
    </w:div>
    <w:div w:id="1463620973">
      <w:bodyDiv w:val="1"/>
      <w:marLeft w:val="0"/>
      <w:marRight w:val="0"/>
      <w:marTop w:val="0"/>
      <w:marBottom w:val="0"/>
      <w:divBdr>
        <w:top w:val="none" w:sz="0" w:space="0" w:color="auto"/>
        <w:left w:val="none" w:sz="0" w:space="0" w:color="auto"/>
        <w:bottom w:val="none" w:sz="0" w:space="0" w:color="auto"/>
        <w:right w:val="none" w:sz="0" w:space="0" w:color="auto"/>
      </w:divBdr>
    </w:div>
    <w:div w:id="1475753594">
      <w:bodyDiv w:val="1"/>
      <w:marLeft w:val="0"/>
      <w:marRight w:val="0"/>
      <w:marTop w:val="0"/>
      <w:marBottom w:val="0"/>
      <w:divBdr>
        <w:top w:val="none" w:sz="0" w:space="0" w:color="auto"/>
        <w:left w:val="none" w:sz="0" w:space="0" w:color="auto"/>
        <w:bottom w:val="none" w:sz="0" w:space="0" w:color="auto"/>
        <w:right w:val="none" w:sz="0" w:space="0" w:color="auto"/>
      </w:divBdr>
    </w:div>
    <w:div w:id="1476681801">
      <w:bodyDiv w:val="1"/>
      <w:marLeft w:val="0"/>
      <w:marRight w:val="0"/>
      <w:marTop w:val="0"/>
      <w:marBottom w:val="0"/>
      <w:divBdr>
        <w:top w:val="none" w:sz="0" w:space="0" w:color="auto"/>
        <w:left w:val="none" w:sz="0" w:space="0" w:color="auto"/>
        <w:bottom w:val="none" w:sz="0" w:space="0" w:color="auto"/>
        <w:right w:val="none" w:sz="0" w:space="0" w:color="auto"/>
      </w:divBdr>
    </w:div>
    <w:div w:id="1480728034">
      <w:bodyDiv w:val="1"/>
      <w:marLeft w:val="0"/>
      <w:marRight w:val="0"/>
      <w:marTop w:val="0"/>
      <w:marBottom w:val="0"/>
      <w:divBdr>
        <w:top w:val="none" w:sz="0" w:space="0" w:color="auto"/>
        <w:left w:val="none" w:sz="0" w:space="0" w:color="auto"/>
        <w:bottom w:val="none" w:sz="0" w:space="0" w:color="auto"/>
        <w:right w:val="none" w:sz="0" w:space="0" w:color="auto"/>
      </w:divBdr>
    </w:div>
    <w:div w:id="1486360664">
      <w:bodyDiv w:val="1"/>
      <w:marLeft w:val="0"/>
      <w:marRight w:val="0"/>
      <w:marTop w:val="0"/>
      <w:marBottom w:val="0"/>
      <w:divBdr>
        <w:top w:val="none" w:sz="0" w:space="0" w:color="auto"/>
        <w:left w:val="none" w:sz="0" w:space="0" w:color="auto"/>
        <w:bottom w:val="none" w:sz="0" w:space="0" w:color="auto"/>
        <w:right w:val="none" w:sz="0" w:space="0" w:color="auto"/>
      </w:divBdr>
    </w:div>
    <w:div w:id="1488135680">
      <w:bodyDiv w:val="1"/>
      <w:marLeft w:val="0"/>
      <w:marRight w:val="0"/>
      <w:marTop w:val="0"/>
      <w:marBottom w:val="0"/>
      <w:divBdr>
        <w:top w:val="none" w:sz="0" w:space="0" w:color="auto"/>
        <w:left w:val="none" w:sz="0" w:space="0" w:color="auto"/>
        <w:bottom w:val="none" w:sz="0" w:space="0" w:color="auto"/>
        <w:right w:val="none" w:sz="0" w:space="0" w:color="auto"/>
      </w:divBdr>
    </w:div>
    <w:div w:id="1496994065">
      <w:bodyDiv w:val="1"/>
      <w:marLeft w:val="0"/>
      <w:marRight w:val="0"/>
      <w:marTop w:val="0"/>
      <w:marBottom w:val="0"/>
      <w:divBdr>
        <w:top w:val="none" w:sz="0" w:space="0" w:color="auto"/>
        <w:left w:val="none" w:sz="0" w:space="0" w:color="auto"/>
        <w:bottom w:val="none" w:sz="0" w:space="0" w:color="auto"/>
        <w:right w:val="none" w:sz="0" w:space="0" w:color="auto"/>
      </w:divBdr>
    </w:div>
    <w:div w:id="1501506900">
      <w:bodyDiv w:val="1"/>
      <w:marLeft w:val="0"/>
      <w:marRight w:val="0"/>
      <w:marTop w:val="0"/>
      <w:marBottom w:val="0"/>
      <w:divBdr>
        <w:top w:val="none" w:sz="0" w:space="0" w:color="auto"/>
        <w:left w:val="none" w:sz="0" w:space="0" w:color="auto"/>
        <w:bottom w:val="none" w:sz="0" w:space="0" w:color="auto"/>
        <w:right w:val="none" w:sz="0" w:space="0" w:color="auto"/>
      </w:divBdr>
    </w:div>
    <w:div w:id="1503204365">
      <w:bodyDiv w:val="1"/>
      <w:marLeft w:val="0"/>
      <w:marRight w:val="0"/>
      <w:marTop w:val="0"/>
      <w:marBottom w:val="0"/>
      <w:divBdr>
        <w:top w:val="none" w:sz="0" w:space="0" w:color="auto"/>
        <w:left w:val="none" w:sz="0" w:space="0" w:color="auto"/>
        <w:bottom w:val="none" w:sz="0" w:space="0" w:color="auto"/>
        <w:right w:val="none" w:sz="0" w:space="0" w:color="auto"/>
      </w:divBdr>
    </w:div>
    <w:div w:id="1506939849">
      <w:bodyDiv w:val="1"/>
      <w:marLeft w:val="0"/>
      <w:marRight w:val="0"/>
      <w:marTop w:val="0"/>
      <w:marBottom w:val="0"/>
      <w:divBdr>
        <w:top w:val="none" w:sz="0" w:space="0" w:color="auto"/>
        <w:left w:val="none" w:sz="0" w:space="0" w:color="auto"/>
        <w:bottom w:val="none" w:sz="0" w:space="0" w:color="auto"/>
        <w:right w:val="none" w:sz="0" w:space="0" w:color="auto"/>
      </w:divBdr>
    </w:div>
    <w:div w:id="1512522765">
      <w:bodyDiv w:val="1"/>
      <w:marLeft w:val="0"/>
      <w:marRight w:val="0"/>
      <w:marTop w:val="0"/>
      <w:marBottom w:val="0"/>
      <w:divBdr>
        <w:top w:val="none" w:sz="0" w:space="0" w:color="auto"/>
        <w:left w:val="none" w:sz="0" w:space="0" w:color="auto"/>
        <w:bottom w:val="none" w:sz="0" w:space="0" w:color="auto"/>
        <w:right w:val="none" w:sz="0" w:space="0" w:color="auto"/>
      </w:divBdr>
    </w:div>
    <w:div w:id="1513371758">
      <w:bodyDiv w:val="1"/>
      <w:marLeft w:val="0"/>
      <w:marRight w:val="0"/>
      <w:marTop w:val="0"/>
      <w:marBottom w:val="0"/>
      <w:divBdr>
        <w:top w:val="none" w:sz="0" w:space="0" w:color="auto"/>
        <w:left w:val="none" w:sz="0" w:space="0" w:color="auto"/>
        <w:bottom w:val="none" w:sz="0" w:space="0" w:color="auto"/>
        <w:right w:val="none" w:sz="0" w:space="0" w:color="auto"/>
      </w:divBdr>
    </w:div>
    <w:div w:id="1518733349">
      <w:bodyDiv w:val="1"/>
      <w:marLeft w:val="0"/>
      <w:marRight w:val="0"/>
      <w:marTop w:val="0"/>
      <w:marBottom w:val="0"/>
      <w:divBdr>
        <w:top w:val="none" w:sz="0" w:space="0" w:color="auto"/>
        <w:left w:val="none" w:sz="0" w:space="0" w:color="auto"/>
        <w:bottom w:val="none" w:sz="0" w:space="0" w:color="auto"/>
        <w:right w:val="none" w:sz="0" w:space="0" w:color="auto"/>
      </w:divBdr>
    </w:div>
    <w:div w:id="1518739269">
      <w:bodyDiv w:val="1"/>
      <w:marLeft w:val="0"/>
      <w:marRight w:val="0"/>
      <w:marTop w:val="0"/>
      <w:marBottom w:val="0"/>
      <w:divBdr>
        <w:top w:val="none" w:sz="0" w:space="0" w:color="auto"/>
        <w:left w:val="none" w:sz="0" w:space="0" w:color="auto"/>
        <w:bottom w:val="none" w:sz="0" w:space="0" w:color="auto"/>
        <w:right w:val="none" w:sz="0" w:space="0" w:color="auto"/>
      </w:divBdr>
    </w:div>
    <w:div w:id="1521968603">
      <w:bodyDiv w:val="1"/>
      <w:marLeft w:val="0"/>
      <w:marRight w:val="0"/>
      <w:marTop w:val="0"/>
      <w:marBottom w:val="0"/>
      <w:divBdr>
        <w:top w:val="none" w:sz="0" w:space="0" w:color="auto"/>
        <w:left w:val="none" w:sz="0" w:space="0" w:color="auto"/>
        <w:bottom w:val="none" w:sz="0" w:space="0" w:color="auto"/>
        <w:right w:val="none" w:sz="0" w:space="0" w:color="auto"/>
      </w:divBdr>
    </w:div>
    <w:div w:id="1522282580">
      <w:bodyDiv w:val="1"/>
      <w:marLeft w:val="0"/>
      <w:marRight w:val="0"/>
      <w:marTop w:val="0"/>
      <w:marBottom w:val="0"/>
      <w:divBdr>
        <w:top w:val="none" w:sz="0" w:space="0" w:color="auto"/>
        <w:left w:val="none" w:sz="0" w:space="0" w:color="auto"/>
        <w:bottom w:val="none" w:sz="0" w:space="0" w:color="auto"/>
        <w:right w:val="none" w:sz="0" w:space="0" w:color="auto"/>
      </w:divBdr>
    </w:div>
    <w:div w:id="1523319717">
      <w:bodyDiv w:val="1"/>
      <w:marLeft w:val="0"/>
      <w:marRight w:val="0"/>
      <w:marTop w:val="0"/>
      <w:marBottom w:val="0"/>
      <w:divBdr>
        <w:top w:val="none" w:sz="0" w:space="0" w:color="auto"/>
        <w:left w:val="none" w:sz="0" w:space="0" w:color="auto"/>
        <w:bottom w:val="none" w:sz="0" w:space="0" w:color="auto"/>
        <w:right w:val="none" w:sz="0" w:space="0" w:color="auto"/>
      </w:divBdr>
    </w:div>
    <w:div w:id="1533417847">
      <w:bodyDiv w:val="1"/>
      <w:marLeft w:val="0"/>
      <w:marRight w:val="0"/>
      <w:marTop w:val="0"/>
      <w:marBottom w:val="0"/>
      <w:divBdr>
        <w:top w:val="none" w:sz="0" w:space="0" w:color="auto"/>
        <w:left w:val="none" w:sz="0" w:space="0" w:color="auto"/>
        <w:bottom w:val="none" w:sz="0" w:space="0" w:color="auto"/>
        <w:right w:val="none" w:sz="0" w:space="0" w:color="auto"/>
      </w:divBdr>
    </w:div>
    <w:div w:id="1536578625">
      <w:bodyDiv w:val="1"/>
      <w:marLeft w:val="0"/>
      <w:marRight w:val="0"/>
      <w:marTop w:val="0"/>
      <w:marBottom w:val="0"/>
      <w:divBdr>
        <w:top w:val="none" w:sz="0" w:space="0" w:color="auto"/>
        <w:left w:val="none" w:sz="0" w:space="0" w:color="auto"/>
        <w:bottom w:val="none" w:sz="0" w:space="0" w:color="auto"/>
        <w:right w:val="none" w:sz="0" w:space="0" w:color="auto"/>
      </w:divBdr>
    </w:div>
    <w:div w:id="1537809352">
      <w:bodyDiv w:val="1"/>
      <w:marLeft w:val="0"/>
      <w:marRight w:val="0"/>
      <w:marTop w:val="0"/>
      <w:marBottom w:val="0"/>
      <w:divBdr>
        <w:top w:val="none" w:sz="0" w:space="0" w:color="auto"/>
        <w:left w:val="none" w:sz="0" w:space="0" w:color="auto"/>
        <w:bottom w:val="none" w:sz="0" w:space="0" w:color="auto"/>
        <w:right w:val="none" w:sz="0" w:space="0" w:color="auto"/>
      </w:divBdr>
    </w:div>
    <w:div w:id="1557742549">
      <w:bodyDiv w:val="1"/>
      <w:marLeft w:val="0"/>
      <w:marRight w:val="0"/>
      <w:marTop w:val="0"/>
      <w:marBottom w:val="0"/>
      <w:divBdr>
        <w:top w:val="none" w:sz="0" w:space="0" w:color="auto"/>
        <w:left w:val="none" w:sz="0" w:space="0" w:color="auto"/>
        <w:bottom w:val="none" w:sz="0" w:space="0" w:color="auto"/>
        <w:right w:val="none" w:sz="0" w:space="0" w:color="auto"/>
      </w:divBdr>
    </w:div>
    <w:div w:id="1560163358">
      <w:bodyDiv w:val="1"/>
      <w:marLeft w:val="0"/>
      <w:marRight w:val="0"/>
      <w:marTop w:val="0"/>
      <w:marBottom w:val="0"/>
      <w:divBdr>
        <w:top w:val="none" w:sz="0" w:space="0" w:color="auto"/>
        <w:left w:val="none" w:sz="0" w:space="0" w:color="auto"/>
        <w:bottom w:val="none" w:sz="0" w:space="0" w:color="auto"/>
        <w:right w:val="none" w:sz="0" w:space="0" w:color="auto"/>
      </w:divBdr>
    </w:div>
    <w:div w:id="1561937610">
      <w:bodyDiv w:val="1"/>
      <w:marLeft w:val="0"/>
      <w:marRight w:val="0"/>
      <w:marTop w:val="0"/>
      <w:marBottom w:val="0"/>
      <w:divBdr>
        <w:top w:val="none" w:sz="0" w:space="0" w:color="auto"/>
        <w:left w:val="none" w:sz="0" w:space="0" w:color="auto"/>
        <w:bottom w:val="none" w:sz="0" w:space="0" w:color="auto"/>
        <w:right w:val="none" w:sz="0" w:space="0" w:color="auto"/>
      </w:divBdr>
    </w:div>
    <w:div w:id="1567032989">
      <w:bodyDiv w:val="1"/>
      <w:marLeft w:val="0"/>
      <w:marRight w:val="0"/>
      <w:marTop w:val="0"/>
      <w:marBottom w:val="0"/>
      <w:divBdr>
        <w:top w:val="none" w:sz="0" w:space="0" w:color="auto"/>
        <w:left w:val="none" w:sz="0" w:space="0" w:color="auto"/>
        <w:bottom w:val="none" w:sz="0" w:space="0" w:color="auto"/>
        <w:right w:val="none" w:sz="0" w:space="0" w:color="auto"/>
      </w:divBdr>
    </w:div>
    <w:div w:id="1571498786">
      <w:bodyDiv w:val="1"/>
      <w:marLeft w:val="0"/>
      <w:marRight w:val="0"/>
      <w:marTop w:val="0"/>
      <w:marBottom w:val="0"/>
      <w:divBdr>
        <w:top w:val="none" w:sz="0" w:space="0" w:color="auto"/>
        <w:left w:val="none" w:sz="0" w:space="0" w:color="auto"/>
        <w:bottom w:val="none" w:sz="0" w:space="0" w:color="auto"/>
        <w:right w:val="none" w:sz="0" w:space="0" w:color="auto"/>
      </w:divBdr>
    </w:div>
    <w:div w:id="1575702248">
      <w:bodyDiv w:val="1"/>
      <w:marLeft w:val="0"/>
      <w:marRight w:val="0"/>
      <w:marTop w:val="0"/>
      <w:marBottom w:val="0"/>
      <w:divBdr>
        <w:top w:val="none" w:sz="0" w:space="0" w:color="auto"/>
        <w:left w:val="none" w:sz="0" w:space="0" w:color="auto"/>
        <w:bottom w:val="none" w:sz="0" w:space="0" w:color="auto"/>
        <w:right w:val="none" w:sz="0" w:space="0" w:color="auto"/>
      </w:divBdr>
    </w:div>
    <w:div w:id="1589314986">
      <w:bodyDiv w:val="1"/>
      <w:marLeft w:val="0"/>
      <w:marRight w:val="0"/>
      <w:marTop w:val="0"/>
      <w:marBottom w:val="0"/>
      <w:divBdr>
        <w:top w:val="none" w:sz="0" w:space="0" w:color="auto"/>
        <w:left w:val="none" w:sz="0" w:space="0" w:color="auto"/>
        <w:bottom w:val="none" w:sz="0" w:space="0" w:color="auto"/>
        <w:right w:val="none" w:sz="0" w:space="0" w:color="auto"/>
      </w:divBdr>
    </w:div>
    <w:div w:id="1591814687">
      <w:bodyDiv w:val="1"/>
      <w:marLeft w:val="0"/>
      <w:marRight w:val="0"/>
      <w:marTop w:val="0"/>
      <w:marBottom w:val="0"/>
      <w:divBdr>
        <w:top w:val="none" w:sz="0" w:space="0" w:color="auto"/>
        <w:left w:val="none" w:sz="0" w:space="0" w:color="auto"/>
        <w:bottom w:val="none" w:sz="0" w:space="0" w:color="auto"/>
        <w:right w:val="none" w:sz="0" w:space="0" w:color="auto"/>
      </w:divBdr>
    </w:div>
    <w:div w:id="1593969022">
      <w:bodyDiv w:val="1"/>
      <w:marLeft w:val="0"/>
      <w:marRight w:val="0"/>
      <w:marTop w:val="0"/>
      <w:marBottom w:val="0"/>
      <w:divBdr>
        <w:top w:val="none" w:sz="0" w:space="0" w:color="auto"/>
        <w:left w:val="none" w:sz="0" w:space="0" w:color="auto"/>
        <w:bottom w:val="none" w:sz="0" w:space="0" w:color="auto"/>
        <w:right w:val="none" w:sz="0" w:space="0" w:color="auto"/>
      </w:divBdr>
    </w:div>
    <w:div w:id="1594897530">
      <w:bodyDiv w:val="1"/>
      <w:marLeft w:val="0"/>
      <w:marRight w:val="0"/>
      <w:marTop w:val="0"/>
      <w:marBottom w:val="0"/>
      <w:divBdr>
        <w:top w:val="none" w:sz="0" w:space="0" w:color="auto"/>
        <w:left w:val="none" w:sz="0" w:space="0" w:color="auto"/>
        <w:bottom w:val="none" w:sz="0" w:space="0" w:color="auto"/>
        <w:right w:val="none" w:sz="0" w:space="0" w:color="auto"/>
      </w:divBdr>
    </w:div>
    <w:div w:id="1598752190">
      <w:bodyDiv w:val="1"/>
      <w:marLeft w:val="0"/>
      <w:marRight w:val="0"/>
      <w:marTop w:val="0"/>
      <w:marBottom w:val="0"/>
      <w:divBdr>
        <w:top w:val="none" w:sz="0" w:space="0" w:color="auto"/>
        <w:left w:val="none" w:sz="0" w:space="0" w:color="auto"/>
        <w:bottom w:val="none" w:sz="0" w:space="0" w:color="auto"/>
        <w:right w:val="none" w:sz="0" w:space="0" w:color="auto"/>
      </w:divBdr>
    </w:div>
    <w:div w:id="1598828155">
      <w:bodyDiv w:val="1"/>
      <w:marLeft w:val="0"/>
      <w:marRight w:val="0"/>
      <w:marTop w:val="0"/>
      <w:marBottom w:val="0"/>
      <w:divBdr>
        <w:top w:val="none" w:sz="0" w:space="0" w:color="auto"/>
        <w:left w:val="none" w:sz="0" w:space="0" w:color="auto"/>
        <w:bottom w:val="none" w:sz="0" w:space="0" w:color="auto"/>
        <w:right w:val="none" w:sz="0" w:space="0" w:color="auto"/>
      </w:divBdr>
    </w:div>
    <w:div w:id="1600022355">
      <w:bodyDiv w:val="1"/>
      <w:marLeft w:val="0"/>
      <w:marRight w:val="0"/>
      <w:marTop w:val="0"/>
      <w:marBottom w:val="0"/>
      <w:divBdr>
        <w:top w:val="none" w:sz="0" w:space="0" w:color="auto"/>
        <w:left w:val="none" w:sz="0" w:space="0" w:color="auto"/>
        <w:bottom w:val="none" w:sz="0" w:space="0" w:color="auto"/>
        <w:right w:val="none" w:sz="0" w:space="0" w:color="auto"/>
      </w:divBdr>
    </w:div>
    <w:div w:id="1602451215">
      <w:bodyDiv w:val="1"/>
      <w:marLeft w:val="0"/>
      <w:marRight w:val="0"/>
      <w:marTop w:val="0"/>
      <w:marBottom w:val="0"/>
      <w:divBdr>
        <w:top w:val="none" w:sz="0" w:space="0" w:color="auto"/>
        <w:left w:val="none" w:sz="0" w:space="0" w:color="auto"/>
        <w:bottom w:val="none" w:sz="0" w:space="0" w:color="auto"/>
        <w:right w:val="none" w:sz="0" w:space="0" w:color="auto"/>
      </w:divBdr>
    </w:div>
    <w:div w:id="1623028240">
      <w:bodyDiv w:val="1"/>
      <w:marLeft w:val="0"/>
      <w:marRight w:val="0"/>
      <w:marTop w:val="0"/>
      <w:marBottom w:val="0"/>
      <w:divBdr>
        <w:top w:val="none" w:sz="0" w:space="0" w:color="auto"/>
        <w:left w:val="none" w:sz="0" w:space="0" w:color="auto"/>
        <w:bottom w:val="none" w:sz="0" w:space="0" w:color="auto"/>
        <w:right w:val="none" w:sz="0" w:space="0" w:color="auto"/>
      </w:divBdr>
    </w:div>
    <w:div w:id="1631469924">
      <w:bodyDiv w:val="1"/>
      <w:marLeft w:val="0"/>
      <w:marRight w:val="0"/>
      <w:marTop w:val="0"/>
      <w:marBottom w:val="0"/>
      <w:divBdr>
        <w:top w:val="none" w:sz="0" w:space="0" w:color="auto"/>
        <w:left w:val="none" w:sz="0" w:space="0" w:color="auto"/>
        <w:bottom w:val="none" w:sz="0" w:space="0" w:color="auto"/>
        <w:right w:val="none" w:sz="0" w:space="0" w:color="auto"/>
      </w:divBdr>
    </w:div>
    <w:div w:id="1643341253">
      <w:bodyDiv w:val="1"/>
      <w:marLeft w:val="0"/>
      <w:marRight w:val="0"/>
      <w:marTop w:val="0"/>
      <w:marBottom w:val="0"/>
      <w:divBdr>
        <w:top w:val="none" w:sz="0" w:space="0" w:color="auto"/>
        <w:left w:val="none" w:sz="0" w:space="0" w:color="auto"/>
        <w:bottom w:val="none" w:sz="0" w:space="0" w:color="auto"/>
        <w:right w:val="none" w:sz="0" w:space="0" w:color="auto"/>
      </w:divBdr>
    </w:div>
    <w:div w:id="1663005725">
      <w:bodyDiv w:val="1"/>
      <w:marLeft w:val="0"/>
      <w:marRight w:val="0"/>
      <w:marTop w:val="0"/>
      <w:marBottom w:val="0"/>
      <w:divBdr>
        <w:top w:val="none" w:sz="0" w:space="0" w:color="auto"/>
        <w:left w:val="none" w:sz="0" w:space="0" w:color="auto"/>
        <w:bottom w:val="none" w:sz="0" w:space="0" w:color="auto"/>
        <w:right w:val="none" w:sz="0" w:space="0" w:color="auto"/>
      </w:divBdr>
    </w:div>
    <w:div w:id="1670018336">
      <w:bodyDiv w:val="1"/>
      <w:marLeft w:val="0"/>
      <w:marRight w:val="0"/>
      <w:marTop w:val="0"/>
      <w:marBottom w:val="0"/>
      <w:divBdr>
        <w:top w:val="none" w:sz="0" w:space="0" w:color="auto"/>
        <w:left w:val="none" w:sz="0" w:space="0" w:color="auto"/>
        <w:bottom w:val="none" w:sz="0" w:space="0" w:color="auto"/>
        <w:right w:val="none" w:sz="0" w:space="0" w:color="auto"/>
      </w:divBdr>
    </w:div>
    <w:div w:id="1679889816">
      <w:bodyDiv w:val="1"/>
      <w:marLeft w:val="0"/>
      <w:marRight w:val="0"/>
      <w:marTop w:val="0"/>
      <w:marBottom w:val="0"/>
      <w:divBdr>
        <w:top w:val="none" w:sz="0" w:space="0" w:color="auto"/>
        <w:left w:val="none" w:sz="0" w:space="0" w:color="auto"/>
        <w:bottom w:val="none" w:sz="0" w:space="0" w:color="auto"/>
        <w:right w:val="none" w:sz="0" w:space="0" w:color="auto"/>
      </w:divBdr>
    </w:div>
    <w:div w:id="1684168282">
      <w:bodyDiv w:val="1"/>
      <w:marLeft w:val="0"/>
      <w:marRight w:val="0"/>
      <w:marTop w:val="0"/>
      <w:marBottom w:val="0"/>
      <w:divBdr>
        <w:top w:val="none" w:sz="0" w:space="0" w:color="auto"/>
        <w:left w:val="none" w:sz="0" w:space="0" w:color="auto"/>
        <w:bottom w:val="none" w:sz="0" w:space="0" w:color="auto"/>
        <w:right w:val="none" w:sz="0" w:space="0" w:color="auto"/>
      </w:divBdr>
    </w:div>
    <w:div w:id="1685132133">
      <w:bodyDiv w:val="1"/>
      <w:marLeft w:val="0"/>
      <w:marRight w:val="0"/>
      <w:marTop w:val="0"/>
      <w:marBottom w:val="0"/>
      <w:divBdr>
        <w:top w:val="none" w:sz="0" w:space="0" w:color="auto"/>
        <w:left w:val="none" w:sz="0" w:space="0" w:color="auto"/>
        <w:bottom w:val="none" w:sz="0" w:space="0" w:color="auto"/>
        <w:right w:val="none" w:sz="0" w:space="0" w:color="auto"/>
      </w:divBdr>
    </w:div>
    <w:div w:id="1687754381">
      <w:bodyDiv w:val="1"/>
      <w:marLeft w:val="0"/>
      <w:marRight w:val="0"/>
      <w:marTop w:val="0"/>
      <w:marBottom w:val="0"/>
      <w:divBdr>
        <w:top w:val="none" w:sz="0" w:space="0" w:color="auto"/>
        <w:left w:val="none" w:sz="0" w:space="0" w:color="auto"/>
        <w:bottom w:val="none" w:sz="0" w:space="0" w:color="auto"/>
        <w:right w:val="none" w:sz="0" w:space="0" w:color="auto"/>
      </w:divBdr>
    </w:div>
    <w:div w:id="1688363005">
      <w:bodyDiv w:val="1"/>
      <w:marLeft w:val="0"/>
      <w:marRight w:val="0"/>
      <w:marTop w:val="0"/>
      <w:marBottom w:val="0"/>
      <w:divBdr>
        <w:top w:val="none" w:sz="0" w:space="0" w:color="auto"/>
        <w:left w:val="none" w:sz="0" w:space="0" w:color="auto"/>
        <w:bottom w:val="none" w:sz="0" w:space="0" w:color="auto"/>
        <w:right w:val="none" w:sz="0" w:space="0" w:color="auto"/>
      </w:divBdr>
    </w:div>
    <w:div w:id="1688827944">
      <w:bodyDiv w:val="1"/>
      <w:marLeft w:val="0"/>
      <w:marRight w:val="0"/>
      <w:marTop w:val="0"/>
      <w:marBottom w:val="0"/>
      <w:divBdr>
        <w:top w:val="none" w:sz="0" w:space="0" w:color="auto"/>
        <w:left w:val="none" w:sz="0" w:space="0" w:color="auto"/>
        <w:bottom w:val="none" w:sz="0" w:space="0" w:color="auto"/>
        <w:right w:val="none" w:sz="0" w:space="0" w:color="auto"/>
      </w:divBdr>
    </w:div>
    <w:div w:id="1693144768">
      <w:bodyDiv w:val="1"/>
      <w:marLeft w:val="0"/>
      <w:marRight w:val="0"/>
      <w:marTop w:val="0"/>
      <w:marBottom w:val="0"/>
      <w:divBdr>
        <w:top w:val="none" w:sz="0" w:space="0" w:color="auto"/>
        <w:left w:val="none" w:sz="0" w:space="0" w:color="auto"/>
        <w:bottom w:val="none" w:sz="0" w:space="0" w:color="auto"/>
        <w:right w:val="none" w:sz="0" w:space="0" w:color="auto"/>
      </w:divBdr>
    </w:div>
    <w:div w:id="1694499689">
      <w:bodyDiv w:val="1"/>
      <w:marLeft w:val="0"/>
      <w:marRight w:val="0"/>
      <w:marTop w:val="0"/>
      <w:marBottom w:val="0"/>
      <w:divBdr>
        <w:top w:val="none" w:sz="0" w:space="0" w:color="auto"/>
        <w:left w:val="none" w:sz="0" w:space="0" w:color="auto"/>
        <w:bottom w:val="none" w:sz="0" w:space="0" w:color="auto"/>
        <w:right w:val="none" w:sz="0" w:space="0" w:color="auto"/>
      </w:divBdr>
    </w:div>
    <w:div w:id="1707490262">
      <w:bodyDiv w:val="1"/>
      <w:marLeft w:val="0"/>
      <w:marRight w:val="0"/>
      <w:marTop w:val="0"/>
      <w:marBottom w:val="0"/>
      <w:divBdr>
        <w:top w:val="none" w:sz="0" w:space="0" w:color="auto"/>
        <w:left w:val="none" w:sz="0" w:space="0" w:color="auto"/>
        <w:bottom w:val="none" w:sz="0" w:space="0" w:color="auto"/>
        <w:right w:val="none" w:sz="0" w:space="0" w:color="auto"/>
      </w:divBdr>
    </w:div>
    <w:div w:id="1719233331">
      <w:bodyDiv w:val="1"/>
      <w:marLeft w:val="0"/>
      <w:marRight w:val="0"/>
      <w:marTop w:val="0"/>
      <w:marBottom w:val="0"/>
      <w:divBdr>
        <w:top w:val="none" w:sz="0" w:space="0" w:color="auto"/>
        <w:left w:val="none" w:sz="0" w:space="0" w:color="auto"/>
        <w:bottom w:val="none" w:sz="0" w:space="0" w:color="auto"/>
        <w:right w:val="none" w:sz="0" w:space="0" w:color="auto"/>
      </w:divBdr>
    </w:div>
    <w:div w:id="1723090568">
      <w:bodyDiv w:val="1"/>
      <w:marLeft w:val="0"/>
      <w:marRight w:val="0"/>
      <w:marTop w:val="0"/>
      <w:marBottom w:val="0"/>
      <w:divBdr>
        <w:top w:val="none" w:sz="0" w:space="0" w:color="auto"/>
        <w:left w:val="none" w:sz="0" w:space="0" w:color="auto"/>
        <w:bottom w:val="none" w:sz="0" w:space="0" w:color="auto"/>
        <w:right w:val="none" w:sz="0" w:space="0" w:color="auto"/>
      </w:divBdr>
    </w:div>
    <w:div w:id="1730223767">
      <w:bodyDiv w:val="1"/>
      <w:marLeft w:val="0"/>
      <w:marRight w:val="0"/>
      <w:marTop w:val="0"/>
      <w:marBottom w:val="0"/>
      <w:divBdr>
        <w:top w:val="none" w:sz="0" w:space="0" w:color="auto"/>
        <w:left w:val="none" w:sz="0" w:space="0" w:color="auto"/>
        <w:bottom w:val="none" w:sz="0" w:space="0" w:color="auto"/>
        <w:right w:val="none" w:sz="0" w:space="0" w:color="auto"/>
      </w:divBdr>
    </w:div>
    <w:div w:id="1763601048">
      <w:bodyDiv w:val="1"/>
      <w:marLeft w:val="0"/>
      <w:marRight w:val="0"/>
      <w:marTop w:val="0"/>
      <w:marBottom w:val="0"/>
      <w:divBdr>
        <w:top w:val="none" w:sz="0" w:space="0" w:color="auto"/>
        <w:left w:val="none" w:sz="0" w:space="0" w:color="auto"/>
        <w:bottom w:val="none" w:sz="0" w:space="0" w:color="auto"/>
        <w:right w:val="none" w:sz="0" w:space="0" w:color="auto"/>
      </w:divBdr>
    </w:div>
    <w:div w:id="1768231477">
      <w:bodyDiv w:val="1"/>
      <w:marLeft w:val="0"/>
      <w:marRight w:val="0"/>
      <w:marTop w:val="0"/>
      <w:marBottom w:val="0"/>
      <w:divBdr>
        <w:top w:val="none" w:sz="0" w:space="0" w:color="auto"/>
        <w:left w:val="none" w:sz="0" w:space="0" w:color="auto"/>
        <w:bottom w:val="none" w:sz="0" w:space="0" w:color="auto"/>
        <w:right w:val="none" w:sz="0" w:space="0" w:color="auto"/>
      </w:divBdr>
    </w:div>
    <w:div w:id="1770661107">
      <w:bodyDiv w:val="1"/>
      <w:marLeft w:val="0"/>
      <w:marRight w:val="0"/>
      <w:marTop w:val="0"/>
      <w:marBottom w:val="0"/>
      <w:divBdr>
        <w:top w:val="none" w:sz="0" w:space="0" w:color="auto"/>
        <w:left w:val="none" w:sz="0" w:space="0" w:color="auto"/>
        <w:bottom w:val="none" w:sz="0" w:space="0" w:color="auto"/>
        <w:right w:val="none" w:sz="0" w:space="0" w:color="auto"/>
      </w:divBdr>
    </w:div>
    <w:div w:id="1777826229">
      <w:bodyDiv w:val="1"/>
      <w:marLeft w:val="0"/>
      <w:marRight w:val="0"/>
      <w:marTop w:val="0"/>
      <w:marBottom w:val="0"/>
      <w:divBdr>
        <w:top w:val="none" w:sz="0" w:space="0" w:color="auto"/>
        <w:left w:val="none" w:sz="0" w:space="0" w:color="auto"/>
        <w:bottom w:val="none" w:sz="0" w:space="0" w:color="auto"/>
        <w:right w:val="none" w:sz="0" w:space="0" w:color="auto"/>
      </w:divBdr>
    </w:div>
    <w:div w:id="1798840820">
      <w:bodyDiv w:val="1"/>
      <w:marLeft w:val="0"/>
      <w:marRight w:val="0"/>
      <w:marTop w:val="0"/>
      <w:marBottom w:val="0"/>
      <w:divBdr>
        <w:top w:val="none" w:sz="0" w:space="0" w:color="auto"/>
        <w:left w:val="none" w:sz="0" w:space="0" w:color="auto"/>
        <w:bottom w:val="none" w:sz="0" w:space="0" w:color="auto"/>
        <w:right w:val="none" w:sz="0" w:space="0" w:color="auto"/>
      </w:divBdr>
    </w:div>
    <w:div w:id="1799179948">
      <w:bodyDiv w:val="1"/>
      <w:marLeft w:val="0"/>
      <w:marRight w:val="0"/>
      <w:marTop w:val="0"/>
      <w:marBottom w:val="0"/>
      <w:divBdr>
        <w:top w:val="none" w:sz="0" w:space="0" w:color="auto"/>
        <w:left w:val="none" w:sz="0" w:space="0" w:color="auto"/>
        <w:bottom w:val="none" w:sz="0" w:space="0" w:color="auto"/>
        <w:right w:val="none" w:sz="0" w:space="0" w:color="auto"/>
      </w:divBdr>
    </w:div>
    <w:div w:id="1805074991">
      <w:bodyDiv w:val="1"/>
      <w:marLeft w:val="0"/>
      <w:marRight w:val="0"/>
      <w:marTop w:val="0"/>
      <w:marBottom w:val="0"/>
      <w:divBdr>
        <w:top w:val="none" w:sz="0" w:space="0" w:color="auto"/>
        <w:left w:val="none" w:sz="0" w:space="0" w:color="auto"/>
        <w:bottom w:val="none" w:sz="0" w:space="0" w:color="auto"/>
        <w:right w:val="none" w:sz="0" w:space="0" w:color="auto"/>
      </w:divBdr>
    </w:div>
    <w:div w:id="1805927890">
      <w:bodyDiv w:val="1"/>
      <w:marLeft w:val="0"/>
      <w:marRight w:val="0"/>
      <w:marTop w:val="0"/>
      <w:marBottom w:val="0"/>
      <w:divBdr>
        <w:top w:val="none" w:sz="0" w:space="0" w:color="auto"/>
        <w:left w:val="none" w:sz="0" w:space="0" w:color="auto"/>
        <w:bottom w:val="none" w:sz="0" w:space="0" w:color="auto"/>
        <w:right w:val="none" w:sz="0" w:space="0" w:color="auto"/>
      </w:divBdr>
    </w:div>
    <w:div w:id="1806312543">
      <w:bodyDiv w:val="1"/>
      <w:marLeft w:val="0"/>
      <w:marRight w:val="0"/>
      <w:marTop w:val="0"/>
      <w:marBottom w:val="0"/>
      <w:divBdr>
        <w:top w:val="none" w:sz="0" w:space="0" w:color="auto"/>
        <w:left w:val="none" w:sz="0" w:space="0" w:color="auto"/>
        <w:bottom w:val="none" w:sz="0" w:space="0" w:color="auto"/>
        <w:right w:val="none" w:sz="0" w:space="0" w:color="auto"/>
      </w:divBdr>
    </w:div>
    <w:div w:id="1810247192">
      <w:bodyDiv w:val="1"/>
      <w:marLeft w:val="0"/>
      <w:marRight w:val="0"/>
      <w:marTop w:val="0"/>
      <w:marBottom w:val="0"/>
      <w:divBdr>
        <w:top w:val="none" w:sz="0" w:space="0" w:color="auto"/>
        <w:left w:val="none" w:sz="0" w:space="0" w:color="auto"/>
        <w:bottom w:val="none" w:sz="0" w:space="0" w:color="auto"/>
        <w:right w:val="none" w:sz="0" w:space="0" w:color="auto"/>
      </w:divBdr>
    </w:div>
    <w:div w:id="1818718854">
      <w:bodyDiv w:val="1"/>
      <w:marLeft w:val="0"/>
      <w:marRight w:val="0"/>
      <w:marTop w:val="0"/>
      <w:marBottom w:val="0"/>
      <w:divBdr>
        <w:top w:val="none" w:sz="0" w:space="0" w:color="auto"/>
        <w:left w:val="none" w:sz="0" w:space="0" w:color="auto"/>
        <w:bottom w:val="none" w:sz="0" w:space="0" w:color="auto"/>
        <w:right w:val="none" w:sz="0" w:space="0" w:color="auto"/>
      </w:divBdr>
    </w:div>
    <w:div w:id="1827286763">
      <w:bodyDiv w:val="1"/>
      <w:marLeft w:val="0"/>
      <w:marRight w:val="0"/>
      <w:marTop w:val="0"/>
      <w:marBottom w:val="0"/>
      <w:divBdr>
        <w:top w:val="none" w:sz="0" w:space="0" w:color="auto"/>
        <w:left w:val="none" w:sz="0" w:space="0" w:color="auto"/>
        <w:bottom w:val="none" w:sz="0" w:space="0" w:color="auto"/>
        <w:right w:val="none" w:sz="0" w:space="0" w:color="auto"/>
      </w:divBdr>
    </w:div>
    <w:div w:id="1829133127">
      <w:bodyDiv w:val="1"/>
      <w:marLeft w:val="0"/>
      <w:marRight w:val="0"/>
      <w:marTop w:val="0"/>
      <w:marBottom w:val="0"/>
      <w:divBdr>
        <w:top w:val="none" w:sz="0" w:space="0" w:color="auto"/>
        <w:left w:val="none" w:sz="0" w:space="0" w:color="auto"/>
        <w:bottom w:val="none" w:sz="0" w:space="0" w:color="auto"/>
        <w:right w:val="none" w:sz="0" w:space="0" w:color="auto"/>
      </w:divBdr>
    </w:div>
    <w:div w:id="1831212705">
      <w:bodyDiv w:val="1"/>
      <w:marLeft w:val="0"/>
      <w:marRight w:val="0"/>
      <w:marTop w:val="0"/>
      <w:marBottom w:val="0"/>
      <w:divBdr>
        <w:top w:val="none" w:sz="0" w:space="0" w:color="auto"/>
        <w:left w:val="none" w:sz="0" w:space="0" w:color="auto"/>
        <w:bottom w:val="none" w:sz="0" w:space="0" w:color="auto"/>
        <w:right w:val="none" w:sz="0" w:space="0" w:color="auto"/>
      </w:divBdr>
    </w:div>
    <w:div w:id="1848058857">
      <w:bodyDiv w:val="1"/>
      <w:marLeft w:val="0"/>
      <w:marRight w:val="0"/>
      <w:marTop w:val="0"/>
      <w:marBottom w:val="0"/>
      <w:divBdr>
        <w:top w:val="none" w:sz="0" w:space="0" w:color="auto"/>
        <w:left w:val="none" w:sz="0" w:space="0" w:color="auto"/>
        <w:bottom w:val="none" w:sz="0" w:space="0" w:color="auto"/>
        <w:right w:val="none" w:sz="0" w:space="0" w:color="auto"/>
      </w:divBdr>
    </w:div>
    <w:div w:id="1860464949">
      <w:bodyDiv w:val="1"/>
      <w:marLeft w:val="0"/>
      <w:marRight w:val="0"/>
      <w:marTop w:val="0"/>
      <w:marBottom w:val="0"/>
      <w:divBdr>
        <w:top w:val="none" w:sz="0" w:space="0" w:color="auto"/>
        <w:left w:val="none" w:sz="0" w:space="0" w:color="auto"/>
        <w:bottom w:val="none" w:sz="0" w:space="0" w:color="auto"/>
        <w:right w:val="none" w:sz="0" w:space="0" w:color="auto"/>
      </w:divBdr>
    </w:div>
    <w:div w:id="1864856527">
      <w:bodyDiv w:val="1"/>
      <w:marLeft w:val="0"/>
      <w:marRight w:val="0"/>
      <w:marTop w:val="0"/>
      <w:marBottom w:val="0"/>
      <w:divBdr>
        <w:top w:val="none" w:sz="0" w:space="0" w:color="auto"/>
        <w:left w:val="none" w:sz="0" w:space="0" w:color="auto"/>
        <w:bottom w:val="none" w:sz="0" w:space="0" w:color="auto"/>
        <w:right w:val="none" w:sz="0" w:space="0" w:color="auto"/>
      </w:divBdr>
    </w:div>
    <w:div w:id="1864902560">
      <w:bodyDiv w:val="1"/>
      <w:marLeft w:val="0"/>
      <w:marRight w:val="0"/>
      <w:marTop w:val="0"/>
      <w:marBottom w:val="0"/>
      <w:divBdr>
        <w:top w:val="none" w:sz="0" w:space="0" w:color="auto"/>
        <w:left w:val="none" w:sz="0" w:space="0" w:color="auto"/>
        <w:bottom w:val="none" w:sz="0" w:space="0" w:color="auto"/>
        <w:right w:val="none" w:sz="0" w:space="0" w:color="auto"/>
      </w:divBdr>
    </w:div>
    <w:div w:id="1865512273">
      <w:bodyDiv w:val="1"/>
      <w:marLeft w:val="0"/>
      <w:marRight w:val="0"/>
      <w:marTop w:val="0"/>
      <w:marBottom w:val="0"/>
      <w:divBdr>
        <w:top w:val="none" w:sz="0" w:space="0" w:color="auto"/>
        <w:left w:val="none" w:sz="0" w:space="0" w:color="auto"/>
        <w:bottom w:val="none" w:sz="0" w:space="0" w:color="auto"/>
        <w:right w:val="none" w:sz="0" w:space="0" w:color="auto"/>
      </w:divBdr>
    </w:div>
    <w:div w:id="1875002059">
      <w:bodyDiv w:val="1"/>
      <w:marLeft w:val="0"/>
      <w:marRight w:val="0"/>
      <w:marTop w:val="0"/>
      <w:marBottom w:val="0"/>
      <w:divBdr>
        <w:top w:val="none" w:sz="0" w:space="0" w:color="auto"/>
        <w:left w:val="none" w:sz="0" w:space="0" w:color="auto"/>
        <w:bottom w:val="none" w:sz="0" w:space="0" w:color="auto"/>
        <w:right w:val="none" w:sz="0" w:space="0" w:color="auto"/>
      </w:divBdr>
    </w:div>
    <w:div w:id="1876385050">
      <w:bodyDiv w:val="1"/>
      <w:marLeft w:val="0"/>
      <w:marRight w:val="0"/>
      <w:marTop w:val="0"/>
      <w:marBottom w:val="0"/>
      <w:divBdr>
        <w:top w:val="none" w:sz="0" w:space="0" w:color="auto"/>
        <w:left w:val="none" w:sz="0" w:space="0" w:color="auto"/>
        <w:bottom w:val="none" w:sz="0" w:space="0" w:color="auto"/>
        <w:right w:val="none" w:sz="0" w:space="0" w:color="auto"/>
      </w:divBdr>
    </w:div>
    <w:div w:id="1888685815">
      <w:bodyDiv w:val="1"/>
      <w:marLeft w:val="0"/>
      <w:marRight w:val="0"/>
      <w:marTop w:val="0"/>
      <w:marBottom w:val="0"/>
      <w:divBdr>
        <w:top w:val="none" w:sz="0" w:space="0" w:color="auto"/>
        <w:left w:val="none" w:sz="0" w:space="0" w:color="auto"/>
        <w:bottom w:val="none" w:sz="0" w:space="0" w:color="auto"/>
        <w:right w:val="none" w:sz="0" w:space="0" w:color="auto"/>
      </w:divBdr>
    </w:div>
    <w:div w:id="1904901706">
      <w:bodyDiv w:val="1"/>
      <w:marLeft w:val="0"/>
      <w:marRight w:val="0"/>
      <w:marTop w:val="0"/>
      <w:marBottom w:val="0"/>
      <w:divBdr>
        <w:top w:val="none" w:sz="0" w:space="0" w:color="auto"/>
        <w:left w:val="none" w:sz="0" w:space="0" w:color="auto"/>
        <w:bottom w:val="none" w:sz="0" w:space="0" w:color="auto"/>
        <w:right w:val="none" w:sz="0" w:space="0" w:color="auto"/>
      </w:divBdr>
    </w:div>
    <w:div w:id="1907521260">
      <w:bodyDiv w:val="1"/>
      <w:marLeft w:val="0"/>
      <w:marRight w:val="0"/>
      <w:marTop w:val="0"/>
      <w:marBottom w:val="0"/>
      <w:divBdr>
        <w:top w:val="none" w:sz="0" w:space="0" w:color="auto"/>
        <w:left w:val="none" w:sz="0" w:space="0" w:color="auto"/>
        <w:bottom w:val="none" w:sz="0" w:space="0" w:color="auto"/>
        <w:right w:val="none" w:sz="0" w:space="0" w:color="auto"/>
      </w:divBdr>
    </w:div>
    <w:div w:id="1922832538">
      <w:bodyDiv w:val="1"/>
      <w:marLeft w:val="0"/>
      <w:marRight w:val="0"/>
      <w:marTop w:val="0"/>
      <w:marBottom w:val="0"/>
      <w:divBdr>
        <w:top w:val="none" w:sz="0" w:space="0" w:color="auto"/>
        <w:left w:val="none" w:sz="0" w:space="0" w:color="auto"/>
        <w:bottom w:val="none" w:sz="0" w:space="0" w:color="auto"/>
        <w:right w:val="none" w:sz="0" w:space="0" w:color="auto"/>
      </w:divBdr>
    </w:div>
    <w:div w:id="1923250002">
      <w:bodyDiv w:val="1"/>
      <w:marLeft w:val="0"/>
      <w:marRight w:val="0"/>
      <w:marTop w:val="0"/>
      <w:marBottom w:val="0"/>
      <w:divBdr>
        <w:top w:val="none" w:sz="0" w:space="0" w:color="auto"/>
        <w:left w:val="none" w:sz="0" w:space="0" w:color="auto"/>
        <w:bottom w:val="none" w:sz="0" w:space="0" w:color="auto"/>
        <w:right w:val="none" w:sz="0" w:space="0" w:color="auto"/>
      </w:divBdr>
    </w:div>
    <w:div w:id="1926377678">
      <w:bodyDiv w:val="1"/>
      <w:marLeft w:val="0"/>
      <w:marRight w:val="0"/>
      <w:marTop w:val="0"/>
      <w:marBottom w:val="0"/>
      <w:divBdr>
        <w:top w:val="none" w:sz="0" w:space="0" w:color="auto"/>
        <w:left w:val="none" w:sz="0" w:space="0" w:color="auto"/>
        <w:bottom w:val="none" w:sz="0" w:space="0" w:color="auto"/>
        <w:right w:val="none" w:sz="0" w:space="0" w:color="auto"/>
      </w:divBdr>
    </w:div>
    <w:div w:id="1928734648">
      <w:bodyDiv w:val="1"/>
      <w:marLeft w:val="0"/>
      <w:marRight w:val="0"/>
      <w:marTop w:val="0"/>
      <w:marBottom w:val="0"/>
      <w:divBdr>
        <w:top w:val="none" w:sz="0" w:space="0" w:color="auto"/>
        <w:left w:val="none" w:sz="0" w:space="0" w:color="auto"/>
        <w:bottom w:val="none" w:sz="0" w:space="0" w:color="auto"/>
        <w:right w:val="none" w:sz="0" w:space="0" w:color="auto"/>
      </w:divBdr>
    </w:div>
    <w:div w:id="1946771211">
      <w:bodyDiv w:val="1"/>
      <w:marLeft w:val="0"/>
      <w:marRight w:val="0"/>
      <w:marTop w:val="0"/>
      <w:marBottom w:val="0"/>
      <w:divBdr>
        <w:top w:val="none" w:sz="0" w:space="0" w:color="auto"/>
        <w:left w:val="none" w:sz="0" w:space="0" w:color="auto"/>
        <w:bottom w:val="none" w:sz="0" w:space="0" w:color="auto"/>
        <w:right w:val="none" w:sz="0" w:space="0" w:color="auto"/>
      </w:divBdr>
    </w:div>
    <w:div w:id="1949004604">
      <w:bodyDiv w:val="1"/>
      <w:marLeft w:val="0"/>
      <w:marRight w:val="0"/>
      <w:marTop w:val="0"/>
      <w:marBottom w:val="0"/>
      <w:divBdr>
        <w:top w:val="none" w:sz="0" w:space="0" w:color="auto"/>
        <w:left w:val="none" w:sz="0" w:space="0" w:color="auto"/>
        <w:bottom w:val="none" w:sz="0" w:space="0" w:color="auto"/>
        <w:right w:val="none" w:sz="0" w:space="0" w:color="auto"/>
      </w:divBdr>
    </w:div>
    <w:div w:id="1953904279">
      <w:bodyDiv w:val="1"/>
      <w:marLeft w:val="0"/>
      <w:marRight w:val="0"/>
      <w:marTop w:val="0"/>
      <w:marBottom w:val="0"/>
      <w:divBdr>
        <w:top w:val="none" w:sz="0" w:space="0" w:color="auto"/>
        <w:left w:val="none" w:sz="0" w:space="0" w:color="auto"/>
        <w:bottom w:val="none" w:sz="0" w:space="0" w:color="auto"/>
        <w:right w:val="none" w:sz="0" w:space="0" w:color="auto"/>
      </w:divBdr>
    </w:div>
    <w:div w:id="1982415764">
      <w:bodyDiv w:val="1"/>
      <w:marLeft w:val="0"/>
      <w:marRight w:val="0"/>
      <w:marTop w:val="0"/>
      <w:marBottom w:val="0"/>
      <w:divBdr>
        <w:top w:val="none" w:sz="0" w:space="0" w:color="auto"/>
        <w:left w:val="none" w:sz="0" w:space="0" w:color="auto"/>
        <w:bottom w:val="none" w:sz="0" w:space="0" w:color="auto"/>
        <w:right w:val="none" w:sz="0" w:space="0" w:color="auto"/>
      </w:divBdr>
    </w:div>
    <w:div w:id="1987197776">
      <w:bodyDiv w:val="1"/>
      <w:marLeft w:val="0"/>
      <w:marRight w:val="0"/>
      <w:marTop w:val="0"/>
      <w:marBottom w:val="0"/>
      <w:divBdr>
        <w:top w:val="none" w:sz="0" w:space="0" w:color="auto"/>
        <w:left w:val="none" w:sz="0" w:space="0" w:color="auto"/>
        <w:bottom w:val="none" w:sz="0" w:space="0" w:color="auto"/>
        <w:right w:val="none" w:sz="0" w:space="0" w:color="auto"/>
      </w:divBdr>
    </w:div>
    <w:div w:id="1993216913">
      <w:bodyDiv w:val="1"/>
      <w:marLeft w:val="0"/>
      <w:marRight w:val="0"/>
      <w:marTop w:val="0"/>
      <w:marBottom w:val="0"/>
      <w:divBdr>
        <w:top w:val="none" w:sz="0" w:space="0" w:color="auto"/>
        <w:left w:val="none" w:sz="0" w:space="0" w:color="auto"/>
        <w:bottom w:val="none" w:sz="0" w:space="0" w:color="auto"/>
        <w:right w:val="none" w:sz="0" w:space="0" w:color="auto"/>
      </w:divBdr>
    </w:div>
    <w:div w:id="1993751566">
      <w:bodyDiv w:val="1"/>
      <w:marLeft w:val="0"/>
      <w:marRight w:val="0"/>
      <w:marTop w:val="0"/>
      <w:marBottom w:val="0"/>
      <w:divBdr>
        <w:top w:val="none" w:sz="0" w:space="0" w:color="auto"/>
        <w:left w:val="none" w:sz="0" w:space="0" w:color="auto"/>
        <w:bottom w:val="none" w:sz="0" w:space="0" w:color="auto"/>
        <w:right w:val="none" w:sz="0" w:space="0" w:color="auto"/>
      </w:divBdr>
    </w:div>
    <w:div w:id="1995179011">
      <w:bodyDiv w:val="1"/>
      <w:marLeft w:val="0"/>
      <w:marRight w:val="0"/>
      <w:marTop w:val="0"/>
      <w:marBottom w:val="0"/>
      <w:divBdr>
        <w:top w:val="none" w:sz="0" w:space="0" w:color="auto"/>
        <w:left w:val="none" w:sz="0" w:space="0" w:color="auto"/>
        <w:bottom w:val="none" w:sz="0" w:space="0" w:color="auto"/>
        <w:right w:val="none" w:sz="0" w:space="0" w:color="auto"/>
      </w:divBdr>
    </w:div>
    <w:div w:id="2000377932">
      <w:bodyDiv w:val="1"/>
      <w:marLeft w:val="0"/>
      <w:marRight w:val="0"/>
      <w:marTop w:val="0"/>
      <w:marBottom w:val="0"/>
      <w:divBdr>
        <w:top w:val="none" w:sz="0" w:space="0" w:color="auto"/>
        <w:left w:val="none" w:sz="0" w:space="0" w:color="auto"/>
        <w:bottom w:val="none" w:sz="0" w:space="0" w:color="auto"/>
        <w:right w:val="none" w:sz="0" w:space="0" w:color="auto"/>
      </w:divBdr>
    </w:div>
    <w:div w:id="2003770554">
      <w:bodyDiv w:val="1"/>
      <w:marLeft w:val="0"/>
      <w:marRight w:val="0"/>
      <w:marTop w:val="0"/>
      <w:marBottom w:val="0"/>
      <w:divBdr>
        <w:top w:val="none" w:sz="0" w:space="0" w:color="auto"/>
        <w:left w:val="none" w:sz="0" w:space="0" w:color="auto"/>
        <w:bottom w:val="none" w:sz="0" w:space="0" w:color="auto"/>
        <w:right w:val="none" w:sz="0" w:space="0" w:color="auto"/>
      </w:divBdr>
    </w:div>
    <w:div w:id="2007243643">
      <w:bodyDiv w:val="1"/>
      <w:marLeft w:val="0"/>
      <w:marRight w:val="0"/>
      <w:marTop w:val="0"/>
      <w:marBottom w:val="0"/>
      <w:divBdr>
        <w:top w:val="none" w:sz="0" w:space="0" w:color="auto"/>
        <w:left w:val="none" w:sz="0" w:space="0" w:color="auto"/>
        <w:bottom w:val="none" w:sz="0" w:space="0" w:color="auto"/>
        <w:right w:val="none" w:sz="0" w:space="0" w:color="auto"/>
      </w:divBdr>
    </w:div>
    <w:div w:id="2012097255">
      <w:bodyDiv w:val="1"/>
      <w:marLeft w:val="0"/>
      <w:marRight w:val="0"/>
      <w:marTop w:val="0"/>
      <w:marBottom w:val="0"/>
      <w:divBdr>
        <w:top w:val="none" w:sz="0" w:space="0" w:color="auto"/>
        <w:left w:val="none" w:sz="0" w:space="0" w:color="auto"/>
        <w:bottom w:val="none" w:sz="0" w:space="0" w:color="auto"/>
        <w:right w:val="none" w:sz="0" w:space="0" w:color="auto"/>
      </w:divBdr>
    </w:div>
    <w:div w:id="2012950631">
      <w:bodyDiv w:val="1"/>
      <w:marLeft w:val="0"/>
      <w:marRight w:val="0"/>
      <w:marTop w:val="0"/>
      <w:marBottom w:val="0"/>
      <w:divBdr>
        <w:top w:val="none" w:sz="0" w:space="0" w:color="auto"/>
        <w:left w:val="none" w:sz="0" w:space="0" w:color="auto"/>
        <w:bottom w:val="none" w:sz="0" w:space="0" w:color="auto"/>
        <w:right w:val="none" w:sz="0" w:space="0" w:color="auto"/>
      </w:divBdr>
    </w:div>
    <w:div w:id="2015256907">
      <w:bodyDiv w:val="1"/>
      <w:marLeft w:val="0"/>
      <w:marRight w:val="0"/>
      <w:marTop w:val="0"/>
      <w:marBottom w:val="0"/>
      <w:divBdr>
        <w:top w:val="none" w:sz="0" w:space="0" w:color="auto"/>
        <w:left w:val="none" w:sz="0" w:space="0" w:color="auto"/>
        <w:bottom w:val="none" w:sz="0" w:space="0" w:color="auto"/>
        <w:right w:val="none" w:sz="0" w:space="0" w:color="auto"/>
      </w:divBdr>
    </w:div>
    <w:div w:id="2018654114">
      <w:bodyDiv w:val="1"/>
      <w:marLeft w:val="0"/>
      <w:marRight w:val="0"/>
      <w:marTop w:val="0"/>
      <w:marBottom w:val="0"/>
      <w:divBdr>
        <w:top w:val="none" w:sz="0" w:space="0" w:color="auto"/>
        <w:left w:val="none" w:sz="0" w:space="0" w:color="auto"/>
        <w:bottom w:val="none" w:sz="0" w:space="0" w:color="auto"/>
        <w:right w:val="none" w:sz="0" w:space="0" w:color="auto"/>
      </w:divBdr>
    </w:div>
    <w:div w:id="2023386915">
      <w:bodyDiv w:val="1"/>
      <w:marLeft w:val="0"/>
      <w:marRight w:val="0"/>
      <w:marTop w:val="0"/>
      <w:marBottom w:val="0"/>
      <w:divBdr>
        <w:top w:val="none" w:sz="0" w:space="0" w:color="auto"/>
        <w:left w:val="none" w:sz="0" w:space="0" w:color="auto"/>
        <w:bottom w:val="none" w:sz="0" w:space="0" w:color="auto"/>
        <w:right w:val="none" w:sz="0" w:space="0" w:color="auto"/>
      </w:divBdr>
    </w:div>
    <w:div w:id="2034990108">
      <w:bodyDiv w:val="1"/>
      <w:marLeft w:val="0"/>
      <w:marRight w:val="0"/>
      <w:marTop w:val="0"/>
      <w:marBottom w:val="0"/>
      <w:divBdr>
        <w:top w:val="none" w:sz="0" w:space="0" w:color="auto"/>
        <w:left w:val="none" w:sz="0" w:space="0" w:color="auto"/>
        <w:bottom w:val="none" w:sz="0" w:space="0" w:color="auto"/>
        <w:right w:val="none" w:sz="0" w:space="0" w:color="auto"/>
      </w:divBdr>
    </w:div>
    <w:div w:id="2035375758">
      <w:bodyDiv w:val="1"/>
      <w:marLeft w:val="0"/>
      <w:marRight w:val="0"/>
      <w:marTop w:val="0"/>
      <w:marBottom w:val="0"/>
      <w:divBdr>
        <w:top w:val="none" w:sz="0" w:space="0" w:color="auto"/>
        <w:left w:val="none" w:sz="0" w:space="0" w:color="auto"/>
        <w:bottom w:val="none" w:sz="0" w:space="0" w:color="auto"/>
        <w:right w:val="none" w:sz="0" w:space="0" w:color="auto"/>
      </w:divBdr>
    </w:div>
    <w:div w:id="2048524603">
      <w:bodyDiv w:val="1"/>
      <w:marLeft w:val="0"/>
      <w:marRight w:val="0"/>
      <w:marTop w:val="0"/>
      <w:marBottom w:val="0"/>
      <w:divBdr>
        <w:top w:val="none" w:sz="0" w:space="0" w:color="auto"/>
        <w:left w:val="none" w:sz="0" w:space="0" w:color="auto"/>
        <w:bottom w:val="none" w:sz="0" w:space="0" w:color="auto"/>
        <w:right w:val="none" w:sz="0" w:space="0" w:color="auto"/>
      </w:divBdr>
    </w:div>
    <w:div w:id="2048990070">
      <w:bodyDiv w:val="1"/>
      <w:marLeft w:val="0"/>
      <w:marRight w:val="0"/>
      <w:marTop w:val="0"/>
      <w:marBottom w:val="0"/>
      <w:divBdr>
        <w:top w:val="none" w:sz="0" w:space="0" w:color="auto"/>
        <w:left w:val="none" w:sz="0" w:space="0" w:color="auto"/>
        <w:bottom w:val="none" w:sz="0" w:space="0" w:color="auto"/>
        <w:right w:val="none" w:sz="0" w:space="0" w:color="auto"/>
      </w:divBdr>
    </w:div>
    <w:div w:id="2071416633">
      <w:bodyDiv w:val="1"/>
      <w:marLeft w:val="0"/>
      <w:marRight w:val="0"/>
      <w:marTop w:val="0"/>
      <w:marBottom w:val="0"/>
      <w:divBdr>
        <w:top w:val="none" w:sz="0" w:space="0" w:color="auto"/>
        <w:left w:val="none" w:sz="0" w:space="0" w:color="auto"/>
        <w:bottom w:val="none" w:sz="0" w:space="0" w:color="auto"/>
        <w:right w:val="none" w:sz="0" w:space="0" w:color="auto"/>
      </w:divBdr>
    </w:div>
    <w:div w:id="2076734224">
      <w:bodyDiv w:val="1"/>
      <w:marLeft w:val="0"/>
      <w:marRight w:val="0"/>
      <w:marTop w:val="0"/>
      <w:marBottom w:val="0"/>
      <w:divBdr>
        <w:top w:val="none" w:sz="0" w:space="0" w:color="auto"/>
        <w:left w:val="none" w:sz="0" w:space="0" w:color="auto"/>
        <w:bottom w:val="none" w:sz="0" w:space="0" w:color="auto"/>
        <w:right w:val="none" w:sz="0" w:space="0" w:color="auto"/>
      </w:divBdr>
    </w:div>
    <w:div w:id="2084792078">
      <w:bodyDiv w:val="1"/>
      <w:marLeft w:val="0"/>
      <w:marRight w:val="0"/>
      <w:marTop w:val="0"/>
      <w:marBottom w:val="0"/>
      <w:divBdr>
        <w:top w:val="none" w:sz="0" w:space="0" w:color="auto"/>
        <w:left w:val="none" w:sz="0" w:space="0" w:color="auto"/>
        <w:bottom w:val="none" w:sz="0" w:space="0" w:color="auto"/>
        <w:right w:val="none" w:sz="0" w:space="0" w:color="auto"/>
      </w:divBdr>
    </w:div>
    <w:div w:id="2087797149">
      <w:bodyDiv w:val="1"/>
      <w:marLeft w:val="0"/>
      <w:marRight w:val="0"/>
      <w:marTop w:val="0"/>
      <w:marBottom w:val="0"/>
      <w:divBdr>
        <w:top w:val="none" w:sz="0" w:space="0" w:color="auto"/>
        <w:left w:val="none" w:sz="0" w:space="0" w:color="auto"/>
        <w:bottom w:val="none" w:sz="0" w:space="0" w:color="auto"/>
        <w:right w:val="none" w:sz="0" w:space="0" w:color="auto"/>
      </w:divBdr>
    </w:div>
    <w:div w:id="2090692900">
      <w:bodyDiv w:val="1"/>
      <w:marLeft w:val="0"/>
      <w:marRight w:val="0"/>
      <w:marTop w:val="0"/>
      <w:marBottom w:val="0"/>
      <w:divBdr>
        <w:top w:val="none" w:sz="0" w:space="0" w:color="auto"/>
        <w:left w:val="none" w:sz="0" w:space="0" w:color="auto"/>
        <w:bottom w:val="none" w:sz="0" w:space="0" w:color="auto"/>
        <w:right w:val="none" w:sz="0" w:space="0" w:color="auto"/>
      </w:divBdr>
    </w:div>
    <w:div w:id="2107995419">
      <w:bodyDiv w:val="1"/>
      <w:marLeft w:val="0"/>
      <w:marRight w:val="0"/>
      <w:marTop w:val="0"/>
      <w:marBottom w:val="0"/>
      <w:divBdr>
        <w:top w:val="none" w:sz="0" w:space="0" w:color="auto"/>
        <w:left w:val="none" w:sz="0" w:space="0" w:color="auto"/>
        <w:bottom w:val="none" w:sz="0" w:space="0" w:color="auto"/>
        <w:right w:val="none" w:sz="0" w:space="0" w:color="auto"/>
      </w:divBdr>
    </w:div>
    <w:div w:id="2113938320">
      <w:bodyDiv w:val="1"/>
      <w:marLeft w:val="0"/>
      <w:marRight w:val="0"/>
      <w:marTop w:val="0"/>
      <w:marBottom w:val="0"/>
      <w:divBdr>
        <w:top w:val="none" w:sz="0" w:space="0" w:color="auto"/>
        <w:left w:val="none" w:sz="0" w:space="0" w:color="auto"/>
        <w:bottom w:val="none" w:sz="0" w:space="0" w:color="auto"/>
        <w:right w:val="none" w:sz="0" w:space="0" w:color="auto"/>
      </w:divBdr>
    </w:div>
    <w:div w:id="2133013473">
      <w:bodyDiv w:val="1"/>
      <w:marLeft w:val="0"/>
      <w:marRight w:val="0"/>
      <w:marTop w:val="0"/>
      <w:marBottom w:val="0"/>
      <w:divBdr>
        <w:top w:val="none" w:sz="0" w:space="0" w:color="auto"/>
        <w:left w:val="none" w:sz="0" w:space="0" w:color="auto"/>
        <w:bottom w:val="none" w:sz="0" w:space="0" w:color="auto"/>
        <w:right w:val="none" w:sz="0" w:space="0" w:color="auto"/>
      </w:divBdr>
    </w:div>
    <w:div w:id="2133131584">
      <w:bodyDiv w:val="1"/>
      <w:marLeft w:val="0"/>
      <w:marRight w:val="0"/>
      <w:marTop w:val="0"/>
      <w:marBottom w:val="0"/>
      <w:divBdr>
        <w:top w:val="none" w:sz="0" w:space="0" w:color="auto"/>
        <w:left w:val="none" w:sz="0" w:space="0" w:color="auto"/>
        <w:bottom w:val="none" w:sz="0" w:space="0" w:color="auto"/>
        <w:right w:val="none" w:sz="0" w:space="0" w:color="auto"/>
      </w:divBdr>
    </w:div>
    <w:div w:id="2136101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EF5A79229594CB396BA36BBC09F1036"/>
        <w:category>
          <w:name w:val="General"/>
          <w:gallery w:val="placeholder"/>
        </w:category>
        <w:types>
          <w:type w:val="bbPlcHdr"/>
        </w:types>
        <w:behaviors>
          <w:behavior w:val="content"/>
        </w:behaviors>
        <w:guid w:val="{1AC65FC1-C2C3-4174-A7F6-1BF201108C57}"/>
      </w:docPartPr>
      <w:docPartBody>
        <w:p w:rsidR="00000000" w:rsidRDefault="00926C32" w:rsidP="00926C32">
          <w:pPr>
            <w:pStyle w:val="4EF5A79229594CB396BA36BBC09F1036"/>
          </w:pPr>
          <w:r>
            <w:rPr>
              <w:rFonts w:asciiTheme="majorHAnsi" w:eastAsiaTheme="majorEastAsia" w:hAnsiTheme="majorHAnsi" w:cstheme="majorBidi"/>
              <w:caps/>
              <w:color w:val="4472C4" w:themeColor="accent1"/>
              <w:sz w:val="80"/>
              <w:szCs w:val="80"/>
            </w:rPr>
            <w:t>[Document title]</w:t>
          </w:r>
        </w:p>
      </w:docPartBody>
    </w:docPart>
    <w:docPart>
      <w:docPartPr>
        <w:name w:val="6F77D55E2CA840D3987154451A43E1CB"/>
        <w:category>
          <w:name w:val="General"/>
          <w:gallery w:val="placeholder"/>
        </w:category>
        <w:types>
          <w:type w:val="bbPlcHdr"/>
        </w:types>
        <w:behaviors>
          <w:behavior w:val="content"/>
        </w:behaviors>
        <w:guid w:val="{1782D214-92A0-44D9-A689-A978E6F842F1}"/>
      </w:docPartPr>
      <w:docPartBody>
        <w:p w:rsidR="00000000" w:rsidRDefault="00926C32" w:rsidP="00926C32">
          <w:pPr>
            <w:pStyle w:val="6F77D55E2CA840D3987154451A43E1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C32"/>
    <w:rsid w:val="003B79E9"/>
    <w:rsid w:val="00926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F5A79229594CB396BA36BBC09F1036">
    <w:name w:val="4EF5A79229594CB396BA36BBC09F1036"/>
    <w:rsid w:val="00926C32"/>
  </w:style>
  <w:style w:type="paragraph" w:customStyle="1" w:styleId="6F77D55E2CA840D3987154451A43E1CB">
    <w:name w:val="6F77D55E2CA840D3987154451A43E1CB"/>
    <w:rsid w:val="00926C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Alb96</b:Tag>
    <b:SourceType>BookSection</b:SourceType>
    <b:Guid>{3327879D-4396-4C8B-A652-497A116BB92C}</b:Guid>
    <b:Title>Literary and Psychological models of the self</b:Title>
    <b:Year>1996</b:Year>
    <b:Pages>19-40</b:Pages>
    <b:BookTitle>The remembering self: Construction and accoracy in the self-narrative</b:BookTitle>
    <b:City>Cambridge</b:City>
    <b:Publisher>Cambridge University Press</b:Publisher>
    <b:CountryRegion>UK</b:CountryRegion>
    <b:Author>
      <b:Author>
        <b:NameList>
          <b:Person>
            <b:Last>Albright</b:Last>
            <b:First>D</b:First>
          </b:Person>
        </b:NameList>
      </b:Author>
      <b:Editor>
        <b:NameList>
          <b:Person>
            <b:Last>Neisser</b:Last>
            <b:First>Ulric</b:First>
          </b:Person>
          <b:Person>
            <b:Last>Fivush</b:Last>
            <b:First>Robyn</b:First>
          </b:Person>
        </b:NameList>
      </b:Editor>
    </b:Author>
    <b:RefOrder>2</b:RefOrder>
  </b:Source>
  <b:Source>
    <b:Tag>Bau86</b:Tag>
    <b:SourceType>Book</b:SourceType>
    <b:Guid>{CAE2F6C8-BC71-49A1-BFDF-206FFBB0A0E7}</b:Guid>
    <b:Title>Story, performance, and event: Contextual studies of oral narrative</b:Title>
    <b:Year>1986</b:Year>
    <b:City>Cambridge</b:City>
    <b:Publisher>Cambridge University Press</b:Publisher>
    <b:Author>
      <b:Author>
        <b:NameList>
          <b:Person>
            <b:Last>Bauman</b:Last>
            <b:First>Richard</b:First>
          </b:Person>
        </b:NameList>
      </b:Author>
    </b:Author>
    <b:CountryRegion>UK</b:CountryRegion>
    <b:RefOrder>1</b:RefOrder>
  </b:Source>
  <b:Source>
    <b:Tag>Har95</b:Tag>
    <b:SourceType>JournalArticle</b:SourceType>
    <b:Guid>{7A3671D9-C850-44D4-BF82-B0F6FC2A6844}</b:Guid>
    <b:Title>Where is the child's environment? A group socialization theory of development.</b:Title>
    <b:Year>1995</b:Year>
    <b:JournalName>Psychological Review</b:JournalName>
    <b:Pages>458-489</b:Pages>
    <b:Volume>102</b:Volume>
    <b:Issue>3</b:Issue>
    <b:Author>
      <b:Author>
        <b:NameList>
          <b:Person>
            <b:Last>Harris</b:Last>
            <b:Middle>Rich</b:Middle>
            <b:First>Judith</b:First>
          </b:Person>
        </b:NameList>
      </b:Author>
    </b:Author>
    <b:RefOrder>3</b:RefOrder>
  </b:Source>
  <b:Source>
    <b:Tag>Sta</b:Tag>
    <b:SourceType>JournalArticle</b:SourceType>
    <b:Guid>{F31140D6-414B-4011-B9C3-7C10C9977D43}</b:Guid>
    <b:Title>Telling the story: Meaning making in a community narrative</b:Title>
    <b:Author>
      <b:Author>
        <b:NameList>
          <b:Person>
            <b:Last>Stapleton</b:Last>
            <b:First>Karyn</b:First>
          </b:Person>
          <b:Person>
            <b:Last>Wilson</b:Last>
            <b:First>John</b:First>
          </b:Person>
        </b:NameList>
      </b:Author>
    </b:Author>
    <b:JournalName>Journal of Pragmatics</b:JournalName>
    <b:Year>2017</b:Year>
    <b:Pages>60-80</b:Pages>
    <b:Volume>108</b:Volume>
    <b:RefOrder>11</b:RefOrder>
  </b:Source>
  <b:Source>
    <b:Tag>Qui11</b:Tag>
    <b:SourceType>JournalArticle</b:SourceType>
    <b:Guid>{B0F0E905-28A8-494B-974D-6302F547B366}</b:Guid>
    <b:Title>Academic identity: A modern perspective</b:Title>
    <b:JournalName>Educate</b:JournalName>
    <b:Year>2011</b:Year>
    <b:Pages>20-30</b:Pages>
    <b:Author>
      <b:Author>
        <b:NameList>
          <b:Person>
            <b:Last>Quigley</b:Last>
            <b:Middle>Anthony</b:Middle>
            <b:First>Steven</b:First>
          </b:Person>
        </b:NameList>
      </b:Author>
    </b:Author>
    <b:Volume>11</b:Volume>
    <b:Issue>1</b:Issue>
    <b:RefOrder>4</b:RefOrder>
  </b:Source>
  <b:Source>
    <b:Tag>Bos94</b:Tag>
    <b:SourceType>Book</b:SourceType>
    <b:Guid>{57073C70-C04F-4537-B177-C552DC6B17DB}</b:Guid>
    <b:Title>Identity and development: An interdisciplinary approach</b:Title>
    <b:Year>1994</b:Year>
    <b:City>Newbury Park</b:City>
    <b:Publisher>Sage Publications</b:Publisher>
    <b:CountryRegion>CA</b:CountryRegion>
    <b:Author>
      <b:Editor>
        <b:NameList>
          <b:Person>
            <b:Last>Bosma</b:Last>
            <b:Middle>A</b:Middle>
            <b:First>Harke</b:First>
          </b:Person>
          <b:Person>
            <b:Last>de Levita</b:Last>
            <b:Middle>J</b:Middle>
            <b:First>David</b:First>
          </b:Person>
          <b:Person>
            <b:Last>Graafsma</b:Last>
            <b:First>Tobi</b:First>
          </b:Person>
          <b:Person>
            <b:Last>Grotevant</b:Last>
            <b:Middle>D</b:Middle>
            <b:First>Harold</b:First>
          </b:Person>
        </b:NameList>
      </b:Editor>
    </b:Author>
    <b:RefOrder>5</b:RefOrder>
  </b:Source>
  <b:Source>
    <b:Tag>Arc94</b:Tag>
    <b:SourceType>JournalArticle</b:SourceType>
    <b:Guid>{708693B6-EDA5-472C-9CEA-0F5B1ED17EF7}</b:Guid>
    <b:Title>Social representations of aggression in children</b:Title>
    <b:Year>1994</b:Year>
    <b:Pages>101-114</b:Pages>
    <b:JournalName>Aggressive Behaviour</b:JournalName>
    <b:Volume>20</b:Volume>
    <b:Issue>2</b:Issue>
    <b:Author>
      <b:Author>
        <b:NameList>
          <b:Person>
            <b:Last>Archer</b:Last>
            <b:First>John</b:First>
          </b:Person>
          <b:Person>
            <b:Last>Parker</b:Last>
            <b:First>Sarah</b:First>
          </b:Person>
        </b:NameList>
      </b:Author>
    </b:Author>
    <b:RefOrder>6</b:RefOrder>
  </b:Source>
  <b:Source>
    <b:Tag>Yar87</b:Tag>
    <b:SourceType>JournalArticle</b:SourceType>
    <b:Guid>{7DB96440-DD00-4222-B231-750CC4143A3A}</b:Guid>
    <b:Title>Self and identity: Psychological perspectives</b:Title>
    <b:JournalName>British Journal of Psychology</b:JournalName>
    <b:Year>1987</b:Year>
    <b:Pages>552-553</b:Pages>
    <b:Author>
      <b:Author>
        <b:NameList>
          <b:Person>
            <b:Last>Yardley</b:Last>
            <b:First>K</b:First>
          </b:Person>
          <b:Person>
            <b:Last>Honess</b:Last>
            <b:First>T</b:First>
          </b:Person>
        </b:NameList>
      </b:Author>
    </b:Author>
    <b:Volume>78</b:Volume>
    <b:Issue>4</b:Issue>
    <b:RefOrder>7</b:RefOrder>
  </b:Source>
  <b:Source>
    <b:Tag>Bru86</b:Tag>
    <b:SourceType>Book</b:SourceType>
    <b:Guid>{313545EF-08CA-425A-84D2-22C8DD3B1BB3}</b:Guid>
    <b:Title>Actual minds, possible worlds</b:Title>
    <b:Year>1986</b:Year>
    <b:City>Cambridge</b:City>
    <b:Publisher>Harvard University Press</b:Publisher>
    <b:StateProvince>MA</b:StateProvince>
    <b:Author>
      <b:Author>
        <b:NameList>
          <b:Person>
            <b:Last>Bruner</b:Last>
            <b:First>Jerome</b:First>
          </b:Person>
        </b:NameList>
      </b:Author>
    </b:Author>
    <b:RefOrder>8</b:RefOrder>
  </b:Source>
  <b:Source>
    <b:Tag>Bru04</b:Tag>
    <b:SourceType>JournalArticle</b:SourceType>
    <b:Guid>{3941EA5D-BDBF-4FEF-B012-F4DD8DBE6209}</b:Guid>
    <b:Title>Life as narrative</b:Title>
    <b:Year>2004</b:Year>
    <b:JournalName>Social Research</b:JournalName>
    <b:Pages>691-710</b:Pages>
    <b:Volume>71</b:Volume>
    <b:Issue>3</b:Issue>
    <b:Author>
      <b:Author>
        <b:NameList>
          <b:Person>
            <b:Last>Bruner</b:Last>
            <b:First>Jerome</b:First>
          </b:Person>
        </b:NameList>
      </b:Author>
    </b:Author>
    <b:RefOrder>9</b:RefOrder>
  </b:Source>
  <b:Source>
    <b:Tag>Wer08</b:Tag>
    <b:SourceType>JournalArticle</b:SourceType>
    <b:Guid>{115F5780-4AC5-414D-8E37-7AEEF1573328}</b:Guid>
    <b:Title>Collective memory and narrative templates</b:Title>
    <b:JournalName>Social Research</b:JournalName>
    <b:Year>2008</b:Year>
    <b:Pages>133-156</b:Pages>
    <b:Author>
      <b:Author>
        <b:NameList>
          <b:Person>
            <b:Last>Wertsch</b:Last>
            <b:Middle>V</b:Middle>
            <b:First>James</b:First>
          </b:Person>
        </b:NameList>
      </b:Author>
    </b:Author>
    <b:Volume>75</b:Volume>
    <b:Issue>1</b:Issue>
    <b:RefOrder>10</b:RefOrder>
  </b:Source>
  <b:Source>
    <b:Tag>Bru90</b:Tag>
    <b:SourceType>Book</b:SourceType>
    <b:Guid>{A6F4479C-5544-49CB-A222-09B1B5175052}</b:Guid>
    <b:Title>Acts of meaning</b:Title>
    <b:Year>1990</b:Year>
    <b:City>Cambridge</b:City>
    <b:Publisher>Harvard University Press</b:Publisher>
    <b:StateProvince>MA</b:StateProvince>
    <b:Author>
      <b:Author>
        <b:NameList>
          <b:Person>
            <b:Last>Bruner</b:Last>
            <b:First>Jerome</b:First>
          </b:Person>
        </b:NameList>
      </b:Author>
    </b:Author>
    <b:RefOrder>12</b:RefOrder>
  </b:Source>
  <b:Source>
    <b:Tag>Bru02</b:Tag>
    <b:SourceType>Book</b:SourceType>
    <b:Guid>{7B5C9F00-38A9-4125-9E3A-C15F7231C568}</b:Guid>
    <b:Title>Making stories: Law, literature and life</b:Title>
    <b:Year>2002</b:Year>
    <b:City>New York</b:City>
    <b:Publisher>Farrar, Straus and Giroux</b:Publisher>
    <b:StateProvince>NY</b:StateProvince>
    <b:Author>
      <b:Author>
        <b:NameList>
          <b:Person>
            <b:Last>Bruner</b:Last>
            <b:First>Jerome</b:First>
          </b:Person>
        </b:NameList>
      </b:Author>
    </b:Author>
    <b:RefOrder>13</b:RefOrder>
  </b:Source>
  <b:Source>
    <b:Tag>Wer02</b:Tag>
    <b:SourceType>Book</b:SourceType>
    <b:Guid>{C7AB94B3-C56E-44AA-9AA0-C2C7A62BF515}</b:Guid>
    <b:Title>Voices of collective remembering</b:Title>
    <b:Year>2002</b:Year>
    <b:City>New York</b:City>
    <b:Publisher>Cambridge University Press</b:Publisher>
    <b:StateProvince>NY</b:StateProvince>
    <b:Author>
      <b:Author>
        <b:NameList>
          <b:Person>
            <b:Last>Wertsch</b:Last>
            <b:Middle>V</b:Middle>
            <b:First>James</b:First>
          </b:Person>
        </b:NameList>
      </b:Author>
    </b:Author>
    <b:RefOrder>14</b:RefOrder>
  </b:Source>
  <b:Source>
    <b:Tag>Ric84</b:Tag>
    <b:SourceType>Book</b:SourceType>
    <b:Guid>{136E367F-3B67-4C5F-A3C2-99E665FCAC37}</b:Guid>
    <b:Title>Time and narrative</b:Title>
    <b:Year>1984</b:Year>
    <b:City>Chicago</b:City>
    <b:Publisher>University of Chicago Press</b:Publisher>
    <b:Author>
      <b:Author>
        <b:NameList>
          <b:Person>
            <b:Last>Ricoeur</b:Last>
            <b:First>Paul</b:First>
          </b:Person>
        </b:NameList>
      </b:Author>
    </b:Author>
    <b:StateProvince>IL</b:StateProvince>
    <b:RefOrder>15</b:RefOrder>
  </b:Source>
  <b:Source>
    <b:Tag>Juz14</b:Tag>
    <b:SourceType>BookSection</b:SourceType>
    <b:Guid>{38E77AC8-D1C0-4B22-B745-82ECE1C62129}</b:Guid>
    <b:Title>Spoken narrative</b:Title>
    <b:Year>2014</b:Year>
    <b:City>London</b:City>
    <b:Publisher>Routledge</b:Publisher>
    <b:CountryRegion>UK</b:CountryRegion>
    <b:Pages>326-341</b:Pages>
    <b:BookTitle>The Routledge handbook of discourse analysis</b:BookTitle>
    <b:Author>
      <b:Author>
        <b:NameList>
          <b:Person>
            <b:Last>Juzwick</b:Last>
            <b:Middle>M</b:Middle>
            <b:First>Mary</b:First>
          </b:Person>
        </b:NameList>
      </b:Author>
      <b:Editor>
        <b:NameList>
          <b:Person>
            <b:Last>Gee</b:Last>
            <b:Middle>P</b:Middle>
            <b:First>J</b:First>
          </b:Person>
          <b:Person>
            <b:Last>Handford</b:Last>
            <b:First>M</b:First>
          </b:Person>
        </b:NameList>
      </b:Editor>
    </b:Author>
    <b:RefOrder>16</b:RefOrder>
  </b:Source>
  <b:Source>
    <b:Tag>Sar08</b:Tag>
    <b:SourceType>JournalArticle</b:SourceType>
    <b:Guid>{857361A0-E3FD-4A13-ACDB-B0725D214DFA}</b:Guid>
    <b:Title>Editorial: Narrative practice, competence, and understanding</b:Title>
    <b:Year>2008</b:Year>
    <b:Pages>271-274</b:Pages>
    <b:JournalName>Text Talk</b:JournalName>
    <b:Author>
      <b:Author>
        <b:NameList>
          <b:Person>
            <b:Last>Sarangi</b:Last>
            <b:First>Srikant</b:First>
          </b:Person>
        </b:NameList>
      </b:Author>
    </b:Author>
    <b:Volume>28</b:Volume>
    <b:RefOrder>17</b:RefOrder>
  </b:Source>
  <b:Source>
    <b:Tag>Tho14</b:Tag>
    <b:SourceType>BookSection</b:SourceType>
    <b:Guid>{0C9D7CFF-34A9-4A25-9A10-A4337382E152}</b:Guid>
    <b:Title>Narrative analysis</b:Title>
    <b:Year>2014</b:Year>
    <b:Pages>66-78</b:Pages>
    <b:City>London</b:City>
    <b:Publisher>Routledge</b:Publisher>
    <b:BookTitle>The Routledge handbook of discourse analysis</b:BookTitle>
    <b:CountryRegion>UK</b:CountryRegion>
    <b:Author>
      <b:Author>
        <b:NameList>
          <b:Person>
            <b:Last>Thornborrow</b:Last>
            <b:First>Joanna</b:First>
          </b:Person>
        </b:NameList>
      </b:Author>
      <b:Editor>
        <b:NameList>
          <b:Person>
            <b:Last>Gee</b:Last>
            <b:Middle>P</b:Middle>
            <b:First>J</b:First>
          </b:Person>
          <b:Person>
            <b:Last>Handford</b:Last>
            <b:First>M</b:First>
          </b:Person>
        </b:NameList>
      </b:Editor>
    </b:Author>
    <b:RefOrder>18</b:RefOrder>
  </b:Source>
  <b:Source>
    <b:Tag>McQ00</b:Tag>
    <b:SourceType>BookSection</b:SourceType>
    <b:Guid>{712A6C50-1571-4EF9-88E3-B76666210FED}</b:Guid>
    <b:Title>Introduction. Aporias of writing: Narrative and subjectivity</b:Title>
    <b:BookTitle>The narrative reader</b:BookTitle>
    <b:Year>2000</b:Year>
    <b:Pages>1-34</b:Pages>
    <b:City>London</b:City>
    <b:Publisher>Routledge</b:Publisher>
    <b:CountryRegion>UK</b:CountryRegion>
    <b:Author>
      <b:Author>
        <b:NameList>
          <b:Person>
            <b:Last>McQuillan</b:Last>
            <b:First>Martin</b:First>
          </b:Person>
        </b:NameList>
      </b:Author>
      <b:Editor>
        <b:NameList>
          <b:Person>
            <b:Last>McQuillan</b:Last>
            <b:First>Martin</b:First>
          </b:Person>
        </b:NameList>
      </b:Editor>
    </b:Author>
    <b:RefOrder>20</b:RefOrder>
  </b:Source>
  <b:Source>
    <b:Tag>deF12</b:Tag>
    <b:SourceType>Book</b:SourceType>
    <b:Guid>{7D57BCDF-B128-41D5-B358-D872EBD06A0F}</b:Guid>
    <b:Title>Analyzing narrative: Discourse and sociolinguistic perspectives</b:Title>
    <b:Year>2012</b:Year>
    <b:City>Cambridge</b:City>
    <b:Publisher>Cambridge University Press</b:Publisher>
    <b:Author>
      <b:Author>
        <b:NameList>
          <b:Person>
            <b:Last>de Fina</b:Last>
            <b:First>Anna</b:First>
          </b:Person>
          <b:Person>
            <b:Last>Georgakopoulou</b:Last>
            <b:First>Alexandra</b:First>
          </b:Person>
        </b:NameList>
      </b:Author>
    </b:Author>
    <b:CountryRegion>UK</b:CountryRegion>
    <b:RefOrder>19</b:RefOrder>
  </b:Source>
  <b:Source>
    <b:Tag>Whi73</b:Tag>
    <b:SourceType>Book</b:SourceType>
    <b:Guid>{C952D624-5A78-49C8-9887-3246BF8D49C9}</b:Guid>
    <b:Title>Metahistory: The historical imagination in nineteenth century Europe</b:Title>
    <b:Year>1973</b:Year>
    <b:City>Baltimore</b:City>
    <b:Publisher>John Hopkins University Press</b:Publisher>
    <b:StateProvince>MD</b:StateProvince>
    <b:Author>
      <b:Author>
        <b:NameList>
          <b:Person>
            <b:Last>White</b:Last>
            <b:First>Hayden</b:First>
          </b:Person>
        </b:NameList>
      </b:Author>
    </b:Author>
    <b:RefOrder>21</b:RefOrder>
  </b:Source>
  <b:Source>
    <b:Tag>Ger93</b:Tag>
    <b:SourceType>BookSection</b:SourceType>
    <b:Guid>{523DD2EC-705F-48EB-8F27-BCDF46BD7276}</b:Guid>
    <b:Title>Autobiographies and the shaping of gendered lives</b:Title>
    <b:Year>1993</b:Year>
    <b:BookTitle>Discourse and lifespan identity</b:BookTitle>
    <b:Pages>28-54</b:Pages>
    <b:Author>
      <b:Author>
        <b:NameList>
          <b:Person>
            <b:Last>Gergen</b:Last>
            <b:Middle>M</b:Middle>
            <b:First>Mary</b:First>
          </b:Person>
          <b:Person>
            <b:Last>Gergen</b:Last>
            <b:Middle>J</b:Middle>
            <b:First>Kenneth</b:First>
          </b:Person>
        </b:NameList>
      </b:Author>
      <b:Editor>
        <b:NameList>
          <b:Person>
            <b:Last>Coupland</b:Last>
            <b:First>Nikolas</b:First>
          </b:Person>
          <b:Person>
            <b:Last>Nussbaum</b:Last>
            <b:Middle>F</b:Middle>
            <b:First>Jon</b:First>
          </b:Person>
        </b:NameList>
      </b:Editor>
    </b:Author>
    <b:City>Thousand Oaks</b:City>
    <b:Publisher>Sage</b:Publisher>
    <b:StateProvince>CA</b:StateProvince>
    <b:RefOrder>22</b:RefOrder>
  </b:Source>
  <b:Source>
    <b:Tag>Vyg87</b:Tag>
    <b:SourceType>BookSection</b:SourceType>
    <b:Guid>{4DEDB2D8-A1A3-4D84-912D-CA1A506723E0}</b:Guid>
    <b:BookTitle>The Collected works of L. S. Vygotsky</b:BookTitle>
    <b:Year>1987</b:Year>
    <b:City>New York</b:City>
    <b:Publisher>Plenum Press</b:Publisher>
    <b:Author>
      <b:Author>
        <b:NameList>
          <b:Person>
            <b:Last>Vygotsky</b:Last>
            <b:Middle>S</b:Middle>
            <b:First>Lev</b:First>
          </b:Person>
        </b:NameList>
      </b:Author>
      <b:Editor>
        <b:NameList>
          <b:Person>
            <b:Last>Rieber</b:Last>
            <b:Middle>W</b:Middle>
            <b:First>Robert</b:First>
          </b:Person>
          <b:Person>
            <b:Last>Carton</b:Last>
            <b:Middle>S</b:Middle>
            <b:First>Aaron</b:First>
          </b:Person>
        </b:NameList>
      </b:Editor>
      <b:Translator>
        <b:NameList>
          <b:Person>
            <b:Last>Minick</b:Last>
            <b:First>Norris</b:First>
          </b:Person>
        </b:NameList>
      </b:Translator>
    </b:Author>
    <b:StateProvince>NY</b:StateProvince>
    <b:RefOrder>23</b:RefOrder>
  </b:Source>
  <b:Source>
    <b:Tag>Blu97</b:Tag>
    <b:SourceType>Book</b:SourceType>
    <b:Guid>{DFC79975-6503-449C-853E-2E0FBEE44F14}</b:Guid>
    <b:Title>Dinner talk</b:Title>
    <b:Year>1997</b:Year>
    <b:City>New York</b:City>
    <b:Publisher>Routledge</b:Publisher>
    <b:StateProvince>NY</b:StateProvince>
    <b:Author>
      <b:Author>
        <b:NameList>
          <b:Person>
            <b:Last>Blum-Kulka</b:Last>
            <b:First>Shoshana</b:First>
          </b:Person>
        </b:NameList>
      </b:Author>
    </b:Author>
    <b:RefOrder>24</b:RefOrder>
  </b:Source>
  <b:Source>
    <b:Tag>Lab82</b:Tag>
    <b:SourceType>BookSection</b:SourceType>
    <b:Guid>{7F40DC4C-8A90-4ABE-8ED6-C86BCCD0342E}</b:Guid>
    <b:Title>Speech actions and reactions in personal narrative</b:Title>
    <b:Year>1982</b:Year>
    <b:City>Washington</b:City>
    <b:Publisher>Georgetown University Press</b:Publisher>
    <b:BookTitle>Analyzing discourse: Text and talk</b:BookTitle>
    <b:Pages>219-247</b:Pages>
    <b:Author>
      <b:Author>
        <b:NameList>
          <b:Person>
            <b:Last>Labov</b:Last>
            <b:First>William</b:First>
          </b:Person>
        </b:NameList>
      </b:Author>
      <b:Editor>
        <b:NameList>
          <b:Person>
            <b:Last>Tannen</b:Last>
            <b:First>D</b:First>
          </b:Person>
        </b:NameList>
      </b:Editor>
    </b:Author>
    <b:StateProvince>DC</b:StateProvince>
    <b:RefOrder>25</b:RefOrder>
  </b:Source>
  <b:Source>
    <b:Tag>Och01</b:Tag>
    <b:SourceType>Book</b:SourceType>
    <b:Guid>{1B0F9FEF-20A3-4C79-B44E-1722262710EF}</b:Guid>
    <b:Title>Living narrative</b:Title>
    <b:Year>2001</b:Year>
    <b:City>Cambridge</b:City>
    <b:Publisher>Harvard University Press</b:Publisher>
    <b:Author>
      <b:Author>
        <b:NameList>
          <b:Person>
            <b:Last>Ochs</b:Last>
            <b:First>Elinor</b:First>
          </b:Person>
          <b:Person>
            <b:Last>Capps</b:Last>
            <b:First>Lisa</b:First>
          </b:Person>
        </b:NameList>
      </b:Author>
    </b:Author>
    <b:StateProvince>MA</b:StateProvince>
    <b:RefOrder>26</b:RefOrder>
  </b:Source>
  <b:Source>
    <b:Tag>Bam08</b:Tag>
    <b:SourceType>JournalArticle</b:SourceType>
    <b:Guid>{03C5C075-4541-4ABB-B098-20637E3B6C76}</b:Guid>
    <b:Title>Small stories as a new perspective in narrative and identity analysis</b:Title>
    <b:Year>2008</b:Year>
    <b:JournalName>Text Talk</b:JournalName>
    <b:Pages>377-397</b:Pages>
    <b:Volume>28</b:Volume>
    <b:Issue>3</b:Issue>
    <b:Author>
      <b:Author>
        <b:NameList>
          <b:Person>
            <b:Last>Bamberg</b:Last>
            <b:First>Michael</b:First>
          </b:Person>
          <b:Person>
            <b:Last>Georgakopoulou</b:Last>
            <b:First>Alexandra</b:First>
          </b:Person>
        </b:NameList>
      </b:Author>
    </b:Author>
    <b:RefOrder>27</b:RefOrder>
  </b:Source>
  <b:Source>
    <b:Tag>Edw97</b:Tag>
    <b:SourceType>Book</b:SourceType>
    <b:Guid>{FA8A2CF7-3D7D-4B24-AB27-8F1D917D5896}</b:Guid>
    <b:Title>Discourse and cognition</b:Title>
    <b:Year>1997</b:Year>
    <b:City>London</b:City>
    <b:Publisher>Sage</b:Publisher>
    <b:CountryRegion>UK</b:CountryRegion>
    <b:Author>
      <b:Author>
        <b:NameList>
          <b:Person>
            <b:Last>Edwards</b:Last>
            <b:First>Derek</b:First>
          </b:Person>
        </b:NameList>
      </b:Author>
    </b:Author>
    <b:RefOrder>28</b:RefOrder>
  </b:Source>
  <b:Source>
    <b:Tag>Gen80</b:Tag>
    <b:SourceType>Book</b:SourceType>
    <b:Guid>{FC495566-9252-4664-893A-5879BFC33818}</b:Guid>
    <b:Title>Narrative discourse</b:Title>
    <b:Year>1980</b:Year>
    <b:City>Ithaca</b:City>
    <b:Publisher>Cornell University Press</b:Publisher>
    <b:StateProvince>NY</b:StateProvince>
    <b:Author>
      <b:Author>
        <b:NameList>
          <b:Person>
            <b:Last>Gennette</b:Last>
            <b:First>Gerard</b:First>
          </b:Person>
        </b:NameList>
      </b:Author>
      <b:Translator>
        <b:NameList>
          <b:Person>
            <b:Last>Lewin</b:Last>
            <b:Middle>E</b:Middle>
            <b:First>J</b:First>
          </b:Person>
        </b:NameList>
      </b:Translator>
    </b:Author>
    <b:RefOrder>29</b:RefOrder>
  </b:Source>
  <b:Source>
    <b:Tag>Nor09</b:Tag>
    <b:SourceType>JournalArticle</b:SourceType>
    <b:Guid>{C93BCC7E-4D0C-4332-884D-BF48A2BCA5E8}</b:Guid>
    <b:Title>Small stories interactions and identities</b:Title>
    <b:Year>2009</b:Year>
    <b:Author>
      <b:Author>
        <b:NameList>
          <b:Person>
            <b:Last>Norrick</b:Last>
            <b:Middle>R</b:Middle>
            <b:First>Neal</b:First>
          </b:Person>
        </b:NameList>
      </b:Author>
    </b:Author>
    <b:JournalName>Language in Society</b:JournalName>
    <b:Pages>104-108</b:Pages>
    <b:Volume>38</b:Volume>
    <b:Issue>1</b:Issue>
    <b:RefOrder>30</b:RefOrder>
  </b:Source>
  <b:Source>
    <b:Tag>Rya08</b:Tag>
    <b:SourceType>JournalArticle</b:SourceType>
    <b:Guid>{C72AFF70-96F2-47C4-A34D-8C8EA2CCAEA1}</b:Guid>
    <b:Title>Small stories, big issues: Tracing complex subjectivities of high school students in interactional talk</b:Title>
    <b:JournalName>Critical Discourse Studies</b:JournalName>
    <b:Year>2008</b:Year>
    <b:Pages>217-229</b:Pages>
    <b:Author>
      <b:Author>
        <b:NameList>
          <b:Person>
            <b:Last>Ryan</b:Last>
            <b:First>Mary</b:First>
          </b:Person>
        </b:NameList>
      </b:Author>
    </b:Author>
    <b:Volume>5</b:Volume>
    <b:Issue>3</b:Issue>
    <b:RefOrder>31</b:RefOrder>
  </b:Source>
  <b:Source>
    <b:Tag>deF</b:Tag>
    <b:SourceType>JournalArticle</b:SourceType>
    <b:Guid>{AF8BC0B4-C62F-405A-843B-E4B137F8FCD2}</b:Guid>
    <b:Title>introduction: narrative analysis in the shift from texts to practices</b:Title>
    <b:JournalName>Text &amp; Talk</b:JournalName>
    <b:Author>
      <b:Author>
        <b:NameList>
          <b:Person>
            <b:Last>de Fina</b:Last>
            <b:First>Anna</b:First>
          </b:Person>
          <b:Person>
            <b:Last>Georgakopoulou</b:Last>
            <b:First>Alexandra</b:First>
          </b:Person>
        </b:NameList>
      </b:Author>
    </b:Author>
    <b:Year>2008</b:Year>
    <b:Pages>275-282</b:Pages>
    <b:Volume>28</b:Volume>
    <b:Issue>3</b:Issue>
    <b:RefOrder>32</b:RefOrder>
  </b:Source>
  <b:Source>
    <b:Tag>Sou</b:Tag>
    <b:SourceType>JournalArticle</b:SourceType>
    <b:Guid>{ECD42A95-33B5-4EDE-8294-ABD5E5E32987}</b:Guid>
    <b:Title>Critical narrative analysis: The interplay of critical discourse and narrative analyses</b:Title>
    <b:Author>
      <b:Author>
        <b:NameList>
          <b:Person>
            <b:Last>Souto-Manning</b:Last>
            <b:First>Mariana</b:First>
          </b:Person>
        </b:NameList>
      </b:Author>
    </b:Author>
    <b:JournalName>International Journal of Qualitative Studies in Education</b:JournalName>
    <b:Year>2014</b:Year>
    <b:Pages>159-181</b:Pages>
    <b:Volume>27</b:Volume>
    <b:Issue>2</b:Issue>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AF5C9A-A8FF-4531-9090-9903C98CC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8</Pages>
  <Words>2379</Words>
  <Characters>13565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how a narrative psychological approach can contribute to explaining how people construct and negotiate identity.</dc:title>
  <dc:subject>Social Knowledge and Identity</dc:subject>
  <dc:creator>Sean Morgan</dc:creator>
  <cp:keywords/>
  <dc:description/>
  <cp:lastModifiedBy>Sean Morgan</cp:lastModifiedBy>
  <cp:revision>9</cp:revision>
  <dcterms:created xsi:type="dcterms:W3CDTF">2020-03-15T12:48:00Z</dcterms:created>
  <dcterms:modified xsi:type="dcterms:W3CDTF">2020-03-24T09:03:00Z</dcterms:modified>
</cp:coreProperties>
</file>