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34717378"/>
        <w:docPartObj>
          <w:docPartGallery w:val="Cover Pages"/>
          <w:docPartUnique/>
        </w:docPartObj>
      </w:sdtPr>
      <w:sdtEndPr>
        <w:rPr>
          <w:b/>
          <w:noProof/>
          <w:sz w:val="28"/>
          <w:szCs w:val="28"/>
        </w:rPr>
      </w:sdtEndPr>
      <w:sdtContent>
        <w:p w:rsidR="000A608C" w:rsidRDefault="000A608C">
          <w:r>
            <w:rPr>
              <w:noProof/>
            </w:rPr>
            <mc:AlternateContent>
              <mc:Choice Requires="wps">
                <w:drawing>
                  <wp:anchor distT="0" distB="0" distL="114300" distR="114300" simplePos="0" relativeHeight="251663360" behindDoc="0" locked="0" layoutInCell="1" allowOverlap="1">
                    <wp:simplePos x="0" y="0"/>
                    <wp:positionH relativeFrom="page">
                      <wp:posOffset>3324225</wp:posOffset>
                    </wp:positionH>
                    <wp:positionV relativeFrom="page">
                      <wp:posOffset>266700</wp:posOffset>
                    </wp:positionV>
                    <wp:extent cx="3009900" cy="2400300"/>
                    <wp:effectExtent l="0" t="0" r="0" b="0"/>
                    <wp:wrapNone/>
                    <wp:docPr id="467" name="Rectangle 467"/>
                    <wp:cNvGraphicFramePr/>
                    <a:graphic xmlns:a="http://schemas.openxmlformats.org/drawingml/2006/main">
                      <a:graphicData uri="http://schemas.microsoft.com/office/word/2010/wordprocessingShape">
                        <wps:wsp>
                          <wps:cNvSpPr/>
                          <wps:spPr>
                            <a:xfrm>
                              <a:off x="0" y="0"/>
                              <a:ext cx="3009900" cy="240030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A608C" w:rsidRDefault="000A608C">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id="Rectangle 467" o:spid="_x0000_s1026" style="position:absolute;margin-left:261.75pt;margin-top:21pt;width:237pt;height:189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H5CnmwIAAJYFAAAOAAAAZHJzL2Uyb0RvYy54bWysVMFu2zAMvQ/YPwi6r3bSNk2DOkXQosOA&#10;og3aDj0rshQbkEVNUmJnXz9Ksp21K3YYloNCSuQj+Uzy6rprFNkL62rQBZ2c5JQIzaGs9bag31/u&#10;vswpcZ7pkinQoqAH4ej18vOnq9YsxBQqUKWwBEG0W7SmoJX3ZpFljleiYe4EjND4KME2zKNqt1lp&#10;WYvojcqmeT7LWrClscCFc3h7mx7pMuJLKbh/lNIJT1RBMTcfTxvPTTiz5RVbbC0zVc37NNg/ZNGw&#10;WmPQEeqWeUZ2tv4Dqqm5BQfSn3BoMpCy5iLWgNVM8nfVPFfMiFgLkuPMSJP7f7D8Yb+2pC4Leja7&#10;oESzBj/SE9LG9FYJEi6Rota4BVo+m7XtNYdiqLeTtgn/WAnpIq2HkVbRecLx8jTPLy9zZJ/j2/Qs&#10;z/EioGZHd2Od/yqgIUEoqMUEIp1sf+98Mh1MQjQHqi7vaqWiEnpF3ChL9gy/su+mPfgbK6WDrYbg&#10;lQDDTRYqS7VEyR+UCHZKPwmJtGD205hIbMhjEMa50H6SnipWihT7PMffEH1IKxYaAQOyxPgjdg8w&#10;WCaQATtl2dsHVxH7eXTO/5ZYch49YmTQfnRuag32IwCFVfWRk/1AUqImsOS7TYcmQdxAecD+sZAG&#10;yxl+V+MXvGfOr5nFScKvjtvBP+IhFbQFhV6ipAL786P7YI8Njq+UtDiZBXU/dswKStQ3ja0/mU/n&#10;8zDLbzT7RttE7XR2fjFDS71rbgBbY4K7yPAo4q31ahClheYVF8kqRMYnpjnGL+hmEG982hm4iLhY&#10;raIRDrBh/l4/Gx6gA8WhR1+6V2ZN38geZ+ABhjlmi3f9nGyDp4bVzoOsY7Mfme3Jx+GPXdQvqrBd&#10;ftej1XGdLn8BAAD//wMAUEsDBBQABgAIAAAAIQBislwT3gAAAAoBAAAPAAAAZHJzL2Rvd25yZXYu&#10;eG1sTI89T8MwEIZ3JP6DdUhs1CG0QEKcCkWiA0vVDwY2Nz4SK/E5it02/HsOljLee4/ej2I5uV6c&#10;cAzWk4L7WQICqfbGUqNgv3u7ewYRoiaje0+o4BsDLMvrq0Lnxp9pg6dtbASbUMi1gjbGIZcy1C06&#10;HWZ+QOLflx+djnyOjTSjPrO562WaJI/SaUuc0OoBqxbrbnt0CtJNt37/nGerPVXrqtp92FXXWaVu&#10;b6bXFxARp3iB4bc+V4eSOx38kUwQvYJF+rBgVME85U0MZNkTC4c/IQFZFvL/hPIHAAD//wMAUEsB&#10;Ai0AFAAGAAgAAAAhALaDOJL+AAAA4QEAABMAAAAAAAAAAAAAAAAAAAAAAFtDb250ZW50X1R5cGVz&#10;XS54bWxQSwECLQAUAAYACAAAACEAOP0h/9YAAACUAQAACwAAAAAAAAAAAAAAAAAvAQAAX3JlbHMv&#10;LnJlbHNQSwECLQAUAAYACAAAACEATB+Qp5sCAACWBQAADgAAAAAAAAAAAAAAAAAuAgAAZHJzL2Uy&#10;b0RvYy54bWxQSwECLQAUAAYACAAAACEAYrJcE94AAAAKAQAADwAAAAAAAAAAAAAAAAD1BAAAZHJz&#10;L2Rvd25yZXYueG1sUEsFBgAAAAAEAAQA8wAAAAAGAAAAAA==&#10;" fillcolor="#44546a [3215]" stroked="f" strokeweight="1pt">
                    <v:textbox inset="14.4pt,14.4pt,14.4pt,28.8pt">
                      <w:txbxContent>
                        <w:p w:rsidR="000A608C" w:rsidRDefault="000A608C">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66432"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0A608C" w:rsidRDefault="000A608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margin-left:0;margin-top:0;width:581.4pt;height:752.4pt;z-index:-251650048;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rsidR="000A608C" w:rsidRDefault="000A608C"/>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FF3D3AF" id="Rectangle 468" o:spid="_x0000_s1026" style="position:absolute;margin-left:0;margin-top:0;width:244.8pt;height:554.4pt;z-index:251662336;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540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972E098" id="Rectangle 469" o:spid="_x0000_s1026" style="position:absolute;margin-left:0;margin-top:0;width:226.45pt;height:9.35pt;z-index:251665408;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p>
        <w:p w:rsidR="000A608C" w:rsidRDefault="000A608C">
          <w:pPr>
            <w:rPr>
              <w:b/>
              <w:noProof/>
              <w:sz w:val="28"/>
              <w:szCs w:val="28"/>
            </w:rPr>
          </w:pPr>
          <w:r>
            <w:rPr>
              <w:noProof/>
            </w:rPr>
            <mc:AlternateContent>
              <mc:Choice Requires="wps">
                <w:drawing>
                  <wp:anchor distT="0" distB="0" distL="114300" distR="114300" simplePos="0" relativeHeight="251664384" behindDoc="0" locked="0" layoutInCell="1" allowOverlap="1">
                    <wp:simplePos x="0" y="0"/>
                    <wp:positionH relativeFrom="page">
                      <wp:posOffset>3362325</wp:posOffset>
                    </wp:positionH>
                    <wp:positionV relativeFrom="margin">
                      <wp:posOffset>1733550</wp:posOffset>
                    </wp:positionV>
                    <wp:extent cx="2905125" cy="3705225"/>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905125" cy="3705225"/>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0A608C" w:rsidRDefault="000A608C">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Knowledge and Information mangement skills for the workplace</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rsidR="000A608C" w:rsidRDefault="000A608C">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470" o:spid="_x0000_s1028" type="#_x0000_t202" style="position:absolute;margin-left:264.75pt;margin-top:136.5pt;width:228.75pt;height:291.7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avxOAIAAGsEAAAOAAAAZHJzL2Uyb0RvYy54bWysVF1v2jAUfZ+0/2D5fSSkUNqIULFWTJNQ&#10;WwmmPhvHJpEcX882JOzX79ohFHV7mvZi7leOfc+5l/lD1yhyFNbVoAs6HqWUCM2hrPW+oD+2qy93&#10;lDjPdMkUaFHQk3D0YfH507w1ucigAlUKSxBEu7w1Ba28N3mSOF6JhrkRGKExKcE2zKNr90lpWYvo&#10;jUqyNL1NWrClscCFcxh96pN0EfGlFNy/SOmEJ6qg+DYfTxvPXTiTxZzle8tMVfPzM9g/vKJhtcZL&#10;L1BPzDNysPUfUE3NLTiQfsShSUDKmovYA3YzTj90s6mYEbEXJMeZC03u/8Hy5+OrJXVZ0MkM+dGs&#10;QZG2ovPkK3QkxJCh1rgcCzcGS32HCVR6iDsMhsY7aZvwiy0RzCPW6cJvgOMYzO7T6TibUsIxdzNL&#10;pxk6iJ+8f26s898ENCQYBbUoYOSVHdfO96VDSbhNw6pWKoqoNGkLenszTeMHlwyCKx1qRRyHM0xo&#10;qX96sHy36yIJ2dDWDsoTdmuhnxhn+KrGF62Z86/M4ohggzj2/gUPqQBvhrNFSQX219/ioR6Vwywl&#10;LY5cQd3PA7OCEvVdo6b348kkzGh0JtNZho69zuyuM/rQPAJO9RgXzPBohnqvBlNaaN5wO5bhVkwx&#10;zfHugvrBfPT9IuB2cbFcxiKcSsP8Wm8MD9CBt8D3tntj1pxF8ajnMwzDyfIP2vS1vTrLgwdZR+EC&#10;zz2rKHhwcKKj9OftCytz7ceq9/+IxW8AAAD//wMAUEsDBBQABgAIAAAAIQDMRmrP4wAAAAsBAAAP&#10;AAAAZHJzL2Rvd25yZXYueG1sTI9NS8NAEIbvgv9hGcGb3RjZNk0zKSVQBNFDay/eNtltErofMbtt&#10;o7/e8aS3Gebhnect1pM17KLH0HuH8DhLgGnXeNW7FuHwvn3IgIUonZLGO43wpQOsy9ubQubKX91O&#10;X/axZRTiQi4RuhiHnPPQdNrKMPODdnQ7+tHKSOvYcjXKK4Vbw9MkmXMre0cfOjnoqtPNaX+2CC/V&#10;9k3u6tRm36Z6fj1uhs/Dh0C8v5s2K2BRT/EPhl99UoeSnGp/diowgyDSpSAUIV08USkiltmChhoh&#10;E3MBvCz4/w7lDwAAAP//AwBQSwECLQAUAAYACAAAACEAtoM4kv4AAADhAQAAEwAAAAAAAAAAAAAA&#10;AAAAAAAAW0NvbnRlbnRfVHlwZXNdLnhtbFBLAQItABQABgAIAAAAIQA4/SH/1gAAAJQBAAALAAAA&#10;AAAAAAAAAAAAAC8BAABfcmVscy8ucmVsc1BLAQItABQABgAIAAAAIQBuHavxOAIAAGsEAAAOAAAA&#10;AAAAAAAAAAAAAC4CAABkcnMvZTJvRG9jLnhtbFBLAQItABQABgAIAAAAIQDMRmrP4wAAAAsBAAAP&#10;AAAAAAAAAAAAAAAAAJIEAABkcnMvZG93bnJldi54bWxQSwUGAAAAAAQABADzAAAAogUAAAAA&#10;" filled="f" stroked="f" strokeweight=".5pt">
                    <v:textbo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0A608C" w:rsidRDefault="000A608C">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Knowledge and Information mangement skills for the workplace</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rsidR="000A608C" w:rsidRDefault="000A608C">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margin"/>
                  </v:shape>
                </w:pict>
              </mc:Fallback>
            </mc:AlternateContent>
          </w:r>
          <w:r>
            <w:rPr>
              <w:noProof/>
            </w:rPr>
            <mc:AlternateContent>
              <mc:Choice Requires="wps">
                <w:drawing>
                  <wp:anchor distT="0" distB="0" distL="114300" distR="114300" simplePos="0" relativeHeight="251667456" behindDoc="0" locked="0" layoutInCell="1" allowOverlap="1">
                    <wp:simplePos x="0" y="0"/>
                    <wp:positionH relativeFrom="page">
                      <wp:posOffset>3438525</wp:posOffset>
                    </wp:positionH>
                    <wp:positionV relativeFrom="page">
                      <wp:posOffset>6838951</wp:posOffset>
                    </wp:positionV>
                    <wp:extent cx="2797810" cy="487680"/>
                    <wp:effectExtent l="0" t="0" r="0" b="762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487680"/>
                            </a:xfrm>
                            <a:prstGeom prst="rect">
                              <a:avLst/>
                            </a:prstGeom>
                            <a:noFill/>
                            <a:ln w="6350">
                              <a:noFill/>
                            </a:ln>
                            <a:effectLst/>
                          </wps:spPr>
                          <wps:txbx>
                            <w:txbxContent>
                              <w:p w:rsidR="000A608C" w:rsidRPr="000A608C" w:rsidRDefault="000A608C">
                                <w:pPr>
                                  <w:pStyle w:val="NoSpacing"/>
                                  <w:rPr>
                                    <w:noProof/>
                                    <w:color w:val="44546A" w:themeColor="text2"/>
                                    <w:lang w:val="fr-FR"/>
                                  </w:rPr>
                                </w:pPr>
                                <w:sdt>
                                  <w:sdtPr>
                                    <w:rPr>
                                      <w:noProof/>
                                      <w:color w:val="44546A" w:themeColor="text2"/>
                                      <w:lang w:val="fr-FR"/>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0A608C">
                                      <w:rPr>
                                        <w:noProof/>
                                        <w:color w:val="44546A" w:themeColor="text2"/>
                                        <w:lang w:val="fr-FR"/>
                                      </w:rPr>
                                      <w:t xml:space="preserve">Student: Eunice Ojo </w:t>
                                    </w:r>
                                  </w:sdtContent>
                                </w:sdt>
                              </w:p>
                              <w:p w:rsidR="000A608C" w:rsidRPr="000A608C" w:rsidRDefault="000A608C">
                                <w:pPr>
                                  <w:pStyle w:val="NoSpacing"/>
                                  <w:rPr>
                                    <w:noProof/>
                                    <w:color w:val="44546A" w:themeColor="text2"/>
                                    <w:lang w:val="fr-FR"/>
                                  </w:rPr>
                                </w:pPr>
                                <w:r w:rsidRPr="000A608C">
                                  <w:rPr>
                                    <w:noProof/>
                                    <w:color w:val="44546A" w:themeColor="text2"/>
                                    <w:lang w:val="fr-FR"/>
                                  </w:rPr>
                                  <w:t>Lecturer: Tanja</w:t>
                                </w:r>
                                <w:r>
                                  <w:rPr>
                                    <w:noProof/>
                                    <w:color w:val="44546A" w:themeColor="text2"/>
                                    <w:lang w:val="fr-FR"/>
                                  </w:rPr>
                                  <w:t xml:space="preserve"> Nathan</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id="Text Box 465" o:spid="_x0000_s1029" type="#_x0000_t202" style="position:absolute;margin-left:270.75pt;margin-top:538.5pt;width:220.3pt;height:38.4pt;z-index:251667456;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FtXOQIAAGoEAAAOAAAAZHJzL2Uyb0RvYy54bWysVE1vGjEQvVfqf7B8LwuEryCWiCaiqoSS&#10;SFDlbLw2u5LtcW3DLv31HXtZgtKeql7MeN7seOa9GRYPjVbkJJyvwOR00OtTIgyHojKHnP7Yrb/M&#10;KPGBmYIpMCKnZ+Hpw/Lzp0Vt52IIJahCOIJJjJ/XNqdlCHaeZZ6XQjPfAysMghKcZgGv7pAVjtWY&#10;Xats2O9PshpcYR1w4T16n1qQLlN+KQUPL1J6EYjKKdYW0unSuY9ntlyw+cExW1b8Ugb7hyo0qww+&#10;ek31xAIjR1f9kUpX3IEHGXocdAZSVlykHrCbQf9DN9uSWZF6QXK8vdLk/19a/nx6daQqcjqajCkx&#10;TKNIO9EE8hUaEn3IUG39HAO3FkNDgwAq3fk9OmPjjXQ6/mJLBHHk+nzlN6bj6BxO76ezAUIcsdFs&#10;OpklAbL3r63z4ZsATaKRU4f6JVrZaeMDVoKhXUh8zMC6UippqAypczq5G/fTB1cEv1Amxoo0DZc0&#10;saO28miFZt8kDu66rvZQnLFZB+3AeMvXFVa0YT68MocTgk3g1IcXPKQCfBkuFiUluF9/88d4FA5R&#10;SmqcuJz6n0fmBCXqu0FJ7wejURzRdBmNp0O8uFtkf4uYo34EHOoB7pflyYzxQXWmdKDfcDlW8VWE&#10;mOH4dk73nfkY2j3A5eJitUpBOJSWhY3ZWh5TR94i37vmjTl7ESWgnM/QzSabf9CmjW3VWR0DyCoJ&#10;F3luWUUV4wUHOul5Wb64Mbf3FPX+F7H8DQAA//8DAFBLAwQUAAYACAAAACEAyqptXeEAAAANAQAA&#10;DwAAAGRycy9kb3ducmV2LnhtbEyPwU7DMBBE70j8g7VI3KiTQGga4lQIqYeKUwtI9ObGixOI11Hs&#10;puHvWU5w3Jmn2ZlqPbteTDiGzpOCdJGAQGq86cgqeH3Z3BQgQtRkdO8JFXxjgHV9eVHp0vgz7XDa&#10;Rys4hEKpFbQxDqWUoWnR6bDwAxJ7H350OvI5WmlGfeZw18ssSe6l0x3xh1YP+NRi87U/OQWUv2U7&#10;Lz/R2/fNs5u2BzPYrVLXV/PjA4iIc/yD4bc+V4eaOx39iUwQvYL8Ls0ZZSNZLnkVI6siS0EcWUrz&#10;2wJkXcn/K+ofAAAA//8DAFBLAQItABQABgAIAAAAIQC2gziS/gAAAOEBAAATAAAAAAAAAAAAAAAA&#10;AAAAAABbQ29udGVudF9UeXBlc10ueG1sUEsBAi0AFAAGAAgAAAAhADj9If/WAAAAlAEAAAsAAAAA&#10;AAAAAAAAAAAALwEAAF9yZWxzLy5yZWxzUEsBAi0AFAAGAAgAAAAhAIyAW1c5AgAAagQAAA4AAAAA&#10;AAAAAAAAAAAALgIAAGRycy9lMm9Eb2MueG1sUEsBAi0AFAAGAAgAAAAhAMqqbV3hAAAADQEAAA8A&#10;AAAAAAAAAAAAAAAAkwQAAGRycy9kb3ducmV2LnhtbFBLBQYAAAAABAAEAPMAAAChBQAAAAA=&#10;" filled="f" stroked="f" strokeweight=".5pt">
                    <v:textbox>
                      <w:txbxContent>
                        <w:p w:rsidR="000A608C" w:rsidRPr="000A608C" w:rsidRDefault="000A608C">
                          <w:pPr>
                            <w:pStyle w:val="NoSpacing"/>
                            <w:rPr>
                              <w:noProof/>
                              <w:color w:val="44546A" w:themeColor="text2"/>
                              <w:lang w:val="fr-FR"/>
                            </w:rPr>
                          </w:pPr>
                          <w:sdt>
                            <w:sdtPr>
                              <w:rPr>
                                <w:noProof/>
                                <w:color w:val="44546A" w:themeColor="text2"/>
                                <w:lang w:val="fr-FR"/>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0A608C">
                                <w:rPr>
                                  <w:noProof/>
                                  <w:color w:val="44546A" w:themeColor="text2"/>
                                  <w:lang w:val="fr-FR"/>
                                </w:rPr>
                                <w:t xml:space="preserve">Student: Eunice Ojo </w:t>
                              </w:r>
                            </w:sdtContent>
                          </w:sdt>
                        </w:p>
                        <w:p w:rsidR="000A608C" w:rsidRPr="000A608C" w:rsidRDefault="000A608C">
                          <w:pPr>
                            <w:pStyle w:val="NoSpacing"/>
                            <w:rPr>
                              <w:noProof/>
                              <w:color w:val="44546A" w:themeColor="text2"/>
                              <w:lang w:val="fr-FR"/>
                            </w:rPr>
                          </w:pPr>
                          <w:r w:rsidRPr="000A608C">
                            <w:rPr>
                              <w:noProof/>
                              <w:color w:val="44546A" w:themeColor="text2"/>
                              <w:lang w:val="fr-FR"/>
                            </w:rPr>
                            <w:t>Lecturer: Tanja</w:t>
                          </w:r>
                          <w:r>
                            <w:rPr>
                              <w:noProof/>
                              <w:color w:val="44546A" w:themeColor="text2"/>
                              <w:lang w:val="fr-FR"/>
                            </w:rPr>
                            <w:t xml:space="preserve"> Nathan</w:t>
                          </w:r>
                        </w:p>
                      </w:txbxContent>
                    </v:textbox>
                    <w10:wrap type="square" anchorx="page" anchory="page"/>
                  </v:shape>
                </w:pict>
              </mc:Fallback>
            </mc:AlternateContent>
          </w:r>
          <w:r>
            <w:rPr>
              <w:b/>
              <w:noProof/>
              <w:sz w:val="28"/>
              <w:szCs w:val="28"/>
            </w:rPr>
            <w:br w:type="page"/>
          </w:r>
        </w:p>
      </w:sdtContent>
    </w:sdt>
    <w:sdt>
      <w:sdtPr>
        <w:id w:val="146985891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B3656D" w:rsidRDefault="00B3656D">
          <w:pPr>
            <w:pStyle w:val="TOCHeading"/>
          </w:pPr>
          <w:r>
            <w:t>Contents</w:t>
          </w:r>
          <w:bookmarkStart w:id="0" w:name="_GoBack"/>
          <w:bookmarkEnd w:id="0"/>
        </w:p>
        <w:p w:rsidR="00B3656D" w:rsidRDefault="00B3656D">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35271911" w:history="1">
            <w:r w:rsidRPr="00E35435">
              <w:rPr>
                <w:rStyle w:val="Hyperlink"/>
                <w:rFonts w:cstheme="majorHAnsi"/>
                <w:noProof/>
              </w:rPr>
              <w:t>Introduction</w:t>
            </w:r>
            <w:r>
              <w:rPr>
                <w:noProof/>
                <w:webHidden/>
              </w:rPr>
              <w:tab/>
            </w:r>
            <w:r>
              <w:rPr>
                <w:noProof/>
                <w:webHidden/>
              </w:rPr>
              <w:fldChar w:fldCharType="begin"/>
            </w:r>
            <w:r>
              <w:rPr>
                <w:noProof/>
                <w:webHidden/>
              </w:rPr>
              <w:instrText xml:space="preserve"> PAGEREF _Toc535271911 \h </w:instrText>
            </w:r>
            <w:r>
              <w:rPr>
                <w:noProof/>
                <w:webHidden/>
              </w:rPr>
            </w:r>
            <w:r>
              <w:rPr>
                <w:noProof/>
                <w:webHidden/>
              </w:rPr>
              <w:fldChar w:fldCharType="separate"/>
            </w:r>
            <w:r>
              <w:rPr>
                <w:noProof/>
                <w:webHidden/>
              </w:rPr>
              <w:t>1</w:t>
            </w:r>
            <w:r>
              <w:rPr>
                <w:noProof/>
                <w:webHidden/>
              </w:rPr>
              <w:fldChar w:fldCharType="end"/>
            </w:r>
          </w:hyperlink>
        </w:p>
        <w:p w:rsidR="00B3656D" w:rsidRDefault="00B3656D">
          <w:pPr>
            <w:pStyle w:val="TOC1"/>
            <w:tabs>
              <w:tab w:val="right" w:leader="dot" w:pos="9016"/>
            </w:tabs>
            <w:rPr>
              <w:noProof/>
            </w:rPr>
          </w:pPr>
          <w:hyperlink w:anchor="_Toc535271912" w:history="1">
            <w:r w:rsidRPr="00E35435">
              <w:rPr>
                <w:rStyle w:val="Hyperlink"/>
                <w:noProof/>
              </w:rPr>
              <w:t>Case study</w:t>
            </w:r>
            <w:r>
              <w:rPr>
                <w:noProof/>
                <w:webHidden/>
              </w:rPr>
              <w:tab/>
            </w:r>
            <w:r>
              <w:rPr>
                <w:noProof/>
                <w:webHidden/>
              </w:rPr>
              <w:fldChar w:fldCharType="begin"/>
            </w:r>
            <w:r>
              <w:rPr>
                <w:noProof/>
                <w:webHidden/>
              </w:rPr>
              <w:instrText xml:space="preserve"> PAGEREF _Toc535271912 \h </w:instrText>
            </w:r>
            <w:r>
              <w:rPr>
                <w:noProof/>
                <w:webHidden/>
              </w:rPr>
            </w:r>
            <w:r>
              <w:rPr>
                <w:noProof/>
                <w:webHidden/>
              </w:rPr>
              <w:fldChar w:fldCharType="separate"/>
            </w:r>
            <w:r>
              <w:rPr>
                <w:noProof/>
                <w:webHidden/>
              </w:rPr>
              <w:t>1</w:t>
            </w:r>
            <w:r>
              <w:rPr>
                <w:noProof/>
                <w:webHidden/>
              </w:rPr>
              <w:fldChar w:fldCharType="end"/>
            </w:r>
          </w:hyperlink>
        </w:p>
        <w:p w:rsidR="00B3656D" w:rsidRDefault="00B3656D">
          <w:pPr>
            <w:pStyle w:val="TOC1"/>
            <w:tabs>
              <w:tab w:val="right" w:leader="dot" w:pos="9016"/>
            </w:tabs>
            <w:rPr>
              <w:noProof/>
            </w:rPr>
          </w:pPr>
          <w:hyperlink w:anchor="_Toc535271913" w:history="1">
            <w:r w:rsidRPr="00E35435">
              <w:rPr>
                <w:rStyle w:val="Hyperlink"/>
                <w:noProof/>
              </w:rPr>
              <w:t>Knowledge management</w:t>
            </w:r>
            <w:r>
              <w:rPr>
                <w:noProof/>
                <w:webHidden/>
              </w:rPr>
              <w:tab/>
            </w:r>
            <w:r>
              <w:rPr>
                <w:noProof/>
                <w:webHidden/>
              </w:rPr>
              <w:fldChar w:fldCharType="begin"/>
            </w:r>
            <w:r>
              <w:rPr>
                <w:noProof/>
                <w:webHidden/>
              </w:rPr>
              <w:instrText xml:space="preserve"> PAGEREF _Toc535271913 \h </w:instrText>
            </w:r>
            <w:r>
              <w:rPr>
                <w:noProof/>
                <w:webHidden/>
              </w:rPr>
            </w:r>
            <w:r>
              <w:rPr>
                <w:noProof/>
                <w:webHidden/>
              </w:rPr>
              <w:fldChar w:fldCharType="separate"/>
            </w:r>
            <w:r>
              <w:rPr>
                <w:noProof/>
                <w:webHidden/>
              </w:rPr>
              <w:t>1</w:t>
            </w:r>
            <w:r>
              <w:rPr>
                <w:noProof/>
                <w:webHidden/>
              </w:rPr>
              <w:fldChar w:fldCharType="end"/>
            </w:r>
          </w:hyperlink>
        </w:p>
        <w:p w:rsidR="00B3656D" w:rsidRDefault="00B3656D">
          <w:pPr>
            <w:pStyle w:val="TOC1"/>
            <w:tabs>
              <w:tab w:val="right" w:leader="dot" w:pos="9016"/>
            </w:tabs>
            <w:rPr>
              <w:noProof/>
            </w:rPr>
          </w:pPr>
          <w:hyperlink w:anchor="_Toc535271914" w:history="1">
            <w:r w:rsidRPr="00E35435">
              <w:rPr>
                <w:rStyle w:val="Hyperlink"/>
                <w:b/>
                <w:noProof/>
              </w:rPr>
              <w:t>Figure 1</w:t>
            </w:r>
            <w:r>
              <w:rPr>
                <w:noProof/>
                <w:webHidden/>
              </w:rPr>
              <w:tab/>
            </w:r>
            <w:r>
              <w:rPr>
                <w:noProof/>
                <w:webHidden/>
              </w:rPr>
              <w:fldChar w:fldCharType="begin"/>
            </w:r>
            <w:r>
              <w:rPr>
                <w:noProof/>
                <w:webHidden/>
              </w:rPr>
              <w:instrText xml:space="preserve"> PAGEREF _Toc535271914 \h </w:instrText>
            </w:r>
            <w:r>
              <w:rPr>
                <w:noProof/>
                <w:webHidden/>
              </w:rPr>
            </w:r>
            <w:r>
              <w:rPr>
                <w:noProof/>
                <w:webHidden/>
              </w:rPr>
              <w:fldChar w:fldCharType="separate"/>
            </w:r>
            <w:r>
              <w:rPr>
                <w:noProof/>
                <w:webHidden/>
              </w:rPr>
              <w:t>2</w:t>
            </w:r>
            <w:r>
              <w:rPr>
                <w:noProof/>
                <w:webHidden/>
              </w:rPr>
              <w:fldChar w:fldCharType="end"/>
            </w:r>
          </w:hyperlink>
        </w:p>
        <w:p w:rsidR="00B3656D" w:rsidRDefault="00B3656D">
          <w:pPr>
            <w:pStyle w:val="TOC1"/>
            <w:tabs>
              <w:tab w:val="right" w:leader="dot" w:pos="9016"/>
            </w:tabs>
            <w:rPr>
              <w:noProof/>
            </w:rPr>
          </w:pPr>
          <w:hyperlink w:anchor="_Toc535271915" w:history="1">
            <w:r w:rsidRPr="00E35435">
              <w:rPr>
                <w:rStyle w:val="Hyperlink"/>
                <w:noProof/>
              </w:rPr>
              <w:t>Knowledge assets</w:t>
            </w:r>
            <w:r>
              <w:rPr>
                <w:noProof/>
                <w:webHidden/>
              </w:rPr>
              <w:tab/>
            </w:r>
            <w:r>
              <w:rPr>
                <w:noProof/>
                <w:webHidden/>
              </w:rPr>
              <w:fldChar w:fldCharType="begin"/>
            </w:r>
            <w:r>
              <w:rPr>
                <w:noProof/>
                <w:webHidden/>
              </w:rPr>
              <w:instrText xml:space="preserve"> PAGEREF _Toc535271915 \h </w:instrText>
            </w:r>
            <w:r>
              <w:rPr>
                <w:noProof/>
                <w:webHidden/>
              </w:rPr>
            </w:r>
            <w:r>
              <w:rPr>
                <w:noProof/>
                <w:webHidden/>
              </w:rPr>
              <w:fldChar w:fldCharType="separate"/>
            </w:r>
            <w:r>
              <w:rPr>
                <w:noProof/>
                <w:webHidden/>
              </w:rPr>
              <w:t>3</w:t>
            </w:r>
            <w:r>
              <w:rPr>
                <w:noProof/>
                <w:webHidden/>
              </w:rPr>
              <w:fldChar w:fldCharType="end"/>
            </w:r>
          </w:hyperlink>
        </w:p>
        <w:p w:rsidR="00B3656D" w:rsidRDefault="00B3656D">
          <w:pPr>
            <w:pStyle w:val="TOC1"/>
            <w:tabs>
              <w:tab w:val="right" w:leader="dot" w:pos="9016"/>
            </w:tabs>
            <w:rPr>
              <w:noProof/>
            </w:rPr>
          </w:pPr>
          <w:hyperlink w:anchor="_Toc535271916" w:history="1">
            <w:r w:rsidRPr="00E35435">
              <w:rPr>
                <w:rStyle w:val="Hyperlink"/>
                <w:noProof/>
              </w:rPr>
              <w:t>Knowledge management process</w:t>
            </w:r>
            <w:r>
              <w:rPr>
                <w:noProof/>
                <w:webHidden/>
              </w:rPr>
              <w:tab/>
            </w:r>
            <w:r>
              <w:rPr>
                <w:noProof/>
                <w:webHidden/>
              </w:rPr>
              <w:fldChar w:fldCharType="begin"/>
            </w:r>
            <w:r>
              <w:rPr>
                <w:noProof/>
                <w:webHidden/>
              </w:rPr>
              <w:instrText xml:space="preserve"> PAGEREF _Toc535271916 \h </w:instrText>
            </w:r>
            <w:r>
              <w:rPr>
                <w:noProof/>
                <w:webHidden/>
              </w:rPr>
            </w:r>
            <w:r>
              <w:rPr>
                <w:noProof/>
                <w:webHidden/>
              </w:rPr>
              <w:fldChar w:fldCharType="separate"/>
            </w:r>
            <w:r>
              <w:rPr>
                <w:noProof/>
                <w:webHidden/>
              </w:rPr>
              <w:t>5</w:t>
            </w:r>
            <w:r>
              <w:rPr>
                <w:noProof/>
                <w:webHidden/>
              </w:rPr>
              <w:fldChar w:fldCharType="end"/>
            </w:r>
          </w:hyperlink>
        </w:p>
        <w:p w:rsidR="00B3656D" w:rsidRDefault="00B3656D">
          <w:pPr>
            <w:pStyle w:val="TOC2"/>
            <w:tabs>
              <w:tab w:val="right" w:leader="dot" w:pos="9016"/>
            </w:tabs>
            <w:rPr>
              <w:noProof/>
            </w:rPr>
          </w:pPr>
          <w:hyperlink w:anchor="_Toc535271917" w:history="1">
            <w:r w:rsidRPr="00E35435">
              <w:rPr>
                <w:rStyle w:val="Hyperlink"/>
                <w:b/>
                <w:noProof/>
              </w:rPr>
              <w:t>Figure 4</w:t>
            </w:r>
            <w:r>
              <w:rPr>
                <w:noProof/>
                <w:webHidden/>
              </w:rPr>
              <w:tab/>
            </w:r>
            <w:r>
              <w:rPr>
                <w:noProof/>
                <w:webHidden/>
              </w:rPr>
              <w:fldChar w:fldCharType="begin"/>
            </w:r>
            <w:r>
              <w:rPr>
                <w:noProof/>
                <w:webHidden/>
              </w:rPr>
              <w:instrText xml:space="preserve"> PAGEREF _Toc535271917 \h </w:instrText>
            </w:r>
            <w:r>
              <w:rPr>
                <w:noProof/>
                <w:webHidden/>
              </w:rPr>
            </w:r>
            <w:r>
              <w:rPr>
                <w:noProof/>
                <w:webHidden/>
              </w:rPr>
              <w:fldChar w:fldCharType="separate"/>
            </w:r>
            <w:r>
              <w:rPr>
                <w:noProof/>
                <w:webHidden/>
              </w:rPr>
              <w:t>6</w:t>
            </w:r>
            <w:r>
              <w:rPr>
                <w:noProof/>
                <w:webHidden/>
              </w:rPr>
              <w:fldChar w:fldCharType="end"/>
            </w:r>
          </w:hyperlink>
        </w:p>
        <w:p w:rsidR="00B3656D" w:rsidRDefault="00B3656D">
          <w:pPr>
            <w:pStyle w:val="TOC1"/>
            <w:tabs>
              <w:tab w:val="right" w:leader="dot" w:pos="9016"/>
            </w:tabs>
            <w:rPr>
              <w:noProof/>
            </w:rPr>
          </w:pPr>
          <w:hyperlink w:anchor="_Toc535271918" w:history="1">
            <w:r w:rsidRPr="00E35435">
              <w:rPr>
                <w:rStyle w:val="Hyperlink"/>
                <w:noProof/>
              </w:rPr>
              <w:t>Knowledge management culture</w:t>
            </w:r>
            <w:r>
              <w:rPr>
                <w:noProof/>
                <w:webHidden/>
              </w:rPr>
              <w:tab/>
            </w:r>
            <w:r>
              <w:rPr>
                <w:noProof/>
                <w:webHidden/>
              </w:rPr>
              <w:fldChar w:fldCharType="begin"/>
            </w:r>
            <w:r>
              <w:rPr>
                <w:noProof/>
                <w:webHidden/>
              </w:rPr>
              <w:instrText xml:space="preserve"> PAGEREF _Toc535271918 \h </w:instrText>
            </w:r>
            <w:r>
              <w:rPr>
                <w:noProof/>
                <w:webHidden/>
              </w:rPr>
            </w:r>
            <w:r>
              <w:rPr>
                <w:noProof/>
                <w:webHidden/>
              </w:rPr>
              <w:fldChar w:fldCharType="separate"/>
            </w:r>
            <w:r>
              <w:rPr>
                <w:noProof/>
                <w:webHidden/>
              </w:rPr>
              <w:t>8</w:t>
            </w:r>
            <w:r>
              <w:rPr>
                <w:noProof/>
                <w:webHidden/>
              </w:rPr>
              <w:fldChar w:fldCharType="end"/>
            </w:r>
          </w:hyperlink>
        </w:p>
        <w:p w:rsidR="00B3656D" w:rsidRDefault="00B3656D">
          <w:pPr>
            <w:pStyle w:val="TOC1"/>
            <w:tabs>
              <w:tab w:val="right" w:leader="dot" w:pos="9016"/>
            </w:tabs>
            <w:rPr>
              <w:noProof/>
            </w:rPr>
          </w:pPr>
          <w:hyperlink w:anchor="_Toc535271919" w:history="1">
            <w:r w:rsidRPr="00E35435">
              <w:rPr>
                <w:rStyle w:val="Hyperlink"/>
                <w:rFonts w:ascii="Century Gothic" w:hAnsi="Century Gothic"/>
                <w:b/>
                <w:noProof/>
              </w:rPr>
              <w:t>Figure 5</w:t>
            </w:r>
            <w:r>
              <w:rPr>
                <w:noProof/>
                <w:webHidden/>
              </w:rPr>
              <w:tab/>
            </w:r>
            <w:r>
              <w:rPr>
                <w:noProof/>
                <w:webHidden/>
              </w:rPr>
              <w:fldChar w:fldCharType="begin"/>
            </w:r>
            <w:r>
              <w:rPr>
                <w:noProof/>
                <w:webHidden/>
              </w:rPr>
              <w:instrText xml:space="preserve"> PAGEREF _Toc535271919 \h </w:instrText>
            </w:r>
            <w:r>
              <w:rPr>
                <w:noProof/>
                <w:webHidden/>
              </w:rPr>
            </w:r>
            <w:r>
              <w:rPr>
                <w:noProof/>
                <w:webHidden/>
              </w:rPr>
              <w:fldChar w:fldCharType="separate"/>
            </w:r>
            <w:r>
              <w:rPr>
                <w:noProof/>
                <w:webHidden/>
              </w:rPr>
              <w:t>9</w:t>
            </w:r>
            <w:r>
              <w:rPr>
                <w:noProof/>
                <w:webHidden/>
              </w:rPr>
              <w:fldChar w:fldCharType="end"/>
            </w:r>
          </w:hyperlink>
        </w:p>
        <w:p w:rsidR="00B3656D" w:rsidRDefault="00B3656D">
          <w:pPr>
            <w:pStyle w:val="TOC1"/>
            <w:tabs>
              <w:tab w:val="right" w:leader="dot" w:pos="9016"/>
            </w:tabs>
            <w:rPr>
              <w:noProof/>
            </w:rPr>
          </w:pPr>
          <w:hyperlink w:anchor="_Toc535271920" w:history="1">
            <w:r w:rsidRPr="00E35435">
              <w:rPr>
                <w:rStyle w:val="Hyperlink"/>
                <w:noProof/>
              </w:rPr>
              <w:t>Recommendation</w:t>
            </w:r>
            <w:r>
              <w:rPr>
                <w:noProof/>
                <w:webHidden/>
              </w:rPr>
              <w:tab/>
            </w:r>
            <w:r>
              <w:rPr>
                <w:noProof/>
                <w:webHidden/>
              </w:rPr>
              <w:fldChar w:fldCharType="begin"/>
            </w:r>
            <w:r>
              <w:rPr>
                <w:noProof/>
                <w:webHidden/>
              </w:rPr>
              <w:instrText xml:space="preserve"> PAGEREF _Toc535271920 \h </w:instrText>
            </w:r>
            <w:r>
              <w:rPr>
                <w:noProof/>
                <w:webHidden/>
              </w:rPr>
            </w:r>
            <w:r>
              <w:rPr>
                <w:noProof/>
                <w:webHidden/>
              </w:rPr>
              <w:fldChar w:fldCharType="separate"/>
            </w:r>
            <w:r>
              <w:rPr>
                <w:noProof/>
                <w:webHidden/>
              </w:rPr>
              <w:t>10</w:t>
            </w:r>
            <w:r>
              <w:rPr>
                <w:noProof/>
                <w:webHidden/>
              </w:rPr>
              <w:fldChar w:fldCharType="end"/>
            </w:r>
          </w:hyperlink>
        </w:p>
        <w:p w:rsidR="00B3656D" w:rsidRDefault="00B3656D">
          <w:pPr>
            <w:pStyle w:val="TOC1"/>
            <w:tabs>
              <w:tab w:val="right" w:leader="dot" w:pos="9016"/>
            </w:tabs>
            <w:rPr>
              <w:noProof/>
            </w:rPr>
          </w:pPr>
          <w:hyperlink w:anchor="_Toc535271921" w:history="1">
            <w:r w:rsidRPr="00E35435">
              <w:rPr>
                <w:rStyle w:val="Hyperlink"/>
                <w:noProof/>
              </w:rPr>
              <w:t>Conclusion</w:t>
            </w:r>
            <w:r>
              <w:rPr>
                <w:noProof/>
                <w:webHidden/>
              </w:rPr>
              <w:tab/>
            </w:r>
            <w:r>
              <w:rPr>
                <w:noProof/>
                <w:webHidden/>
              </w:rPr>
              <w:fldChar w:fldCharType="begin"/>
            </w:r>
            <w:r>
              <w:rPr>
                <w:noProof/>
                <w:webHidden/>
              </w:rPr>
              <w:instrText xml:space="preserve"> PAGEREF _Toc535271921 \h </w:instrText>
            </w:r>
            <w:r>
              <w:rPr>
                <w:noProof/>
                <w:webHidden/>
              </w:rPr>
            </w:r>
            <w:r>
              <w:rPr>
                <w:noProof/>
                <w:webHidden/>
              </w:rPr>
              <w:fldChar w:fldCharType="separate"/>
            </w:r>
            <w:r>
              <w:rPr>
                <w:noProof/>
                <w:webHidden/>
              </w:rPr>
              <w:t>10</w:t>
            </w:r>
            <w:r>
              <w:rPr>
                <w:noProof/>
                <w:webHidden/>
              </w:rPr>
              <w:fldChar w:fldCharType="end"/>
            </w:r>
          </w:hyperlink>
        </w:p>
        <w:p w:rsidR="00B3656D" w:rsidRDefault="00B3656D">
          <w:pPr>
            <w:pStyle w:val="TOC1"/>
            <w:tabs>
              <w:tab w:val="right" w:leader="dot" w:pos="9016"/>
            </w:tabs>
            <w:rPr>
              <w:noProof/>
            </w:rPr>
          </w:pPr>
          <w:hyperlink w:anchor="_Toc535271922" w:history="1">
            <w:r w:rsidRPr="00E35435">
              <w:rPr>
                <w:rStyle w:val="Hyperlink"/>
                <w:noProof/>
              </w:rPr>
              <w:t>References</w:t>
            </w:r>
            <w:r>
              <w:rPr>
                <w:noProof/>
                <w:webHidden/>
              </w:rPr>
              <w:tab/>
            </w:r>
            <w:r>
              <w:rPr>
                <w:noProof/>
                <w:webHidden/>
              </w:rPr>
              <w:fldChar w:fldCharType="begin"/>
            </w:r>
            <w:r>
              <w:rPr>
                <w:noProof/>
                <w:webHidden/>
              </w:rPr>
              <w:instrText xml:space="preserve"> PAGEREF _Toc535271922 \h </w:instrText>
            </w:r>
            <w:r>
              <w:rPr>
                <w:noProof/>
                <w:webHidden/>
              </w:rPr>
            </w:r>
            <w:r>
              <w:rPr>
                <w:noProof/>
                <w:webHidden/>
              </w:rPr>
              <w:fldChar w:fldCharType="separate"/>
            </w:r>
            <w:r>
              <w:rPr>
                <w:noProof/>
                <w:webHidden/>
              </w:rPr>
              <w:t>11</w:t>
            </w:r>
            <w:r>
              <w:rPr>
                <w:noProof/>
                <w:webHidden/>
              </w:rPr>
              <w:fldChar w:fldCharType="end"/>
            </w:r>
          </w:hyperlink>
        </w:p>
        <w:p w:rsidR="00B3656D" w:rsidRDefault="00B3656D">
          <w:r>
            <w:rPr>
              <w:b/>
              <w:bCs/>
              <w:noProof/>
            </w:rPr>
            <w:fldChar w:fldCharType="end"/>
          </w:r>
        </w:p>
      </w:sdtContent>
    </w:sdt>
    <w:p w:rsidR="000A608C" w:rsidRDefault="000A608C" w:rsidP="00FB637D">
      <w:pPr>
        <w:pStyle w:val="Heading1"/>
        <w:rPr>
          <w:rFonts w:cstheme="majorHAnsi"/>
        </w:rPr>
      </w:pPr>
    </w:p>
    <w:p w:rsidR="00B3656D" w:rsidRDefault="00B3656D" w:rsidP="00B3656D"/>
    <w:p w:rsidR="00B3656D" w:rsidRDefault="00B3656D" w:rsidP="00B3656D"/>
    <w:p w:rsidR="00B3656D" w:rsidRDefault="00B3656D" w:rsidP="00B3656D"/>
    <w:p w:rsidR="00B3656D" w:rsidRDefault="00B3656D" w:rsidP="00B3656D"/>
    <w:p w:rsidR="00B3656D" w:rsidRDefault="00B3656D" w:rsidP="00B3656D"/>
    <w:p w:rsidR="00B3656D" w:rsidRDefault="00B3656D" w:rsidP="00B3656D"/>
    <w:p w:rsidR="00B3656D" w:rsidRDefault="00B3656D" w:rsidP="00B3656D"/>
    <w:p w:rsidR="00B3656D" w:rsidRDefault="00B3656D" w:rsidP="00B3656D"/>
    <w:p w:rsidR="00B3656D" w:rsidRDefault="00B3656D" w:rsidP="00B3656D"/>
    <w:p w:rsidR="00B3656D" w:rsidRDefault="00B3656D" w:rsidP="00B3656D"/>
    <w:p w:rsidR="00B3656D" w:rsidRDefault="00B3656D" w:rsidP="00B3656D"/>
    <w:p w:rsidR="00B3656D" w:rsidRDefault="00B3656D" w:rsidP="00B3656D"/>
    <w:p w:rsidR="00B3656D" w:rsidRDefault="00B3656D" w:rsidP="00B3656D"/>
    <w:p w:rsidR="00B3656D" w:rsidRDefault="00B3656D" w:rsidP="00B3656D"/>
    <w:p w:rsidR="00B3656D" w:rsidRDefault="00B3656D" w:rsidP="00B3656D"/>
    <w:p w:rsidR="00B3656D" w:rsidRPr="00B3656D" w:rsidRDefault="00B3656D" w:rsidP="00B3656D"/>
    <w:p w:rsidR="00FB637D" w:rsidRPr="00C67897" w:rsidRDefault="00FB637D" w:rsidP="00FB637D">
      <w:pPr>
        <w:pStyle w:val="Heading1"/>
        <w:rPr>
          <w:rFonts w:cstheme="majorHAnsi"/>
        </w:rPr>
      </w:pPr>
      <w:bookmarkStart w:id="1" w:name="_Toc535271911"/>
      <w:r w:rsidRPr="00C67897">
        <w:rPr>
          <w:rFonts w:cstheme="majorHAnsi"/>
        </w:rPr>
        <w:lastRenderedPageBreak/>
        <w:t>Introduction</w:t>
      </w:r>
      <w:bookmarkEnd w:id="1"/>
    </w:p>
    <w:p w:rsidR="00FB637D" w:rsidRDefault="00FB637D" w:rsidP="00FB637D">
      <w:pPr>
        <w:rPr>
          <w:rFonts w:ascii="Century Gothic" w:hAnsi="Century Gothic"/>
        </w:rPr>
      </w:pPr>
      <w:r w:rsidRPr="00FB637D">
        <w:rPr>
          <w:rFonts w:ascii="Century Gothic" w:hAnsi="Century Gothic"/>
        </w:rPr>
        <w:t>In this assi</w:t>
      </w:r>
      <w:r>
        <w:rPr>
          <w:rFonts w:ascii="Century Gothic" w:hAnsi="Century Gothic"/>
        </w:rPr>
        <w:t xml:space="preserve">gnment, the concept of knowledge management will be identified followed by an explanation of  the relationship between data, knowledge and information. Then understanding the difference between knowledge in an organisation and individual knowledge will be outlined. An analysis will be made to identify different knowledge assets within the chosen organisation, then evaluating potential and actual knowledge assets. Next an understanding of knowledge </w:t>
      </w:r>
      <w:r w:rsidR="00FB6DA8">
        <w:rPr>
          <w:rFonts w:ascii="Century Gothic" w:hAnsi="Century Gothic"/>
        </w:rPr>
        <w:t>processes in terms of organisational development will be found, these</w:t>
      </w:r>
      <w:r w:rsidR="0079061A">
        <w:rPr>
          <w:rFonts w:ascii="Century Gothic" w:hAnsi="Century Gothic"/>
        </w:rPr>
        <w:t xml:space="preserve"> are systems put in place to support</w:t>
      </w:r>
      <w:r w:rsidR="00FB6DA8">
        <w:rPr>
          <w:rFonts w:ascii="Century Gothic" w:hAnsi="Century Gothic"/>
        </w:rPr>
        <w:t xml:space="preserve"> the creation, storing, application integration of knowledge. Then evaluating the impacts of organisational assets and intellectual property rights. Lastly,</w:t>
      </w:r>
      <w:r w:rsidR="0076296F">
        <w:rPr>
          <w:rFonts w:ascii="Century Gothic" w:hAnsi="Century Gothic"/>
        </w:rPr>
        <w:t xml:space="preserve"> an evaluation will be made in regards to knowledge requirements of the chosen organisation as well as, the framework in sharing knowledge within the sector. I will then provide a recommendation, with improvements that can be made to within the organisation.  The organisation chosen to look further into is Santander bank.</w:t>
      </w:r>
    </w:p>
    <w:p w:rsidR="0076296F" w:rsidRDefault="0076296F" w:rsidP="0076296F">
      <w:pPr>
        <w:pStyle w:val="Heading1"/>
      </w:pPr>
      <w:bookmarkStart w:id="2" w:name="_Toc535271912"/>
      <w:r>
        <w:t>Case study</w:t>
      </w:r>
      <w:bookmarkEnd w:id="2"/>
    </w:p>
    <w:p w:rsidR="0076296F" w:rsidRPr="0076296F" w:rsidRDefault="0076296F" w:rsidP="0076296F">
      <w:r>
        <w:t>S</w:t>
      </w:r>
      <w:r w:rsidRPr="00CD4709">
        <w:rPr>
          <w:rFonts w:ascii="Century Gothic" w:hAnsi="Century Gothic"/>
        </w:rPr>
        <w:t>antander is one of the top leading UK bank</w:t>
      </w:r>
      <w:r w:rsidR="00E82270" w:rsidRPr="00CD4709">
        <w:rPr>
          <w:rFonts w:ascii="Century Gothic" w:hAnsi="Century Gothic"/>
        </w:rPr>
        <w:t>s</w:t>
      </w:r>
      <w:r w:rsidRPr="00CD4709">
        <w:rPr>
          <w:rFonts w:ascii="Century Gothic" w:hAnsi="Century Gothic"/>
        </w:rPr>
        <w:t xml:space="preserve">, </w:t>
      </w:r>
      <w:r w:rsidR="00E82270" w:rsidRPr="00CD4709">
        <w:rPr>
          <w:rFonts w:ascii="Century Gothic" w:hAnsi="Century Gothic"/>
        </w:rPr>
        <w:t>that was first</w:t>
      </w:r>
      <w:r w:rsidRPr="00CD4709">
        <w:rPr>
          <w:rFonts w:ascii="Century Gothic" w:hAnsi="Century Gothic"/>
        </w:rPr>
        <w:t xml:space="preserve"> originated in </w:t>
      </w:r>
      <w:r w:rsidR="003B2715">
        <w:rPr>
          <w:rFonts w:ascii="Century Gothic" w:hAnsi="Century Gothic"/>
        </w:rPr>
        <w:t>S</w:t>
      </w:r>
      <w:r w:rsidRPr="00CD4709">
        <w:rPr>
          <w:rFonts w:ascii="Century Gothic" w:hAnsi="Century Gothic"/>
        </w:rPr>
        <w:t>pain</w:t>
      </w:r>
      <w:r w:rsidR="00E82270" w:rsidRPr="00CD4709">
        <w:rPr>
          <w:rFonts w:ascii="Century Gothic" w:hAnsi="Century Gothic"/>
        </w:rPr>
        <w:t xml:space="preserve"> in 1857 and now </w:t>
      </w:r>
      <w:r w:rsidRPr="00CD4709">
        <w:rPr>
          <w:rFonts w:ascii="Century Gothic" w:hAnsi="Century Gothic"/>
        </w:rPr>
        <w:t>has developed internationall</w:t>
      </w:r>
      <w:r w:rsidR="00E82270" w:rsidRPr="00CD4709">
        <w:rPr>
          <w:rFonts w:ascii="Century Gothic" w:hAnsi="Century Gothic"/>
        </w:rPr>
        <w:t>y. It’s the banks aim to help customers prosper, treating each individuals money the way they would like their own money to be handled in their everyday bank life</w:t>
      </w:r>
      <w:r w:rsidR="003B2715">
        <w:rPr>
          <w:rFonts w:ascii="Century Gothic" w:hAnsi="Century Gothic"/>
        </w:rPr>
        <w:t>. T</w:t>
      </w:r>
      <w:r w:rsidR="00E82270" w:rsidRPr="00CD4709">
        <w:rPr>
          <w:rFonts w:ascii="Century Gothic" w:hAnsi="Century Gothic"/>
        </w:rPr>
        <w:t>heir mission is to help people and their businesses prosper, while working as a responsible bank, increasing profitability, that can be invested in the surrounding communities they are based at.</w:t>
      </w:r>
      <w:r w:rsidR="000A608C">
        <w:rPr>
          <w:rFonts w:ascii="Century Gothic" w:hAnsi="Century Gothic"/>
        </w:rPr>
        <w:t xml:space="preserve"> The bank have introduced 123 current accounts, credit card loans, home insurance and 123 business accounts to clients who choose bank with Santander.</w:t>
      </w:r>
      <w:r w:rsidR="00E82270" w:rsidRPr="00CD4709">
        <w:rPr>
          <w:rFonts w:ascii="Century Gothic" w:hAnsi="Century Gothic"/>
        </w:rPr>
        <w:t xml:space="preserve"> The bank has a large loyal customer base of 14 million with around 20,000 employees. There are 800 branches located around the UK, with over 40 banks regionally. As part of the organisations culture, they believe in being a simple, personal and fair bank and showing these traits on a day to day work </w:t>
      </w:r>
      <w:r w:rsidR="00E82270">
        <w:t>li</w:t>
      </w:r>
      <w:r w:rsidR="00E82270" w:rsidRPr="00CD4709">
        <w:rPr>
          <w:rFonts w:ascii="Century Gothic" w:hAnsi="Century Gothic"/>
        </w:rPr>
        <w:t>fe</w:t>
      </w:r>
      <w:sdt>
        <w:sdtPr>
          <w:rPr>
            <w:rFonts w:ascii="Century Gothic" w:hAnsi="Century Gothic"/>
          </w:rPr>
          <w:id w:val="-196628083"/>
          <w:citation/>
        </w:sdtPr>
        <w:sdtContent>
          <w:r w:rsidR="003B2715">
            <w:rPr>
              <w:rFonts w:ascii="Century Gothic" w:hAnsi="Century Gothic"/>
            </w:rPr>
            <w:fldChar w:fldCharType="begin"/>
          </w:r>
          <w:r w:rsidR="003B2715">
            <w:rPr>
              <w:rFonts w:ascii="Century Gothic" w:hAnsi="Century Gothic"/>
            </w:rPr>
            <w:instrText xml:space="preserve"> CITATION San1829 \l 2057 </w:instrText>
          </w:r>
          <w:r w:rsidR="003B2715">
            <w:rPr>
              <w:rFonts w:ascii="Century Gothic" w:hAnsi="Century Gothic"/>
            </w:rPr>
            <w:fldChar w:fldCharType="separate"/>
          </w:r>
          <w:r w:rsidR="003B2715">
            <w:rPr>
              <w:rFonts w:ascii="Century Gothic" w:hAnsi="Century Gothic"/>
              <w:noProof/>
            </w:rPr>
            <w:t xml:space="preserve"> </w:t>
          </w:r>
          <w:r w:rsidR="003B2715" w:rsidRPr="003B2715">
            <w:rPr>
              <w:rFonts w:ascii="Century Gothic" w:hAnsi="Century Gothic"/>
              <w:noProof/>
            </w:rPr>
            <w:t>(Santander.co.uk, 2018)</w:t>
          </w:r>
          <w:r w:rsidR="003B2715">
            <w:rPr>
              <w:rFonts w:ascii="Century Gothic" w:hAnsi="Century Gothic"/>
            </w:rPr>
            <w:fldChar w:fldCharType="end"/>
          </w:r>
        </w:sdtContent>
      </w:sdt>
      <w:r w:rsidR="003B2715">
        <w:rPr>
          <w:rFonts w:ascii="Century Gothic" w:hAnsi="Century Gothic"/>
        </w:rPr>
        <w:t>.</w:t>
      </w:r>
    </w:p>
    <w:p w:rsidR="00FB637D" w:rsidRDefault="00C67897" w:rsidP="00C67897">
      <w:pPr>
        <w:pStyle w:val="Heading1"/>
      </w:pPr>
      <w:bookmarkStart w:id="3" w:name="_Toc535271913"/>
      <w:r>
        <w:t>Knowledge management</w:t>
      </w:r>
      <w:bookmarkEnd w:id="3"/>
    </w:p>
    <w:p w:rsidR="001C6701" w:rsidRDefault="001C6701">
      <w:pPr>
        <w:rPr>
          <w:rFonts w:ascii="Century Gothic" w:hAnsi="Century Gothic"/>
        </w:rPr>
      </w:pPr>
      <w:r>
        <w:rPr>
          <w:rFonts w:ascii="Century Gothic" w:hAnsi="Century Gothic"/>
          <w:b/>
        </w:rPr>
        <w:t>What is knowledge ?</w:t>
      </w:r>
    </w:p>
    <w:p w:rsidR="00C67897" w:rsidRDefault="001C6701">
      <w:pPr>
        <w:rPr>
          <w:rFonts w:ascii="Century Gothic" w:hAnsi="Century Gothic"/>
        </w:rPr>
      </w:pPr>
      <w:r>
        <w:rPr>
          <w:rFonts w:ascii="Century Gothic" w:hAnsi="Century Gothic"/>
        </w:rPr>
        <w:t xml:space="preserve">Knowledge is used on a day to day basis both in and out of organisations, </w:t>
      </w:r>
      <w:r w:rsidR="00FB637D">
        <w:rPr>
          <w:rFonts w:ascii="Century Gothic" w:hAnsi="Century Gothic"/>
        </w:rPr>
        <w:t xml:space="preserve">knowledge is identified as </w:t>
      </w:r>
      <w:r w:rsidR="00C67897">
        <w:rPr>
          <w:rFonts w:ascii="Century Gothic" w:hAnsi="Century Gothic"/>
        </w:rPr>
        <w:t>a combination of information, rules , procedures and ideas made by an individual. This can also be developed through experiences encountered. Knowledge is one of the most fundamental skill when it comes to interacting, because without interaction knowledge cannot be shared and developed to others</w:t>
      </w:r>
      <w:sdt>
        <w:sdtPr>
          <w:rPr>
            <w:rFonts w:ascii="Century Gothic" w:hAnsi="Century Gothic"/>
          </w:rPr>
          <w:id w:val="530465324"/>
          <w:citation/>
        </w:sdtPr>
        <w:sdtContent>
          <w:r w:rsidR="00C67897">
            <w:rPr>
              <w:rFonts w:ascii="Century Gothic" w:hAnsi="Century Gothic"/>
            </w:rPr>
            <w:fldChar w:fldCharType="begin"/>
          </w:r>
          <w:r w:rsidR="00C67897">
            <w:rPr>
              <w:rFonts w:ascii="Century Gothic" w:hAnsi="Century Gothic"/>
            </w:rPr>
            <w:instrText xml:space="preserve"> CITATION Gan02 \l 2057 </w:instrText>
          </w:r>
          <w:r w:rsidR="00C67897">
            <w:rPr>
              <w:rFonts w:ascii="Century Gothic" w:hAnsi="Century Gothic"/>
            </w:rPr>
            <w:fldChar w:fldCharType="separate"/>
          </w:r>
          <w:r w:rsidR="00C67897">
            <w:rPr>
              <w:rFonts w:ascii="Century Gothic" w:hAnsi="Century Gothic"/>
              <w:noProof/>
            </w:rPr>
            <w:t xml:space="preserve"> </w:t>
          </w:r>
          <w:r w:rsidR="00C67897" w:rsidRPr="00C67897">
            <w:rPr>
              <w:rFonts w:ascii="Century Gothic" w:hAnsi="Century Gothic"/>
              <w:noProof/>
            </w:rPr>
            <w:t>(Bhatt, 2002)</w:t>
          </w:r>
          <w:r w:rsidR="00C67897">
            <w:rPr>
              <w:rFonts w:ascii="Century Gothic" w:hAnsi="Century Gothic"/>
            </w:rPr>
            <w:fldChar w:fldCharType="end"/>
          </w:r>
        </w:sdtContent>
      </w:sdt>
      <w:r w:rsidR="00C67897">
        <w:rPr>
          <w:rFonts w:ascii="Century Gothic" w:hAnsi="Century Gothic"/>
        </w:rPr>
        <w:t>.</w:t>
      </w:r>
    </w:p>
    <w:p w:rsidR="00143B67" w:rsidRPr="001C6701" w:rsidRDefault="00143B67">
      <w:pPr>
        <w:rPr>
          <w:rFonts w:ascii="Century Gothic" w:hAnsi="Century Gothic"/>
          <w:b/>
        </w:rPr>
      </w:pPr>
      <w:r w:rsidRPr="001C6701">
        <w:rPr>
          <w:rFonts w:ascii="Century Gothic" w:hAnsi="Century Gothic"/>
          <w:b/>
        </w:rPr>
        <w:t>Concept and importance of knowledge</w:t>
      </w:r>
      <w:r w:rsidR="00685141">
        <w:rPr>
          <w:rFonts w:ascii="Century Gothic" w:hAnsi="Century Gothic"/>
          <w:b/>
        </w:rPr>
        <w:t xml:space="preserve"> </w:t>
      </w:r>
      <w:r w:rsidR="00685141" w:rsidRPr="001C6701">
        <w:rPr>
          <w:rFonts w:ascii="Century Gothic" w:hAnsi="Century Gothic"/>
          <w:b/>
        </w:rPr>
        <w:t>management</w:t>
      </w:r>
      <w:r w:rsidRPr="001C6701">
        <w:rPr>
          <w:rFonts w:ascii="Century Gothic" w:hAnsi="Century Gothic"/>
          <w:b/>
        </w:rPr>
        <w:t xml:space="preserve"> </w:t>
      </w:r>
    </w:p>
    <w:p w:rsidR="00C3515B" w:rsidRDefault="00143B67" w:rsidP="00C3515B">
      <w:pPr>
        <w:rPr>
          <w:rFonts w:ascii="Century Gothic" w:hAnsi="Century Gothic"/>
        </w:rPr>
      </w:pPr>
      <w:r>
        <w:rPr>
          <w:rFonts w:ascii="Century Gothic" w:hAnsi="Century Gothic"/>
        </w:rPr>
        <w:t xml:space="preserve">Knowledge management is a practice used within organisations, this includes organisations identifying and mapping intellectual assets. This is to be able to generate knowledge and the competitive market within the organisation to learn new knowledge which could potentially help the business, which enables cooperate information to become accessible, new technology and sharing of the best practices. </w:t>
      </w:r>
      <w:r w:rsidR="001C6701">
        <w:rPr>
          <w:rFonts w:ascii="Century Gothic" w:hAnsi="Century Gothic"/>
        </w:rPr>
        <w:t xml:space="preserve">All the points addressed is what helps businesses to  become </w:t>
      </w:r>
      <w:r w:rsidR="001C6701">
        <w:rPr>
          <w:rFonts w:ascii="Century Gothic" w:hAnsi="Century Gothic"/>
        </w:rPr>
        <w:lastRenderedPageBreak/>
        <w:t>successful because knowledge is used day to day in organisations</w:t>
      </w:r>
      <w:sdt>
        <w:sdtPr>
          <w:rPr>
            <w:rFonts w:ascii="Century Gothic" w:hAnsi="Century Gothic"/>
          </w:rPr>
          <w:id w:val="-1178498976"/>
          <w:citation/>
        </w:sdtPr>
        <w:sdtContent>
          <w:r w:rsidR="001C6701">
            <w:rPr>
              <w:rFonts w:ascii="Century Gothic" w:hAnsi="Century Gothic"/>
            </w:rPr>
            <w:fldChar w:fldCharType="begin"/>
          </w:r>
          <w:r w:rsidR="001C6701">
            <w:rPr>
              <w:rFonts w:ascii="Century Gothic" w:hAnsi="Century Gothic"/>
            </w:rPr>
            <w:instrText xml:space="preserve"> CITATION Reb97 \l 2057 </w:instrText>
          </w:r>
          <w:r w:rsidR="001C6701">
            <w:rPr>
              <w:rFonts w:ascii="Century Gothic" w:hAnsi="Century Gothic"/>
            </w:rPr>
            <w:fldChar w:fldCharType="separate"/>
          </w:r>
          <w:r w:rsidR="001C6701">
            <w:rPr>
              <w:rFonts w:ascii="Century Gothic" w:hAnsi="Century Gothic"/>
              <w:noProof/>
            </w:rPr>
            <w:t xml:space="preserve"> </w:t>
          </w:r>
          <w:r w:rsidR="001C6701" w:rsidRPr="001C6701">
            <w:rPr>
              <w:rFonts w:ascii="Century Gothic" w:hAnsi="Century Gothic"/>
              <w:noProof/>
            </w:rPr>
            <w:t>(Barclay &amp; Murray, 1997)</w:t>
          </w:r>
          <w:r w:rsidR="001C6701">
            <w:rPr>
              <w:rFonts w:ascii="Century Gothic" w:hAnsi="Century Gothic"/>
            </w:rPr>
            <w:fldChar w:fldCharType="end"/>
          </w:r>
        </w:sdtContent>
      </w:sdt>
      <w:r w:rsidR="001C6701">
        <w:rPr>
          <w:rFonts w:ascii="Century Gothic" w:hAnsi="Century Gothic"/>
        </w:rPr>
        <w:t>.</w:t>
      </w:r>
      <w:r w:rsidR="001352C1">
        <w:rPr>
          <w:rFonts w:ascii="Century Gothic" w:hAnsi="Century Gothic"/>
        </w:rPr>
        <w:t xml:space="preserve"> </w:t>
      </w:r>
      <w:r w:rsidR="00C3515B">
        <w:rPr>
          <w:rFonts w:ascii="Century Gothic" w:hAnsi="Century Gothic"/>
        </w:rPr>
        <w:t>In order for managers to be able to show good management practices it important for mangers to have the right knowledge and information to implement. This is supported by Henri Fayol and his 14 principles of management.</w:t>
      </w:r>
    </w:p>
    <w:p w:rsidR="00C3515B" w:rsidRDefault="00C3515B">
      <w:pPr>
        <w:rPr>
          <w:rFonts w:ascii="Century Gothic" w:hAnsi="Century Gothic"/>
        </w:rPr>
      </w:pPr>
    </w:p>
    <w:p w:rsidR="00CD4709" w:rsidRDefault="001352C1">
      <w:pPr>
        <w:rPr>
          <w:rFonts w:ascii="Century Gothic" w:hAnsi="Century Gothic"/>
        </w:rPr>
      </w:pPr>
      <w:r>
        <w:rPr>
          <w:rFonts w:ascii="Century Gothic" w:hAnsi="Century Gothic"/>
        </w:rPr>
        <w:t>As the chosen organisation Santander, through their knowledge and expertise they have unlocked the business full potential, by having conferences , workshop</w:t>
      </w:r>
      <w:r w:rsidR="00D228FC">
        <w:rPr>
          <w:rFonts w:ascii="Century Gothic" w:hAnsi="Century Gothic"/>
        </w:rPr>
        <w:t xml:space="preserve"> and </w:t>
      </w:r>
      <w:r>
        <w:rPr>
          <w:rFonts w:ascii="Century Gothic" w:hAnsi="Century Gothic"/>
        </w:rPr>
        <w:t xml:space="preserve"> through ranges of peer to peer events</w:t>
      </w:r>
      <w:sdt>
        <w:sdtPr>
          <w:rPr>
            <w:rFonts w:ascii="Century Gothic" w:hAnsi="Century Gothic"/>
          </w:rPr>
          <w:id w:val="-1090306485"/>
          <w:citation/>
        </w:sdtPr>
        <w:sdtContent>
          <w:r w:rsidR="00D228FC">
            <w:rPr>
              <w:rFonts w:ascii="Century Gothic" w:hAnsi="Century Gothic"/>
            </w:rPr>
            <w:fldChar w:fldCharType="begin"/>
          </w:r>
          <w:r w:rsidR="00D228FC">
            <w:rPr>
              <w:rFonts w:ascii="Century Gothic" w:hAnsi="Century Gothic"/>
            </w:rPr>
            <w:instrText xml:space="preserve"> CITATION San1819 \l 2057 </w:instrText>
          </w:r>
          <w:r w:rsidR="00D228FC">
            <w:rPr>
              <w:rFonts w:ascii="Century Gothic" w:hAnsi="Century Gothic"/>
            </w:rPr>
            <w:fldChar w:fldCharType="separate"/>
          </w:r>
          <w:r w:rsidR="00D228FC">
            <w:rPr>
              <w:rFonts w:ascii="Century Gothic" w:hAnsi="Century Gothic"/>
              <w:noProof/>
            </w:rPr>
            <w:t xml:space="preserve"> </w:t>
          </w:r>
          <w:r w:rsidR="00D228FC" w:rsidRPr="00D228FC">
            <w:rPr>
              <w:rFonts w:ascii="Century Gothic" w:hAnsi="Century Gothic"/>
              <w:noProof/>
            </w:rPr>
            <w:t>(Santander.co.uk, 2018)</w:t>
          </w:r>
          <w:r w:rsidR="00D228FC">
            <w:rPr>
              <w:rFonts w:ascii="Century Gothic" w:hAnsi="Century Gothic"/>
            </w:rPr>
            <w:fldChar w:fldCharType="end"/>
          </w:r>
        </w:sdtContent>
      </w:sdt>
      <w:r w:rsidR="00D228FC">
        <w:rPr>
          <w:rFonts w:ascii="Century Gothic" w:hAnsi="Century Gothic"/>
        </w:rPr>
        <w:t>.</w:t>
      </w:r>
      <w:r w:rsidR="00416050">
        <w:rPr>
          <w:rFonts w:ascii="Century Gothic" w:hAnsi="Century Gothic"/>
        </w:rPr>
        <w:t>Data, information and knowledge can be used in various way</w:t>
      </w:r>
      <w:r w:rsidR="002168D0">
        <w:rPr>
          <w:rFonts w:ascii="Century Gothic" w:hAnsi="Century Gothic"/>
        </w:rPr>
        <w:t>s</w:t>
      </w:r>
      <w:r w:rsidR="00416050">
        <w:rPr>
          <w:rFonts w:ascii="Century Gothic" w:hAnsi="Century Gothic"/>
        </w:rPr>
        <w:t xml:space="preserve"> depending on the organisation. Starting of with identifying the term data</w:t>
      </w:r>
      <w:r w:rsidR="00C3515B">
        <w:rPr>
          <w:rFonts w:ascii="Century Gothic" w:hAnsi="Century Gothic"/>
        </w:rPr>
        <w:t xml:space="preserve">. </w:t>
      </w:r>
    </w:p>
    <w:p w:rsidR="000B04F3" w:rsidRDefault="002168D0">
      <w:pPr>
        <w:rPr>
          <w:rFonts w:ascii="Century Gothic" w:hAnsi="Century Gothic"/>
        </w:rPr>
      </w:pPr>
      <w:r w:rsidRPr="002168D0">
        <w:rPr>
          <w:rFonts w:ascii="Century Gothic" w:hAnsi="Century Gothic"/>
          <w:b/>
        </w:rPr>
        <w:t>D</w:t>
      </w:r>
      <w:r w:rsidR="00416050" w:rsidRPr="002168D0">
        <w:rPr>
          <w:rFonts w:ascii="Century Gothic" w:hAnsi="Century Gothic"/>
          <w:b/>
        </w:rPr>
        <w:t xml:space="preserve">ata </w:t>
      </w:r>
      <w:r w:rsidR="00416050">
        <w:rPr>
          <w:rFonts w:ascii="Century Gothic" w:hAnsi="Century Gothic"/>
        </w:rPr>
        <w:t>can be stored or captured, this can include pictures, videos, symbols or a piece of text, which is a block of communication. Signals can also be used which could include sensors, touch, taste and smell. The main purpose of using data is to, record tasks and situations that occur</w:t>
      </w:r>
      <w:sdt>
        <w:sdtPr>
          <w:rPr>
            <w:rFonts w:ascii="Century Gothic" w:hAnsi="Century Gothic"/>
          </w:rPr>
          <w:id w:val="-1053539942"/>
          <w:citation/>
        </w:sdtPr>
        <w:sdtContent>
          <w:r>
            <w:rPr>
              <w:rFonts w:ascii="Century Gothic" w:hAnsi="Century Gothic"/>
            </w:rPr>
            <w:fldChar w:fldCharType="begin"/>
          </w:r>
          <w:r>
            <w:rPr>
              <w:rFonts w:ascii="Century Gothic" w:hAnsi="Century Gothic"/>
            </w:rPr>
            <w:instrText xml:space="preserve"> CITATION Ant071 \l 2057 </w:instrText>
          </w:r>
          <w:r>
            <w:rPr>
              <w:rFonts w:ascii="Century Gothic" w:hAnsi="Century Gothic"/>
            </w:rPr>
            <w:fldChar w:fldCharType="separate"/>
          </w:r>
          <w:r>
            <w:rPr>
              <w:rFonts w:ascii="Century Gothic" w:hAnsi="Century Gothic"/>
              <w:noProof/>
            </w:rPr>
            <w:t xml:space="preserve"> </w:t>
          </w:r>
          <w:r w:rsidRPr="002168D0">
            <w:rPr>
              <w:rFonts w:ascii="Century Gothic" w:hAnsi="Century Gothic"/>
              <w:noProof/>
            </w:rPr>
            <w:t>(Liew, 2007)</w:t>
          </w:r>
          <w:r>
            <w:rPr>
              <w:rFonts w:ascii="Century Gothic" w:hAnsi="Century Gothic"/>
            </w:rPr>
            <w:fldChar w:fldCharType="end"/>
          </w:r>
        </w:sdtContent>
      </w:sdt>
      <w:r>
        <w:rPr>
          <w:rFonts w:ascii="Century Gothic" w:hAnsi="Century Gothic"/>
        </w:rPr>
        <w:t>. Within Santander data is used for different reasons to ensure a smooth running business.  Complaint data is used to ensure the business is performing well and ensuring improvements are made every day. Every 6 months the data is reviewed and published to see what can be done both from the public and the organisation itself</w:t>
      </w:r>
      <w:r w:rsidR="00777B52">
        <w:rPr>
          <w:rFonts w:ascii="Century Gothic" w:hAnsi="Century Gothic"/>
        </w:rPr>
        <w:t xml:space="preserve"> in ideas of what can be done.  From 1</w:t>
      </w:r>
      <w:r w:rsidR="00777B52" w:rsidRPr="00777B52">
        <w:rPr>
          <w:rFonts w:ascii="Century Gothic" w:hAnsi="Century Gothic"/>
          <w:vertAlign w:val="superscript"/>
        </w:rPr>
        <w:t>st</w:t>
      </w:r>
      <w:r w:rsidR="00777B52">
        <w:rPr>
          <w:rFonts w:ascii="Century Gothic" w:hAnsi="Century Gothic"/>
        </w:rPr>
        <w:t xml:space="preserve"> January 2018 to 30</w:t>
      </w:r>
      <w:r w:rsidR="00777B52" w:rsidRPr="00777B52">
        <w:rPr>
          <w:rFonts w:ascii="Century Gothic" w:hAnsi="Century Gothic"/>
          <w:vertAlign w:val="superscript"/>
        </w:rPr>
        <w:t>th</w:t>
      </w:r>
      <w:r w:rsidR="00777B52">
        <w:rPr>
          <w:rFonts w:ascii="Century Gothic" w:hAnsi="Century Gothic"/>
        </w:rPr>
        <w:t xml:space="preserve"> June 2018 data was published from different departments on the complaints level listed below on figure</w:t>
      </w:r>
      <w:r w:rsidR="000B04F3">
        <w:rPr>
          <w:rFonts w:ascii="Century Gothic" w:hAnsi="Century Gothic"/>
        </w:rPr>
        <w:t xml:space="preserve"> 1,</w:t>
      </w:r>
    </w:p>
    <w:p w:rsidR="000B04F3" w:rsidRPr="000B04F3" w:rsidRDefault="000B04F3" w:rsidP="000B04F3">
      <w:pPr>
        <w:pStyle w:val="Heading1"/>
        <w:rPr>
          <w:b/>
          <w:color w:val="auto"/>
          <w:sz w:val="28"/>
          <w:szCs w:val="28"/>
        </w:rPr>
      </w:pPr>
      <w:bookmarkStart w:id="4" w:name="_Toc535271914"/>
      <w:r w:rsidRPr="000B04F3">
        <w:rPr>
          <w:b/>
          <w:color w:val="auto"/>
          <w:sz w:val="28"/>
          <w:szCs w:val="28"/>
        </w:rPr>
        <w:t>Figure 1</w:t>
      </w:r>
      <w:bookmarkEnd w:id="4"/>
    </w:p>
    <w:p w:rsidR="00A8719C" w:rsidRDefault="000B04F3">
      <w:pPr>
        <w:rPr>
          <w:rFonts w:ascii="Century Gothic" w:hAnsi="Century Gothic"/>
        </w:rPr>
      </w:pPr>
      <w:r>
        <w:rPr>
          <w:noProof/>
        </w:rPr>
        <w:drawing>
          <wp:anchor distT="0" distB="0" distL="114300" distR="114300" simplePos="0" relativeHeight="251658240" behindDoc="1" locked="0" layoutInCell="1" allowOverlap="1" wp14:anchorId="57969322">
            <wp:simplePos x="0" y="0"/>
            <wp:positionH relativeFrom="margin">
              <wp:posOffset>-85725</wp:posOffset>
            </wp:positionH>
            <wp:positionV relativeFrom="paragraph">
              <wp:posOffset>172085</wp:posOffset>
            </wp:positionV>
            <wp:extent cx="5724525" cy="3265805"/>
            <wp:effectExtent l="0" t="0" r="0" b="0"/>
            <wp:wrapTight wrapText="bothSides">
              <wp:wrapPolygon edited="0">
                <wp:start x="0" y="0"/>
                <wp:lineTo x="0" y="21419"/>
                <wp:lineTo x="21492" y="21419"/>
                <wp:lineTo x="2149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3793" t="10049" r="7269" b="9852"/>
                    <a:stretch/>
                  </pic:blipFill>
                  <pic:spPr bwMode="auto">
                    <a:xfrm>
                      <a:off x="0" y="0"/>
                      <a:ext cx="5724525" cy="32658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77B52">
        <w:rPr>
          <w:rFonts w:ascii="Century Gothic" w:hAnsi="Century Gothic"/>
        </w:rPr>
        <w:t xml:space="preserve"> </w:t>
      </w:r>
      <w:r w:rsidR="00A8719C">
        <w:rPr>
          <w:rFonts w:ascii="Century Gothic" w:hAnsi="Century Gothic"/>
        </w:rPr>
        <w:t xml:space="preserve"> </w:t>
      </w:r>
    </w:p>
    <w:p w:rsidR="00777B52" w:rsidRDefault="004614CC">
      <w:pPr>
        <w:rPr>
          <w:rFonts w:ascii="Century Gothic" w:hAnsi="Century Gothic"/>
        </w:rPr>
      </w:pPr>
      <w:sdt>
        <w:sdtPr>
          <w:rPr>
            <w:rFonts w:ascii="Century Gothic" w:hAnsi="Century Gothic"/>
          </w:rPr>
          <w:id w:val="-982002956"/>
          <w:citation/>
        </w:sdtPr>
        <w:sdtContent>
          <w:r w:rsidR="00A8719C">
            <w:rPr>
              <w:rFonts w:ascii="Century Gothic" w:hAnsi="Century Gothic"/>
            </w:rPr>
            <w:fldChar w:fldCharType="begin"/>
          </w:r>
          <w:r w:rsidR="00A8719C">
            <w:rPr>
              <w:rFonts w:ascii="Century Gothic" w:hAnsi="Century Gothic"/>
            </w:rPr>
            <w:instrText xml:space="preserve"> CITATION San1824 \l 2057 </w:instrText>
          </w:r>
          <w:r w:rsidR="00A8719C">
            <w:rPr>
              <w:rFonts w:ascii="Century Gothic" w:hAnsi="Century Gothic"/>
            </w:rPr>
            <w:fldChar w:fldCharType="separate"/>
          </w:r>
          <w:r w:rsidR="00A8719C" w:rsidRPr="00A8719C">
            <w:rPr>
              <w:rFonts w:ascii="Century Gothic" w:hAnsi="Century Gothic"/>
              <w:noProof/>
            </w:rPr>
            <w:t>(Santander.co.uk, 2018)</w:t>
          </w:r>
          <w:r w:rsidR="00A8719C">
            <w:rPr>
              <w:rFonts w:ascii="Century Gothic" w:hAnsi="Century Gothic"/>
            </w:rPr>
            <w:fldChar w:fldCharType="end"/>
          </w:r>
        </w:sdtContent>
      </w:sdt>
      <w:r w:rsidR="00A8719C">
        <w:rPr>
          <w:rFonts w:ascii="Century Gothic" w:hAnsi="Century Gothic"/>
        </w:rPr>
        <w:t xml:space="preserve">. </w:t>
      </w:r>
    </w:p>
    <w:p w:rsidR="00416050" w:rsidRDefault="00416050">
      <w:pPr>
        <w:rPr>
          <w:rFonts w:ascii="Century Gothic" w:hAnsi="Century Gothic"/>
        </w:rPr>
      </w:pPr>
      <w:r w:rsidRPr="002168D0">
        <w:rPr>
          <w:rFonts w:ascii="Century Gothic" w:hAnsi="Century Gothic"/>
          <w:b/>
        </w:rPr>
        <w:t>Information</w:t>
      </w:r>
      <w:r>
        <w:rPr>
          <w:rFonts w:ascii="Century Gothic" w:hAnsi="Century Gothic"/>
        </w:rPr>
        <w:t xml:space="preserve"> is also used as a as a way to identify relevant information, to help in decision making and taking action.  The main purpose in using information is to help in problem solving and opening up potential opportunities</w:t>
      </w:r>
      <w:r w:rsidR="0078788F">
        <w:rPr>
          <w:rFonts w:ascii="Century Gothic" w:hAnsi="Century Gothic"/>
        </w:rPr>
        <w:t xml:space="preserve"> that could arise</w:t>
      </w:r>
      <w:sdt>
        <w:sdtPr>
          <w:rPr>
            <w:rFonts w:ascii="Century Gothic" w:hAnsi="Century Gothic"/>
          </w:rPr>
          <w:id w:val="-622376185"/>
          <w:citation/>
        </w:sdtPr>
        <w:sdtContent>
          <w:r w:rsidR="002168D0">
            <w:rPr>
              <w:rFonts w:ascii="Century Gothic" w:hAnsi="Century Gothic"/>
            </w:rPr>
            <w:fldChar w:fldCharType="begin"/>
          </w:r>
          <w:r w:rsidR="002168D0">
            <w:rPr>
              <w:rFonts w:ascii="Century Gothic" w:hAnsi="Century Gothic"/>
            </w:rPr>
            <w:instrText xml:space="preserve"> CITATION Ant071 \l 2057 </w:instrText>
          </w:r>
          <w:r w:rsidR="002168D0">
            <w:rPr>
              <w:rFonts w:ascii="Century Gothic" w:hAnsi="Century Gothic"/>
            </w:rPr>
            <w:fldChar w:fldCharType="separate"/>
          </w:r>
          <w:r w:rsidR="002168D0">
            <w:rPr>
              <w:rFonts w:ascii="Century Gothic" w:hAnsi="Century Gothic"/>
              <w:noProof/>
            </w:rPr>
            <w:t xml:space="preserve"> </w:t>
          </w:r>
          <w:r w:rsidR="002168D0" w:rsidRPr="002168D0">
            <w:rPr>
              <w:rFonts w:ascii="Century Gothic" w:hAnsi="Century Gothic"/>
              <w:noProof/>
            </w:rPr>
            <w:t xml:space="preserve">(Liew, </w:t>
          </w:r>
          <w:r w:rsidR="002168D0" w:rsidRPr="002168D0">
            <w:rPr>
              <w:rFonts w:ascii="Century Gothic" w:hAnsi="Century Gothic"/>
              <w:noProof/>
            </w:rPr>
            <w:lastRenderedPageBreak/>
            <w:t>2007)</w:t>
          </w:r>
          <w:r w:rsidR="002168D0">
            <w:rPr>
              <w:rFonts w:ascii="Century Gothic" w:hAnsi="Century Gothic"/>
            </w:rPr>
            <w:fldChar w:fldCharType="end"/>
          </w:r>
        </w:sdtContent>
      </w:sdt>
      <w:r w:rsidR="002168D0">
        <w:rPr>
          <w:rFonts w:ascii="Century Gothic" w:hAnsi="Century Gothic"/>
        </w:rPr>
        <w:t>.</w:t>
      </w:r>
      <w:r w:rsidR="00777B52">
        <w:rPr>
          <w:rFonts w:ascii="Century Gothic" w:hAnsi="Century Gothic"/>
        </w:rPr>
        <w:t xml:space="preserve"> In Santander shareholder information is stored to continue the progress of the business, there is a staggering amount of 3.3 million shareholders linked with the bank both internal and external.  The aim of this information is to continue to please the investors who contribute to the business. Financial  information is also gathered,</w:t>
      </w:r>
      <w:r w:rsidR="00A8719C">
        <w:rPr>
          <w:rFonts w:ascii="Century Gothic" w:hAnsi="Century Gothic"/>
        </w:rPr>
        <w:t xml:space="preserve"> with the share price and financial reports and news. </w:t>
      </w:r>
    </w:p>
    <w:p w:rsidR="00416050" w:rsidRDefault="00416050">
      <w:pPr>
        <w:rPr>
          <w:rFonts w:ascii="Century Gothic" w:hAnsi="Century Gothic"/>
        </w:rPr>
      </w:pPr>
      <w:r>
        <w:rPr>
          <w:rFonts w:ascii="Century Gothic" w:hAnsi="Century Gothic"/>
        </w:rPr>
        <w:t xml:space="preserve">Lastly, </w:t>
      </w:r>
      <w:r w:rsidRPr="002168D0">
        <w:rPr>
          <w:rFonts w:ascii="Century Gothic" w:hAnsi="Century Gothic"/>
          <w:b/>
        </w:rPr>
        <w:t>knowledge</w:t>
      </w:r>
      <w:r>
        <w:rPr>
          <w:rFonts w:ascii="Century Gothic" w:hAnsi="Century Gothic"/>
        </w:rPr>
        <w:t xml:space="preserve"> this is used on a day to day basis, </w:t>
      </w:r>
      <w:r w:rsidR="0078788F">
        <w:rPr>
          <w:rFonts w:ascii="Century Gothic" w:hAnsi="Century Gothic"/>
        </w:rPr>
        <w:t>whether</w:t>
      </w:r>
      <w:r>
        <w:rPr>
          <w:rFonts w:ascii="Century Gothic" w:hAnsi="Century Gothic"/>
        </w:rPr>
        <w:t xml:space="preserve"> that’s in an organisation or in a day to day lifestyle. Knowledge spirals from the brain and this includes using the mind to make </w:t>
      </w:r>
      <w:r w:rsidR="0078788F">
        <w:rPr>
          <w:rFonts w:ascii="Century Gothic" w:hAnsi="Century Gothic"/>
        </w:rPr>
        <w:t>efficient judgement, no matter the situation.  This is being able to know what to do in situations, know how to do them and also understanding why they need to be done. Knowledge helps individuals live better lives and in the context of an organisation it helps individuals maintain value creation within the business and their stakeholders</w:t>
      </w:r>
      <w:sdt>
        <w:sdtPr>
          <w:rPr>
            <w:rFonts w:ascii="Century Gothic" w:hAnsi="Century Gothic"/>
          </w:rPr>
          <w:id w:val="600615023"/>
          <w:citation/>
        </w:sdtPr>
        <w:sdtContent>
          <w:r w:rsidR="002168D0">
            <w:rPr>
              <w:rFonts w:ascii="Century Gothic" w:hAnsi="Century Gothic"/>
            </w:rPr>
            <w:fldChar w:fldCharType="begin"/>
          </w:r>
          <w:r w:rsidR="002168D0">
            <w:rPr>
              <w:rFonts w:ascii="Century Gothic" w:hAnsi="Century Gothic"/>
            </w:rPr>
            <w:instrText xml:space="preserve"> CITATION Ant071 \l 2057 </w:instrText>
          </w:r>
          <w:r w:rsidR="002168D0">
            <w:rPr>
              <w:rFonts w:ascii="Century Gothic" w:hAnsi="Century Gothic"/>
            </w:rPr>
            <w:fldChar w:fldCharType="separate"/>
          </w:r>
          <w:r w:rsidR="002168D0">
            <w:rPr>
              <w:rFonts w:ascii="Century Gothic" w:hAnsi="Century Gothic"/>
              <w:noProof/>
            </w:rPr>
            <w:t xml:space="preserve"> </w:t>
          </w:r>
          <w:r w:rsidR="002168D0" w:rsidRPr="002168D0">
            <w:rPr>
              <w:rFonts w:ascii="Century Gothic" w:hAnsi="Century Gothic"/>
              <w:noProof/>
            </w:rPr>
            <w:t>(Liew, 2007)</w:t>
          </w:r>
          <w:r w:rsidR="002168D0">
            <w:rPr>
              <w:rFonts w:ascii="Century Gothic" w:hAnsi="Century Gothic"/>
            </w:rPr>
            <w:fldChar w:fldCharType="end"/>
          </w:r>
        </w:sdtContent>
      </w:sdt>
      <w:r w:rsidR="002168D0">
        <w:rPr>
          <w:rFonts w:ascii="Century Gothic" w:hAnsi="Century Gothic"/>
        </w:rPr>
        <w:t>.</w:t>
      </w:r>
    </w:p>
    <w:p w:rsidR="00D04229" w:rsidRDefault="00D04229">
      <w:pPr>
        <w:rPr>
          <w:rFonts w:ascii="Century Gothic" w:hAnsi="Century Gothic"/>
        </w:rPr>
      </w:pPr>
    </w:p>
    <w:p w:rsidR="00416050" w:rsidRDefault="00520972" w:rsidP="00C67897">
      <w:pPr>
        <w:pStyle w:val="Heading1"/>
      </w:pPr>
      <w:bookmarkStart w:id="5" w:name="_Toc535271915"/>
      <w:r>
        <w:t>Knowledge</w:t>
      </w:r>
      <w:r w:rsidR="00FB5B1E">
        <w:t xml:space="preserve"> assets</w:t>
      </w:r>
      <w:bookmarkEnd w:id="5"/>
    </w:p>
    <w:p w:rsidR="00DA0397" w:rsidRDefault="009A12B3">
      <w:pPr>
        <w:rPr>
          <w:rFonts w:ascii="Century Gothic" w:hAnsi="Century Gothic"/>
        </w:rPr>
      </w:pPr>
      <w:r>
        <w:rPr>
          <w:rFonts w:ascii="Century Gothic" w:hAnsi="Century Gothic"/>
        </w:rPr>
        <w:t xml:space="preserve">Research has suggests that organisations do not have the learning capabilities but rather it’s the individual in the organisation that do. In an organisation learning can be developed and the use of knowledge can be inherited within the organisation </w:t>
      </w:r>
      <w:r w:rsidR="004219F2">
        <w:rPr>
          <w:rFonts w:ascii="Century Gothic" w:hAnsi="Century Gothic"/>
        </w:rPr>
        <w:t xml:space="preserve">and shaped </w:t>
      </w:r>
      <w:r>
        <w:rPr>
          <w:rFonts w:ascii="Century Gothic" w:hAnsi="Century Gothic"/>
        </w:rPr>
        <w:t>through</w:t>
      </w:r>
      <w:r w:rsidR="004219F2">
        <w:rPr>
          <w:rFonts w:ascii="Century Gothic" w:hAnsi="Century Gothic"/>
        </w:rPr>
        <w:t xml:space="preserve"> the history and culture of the organisation and knowledge is formed by reports and the routine of the company. Whereas individual knowledge is still used through the organisation culture but </w:t>
      </w:r>
      <w:r w:rsidR="00996A6D">
        <w:rPr>
          <w:rFonts w:ascii="Century Gothic" w:hAnsi="Century Gothic"/>
        </w:rPr>
        <w:t>immediate</w:t>
      </w:r>
      <w:r w:rsidR="004219F2">
        <w:rPr>
          <w:rFonts w:ascii="Century Gothic" w:hAnsi="Century Gothic"/>
        </w:rPr>
        <w:t xml:space="preserve"> initiatives must be used when problem solving and making </w:t>
      </w:r>
      <w:r w:rsidR="003B2715">
        <w:rPr>
          <w:rFonts w:ascii="Century Gothic" w:hAnsi="Century Gothic"/>
        </w:rPr>
        <w:t>decisions</w:t>
      </w:r>
      <w:r w:rsidR="004219F2">
        <w:rPr>
          <w:rFonts w:ascii="Century Gothic" w:hAnsi="Century Gothic"/>
        </w:rPr>
        <w:t xml:space="preserve"> on the spot when faced with customers, instead of using the rules and </w:t>
      </w:r>
      <w:r w:rsidR="00520972">
        <w:rPr>
          <w:rFonts w:ascii="Century Gothic" w:hAnsi="Century Gothic"/>
        </w:rPr>
        <w:t>regulation, this can be seen as an unstructured decision making, where the situation is complex and individual knowledge base is required</w:t>
      </w:r>
      <w:r w:rsidR="004219F2">
        <w:rPr>
          <w:rFonts w:ascii="Century Gothic" w:hAnsi="Century Gothic"/>
        </w:rPr>
        <w:t xml:space="preserve">. In some situations faced with customers, that may not use necessary levels of expertise to solve the problem, employees are able to collaborate with others to share their </w:t>
      </w:r>
      <w:r w:rsidR="003006B2">
        <w:rPr>
          <w:rFonts w:ascii="Century Gothic" w:hAnsi="Century Gothic"/>
        </w:rPr>
        <w:t xml:space="preserve"> own </w:t>
      </w:r>
      <w:r w:rsidR="004219F2">
        <w:rPr>
          <w:rFonts w:ascii="Century Gothic" w:hAnsi="Century Gothic"/>
        </w:rPr>
        <w:t xml:space="preserve">knowledge and expertise by using the correct organisation frame work and </w:t>
      </w:r>
      <w:r w:rsidR="00772416">
        <w:rPr>
          <w:rFonts w:ascii="Century Gothic" w:hAnsi="Century Gothic"/>
        </w:rPr>
        <w:t>presumptions</w:t>
      </w:r>
      <w:r w:rsidR="004219F2">
        <w:rPr>
          <w:rFonts w:ascii="Century Gothic" w:hAnsi="Century Gothic"/>
        </w:rPr>
        <w:t>.</w:t>
      </w:r>
      <w:r w:rsidR="003006B2">
        <w:rPr>
          <w:rFonts w:ascii="Century Gothic" w:hAnsi="Century Gothic"/>
        </w:rPr>
        <w:t xml:space="preserve"> Individual knowledge is based on every day work life and can be developed through learning new things from the customers and how they feel about products or services. Since tactic knowledge is both developed by the organisation and the other part individual knowledge</w:t>
      </w:r>
      <w:r w:rsidR="00520972">
        <w:rPr>
          <w:rFonts w:ascii="Century Gothic" w:hAnsi="Century Gothic"/>
        </w:rPr>
        <w:t xml:space="preserve"> sharing</w:t>
      </w:r>
      <w:r w:rsidR="003006B2">
        <w:rPr>
          <w:rFonts w:ascii="Century Gothic" w:hAnsi="Century Gothic"/>
        </w:rPr>
        <w:t xml:space="preserve">, if individual knowledge is not shared within the organisation this gives a small effect on the organisation knowledge base, this shows employees are a great contribution to a </w:t>
      </w:r>
      <w:r w:rsidR="00996A6D">
        <w:rPr>
          <w:rFonts w:ascii="Century Gothic" w:hAnsi="Century Gothic"/>
        </w:rPr>
        <w:t>company’s</w:t>
      </w:r>
      <w:r w:rsidR="003006B2">
        <w:rPr>
          <w:rFonts w:ascii="Century Gothic" w:hAnsi="Century Gothic"/>
        </w:rPr>
        <w:t xml:space="preserve"> knowledge</w:t>
      </w:r>
      <w:r w:rsidR="00996A6D">
        <w:rPr>
          <w:rFonts w:ascii="Century Gothic" w:hAnsi="Century Gothic"/>
        </w:rPr>
        <w:t xml:space="preserve"> and are the ones that form the overall companies knowledge</w:t>
      </w:r>
      <w:sdt>
        <w:sdtPr>
          <w:rPr>
            <w:rFonts w:ascii="Century Gothic" w:hAnsi="Century Gothic"/>
          </w:rPr>
          <w:id w:val="-229612329"/>
          <w:citation/>
        </w:sdtPr>
        <w:sdtContent>
          <w:r w:rsidR="00996A6D">
            <w:rPr>
              <w:rFonts w:ascii="Century Gothic" w:hAnsi="Century Gothic"/>
            </w:rPr>
            <w:fldChar w:fldCharType="begin"/>
          </w:r>
          <w:r w:rsidR="00996A6D">
            <w:rPr>
              <w:rFonts w:ascii="Century Gothic" w:hAnsi="Century Gothic"/>
            </w:rPr>
            <w:instrText xml:space="preserve"> CITATION Gan02 \l 2057 </w:instrText>
          </w:r>
          <w:r w:rsidR="00996A6D">
            <w:rPr>
              <w:rFonts w:ascii="Century Gothic" w:hAnsi="Century Gothic"/>
            </w:rPr>
            <w:fldChar w:fldCharType="separate"/>
          </w:r>
          <w:r w:rsidR="00996A6D">
            <w:rPr>
              <w:rFonts w:ascii="Century Gothic" w:hAnsi="Century Gothic"/>
              <w:noProof/>
            </w:rPr>
            <w:t xml:space="preserve"> </w:t>
          </w:r>
          <w:r w:rsidR="00996A6D" w:rsidRPr="00996A6D">
            <w:rPr>
              <w:rFonts w:ascii="Century Gothic" w:hAnsi="Century Gothic"/>
              <w:noProof/>
            </w:rPr>
            <w:t>(Bhatt, 2002)</w:t>
          </w:r>
          <w:r w:rsidR="00996A6D">
            <w:rPr>
              <w:rFonts w:ascii="Century Gothic" w:hAnsi="Century Gothic"/>
            </w:rPr>
            <w:fldChar w:fldCharType="end"/>
          </w:r>
        </w:sdtContent>
      </w:sdt>
      <w:r w:rsidR="00996A6D">
        <w:rPr>
          <w:rFonts w:ascii="Century Gothic" w:hAnsi="Century Gothic"/>
        </w:rPr>
        <w:t>.</w:t>
      </w:r>
      <w:r w:rsidR="00DA0397">
        <w:rPr>
          <w:rFonts w:ascii="Century Gothic" w:hAnsi="Century Gothic"/>
        </w:rPr>
        <w:t xml:space="preserve">Knowledge assets are the key elements in ensuring a firm </w:t>
      </w:r>
      <w:r w:rsidR="00811370">
        <w:rPr>
          <w:rFonts w:ascii="Century Gothic" w:hAnsi="Century Gothic"/>
        </w:rPr>
        <w:t xml:space="preserve">innovation, this is understanding how an organisation is able to invest and expand. In an </w:t>
      </w:r>
      <w:r w:rsidR="00DA16C9">
        <w:rPr>
          <w:rFonts w:ascii="Century Gothic" w:hAnsi="Century Gothic"/>
        </w:rPr>
        <w:t>organisation</w:t>
      </w:r>
      <w:r w:rsidR="00811370">
        <w:rPr>
          <w:rFonts w:ascii="Century Gothic" w:hAnsi="Century Gothic"/>
        </w:rPr>
        <w:t xml:space="preserve"> knowledge assets are resources used to form information, understanding and learning. This can be seen on data bases, policies, documents or systems in place by the company</w:t>
      </w:r>
      <w:sdt>
        <w:sdtPr>
          <w:rPr>
            <w:rFonts w:ascii="Century Gothic" w:hAnsi="Century Gothic"/>
          </w:rPr>
          <w:id w:val="-2031943018"/>
          <w:citation/>
        </w:sdtPr>
        <w:sdtContent>
          <w:r w:rsidR="00DA16C9">
            <w:rPr>
              <w:rFonts w:ascii="Century Gothic" w:hAnsi="Century Gothic"/>
            </w:rPr>
            <w:fldChar w:fldCharType="begin"/>
          </w:r>
          <w:r w:rsidR="00DA16C9">
            <w:rPr>
              <w:rFonts w:ascii="Century Gothic" w:hAnsi="Century Gothic"/>
            </w:rPr>
            <w:instrText xml:space="preserve"> CITATION Mir11 \l 2057 </w:instrText>
          </w:r>
          <w:r w:rsidR="00DA16C9">
            <w:rPr>
              <w:rFonts w:ascii="Century Gothic" w:hAnsi="Century Gothic"/>
            </w:rPr>
            <w:fldChar w:fldCharType="separate"/>
          </w:r>
          <w:r w:rsidR="00DA16C9">
            <w:rPr>
              <w:rFonts w:ascii="Century Gothic" w:hAnsi="Century Gothic"/>
              <w:noProof/>
            </w:rPr>
            <w:t xml:space="preserve"> </w:t>
          </w:r>
          <w:r w:rsidR="00DA16C9" w:rsidRPr="00DA16C9">
            <w:rPr>
              <w:rFonts w:ascii="Century Gothic" w:hAnsi="Century Gothic"/>
              <w:noProof/>
            </w:rPr>
            <w:t>(Delgado-Verde, et al., 2011)</w:t>
          </w:r>
          <w:r w:rsidR="00DA16C9">
            <w:rPr>
              <w:rFonts w:ascii="Century Gothic" w:hAnsi="Century Gothic"/>
            </w:rPr>
            <w:fldChar w:fldCharType="end"/>
          </w:r>
        </w:sdtContent>
      </w:sdt>
      <w:r w:rsidR="00DA16C9">
        <w:rPr>
          <w:rFonts w:ascii="Century Gothic" w:hAnsi="Century Gothic"/>
        </w:rPr>
        <w:t>.</w:t>
      </w:r>
    </w:p>
    <w:p w:rsidR="00C67897" w:rsidRPr="0004404E" w:rsidRDefault="0004404E">
      <w:pPr>
        <w:rPr>
          <w:rFonts w:ascii="Century Gothic" w:hAnsi="Century Gothic"/>
          <w:b/>
        </w:rPr>
      </w:pPr>
      <w:r w:rsidRPr="0004404E">
        <w:rPr>
          <w:rFonts w:ascii="Century Gothic" w:hAnsi="Century Gothic"/>
          <w:b/>
        </w:rPr>
        <w:t>SME Summits</w:t>
      </w:r>
    </w:p>
    <w:p w:rsidR="00C67897" w:rsidRDefault="00C67897">
      <w:pPr>
        <w:rPr>
          <w:rFonts w:ascii="Century Gothic" w:hAnsi="Century Gothic"/>
        </w:rPr>
      </w:pPr>
      <w:r>
        <w:rPr>
          <w:rFonts w:ascii="Century Gothic" w:hAnsi="Century Gothic"/>
        </w:rPr>
        <w:t xml:space="preserve">Santander bank have several knowledge assets within the organisation, promising a smooth running bank of innovation and development. Starting </w:t>
      </w:r>
      <w:r w:rsidR="00FB3A26">
        <w:rPr>
          <w:rFonts w:ascii="Century Gothic" w:hAnsi="Century Gothic"/>
        </w:rPr>
        <w:t xml:space="preserve">of with </w:t>
      </w:r>
      <w:proofErr w:type="spellStart"/>
      <w:r w:rsidR="00FB3A26">
        <w:rPr>
          <w:rFonts w:ascii="Century Gothic" w:hAnsi="Century Gothic"/>
        </w:rPr>
        <w:t>Solatuco</w:t>
      </w:r>
      <w:proofErr w:type="spellEnd"/>
      <w:r w:rsidR="00FB3A26">
        <w:rPr>
          <w:rFonts w:ascii="Century Gothic" w:hAnsi="Century Gothic"/>
        </w:rPr>
        <w:t xml:space="preserve"> pop up workshop which was launched in order to identify the knowledge impact in regard to employees at the Santander group. This is a cycle of several business insights within the bank which </w:t>
      </w:r>
      <w:r w:rsidR="00114880">
        <w:rPr>
          <w:rFonts w:ascii="Century Gothic" w:hAnsi="Century Gothic"/>
        </w:rPr>
        <w:t xml:space="preserve">is </w:t>
      </w:r>
      <w:r w:rsidR="00FB3A26">
        <w:rPr>
          <w:rFonts w:ascii="Century Gothic" w:hAnsi="Century Gothic"/>
        </w:rPr>
        <w:t>dedicated to sharing good practices</w:t>
      </w:r>
      <w:sdt>
        <w:sdtPr>
          <w:rPr>
            <w:rFonts w:ascii="Century Gothic" w:hAnsi="Century Gothic"/>
          </w:rPr>
          <w:id w:val="1051271478"/>
          <w:citation/>
        </w:sdtPr>
        <w:sdtContent>
          <w:r w:rsidR="00114880">
            <w:rPr>
              <w:rFonts w:ascii="Century Gothic" w:hAnsi="Century Gothic"/>
            </w:rPr>
            <w:fldChar w:fldCharType="begin"/>
          </w:r>
          <w:r w:rsidR="00114880">
            <w:rPr>
              <w:rFonts w:ascii="Century Gothic" w:hAnsi="Century Gothic"/>
            </w:rPr>
            <w:instrText xml:space="preserve"> CITATION San1825 \l 2057 </w:instrText>
          </w:r>
          <w:r w:rsidR="00114880">
            <w:rPr>
              <w:rFonts w:ascii="Century Gothic" w:hAnsi="Century Gothic"/>
            </w:rPr>
            <w:fldChar w:fldCharType="separate"/>
          </w:r>
          <w:r w:rsidR="00114880">
            <w:rPr>
              <w:rFonts w:ascii="Century Gothic" w:hAnsi="Century Gothic"/>
              <w:noProof/>
            </w:rPr>
            <w:t xml:space="preserve"> </w:t>
          </w:r>
          <w:r w:rsidR="00114880" w:rsidRPr="00114880">
            <w:rPr>
              <w:rFonts w:ascii="Century Gothic" w:hAnsi="Century Gothic"/>
              <w:noProof/>
            </w:rPr>
            <w:t xml:space="preserve">(Santander.co, </w:t>
          </w:r>
          <w:r w:rsidR="00114880" w:rsidRPr="00114880">
            <w:rPr>
              <w:rFonts w:ascii="Century Gothic" w:hAnsi="Century Gothic"/>
              <w:noProof/>
            </w:rPr>
            <w:lastRenderedPageBreak/>
            <w:t>2018)</w:t>
          </w:r>
          <w:r w:rsidR="00114880">
            <w:rPr>
              <w:rFonts w:ascii="Century Gothic" w:hAnsi="Century Gothic"/>
            </w:rPr>
            <w:fldChar w:fldCharType="end"/>
          </w:r>
        </w:sdtContent>
      </w:sdt>
      <w:r w:rsidR="00114880">
        <w:rPr>
          <w:rFonts w:ascii="Century Gothic" w:hAnsi="Century Gothic"/>
        </w:rPr>
        <w:t xml:space="preserve">. In order for ideas to be shared and individuals to learn and gain knowledge , Santander have introduced SME Summits. This is gaining access to industry leaders </w:t>
      </w:r>
      <w:r w:rsidR="004614CC">
        <w:rPr>
          <w:rFonts w:ascii="Century Gothic" w:hAnsi="Century Gothic"/>
        </w:rPr>
        <w:t xml:space="preserve"> and innovators and experts who share their success stories while formulating targets and ideas on how to get to their main goal within the </w:t>
      </w:r>
      <w:r w:rsidR="00F95B3F">
        <w:rPr>
          <w:rFonts w:ascii="Century Gothic" w:hAnsi="Century Gothic"/>
        </w:rPr>
        <w:t>organisation. This</w:t>
      </w:r>
      <w:r w:rsidR="00FB5B1E">
        <w:rPr>
          <w:rFonts w:ascii="Century Gothic" w:hAnsi="Century Gothic"/>
        </w:rPr>
        <w:t xml:space="preserve"> is for them to be able to learn the skills required to be able to perform well within the business</w:t>
      </w:r>
      <w:r w:rsidR="00F95B3F">
        <w:rPr>
          <w:rFonts w:ascii="Century Gothic" w:hAnsi="Century Gothic"/>
        </w:rPr>
        <w:t xml:space="preserve"> also by abiding by their culture of being a </w:t>
      </w:r>
      <w:r w:rsidR="00207BA9">
        <w:rPr>
          <w:rFonts w:ascii="Century Gothic" w:hAnsi="Century Gothic"/>
        </w:rPr>
        <w:t>simple, personal</w:t>
      </w:r>
      <w:r w:rsidR="00F95B3F">
        <w:rPr>
          <w:rFonts w:ascii="Century Gothic" w:hAnsi="Century Gothic"/>
        </w:rPr>
        <w:t xml:space="preserve"> and fair bank. On figure 2, is the main elements with the relationship between culture and knowledge in an </w:t>
      </w:r>
      <w:r w:rsidR="000A608C">
        <w:rPr>
          <w:rFonts w:ascii="Century Gothic" w:hAnsi="Century Gothic"/>
        </w:rPr>
        <w:t>organisation.</w:t>
      </w:r>
    </w:p>
    <w:p w:rsidR="00F95B3F" w:rsidRDefault="00F95B3F">
      <w:pPr>
        <w:rPr>
          <w:rFonts w:ascii="Century Gothic" w:hAnsi="Century Gothic"/>
        </w:rPr>
      </w:pPr>
    </w:p>
    <w:p w:rsidR="0004404E" w:rsidRDefault="0004404E">
      <w:pPr>
        <w:rPr>
          <w:rFonts w:ascii="Century Gothic" w:hAnsi="Century Gothic"/>
        </w:rPr>
      </w:pPr>
    </w:p>
    <w:p w:rsidR="0004404E" w:rsidRPr="0004404E" w:rsidRDefault="0004404E">
      <w:pPr>
        <w:rPr>
          <w:rFonts w:ascii="Century Gothic" w:hAnsi="Century Gothic"/>
          <w:b/>
        </w:rPr>
      </w:pPr>
      <w:r w:rsidRPr="0004404E">
        <w:rPr>
          <w:rFonts w:ascii="Century Gothic" w:hAnsi="Century Gothic"/>
          <w:b/>
        </w:rPr>
        <w:t>Training and development</w:t>
      </w:r>
    </w:p>
    <w:p w:rsidR="00640ECE" w:rsidRDefault="00F95B3F">
      <w:pPr>
        <w:rPr>
          <w:rFonts w:ascii="Century Gothic" w:hAnsi="Century Gothic"/>
        </w:rPr>
      </w:pPr>
      <w:r>
        <w:rPr>
          <w:rFonts w:ascii="Century Gothic" w:hAnsi="Century Gothic"/>
        </w:rPr>
        <w:t>Training is crucial when trying to gain knowledge especially when working within an organisation. Santander</w:t>
      </w:r>
      <w:r w:rsidR="008506E6">
        <w:rPr>
          <w:rFonts w:ascii="Century Gothic" w:hAnsi="Century Gothic"/>
        </w:rPr>
        <w:t xml:space="preserve"> supports employees in their  training and development in order to gain knowledge and learn new skills. Santander provides employees with training and learning opportunities while providing encouragement and the necessary educational tools to make it all possible. The bank has a leaning </w:t>
      </w:r>
      <w:r w:rsidR="00207BA9">
        <w:rPr>
          <w:rFonts w:ascii="Century Gothic" w:hAnsi="Century Gothic"/>
        </w:rPr>
        <w:t>management system,</w:t>
      </w:r>
      <w:r w:rsidR="008506E6">
        <w:rPr>
          <w:rFonts w:ascii="Century Gothic" w:hAnsi="Century Gothic"/>
        </w:rPr>
        <w:t xml:space="preserve"> so employees are able to have a structured development, </w:t>
      </w:r>
      <w:r w:rsidR="00207BA9">
        <w:rPr>
          <w:rFonts w:ascii="Century Gothic" w:hAnsi="Century Gothic"/>
        </w:rPr>
        <w:t xml:space="preserve">and required </w:t>
      </w:r>
      <w:r w:rsidR="008506E6">
        <w:rPr>
          <w:rFonts w:ascii="Century Gothic" w:hAnsi="Century Gothic"/>
        </w:rPr>
        <w:t xml:space="preserve">information and </w:t>
      </w:r>
      <w:r w:rsidR="00207BA9">
        <w:rPr>
          <w:rFonts w:ascii="Century Gothic" w:hAnsi="Century Gothic"/>
        </w:rPr>
        <w:t xml:space="preserve">the </w:t>
      </w:r>
      <w:r w:rsidR="008506E6">
        <w:rPr>
          <w:rFonts w:ascii="Century Gothic" w:hAnsi="Century Gothic"/>
        </w:rPr>
        <w:t>ways knowledge can be developed, this is a range of online courses whether its providing support on their current role or if an individual wants to develop to a higher role</w:t>
      </w:r>
      <w:sdt>
        <w:sdtPr>
          <w:rPr>
            <w:rFonts w:ascii="Century Gothic" w:hAnsi="Century Gothic"/>
          </w:rPr>
          <w:id w:val="-1883236810"/>
          <w:citation/>
        </w:sdtPr>
        <w:sdtContent>
          <w:r w:rsidR="00207BA9">
            <w:rPr>
              <w:rFonts w:ascii="Century Gothic" w:hAnsi="Century Gothic"/>
            </w:rPr>
            <w:fldChar w:fldCharType="begin"/>
          </w:r>
          <w:r w:rsidR="00207BA9">
            <w:rPr>
              <w:rFonts w:ascii="Century Gothic" w:hAnsi="Century Gothic"/>
            </w:rPr>
            <w:instrText xml:space="preserve"> CITATION San1826 \l 2057 </w:instrText>
          </w:r>
          <w:r w:rsidR="00207BA9">
            <w:rPr>
              <w:rFonts w:ascii="Century Gothic" w:hAnsi="Century Gothic"/>
            </w:rPr>
            <w:fldChar w:fldCharType="separate"/>
          </w:r>
          <w:r w:rsidR="00207BA9">
            <w:rPr>
              <w:rFonts w:ascii="Century Gothic" w:hAnsi="Century Gothic"/>
              <w:noProof/>
            </w:rPr>
            <w:t xml:space="preserve"> </w:t>
          </w:r>
          <w:r w:rsidR="00207BA9" w:rsidRPr="00207BA9">
            <w:rPr>
              <w:rFonts w:ascii="Century Gothic" w:hAnsi="Century Gothic"/>
              <w:noProof/>
            </w:rPr>
            <w:t>(Santander.co.uk, 2018)</w:t>
          </w:r>
          <w:r w:rsidR="00207BA9">
            <w:rPr>
              <w:rFonts w:ascii="Century Gothic" w:hAnsi="Century Gothic"/>
            </w:rPr>
            <w:fldChar w:fldCharType="end"/>
          </w:r>
        </w:sdtContent>
      </w:sdt>
      <w:r w:rsidR="00207BA9">
        <w:rPr>
          <w:rFonts w:ascii="Century Gothic" w:hAnsi="Century Gothic"/>
        </w:rPr>
        <w:t>.</w:t>
      </w:r>
      <w:r w:rsidR="008506E6">
        <w:rPr>
          <w:rFonts w:ascii="Century Gothic" w:hAnsi="Century Gothic"/>
        </w:rPr>
        <w:t xml:space="preserve"> At the bank mandatory training modules are taken to maintain knowledge, this is done every year. This helps employees understand how to protect customers, protecting information and decreasing the chance of any risk occurrence</w:t>
      </w:r>
      <w:r w:rsidR="00207BA9">
        <w:rPr>
          <w:rFonts w:ascii="Century Gothic" w:hAnsi="Century Gothic"/>
        </w:rPr>
        <w:t>, the main modules the learning system covers is, Anti bribery, data protection, fraud, health and safety and diversion and inclusion</w:t>
      </w:r>
      <w:sdt>
        <w:sdtPr>
          <w:rPr>
            <w:rFonts w:ascii="Century Gothic" w:hAnsi="Century Gothic"/>
          </w:rPr>
          <w:id w:val="-1884318752"/>
          <w:citation/>
        </w:sdtPr>
        <w:sdtContent>
          <w:r w:rsidR="00207BA9">
            <w:rPr>
              <w:rFonts w:ascii="Century Gothic" w:hAnsi="Century Gothic"/>
            </w:rPr>
            <w:fldChar w:fldCharType="begin"/>
          </w:r>
          <w:r w:rsidR="00207BA9">
            <w:rPr>
              <w:rFonts w:ascii="Century Gothic" w:hAnsi="Century Gothic"/>
            </w:rPr>
            <w:instrText xml:space="preserve"> CITATION San1827 \l 2057 </w:instrText>
          </w:r>
          <w:r w:rsidR="00207BA9">
            <w:rPr>
              <w:rFonts w:ascii="Century Gothic" w:hAnsi="Century Gothic"/>
            </w:rPr>
            <w:fldChar w:fldCharType="separate"/>
          </w:r>
          <w:r w:rsidR="00207BA9">
            <w:rPr>
              <w:rFonts w:ascii="Century Gothic" w:hAnsi="Century Gothic"/>
              <w:noProof/>
            </w:rPr>
            <w:t xml:space="preserve"> </w:t>
          </w:r>
          <w:r w:rsidR="00207BA9" w:rsidRPr="00207BA9">
            <w:rPr>
              <w:rFonts w:ascii="Century Gothic" w:hAnsi="Century Gothic"/>
              <w:noProof/>
            </w:rPr>
            <w:t>(Santander.co.uk, 2018)</w:t>
          </w:r>
          <w:r w:rsidR="00207BA9">
            <w:rPr>
              <w:rFonts w:ascii="Century Gothic" w:hAnsi="Century Gothic"/>
            </w:rPr>
            <w:fldChar w:fldCharType="end"/>
          </w:r>
        </w:sdtContent>
      </w:sdt>
      <w:r w:rsidR="00207BA9">
        <w:rPr>
          <w:rFonts w:ascii="Century Gothic" w:hAnsi="Century Gothic"/>
        </w:rPr>
        <w:t>.</w:t>
      </w:r>
      <w:r w:rsidR="004C110F">
        <w:rPr>
          <w:rFonts w:ascii="Century Gothic" w:hAnsi="Century Gothic"/>
        </w:rPr>
        <w:t xml:space="preserve"> These modules are extremely important when working in a banking sector and knowledge of these are equally important so employees are able to carry out the correct procedures. </w:t>
      </w:r>
      <w:r w:rsidR="0079061A">
        <w:rPr>
          <w:rFonts w:ascii="Century Gothic" w:hAnsi="Century Gothic"/>
        </w:rPr>
        <w:t>This is also supported by their polices, in improving performance while developing skills and training individuals for their roles. Promotions and development will be evaluated by the knowledge and skills developed rather than for discriminated reasons such as ,age, gender, cultural differences. Santander’s policy also explains, that an individual development will not be based on disabilities, this is why they have an E learning training system, set up for individuals with disabilities, this is ensuring all individuals have the right to access training, despite their differences all having the right to gain knowledge to improve their performance. Training materials will be developed to aim to reflect on the image trying to promote the diversity towards customers and employees in the organisation</w:t>
      </w:r>
      <w:sdt>
        <w:sdtPr>
          <w:rPr>
            <w:rFonts w:ascii="Century Gothic" w:hAnsi="Century Gothic"/>
          </w:rPr>
          <w:id w:val="-1891101776"/>
          <w:citation/>
        </w:sdtPr>
        <w:sdtContent>
          <w:r w:rsidR="0079061A">
            <w:rPr>
              <w:rFonts w:ascii="Century Gothic" w:hAnsi="Century Gothic"/>
            </w:rPr>
            <w:fldChar w:fldCharType="begin"/>
          </w:r>
          <w:r w:rsidR="0079061A">
            <w:rPr>
              <w:rFonts w:ascii="Century Gothic" w:hAnsi="Century Gothic"/>
            </w:rPr>
            <w:instrText xml:space="preserve"> CITATION San1828 \l 2057 </w:instrText>
          </w:r>
          <w:r w:rsidR="0079061A">
            <w:rPr>
              <w:rFonts w:ascii="Century Gothic" w:hAnsi="Century Gothic"/>
            </w:rPr>
            <w:fldChar w:fldCharType="separate"/>
          </w:r>
          <w:r w:rsidR="0079061A">
            <w:rPr>
              <w:rFonts w:ascii="Century Gothic" w:hAnsi="Century Gothic"/>
              <w:noProof/>
            </w:rPr>
            <w:t xml:space="preserve"> </w:t>
          </w:r>
          <w:r w:rsidR="0079061A" w:rsidRPr="0079061A">
            <w:rPr>
              <w:rFonts w:ascii="Century Gothic" w:hAnsi="Century Gothic"/>
              <w:noProof/>
            </w:rPr>
            <w:t>(Santander.co.uk, 2018)</w:t>
          </w:r>
          <w:r w:rsidR="0079061A">
            <w:rPr>
              <w:rFonts w:ascii="Century Gothic" w:hAnsi="Century Gothic"/>
            </w:rPr>
            <w:fldChar w:fldCharType="end"/>
          </w:r>
        </w:sdtContent>
      </w:sdt>
      <w:r w:rsidR="0079061A">
        <w:rPr>
          <w:rFonts w:ascii="Century Gothic" w:hAnsi="Century Gothic"/>
        </w:rPr>
        <w:t>.</w:t>
      </w:r>
    </w:p>
    <w:p w:rsidR="00374F53" w:rsidRPr="00CD4709" w:rsidRDefault="00374F53" w:rsidP="00B64584">
      <w:pPr>
        <w:rPr>
          <w:rFonts w:ascii="Century Gothic" w:hAnsi="Century Gothic"/>
          <w:b/>
        </w:rPr>
      </w:pPr>
      <w:r w:rsidRPr="00CD4709">
        <w:rPr>
          <w:rFonts w:ascii="Century Gothic" w:hAnsi="Century Gothic"/>
          <w:b/>
        </w:rPr>
        <w:t>Programs</w:t>
      </w:r>
    </w:p>
    <w:p w:rsidR="000C3D63" w:rsidRDefault="00374F53" w:rsidP="00374F53">
      <w:pPr>
        <w:rPr>
          <w:rFonts w:ascii="Century Gothic" w:hAnsi="Century Gothic"/>
        </w:rPr>
      </w:pPr>
      <w:r w:rsidRPr="00374F53">
        <w:rPr>
          <w:rFonts w:ascii="Century Gothic" w:hAnsi="Century Gothic"/>
        </w:rPr>
        <w:t xml:space="preserve">Knowledge and development has developed throughout the bank while enforcing new strategies, the banks slogan of </w:t>
      </w:r>
      <w:r>
        <w:rPr>
          <w:rFonts w:ascii="Century Gothic" w:hAnsi="Century Gothic"/>
        </w:rPr>
        <w:t>‘</w:t>
      </w:r>
      <w:r w:rsidRPr="00374F53">
        <w:rPr>
          <w:rFonts w:ascii="Century Gothic" w:hAnsi="Century Gothic"/>
        </w:rPr>
        <w:t>never stop learning</w:t>
      </w:r>
      <w:r>
        <w:rPr>
          <w:rFonts w:ascii="Century Gothic" w:hAnsi="Century Gothic"/>
        </w:rPr>
        <w:t>’</w:t>
      </w:r>
      <w:r w:rsidRPr="00374F53">
        <w:rPr>
          <w:rFonts w:ascii="Century Gothic" w:hAnsi="Century Gothic"/>
        </w:rPr>
        <w:t xml:space="preserve"> has helped in encouraging employees and introducing them to the programs available to them. </w:t>
      </w:r>
      <w:r w:rsidR="000C3D63">
        <w:rPr>
          <w:rFonts w:ascii="Century Gothic" w:hAnsi="Century Gothic"/>
        </w:rPr>
        <w:t xml:space="preserve">One of the programs being the Global knowledge campus, this is a program to help employees share knowledge and its practises, this is a great training space to help individuals learn cultural change and improve their working performance. Another well-known </w:t>
      </w:r>
      <w:r w:rsidR="000C3D63">
        <w:rPr>
          <w:rFonts w:ascii="Century Gothic" w:hAnsi="Century Gothic"/>
        </w:rPr>
        <w:lastRenderedPageBreak/>
        <w:t>program that also helps in individual knowledge development known as, leading by example. This program consists of training to help up keep with the culture of being a simple, personal and fair bank. This is formulated for leaders and helping them in  implement their knowledge in the right way</w:t>
      </w:r>
      <w:sdt>
        <w:sdtPr>
          <w:rPr>
            <w:rFonts w:ascii="Century Gothic" w:hAnsi="Century Gothic"/>
          </w:rPr>
          <w:id w:val="-446932020"/>
          <w:citation/>
        </w:sdtPr>
        <w:sdtContent>
          <w:r w:rsidR="000C3D63">
            <w:rPr>
              <w:rFonts w:ascii="Century Gothic" w:hAnsi="Century Gothic"/>
            </w:rPr>
            <w:fldChar w:fldCharType="begin"/>
          </w:r>
          <w:r w:rsidR="000C3D63">
            <w:rPr>
              <w:rFonts w:ascii="Century Gothic" w:hAnsi="Century Gothic"/>
            </w:rPr>
            <w:instrText xml:space="preserve"> CITATION San1829 \l 2057 </w:instrText>
          </w:r>
          <w:r w:rsidR="000C3D63">
            <w:rPr>
              <w:rFonts w:ascii="Century Gothic" w:hAnsi="Century Gothic"/>
            </w:rPr>
            <w:fldChar w:fldCharType="separate"/>
          </w:r>
          <w:r w:rsidR="000C3D63">
            <w:rPr>
              <w:rFonts w:ascii="Century Gothic" w:hAnsi="Century Gothic"/>
              <w:noProof/>
            </w:rPr>
            <w:t xml:space="preserve"> </w:t>
          </w:r>
          <w:r w:rsidR="000C3D63" w:rsidRPr="000C3D63">
            <w:rPr>
              <w:rFonts w:ascii="Century Gothic" w:hAnsi="Century Gothic"/>
              <w:noProof/>
            </w:rPr>
            <w:t>(Santander.co.uk, 2018)</w:t>
          </w:r>
          <w:r w:rsidR="000C3D63">
            <w:rPr>
              <w:rFonts w:ascii="Century Gothic" w:hAnsi="Century Gothic"/>
            </w:rPr>
            <w:fldChar w:fldCharType="end"/>
          </w:r>
        </w:sdtContent>
      </w:sdt>
      <w:r w:rsidR="000C3D63">
        <w:rPr>
          <w:rFonts w:ascii="Century Gothic" w:hAnsi="Century Gothic"/>
        </w:rPr>
        <w:t>.</w:t>
      </w:r>
      <w:r w:rsidR="000B04F3">
        <w:rPr>
          <w:rFonts w:ascii="Century Gothic" w:hAnsi="Century Gothic"/>
        </w:rPr>
        <w:t xml:space="preserve"> </w:t>
      </w:r>
    </w:p>
    <w:p w:rsidR="000B04F3" w:rsidRPr="000A608C" w:rsidRDefault="000B04F3" w:rsidP="000B04F3">
      <w:pPr>
        <w:rPr>
          <w:rFonts w:ascii="Century Gothic" w:hAnsi="Century Gothic"/>
          <w:noProof/>
        </w:rPr>
      </w:pPr>
      <w:r w:rsidRPr="000B04F3">
        <w:rPr>
          <w:rFonts w:ascii="Century Gothic" w:hAnsi="Century Gothic"/>
          <w:noProof/>
        </w:rPr>
        <w:t>Below on figure 3, is a survey taken by employees on how the development is perceieved at the workplace through these trainig proggrams</w:t>
      </w:r>
      <w:r>
        <w:rPr>
          <w:rFonts w:ascii="Century Gothic" w:hAnsi="Century Gothic"/>
          <w:noProof/>
        </w:rPr>
        <w:t>.</w:t>
      </w:r>
    </w:p>
    <w:p w:rsidR="000B04F3" w:rsidRDefault="000B04F3" w:rsidP="000B04F3">
      <w:pPr>
        <w:rPr>
          <w:b/>
          <w:noProof/>
          <w:sz w:val="28"/>
          <w:szCs w:val="28"/>
        </w:rPr>
      </w:pPr>
    </w:p>
    <w:p w:rsidR="000B04F3" w:rsidRDefault="000B04F3" w:rsidP="000B04F3">
      <w:pPr>
        <w:rPr>
          <w:b/>
          <w:noProof/>
          <w:sz w:val="28"/>
          <w:szCs w:val="28"/>
        </w:rPr>
      </w:pPr>
    </w:p>
    <w:p w:rsidR="000B04F3" w:rsidRPr="000B04F3" w:rsidRDefault="000B04F3" w:rsidP="000B04F3">
      <w:pPr>
        <w:rPr>
          <w:rFonts w:ascii="Century Gothic" w:hAnsi="Century Gothic"/>
          <w:noProof/>
        </w:rPr>
      </w:pPr>
      <w:r>
        <w:rPr>
          <w:noProof/>
        </w:rPr>
        <w:drawing>
          <wp:anchor distT="0" distB="0" distL="114300" distR="114300" simplePos="0" relativeHeight="251659264" behindDoc="1" locked="0" layoutInCell="1" allowOverlap="1" wp14:anchorId="053755F0">
            <wp:simplePos x="0" y="0"/>
            <wp:positionH relativeFrom="margin">
              <wp:align>center</wp:align>
            </wp:positionH>
            <wp:positionV relativeFrom="paragraph">
              <wp:posOffset>440690</wp:posOffset>
            </wp:positionV>
            <wp:extent cx="6566535" cy="1714500"/>
            <wp:effectExtent l="0" t="0" r="5715" b="0"/>
            <wp:wrapTight wrapText="bothSides">
              <wp:wrapPolygon edited="0">
                <wp:start x="0" y="0"/>
                <wp:lineTo x="0" y="21360"/>
                <wp:lineTo x="21556" y="21360"/>
                <wp:lineTo x="2155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0246" t="56158" r="10093" b="17832"/>
                    <a:stretch/>
                  </pic:blipFill>
                  <pic:spPr bwMode="auto">
                    <a:xfrm>
                      <a:off x="0" y="0"/>
                      <a:ext cx="6566535" cy="1714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B04F3">
        <w:rPr>
          <w:b/>
          <w:noProof/>
          <w:sz w:val="28"/>
          <w:szCs w:val="28"/>
        </w:rPr>
        <w:t>Figure 3</w:t>
      </w:r>
    </w:p>
    <w:p w:rsidR="000C3D63" w:rsidRDefault="000B04F3" w:rsidP="000B04F3">
      <w:pPr>
        <w:pStyle w:val="Heading1"/>
        <w:rPr>
          <w:noProof/>
        </w:rPr>
      </w:pPr>
      <w:r>
        <w:rPr>
          <w:noProof/>
        </w:rPr>
        <w:t xml:space="preserve">  </w:t>
      </w:r>
    </w:p>
    <w:p w:rsidR="000B04F3" w:rsidRPr="000B04F3" w:rsidRDefault="000B04F3" w:rsidP="000B04F3">
      <w:pPr>
        <w:pStyle w:val="Heading1"/>
        <w:rPr>
          <w:noProof/>
        </w:rPr>
      </w:pPr>
    </w:p>
    <w:p w:rsidR="00640ECE" w:rsidRDefault="00D04229" w:rsidP="00D04229">
      <w:pPr>
        <w:pStyle w:val="Heading1"/>
      </w:pPr>
      <w:bookmarkStart w:id="6" w:name="_Toc535271916"/>
      <w:r>
        <w:t>Knowledge management process</w:t>
      </w:r>
      <w:bookmarkEnd w:id="6"/>
    </w:p>
    <w:p w:rsidR="004A26DA" w:rsidRDefault="00640ECE">
      <w:pPr>
        <w:rPr>
          <w:rFonts w:ascii="Century Gothic" w:hAnsi="Century Gothic"/>
        </w:rPr>
      </w:pPr>
      <w:r>
        <w:rPr>
          <w:rFonts w:ascii="Century Gothic" w:hAnsi="Century Gothic"/>
        </w:rPr>
        <w:t>For organisations to be able to create, store, apply and integrate knowledge, management process are set in place such as the, knowledge management system (KM). This is a system that enables management to organises individuals this can also be done through procedures, data bases and software’s</w:t>
      </w:r>
      <w:sdt>
        <w:sdtPr>
          <w:rPr>
            <w:rFonts w:ascii="Century Gothic" w:hAnsi="Century Gothic"/>
          </w:rPr>
          <w:id w:val="1824699972"/>
          <w:citation/>
        </w:sdtPr>
        <w:sdtContent>
          <w:r>
            <w:rPr>
              <w:rFonts w:ascii="Century Gothic" w:hAnsi="Century Gothic"/>
            </w:rPr>
            <w:fldChar w:fldCharType="begin"/>
          </w:r>
          <w:r>
            <w:rPr>
              <w:rFonts w:ascii="Century Gothic" w:hAnsi="Century Gothic"/>
            </w:rPr>
            <w:instrText xml:space="preserve"> CITATION Gan02 \l 2057 </w:instrText>
          </w:r>
          <w:r>
            <w:rPr>
              <w:rFonts w:ascii="Century Gothic" w:hAnsi="Century Gothic"/>
            </w:rPr>
            <w:fldChar w:fldCharType="separate"/>
          </w:r>
          <w:r>
            <w:rPr>
              <w:rFonts w:ascii="Century Gothic" w:hAnsi="Century Gothic"/>
              <w:noProof/>
            </w:rPr>
            <w:t xml:space="preserve"> </w:t>
          </w:r>
          <w:r w:rsidRPr="00640ECE">
            <w:rPr>
              <w:rFonts w:ascii="Century Gothic" w:hAnsi="Century Gothic"/>
              <w:noProof/>
            </w:rPr>
            <w:t>(Bhatt, 2002)</w:t>
          </w:r>
          <w:r>
            <w:rPr>
              <w:rFonts w:ascii="Century Gothic" w:hAnsi="Century Gothic"/>
            </w:rPr>
            <w:fldChar w:fldCharType="end"/>
          </w:r>
        </w:sdtContent>
      </w:sdt>
      <w:r>
        <w:rPr>
          <w:rFonts w:ascii="Century Gothic" w:hAnsi="Century Gothic"/>
        </w:rPr>
        <w:t xml:space="preserve">. First of by creating </w:t>
      </w:r>
      <w:r w:rsidR="00693D23">
        <w:rPr>
          <w:rFonts w:ascii="Century Gothic" w:hAnsi="Century Gothic"/>
        </w:rPr>
        <w:t>knowledge, this is being able to identify the problem area ,In some cases this can be due to, lack of innovation</w:t>
      </w:r>
      <w:sdt>
        <w:sdtPr>
          <w:rPr>
            <w:rFonts w:ascii="Century Gothic" w:hAnsi="Century Gothic"/>
          </w:rPr>
          <w:id w:val="-145828180"/>
          <w:citation/>
        </w:sdtPr>
        <w:sdtContent>
          <w:r w:rsidR="00520972">
            <w:rPr>
              <w:rFonts w:ascii="Century Gothic" w:hAnsi="Century Gothic"/>
            </w:rPr>
            <w:fldChar w:fldCharType="begin"/>
          </w:r>
          <w:r w:rsidR="00520972">
            <w:rPr>
              <w:rFonts w:ascii="Century Gothic" w:hAnsi="Century Gothic"/>
            </w:rPr>
            <w:instrText xml:space="preserve"> CITATION Rod17 \l 2057 </w:instrText>
          </w:r>
          <w:r w:rsidR="00520972">
            <w:rPr>
              <w:rFonts w:ascii="Century Gothic" w:hAnsi="Century Gothic"/>
            </w:rPr>
            <w:fldChar w:fldCharType="separate"/>
          </w:r>
          <w:r w:rsidR="00520972">
            <w:rPr>
              <w:rFonts w:ascii="Century Gothic" w:hAnsi="Century Gothic"/>
              <w:noProof/>
            </w:rPr>
            <w:t xml:space="preserve"> </w:t>
          </w:r>
          <w:r w:rsidR="00520972" w:rsidRPr="00520972">
            <w:rPr>
              <w:rFonts w:ascii="Century Gothic" w:hAnsi="Century Gothic"/>
              <w:noProof/>
            </w:rPr>
            <w:t>(Gonzalez &amp; Martins, 2017)</w:t>
          </w:r>
          <w:r w:rsidR="00520972">
            <w:rPr>
              <w:rFonts w:ascii="Century Gothic" w:hAnsi="Century Gothic"/>
            </w:rPr>
            <w:fldChar w:fldCharType="end"/>
          </w:r>
        </w:sdtContent>
      </w:sdt>
      <w:r w:rsidR="00693D23">
        <w:rPr>
          <w:rFonts w:ascii="Century Gothic" w:hAnsi="Century Gothic"/>
        </w:rPr>
        <w:t xml:space="preserve">. </w:t>
      </w:r>
    </w:p>
    <w:p w:rsidR="00555C20" w:rsidRDefault="00693D23">
      <w:pPr>
        <w:rPr>
          <w:rFonts w:ascii="Century Gothic" w:hAnsi="Century Gothic"/>
        </w:rPr>
      </w:pPr>
      <w:r>
        <w:rPr>
          <w:rFonts w:ascii="Century Gothic" w:hAnsi="Century Gothic"/>
        </w:rPr>
        <w:t xml:space="preserve">In order to create knowledge in Santander, there are some factors that need to be looked upon. </w:t>
      </w:r>
      <w:r w:rsidR="00945F7D">
        <w:rPr>
          <w:rFonts w:ascii="Century Gothic" w:hAnsi="Century Gothic"/>
        </w:rPr>
        <w:t xml:space="preserve">Santander strategic report </w:t>
      </w:r>
      <w:r w:rsidR="00064CB1">
        <w:rPr>
          <w:rFonts w:ascii="Century Gothic" w:hAnsi="Century Gothic"/>
        </w:rPr>
        <w:t>outlines</w:t>
      </w:r>
      <w:r w:rsidR="00945F7D">
        <w:rPr>
          <w:rFonts w:ascii="Century Gothic" w:hAnsi="Century Gothic"/>
        </w:rPr>
        <w:t xml:space="preserve"> the key elements, that help in assessing the organisations performance and its future prospects. The bank looks closely with the sustainability of the business, which is aligned with its strategic direction.</w:t>
      </w:r>
      <w:r w:rsidR="00AE09FB">
        <w:rPr>
          <w:rFonts w:ascii="Century Gothic" w:hAnsi="Century Gothic"/>
        </w:rPr>
        <w:t xml:space="preserve"> As part of this system,</w:t>
      </w:r>
      <w:r>
        <w:rPr>
          <w:rFonts w:ascii="Century Gothic" w:hAnsi="Century Gothic"/>
        </w:rPr>
        <w:t xml:space="preserve"> </w:t>
      </w:r>
      <w:r w:rsidR="00945F7D">
        <w:rPr>
          <w:rFonts w:ascii="Century Gothic" w:hAnsi="Century Gothic"/>
        </w:rPr>
        <w:t>data</w:t>
      </w:r>
      <w:r w:rsidR="00AE09FB">
        <w:rPr>
          <w:rFonts w:ascii="Century Gothic" w:hAnsi="Century Gothic"/>
        </w:rPr>
        <w:t xml:space="preserve"> is </w:t>
      </w:r>
      <w:r w:rsidR="00945F7D">
        <w:rPr>
          <w:rFonts w:ascii="Century Gothic" w:hAnsi="Century Gothic"/>
        </w:rPr>
        <w:t xml:space="preserve"> gathered within the organisation that help with knowledge storing. As </w:t>
      </w:r>
      <w:r w:rsidR="003B2715">
        <w:rPr>
          <w:rFonts w:ascii="Century Gothic" w:hAnsi="Century Gothic"/>
        </w:rPr>
        <w:t>it’s</w:t>
      </w:r>
      <w:r w:rsidR="00945F7D">
        <w:rPr>
          <w:rFonts w:ascii="Century Gothic" w:hAnsi="Century Gothic"/>
        </w:rPr>
        <w:t xml:space="preserve"> known</w:t>
      </w:r>
      <w:r w:rsidR="003B2715">
        <w:rPr>
          <w:rFonts w:ascii="Century Gothic" w:hAnsi="Century Gothic"/>
        </w:rPr>
        <w:t>, e</w:t>
      </w:r>
      <w:r w:rsidR="00945F7D">
        <w:rPr>
          <w:rFonts w:ascii="Century Gothic" w:hAnsi="Century Gothic"/>
        </w:rPr>
        <w:t>very organisation have budget to abide by. Understanding the key stakeholders who also have t</w:t>
      </w:r>
      <w:r w:rsidR="00555C20">
        <w:rPr>
          <w:rFonts w:ascii="Century Gothic" w:hAnsi="Century Gothic"/>
        </w:rPr>
        <w:t xml:space="preserve">o </w:t>
      </w:r>
      <w:r w:rsidR="00945F7D">
        <w:rPr>
          <w:rFonts w:ascii="Century Gothic" w:hAnsi="Century Gothic"/>
        </w:rPr>
        <w:t xml:space="preserve">be considered as part of the business profits. </w:t>
      </w:r>
      <w:r w:rsidR="00555C20">
        <w:rPr>
          <w:rFonts w:ascii="Century Gothic" w:hAnsi="Century Gothic"/>
        </w:rPr>
        <w:t xml:space="preserve">As banks are a large competitive market trying to win over customers, it is important for Santander to remain one of the top leading banks. Information has been gathered while understanding the way customers behaviour impact the organisation. It is known that the needs and wants of customers have </w:t>
      </w:r>
      <w:r w:rsidR="00555C20">
        <w:rPr>
          <w:rFonts w:ascii="Century Gothic" w:hAnsi="Century Gothic"/>
        </w:rPr>
        <w:lastRenderedPageBreak/>
        <w:t xml:space="preserve">increased during the years due to developments through out the banks and technological advances. </w:t>
      </w:r>
      <w:r w:rsidR="00064CB1">
        <w:rPr>
          <w:rFonts w:ascii="Century Gothic" w:hAnsi="Century Gothic"/>
        </w:rPr>
        <w:t>Data</w:t>
      </w:r>
      <w:r w:rsidR="00555C20">
        <w:rPr>
          <w:rFonts w:ascii="Century Gothic" w:hAnsi="Century Gothic"/>
        </w:rPr>
        <w:t xml:space="preserve"> shows that, users on mobile banking from the years 2012 to 2014 have increased rapidly. This is shown on figure</w:t>
      </w:r>
      <w:r w:rsidR="00F95B3F">
        <w:rPr>
          <w:rFonts w:ascii="Century Gothic" w:hAnsi="Century Gothic"/>
        </w:rPr>
        <w:t xml:space="preserve"> </w:t>
      </w:r>
      <w:r w:rsidR="000B04F3">
        <w:rPr>
          <w:rFonts w:ascii="Century Gothic" w:hAnsi="Century Gothic"/>
        </w:rPr>
        <w:t>4.</w:t>
      </w:r>
      <w:r w:rsidR="00064CB1">
        <w:rPr>
          <w:rFonts w:ascii="Century Gothic" w:hAnsi="Century Gothic"/>
        </w:rPr>
        <w:t xml:space="preserve"> </w:t>
      </w:r>
      <w:proofErr w:type="spellStart"/>
      <w:r w:rsidR="00064CB1">
        <w:rPr>
          <w:rFonts w:ascii="Century Gothic" w:hAnsi="Century Gothic"/>
        </w:rPr>
        <w:t>Sanatnder</w:t>
      </w:r>
      <w:proofErr w:type="spellEnd"/>
      <w:r w:rsidR="00064CB1">
        <w:rPr>
          <w:rFonts w:ascii="Century Gothic" w:hAnsi="Century Gothic"/>
        </w:rPr>
        <w:t xml:space="preserve"> have seen that their customers are more eager in using the digital side of banking which information states it has shown a large rate of customer satisfaction due to this. The organisation is always open to embracing change this is why, from all the knowledge information created and stored there went ahead to apply it. This is why they were the first bank to introduce apply pay, which is. The bank also launched smart bank apps to help manage money properly</w:t>
      </w:r>
      <w:sdt>
        <w:sdtPr>
          <w:rPr>
            <w:rFonts w:ascii="Century Gothic" w:hAnsi="Century Gothic"/>
          </w:rPr>
          <w:id w:val="348460811"/>
          <w:citation/>
        </w:sdtPr>
        <w:sdtContent>
          <w:r w:rsidR="00D04229">
            <w:rPr>
              <w:rFonts w:ascii="Century Gothic" w:hAnsi="Century Gothic"/>
            </w:rPr>
            <w:fldChar w:fldCharType="begin"/>
          </w:r>
          <w:r w:rsidR="00D04229">
            <w:rPr>
              <w:rFonts w:ascii="Century Gothic" w:hAnsi="Century Gothic"/>
            </w:rPr>
            <w:instrText xml:space="preserve"> CITATION San15 \l 2057 </w:instrText>
          </w:r>
          <w:r w:rsidR="00D04229">
            <w:rPr>
              <w:rFonts w:ascii="Century Gothic" w:hAnsi="Century Gothic"/>
            </w:rPr>
            <w:fldChar w:fldCharType="separate"/>
          </w:r>
          <w:r w:rsidR="00D04229">
            <w:rPr>
              <w:rFonts w:ascii="Century Gothic" w:hAnsi="Century Gothic"/>
              <w:noProof/>
            </w:rPr>
            <w:t xml:space="preserve"> </w:t>
          </w:r>
          <w:r w:rsidR="00D04229" w:rsidRPr="00D04229">
            <w:rPr>
              <w:rFonts w:ascii="Century Gothic" w:hAnsi="Century Gothic"/>
              <w:noProof/>
            </w:rPr>
            <w:t>(Santander.co.uk, 2015)</w:t>
          </w:r>
          <w:r w:rsidR="00D04229">
            <w:rPr>
              <w:rFonts w:ascii="Century Gothic" w:hAnsi="Century Gothic"/>
            </w:rPr>
            <w:fldChar w:fldCharType="end"/>
          </w:r>
        </w:sdtContent>
      </w:sdt>
      <w:r w:rsidR="00D04229">
        <w:rPr>
          <w:rFonts w:ascii="Century Gothic" w:hAnsi="Century Gothic"/>
        </w:rPr>
        <w:t>.</w:t>
      </w:r>
    </w:p>
    <w:p w:rsidR="00D04229" w:rsidRDefault="00D04229">
      <w:pPr>
        <w:rPr>
          <w:rFonts w:ascii="Century Gothic" w:hAnsi="Century Gothic"/>
        </w:rPr>
      </w:pPr>
    </w:p>
    <w:p w:rsidR="00D04229" w:rsidRPr="00D04229" w:rsidRDefault="00D04229" w:rsidP="00D04229">
      <w:pPr>
        <w:pStyle w:val="Heading2"/>
        <w:rPr>
          <w:b/>
          <w:noProof/>
          <w:color w:val="auto"/>
        </w:rPr>
      </w:pPr>
      <w:bookmarkStart w:id="7" w:name="_Toc535271917"/>
      <w:r w:rsidRPr="00D04229">
        <w:rPr>
          <w:b/>
          <w:noProof/>
          <w:color w:val="auto"/>
        </w:rPr>
        <w:t xml:space="preserve">Figure </w:t>
      </w:r>
      <w:r w:rsidR="000B04F3">
        <w:rPr>
          <w:b/>
          <w:noProof/>
          <w:color w:val="auto"/>
        </w:rPr>
        <w:t>4</w:t>
      </w:r>
      <w:bookmarkEnd w:id="7"/>
    </w:p>
    <w:p w:rsidR="00D04229" w:rsidRDefault="00D04229">
      <w:pPr>
        <w:rPr>
          <w:rFonts w:ascii="Century Gothic" w:hAnsi="Century Gothic"/>
        </w:rPr>
      </w:pPr>
      <w:r>
        <w:rPr>
          <w:noProof/>
        </w:rPr>
        <w:drawing>
          <wp:inline distT="0" distB="0" distL="0" distR="0" wp14:anchorId="062D0A5A" wp14:editId="6091CD18">
            <wp:extent cx="5248346" cy="17335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68303" t="52020" b="29360"/>
                    <a:stretch/>
                  </pic:blipFill>
                  <pic:spPr bwMode="auto">
                    <a:xfrm>
                      <a:off x="0" y="0"/>
                      <a:ext cx="5252178" cy="1734816"/>
                    </a:xfrm>
                    <a:prstGeom prst="rect">
                      <a:avLst/>
                    </a:prstGeom>
                    <a:ln>
                      <a:noFill/>
                    </a:ln>
                    <a:extLst>
                      <a:ext uri="{53640926-AAD7-44D8-BBD7-CCE9431645EC}">
                        <a14:shadowObscured xmlns:a14="http://schemas.microsoft.com/office/drawing/2010/main"/>
                      </a:ext>
                    </a:extLst>
                  </pic:spPr>
                </pic:pic>
              </a:graphicData>
            </a:graphic>
          </wp:inline>
        </w:drawing>
      </w:r>
      <w:sdt>
        <w:sdtPr>
          <w:rPr>
            <w:rFonts w:ascii="Century Gothic" w:hAnsi="Century Gothic"/>
          </w:rPr>
          <w:id w:val="391771774"/>
          <w:citation/>
        </w:sdtPr>
        <w:sdtContent>
          <w:r>
            <w:rPr>
              <w:rFonts w:ascii="Century Gothic" w:hAnsi="Century Gothic"/>
            </w:rPr>
            <w:fldChar w:fldCharType="begin"/>
          </w:r>
          <w:r>
            <w:rPr>
              <w:rFonts w:ascii="Century Gothic" w:hAnsi="Century Gothic"/>
            </w:rPr>
            <w:instrText xml:space="preserve"> CITATION San15 \l 2057 </w:instrText>
          </w:r>
          <w:r>
            <w:rPr>
              <w:rFonts w:ascii="Century Gothic" w:hAnsi="Century Gothic"/>
            </w:rPr>
            <w:fldChar w:fldCharType="separate"/>
          </w:r>
          <w:r>
            <w:rPr>
              <w:rFonts w:ascii="Century Gothic" w:hAnsi="Century Gothic"/>
              <w:noProof/>
            </w:rPr>
            <w:t xml:space="preserve"> </w:t>
          </w:r>
          <w:r w:rsidRPr="00D04229">
            <w:rPr>
              <w:rFonts w:ascii="Century Gothic" w:hAnsi="Century Gothic"/>
              <w:noProof/>
            </w:rPr>
            <w:t>(Santander.co.uk, 2015)</w:t>
          </w:r>
          <w:r>
            <w:rPr>
              <w:rFonts w:ascii="Century Gothic" w:hAnsi="Century Gothic"/>
            </w:rPr>
            <w:fldChar w:fldCharType="end"/>
          </w:r>
        </w:sdtContent>
      </w:sdt>
      <w:r>
        <w:rPr>
          <w:rFonts w:ascii="Century Gothic" w:hAnsi="Century Gothic"/>
        </w:rPr>
        <w:t>.</w:t>
      </w:r>
    </w:p>
    <w:p w:rsidR="00D04229" w:rsidRDefault="00D04229">
      <w:pPr>
        <w:rPr>
          <w:rFonts w:ascii="Century Gothic" w:hAnsi="Century Gothic"/>
        </w:rPr>
      </w:pPr>
    </w:p>
    <w:p w:rsidR="00064CB1" w:rsidRDefault="00064CB1">
      <w:pPr>
        <w:rPr>
          <w:rFonts w:ascii="Century Gothic" w:hAnsi="Century Gothic"/>
        </w:rPr>
      </w:pPr>
      <w:r>
        <w:rPr>
          <w:rFonts w:ascii="Century Gothic" w:hAnsi="Century Gothic"/>
        </w:rPr>
        <w:t>The use of this knowledge has allowed employees to see the impact technology is having towards customer behaviour. This is why at Santander employees are always first to highlight the technological banking advantages every time when setting up a new bank account for customer</w:t>
      </w:r>
      <w:r w:rsidR="00D04229">
        <w:rPr>
          <w:rFonts w:ascii="Century Gothic" w:hAnsi="Century Gothic"/>
        </w:rPr>
        <w:t>s</w:t>
      </w:r>
      <w:r>
        <w:rPr>
          <w:rFonts w:ascii="Century Gothic" w:hAnsi="Century Gothic"/>
        </w:rPr>
        <w:t xml:space="preserve">. As well as when customers want to send over </w:t>
      </w:r>
      <w:r w:rsidR="00D04229">
        <w:rPr>
          <w:rFonts w:ascii="Century Gothic" w:hAnsi="Century Gothic"/>
        </w:rPr>
        <w:t xml:space="preserve">money, rather than the old fashion </w:t>
      </w:r>
      <w:r w:rsidR="007B2D15">
        <w:rPr>
          <w:rFonts w:ascii="Century Gothic" w:hAnsi="Century Gothic"/>
        </w:rPr>
        <w:t>way, using</w:t>
      </w:r>
      <w:r w:rsidR="00D04229">
        <w:rPr>
          <w:rFonts w:ascii="Century Gothic" w:hAnsi="Century Gothic"/>
        </w:rPr>
        <w:t xml:space="preserve"> checks. </w:t>
      </w:r>
    </w:p>
    <w:p w:rsidR="004A26DA" w:rsidRPr="00B3656D" w:rsidRDefault="007B2D15" w:rsidP="004A26DA">
      <w:pPr>
        <w:pStyle w:val="NormalWeb"/>
        <w:spacing w:before="0" w:beforeAutospacing="0" w:after="189" w:afterAutospacing="0"/>
        <w:rPr>
          <w:rFonts w:ascii="Century Gothic" w:hAnsi="Century Gothic"/>
          <w:sz w:val="22"/>
          <w:szCs w:val="22"/>
        </w:rPr>
      </w:pPr>
      <w:r w:rsidRPr="00B3656D">
        <w:rPr>
          <w:rFonts w:ascii="Century Gothic" w:hAnsi="Century Gothic"/>
          <w:sz w:val="22"/>
          <w:szCs w:val="22"/>
        </w:rPr>
        <w:t xml:space="preserve">As the bank is a well developed firm, it is known that Santander have over 20,000 suppliers who contribute to the development of the organisation. The suppliers are the ones who provide facilities management support which helps builds the company’s portfolio. This can be suppliers from , </w:t>
      </w:r>
      <w:r w:rsidR="004A26DA" w:rsidRPr="00B3656D">
        <w:rPr>
          <w:rFonts w:ascii="Century Gothic" w:hAnsi="Century Gothic"/>
          <w:sz w:val="22"/>
          <w:szCs w:val="22"/>
        </w:rPr>
        <w:t>IT department</w:t>
      </w:r>
      <w:r w:rsidRPr="00B3656D">
        <w:rPr>
          <w:rFonts w:ascii="Century Gothic" w:hAnsi="Century Gothic"/>
          <w:sz w:val="22"/>
          <w:szCs w:val="22"/>
        </w:rPr>
        <w:t>, paper printing and equipment. The organisation believes in treating all stakeholder in an ethical manner to promote good relationships to win over the competitive markets. Following the guild lines and procedures</w:t>
      </w:r>
      <w:r w:rsidR="004A26DA" w:rsidRPr="00B3656D">
        <w:rPr>
          <w:rFonts w:ascii="Century Gothic" w:hAnsi="Century Gothic"/>
          <w:sz w:val="22"/>
          <w:szCs w:val="22"/>
        </w:rPr>
        <w:t xml:space="preserve"> of the bank. Through the purchasing process, they aim to treat all stakeholders in a fair manor, all staff who interact with suppliers are expected to abide by the Manual of conduct in supplier relationships, this is ensuring the firm remains professional avoiding any conflicts of interest. In this manual it also teaches employees of Santander to remain honest and lawful when connecting with the suppliers</w:t>
      </w:r>
      <w:sdt>
        <w:sdtPr>
          <w:rPr>
            <w:rFonts w:ascii="Century Gothic" w:hAnsi="Century Gothic"/>
            <w:sz w:val="22"/>
            <w:szCs w:val="22"/>
          </w:rPr>
          <w:id w:val="1831171454"/>
          <w:citation/>
        </w:sdtPr>
        <w:sdtContent>
          <w:r w:rsidR="004A26DA" w:rsidRPr="00B3656D">
            <w:rPr>
              <w:rFonts w:ascii="Century Gothic" w:hAnsi="Century Gothic"/>
              <w:sz w:val="22"/>
              <w:szCs w:val="22"/>
            </w:rPr>
            <w:fldChar w:fldCharType="begin"/>
          </w:r>
          <w:r w:rsidR="004A26DA" w:rsidRPr="00B3656D">
            <w:rPr>
              <w:rFonts w:ascii="Century Gothic" w:hAnsi="Century Gothic"/>
              <w:sz w:val="22"/>
              <w:szCs w:val="22"/>
            </w:rPr>
            <w:instrText xml:space="preserve"> CITATION san18 \l 2057 </w:instrText>
          </w:r>
          <w:r w:rsidR="004A26DA" w:rsidRPr="00B3656D">
            <w:rPr>
              <w:rFonts w:ascii="Century Gothic" w:hAnsi="Century Gothic"/>
              <w:sz w:val="22"/>
              <w:szCs w:val="22"/>
            </w:rPr>
            <w:fldChar w:fldCharType="separate"/>
          </w:r>
          <w:r w:rsidR="004A26DA" w:rsidRPr="00B3656D">
            <w:rPr>
              <w:rFonts w:ascii="Century Gothic" w:hAnsi="Century Gothic"/>
              <w:noProof/>
              <w:sz w:val="22"/>
              <w:szCs w:val="22"/>
            </w:rPr>
            <w:t xml:space="preserve"> (santander.co.uk, 2018)</w:t>
          </w:r>
          <w:r w:rsidR="004A26DA" w:rsidRPr="00B3656D">
            <w:rPr>
              <w:rFonts w:ascii="Century Gothic" w:hAnsi="Century Gothic"/>
              <w:sz w:val="22"/>
              <w:szCs w:val="22"/>
            </w:rPr>
            <w:fldChar w:fldCharType="end"/>
          </w:r>
        </w:sdtContent>
      </w:sdt>
      <w:r w:rsidR="004A26DA" w:rsidRPr="00B3656D">
        <w:rPr>
          <w:rFonts w:ascii="Century Gothic" w:hAnsi="Century Gothic"/>
          <w:sz w:val="22"/>
          <w:szCs w:val="22"/>
        </w:rPr>
        <w:t>. This allows the company to have new and developed products to share with customers, this keeps the organisation on top of the market, by partnering up w</w:t>
      </w:r>
      <w:r w:rsidR="0060188E" w:rsidRPr="00B3656D">
        <w:rPr>
          <w:rFonts w:ascii="Century Gothic" w:hAnsi="Century Gothic"/>
          <w:sz w:val="22"/>
          <w:szCs w:val="22"/>
        </w:rPr>
        <w:t>ith the worlds best suppliers. This will eventually develop the organisation opening them to future suppliers due to their good form of relationship building.</w:t>
      </w:r>
    </w:p>
    <w:p w:rsidR="007B2D15" w:rsidRDefault="007B2D15">
      <w:pPr>
        <w:rPr>
          <w:rFonts w:ascii="Century Gothic" w:hAnsi="Century Gothic"/>
        </w:rPr>
      </w:pPr>
    </w:p>
    <w:p w:rsidR="004A26DA" w:rsidRDefault="004A26DA">
      <w:pPr>
        <w:rPr>
          <w:rFonts w:ascii="Century Gothic" w:hAnsi="Century Gothic"/>
        </w:rPr>
      </w:pPr>
    </w:p>
    <w:p w:rsidR="004A26DA" w:rsidRDefault="004A26DA">
      <w:pPr>
        <w:rPr>
          <w:rFonts w:ascii="Century Gothic" w:hAnsi="Century Gothic"/>
        </w:rPr>
      </w:pPr>
    </w:p>
    <w:p w:rsidR="004A26DA" w:rsidRDefault="004A26DA">
      <w:pPr>
        <w:rPr>
          <w:rFonts w:ascii="Century Gothic" w:hAnsi="Century Gothic"/>
        </w:rPr>
      </w:pPr>
    </w:p>
    <w:p w:rsidR="004A26DA" w:rsidRDefault="004A26DA">
      <w:pPr>
        <w:rPr>
          <w:rFonts w:ascii="Century Gothic" w:hAnsi="Century Gothic"/>
        </w:rPr>
      </w:pPr>
    </w:p>
    <w:p w:rsidR="004A26DA" w:rsidRDefault="004A26DA">
      <w:pPr>
        <w:rPr>
          <w:rFonts w:ascii="Century Gothic" w:hAnsi="Century Gothic"/>
        </w:rPr>
      </w:pPr>
    </w:p>
    <w:p w:rsidR="00520972" w:rsidRDefault="00520972">
      <w:pPr>
        <w:rPr>
          <w:rFonts w:ascii="Century Gothic" w:hAnsi="Century Gothic"/>
        </w:rPr>
      </w:pPr>
    </w:p>
    <w:p w:rsidR="00520972" w:rsidRPr="00B64584" w:rsidRDefault="00A067AC">
      <w:pPr>
        <w:rPr>
          <w:rFonts w:ascii="Century Gothic" w:hAnsi="Century Gothic"/>
          <w:b/>
        </w:rPr>
      </w:pPr>
      <w:r w:rsidRPr="00B64584">
        <w:rPr>
          <w:rFonts w:ascii="Century Gothic" w:hAnsi="Century Gothic"/>
          <w:b/>
        </w:rPr>
        <w:t xml:space="preserve">Intellectual property rights </w:t>
      </w:r>
    </w:p>
    <w:p w:rsidR="00AA1429" w:rsidRDefault="009E6AE8">
      <w:pPr>
        <w:rPr>
          <w:rFonts w:ascii="Century Gothic" w:hAnsi="Century Gothic"/>
        </w:rPr>
      </w:pPr>
      <w:r>
        <w:rPr>
          <w:rFonts w:ascii="Century Gothic" w:hAnsi="Century Gothic"/>
        </w:rPr>
        <w:t>The term intellectual property rights, is based on human intellect, which can be ideas or  expressions</w:t>
      </w:r>
      <w:r w:rsidR="00AA1429">
        <w:rPr>
          <w:rFonts w:ascii="Century Gothic" w:hAnsi="Century Gothic"/>
        </w:rPr>
        <w:t xml:space="preserve"> </w:t>
      </w:r>
      <w:r w:rsidR="00BF3085">
        <w:rPr>
          <w:rFonts w:ascii="Century Gothic" w:hAnsi="Century Gothic"/>
        </w:rPr>
        <w:t xml:space="preserve">from knowledge developed </w:t>
      </w:r>
      <w:r w:rsidR="00AA1429">
        <w:rPr>
          <w:rFonts w:ascii="Century Gothic" w:hAnsi="Century Gothic"/>
        </w:rPr>
        <w:t>which has value to the market.</w:t>
      </w:r>
      <w:r w:rsidR="0029645F">
        <w:rPr>
          <w:rFonts w:ascii="Century Gothic" w:hAnsi="Century Gothic"/>
        </w:rPr>
        <w:t xml:space="preserve"> This is a law in place, enabling  creators or owners of a product or service to take full ownership of their work. Allowing them to have their own trade marks and copy righted work ensuring they are the only ones able to make profit from it.</w:t>
      </w:r>
      <w:r w:rsidR="00F92904">
        <w:rPr>
          <w:rFonts w:ascii="Century Gothic" w:hAnsi="Century Gothic"/>
        </w:rPr>
        <w:t xml:space="preserve"> </w:t>
      </w:r>
      <w:r w:rsidR="00AA1429">
        <w:rPr>
          <w:rFonts w:ascii="Century Gothic" w:hAnsi="Century Gothic"/>
        </w:rPr>
        <w:t>This is important because it is believed to determine the growth of an organisation, this helps companies separate themselves from the competitive market. This allows the company to have its right to any creations made, protected against infringement. It also stops people from using the organisation services or products without the companies lawful permission</w:t>
      </w:r>
      <w:sdt>
        <w:sdtPr>
          <w:rPr>
            <w:rFonts w:ascii="Century Gothic" w:hAnsi="Century Gothic"/>
          </w:rPr>
          <w:id w:val="1370728179"/>
          <w:citation/>
        </w:sdtPr>
        <w:sdtContent>
          <w:r w:rsidR="00F92904">
            <w:rPr>
              <w:rFonts w:ascii="Century Gothic" w:hAnsi="Century Gothic"/>
            </w:rPr>
            <w:fldChar w:fldCharType="begin"/>
          </w:r>
          <w:r w:rsidR="00F92904">
            <w:rPr>
              <w:rFonts w:ascii="Century Gothic" w:hAnsi="Century Gothic"/>
            </w:rPr>
            <w:instrText xml:space="preserve"> CITATION Nib18 \l 2057 </w:instrText>
          </w:r>
          <w:r w:rsidR="00F92904">
            <w:rPr>
              <w:rFonts w:ascii="Century Gothic" w:hAnsi="Century Gothic"/>
            </w:rPr>
            <w:fldChar w:fldCharType="separate"/>
          </w:r>
          <w:r w:rsidR="00F92904">
            <w:rPr>
              <w:rFonts w:ascii="Century Gothic" w:hAnsi="Century Gothic"/>
              <w:noProof/>
            </w:rPr>
            <w:t xml:space="preserve"> </w:t>
          </w:r>
          <w:r w:rsidR="00F92904" w:rsidRPr="00F92904">
            <w:rPr>
              <w:rFonts w:ascii="Century Gothic" w:hAnsi="Century Gothic"/>
              <w:noProof/>
            </w:rPr>
            <w:t>(Nibusinessinfo.co.uk, 2018)</w:t>
          </w:r>
          <w:r w:rsidR="00F92904">
            <w:rPr>
              <w:rFonts w:ascii="Century Gothic" w:hAnsi="Century Gothic"/>
            </w:rPr>
            <w:fldChar w:fldCharType="end"/>
          </w:r>
        </w:sdtContent>
      </w:sdt>
      <w:r w:rsidR="00F92904">
        <w:rPr>
          <w:rFonts w:ascii="Century Gothic" w:hAnsi="Century Gothic"/>
        </w:rPr>
        <w:t>.</w:t>
      </w:r>
    </w:p>
    <w:p w:rsidR="0029645F" w:rsidRDefault="0029645F">
      <w:pPr>
        <w:rPr>
          <w:rFonts w:ascii="Century Gothic" w:hAnsi="Century Gothic"/>
        </w:rPr>
      </w:pPr>
      <w:r>
        <w:rPr>
          <w:rFonts w:ascii="Century Gothic" w:hAnsi="Century Gothic"/>
        </w:rPr>
        <w:t>Below is the definitions of intellectual properties and their importance,</w:t>
      </w:r>
    </w:p>
    <w:p w:rsidR="0029645F" w:rsidRDefault="0029645F">
      <w:pPr>
        <w:rPr>
          <w:rFonts w:ascii="Century Gothic" w:hAnsi="Century Gothic"/>
          <w:u w:val="single"/>
        </w:rPr>
      </w:pPr>
      <w:r w:rsidRPr="0029645F">
        <w:rPr>
          <w:rFonts w:ascii="Century Gothic" w:hAnsi="Century Gothic"/>
          <w:u w:val="single"/>
        </w:rPr>
        <w:t>Copyright</w:t>
      </w:r>
    </w:p>
    <w:p w:rsidR="0029645F" w:rsidRDefault="0029645F">
      <w:pPr>
        <w:rPr>
          <w:rFonts w:ascii="Century Gothic" w:hAnsi="Century Gothic"/>
        </w:rPr>
      </w:pPr>
      <w:r>
        <w:rPr>
          <w:rFonts w:ascii="Century Gothic" w:hAnsi="Century Gothic"/>
        </w:rPr>
        <w:t xml:space="preserve">This is a legal documentation </w:t>
      </w:r>
      <w:r w:rsidR="00373713">
        <w:rPr>
          <w:rFonts w:ascii="Century Gothic" w:hAnsi="Century Gothic"/>
        </w:rPr>
        <w:t xml:space="preserve">that protects individuals or organisations in protecting their work expressed. Copy right law is framework of laws in which a way work can be used, it explains the rights of the owners have on their work and the way work can be used by others in a lawful way stated on the </w:t>
      </w:r>
      <w:r w:rsidR="00BF3085">
        <w:rPr>
          <w:rFonts w:ascii="Century Gothic" w:hAnsi="Century Gothic"/>
        </w:rPr>
        <w:t xml:space="preserve">Designs and </w:t>
      </w:r>
      <w:r w:rsidR="00373713">
        <w:rPr>
          <w:rFonts w:ascii="Century Gothic" w:hAnsi="Century Gothic"/>
        </w:rPr>
        <w:t xml:space="preserve">Patents Acts 1988. In order for work to be protected against copyright it must be an original idea. The reasons this law is put in place is to prevent others from copying, selling and making investments of other peoples work or changing the work into their own. It is believed that the UK, has the strongest creative sectors </w:t>
      </w:r>
      <w:r w:rsidR="00F92904">
        <w:rPr>
          <w:rFonts w:ascii="Century Gothic" w:hAnsi="Century Gothic"/>
        </w:rPr>
        <w:t>which was found on the government statistics In 2014. The creative sectors range from, art work, music, projects and many more</w:t>
      </w:r>
      <w:sdt>
        <w:sdtPr>
          <w:rPr>
            <w:rFonts w:ascii="Century Gothic" w:hAnsi="Century Gothic"/>
          </w:rPr>
          <w:id w:val="64002902"/>
          <w:citation/>
        </w:sdtPr>
        <w:sdtContent>
          <w:r w:rsidR="008E5765">
            <w:rPr>
              <w:rFonts w:ascii="Century Gothic" w:hAnsi="Century Gothic"/>
            </w:rPr>
            <w:fldChar w:fldCharType="begin"/>
          </w:r>
          <w:r w:rsidR="008E5765">
            <w:rPr>
              <w:rFonts w:ascii="Century Gothic" w:hAnsi="Century Gothic"/>
            </w:rPr>
            <w:instrText xml:space="preserve"> CITATION BBC181 \l 2057 </w:instrText>
          </w:r>
          <w:r w:rsidR="008E5765">
            <w:rPr>
              <w:rFonts w:ascii="Century Gothic" w:hAnsi="Century Gothic"/>
            </w:rPr>
            <w:fldChar w:fldCharType="separate"/>
          </w:r>
          <w:r w:rsidR="008E5765">
            <w:rPr>
              <w:rFonts w:ascii="Century Gothic" w:hAnsi="Century Gothic"/>
              <w:noProof/>
            </w:rPr>
            <w:t xml:space="preserve"> </w:t>
          </w:r>
          <w:r w:rsidR="008E5765" w:rsidRPr="008E5765">
            <w:rPr>
              <w:rFonts w:ascii="Century Gothic" w:hAnsi="Century Gothic"/>
              <w:noProof/>
            </w:rPr>
            <w:t>(BBC.co.uk, 2018)</w:t>
          </w:r>
          <w:r w:rsidR="008E5765">
            <w:rPr>
              <w:rFonts w:ascii="Century Gothic" w:hAnsi="Century Gothic"/>
            </w:rPr>
            <w:fldChar w:fldCharType="end"/>
          </w:r>
        </w:sdtContent>
      </w:sdt>
      <w:r w:rsidR="008E5765">
        <w:rPr>
          <w:rFonts w:ascii="Century Gothic" w:hAnsi="Century Gothic"/>
        </w:rPr>
        <w:t>.</w:t>
      </w:r>
      <w:r w:rsidR="00182B02">
        <w:rPr>
          <w:rFonts w:ascii="Century Gothic" w:hAnsi="Century Gothic"/>
        </w:rPr>
        <w:t xml:space="preserve"> This is why below on the Santander website there is always a copyright logo, this is to protect the company against any copy right claims against there company. This stops other competitors from stealing their products and services.</w:t>
      </w:r>
    </w:p>
    <w:p w:rsidR="00BF3085" w:rsidRDefault="00BF3085">
      <w:pPr>
        <w:rPr>
          <w:rFonts w:ascii="Century Gothic" w:hAnsi="Century Gothic"/>
          <w:u w:val="single"/>
        </w:rPr>
      </w:pPr>
      <w:r w:rsidRPr="00BF3085">
        <w:rPr>
          <w:rFonts w:ascii="Century Gothic" w:hAnsi="Century Gothic"/>
          <w:u w:val="single"/>
        </w:rPr>
        <w:t>Trademark</w:t>
      </w:r>
    </w:p>
    <w:p w:rsidR="00182B02" w:rsidRPr="00182B02" w:rsidRDefault="00182B02">
      <w:pPr>
        <w:rPr>
          <w:rFonts w:ascii="Century Gothic" w:hAnsi="Century Gothic"/>
        </w:rPr>
      </w:pPr>
      <w:r>
        <w:rPr>
          <w:rFonts w:ascii="Century Gothic" w:hAnsi="Century Gothic"/>
        </w:rPr>
        <w:t>This is another legal documentation, but focuses broadly on the name of product or service created. This is so other individuals or organisations will not have the right to take the name of the brand or services created. It’s important for organisations to register their trade mark because this allows firms to take action against anyone who use the brand without the firms permission. Also, allowing companies to be able to sale and licence their brand while making investments. This also gives a right for originations to use the trade mark symbol to alert others and warn them against using it</w:t>
      </w:r>
      <w:sdt>
        <w:sdtPr>
          <w:rPr>
            <w:rFonts w:ascii="Century Gothic" w:hAnsi="Century Gothic"/>
          </w:rPr>
          <w:id w:val="975803873"/>
          <w:citation/>
        </w:sdtPr>
        <w:sdtContent>
          <w:r w:rsidR="00336273">
            <w:rPr>
              <w:rFonts w:ascii="Century Gothic" w:hAnsi="Century Gothic"/>
            </w:rPr>
            <w:fldChar w:fldCharType="begin"/>
          </w:r>
          <w:r w:rsidR="00336273">
            <w:rPr>
              <w:rFonts w:ascii="Century Gothic" w:hAnsi="Century Gothic"/>
            </w:rPr>
            <w:instrText xml:space="preserve"> CITATION Gov181 \l 2057 </w:instrText>
          </w:r>
          <w:r w:rsidR="00336273">
            <w:rPr>
              <w:rFonts w:ascii="Century Gothic" w:hAnsi="Century Gothic"/>
            </w:rPr>
            <w:fldChar w:fldCharType="separate"/>
          </w:r>
          <w:r w:rsidR="00336273">
            <w:rPr>
              <w:rFonts w:ascii="Century Gothic" w:hAnsi="Century Gothic"/>
              <w:noProof/>
            </w:rPr>
            <w:t xml:space="preserve"> </w:t>
          </w:r>
          <w:r w:rsidR="00336273" w:rsidRPr="00336273">
            <w:rPr>
              <w:rFonts w:ascii="Century Gothic" w:hAnsi="Century Gothic"/>
              <w:noProof/>
            </w:rPr>
            <w:t>(Gov.co.uk, 2018)</w:t>
          </w:r>
          <w:r w:rsidR="00336273">
            <w:rPr>
              <w:rFonts w:ascii="Century Gothic" w:hAnsi="Century Gothic"/>
            </w:rPr>
            <w:fldChar w:fldCharType="end"/>
          </w:r>
        </w:sdtContent>
      </w:sdt>
      <w:r w:rsidR="00336273">
        <w:rPr>
          <w:rFonts w:ascii="Century Gothic" w:hAnsi="Century Gothic"/>
        </w:rPr>
        <w:t>.</w:t>
      </w:r>
    </w:p>
    <w:p w:rsidR="0060188E" w:rsidRPr="0060188E" w:rsidRDefault="0060188E">
      <w:pPr>
        <w:rPr>
          <w:rFonts w:ascii="Century Gothic" w:hAnsi="Century Gothic"/>
        </w:rPr>
      </w:pPr>
      <w:r w:rsidRPr="0060188E">
        <w:rPr>
          <w:rFonts w:ascii="Century Gothic" w:hAnsi="Century Gothic"/>
        </w:rPr>
        <w:lastRenderedPageBreak/>
        <w:t xml:space="preserve">Intellectual property rights are important when it comes to organisations, without this it would be had for firms to stand out and have </w:t>
      </w:r>
      <w:r>
        <w:rPr>
          <w:rFonts w:ascii="Century Gothic" w:hAnsi="Century Gothic"/>
        </w:rPr>
        <w:t xml:space="preserve">full </w:t>
      </w:r>
      <w:r w:rsidRPr="0060188E">
        <w:rPr>
          <w:rFonts w:ascii="Century Gothic" w:hAnsi="Century Gothic"/>
        </w:rPr>
        <w:t>own</w:t>
      </w:r>
      <w:r>
        <w:rPr>
          <w:rFonts w:ascii="Century Gothic" w:hAnsi="Century Gothic"/>
        </w:rPr>
        <w:t xml:space="preserve">ership of their </w:t>
      </w:r>
      <w:r w:rsidRPr="0060188E">
        <w:rPr>
          <w:rFonts w:ascii="Century Gothic" w:hAnsi="Century Gothic"/>
        </w:rPr>
        <w:t xml:space="preserve">brand. All the knowledge and work </w:t>
      </w:r>
      <w:r>
        <w:rPr>
          <w:rFonts w:ascii="Century Gothic" w:hAnsi="Century Gothic"/>
        </w:rPr>
        <w:t>put into the organisation would mean nothing if intellectual property rights are not taken into consideration. Though some individuals may live their life in an ethical way not all will abide by this and would have no issues taking ownership of an individuals work. Firms have ensured the rights and laws are looked into to protect their organisation and all the hard work produced.</w:t>
      </w:r>
    </w:p>
    <w:p w:rsidR="0060188E" w:rsidRDefault="0060188E">
      <w:pPr>
        <w:rPr>
          <w:rFonts w:ascii="Century Gothic" w:hAnsi="Century Gothic"/>
          <w:u w:val="single"/>
        </w:rPr>
      </w:pPr>
    </w:p>
    <w:p w:rsidR="0060188E" w:rsidRDefault="0060188E">
      <w:pPr>
        <w:rPr>
          <w:rFonts w:ascii="Century Gothic" w:hAnsi="Century Gothic"/>
          <w:u w:val="single"/>
        </w:rPr>
      </w:pPr>
    </w:p>
    <w:p w:rsidR="0060188E" w:rsidRDefault="0060188E">
      <w:pPr>
        <w:rPr>
          <w:rFonts w:ascii="Century Gothic" w:hAnsi="Century Gothic"/>
          <w:u w:val="single"/>
        </w:rPr>
      </w:pPr>
    </w:p>
    <w:p w:rsidR="0060188E" w:rsidRDefault="0060188E">
      <w:pPr>
        <w:rPr>
          <w:rFonts w:ascii="Century Gothic" w:hAnsi="Century Gothic"/>
          <w:u w:val="single"/>
        </w:rPr>
      </w:pPr>
    </w:p>
    <w:p w:rsidR="0060188E" w:rsidRPr="005167A6" w:rsidRDefault="005167A6">
      <w:pPr>
        <w:rPr>
          <w:rFonts w:ascii="Century Gothic" w:hAnsi="Century Gothic"/>
          <w:b/>
        </w:rPr>
      </w:pPr>
      <w:r w:rsidRPr="005167A6">
        <w:rPr>
          <w:rFonts w:ascii="Century Gothic" w:hAnsi="Century Gothic"/>
          <w:b/>
        </w:rPr>
        <w:t>Contribution of knowledge assets</w:t>
      </w:r>
    </w:p>
    <w:p w:rsidR="00520972" w:rsidRDefault="00BC2F1F">
      <w:pPr>
        <w:rPr>
          <w:rFonts w:ascii="Century Gothic" w:hAnsi="Century Gothic"/>
        </w:rPr>
      </w:pPr>
      <w:r>
        <w:rPr>
          <w:rFonts w:ascii="Century Gothic" w:hAnsi="Century Gothic"/>
        </w:rPr>
        <w:t>As part of the knowledge assets, SME summits, information shows that this has been a fundamental element in development within the firm.</w:t>
      </w:r>
      <w:r w:rsidR="001D2CB9">
        <w:rPr>
          <w:rFonts w:ascii="Century Gothic" w:hAnsi="Century Gothic"/>
        </w:rPr>
        <w:t xml:space="preserve"> This is because the weight between gross domestic products as well as the employment rates generated. Through the launching of this, it was based on the fact that growth was not just about the funding the bank has but rather key elements should be looked upon such as, financial management, marketing, human resources, sales and control-credit. This is why the SME is a tool to develop and gain knowledge through the use of advertise and ideas from expertise</w:t>
      </w:r>
      <w:sdt>
        <w:sdtPr>
          <w:rPr>
            <w:rFonts w:ascii="Century Gothic" w:hAnsi="Century Gothic"/>
          </w:rPr>
          <w:id w:val="87355725"/>
          <w:citation/>
        </w:sdtPr>
        <w:sdtContent>
          <w:r w:rsidR="001D2CB9">
            <w:rPr>
              <w:rFonts w:ascii="Century Gothic" w:hAnsi="Century Gothic"/>
            </w:rPr>
            <w:fldChar w:fldCharType="begin"/>
          </w:r>
          <w:r w:rsidR="001D2CB9">
            <w:rPr>
              <w:rFonts w:ascii="Century Gothic" w:hAnsi="Century Gothic"/>
            </w:rPr>
            <w:instrText xml:space="preserve"> CITATION San1832 \l 2057 </w:instrText>
          </w:r>
          <w:r w:rsidR="001D2CB9">
            <w:rPr>
              <w:rFonts w:ascii="Century Gothic" w:hAnsi="Century Gothic"/>
            </w:rPr>
            <w:fldChar w:fldCharType="separate"/>
          </w:r>
          <w:r w:rsidR="001D2CB9">
            <w:rPr>
              <w:rFonts w:ascii="Century Gothic" w:hAnsi="Century Gothic"/>
              <w:noProof/>
            </w:rPr>
            <w:t xml:space="preserve"> </w:t>
          </w:r>
          <w:r w:rsidR="001D2CB9" w:rsidRPr="001D2CB9">
            <w:rPr>
              <w:rFonts w:ascii="Century Gothic" w:hAnsi="Century Gothic"/>
              <w:noProof/>
            </w:rPr>
            <w:t>(Santander.co.uk, 2018)</w:t>
          </w:r>
          <w:r w:rsidR="001D2CB9">
            <w:rPr>
              <w:rFonts w:ascii="Century Gothic" w:hAnsi="Century Gothic"/>
            </w:rPr>
            <w:fldChar w:fldCharType="end"/>
          </w:r>
        </w:sdtContent>
      </w:sdt>
      <w:r w:rsidR="001D2CB9">
        <w:rPr>
          <w:rFonts w:ascii="Century Gothic" w:hAnsi="Century Gothic"/>
        </w:rPr>
        <w:t>.</w:t>
      </w:r>
      <w:r w:rsidR="005167A6">
        <w:rPr>
          <w:rFonts w:ascii="Century Gothic" w:hAnsi="Century Gothic"/>
        </w:rPr>
        <w:t xml:space="preserve"> This has generated more employees to progress in the firm, allowing them to be an asset to Santander.</w:t>
      </w:r>
    </w:p>
    <w:p w:rsidR="001C09EA" w:rsidRDefault="009A7C10">
      <w:pPr>
        <w:rPr>
          <w:rFonts w:ascii="Century Gothic" w:hAnsi="Century Gothic"/>
        </w:rPr>
      </w:pPr>
      <w:r>
        <w:rPr>
          <w:rFonts w:ascii="Century Gothic" w:hAnsi="Century Gothic"/>
        </w:rPr>
        <w:t>Technology</w:t>
      </w:r>
      <w:r w:rsidR="005167A6">
        <w:rPr>
          <w:rFonts w:ascii="Century Gothic" w:hAnsi="Century Gothic"/>
        </w:rPr>
        <w:t xml:space="preserve"> ha</w:t>
      </w:r>
      <w:r w:rsidR="001C09EA">
        <w:rPr>
          <w:rFonts w:ascii="Century Gothic" w:hAnsi="Century Gothic"/>
        </w:rPr>
        <w:t>s also i</w:t>
      </w:r>
      <w:r w:rsidR="005167A6">
        <w:rPr>
          <w:rFonts w:ascii="Century Gothic" w:hAnsi="Century Gothic"/>
        </w:rPr>
        <w:t xml:space="preserve">mproved during the years in the bank </w:t>
      </w:r>
      <w:r>
        <w:rPr>
          <w:rFonts w:ascii="Century Gothic" w:hAnsi="Century Gothic"/>
        </w:rPr>
        <w:t>and have made a great contribution within the organisation</w:t>
      </w:r>
      <w:r w:rsidR="00341C72">
        <w:rPr>
          <w:rFonts w:ascii="Century Gothic" w:hAnsi="Century Gothic"/>
        </w:rPr>
        <w:t>, with new technology advances always available to clients. During the years Santander have seen the rise of digital products formulated on the data received and this has created a strong economic growth within the bank. This has drawn more customers to the service which has made a</w:t>
      </w:r>
      <w:r w:rsidR="001C09EA">
        <w:rPr>
          <w:rFonts w:ascii="Century Gothic" w:hAnsi="Century Gothic"/>
        </w:rPr>
        <w:t xml:space="preserve">n </w:t>
      </w:r>
      <w:r w:rsidR="00341C72">
        <w:rPr>
          <w:rFonts w:ascii="Century Gothic" w:hAnsi="Century Gothic"/>
        </w:rPr>
        <w:t>effective contribution to the bank</w:t>
      </w:r>
      <w:r w:rsidR="001C09EA">
        <w:rPr>
          <w:rFonts w:ascii="Century Gothic" w:hAnsi="Century Gothic"/>
        </w:rPr>
        <w:t xml:space="preserve"> of more digital customers</w:t>
      </w:r>
      <w:sdt>
        <w:sdtPr>
          <w:rPr>
            <w:rFonts w:ascii="Century Gothic" w:hAnsi="Century Gothic"/>
          </w:rPr>
          <w:id w:val="81185068"/>
          <w:citation/>
        </w:sdtPr>
        <w:sdtContent>
          <w:r w:rsidR="00341C72">
            <w:rPr>
              <w:rFonts w:ascii="Century Gothic" w:hAnsi="Century Gothic"/>
            </w:rPr>
            <w:fldChar w:fldCharType="begin"/>
          </w:r>
          <w:r w:rsidR="00341C72">
            <w:rPr>
              <w:rFonts w:ascii="Century Gothic" w:hAnsi="Century Gothic"/>
            </w:rPr>
            <w:instrText xml:space="preserve"> CITATION San1827 \l 2057 </w:instrText>
          </w:r>
          <w:r w:rsidR="00341C72">
            <w:rPr>
              <w:rFonts w:ascii="Century Gothic" w:hAnsi="Century Gothic"/>
            </w:rPr>
            <w:fldChar w:fldCharType="separate"/>
          </w:r>
          <w:r w:rsidR="00341C72">
            <w:rPr>
              <w:rFonts w:ascii="Century Gothic" w:hAnsi="Century Gothic"/>
              <w:noProof/>
            </w:rPr>
            <w:t xml:space="preserve"> </w:t>
          </w:r>
          <w:r w:rsidR="00341C72" w:rsidRPr="00341C72">
            <w:rPr>
              <w:rFonts w:ascii="Century Gothic" w:hAnsi="Century Gothic"/>
              <w:noProof/>
            </w:rPr>
            <w:t>(Santander.co.uk, 2018)</w:t>
          </w:r>
          <w:r w:rsidR="00341C72">
            <w:rPr>
              <w:rFonts w:ascii="Century Gothic" w:hAnsi="Century Gothic"/>
            </w:rPr>
            <w:fldChar w:fldCharType="end"/>
          </w:r>
        </w:sdtContent>
      </w:sdt>
      <w:r w:rsidR="00341C72">
        <w:rPr>
          <w:rFonts w:ascii="Century Gothic" w:hAnsi="Century Gothic"/>
        </w:rPr>
        <w:t>.</w:t>
      </w:r>
      <w:r w:rsidR="001C09EA">
        <w:rPr>
          <w:rFonts w:ascii="Century Gothic" w:hAnsi="Century Gothic"/>
        </w:rPr>
        <w:t>Simplicity is the one of the core culture within the bank, aiming to share the best prices to shareholders, digitalism has been the main cause of attraction and has allowed the bank to save money and work more effectively</w:t>
      </w:r>
      <w:sdt>
        <w:sdtPr>
          <w:rPr>
            <w:rFonts w:ascii="Century Gothic" w:hAnsi="Century Gothic"/>
          </w:rPr>
          <w:id w:val="619958754"/>
          <w:citation/>
        </w:sdtPr>
        <w:sdtContent>
          <w:r w:rsidR="001C09EA">
            <w:rPr>
              <w:rFonts w:ascii="Century Gothic" w:hAnsi="Century Gothic"/>
            </w:rPr>
            <w:fldChar w:fldCharType="begin"/>
          </w:r>
          <w:r w:rsidR="001C09EA">
            <w:rPr>
              <w:rFonts w:ascii="Century Gothic" w:hAnsi="Century Gothic"/>
            </w:rPr>
            <w:instrText xml:space="preserve"> CITATION San1833 \l 2057 </w:instrText>
          </w:r>
          <w:r w:rsidR="001C09EA">
            <w:rPr>
              <w:rFonts w:ascii="Century Gothic" w:hAnsi="Century Gothic"/>
            </w:rPr>
            <w:fldChar w:fldCharType="separate"/>
          </w:r>
          <w:r w:rsidR="001C09EA">
            <w:rPr>
              <w:rFonts w:ascii="Century Gothic" w:hAnsi="Century Gothic"/>
              <w:noProof/>
            </w:rPr>
            <w:t xml:space="preserve"> </w:t>
          </w:r>
          <w:r w:rsidR="001C09EA" w:rsidRPr="001C09EA">
            <w:rPr>
              <w:rFonts w:ascii="Century Gothic" w:hAnsi="Century Gothic"/>
              <w:noProof/>
            </w:rPr>
            <w:t>(Santander.co.uk, 2018)</w:t>
          </w:r>
          <w:r w:rsidR="001C09EA">
            <w:rPr>
              <w:rFonts w:ascii="Century Gothic" w:hAnsi="Century Gothic"/>
            </w:rPr>
            <w:fldChar w:fldCharType="end"/>
          </w:r>
        </w:sdtContent>
      </w:sdt>
      <w:r w:rsidR="001C09EA">
        <w:rPr>
          <w:rFonts w:ascii="Century Gothic" w:hAnsi="Century Gothic"/>
        </w:rPr>
        <w:t>.</w:t>
      </w:r>
    </w:p>
    <w:p w:rsidR="004009E4" w:rsidRDefault="004009E4">
      <w:pPr>
        <w:rPr>
          <w:rFonts w:ascii="Century Gothic" w:hAnsi="Century Gothic"/>
        </w:rPr>
      </w:pPr>
    </w:p>
    <w:p w:rsidR="003214E2" w:rsidRDefault="003B2715" w:rsidP="003B2715">
      <w:pPr>
        <w:pStyle w:val="Heading1"/>
      </w:pPr>
      <w:bookmarkStart w:id="8" w:name="_Toc535271918"/>
      <w:r>
        <w:t>Knowledge management culture</w:t>
      </w:r>
      <w:bookmarkEnd w:id="8"/>
      <w:r>
        <w:t xml:space="preserve"> </w:t>
      </w:r>
    </w:p>
    <w:p w:rsidR="00336273" w:rsidRDefault="00336273">
      <w:pPr>
        <w:rPr>
          <w:rFonts w:ascii="Century Gothic" w:hAnsi="Century Gothic"/>
          <w:b/>
        </w:rPr>
      </w:pPr>
      <w:r w:rsidRPr="00336273">
        <w:rPr>
          <w:rFonts w:ascii="Century Gothic" w:hAnsi="Century Gothic"/>
          <w:b/>
        </w:rPr>
        <w:t xml:space="preserve">Knowledge </w:t>
      </w:r>
      <w:r w:rsidR="009A7C10" w:rsidRPr="00336273">
        <w:rPr>
          <w:rFonts w:ascii="Century Gothic" w:hAnsi="Century Gothic"/>
          <w:b/>
        </w:rPr>
        <w:t>requirements</w:t>
      </w:r>
    </w:p>
    <w:p w:rsidR="00662D0D" w:rsidRDefault="00CD4709">
      <w:pPr>
        <w:rPr>
          <w:rFonts w:ascii="Century Gothic" w:hAnsi="Century Gothic"/>
        </w:rPr>
      </w:pPr>
      <w:r>
        <w:rPr>
          <w:rFonts w:ascii="Century Gothic" w:hAnsi="Century Gothic"/>
        </w:rPr>
        <w:t>Santander have continued to innovate and create new financial products  and services, that meet customer needs and expectations. This adds value leaving customers satisfied with the product or service received. The bank have strict polices that employees should abide by, this is meeting up to customer satisfaction while following the company’s international sales policy. The policy ensures that customers receive the correct information that is tailored to their needs, employees must have the right knowledge and expertise to be able to tailor to the customer</w:t>
      </w:r>
      <w:sdt>
        <w:sdtPr>
          <w:rPr>
            <w:rFonts w:ascii="Century Gothic" w:hAnsi="Century Gothic"/>
          </w:rPr>
          <w:id w:val="-942841706"/>
          <w:citation/>
        </w:sdtPr>
        <w:sdtContent>
          <w:r>
            <w:rPr>
              <w:rFonts w:ascii="Century Gothic" w:hAnsi="Century Gothic"/>
            </w:rPr>
            <w:fldChar w:fldCharType="begin"/>
          </w:r>
          <w:r>
            <w:rPr>
              <w:rFonts w:ascii="Century Gothic" w:hAnsi="Century Gothic"/>
            </w:rPr>
            <w:instrText xml:space="preserve"> CITATION San1831 \l 2057 </w:instrText>
          </w:r>
          <w:r>
            <w:rPr>
              <w:rFonts w:ascii="Century Gothic" w:hAnsi="Century Gothic"/>
            </w:rPr>
            <w:fldChar w:fldCharType="separate"/>
          </w:r>
          <w:r>
            <w:rPr>
              <w:rFonts w:ascii="Century Gothic" w:hAnsi="Century Gothic"/>
              <w:noProof/>
            </w:rPr>
            <w:t xml:space="preserve"> </w:t>
          </w:r>
          <w:r w:rsidRPr="00BC2F1F">
            <w:rPr>
              <w:rFonts w:ascii="Century Gothic" w:hAnsi="Century Gothic"/>
              <w:noProof/>
            </w:rPr>
            <w:lastRenderedPageBreak/>
            <w:t>(Santander.co.uk, 2018)</w:t>
          </w:r>
          <w:r>
            <w:rPr>
              <w:rFonts w:ascii="Century Gothic" w:hAnsi="Century Gothic"/>
            </w:rPr>
            <w:fldChar w:fldCharType="end"/>
          </w:r>
        </w:sdtContent>
      </w:sdt>
      <w:r>
        <w:rPr>
          <w:rFonts w:ascii="Century Gothic" w:hAnsi="Century Gothic"/>
        </w:rPr>
        <w:t>.</w:t>
      </w:r>
      <w:r w:rsidR="00662D0D">
        <w:rPr>
          <w:rFonts w:ascii="Century Gothic" w:hAnsi="Century Gothic"/>
        </w:rPr>
        <w:t>Knowledge sharing is important within an organisation because different individual’s and departments have specific knowledge</w:t>
      </w:r>
      <w:r w:rsidR="001E5952">
        <w:rPr>
          <w:rFonts w:ascii="Century Gothic" w:hAnsi="Century Gothic"/>
        </w:rPr>
        <w:t xml:space="preserve"> which is beneficial</w:t>
      </w:r>
      <w:r w:rsidR="00662D0D">
        <w:rPr>
          <w:rFonts w:ascii="Century Gothic" w:hAnsi="Century Gothic"/>
        </w:rPr>
        <w:t xml:space="preserve"> depending on the tasks.</w:t>
      </w:r>
      <w:r w:rsidR="001E5952">
        <w:rPr>
          <w:rFonts w:ascii="Century Gothic" w:hAnsi="Century Gothic"/>
        </w:rPr>
        <w:t xml:space="preserve"> Research suggests that the use of knowledge sharing within firms and the implementation of it into activities have shown an increase in competitive advantages in many industries. There are different ways knowledge can be shared, whether that’s through the use of personal interactions, which can be done face to face, via phone or email which is a tactic way of sharing knowledge</w:t>
      </w:r>
      <w:r w:rsidR="009B7CF2">
        <w:rPr>
          <w:rFonts w:ascii="Century Gothic" w:hAnsi="Century Gothic"/>
        </w:rPr>
        <w:t xml:space="preserve"> which, is advice made by an individual, based on their experience. Another way knowledge can be shared is with the </w:t>
      </w:r>
      <w:r w:rsidR="001E5952">
        <w:rPr>
          <w:rFonts w:ascii="Century Gothic" w:hAnsi="Century Gothic"/>
        </w:rPr>
        <w:t>use of electronic documents.</w:t>
      </w:r>
      <w:r w:rsidR="009B7CF2">
        <w:rPr>
          <w:rFonts w:ascii="Century Gothic" w:hAnsi="Century Gothic"/>
        </w:rPr>
        <w:t xml:space="preserve"> This is an electronically formatted document, which is usually aligned with the organisations policies and procedures.</w:t>
      </w:r>
    </w:p>
    <w:p w:rsidR="009B7CF2" w:rsidRDefault="009B7CF2">
      <w:pPr>
        <w:rPr>
          <w:rFonts w:ascii="Century Gothic" w:hAnsi="Century Gothic"/>
        </w:rPr>
      </w:pPr>
      <w:r>
        <w:rPr>
          <w:rFonts w:ascii="Century Gothic" w:hAnsi="Century Gothic"/>
        </w:rPr>
        <w:t xml:space="preserve">Below on figure </w:t>
      </w:r>
      <w:r w:rsidR="00CD4709">
        <w:rPr>
          <w:rFonts w:ascii="Century Gothic" w:hAnsi="Century Gothic"/>
        </w:rPr>
        <w:t>5</w:t>
      </w:r>
      <w:r>
        <w:rPr>
          <w:rFonts w:ascii="Century Gothic" w:hAnsi="Century Gothic"/>
        </w:rPr>
        <w:t xml:space="preserve"> , is a </w:t>
      </w:r>
      <w:r w:rsidRPr="009B7CF2">
        <w:rPr>
          <w:rFonts w:ascii="Century Gothic" w:hAnsi="Century Gothic"/>
        </w:rPr>
        <w:t>. A differentiated productivity</w:t>
      </w:r>
      <w:r>
        <w:rPr>
          <w:rFonts w:ascii="Century Gothic" w:hAnsi="Century Gothic"/>
        </w:rPr>
        <w:t xml:space="preserve"> model of knowledge work</w:t>
      </w:r>
    </w:p>
    <w:p w:rsidR="00CD4709" w:rsidRDefault="00CD4709">
      <w:pPr>
        <w:rPr>
          <w:rFonts w:ascii="Century Gothic" w:hAnsi="Century Gothic"/>
        </w:rPr>
      </w:pPr>
    </w:p>
    <w:p w:rsidR="009B7CF2" w:rsidRPr="003B2715" w:rsidRDefault="00CD4709" w:rsidP="00CD4709">
      <w:pPr>
        <w:pStyle w:val="Heading1"/>
        <w:rPr>
          <w:rFonts w:ascii="Century Gothic" w:hAnsi="Century Gothic"/>
          <w:b/>
          <w:color w:val="auto"/>
          <w:sz w:val="24"/>
          <w:szCs w:val="24"/>
        </w:rPr>
      </w:pPr>
      <w:bookmarkStart w:id="9" w:name="_Toc535271919"/>
      <w:r w:rsidRPr="003B2715">
        <w:rPr>
          <w:b/>
          <w:noProof/>
          <w:color w:val="auto"/>
          <w:sz w:val="24"/>
          <w:szCs w:val="24"/>
        </w:rPr>
        <w:drawing>
          <wp:anchor distT="0" distB="0" distL="114300" distR="114300" simplePos="0" relativeHeight="251660288" behindDoc="1" locked="0" layoutInCell="1" allowOverlap="1" wp14:anchorId="57D05880">
            <wp:simplePos x="0" y="0"/>
            <wp:positionH relativeFrom="margin">
              <wp:posOffset>-457200</wp:posOffset>
            </wp:positionH>
            <wp:positionV relativeFrom="paragraph">
              <wp:posOffset>417195</wp:posOffset>
            </wp:positionV>
            <wp:extent cx="6849745" cy="3291840"/>
            <wp:effectExtent l="0" t="0" r="8255" b="3810"/>
            <wp:wrapTight wrapText="bothSides">
              <wp:wrapPolygon edited="0">
                <wp:start x="0" y="0"/>
                <wp:lineTo x="0" y="21500"/>
                <wp:lineTo x="21566" y="21500"/>
                <wp:lineTo x="2156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30412" t="19802" r="22225" b="39706"/>
                    <a:stretch/>
                  </pic:blipFill>
                  <pic:spPr bwMode="auto">
                    <a:xfrm>
                      <a:off x="0" y="0"/>
                      <a:ext cx="6849745" cy="32918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B2715">
        <w:rPr>
          <w:rFonts w:ascii="Century Gothic" w:hAnsi="Century Gothic"/>
          <w:b/>
          <w:color w:val="auto"/>
          <w:sz w:val="24"/>
          <w:szCs w:val="24"/>
        </w:rPr>
        <w:t>Figure 5</w:t>
      </w:r>
      <w:bookmarkEnd w:id="9"/>
    </w:p>
    <w:p w:rsidR="009B7CF2" w:rsidRDefault="009B7CF2">
      <w:pPr>
        <w:rPr>
          <w:noProof/>
        </w:rPr>
      </w:pPr>
    </w:p>
    <w:p w:rsidR="009B7CF2" w:rsidRDefault="009B7CF2">
      <w:pPr>
        <w:rPr>
          <w:noProof/>
        </w:rPr>
      </w:pPr>
    </w:p>
    <w:p w:rsidR="00992658" w:rsidRDefault="009B7CF2">
      <w:pPr>
        <w:rPr>
          <w:rFonts w:ascii="Century Gothic" w:hAnsi="Century Gothic"/>
        </w:rPr>
      </w:pPr>
      <w:sdt>
        <w:sdtPr>
          <w:rPr>
            <w:rFonts w:ascii="Century Gothic" w:hAnsi="Century Gothic"/>
          </w:rPr>
          <w:id w:val="951671630"/>
          <w:citation/>
        </w:sdtPr>
        <w:sdtContent>
          <w:r>
            <w:rPr>
              <w:rFonts w:ascii="Century Gothic" w:hAnsi="Century Gothic"/>
            </w:rPr>
            <w:fldChar w:fldCharType="begin"/>
          </w:r>
          <w:r>
            <w:rPr>
              <w:rFonts w:ascii="Century Gothic" w:hAnsi="Century Gothic"/>
            </w:rPr>
            <w:instrText xml:space="preserve"> CITATION Mar07 \l 2057 </w:instrText>
          </w:r>
          <w:r>
            <w:rPr>
              <w:rFonts w:ascii="Century Gothic" w:hAnsi="Century Gothic"/>
            </w:rPr>
            <w:fldChar w:fldCharType="separate"/>
          </w:r>
          <w:r w:rsidRPr="009B7CF2">
            <w:rPr>
              <w:rFonts w:ascii="Century Gothic" w:hAnsi="Century Gothic"/>
              <w:noProof/>
            </w:rPr>
            <w:t>(Hass &amp; Hansen, 2007)</w:t>
          </w:r>
          <w:r>
            <w:rPr>
              <w:rFonts w:ascii="Century Gothic" w:hAnsi="Century Gothic"/>
            </w:rPr>
            <w:fldChar w:fldCharType="end"/>
          </w:r>
        </w:sdtContent>
      </w:sdt>
      <w:r>
        <w:rPr>
          <w:rFonts w:ascii="Century Gothic" w:hAnsi="Century Gothic"/>
        </w:rPr>
        <w:t>.</w:t>
      </w:r>
    </w:p>
    <w:p w:rsidR="009B7CF2" w:rsidRDefault="009B7CF2">
      <w:pPr>
        <w:rPr>
          <w:rFonts w:ascii="Century Gothic" w:hAnsi="Century Gothic"/>
        </w:rPr>
      </w:pPr>
      <w:r>
        <w:rPr>
          <w:rFonts w:ascii="Century Gothic" w:hAnsi="Century Gothic"/>
        </w:rPr>
        <w:t>In Santander knowledge sharing is ideal in making the business a success, this is why the bank have introduced master classes. Rather than gaining knowledge from the organisation itself they have made partnerships with market leading companies such as, Google,</w:t>
      </w:r>
      <w:r w:rsidR="00CE3E78">
        <w:rPr>
          <w:rFonts w:ascii="Century Gothic" w:hAnsi="Century Gothic"/>
        </w:rPr>
        <w:t xml:space="preserve"> Saatchi </w:t>
      </w:r>
      <w:proofErr w:type="spellStart"/>
      <w:r w:rsidR="00CE3E78">
        <w:rPr>
          <w:rFonts w:ascii="Century Gothic" w:hAnsi="Century Gothic"/>
        </w:rPr>
        <w:t>masius</w:t>
      </w:r>
      <w:proofErr w:type="spellEnd"/>
      <w:r w:rsidR="00CE3E78">
        <w:rPr>
          <w:rFonts w:ascii="Century Gothic" w:hAnsi="Century Gothic"/>
        </w:rPr>
        <w:t xml:space="preserve"> and innocent drinks. This is a two day event where employees are given the opportunity to interact with both Santander workers and others partnered with the firm. The masterclass have a series of seminars, talks and expertise knowledge sharing, this helps employees have a clearer path and </w:t>
      </w:r>
      <w:r w:rsidR="00CE3E78">
        <w:rPr>
          <w:rFonts w:ascii="Century Gothic" w:hAnsi="Century Gothic"/>
        </w:rPr>
        <w:lastRenderedPageBreak/>
        <w:t xml:space="preserve">knowledge insight. The great thing about this class is that </w:t>
      </w:r>
      <w:proofErr w:type="spellStart"/>
      <w:r w:rsidR="00CE3E78">
        <w:rPr>
          <w:rFonts w:ascii="Century Gothic" w:hAnsi="Century Gothic"/>
        </w:rPr>
        <w:t>its</w:t>
      </w:r>
      <w:proofErr w:type="spellEnd"/>
      <w:r w:rsidR="00CE3E78">
        <w:rPr>
          <w:rFonts w:ascii="Century Gothic" w:hAnsi="Century Gothic"/>
        </w:rPr>
        <w:t xml:space="preserve"> not just made for Santander employees, it’s also opened to individuals who want to gain knowledge and experience in the sector to develop a career path and work as part of Santander bank</w:t>
      </w:r>
      <w:sdt>
        <w:sdtPr>
          <w:rPr>
            <w:rFonts w:ascii="Century Gothic" w:hAnsi="Century Gothic"/>
          </w:rPr>
          <w:id w:val="-1530797881"/>
          <w:citation/>
        </w:sdtPr>
        <w:sdtContent>
          <w:r w:rsidR="00CE3E78">
            <w:rPr>
              <w:rFonts w:ascii="Century Gothic" w:hAnsi="Century Gothic"/>
            </w:rPr>
            <w:fldChar w:fldCharType="begin"/>
          </w:r>
          <w:r w:rsidR="00CE3E78">
            <w:rPr>
              <w:rFonts w:ascii="Century Gothic" w:hAnsi="Century Gothic"/>
            </w:rPr>
            <w:instrText xml:space="preserve"> CITATION San1830 \l 2057 </w:instrText>
          </w:r>
          <w:r w:rsidR="00CE3E78">
            <w:rPr>
              <w:rFonts w:ascii="Century Gothic" w:hAnsi="Century Gothic"/>
            </w:rPr>
            <w:fldChar w:fldCharType="separate"/>
          </w:r>
          <w:r w:rsidR="00CE3E78">
            <w:rPr>
              <w:rFonts w:ascii="Century Gothic" w:hAnsi="Century Gothic"/>
              <w:noProof/>
            </w:rPr>
            <w:t xml:space="preserve"> </w:t>
          </w:r>
          <w:r w:rsidR="00CE3E78" w:rsidRPr="00CE3E78">
            <w:rPr>
              <w:rFonts w:ascii="Century Gothic" w:hAnsi="Century Gothic"/>
              <w:noProof/>
            </w:rPr>
            <w:t>(Santander.co.uk, 2018)</w:t>
          </w:r>
          <w:r w:rsidR="00CE3E78">
            <w:rPr>
              <w:rFonts w:ascii="Century Gothic" w:hAnsi="Century Gothic"/>
            </w:rPr>
            <w:fldChar w:fldCharType="end"/>
          </w:r>
        </w:sdtContent>
      </w:sdt>
      <w:r w:rsidR="00CE3E78">
        <w:rPr>
          <w:rFonts w:ascii="Century Gothic" w:hAnsi="Century Gothic"/>
        </w:rPr>
        <w:t>.</w:t>
      </w:r>
    </w:p>
    <w:p w:rsidR="00992658" w:rsidRDefault="00992658" w:rsidP="00992658">
      <w:pPr>
        <w:pStyle w:val="Heading1"/>
      </w:pPr>
      <w:bookmarkStart w:id="10" w:name="_Toc535271920"/>
      <w:r>
        <w:t>Recommendation</w:t>
      </w:r>
      <w:bookmarkEnd w:id="10"/>
    </w:p>
    <w:p w:rsidR="00992658" w:rsidRDefault="004D70A3" w:rsidP="00992658">
      <w:pPr>
        <w:rPr>
          <w:rFonts w:ascii="Century Gothic" w:hAnsi="Century Gothic"/>
        </w:rPr>
      </w:pPr>
      <w:r>
        <w:rPr>
          <w:rFonts w:ascii="Century Gothic" w:hAnsi="Century Gothic"/>
        </w:rPr>
        <w:t>Although, Santander’s</w:t>
      </w:r>
      <w:r w:rsidR="00992658">
        <w:rPr>
          <w:rFonts w:ascii="Century Gothic" w:hAnsi="Century Gothic"/>
        </w:rPr>
        <w:t xml:space="preserve"> frame w</w:t>
      </w:r>
      <w:r>
        <w:rPr>
          <w:rFonts w:ascii="Century Gothic" w:hAnsi="Century Gothic"/>
        </w:rPr>
        <w:t xml:space="preserve">ork and knowledge assets have shown to be effective while continuing improvements </w:t>
      </w:r>
      <w:r w:rsidRPr="004D70A3">
        <w:rPr>
          <w:rFonts w:ascii="Century Gothic" w:hAnsi="Century Gothic"/>
        </w:rPr>
        <w:t>within the firm.</w:t>
      </w:r>
      <w:r w:rsidR="00992658" w:rsidRPr="004D70A3">
        <w:rPr>
          <w:rFonts w:ascii="Century Gothic" w:hAnsi="Century Gothic"/>
        </w:rPr>
        <w:t xml:space="preserve"> </w:t>
      </w:r>
      <w:r w:rsidRPr="004D70A3">
        <w:rPr>
          <w:rFonts w:ascii="Century Gothic" w:hAnsi="Century Gothic"/>
        </w:rPr>
        <w:t>There is always room from improvements. Th</w:t>
      </w:r>
      <w:r>
        <w:rPr>
          <w:rFonts w:ascii="Century Gothic" w:hAnsi="Century Gothic"/>
        </w:rPr>
        <w:t>o</w:t>
      </w:r>
      <w:r w:rsidRPr="004D70A3">
        <w:rPr>
          <w:rFonts w:ascii="Century Gothic" w:hAnsi="Century Gothic"/>
        </w:rPr>
        <w:t xml:space="preserve">ugh the programs have shown to be working well </w:t>
      </w:r>
      <w:r>
        <w:rPr>
          <w:rFonts w:ascii="Century Gothic" w:hAnsi="Century Gothic"/>
        </w:rPr>
        <w:t>,</w:t>
      </w:r>
      <w:r w:rsidRPr="004D70A3">
        <w:rPr>
          <w:rFonts w:ascii="Century Gothic" w:hAnsi="Century Gothic"/>
        </w:rPr>
        <w:t>especially the leading by example program, this program focuses mainly on leaders. I feel as though this program should be opened to a wider range of individuals and not just the management team alone. This programs emphasises the culture and the way work should be performed. There may be individuals who work in the bank who may want to pursue in a higher role and want to learn things the way a leader would to pursue their career path and implementing their knowledge in the right way</w:t>
      </w:r>
      <w:r>
        <w:t xml:space="preserve">. </w:t>
      </w:r>
      <w:r>
        <w:rPr>
          <w:rFonts w:ascii="Century Gothic" w:hAnsi="Century Gothic"/>
        </w:rPr>
        <w:t>A development plan can be formed for employees in order for them to have full control of what they would like to take part in to meet their career aspects.</w:t>
      </w:r>
      <w:r w:rsidR="001C09EA">
        <w:rPr>
          <w:rFonts w:ascii="Century Gothic" w:hAnsi="Century Gothic"/>
        </w:rPr>
        <w:t xml:space="preserve"> As its also known that technology is improving every day and can become very competitive due to other banking sectors</w:t>
      </w:r>
      <w:r w:rsidR="00F52DB9">
        <w:rPr>
          <w:rFonts w:ascii="Century Gothic" w:hAnsi="Century Gothic"/>
        </w:rPr>
        <w:t xml:space="preserve">. It is known that the use of digital tools it has saved a lot of money, this is why I feel as though the bank should only have digital ways of banking rather than instore. Anything that can be done instore certainly can be done online and with the new developments it will bring in more customers. During the years the world has evolved increasingly and by the time you know it there might not be stores to go into anymore and everything could potentially be done digitally so it would be an advantage if the bank went ahead in being the first  bank to this. </w:t>
      </w:r>
      <w:r w:rsidR="000702E2">
        <w:rPr>
          <w:rFonts w:ascii="Century Gothic" w:hAnsi="Century Gothic"/>
        </w:rPr>
        <w:t>Another thing that can be improved within the organisation, is the use of culture and management, I don’t feel as though Santander expresses its culture and knowledge well enough, I feel as though their should be modules to outline the impacts of culture aligned with knowledge in the firm.</w:t>
      </w:r>
    </w:p>
    <w:p w:rsidR="00F52DB9" w:rsidRDefault="00F52DB9" w:rsidP="00F52DB9">
      <w:pPr>
        <w:pStyle w:val="Heading1"/>
      </w:pPr>
      <w:bookmarkStart w:id="11" w:name="_Toc535271921"/>
      <w:r>
        <w:t>Conclusion</w:t>
      </w:r>
      <w:bookmarkEnd w:id="11"/>
    </w:p>
    <w:p w:rsidR="004D70A3" w:rsidRPr="00080198" w:rsidRDefault="00F52DB9" w:rsidP="00080198">
      <w:pPr>
        <w:rPr>
          <w:rFonts w:ascii="Century Gothic" w:hAnsi="Century Gothic"/>
        </w:rPr>
      </w:pPr>
      <w:r w:rsidRPr="00080198">
        <w:rPr>
          <w:rFonts w:ascii="Century Gothic" w:hAnsi="Century Gothic"/>
        </w:rPr>
        <w:t>To conclude, it has been identified that knowledge management is extremely important in firms, without this firms would be unable to progress and develop. The most important people within an organisation are the people who work there, they are the ones who are able to gain all the knowledge, whether that’s from information collected, data, rules or procedures, but really they are the only ones who can implement it into working life and the only way this can progress even more is if the knowledge is shared.</w:t>
      </w:r>
      <w:r w:rsidR="00920898">
        <w:rPr>
          <w:rFonts w:ascii="Century Gothic" w:hAnsi="Century Gothic"/>
        </w:rPr>
        <w:t xml:space="preserve"> In my chosen organisation Santander, the knowledge assets have been identified and its usefulness it is proven that the knowledge assets are working well within the organisation, although there is always time for improvements. </w:t>
      </w:r>
    </w:p>
    <w:bookmarkStart w:id="12" w:name="_Toc535271922" w:displacedByCustomXml="next"/>
    <w:sdt>
      <w:sdtPr>
        <w:id w:val="-53086375"/>
        <w:docPartObj>
          <w:docPartGallery w:val="Bibliographies"/>
          <w:docPartUnique/>
        </w:docPartObj>
      </w:sdtPr>
      <w:sdtEndPr>
        <w:rPr>
          <w:rFonts w:asciiTheme="minorHAnsi" w:eastAsiaTheme="minorHAnsi" w:hAnsiTheme="minorHAnsi" w:cstheme="minorBidi"/>
          <w:color w:val="auto"/>
          <w:sz w:val="22"/>
          <w:szCs w:val="22"/>
        </w:rPr>
      </w:sdtEndPr>
      <w:sdtContent>
        <w:p w:rsidR="000A608C" w:rsidRDefault="000A608C">
          <w:pPr>
            <w:pStyle w:val="Heading1"/>
          </w:pPr>
          <w:r>
            <w:t>References</w:t>
          </w:r>
          <w:bookmarkEnd w:id="12"/>
        </w:p>
        <w:sdt>
          <w:sdtPr>
            <w:id w:val="-573587230"/>
            <w:bibliography/>
          </w:sdtPr>
          <w:sdtContent>
            <w:p w:rsidR="000A608C" w:rsidRPr="00B3656D" w:rsidRDefault="000A608C" w:rsidP="000A608C">
              <w:pPr>
                <w:pStyle w:val="Bibliography"/>
                <w:rPr>
                  <w:rFonts w:ascii="Century Gothic" w:hAnsi="Century Gothic"/>
                  <w:noProof/>
                  <w:sz w:val="24"/>
                  <w:szCs w:val="24"/>
                </w:rPr>
              </w:pPr>
              <w:r w:rsidRPr="00B3656D">
                <w:rPr>
                  <w:rFonts w:ascii="Century Gothic" w:hAnsi="Century Gothic"/>
                </w:rPr>
                <w:fldChar w:fldCharType="begin"/>
              </w:r>
              <w:r w:rsidRPr="00B3656D">
                <w:rPr>
                  <w:rFonts w:ascii="Century Gothic" w:hAnsi="Century Gothic"/>
                </w:rPr>
                <w:instrText xml:space="preserve"> BIBLIOGRAPHY </w:instrText>
              </w:r>
              <w:r w:rsidRPr="00B3656D">
                <w:rPr>
                  <w:rFonts w:ascii="Century Gothic" w:hAnsi="Century Gothic"/>
                </w:rPr>
                <w:fldChar w:fldCharType="separate"/>
              </w:r>
              <w:r w:rsidRPr="00B3656D">
                <w:rPr>
                  <w:rFonts w:ascii="Century Gothic" w:hAnsi="Century Gothic"/>
                  <w:noProof/>
                </w:rPr>
                <w:t xml:space="preserve">Barclay, R. O. &amp; Murray, P. C., 1997. What is Knowledgemanagment. </w:t>
              </w:r>
              <w:r w:rsidRPr="00B3656D">
                <w:rPr>
                  <w:rFonts w:ascii="Century Gothic" w:hAnsi="Century Gothic"/>
                  <w:i/>
                  <w:iCs/>
                  <w:noProof/>
                </w:rPr>
                <w:t>Knowledge Praxis.</w:t>
              </w:r>
            </w:p>
            <w:p w:rsidR="000A608C" w:rsidRPr="00B3656D" w:rsidRDefault="000A608C" w:rsidP="000A608C">
              <w:pPr>
                <w:pStyle w:val="Bibliography"/>
                <w:rPr>
                  <w:rFonts w:ascii="Century Gothic" w:hAnsi="Century Gothic"/>
                  <w:noProof/>
                </w:rPr>
              </w:pPr>
              <w:r w:rsidRPr="00B3656D">
                <w:rPr>
                  <w:rFonts w:ascii="Century Gothic" w:hAnsi="Century Gothic"/>
                  <w:noProof/>
                </w:rPr>
                <w:lastRenderedPageBreak/>
                <w:t xml:space="preserve">BBC.co.uk, 2018. </w:t>
              </w:r>
              <w:r w:rsidRPr="00B3656D">
                <w:rPr>
                  <w:rFonts w:ascii="Century Gothic" w:hAnsi="Century Gothic"/>
                  <w:i/>
                  <w:iCs/>
                  <w:noProof/>
                </w:rPr>
                <w:t xml:space="preserve">What is copyright?. </w:t>
              </w:r>
              <w:r w:rsidRPr="00B3656D">
                <w:rPr>
                  <w:rFonts w:ascii="Century Gothic" w:hAnsi="Century Gothic"/>
                  <w:noProof/>
                </w:rPr>
                <w:t xml:space="preserve">[Online] </w:t>
              </w:r>
              <w:r w:rsidRPr="00B3656D">
                <w:rPr>
                  <w:rFonts w:ascii="Century Gothic" w:hAnsi="Century Gothic"/>
                  <w:noProof/>
                </w:rPr>
                <w:br/>
                <w:t xml:space="preserve">Available at: </w:t>
              </w:r>
              <w:r w:rsidRPr="00B3656D">
                <w:rPr>
                  <w:rFonts w:ascii="Century Gothic" w:hAnsi="Century Gothic"/>
                  <w:noProof/>
                  <w:u w:val="single"/>
                </w:rPr>
                <w:t>https://www.bbc.co.uk/copyrightaware/what-is</w:t>
              </w:r>
              <w:r w:rsidRPr="00B3656D">
                <w:rPr>
                  <w:rFonts w:ascii="Century Gothic" w:hAnsi="Century Gothic"/>
                  <w:noProof/>
                </w:rPr>
                <w:br/>
                <w:t>[Accessed 7th January 2019].</w:t>
              </w:r>
            </w:p>
            <w:p w:rsidR="000A608C" w:rsidRPr="00B3656D" w:rsidRDefault="000A608C" w:rsidP="000A608C">
              <w:pPr>
                <w:pStyle w:val="Bibliography"/>
                <w:rPr>
                  <w:rFonts w:ascii="Century Gothic" w:hAnsi="Century Gothic"/>
                  <w:noProof/>
                </w:rPr>
              </w:pPr>
              <w:r w:rsidRPr="00B3656D">
                <w:rPr>
                  <w:rFonts w:ascii="Century Gothic" w:hAnsi="Century Gothic"/>
                  <w:noProof/>
                </w:rPr>
                <w:t xml:space="preserve">Bhatt, G., 2002. Stratagies for individual and organizational knowledge. </w:t>
              </w:r>
              <w:r w:rsidRPr="00B3656D">
                <w:rPr>
                  <w:rFonts w:ascii="Century Gothic" w:hAnsi="Century Gothic"/>
                  <w:i/>
                  <w:iCs/>
                  <w:noProof/>
                </w:rPr>
                <w:t xml:space="preserve">Journal of Knowledge managment, </w:t>
              </w:r>
              <w:r w:rsidRPr="00B3656D">
                <w:rPr>
                  <w:rFonts w:ascii="Century Gothic" w:hAnsi="Century Gothic"/>
                  <w:noProof/>
                </w:rPr>
                <w:t>6(1), pp. 31-39.</w:t>
              </w:r>
            </w:p>
            <w:p w:rsidR="000A608C" w:rsidRPr="00B3656D" w:rsidRDefault="000A608C" w:rsidP="000A608C">
              <w:pPr>
                <w:pStyle w:val="Bibliography"/>
                <w:rPr>
                  <w:rFonts w:ascii="Century Gothic" w:hAnsi="Century Gothic"/>
                  <w:noProof/>
                </w:rPr>
              </w:pPr>
              <w:r w:rsidRPr="00B3656D">
                <w:rPr>
                  <w:rFonts w:ascii="Century Gothic" w:hAnsi="Century Gothic"/>
                  <w:noProof/>
                </w:rPr>
                <w:t xml:space="preserve">Delgado-Verde, M., Castro, G. M.-d. &amp; Navas-Lopez, J. E., 2011. Organizational knowledge assets and innovation. </w:t>
              </w:r>
              <w:r w:rsidRPr="00B3656D">
                <w:rPr>
                  <w:rFonts w:ascii="Century Gothic" w:hAnsi="Century Gothic"/>
                  <w:i/>
                  <w:iCs/>
                  <w:noProof/>
                </w:rPr>
                <w:t xml:space="preserve">Journal of Intellectual manufacturing firms, </w:t>
              </w:r>
              <w:r w:rsidRPr="00B3656D">
                <w:rPr>
                  <w:rFonts w:ascii="Century Gothic" w:hAnsi="Century Gothic"/>
                  <w:noProof/>
                </w:rPr>
                <w:t>12(1), pp. 5-19.</w:t>
              </w:r>
            </w:p>
            <w:p w:rsidR="000A608C" w:rsidRPr="00B3656D" w:rsidRDefault="000A608C" w:rsidP="000A608C">
              <w:pPr>
                <w:pStyle w:val="Bibliography"/>
                <w:rPr>
                  <w:rFonts w:ascii="Century Gothic" w:hAnsi="Century Gothic"/>
                  <w:noProof/>
                </w:rPr>
              </w:pPr>
              <w:r w:rsidRPr="00B3656D">
                <w:rPr>
                  <w:rFonts w:ascii="Century Gothic" w:hAnsi="Century Gothic"/>
                  <w:noProof/>
                </w:rPr>
                <w:t>Gonzalez, R. &amp; Martins, M., 2017. Knowledge managment process:a theorical-conceptual research. 24(2).</w:t>
              </w:r>
            </w:p>
            <w:p w:rsidR="000A608C" w:rsidRPr="00B3656D" w:rsidRDefault="000A608C" w:rsidP="000A608C">
              <w:pPr>
                <w:pStyle w:val="Bibliography"/>
                <w:rPr>
                  <w:rFonts w:ascii="Century Gothic" w:hAnsi="Century Gothic"/>
                  <w:noProof/>
                </w:rPr>
              </w:pPr>
              <w:r w:rsidRPr="00B3656D">
                <w:rPr>
                  <w:rFonts w:ascii="Century Gothic" w:hAnsi="Century Gothic"/>
                  <w:noProof/>
                </w:rPr>
                <w:t xml:space="preserve">Gov.co.uk, 2018. </w:t>
              </w:r>
              <w:r w:rsidRPr="00B3656D">
                <w:rPr>
                  <w:rFonts w:ascii="Century Gothic" w:hAnsi="Century Gothic"/>
                  <w:i/>
                  <w:iCs/>
                  <w:noProof/>
                </w:rPr>
                <w:t xml:space="preserve">Register trademark. </w:t>
              </w:r>
              <w:r w:rsidRPr="00B3656D">
                <w:rPr>
                  <w:rFonts w:ascii="Century Gothic" w:hAnsi="Century Gothic"/>
                  <w:noProof/>
                </w:rPr>
                <w:t xml:space="preserve">[Online] </w:t>
              </w:r>
              <w:r w:rsidRPr="00B3656D">
                <w:rPr>
                  <w:rFonts w:ascii="Century Gothic" w:hAnsi="Century Gothic"/>
                  <w:noProof/>
                </w:rPr>
                <w:br/>
                <w:t xml:space="preserve">Available at: </w:t>
              </w:r>
              <w:r w:rsidRPr="00B3656D">
                <w:rPr>
                  <w:rFonts w:ascii="Century Gothic" w:hAnsi="Century Gothic"/>
                  <w:noProof/>
                  <w:u w:val="single"/>
                </w:rPr>
                <w:t>https://www.gov.uk/how-to-register-a-trade-mark</w:t>
              </w:r>
              <w:r w:rsidRPr="00B3656D">
                <w:rPr>
                  <w:rFonts w:ascii="Century Gothic" w:hAnsi="Century Gothic"/>
                  <w:noProof/>
                </w:rPr>
                <w:br/>
                <w:t>[Accessed 7th January 2019].</w:t>
              </w:r>
            </w:p>
            <w:p w:rsidR="000A608C" w:rsidRPr="00B3656D" w:rsidRDefault="000A608C" w:rsidP="000A608C">
              <w:pPr>
                <w:pStyle w:val="Bibliography"/>
                <w:rPr>
                  <w:rFonts w:ascii="Century Gothic" w:hAnsi="Century Gothic"/>
                  <w:noProof/>
                </w:rPr>
              </w:pPr>
              <w:r w:rsidRPr="00B3656D">
                <w:rPr>
                  <w:rFonts w:ascii="Century Gothic" w:hAnsi="Century Gothic"/>
                  <w:noProof/>
                </w:rPr>
                <w:t xml:space="preserve">Hass, M. R. &amp; Hansen, M. T., 2007. Different Knowledge, Different Benefits: Toward a Productivity Perspective on Knowledge Sharing in Organizations. </w:t>
              </w:r>
              <w:r w:rsidRPr="00B3656D">
                <w:rPr>
                  <w:rFonts w:ascii="Century Gothic" w:hAnsi="Century Gothic"/>
                  <w:i/>
                  <w:iCs/>
                  <w:noProof/>
                </w:rPr>
                <w:t xml:space="preserve">Strategic Management journal, </w:t>
              </w:r>
              <w:r w:rsidRPr="00B3656D">
                <w:rPr>
                  <w:rFonts w:ascii="Century Gothic" w:hAnsi="Century Gothic"/>
                  <w:noProof/>
                </w:rPr>
                <w:t>28(11), pp. 1133-1153.</w:t>
              </w:r>
            </w:p>
            <w:p w:rsidR="000A608C" w:rsidRPr="00B3656D" w:rsidRDefault="000A608C" w:rsidP="000A608C">
              <w:pPr>
                <w:pStyle w:val="Bibliography"/>
                <w:rPr>
                  <w:rFonts w:ascii="Century Gothic" w:hAnsi="Century Gothic"/>
                  <w:noProof/>
                </w:rPr>
              </w:pPr>
              <w:r w:rsidRPr="00B3656D">
                <w:rPr>
                  <w:rFonts w:ascii="Century Gothic" w:hAnsi="Century Gothic"/>
                  <w:noProof/>
                </w:rPr>
                <w:t xml:space="preserve">Liew, A., 2007. Understanding Data, Information,Knowledge And Their Inter-Relationships. </w:t>
              </w:r>
              <w:r w:rsidRPr="00B3656D">
                <w:rPr>
                  <w:rFonts w:ascii="Century Gothic" w:hAnsi="Century Gothic"/>
                  <w:i/>
                  <w:iCs/>
                  <w:noProof/>
                </w:rPr>
                <w:t xml:space="preserve">Knowledge Managment Practice, </w:t>
              </w:r>
              <w:r w:rsidRPr="00B3656D">
                <w:rPr>
                  <w:rFonts w:ascii="Century Gothic" w:hAnsi="Century Gothic"/>
                  <w:noProof/>
                </w:rPr>
                <w:t>7(2).</w:t>
              </w:r>
            </w:p>
            <w:p w:rsidR="000A608C" w:rsidRPr="00B3656D" w:rsidRDefault="000A608C" w:rsidP="000A608C">
              <w:pPr>
                <w:pStyle w:val="Bibliography"/>
                <w:rPr>
                  <w:rFonts w:ascii="Century Gothic" w:hAnsi="Century Gothic"/>
                  <w:noProof/>
                </w:rPr>
              </w:pPr>
              <w:r w:rsidRPr="00B3656D">
                <w:rPr>
                  <w:rFonts w:ascii="Century Gothic" w:hAnsi="Century Gothic"/>
                  <w:noProof/>
                </w:rPr>
                <w:t xml:space="preserve">Nibusinessinfo.co.uk, 2018. </w:t>
              </w:r>
              <w:r w:rsidRPr="00B3656D">
                <w:rPr>
                  <w:rFonts w:ascii="Century Gothic" w:hAnsi="Century Gothic"/>
                  <w:i/>
                  <w:iCs/>
                  <w:noProof/>
                </w:rPr>
                <w:t xml:space="preserve">Protecting intellectual property. </w:t>
              </w:r>
              <w:r w:rsidRPr="00B3656D">
                <w:rPr>
                  <w:rFonts w:ascii="Century Gothic" w:hAnsi="Century Gothic"/>
                  <w:noProof/>
                </w:rPr>
                <w:t xml:space="preserve">[Online] </w:t>
              </w:r>
              <w:r w:rsidRPr="00B3656D">
                <w:rPr>
                  <w:rFonts w:ascii="Century Gothic" w:hAnsi="Century Gothic"/>
                  <w:noProof/>
                </w:rPr>
                <w:br/>
                <w:t xml:space="preserve">Available at: </w:t>
              </w:r>
              <w:r w:rsidRPr="00B3656D">
                <w:rPr>
                  <w:rFonts w:ascii="Century Gothic" w:hAnsi="Century Gothic"/>
                  <w:noProof/>
                  <w:u w:val="single"/>
                </w:rPr>
                <w:t>https://www.nibusinessinfo.co.uk/content/importance-protecting-intellectual-property</w:t>
              </w:r>
              <w:r w:rsidRPr="00B3656D">
                <w:rPr>
                  <w:rFonts w:ascii="Century Gothic" w:hAnsi="Century Gothic"/>
                  <w:noProof/>
                </w:rPr>
                <w:br/>
                <w:t>[Accessed 5th January 2019].</w:t>
              </w:r>
            </w:p>
            <w:p w:rsidR="000A608C" w:rsidRPr="00B3656D" w:rsidRDefault="000A608C" w:rsidP="000A608C">
              <w:pPr>
                <w:pStyle w:val="Bibliography"/>
                <w:rPr>
                  <w:rFonts w:ascii="Century Gothic" w:hAnsi="Century Gothic"/>
                  <w:noProof/>
                </w:rPr>
              </w:pPr>
              <w:r w:rsidRPr="00B3656D">
                <w:rPr>
                  <w:rFonts w:ascii="Century Gothic" w:hAnsi="Century Gothic"/>
                  <w:noProof/>
                </w:rPr>
                <w:t xml:space="preserve">Santander.co.uk, 2015. </w:t>
              </w:r>
              <w:r w:rsidRPr="00B3656D">
                <w:rPr>
                  <w:rFonts w:ascii="Century Gothic" w:hAnsi="Century Gothic"/>
                  <w:i/>
                  <w:iCs/>
                  <w:noProof/>
                </w:rPr>
                <w:t xml:space="preserve">Santander UK Group Holdings plc Strategic Report 2015. </w:t>
              </w:r>
              <w:r w:rsidRPr="00B3656D">
                <w:rPr>
                  <w:rFonts w:ascii="Century Gothic" w:hAnsi="Century Gothic"/>
                  <w:noProof/>
                </w:rPr>
                <w:t xml:space="preserve">[Online] </w:t>
              </w:r>
              <w:r w:rsidRPr="00B3656D">
                <w:rPr>
                  <w:rFonts w:ascii="Century Gothic" w:hAnsi="Century Gothic"/>
                  <w:noProof/>
                </w:rPr>
                <w:br/>
                <w:t xml:space="preserve">Available at: </w:t>
              </w:r>
              <w:r w:rsidRPr="00B3656D">
                <w:rPr>
                  <w:rFonts w:ascii="Century Gothic" w:hAnsi="Century Gothic"/>
                  <w:noProof/>
                  <w:u w:val="single"/>
                </w:rPr>
                <w:t>https://www.santander.co.uk/csdlvlr/BlobServer?blobtable=MungoBlobs&amp;blobkey=id&amp;blobcol=urldata&amp;blobheader=application%2Fpdf&amp;blobheadervalue1=inline%3Bfilename%3DSantander+UK+Group+Holdings+plc+2015+Strategic+Report.pdf&amp;blobwhere=1314023551875&amp;blobheaderna</w:t>
              </w:r>
              <w:r w:rsidRPr="00B3656D">
                <w:rPr>
                  <w:rFonts w:ascii="Century Gothic" w:hAnsi="Century Gothic"/>
                  <w:noProof/>
                </w:rPr>
                <w:br/>
                <w:t>[Accessed 5th January 2019].</w:t>
              </w:r>
            </w:p>
            <w:p w:rsidR="000A608C" w:rsidRPr="00B3656D" w:rsidRDefault="000A608C" w:rsidP="000A608C">
              <w:pPr>
                <w:pStyle w:val="Bibliography"/>
                <w:rPr>
                  <w:rFonts w:ascii="Century Gothic" w:hAnsi="Century Gothic"/>
                  <w:noProof/>
                </w:rPr>
              </w:pPr>
              <w:r w:rsidRPr="00B3656D">
                <w:rPr>
                  <w:rFonts w:ascii="Century Gothic" w:hAnsi="Century Gothic"/>
                  <w:noProof/>
                </w:rPr>
                <w:t xml:space="preserve">Santander.co.uk, 2018. [Online] </w:t>
              </w:r>
              <w:r w:rsidRPr="00B3656D">
                <w:rPr>
                  <w:rFonts w:ascii="Century Gothic" w:hAnsi="Century Gothic"/>
                  <w:noProof/>
                </w:rPr>
                <w:br/>
                <w:t xml:space="preserve">Available at: </w:t>
              </w:r>
              <w:r w:rsidRPr="00B3656D">
                <w:rPr>
                  <w:rFonts w:ascii="Century Gothic" w:hAnsi="Century Gothic"/>
                  <w:noProof/>
                  <w:u w:val="single"/>
                </w:rPr>
                <w:t>https://www.wearesantander.co.uk/mandatory-training</w:t>
              </w:r>
              <w:r w:rsidRPr="00B3656D">
                <w:rPr>
                  <w:rFonts w:ascii="Century Gothic" w:hAnsi="Century Gothic"/>
                  <w:noProof/>
                </w:rPr>
                <w:br/>
                <w:t>[Accessed 5th January 2019].</w:t>
              </w:r>
            </w:p>
            <w:p w:rsidR="000A608C" w:rsidRPr="00B3656D" w:rsidRDefault="000A608C" w:rsidP="000A608C">
              <w:pPr>
                <w:pStyle w:val="Bibliography"/>
                <w:rPr>
                  <w:rFonts w:ascii="Century Gothic" w:hAnsi="Century Gothic"/>
                  <w:noProof/>
                </w:rPr>
              </w:pPr>
              <w:r w:rsidRPr="00B3656D">
                <w:rPr>
                  <w:rFonts w:ascii="Century Gothic" w:hAnsi="Century Gothic"/>
                  <w:noProof/>
                </w:rPr>
                <w:t xml:space="preserve">Santander.co.uk, 2018. [Online] </w:t>
              </w:r>
              <w:r w:rsidRPr="00B3656D">
                <w:rPr>
                  <w:rFonts w:ascii="Century Gothic" w:hAnsi="Century Gothic"/>
                  <w:noProof/>
                </w:rPr>
                <w:br/>
                <w:t xml:space="preserve">Available at: </w:t>
              </w:r>
              <w:r w:rsidRPr="00B3656D">
                <w:rPr>
                  <w:rFonts w:ascii="Century Gothic" w:hAnsi="Century Gothic"/>
                  <w:noProof/>
                  <w:u w:val="single"/>
                </w:rPr>
                <w:t>https://www.santander.co.uk/csdlvlr/BlobServer?blobtable=MungoBlobs&amp;blobkey=id&amp;blobcol=urldata&amp;blobheader=application%2Fpdf&amp;blobheadervalue1=inline%3Bfilename%3Dcsr_em_idp.pdf&amp;blobwhere=1314009972775&amp;blobheadername1=Content-Disposition</w:t>
              </w:r>
              <w:r w:rsidRPr="00B3656D">
                <w:rPr>
                  <w:rFonts w:ascii="Century Gothic" w:hAnsi="Century Gothic"/>
                  <w:noProof/>
                </w:rPr>
                <w:br/>
                <w:t>[Accessed 5th January 2019].</w:t>
              </w:r>
            </w:p>
            <w:p w:rsidR="000A608C" w:rsidRPr="00B3656D" w:rsidRDefault="000A608C" w:rsidP="000A608C">
              <w:pPr>
                <w:pStyle w:val="Bibliography"/>
                <w:rPr>
                  <w:rFonts w:ascii="Century Gothic" w:hAnsi="Century Gothic"/>
                  <w:noProof/>
                </w:rPr>
              </w:pPr>
              <w:r w:rsidRPr="00B3656D">
                <w:rPr>
                  <w:rFonts w:ascii="Century Gothic" w:hAnsi="Century Gothic"/>
                  <w:noProof/>
                </w:rPr>
                <w:lastRenderedPageBreak/>
                <w:t xml:space="preserve">Santander.co.uk, 2018. </w:t>
              </w:r>
              <w:r w:rsidRPr="00B3656D">
                <w:rPr>
                  <w:rFonts w:ascii="Century Gothic" w:hAnsi="Century Gothic"/>
                  <w:i/>
                  <w:iCs/>
                  <w:noProof/>
                </w:rPr>
                <w:t xml:space="preserve">About the group. </w:t>
              </w:r>
              <w:r w:rsidRPr="00B3656D">
                <w:rPr>
                  <w:rFonts w:ascii="Century Gothic" w:hAnsi="Century Gothic"/>
                  <w:noProof/>
                </w:rPr>
                <w:t xml:space="preserve">[Online] </w:t>
              </w:r>
              <w:r w:rsidRPr="00B3656D">
                <w:rPr>
                  <w:rFonts w:ascii="Century Gothic" w:hAnsi="Century Gothic"/>
                  <w:noProof/>
                </w:rPr>
                <w:br/>
                <w:t xml:space="preserve">Available at: </w:t>
              </w:r>
              <w:r w:rsidRPr="00B3656D">
                <w:rPr>
                  <w:rFonts w:ascii="Century Gothic" w:hAnsi="Century Gothic"/>
                  <w:noProof/>
                  <w:u w:val="single"/>
                </w:rPr>
                <w:t>https://www.santander.com/csgs/Satellite/CFWCSancomQP01/en_GB/Corporate/About-The-Group/Vision-and-value-creation/Employees.html</w:t>
              </w:r>
              <w:r w:rsidRPr="00B3656D">
                <w:rPr>
                  <w:rFonts w:ascii="Century Gothic" w:hAnsi="Century Gothic"/>
                  <w:noProof/>
                </w:rPr>
                <w:br/>
                <w:t>[Accessed 6th January 2019].</w:t>
              </w:r>
            </w:p>
            <w:p w:rsidR="000A608C" w:rsidRPr="00B3656D" w:rsidRDefault="000A608C" w:rsidP="000A608C">
              <w:pPr>
                <w:pStyle w:val="Bibliography"/>
                <w:rPr>
                  <w:rFonts w:ascii="Century Gothic" w:hAnsi="Century Gothic"/>
                  <w:noProof/>
                </w:rPr>
              </w:pPr>
              <w:r w:rsidRPr="00B3656D">
                <w:rPr>
                  <w:rFonts w:ascii="Century Gothic" w:hAnsi="Century Gothic"/>
                  <w:noProof/>
                </w:rPr>
                <w:t xml:space="preserve">Santander.co.uk, 2018. </w:t>
              </w:r>
              <w:r w:rsidRPr="00B3656D">
                <w:rPr>
                  <w:rFonts w:ascii="Century Gothic" w:hAnsi="Century Gothic"/>
                  <w:i/>
                  <w:iCs/>
                  <w:noProof/>
                </w:rPr>
                <w:t xml:space="preserve">Breakthrough. </w:t>
              </w:r>
              <w:r w:rsidRPr="00B3656D">
                <w:rPr>
                  <w:rFonts w:ascii="Century Gothic" w:hAnsi="Century Gothic"/>
                  <w:noProof/>
                </w:rPr>
                <w:t xml:space="preserve">[Online] </w:t>
              </w:r>
              <w:r w:rsidRPr="00B3656D">
                <w:rPr>
                  <w:rFonts w:ascii="Century Gothic" w:hAnsi="Century Gothic"/>
                  <w:noProof/>
                </w:rPr>
                <w:br/>
                <w:t xml:space="preserve">Available at: </w:t>
              </w:r>
              <w:r w:rsidRPr="00B3656D">
                <w:rPr>
                  <w:rFonts w:ascii="Century Gothic" w:hAnsi="Century Gothic"/>
                  <w:noProof/>
                  <w:u w:val="single"/>
                </w:rPr>
                <w:t>https://www.santandercb.co.uk/breakthrough/knowledge</w:t>
              </w:r>
              <w:r w:rsidRPr="00B3656D">
                <w:rPr>
                  <w:rFonts w:ascii="Century Gothic" w:hAnsi="Century Gothic"/>
                  <w:noProof/>
                </w:rPr>
                <w:br/>
                <w:t>[Accessed 28th Novemeber 2018].</w:t>
              </w:r>
            </w:p>
            <w:p w:rsidR="000A608C" w:rsidRPr="00B3656D" w:rsidRDefault="000A608C" w:rsidP="000A608C">
              <w:pPr>
                <w:pStyle w:val="Bibliography"/>
                <w:rPr>
                  <w:rFonts w:ascii="Century Gothic" w:hAnsi="Century Gothic"/>
                  <w:noProof/>
                </w:rPr>
              </w:pPr>
              <w:r w:rsidRPr="00B3656D">
                <w:rPr>
                  <w:rFonts w:ascii="Century Gothic" w:hAnsi="Century Gothic"/>
                  <w:noProof/>
                </w:rPr>
                <w:t xml:space="preserve">Santander.co.uk, 2018. </w:t>
              </w:r>
              <w:r w:rsidRPr="00B3656D">
                <w:rPr>
                  <w:rFonts w:ascii="Century Gothic" w:hAnsi="Century Gothic"/>
                  <w:i/>
                  <w:iCs/>
                  <w:noProof/>
                </w:rPr>
                <w:t xml:space="preserve">Breakthrough. </w:t>
              </w:r>
              <w:r w:rsidRPr="00B3656D">
                <w:rPr>
                  <w:rFonts w:ascii="Century Gothic" w:hAnsi="Century Gothic"/>
                  <w:noProof/>
                </w:rPr>
                <w:t xml:space="preserve">[Online] </w:t>
              </w:r>
              <w:r w:rsidRPr="00B3656D">
                <w:rPr>
                  <w:rFonts w:ascii="Century Gothic" w:hAnsi="Century Gothic"/>
                  <w:noProof/>
                </w:rPr>
                <w:br/>
                <w:t xml:space="preserve">Available at: </w:t>
              </w:r>
              <w:r w:rsidRPr="00B3656D">
                <w:rPr>
                  <w:rFonts w:ascii="Century Gothic" w:hAnsi="Century Gothic"/>
                  <w:noProof/>
                  <w:u w:val="single"/>
                </w:rPr>
                <w:t>https://www.santandercb.co.uk/breakthrough/knowledge</w:t>
              </w:r>
              <w:r w:rsidRPr="00B3656D">
                <w:rPr>
                  <w:rFonts w:ascii="Century Gothic" w:hAnsi="Century Gothic"/>
                  <w:noProof/>
                </w:rPr>
                <w:br/>
                <w:t>[Accessed 7th January 2019].</w:t>
              </w:r>
            </w:p>
            <w:p w:rsidR="000A608C" w:rsidRPr="00B3656D" w:rsidRDefault="000A608C" w:rsidP="000A608C">
              <w:pPr>
                <w:pStyle w:val="Bibliography"/>
                <w:rPr>
                  <w:rFonts w:ascii="Century Gothic" w:hAnsi="Century Gothic"/>
                  <w:noProof/>
                </w:rPr>
              </w:pPr>
              <w:r w:rsidRPr="00B3656D">
                <w:rPr>
                  <w:rFonts w:ascii="Century Gothic" w:hAnsi="Century Gothic"/>
                  <w:noProof/>
                </w:rPr>
                <w:t xml:space="preserve">Santander.co.uk, 2018. </w:t>
              </w:r>
              <w:r w:rsidRPr="00B3656D">
                <w:rPr>
                  <w:rFonts w:ascii="Century Gothic" w:hAnsi="Century Gothic"/>
                  <w:i/>
                  <w:iCs/>
                  <w:noProof/>
                </w:rPr>
                <w:t xml:space="preserve">Data complaints. </w:t>
              </w:r>
              <w:r w:rsidRPr="00B3656D">
                <w:rPr>
                  <w:rFonts w:ascii="Century Gothic" w:hAnsi="Century Gothic"/>
                  <w:noProof/>
                </w:rPr>
                <w:t xml:space="preserve">[Online] </w:t>
              </w:r>
              <w:r w:rsidRPr="00B3656D">
                <w:rPr>
                  <w:rFonts w:ascii="Century Gothic" w:hAnsi="Century Gothic"/>
                  <w:noProof/>
                </w:rPr>
                <w:br/>
                <w:t xml:space="preserve">Available at: </w:t>
              </w:r>
              <w:r w:rsidRPr="00B3656D">
                <w:rPr>
                  <w:rFonts w:ascii="Century Gothic" w:hAnsi="Century Gothic"/>
                  <w:noProof/>
                  <w:u w:val="single"/>
                </w:rPr>
                <w:t>https://www.santander.co.uk/uk/help-support/complaints/complaints-data</w:t>
              </w:r>
              <w:r w:rsidRPr="00B3656D">
                <w:rPr>
                  <w:rFonts w:ascii="Century Gothic" w:hAnsi="Century Gothic"/>
                  <w:noProof/>
                </w:rPr>
                <w:br/>
                <w:t>[Accessed 4th December 2018].</w:t>
              </w:r>
            </w:p>
            <w:p w:rsidR="000A608C" w:rsidRPr="00B3656D" w:rsidRDefault="000A608C" w:rsidP="000A608C">
              <w:pPr>
                <w:pStyle w:val="Bibliography"/>
                <w:rPr>
                  <w:rFonts w:ascii="Century Gothic" w:hAnsi="Century Gothic"/>
                  <w:noProof/>
                </w:rPr>
              </w:pPr>
              <w:r w:rsidRPr="00B3656D">
                <w:rPr>
                  <w:rFonts w:ascii="Century Gothic" w:hAnsi="Century Gothic"/>
                  <w:noProof/>
                </w:rPr>
                <w:t xml:space="preserve">Santander.co.uk, 2018. </w:t>
              </w:r>
              <w:r w:rsidRPr="00B3656D">
                <w:rPr>
                  <w:rFonts w:ascii="Century Gothic" w:hAnsi="Century Gothic"/>
                  <w:i/>
                  <w:iCs/>
                  <w:noProof/>
                </w:rPr>
                <w:t xml:space="preserve">Our vision and strategic priorities. </w:t>
              </w:r>
              <w:r w:rsidRPr="00B3656D">
                <w:rPr>
                  <w:rFonts w:ascii="Century Gothic" w:hAnsi="Century Gothic"/>
                  <w:noProof/>
                </w:rPr>
                <w:t xml:space="preserve">[Online] </w:t>
              </w:r>
              <w:r w:rsidRPr="00B3656D">
                <w:rPr>
                  <w:rFonts w:ascii="Century Gothic" w:hAnsi="Century Gothic"/>
                  <w:noProof/>
                </w:rPr>
                <w:br/>
                <w:t xml:space="preserve">Available at: </w:t>
              </w:r>
              <w:r w:rsidRPr="00B3656D">
                <w:rPr>
                  <w:rFonts w:ascii="Century Gothic" w:hAnsi="Century Gothic"/>
                  <w:noProof/>
                  <w:u w:val="single"/>
                </w:rPr>
                <w:t>https://www.santander.co.uk/uk/about-santander-uk/about-us/our-strategy</w:t>
              </w:r>
              <w:r w:rsidRPr="00B3656D">
                <w:rPr>
                  <w:rFonts w:ascii="Century Gothic" w:hAnsi="Century Gothic"/>
                  <w:noProof/>
                </w:rPr>
                <w:br/>
                <w:t>[Accessed 9th January 2019].</w:t>
              </w:r>
            </w:p>
            <w:p w:rsidR="000A608C" w:rsidRPr="00B3656D" w:rsidRDefault="000A608C" w:rsidP="000A608C">
              <w:pPr>
                <w:pStyle w:val="Bibliography"/>
                <w:rPr>
                  <w:rFonts w:ascii="Century Gothic" w:hAnsi="Century Gothic"/>
                  <w:noProof/>
                </w:rPr>
              </w:pPr>
              <w:r w:rsidRPr="00B3656D">
                <w:rPr>
                  <w:rFonts w:ascii="Century Gothic" w:hAnsi="Century Gothic"/>
                  <w:noProof/>
                </w:rPr>
                <w:t xml:space="preserve">Santander.co.uk, 2018. </w:t>
              </w:r>
              <w:r w:rsidRPr="00B3656D">
                <w:rPr>
                  <w:rFonts w:ascii="Century Gothic" w:hAnsi="Century Gothic"/>
                  <w:i/>
                  <w:iCs/>
                  <w:noProof/>
                </w:rPr>
                <w:t xml:space="preserve">Products and services. </w:t>
              </w:r>
              <w:r w:rsidRPr="00B3656D">
                <w:rPr>
                  <w:rFonts w:ascii="Century Gothic" w:hAnsi="Century Gothic"/>
                  <w:noProof/>
                </w:rPr>
                <w:t xml:space="preserve">[Online] </w:t>
              </w:r>
              <w:r w:rsidRPr="00B3656D">
                <w:rPr>
                  <w:rFonts w:ascii="Century Gothic" w:hAnsi="Century Gothic"/>
                  <w:noProof/>
                </w:rPr>
                <w:br/>
                <w:t xml:space="preserve">Available at: </w:t>
              </w:r>
              <w:r w:rsidRPr="00B3656D">
                <w:rPr>
                  <w:rFonts w:ascii="Century Gothic" w:hAnsi="Century Gothic"/>
                  <w:noProof/>
                  <w:u w:val="single"/>
                </w:rPr>
                <w:t>https://www.santander.com/csgs/Satellite/CFWCSancomQP01/en_GB/Corporate/Sustainability/Sustainable-activity/Products-and-services.html</w:t>
              </w:r>
              <w:r w:rsidRPr="00B3656D">
                <w:rPr>
                  <w:rFonts w:ascii="Century Gothic" w:hAnsi="Century Gothic"/>
                  <w:noProof/>
                </w:rPr>
                <w:br/>
                <w:t>[Accessed 8th January 2019].</w:t>
              </w:r>
            </w:p>
            <w:p w:rsidR="000A608C" w:rsidRPr="00B3656D" w:rsidRDefault="000A608C" w:rsidP="000A608C">
              <w:pPr>
                <w:pStyle w:val="Bibliography"/>
                <w:rPr>
                  <w:rFonts w:ascii="Century Gothic" w:hAnsi="Century Gothic"/>
                  <w:noProof/>
                </w:rPr>
              </w:pPr>
              <w:r w:rsidRPr="00B3656D">
                <w:rPr>
                  <w:rFonts w:ascii="Century Gothic" w:hAnsi="Century Gothic"/>
                  <w:noProof/>
                </w:rPr>
                <w:t xml:space="preserve">santander.co.uk, 2018. </w:t>
              </w:r>
              <w:r w:rsidRPr="00B3656D">
                <w:rPr>
                  <w:rFonts w:ascii="Century Gothic" w:hAnsi="Century Gothic"/>
                  <w:i/>
                  <w:iCs/>
                  <w:noProof/>
                </w:rPr>
                <w:t xml:space="preserve">Suppliers. </w:t>
              </w:r>
              <w:r w:rsidRPr="00B3656D">
                <w:rPr>
                  <w:rFonts w:ascii="Century Gothic" w:hAnsi="Century Gothic"/>
                  <w:noProof/>
                </w:rPr>
                <w:t xml:space="preserve">[Online] </w:t>
              </w:r>
              <w:r w:rsidRPr="00B3656D">
                <w:rPr>
                  <w:rFonts w:ascii="Century Gothic" w:hAnsi="Century Gothic"/>
                  <w:noProof/>
                </w:rPr>
                <w:br/>
                <w:t xml:space="preserve">Available at: </w:t>
              </w:r>
              <w:r w:rsidRPr="00B3656D">
                <w:rPr>
                  <w:rFonts w:ascii="Century Gothic" w:hAnsi="Century Gothic"/>
                  <w:noProof/>
                  <w:u w:val="single"/>
                </w:rPr>
                <w:t>https://www.santander.co.uk/uk/about-santander-uk/csr/suppliers</w:t>
              </w:r>
              <w:r w:rsidRPr="00B3656D">
                <w:rPr>
                  <w:rFonts w:ascii="Century Gothic" w:hAnsi="Century Gothic"/>
                  <w:noProof/>
                </w:rPr>
                <w:br/>
                <w:t>[Accessed 6th January 2019].</w:t>
              </w:r>
            </w:p>
            <w:p w:rsidR="000A608C" w:rsidRPr="00B3656D" w:rsidRDefault="000A608C" w:rsidP="000A608C">
              <w:pPr>
                <w:pStyle w:val="Bibliography"/>
                <w:rPr>
                  <w:rFonts w:ascii="Century Gothic" w:hAnsi="Century Gothic"/>
                  <w:noProof/>
                </w:rPr>
              </w:pPr>
              <w:r w:rsidRPr="00B3656D">
                <w:rPr>
                  <w:rFonts w:ascii="Century Gothic" w:hAnsi="Century Gothic"/>
                  <w:noProof/>
                </w:rPr>
                <w:t xml:space="preserve">Santander.co.uk, 2018. </w:t>
              </w:r>
              <w:r w:rsidRPr="00B3656D">
                <w:rPr>
                  <w:rFonts w:ascii="Century Gothic" w:hAnsi="Century Gothic"/>
                  <w:i/>
                  <w:iCs/>
                  <w:noProof/>
                </w:rPr>
                <w:t xml:space="preserve">Support SME. </w:t>
              </w:r>
              <w:r w:rsidRPr="00B3656D">
                <w:rPr>
                  <w:rFonts w:ascii="Century Gothic" w:hAnsi="Century Gothic"/>
                  <w:noProof/>
                </w:rPr>
                <w:t xml:space="preserve">[Online] </w:t>
              </w:r>
              <w:r w:rsidRPr="00B3656D">
                <w:rPr>
                  <w:rFonts w:ascii="Century Gothic" w:hAnsi="Century Gothic"/>
                  <w:noProof/>
                </w:rPr>
                <w:br/>
                <w:t xml:space="preserve">Available at: </w:t>
              </w:r>
              <w:r w:rsidRPr="00B3656D">
                <w:rPr>
                  <w:rFonts w:ascii="Century Gothic" w:hAnsi="Century Gothic"/>
                  <w:noProof/>
                  <w:u w:val="single"/>
                </w:rPr>
                <w:t>https://www.santander.com/csgs/Satellite/CFWCSancomQP01/en_GB/Corporate/Sustainability/Sustainable-activity/Products-and-services/Support-for-SMEs.html</w:t>
              </w:r>
              <w:r w:rsidRPr="00B3656D">
                <w:rPr>
                  <w:rFonts w:ascii="Century Gothic" w:hAnsi="Century Gothic"/>
                  <w:noProof/>
                </w:rPr>
                <w:br/>
                <w:t>[Accessed 9th January 2019].</w:t>
              </w:r>
            </w:p>
            <w:p w:rsidR="000A608C" w:rsidRPr="00B3656D" w:rsidRDefault="000A608C" w:rsidP="000A608C">
              <w:pPr>
                <w:pStyle w:val="Bibliography"/>
                <w:rPr>
                  <w:rFonts w:ascii="Century Gothic" w:hAnsi="Century Gothic"/>
                  <w:noProof/>
                </w:rPr>
              </w:pPr>
              <w:r w:rsidRPr="00B3656D">
                <w:rPr>
                  <w:rFonts w:ascii="Century Gothic" w:hAnsi="Century Gothic"/>
                  <w:noProof/>
                </w:rPr>
                <w:t xml:space="preserve">Santander.co.uk, 2018. </w:t>
              </w:r>
              <w:r w:rsidRPr="00B3656D">
                <w:rPr>
                  <w:rFonts w:ascii="Century Gothic" w:hAnsi="Century Gothic"/>
                  <w:i/>
                  <w:iCs/>
                  <w:noProof/>
                </w:rPr>
                <w:t xml:space="preserve">Your development. </w:t>
              </w:r>
              <w:r w:rsidRPr="00B3656D">
                <w:rPr>
                  <w:rFonts w:ascii="Century Gothic" w:hAnsi="Century Gothic"/>
                  <w:noProof/>
                </w:rPr>
                <w:t xml:space="preserve">[Online] </w:t>
              </w:r>
              <w:r w:rsidRPr="00B3656D">
                <w:rPr>
                  <w:rFonts w:ascii="Century Gothic" w:hAnsi="Century Gothic"/>
                  <w:noProof/>
                </w:rPr>
                <w:br/>
                <w:t xml:space="preserve">Available at: </w:t>
              </w:r>
              <w:r w:rsidRPr="00B3656D">
                <w:rPr>
                  <w:rFonts w:ascii="Century Gothic" w:hAnsi="Century Gothic"/>
                  <w:noProof/>
                  <w:u w:val="single"/>
                </w:rPr>
                <w:t>https://www.wearesantander.co.uk/your-development</w:t>
              </w:r>
              <w:r w:rsidRPr="00B3656D">
                <w:rPr>
                  <w:rFonts w:ascii="Century Gothic" w:hAnsi="Century Gothic"/>
                  <w:noProof/>
                </w:rPr>
                <w:br/>
                <w:t>[Accessed 5th January 2019].</w:t>
              </w:r>
            </w:p>
            <w:p w:rsidR="000A608C" w:rsidRPr="00B3656D" w:rsidRDefault="000A608C" w:rsidP="000A608C">
              <w:pPr>
                <w:pStyle w:val="Bibliography"/>
                <w:rPr>
                  <w:rFonts w:ascii="Century Gothic" w:hAnsi="Century Gothic"/>
                  <w:noProof/>
                </w:rPr>
              </w:pPr>
              <w:r w:rsidRPr="00B3656D">
                <w:rPr>
                  <w:rFonts w:ascii="Century Gothic" w:hAnsi="Century Gothic"/>
                  <w:noProof/>
                </w:rPr>
                <w:t xml:space="preserve">Santander.co, u., 2018. </w:t>
              </w:r>
              <w:r w:rsidRPr="00B3656D">
                <w:rPr>
                  <w:rFonts w:ascii="Century Gothic" w:hAnsi="Century Gothic"/>
                  <w:i/>
                  <w:iCs/>
                  <w:noProof/>
                </w:rPr>
                <w:t xml:space="preserve">Initiatives developed by HR in 2016. </w:t>
              </w:r>
              <w:r w:rsidRPr="00B3656D">
                <w:rPr>
                  <w:rFonts w:ascii="Century Gothic" w:hAnsi="Century Gothic"/>
                  <w:noProof/>
                </w:rPr>
                <w:t xml:space="preserve">[Online] </w:t>
              </w:r>
              <w:r w:rsidRPr="00B3656D">
                <w:rPr>
                  <w:rFonts w:ascii="Century Gothic" w:hAnsi="Century Gothic"/>
                  <w:noProof/>
                </w:rPr>
                <w:br/>
                <w:t xml:space="preserve">Available at: </w:t>
              </w:r>
              <w:r w:rsidRPr="00B3656D">
                <w:rPr>
                  <w:rFonts w:ascii="Century Gothic" w:hAnsi="Century Gothic"/>
                  <w:noProof/>
                  <w:u w:val="single"/>
                </w:rPr>
                <w:t>https://www.santander.com/csgs/Satellite/CFWCSancomQP01/en_GB/Corporate/Work-with-us/A-best-place-to-work/Initiatives.html</w:t>
              </w:r>
              <w:r w:rsidRPr="00B3656D">
                <w:rPr>
                  <w:rFonts w:ascii="Century Gothic" w:hAnsi="Century Gothic"/>
                  <w:noProof/>
                </w:rPr>
                <w:br/>
                <w:t>[Accessed 5th January 2019].</w:t>
              </w:r>
            </w:p>
            <w:p w:rsidR="000A608C" w:rsidRDefault="000A608C" w:rsidP="000A608C">
              <w:r w:rsidRPr="00B3656D">
                <w:rPr>
                  <w:rFonts w:ascii="Century Gothic" w:hAnsi="Century Gothic"/>
                  <w:b/>
                  <w:bCs/>
                  <w:noProof/>
                </w:rPr>
                <w:fldChar w:fldCharType="end"/>
              </w:r>
            </w:p>
          </w:sdtContent>
        </w:sdt>
      </w:sdtContent>
    </w:sdt>
    <w:p w:rsidR="004D70A3" w:rsidRPr="004D70A3" w:rsidRDefault="004D70A3" w:rsidP="00992658">
      <w:pPr>
        <w:rPr>
          <w:rFonts w:ascii="Century Gothic" w:hAnsi="Century Gothic"/>
        </w:rPr>
      </w:pPr>
    </w:p>
    <w:p w:rsidR="00992658" w:rsidRPr="00992658" w:rsidRDefault="00992658" w:rsidP="00992658"/>
    <w:sectPr w:rsidR="00992658" w:rsidRPr="00992658" w:rsidSect="000A608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41F6C" w:rsidRDefault="00A41F6C" w:rsidP="00A8719C">
      <w:pPr>
        <w:spacing w:after="0" w:line="240" w:lineRule="auto"/>
      </w:pPr>
      <w:r>
        <w:separator/>
      </w:r>
    </w:p>
  </w:endnote>
  <w:endnote w:type="continuationSeparator" w:id="0">
    <w:p w:rsidR="00A41F6C" w:rsidRDefault="00A41F6C" w:rsidP="00A871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41F6C" w:rsidRDefault="00A41F6C" w:rsidP="00A8719C">
      <w:pPr>
        <w:spacing w:after="0" w:line="240" w:lineRule="auto"/>
      </w:pPr>
      <w:r>
        <w:separator/>
      </w:r>
    </w:p>
  </w:footnote>
  <w:footnote w:type="continuationSeparator" w:id="0">
    <w:p w:rsidR="00A41F6C" w:rsidRDefault="00A41F6C" w:rsidP="00A8719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B67"/>
    <w:rsid w:val="0004404E"/>
    <w:rsid w:val="00061D05"/>
    <w:rsid w:val="00064CB1"/>
    <w:rsid w:val="000702E2"/>
    <w:rsid w:val="00080198"/>
    <w:rsid w:val="000A608C"/>
    <w:rsid w:val="000B04F3"/>
    <w:rsid w:val="000C3D63"/>
    <w:rsid w:val="00114880"/>
    <w:rsid w:val="001352C1"/>
    <w:rsid w:val="00143B67"/>
    <w:rsid w:val="00182B02"/>
    <w:rsid w:val="001C09EA"/>
    <w:rsid w:val="001C6701"/>
    <w:rsid w:val="001D2CB9"/>
    <w:rsid w:val="001E5952"/>
    <w:rsid w:val="00207BA9"/>
    <w:rsid w:val="002168D0"/>
    <w:rsid w:val="0029645F"/>
    <w:rsid w:val="003006B2"/>
    <w:rsid w:val="003214E2"/>
    <w:rsid w:val="00336273"/>
    <w:rsid w:val="00341C72"/>
    <w:rsid w:val="00373713"/>
    <w:rsid w:val="00374F53"/>
    <w:rsid w:val="0039797A"/>
    <w:rsid w:val="003B2715"/>
    <w:rsid w:val="004009E4"/>
    <w:rsid w:val="00416050"/>
    <w:rsid w:val="004219F2"/>
    <w:rsid w:val="004614CC"/>
    <w:rsid w:val="004A26DA"/>
    <w:rsid w:val="004C004C"/>
    <w:rsid w:val="004C110F"/>
    <w:rsid w:val="004D70A3"/>
    <w:rsid w:val="005167A6"/>
    <w:rsid w:val="00520972"/>
    <w:rsid w:val="00555C20"/>
    <w:rsid w:val="005964E0"/>
    <w:rsid w:val="005B03AA"/>
    <w:rsid w:val="0060188E"/>
    <w:rsid w:val="00637467"/>
    <w:rsid w:val="00640ECE"/>
    <w:rsid w:val="00662D0D"/>
    <w:rsid w:val="00685141"/>
    <w:rsid w:val="00693D23"/>
    <w:rsid w:val="0076296F"/>
    <w:rsid w:val="00772416"/>
    <w:rsid w:val="00777B52"/>
    <w:rsid w:val="0078788F"/>
    <w:rsid w:val="0079061A"/>
    <w:rsid w:val="007B2D15"/>
    <w:rsid w:val="007E41BD"/>
    <w:rsid w:val="00811370"/>
    <w:rsid w:val="008506E6"/>
    <w:rsid w:val="008E5765"/>
    <w:rsid w:val="00920898"/>
    <w:rsid w:val="00945F7D"/>
    <w:rsid w:val="00992658"/>
    <w:rsid w:val="00996A6D"/>
    <w:rsid w:val="009A12B3"/>
    <w:rsid w:val="009A7C10"/>
    <w:rsid w:val="009B7CF2"/>
    <w:rsid w:val="009E6AE8"/>
    <w:rsid w:val="00A067AC"/>
    <w:rsid w:val="00A41F6C"/>
    <w:rsid w:val="00A8719C"/>
    <w:rsid w:val="00AA1429"/>
    <w:rsid w:val="00AE09FB"/>
    <w:rsid w:val="00B1067D"/>
    <w:rsid w:val="00B3656D"/>
    <w:rsid w:val="00B64584"/>
    <w:rsid w:val="00BC2F1F"/>
    <w:rsid w:val="00BF3085"/>
    <w:rsid w:val="00C3515B"/>
    <w:rsid w:val="00C67897"/>
    <w:rsid w:val="00CD4709"/>
    <w:rsid w:val="00CE3E78"/>
    <w:rsid w:val="00D04229"/>
    <w:rsid w:val="00D228FC"/>
    <w:rsid w:val="00D84FB9"/>
    <w:rsid w:val="00DA0397"/>
    <w:rsid w:val="00DA16C9"/>
    <w:rsid w:val="00E82270"/>
    <w:rsid w:val="00F52DB9"/>
    <w:rsid w:val="00F92904"/>
    <w:rsid w:val="00F95B3F"/>
    <w:rsid w:val="00FB3A26"/>
    <w:rsid w:val="00FB5B1E"/>
    <w:rsid w:val="00FB637D"/>
    <w:rsid w:val="00FB6D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252D2"/>
  <w15:chartTrackingRefBased/>
  <w15:docId w15:val="{271CD230-7CB2-41B0-9E67-09191DE730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63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678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71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719C"/>
  </w:style>
  <w:style w:type="paragraph" w:styleId="Footer">
    <w:name w:val="footer"/>
    <w:basedOn w:val="Normal"/>
    <w:link w:val="FooterChar"/>
    <w:uiPriority w:val="99"/>
    <w:unhideWhenUsed/>
    <w:rsid w:val="00A871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719C"/>
  </w:style>
  <w:style w:type="character" w:customStyle="1" w:styleId="Heading1Char">
    <w:name w:val="Heading 1 Char"/>
    <w:basedOn w:val="DefaultParagraphFont"/>
    <w:link w:val="Heading1"/>
    <w:uiPriority w:val="9"/>
    <w:rsid w:val="00FB637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67897"/>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4A26D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0A608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A608C"/>
    <w:rPr>
      <w:rFonts w:eastAsiaTheme="minorEastAsia"/>
      <w:lang w:val="en-US"/>
    </w:rPr>
  </w:style>
  <w:style w:type="paragraph" w:styleId="Bibliography">
    <w:name w:val="Bibliography"/>
    <w:basedOn w:val="Normal"/>
    <w:next w:val="Normal"/>
    <w:uiPriority w:val="37"/>
    <w:unhideWhenUsed/>
    <w:rsid w:val="000A608C"/>
  </w:style>
  <w:style w:type="paragraph" w:styleId="TOCHeading">
    <w:name w:val="TOC Heading"/>
    <w:basedOn w:val="Heading1"/>
    <w:next w:val="Normal"/>
    <w:uiPriority w:val="39"/>
    <w:unhideWhenUsed/>
    <w:qFormat/>
    <w:rsid w:val="00B3656D"/>
    <w:pPr>
      <w:outlineLvl w:val="9"/>
    </w:pPr>
    <w:rPr>
      <w:lang w:val="en-US"/>
    </w:rPr>
  </w:style>
  <w:style w:type="paragraph" w:styleId="TOC1">
    <w:name w:val="toc 1"/>
    <w:basedOn w:val="Normal"/>
    <w:next w:val="Normal"/>
    <w:autoRedefine/>
    <w:uiPriority w:val="39"/>
    <w:unhideWhenUsed/>
    <w:rsid w:val="00B3656D"/>
    <w:pPr>
      <w:spacing w:after="100"/>
    </w:pPr>
  </w:style>
  <w:style w:type="paragraph" w:styleId="TOC2">
    <w:name w:val="toc 2"/>
    <w:basedOn w:val="Normal"/>
    <w:next w:val="Normal"/>
    <w:autoRedefine/>
    <w:uiPriority w:val="39"/>
    <w:unhideWhenUsed/>
    <w:rsid w:val="00B3656D"/>
    <w:pPr>
      <w:spacing w:after="100"/>
      <w:ind w:left="220"/>
    </w:pPr>
  </w:style>
  <w:style w:type="character" w:styleId="Hyperlink">
    <w:name w:val="Hyperlink"/>
    <w:basedOn w:val="DefaultParagraphFont"/>
    <w:uiPriority w:val="99"/>
    <w:unhideWhenUsed/>
    <w:rsid w:val="00B3656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17278">
      <w:bodyDiv w:val="1"/>
      <w:marLeft w:val="0"/>
      <w:marRight w:val="0"/>
      <w:marTop w:val="0"/>
      <w:marBottom w:val="0"/>
      <w:divBdr>
        <w:top w:val="none" w:sz="0" w:space="0" w:color="auto"/>
        <w:left w:val="none" w:sz="0" w:space="0" w:color="auto"/>
        <w:bottom w:val="none" w:sz="0" w:space="0" w:color="auto"/>
        <w:right w:val="none" w:sz="0" w:space="0" w:color="auto"/>
      </w:divBdr>
    </w:div>
    <w:div w:id="45103898">
      <w:bodyDiv w:val="1"/>
      <w:marLeft w:val="0"/>
      <w:marRight w:val="0"/>
      <w:marTop w:val="0"/>
      <w:marBottom w:val="0"/>
      <w:divBdr>
        <w:top w:val="none" w:sz="0" w:space="0" w:color="auto"/>
        <w:left w:val="none" w:sz="0" w:space="0" w:color="auto"/>
        <w:bottom w:val="none" w:sz="0" w:space="0" w:color="auto"/>
        <w:right w:val="none" w:sz="0" w:space="0" w:color="auto"/>
      </w:divBdr>
    </w:div>
    <w:div w:id="49689755">
      <w:bodyDiv w:val="1"/>
      <w:marLeft w:val="0"/>
      <w:marRight w:val="0"/>
      <w:marTop w:val="0"/>
      <w:marBottom w:val="0"/>
      <w:divBdr>
        <w:top w:val="none" w:sz="0" w:space="0" w:color="auto"/>
        <w:left w:val="none" w:sz="0" w:space="0" w:color="auto"/>
        <w:bottom w:val="none" w:sz="0" w:space="0" w:color="auto"/>
        <w:right w:val="none" w:sz="0" w:space="0" w:color="auto"/>
      </w:divBdr>
    </w:div>
    <w:div w:id="69277981">
      <w:bodyDiv w:val="1"/>
      <w:marLeft w:val="0"/>
      <w:marRight w:val="0"/>
      <w:marTop w:val="0"/>
      <w:marBottom w:val="0"/>
      <w:divBdr>
        <w:top w:val="none" w:sz="0" w:space="0" w:color="auto"/>
        <w:left w:val="none" w:sz="0" w:space="0" w:color="auto"/>
        <w:bottom w:val="none" w:sz="0" w:space="0" w:color="auto"/>
        <w:right w:val="none" w:sz="0" w:space="0" w:color="auto"/>
      </w:divBdr>
    </w:div>
    <w:div w:id="190649970">
      <w:bodyDiv w:val="1"/>
      <w:marLeft w:val="0"/>
      <w:marRight w:val="0"/>
      <w:marTop w:val="0"/>
      <w:marBottom w:val="0"/>
      <w:divBdr>
        <w:top w:val="none" w:sz="0" w:space="0" w:color="auto"/>
        <w:left w:val="none" w:sz="0" w:space="0" w:color="auto"/>
        <w:bottom w:val="none" w:sz="0" w:space="0" w:color="auto"/>
        <w:right w:val="none" w:sz="0" w:space="0" w:color="auto"/>
      </w:divBdr>
    </w:div>
    <w:div w:id="297498169">
      <w:bodyDiv w:val="1"/>
      <w:marLeft w:val="0"/>
      <w:marRight w:val="0"/>
      <w:marTop w:val="0"/>
      <w:marBottom w:val="0"/>
      <w:divBdr>
        <w:top w:val="none" w:sz="0" w:space="0" w:color="auto"/>
        <w:left w:val="none" w:sz="0" w:space="0" w:color="auto"/>
        <w:bottom w:val="none" w:sz="0" w:space="0" w:color="auto"/>
        <w:right w:val="none" w:sz="0" w:space="0" w:color="auto"/>
      </w:divBdr>
    </w:div>
    <w:div w:id="311834236">
      <w:bodyDiv w:val="1"/>
      <w:marLeft w:val="0"/>
      <w:marRight w:val="0"/>
      <w:marTop w:val="0"/>
      <w:marBottom w:val="0"/>
      <w:divBdr>
        <w:top w:val="none" w:sz="0" w:space="0" w:color="auto"/>
        <w:left w:val="none" w:sz="0" w:space="0" w:color="auto"/>
        <w:bottom w:val="none" w:sz="0" w:space="0" w:color="auto"/>
        <w:right w:val="none" w:sz="0" w:space="0" w:color="auto"/>
      </w:divBdr>
    </w:div>
    <w:div w:id="362248103">
      <w:bodyDiv w:val="1"/>
      <w:marLeft w:val="0"/>
      <w:marRight w:val="0"/>
      <w:marTop w:val="0"/>
      <w:marBottom w:val="0"/>
      <w:divBdr>
        <w:top w:val="none" w:sz="0" w:space="0" w:color="auto"/>
        <w:left w:val="none" w:sz="0" w:space="0" w:color="auto"/>
        <w:bottom w:val="none" w:sz="0" w:space="0" w:color="auto"/>
        <w:right w:val="none" w:sz="0" w:space="0" w:color="auto"/>
      </w:divBdr>
    </w:div>
    <w:div w:id="369186151">
      <w:bodyDiv w:val="1"/>
      <w:marLeft w:val="0"/>
      <w:marRight w:val="0"/>
      <w:marTop w:val="0"/>
      <w:marBottom w:val="0"/>
      <w:divBdr>
        <w:top w:val="none" w:sz="0" w:space="0" w:color="auto"/>
        <w:left w:val="none" w:sz="0" w:space="0" w:color="auto"/>
        <w:bottom w:val="none" w:sz="0" w:space="0" w:color="auto"/>
        <w:right w:val="none" w:sz="0" w:space="0" w:color="auto"/>
      </w:divBdr>
    </w:div>
    <w:div w:id="432092535">
      <w:bodyDiv w:val="1"/>
      <w:marLeft w:val="0"/>
      <w:marRight w:val="0"/>
      <w:marTop w:val="0"/>
      <w:marBottom w:val="0"/>
      <w:divBdr>
        <w:top w:val="none" w:sz="0" w:space="0" w:color="auto"/>
        <w:left w:val="none" w:sz="0" w:space="0" w:color="auto"/>
        <w:bottom w:val="none" w:sz="0" w:space="0" w:color="auto"/>
        <w:right w:val="none" w:sz="0" w:space="0" w:color="auto"/>
      </w:divBdr>
    </w:div>
    <w:div w:id="463549093">
      <w:bodyDiv w:val="1"/>
      <w:marLeft w:val="0"/>
      <w:marRight w:val="0"/>
      <w:marTop w:val="0"/>
      <w:marBottom w:val="0"/>
      <w:divBdr>
        <w:top w:val="none" w:sz="0" w:space="0" w:color="auto"/>
        <w:left w:val="none" w:sz="0" w:space="0" w:color="auto"/>
        <w:bottom w:val="none" w:sz="0" w:space="0" w:color="auto"/>
        <w:right w:val="none" w:sz="0" w:space="0" w:color="auto"/>
      </w:divBdr>
    </w:div>
    <w:div w:id="641420574">
      <w:bodyDiv w:val="1"/>
      <w:marLeft w:val="0"/>
      <w:marRight w:val="0"/>
      <w:marTop w:val="0"/>
      <w:marBottom w:val="0"/>
      <w:divBdr>
        <w:top w:val="none" w:sz="0" w:space="0" w:color="auto"/>
        <w:left w:val="none" w:sz="0" w:space="0" w:color="auto"/>
        <w:bottom w:val="none" w:sz="0" w:space="0" w:color="auto"/>
        <w:right w:val="none" w:sz="0" w:space="0" w:color="auto"/>
      </w:divBdr>
    </w:div>
    <w:div w:id="694309322">
      <w:bodyDiv w:val="1"/>
      <w:marLeft w:val="0"/>
      <w:marRight w:val="0"/>
      <w:marTop w:val="0"/>
      <w:marBottom w:val="0"/>
      <w:divBdr>
        <w:top w:val="none" w:sz="0" w:space="0" w:color="auto"/>
        <w:left w:val="none" w:sz="0" w:space="0" w:color="auto"/>
        <w:bottom w:val="none" w:sz="0" w:space="0" w:color="auto"/>
        <w:right w:val="none" w:sz="0" w:space="0" w:color="auto"/>
      </w:divBdr>
    </w:div>
    <w:div w:id="731193825">
      <w:bodyDiv w:val="1"/>
      <w:marLeft w:val="0"/>
      <w:marRight w:val="0"/>
      <w:marTop w:val="0"/>
      <w:marBottom w:val="0"/>
      <w:divBdr>
        <w:top w:val="none" w:sz="0" w:space="0" w:color="auto"/>
        <w:left w:val="none" w:sz="0" w:space="0" w:color="auto"/>
        <w:bottom w:val="none" w:sz="0" w:space="0" w:color="auto"/>
        <w:right w:val="none" w:sz="0" w:space="0" w:color="auto"/>
      </w:divBdr>
    </w:div>
    <w:div w:id="803891002">
      <w:bodyDiv w:val="1"/>
      <w:marLeft w:val="0"/>
      <w:marRight w:val="0"/>
      <w:marTop w:val="0"/>
      <w:marBottom w:val="0"/>
      <w:divBdr>
        <w:top w:val="none" w:sz="0" w:space="0" w:color="auto"/>
        <w:left w:val="none" w:sz="0" w:space="0" w:color="auto"/>
        <w:bottom w:val="none" w:sz="0" w:space="0" w:color="auto"/>
        <w:right w:val="none" w:sz="0" w:space="0" w:color="auto"/>
      </w:divBdr>
    </w:div>
    <w:div w:id="1068646399">
      <w:bodyDiv w:val="1"/>
      <w:marLeft w:val="0"/>
      <w:marRight w:val="0"/>
      <w:marTop w:val="0"/>
      <w:marBottom w:val="0"/>
      <w:divBdr>
        <w:top w:val="none" w:sz="0" w:space="0" w:color="auto"/>
        <w:left w:val="none" w:sz="0" w:space="0" w:color="auto"/>
        <w:bottom w:val="none" w:sz="0" w:space="0" w:color="auto"/>
        <w:right w:val="none" w:sz="0" w:space="0" w:color="auto"/>
      </w:divBdr>
    </w:div>
    <w:div w:id="1082145705">
      <w:bodyDiv w:val="1"/>
      <w:marLeft w:val="0"/>
      <w:marRight w:val="0"/>
      <w:marTop w:val="0"/>
      <w:marBottom w:val="0"/>
      <w:divBdr>
        <w:top w:val="none" w:sz="0" w:space="0" w:color="auto"/>
        <w:left w:val="none" w:sz="0" w:space="0" w:color="auto"/>
        <w:bottom w:val="none" w:sz="0" w:space="0" w:color="auto"/>
        <w:right w:val="none" w:sz="0" w:space="0" w:color="auto"/>
      </w:divBdr>
    </w:div>
    <w:div w:id="1207832870">
      <w:bodyDiv w:val="1"/>
      <w:marLeft w:val="0"/>
      <w:marRight w:val="0"/>
      <w:marTop w:val="0"/>
      <w:marBottom w:val="0"/>
      <w:divBdr>
        <w:top w:val="none" w:sz="0" w:space="0" w:color="auto"/>
        <w:left w:val="none" w:sz="0" w:space="0" w:color="auto"/>
        <w:bottom w:val="none" w:sz="0" w:space="0" w:color="auto"/>
        <w:right w:val="none" w:sz="0" w:space="0" w:color="auto"/>
      </w:divBdr>
    </w:div>
    <w:div w:id="1307272661">
      <w:bodyDiv w:val="1"/>
      <w:marLeft w:val="0"/>
      <w:marRight w:val="0"/>
      <w:marTop w:val="0"/>
      <w:marBottom w:val="0"/>
      <w:divBdr>
        <w:top w:val="none" w:sz="0" w:space="0" w:color="auto"/>
        <w:left w:val="none" w:sz="0" w:space="0" w:color="auto"/>
        <w:bottom w:val="none" w:sz="0" w:space="0" w:color="auto"/>
        <w:right w:val="none" w:sz="0" w:space="0" w:color="auto"/>
      </w:divBdr>
    </w:div>
    <w:div w:id="1386373532">
      <w:bodyDiv w:val="1"/>
      <w:marLeft w:val="0"/>
      <w:marRight w:val="0"/>
      <w:marTop w:val="0"/>
      <w:marBottom w:val="0"/>
      <w:divBdr>
        <w:top w:val="none" w:sz="0" w:space="0" w:color="auto"/>
        <w:left w:val="none" w:sz="0" w:space="0" w:color="auto"/>
        <w:bottom w:val="none" w:sz="0" w:space="0" w:color="auto"/>
        <w:right w:val="none" w:sz="0" w:space="0" w:color="auto"/>
      </w:divBdr>
    </w:div>
    <w:div w:id="1403453717">
      <w:bodyDiv w:val="1"/>
      <w:marLeft w:val="0"/>
      <w:marRight w:val="0"/>
      <w:marTop w:val="0"/>
      <w:marBottom w:val="0"/>
      <w:divBdr>
        <w:top w:val="none" w:sz="0" w:space="0" w:color="auto"/>
        <w:left w:val="none" w:sz="0" w:space="0" w:color="auto"/>
        <w:bottom w:val="none" w:sz="0" w:space="0" w:color="auto"/>
        <w:right w:val="none" w:sz="0" w:space="0" w:color="auto"/>
      </w:divBdr>
    </w:div>
    <w:div w:id="1423839385">
      <w:bodyDiv w:val="1"/>
      <w:marLeft w:val="0"/>
      <w:marRight w:val="0"/>
      <w:marTop w:val="0"/>
      <w:marBottom w:val="0"/>
      <w:divBdr>
        <w:top w:val="none" w:sz="0" w:space="0" w:color="auto"/>
        <w:left w:val="none" w:sz="0" w:space="0" w:color="auto"/>
        <w:bottom w:val="none" w:sz="0" w:space="0" w:color="auto"/>
        <w:right w:val="none" w:sz="0" w:space="0" w:color="auto"/>
      </w:divBdr>
    </w:div>
    <w:div w:id="1433015762">
      <w:bodyDiv w:val="1"/>
      <w:marLeft w:val="0"/>
      <w:marRight w:val="0"/>
      <w:marTop w:val="0"/>
      <w:marBottom w:val="0"/>
      <w:divBdr>
        <w:top w:val="none" w:sz="0" w:space="0" w:color="auto"/>
        <w:left w:val="none" w:sz="0" w:space="0" w:color="auto"/>
        <w:bottom w:val="none" w:sz="0" w:space="0" w:color="auto"/>
        <w:right w:val="none" w:sz="0" w:space="0" w:color="auto"/>
      </w:divBdr>
    </w:div>
    <w:div w:id="1521898099">
      <w:bodyDiv w:val="1"/>
      <w:marLeft w:val="0"/>
      <w:marRight w:val="0"/>
      <w:marTop w:val="0"/>
      <w:marBottom w:val="0"/>
      <w:divBdr>
        <w:top w:val="none" w:sz="0" w:space="0" w:color="auto"/>
        <w:left w:val="none" w:sz="0" w:space="0" w:color="auto"/>
        <w:bottom w:val="none" w:sz="0" w:space="0" w:color="auto"/>
        <w:right w:val="none" w:sz="0" w:space="0" w:color="auto"/>
      </w:divBdr>
    </w:div>
    <w:div w:id="1649550977">
      <w:bodyDiv w:val="1"/>
      <w:marLeft w:val="0"/>
      <w:marRight w:val="0"/>
      <w:marTop w:val="0"/>
      <w:marBottom w:val="0"/>
      <w:divBdr>
        <w:top w:val="none" w:sz="0" w:space="0" w:color="auto"/>
        <w:left w:val="none" w:sz="0" w:space="0" w:color="auto"/>
        <w:bottom w:val="none" w:sz="0" w:space="0" w:color="auto"/>
        <w:right w:val="none" w:sz="0" w:space="0" w:color="auto"/>
      </w:divBdr>
    </w:div>
    <w:div w:id="1814786748">
      <w:bodyDiv w:val="1"/>
      <w:marLeft w:val="0"/>
      <w:marRight w:val="0"/>
      <w:marTop w:val="0"/>
      <w:marBottom w:val="0"/>
      <w:divBdr>
        <w:top w:val="none" w:sz="0" w:space="0" w:color="auto"/>
        <w:left w:val="none" w:sz="0" w:space="0" w:color="auto"/>
        <w:bottom w:val="none" w:sz="0" w:space="0" w:color="auto"/>
        <w:right w:val="none" w:sz="0" w:space="0" w:color="auto"/>
      </w:divBdr>
    </w:div>
    <w:div w:id="1815416012">
      <w:bodyDiv w:val="1"/>
      <w:marLeft w:val="0"/>
      <w:marRight w:val="0"/>
      <w:marTop w:val="0"/>
      <w:marBottom w:val="0"/>
      <w:divBdr>
        <w:top w:val="none" w:sz="0" w:space="0" w:color="auto"/>
        <w:left w:val="none" w:sz="0" w:space="0" w:color="auto"/>
        <w:bottom w:val="none" w:sz="0" w:space="0" w:color="auto"/>
        <w:right w:val="none" w:sz="0" w:space="0" w:color="auto"/>
      </w:divBdr>
    </w:div>
    <w:div w:id="1905217706">
      <w:bodyDiv w:val="1"/>
      <w:marLeft w:val="0"/>
      <w:marRight w:val="0"/>
      <w:marTop w:val="0"/>
      <w:marBottom w:val="0"/>
      <w:divBdr>
        <w:top w:val="none" w:sz="0" w:space="0" w:color="auto"/>
        <w:left w:val="none" w:sz="0" w:space="0" w:color="auto"/>
        <w:bottom w:val="none" w:sz="0" w:space="0" w:color="auto"/>
        <w:right w:val="none" w:sz="0" w:space="0" w:color="auto"/>
      </w:divBdr>
    </w:div>
    <w:div w:id="1917470151">
      <w:bodyDiv w:val="1"/>
      <w:marLeft w:val="0"/>
      <w:marRight w:val="0"/>
      <w:marTop w:val="0"/>
      <w:marBottom w:val="0"/>
      <w:divBdr>
        <w:top w:val="none" w:sz="0" w:space="0" w:color="auto"/>
        <w:left w:val="none" w:sz="0" w:space="0" w:color="auto"/>
        <w:bottom w:val="none" w:sz="0" w:space="0" w:color="auto"/>
        <w:right w:val="none" w:sz="0" w:space="0" w:color="auto"/>
      </w:divBdr>
    </w:div>
    <w:div w:id="1921523851">
      <w:bodyDiv w:val="1"/>
      <w:marLeft w:val="0"/>
      <w:marRight w:val="0"/>
      <w:marTop w:val="0"/>
      <w:marBottom w:val="0"/>
      <w:divBdr>
        <w:top w:val="none" w:sz="0" w:space="0" w:color="auto"/>
        <w:left w:val="none" w:sz="0" w:space="0" w:color="auto"/>
        <w:bottom w:val="none" w:sz="0" w:space="0" w:color="auto"/>
        <w:right w:val="none" w:sz="0" w:space="0" w:color="auto"/>
      </w:divBdr>
    </w:div>
    <w:div w:id="1927953105">
      <w:bodyDiv w:val="1"/>
      <w:marLeft w:val="0"/>
      <w:marRight w:val="0"/>
      <w:marTop w:val="0"/>
      <w:marBottom w:val="0"/>
      <w:divBdr>
        <w:top w:val="none" w:sz="0" w:space="0" w:color="auto"/>
        <w:left w:val="none" w:sz="0" w:space="0" w:color="auto"/>
        <w:bottom w:val="none" w:sz="0" w:space="0" w:color="auto"/>
        <w:right w:val="none" w:sz="0" w:space="0" w:color="auto"/>
      </w:divBdr>
    </w:div>
    <w:div w:id="2119793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Reb97</b:Tag>
    <b:SourceType>JournalArticle</b:SourceType>
    <b:Guid>{83ADC57F-35D8-479F-9DA3-E407028CA3A2}</b:Guid>
    <b:Title>What is Knowledgemanagment</b:Title>
    <b:Year>1997</b:Year>
    <b:Author>
      <b:Author>
        <b:NameList>
          <b:Person>
            <b:Last>Barclay</b:Last>
            <b:First>Rebecca</b:First>
            <b:Middle>O.</b:Middle>
          </b:Person>
          <b:Person>
            <b:Last>Murray</b:Last>
            <b:First>Philip</b:First>
            <b:Middle>C.</b:Middle>
          </b:Person>
        </b:NameList>
      </b:Author>
    </b:Author>
    <b:JournalName>Knowledge Praxis</b:JournalName>
    <b:RefOrder>3</b:RefOrder>
  </b:Source>
  <b:Source>
    <b:Tag>San1819</b:Tag>
    <b:SourceType>InternetSite</b:SourceType>
    <b:Guid>{B881C3FA-6D88-4B83-8C22-31E9ECB4D6E4}</b:Guid>
    <b:Title>Breakthrough</b:Title>
    <b:Year>2018</b:Year>
    <b:Author>
      <b:Author>
        <b:NameList>
          <b:Person>
            <b:Last>Santander.co.uk</b:Last>
          </b:Person>
        </b:NameList>
      </b:Author>
    </b:Author>
    <b:YearAccessed>2018</b:YearAccessed>
    <b:MonthAccessed>Novemeber </b:MonthAccessed>
    <b:DayAccessed>28th</b:DayAccessed>
    <b:URL>https://www.santandercb.co.uk/breakthrough/knowledge</b:URL>
    <b:RefOrder>4</b:RefOrder>
  </b:Source>
  <b:Source>
    <b:Tag>Ant071</b:Tag>
    <b:SourceType>JournalArticle</b:SourceType>
    <b:Guid>{767D1337-5F1D-4FC7-A797-84AF815B985F}</b:Guid>
    <b:Author>
      <b:Author>
        <b:NameList>
          <b:Person>
            <b:Last>Liew</b:Last>
            <b:First>Anthony</b:First>
          </b:Person>
        </b:NameList>
      </b:Author>
    </b:Author>
    <b:Title>Understanding Data, Information,Knowledge And Their Inter-Relationships</b:Title>
    <b:JournalName>Knowledge Managment Practice</b:JournalName>
    <b:Year>2007</b:Year>
    <b:Volume>7</b:Volume>
    <b:Issue>2</b:Issue>
    <b:RefOrder>5</b:RefOrder>
  </b:Source>
  <b:Source>
    <b:Tag>San1824</b:Tag>
    <b:SourceType>InternetSite</b:SourceType>
    <b:Guid>{C3F8F8C0-89F1-44A9-B552-31C6677D2B48}</b:Guid>
    <b:Title>Data complaints</b:Title>
    <b:Year>2018</b:Year>
    <b:YearAccessed>2018</b:YearAccessed>
    <b:MonthAccessed>December</b:MonthAccessed>
    <b:DayAccessed>4th </b:DayAccessed>
    <b:URL>https://www.santander.co.uk/uk/help-support/complaints/complaints-data</b:URL>
    <b:Author>
      <b:Author>
        <b:NameList>
          <b:Person>
            <b:Last>Santander.co.uk</b:Last>
          </b:Person>
        </b:NameList>
      </b:Author>
    </b:Author>
    <b:RefOrder>6</b:RefOrder>
  </b:Source>
  <b:Source>
    <b:Tag>Gan02</b:Tag>
    <b:SourceType>JournalArticle</b:SourceType>
    <b:Guid>{7D3A7CAC-AEAE-42E9-B560-311D593E5F82}</b:Guid>
    <b:Author>
      <b:Author>
        <b:NameList>
          <b:Person>
            <b:Last>Bhatt</b:Last>
            <b:First>Ganesh</b:First>
          </b:Person>
        </b:NameList>
      </b:Author>
    </b:Author>
    <b:Title>Stratagies for individual and organizational knowledge</b:Title>
    <b:JournalName>Journal of Knowledge managment</b:JournalName>
    <b:Year>2002</b:Year>
    <b:Pages>31-39</b:Pages>
    <b:Volume>6</b:Volume>
    <b:Issue>1</b:Issue>
    <b:RefOrder>2</b:RefOrder>
  </b:Source>
  <b:Source>
    <b:Tag>Mir11</b:Tag>
    <b:SourceType>JournalArticle</b:SourceType>
    <b:Guid>{5CE17C9E-D48A-49D9-82CB-2DABF436467C}</b:Guid>
    <b:Author>
      <b:Author>
        <b:NameList>
          <b:Person>
            <b:Last>Delgado-Verde</b:Last>
            <b:First>Miriam</b:First>
          </b:Person>
          <b:Person>
            <b:Last>Castro</b:Last>
            <b:First>Gregorio</b:First>
            <b:Middle>Martin-de</b:Middle>
          </b:Person>
          <b:Person>
            <b:Last>Navas-Lopez</b:Last>
            <b:First>Jose</b:First>
            <b:Middle>Emilio</b:Middle>
          </b:Person>
        </b:NameList>
      </b:Author>
    </b:Author>
    <b:Title>Organizational knowledge assets and innovation</b:Title>
    <b:JournalName>Journal of Intellectual manufacturing firms</b:JournalName>
    <b:Year>2011</b:Year>
    <b:Pages>5-19</b:Pages>
    <b:Volume>12</b:Volume>
    <b:Issue>1</b:Issue>
    <b:RefOrder>7</b:RefOrder>
  </b:Source>
  <b:Source>
    <b:Tag>San1825</b:Tag>
    <b:SourceType>InternetSite</b:SourceType>
    <b:Guid>{E06F4520-4382-4AEC-B2A1-22187B3D85A8}</b:Guid>
    <b:Title>Initiatives developed by HR in 2016</b:Title>
    <b:Year>2018</b:Year>
    <b:Author>
      <b:Author>
        <b:NameList>
          <b:Person>
            <b:Last>Santander.co</b:Last>
            <b:First>uk</b:First>
          </b:Person>
        </b:NameList>
      </b:Author>
    </b:Author>
    <b:YearAccessed>2019</b:YearAccessed>
    <b:MonthAccessed>January</b:MonthAccessed>
    <b:DayAccessed>5th</b:DayAccessed>
    <b:URL>https://www.santander.com/csgs/Satellite/CFWCSancomQP01/en_GB/Corporate/Work-with-us/A-best-place-to-work/Initiatives.html</b:URL>
    <b:RefOrder>8</b:RefOrder>
  </b:Source>
  <b:Source>
    <b:Tag>San15</b:Tag>
    <b:SourceType>InternetSite</b:SourceType>
    <b:Guid>{D1098680-9447-41EF-BE64-FFFC3D8D8EF3}</b:Guid>
    <b:Author>
      <b:Author>
        <b:NameList>
          <b:Person>
            <b:Last>Santander.co.uk</b:Last>
          </b:Person>
        </b:NameList>
      </b:Author>
    </b:Author>
    <b:Title>Santander UK Group Holdings plc Strategic Report 2015</b:Title>
    <b:Year>2015</b:Year>
    <b:YearAccessed>2019</b:YearAccessed>
    <b:MonthAccessed>January </b:MonthAccessed>
    <b:DayAccessed>5th</b:DayAccessed>
    <b:URL>https://www.santander.co.uk/csdlvlr/BlobServer?blobtable=MungoBlobs&amp;blobkey=id&amp;blobcol=urldata&amp;blobheader=application%2Fpdf&amp;blobheadervalue1=inline%3Bfilename%3DSantander+UK+Group+Holdings+plc+2015+Strategic+Report.pdf&amp;blobwhere=1314023551875&amp;blobheaderna</b:URL>
    <b:RefOrder>13</b:RefOrder>
  </b:Source>
  <b:Source>
    <b:Tag>Rod17</b:Tag>
    <b:SourceType>JournalArticle</b:SourceType>
    <b:Guid>{0681F51F-5780-4A69-85A4-6474992A7EBD}</b:Guid>
    <b:Title>Knowledge managment process:a theorical-conceptual research</b:Title>
    <b:Year>2017</b:Year>
    <b:Author>
      <b:Author>
        <b:NameList>
          <b:Person>
            <b:Last>Gonzalez</b:Last>
            <b:First>Rodrigo</b:First>
          </b:Person>
          <b:Person>
            <b:Last>Martins</b:Last>
            <b:First>Manoel</b:First>
          </b:Person>
        </b:NameList>
      </b:Author>
    </b:Author>
    <b:Volume>24</b:Volume>
    <b:Issue>2</b:Issue>
    <b:RefOrder>12</b:RefOrder>
  </b:Source>
  <b:Source>
    <b:Tag>San1826</b:Tag>
    <b:SourceType>InternetSite</b:SourceType>
    <b:Guid>{2B1438E1-A27E-427F-829A-67EFAC183F9A}</b:Guid>
    <b:Author>
      <b:Author>
        <b:NameList>
          <b:Person>
            <b:Last>Santander.co.uk</b:Last>
          </b:Person>
        </b:NameList>
      </b:Author>
    </b:Author>
    <b:Title>Your development</b:Title>
    <b:Year>2018</b:Year>
    <b:YearAccessed>2019</b:YearAccessed>
    <b:MonthAccessed>January </b:MonthAccessed>
    <b:DayAccessed>5th</b:DayAccessed>
    <b:URL>https://www.wearesantander.co.uk/your-development</b:URL>
    <b:RefOrder>9</b:RefOrder>
  </b:Source>
  <b:Source>
    <b:Tag>San1827</b:Tag>
    <b:SourceType>InternetSite</b:SourceType>
    <b:Guid>{0FB129C2-7612-48DE-96A1-C72021330A94}</b:Guid>
    <b:Author>
      <b:Author>
        <b:NameList>
          <b:Person>
            <b:Last>Santander.co.uk</b:Last>
          </b:Person>
        </b:NameList>
      </b:Author>
    </b:Author>
    <b:Year>2018</b:Year>
    <b:YearAccessed>2019</b:YearAccessed>
    <b:MonthAccessed>January</b:MonthAccessed>
    <b:DayAccessed>5th</b:DayAccessed>
    <b:URL>https://www.wearesantander.co.uk/mandatory-training</b:URL>
    <b:RefOrder>10</b:RefOrder>
  </b:Source>
  <b:Source>
    <b:Tag>San1828</b:Tag>
    <b:SourceType>InternetSite</b:SourceType>
    <b:Guid>{483393EF-00CF-484A-BFC4-5E8EC9568900}</b:Guid>
    <b:Author>
      <b:Author>
        <b:NameList>
          <b:Person>
            <b:Last>Santander.co.uk</b:Last>
          </b:Person>
        </b:NameList>
      </b:Author>
    </b:Author>
    <b:Year>2018</b:Year>
    <b:YearAccessed>2019</b:YearAccessed>
    <b:MonthAccessed>January</b:MonthAccessed>
    <b:DayAccessed>5th</b:DayAccessed>
    <b:URL>https://www.santander.co.uk/csdlvlr/BlobServer?blobtable=MungoBlobs&amp;blobkey=id&amp;blobcol=urldata&amp;blobheader=application%2Fpdf&amp;blobheadervalue1=inline%3Bfilename%3Dcsr_em_idp.pdf&amp;blobwhere=1314009972775&amp;blobheadername1=Content-Disposition</b:URL>
    <b:RefOrder>11</b:RefOrder>
  </b:Source>
  <b:Source>
    <b:Tag>San1829</b:Tag>
    <b:SourceType>InternetSite</b:SourceType>
    <b:Guid>{C58F5770-B199-4895-9927-64F81C4908AF}</b:Guid>
    <b:Author>
      <b:Author>
        <b:NameList>
          <b:Person>
            <b:Last>Santander.co.uk</b:Last>
          </b:Person>
        </b:NameList>
      </b:Author>
    </b:Author>
    <b:Title>About the group</b:Title>
    <b:Year>2018</b:Year>
    <b:YearAccessed>2019</b:YearAccessed>
    <b:MonthAccessed>January </b:MonthAccessed>
    <b:DayAccessed>6th</b:DayAccessed>
    <b:URL>https://www.santander.com/csgs/Satellite/CFWCSancomQP01/en_GB/Corporate/About-The-Group/Vision-and-value-creation/Employees.html</b:URL>
    <b:RefOrder>1</b:RefOrder>
  </b:Source>
  <b:Source>
    <b:Tag>Nib18</b:Tag>
    <b:SourceType>InternetSite</b:SourceType>
    <b:Guid>{FD106574-662B-4BC8-8809-5921D96B30A9}</b:Guid>
    <b:Author>
      <b:Author>
        <b:NameList>
          <b:Person>
            <b:Last>Nibusinessinfo.co.uk</b:Last>
          </b:Person>
        </b:NameList>
      </b:Author>
    </b:Author>
    <b:Title>Protecting intellectual property</b:Title>
    <b:Year>2018</b:Year>
    <b:YearAccessed>2019</b:YearAccessed>
    <b:MonthAccessed>January</b:MonthAccessed>
    <b:DayAccessed>5th</b:DayAccessed>
    <b:URL>https://www.nibusinessinfo.co.uk/content/importance-protecting-intellectual-property</b:URL>
    <b:RefOrder>15</b:RefOrder>
  </b:Source>
  <b:Source>
    <b:Tag>BBC181</b:Tag>
    <b:SourceType>InternetSite</b:SourceType>
    <b:Guid>{5C0A7CB8-F892-4486-8A5E-AD4D0F8CD1E3}</b:Guid>
    <b:Author>
      <b:Author>
        <b:NameList>
          <b:Person>
            <b:Last>BBC.co.uk</b:Last>
          </b:Person>
        </b:NameList>
      </b:Author>
    </b:Author>
    <b:Title>What is copyright?</b:Title>
    <b:Year>2018</b:Year>
    <b:YearAccessed>2019</b:YearAccessed>
    <b:MonthAccessed>January</b:MonthAccessed>
    <b:DayAccessed>7th</b:DayAccessed>
    <b:URL>https://www.bbc.co.uk/copyrightaware/what-is</b:URL>
    <b:RefOrder>16</b:RefOrder>
  </b:Source>
  <b:Source>
    <b:Tag>Mar07</b:Tag>
    <b:SourceType>JournalArticle</b:SourceType>
    <b:Guid>{78437FEF-1974-46DC-9477-7CB4AEE3D2B6}</b:Guid>
    <b:Title>Different Knowledge, Different Benefits: Toward a Productivity Perspective on Knowledge Sharing in Organizations </b:Title>
    <b:Year>2007</b:Year>
    <b:Author>
      <b:Author>
        <b:NameList>
          <b:Person>
            <b:Last>Hass</b:Last>
            <b:First>Martine</b:First>
            <b:Middle>R.</b:Middle>
          </b:Person>
          <b:Person>
            <b:Last>Hansen</b:Last>
            <b:First>Morten</b:First>
            <b:Middle>T.</b:Middle>
          </b:Person>
        </b:NameList>
      </b:Author>
    </b:Author>
    <b:JournalName>Strategic Management journal</b:JournalName>
    <b:Pages>1133-1153</b:Pages>
    <b:Volume>28</b:Volume>
    <b:Issue>11</b:Issue>
    <b:RefOrder>21</b:RefOrder>
  </b:Source>
  <b:Source>
    <b:Tag>San1830</b:Tag>
    <b:SourceType>InternetSite</b:SourceType>
    <b:Guid>{06253F02-EECC-4499-8D79-5A31ACCBB4E9}</b:Guid>
    <b:Title>Breakthrough</b:Title>
    <b:Year>2018</b:Year>
    <b:Author>
      <b:Author>
        <b:NameList>
          <b:Person>
            <b:Last>Santander.co.uk</b:Last>
          </b:Person>
        </b:NameList>
      </b:Author>
    </b:Author>
    <b:YearAccessed>2019</b:YearAccessed>
    <b:MonthAccessed>January </b:MonthAccessed>
    <b:DayAccessed>7th</b:DayAccessed>
    <b:URL>https://www.santandercb.co.uk/breakthrough/knowledge</b:URL>
    <b:RefOrder>22</b:RefOrder>
  </b:Source>
  <b:Source>
    <b:Tag>San1831</b:Tag>
    <b:SourceType>InternetSite</b:SourceType>
    <b:Guid>{E75222E2-18D3-4926-9903-2392908BB3C8}</b:Guid>
    <b:Author>
      <b:Author>
        <b:NameList>
          <b:Person>
            <b:Last>Santander.co.uk</b:Last>
          </b:Person>
        </b:NameList>
      </b:Author>
    </b:Author>
    <b:Title>Products and services</b:Title>
    <b:Year>2018</b:Year>
    <b:YearAccessed>2019</b:YearAccessed>
    <b:MonthAccessed>January</b:MonthAccessed>
    <b:DayAccessed>8th</b:DayAccessed>
    <b:URL>https://www.santander.com/csgs/Satellite/CFWCSancomQP01/en_GB/Corporate/Sustainability/Sustainable-activity/Products-and-services.html</b:URL>
    <b:RefOrder>20</b:RefOrder>
  </b:Source>
  <b:Source>
    <b:Tag>San1832</b:Tag>
    <b:SourceType>InternetSite</b:SourceType>
    <b:Guid>{5D8FBF07-B787-4F79-BAC4-34AE52EC662A}</b:Guid>
    <b:Author>
      <b:Author>
        <b:NameList>
          <b:Person>
            <b:Last>Santander.co.uk</b:Last>
          </b:Person>
        </b:NameList>
      </b:Author>
    </b:Author>
    <b:Title>Support SME</b:Title>
    <b:Year>2018</b:Year>
    <b:YearAccessed>2019</b:YearAccessed>
    <b:MonthAccessed>January</b:MonthAccessed>
    <b:DayAccessed>9th</b:DayAccessed>
    <b:URL>https://www.santander.com/csgs/Satellite/CFWCSancomQP01/en_GB/Corporate/Sustainability/Sustainable-activity/Products-and-services/Support-for-SMEs.html</b:URL>
    <b:RefOrder>18</b:RefOrder>
  </b:Source>
  <b:Source>
    <b:Tag>Gov181</b:Tag>
    <b:SourceType>InternetSite</b:SourceType>
    <b:Guid>{DCD7068B-A0BB-4E22-9951-E6C0B4CE5367}</b:Guid>
    <b:Author>
      <b:Author>
        <b:NameList>
          <b:Person>
            <b:Last>Gov.co.uk</b:Last>
          </b:Person>
        </b:NameList>
      </b:Author>
    </b:Author>
    <b:Title>Register trademark</b:Title>
    <b:Year>2018</b:Year>
    <b:YearAccessed>2019</b:YearAccessed>
    <b:MonthAccessed>January</b:MonthAccessed>
    <b:DayAccessed>7th</b:DayAccessed>
    <b:URL>https://www.gov.uk/how-to-register-a-trade-mark</b:URL>
    <b:RefOrder>17</b:RefOrder>
  </b:Source>
  <b:Source>
    <b:Tag>san18</b:Tag>
    <b:SourceType>InternetSite</b:SourceType>
    <b:Guid>{9A2CE042-D0EA-49FA-A968-41F61C55177E}</b:Guid>
    <b:Author>
      <b:Author>
        <b:NameList>
          <b:Person>
            <b:Last>santander.co.uk</b:Last>
          </b:Person>
        </b:NameList>
      </b:Author>
    </b:Author>
    <b:Title>Suppliers</b:Title>
    <b:Year>2018</b:Year>
    <b:YearAccessed>2019</b:YearAccessed>
    <b:MonthAccessed>January</b:MonthAccessed>
    <b:DayAccessed>6th</b:DayAccessed>
    <b:URL>https://www.santander.co.uk/uk/about-santander-uk/csr/suppliers</b:URL>
    <b:RefOrder>14</b:RefOrder>
  </b:Source>
  <b:Source>
    <b:Tag>San1833</b:Tag>
    <b:SourceType>InternetSite</b:SourceType>
    <b:Guid>{2BD9205A-5B6A-4D18-9469-C1243601857E}</b:Guid>
    <b:Author>
      <b:Author>
        <b:NameList>
          <b:Person>
            <b:Last>Santander.co.uk</b:Last>
          </b:Person>
        </b:NameList>
      </b:Author>
    </b:Author>
    <b:Title>Our vision and strategic priorities</b:Title>
    <b:Year>2018</b:Year>
    <b:YearAccessed>2019</b:YearAccessed>
    <b:MonthAccessed>January</b:MonthAccessed>
    <b:DayAccessed>9th</b:DayAccessed>
    <b:URL>https://www.santander.co.uk/uk/about-santander-uk/about-us/our-strategy</b:URL>
    <b:RefOrder>19</b:RefOrder>
  </b:Source>
</b:Sources>
</file>

<file path=customXml/itemProps1.xml><?xml version="1.0" encoding="utf-8"?>
<ds:datastoreItem xmlns:ds="http://schemas.openxmlformats.org/officeDocument/2006/customXml" ds:itemID="{474530F5-C613-43FA-8CD0-A2E3F05C76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4641</Words>
  <Characters>26460</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and Information mangement skills for the workplace</dc:title>
  <dc:subject/>
  <dc:creator>Student: Eunice Ojo</dc:creator>
  <cp:keywords/>
  <dc:description/>
  <cp:lastModifiedBy>DamssOjo</cp:lastModifiedBy>
  <cp:revision>2</cp:revision>
  <dcterms:created xsi:type="dcterms:W3CDTF">2019-01-14T23:31:00Z</dcterms:created>
  <dcterms:modified xsi:type="dcterms:W3CDTF">2019-01-14T23:31:00Z</dcterms:modified>
</cp:coreProperties>
</file>