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A500B" w14:textId="77777777" w:rsidR="00030A8E" w:rsidRPr="00FD5EC0" w:rsidRDefault="00030A8E" w:rsidP="00FD5EC0">
      <w:r w:rsidRPr="00FD5EC0">
        <w:rPr>
          <w:noProof/>
        </w:rPr>
        <w:drawing>
          <wp:inline distT="0" distB="0" distL="0" distR="0" wp14:anchorId="1758FB0D" wp14:editId="4CAB3F90">
            <wp:extent cx="1543050" cy="771525"/>
            <wp:effectExtent l="0" t="0" r="0" b="9525"/>
            <wp:docPr id="1"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0" cy="771525"/>
                    </a:xfrm>
                    <a:prstGeom prst="rect">
                      <a:avLst/>
                    </a:prstGeom>
                    <a:noFill/>
                    <a:ln>
                      <a:noFill/>
                    </a:ln>
                  </pic:spPr>
                </pic:pic>
              </a:graphicData>
            </a:graphic>
          </wp:inline>
        </w:drawing>
      </w:r>
    </w:p>
    <w:p w14:paraId="103DAB43" w14:textId="77777777" w:rsidR="00030A8E" w:rsidRPr="00FD5EC0" w:rsidRDefault="00030A8E" w:rsidP="00FD5EC0">
      <w:pPr>
        <w:jc w:val="center"/>
        <w:rPr>
          <w:b/>
        </w:rPr>
      </w:pPr>
    </w:p>
    <w:p w14:paraId="28DFE715" w14:textId="77777777" w:rsidR="00030A8E" w:rsidRPr="00FD5EC0" w:rsidRDefault="00030A8E" w:rsidP="00FD5EC0">
      <w:pPr>
        <w:jc w:val="center"/>
        <w:rPr>
          <w:b/>
        </w:rPr>
      </w:pPr>
    </w:p>
    <w:p w14:paraId="30B0DDE2" w14:textId="77777777" w:rsidR="00030A8E" w:rsidRPr="00FD5EC0" w:rsidRDefault="00030A8E" w:rsidP="00FD5EC0">
      <w:pPr>
        <w:jc w:val="center"/>
        <w:rPr>
          <w:b/>
        </w:rPr>
      </w:pPr>
    </w:p>
    <w:p w14:paraId="0C3CE4FF" w14:textId="77777777" w:rsidR="00030A8E" w:rsidRPr="00FD5EC0" w:rsidRDefault="00030A8E" w:rsidP="00FD5EC0">
      <w:pPr>
        <w:jc w:val="center"/>
        <w:rPr>
          <w:b/>
        </w:rPr>
      </w:pPr>
      <w:proofErr w:type="spellStart"/>
      <w:r w:rsidRPr="00FD5EC0">
        <w:rPr>
          <w:b/>
        </w:rPr>
        <w:t>Programme</w:t>
      </w:r>
      <w:proofErr w:type="spellEnd"/>
      <w:r w:rsidRPr="00FD5EC0">
        <w:rPr>
          <w:b/>
        </w:rPr>
        <w:t>: Certificate of Higher Education in Health and Social Care</w:t>
      </w:r>
    </w:p>
    <w:p w14:paraId="1729BF77" w14:textId="77777777" w:rsidR="00030A8E" w:rsidRPr="00FD5EC0" w:rsidRDefault="00030A8E" w:rsidP="00FD5EC0">
      <w:pPr>
        <w:jc w:val="center"/>
        <w:rPr>
          <w:b/>
        </w:rPr>
      </w:pPr>
      <w:r w:rsidRPr="00FD5EC0">
        <w:rPr>
          <w:b/>
        </w:rPr>
        <w:t>Module: Psychology in Health and Social Care</w:t>
      </w:r>
    </w:p>
    <w:p w14:paraId="37A2EDE1" w14:textId="77777777" w:rsidR="00030A8E" w:rsidRPr="00FD5EC0" w:rsidRDefault="00030A8E" w:rsidP="00FD5EC0">
      <w:pPr>
        <w:jc w:val="center"/>
        <w:rPr>
          <w:b/>
        </w:rPr>
      </w:pPr>
      <w:r w:rsidRPr="00FD5EC0">
        <w:rPr>
          <w:b/>
        </w:rPr>
        <w:t>Module code: LCHS4010</w:t>
      </w:r>
    </w:p>
    <w:p w14:paraId="008CACAE" w14:textId="77777777" w:rsidR="00030A8E" w:rsidRPr="00FD5EC0" w:rsidRDefault="00030A8E" w:rsidP="00FD5EC0">
      <w:pPr>
        <w:jc w:val="center"/>
        <w:rPr>
          <w:b/>
        </w:rPr>
      </w:pPr>
      <w:r w:rsidRPr="00FD5EC0">
        <w:rPr>
          <w:b/>
        </w:rPr>
        <w:t>Assignment Title: Assessment 2: Bibliography &amp; report</w:t>
      </w:r>
    </w:p>
    <w:p w14:paraId="400CC04C" w14:textId="21C0F515" w:rsidR="00030A8E" w:rsidRPr="00FD5EC0" w:rsidRDefault="00FD5EC0" w:rsidP="00F77853">
      <w:pPr>
        <w:jc w:val="center"/>
        <w:rPr>
          <w:b/>
        </w:rPr>
      </w:pPr>
      <w:r w:rsidRPr="00FD5EC0">
        <w:rPr>
          <w:b/>
        </w:rPr>
        <w:t>Module Leader:</w:t>
      </w:r>
      <w:r w:rsidR="00F77853">
        <w:rPr>
          <w:b/>
        </w:rPr>
        <w:t>Dr</w:t>
      </w:r>
      <w:r w:rsidRPr="00FD5EC0">
        <w:rPr>
          <w:b/>
        </w:rPr>
        <w:t xml:space="preserve"> Farah </w:t>
      </w:r>
      <w:proofErr w:type="spellStart"/>
      <w:r w:rsidRPr="00FD5EC0">
        <w:rPr>
          <w:b/>
        </w:rPr>
        <w:t>Wiita</w:t>
      </w:r>
      <w:proofErr w:type="spellEnd"/>
    </w:p>
    <w:p w14:paraId="062018B7" w14:textId="0286ED97" w:rsidR="00D109C4" w:rsidRPr="00D109C4" w:rsidRDefault="00D109C4" w:rsidP="00F77853">
      <w:pPr>
        <w:jc w:val="center"/>
        <w:rPr>
          <w:b/>
        </w:rPr>
      </w:pPr>
      <w:r w:rsidRPr="00D109C4">
        <w:rPr>
          <w:b/>
        </w:rPr>
        <w:t>Student Name: Sabbir Ahmed</w:t>
      </w:r>
    </w:p>
    <w:p w14:paraId="2B1F0F22" w14:textId="1860CBAC" w:rsidR="00030A8E" w:rsidRPr="00FD5EC0" w:rsidRDefault="00D109C4" w:rsidP="00D109C4">
      <w:pPr>
        <w:jc w:val="center"/>
        <w:rPr>
          <w:b/>
        </w:rPr>
      </w:pPr>
      <w:r w:rsidRPr="00D109C4">
        <w:rPr>
          <w:b/>
        </w:rPr>
        <w:t>Student ID: 2435269</w:t>
      </w:r>
      <w:r w:rsidR="00030A8E" w:rsidRPr="00FD5EC0">
        <w:rPr>
          <w:b/>
        </w:rPr>
        <w:br/>
      </w:r>
    </w:p>
    <w:p w14:paraId="61944951" w14:textId="77777777" w:rsidR="00030A8E" w:rsidRPr="00FD5EC0" w:rsidRDefault="00030A8E" w:rsidP="00FD5EC0">
      <w:pPr>
        <w:spacing w:after="200"/>
        <w:jc w:val="left"/>
        <w:rPr>
          <w:b/>
        </w:rPr>
      </w:pPr>
      <w:r w:rsidRPr="00FD5EC0">
        <w:rPr>
          <w:b/>
        </w:rPr>
        <w:br w:type="page"/>
      </w:r>
    </w:p>
    <w:sdt>
      <w:sdtPr>
        <w:rPr>
          <w:rFonts w:eastAsia="Arial" w:cstheme="minorBidi"/>
          <w:b w:val="0"/>
          <w:bCs w:val="0"/>
          <w:color w:val="auto"/>
          <w:sz w:val="22"/>
          <w:szCs w:val="22"/>
        </w:rPr>
        <w:id w:val="497928637"/>
        <w:docPartObj>
          <w:docPartGallery w:val="Table of Contents"/>
          <w:docPartUnique/>
        </w:docPartObj>
      </w:sdtPr>
      <w:sdtEndPr>
        <w:rPr>
          <w:noProof/>
        </w:rPr>
      </w:sdtEndPr>
      <w:sdtContent>
        <w:p w14:paraId="10CD8A96" w14:textId="77777777" w:rsidR="00030A8E" w:rsidRPr="00FD5EC0" w:rsidRDefault="00030A8E" w:rsidP="00FD5EC0">
          <w:pPr>
            <w:pStyle w:val="TOCHeading"/>
            <w:rPr>
              <w:color w:val="auto"/>
            </w:rPr>
          </w:pPr>
          <w:r w:rsidRPr="00FD5EC0">
            <w:rPr>
              <w:color w:val="auto"/>
            </w:rPr>
            <w:t>Table of Contents</w:t>
          </w:r>
        </w:p>
        <w:p w14:paraId="3BE57D91" w14:textId="1B45B8F8" w:rsidR="006518E6" w:rsidRDefault="00030A8E">
          <w:pPr>
            <w:pStyle w:val="TOC1"/>
            <w:tabs>
              <w:tab w:val="right" w:leader="dot" w:pos="9350"/>
            </w:tabs>
            <w:rPr>
              <w:rFonts w:asciiTheme="minorHAnsi" w:eastAsiaTheme="minorEastAsia" w:hAnsiTheme="minorHAnsi"/>
              <w:noProof/>
            </w:rPr>
          </w:pPr>
          <w:r w:rsidRPr="00FD5EC0">
            <w:fldChar w:fldCharType="begin"/>
          </w:r>
          <w:r w:rsidRPr="00FD5EC0">
            <w:instrText xml:space="preserve"> TOC \o "1-3" \h \z \u </w:instrText>
          </w:r>
          <w:r w:rsidRPr="00FD5EC0">
            <w:fldChar w:fldCharType="separate"/>
          </w:r>
          <w:hyperlink w:anchor="_Toc225933214" w:history="1">
            <w:r w:rsidR="006518E6" w:rsidRPr="00E52321">
              <w:rPr>
                <w:rStyle w:val="Hyperlink"/>
                <w:noProof/>
              </w:rPr>
              <w:t>Part A: Annotated Bibliography</w:t>
            </w:r>
            <w:r w:rsidR="006518E6">
              <w:rPr>
                <w:noProof/>
                <w:webHidden/>
              </w:rPr>
              <w:tab/>
            </w:r>
            <w:r w:rsidR="006518E6">
              <w:rPr>
                <w:noProof/>
                <w:webHidden/>
              </w:rPr>
              <w:fldChar w:fldCharType="begin"/>
            </w:r>
            <w:r w:rsidR="006518E6">
              <w:rPr>
                <w:noProof/>
                <w:webHidden/>
              </w:rPr>
              <w:instrText xml:space="preserve"> PAGEREF _Toc225933214 \h </w:instrText>
            </w:r>
            <w:r w:rsidR="006518E6">
              <w:rPr>
                <w:noProof/>
                <w:webHidden/>
              </w:rPr>
            </w:r>
            <w:r w:rsidR="006518E6">
              <w:rPr>
                <w:noProof/>
                <w:webHidden/>
              </w:rPr>
              <w:fldChar w:fldCharType="separate"/>
            </w:r>
            <w:r w:rsidR="006518E6">
              <w:rPr>
                <w:noProof/>
                <w:webHidden/>
              </w:rPr>
              <w:t>1</w:t>
            </w:r>
            <w:r w:rsidR="006518E6">
              <w:rPr>
                <w:noProof/>
                <w:webHidden/>
              </w:rPr>
              <w:fldChar w:fldCharType="end"/>
            </w:r>
          </w:hyperlink>
        </w:p>
        <w:p w14:paraId="6E0EFA71" w14:textId="26DF65CE" w:rsidR="006518E6" w:rsidRDefault="006518E6">
          <w:pPr>
            <w:pStyle w:val="TOC2"/>
            <w:tabs>
              <w:tab w:val="right" w:leader="dot" w:pos="9350"/>
            </w:tabs>
            <w:rPr>
              <w:rFonts w:asciiTheme="minorHAnsi" w:eastAsiaTheme="minorEastAsia" w:hAnsiTheme="minorHAnsi"/>
              <w:noProof/>
            </w:rPr>
          </w:pPr>
          <w:hyperlink w:anchor="_Toc225933215" w:history="1">
            <w:r w:rsidRPr="00E52321">
              <w:rPr>
                <w:rStyle w:val="Hyperlink"/>
                <w:noProof/>
              </w:rPr>
              <w:t>Source 1: Erikson's Psychosocial Stages of Development</w:t>
            </w:r>
            <w:r>
              <w:rPr>
                <w:noProof/>
                <w:webHidden/>
              </w:rPr>
              <w:tab/>
            </w:r>
            <w:r>
              <w:rPr>
                <w:noProof/>
                <w:webHidden/>
              </w:rPr>
              <w:fldChar w:fldCharType="begin"/>
            </w:r>
            <w:r>
              <w:rPr>
                <w:noProof/>
                <w:webHidden/>
              </w:rPr>
              <w:instrText xml:space="preserve"> PAGEREF _Toc225933215 \h </w:instrText>
            </w:r>
            <w:r>
              <w:rPr>
                <w:noProof/>
                <w:webHidden/>
              </w:rPr>
            </w:r>
            <w:r>
              <w:rPr>
                <w:noProof/>
                <w:webHidden/>
              </w:rPr>
              <w:fldChar w:fldCharType="separate"/>
            </w:r>
            <w:r>
              <w:rPr>
                <w:noProof/>
                <w:webHidden/>
              </w:rPr>
              <w:t>1</w:t>
            </w:r>
            <w:r>
              <w:rPr>
                <w:noProof/>
                <w:webHidden/>
              </w:rPr>
              <w:fldChar w:fldCharType="end"/>
            </w:r>
          </w:hyperlink>
        </w:p>
        <w:p w14:paraId="4FAAA7ED" w14:textId="0E38B9B1" w:rsidR="006518E6" w:rsidRDefault="006518E6">
          <w:pPr>
            <w:pStyle w:val="TOC2"/>
            <w:tabs>
              <w:tab w:val="right" w:leader="dot" w:pos="9350"/>
            </w:tabs>
            <w:rPr>
              <w:rFonts w:asciiTheme="minorHAnsi" w:eastAsiaTheme="minorEastAsia" w:hAnsiTheme="minorHAnsi"/>
              <w:noProof/>
            </w:rPr>
          </w:pPr>
          <w:hyperlink w:anchor="_Toc225933216" w:history="1">
            <w:r w:rsidRPr="00E52321">
              <w:rPr>
                <w:rStyle w:val="Hyperlink"/>
                <w:noProof/>
              </w:rPr>
              <w:t>Source 2: Activity Theory of Ageing</w:t>
            </w:r>
            <w:r>
              <w:rPr>
                <w:noProof/>
                <w:webHidden/>
              </w:rPr>
              <w:tab/>
            </w:r>
            <w:r>
              <w:rPr>
                <w:noProof/>
                <w:webHidden/>
              </w:rPr>
              <w:fldChar w:fldCharType="begin"/>
            </w:r>
            <w:r>
              <w:rPr>
                <w:noProof/>
                <w:webHidden/>
              </w:rPr>
              <w:instrText xml:space="preserve"> PAGEREF _Toc225933216 \h </w:instrText>
            </w:r>
            <w:r>
              <w:rPr>
                <w:noProof/>
                <w:webHidden/>
              </w:rPr>
            </w:r>
            <w:r>
              <w:rPr>
                <w:noProof/>
                <w:webHidden/>
              </w:rPr>
              <w:fldChar w:fldCharType="separate"/>
            </w:r>
            <w:r>
              <w:rPr>
                <w:noProof/>
                <w:webHidden/>
              </w:rPr>
              <w:t>1</w:t>
            </w:r>
            <w:r>
              <w:rPr>
                <w:noProof/>
                <w:webHidden/>
              </w:rPr>
              <w:fldChar w:fldCharType="end"/>
            </w:r>
          </w:hyperlink>
        </w:p>
        <w:p w14:paraId="60F91812" w14:textId="01ADC075" w:rsidR="006518E6" w:rsidRDefault="006518E6">
          <w:pPr>
            <w:pStyle w:val="TOC2"/>
            <w:tabs>
              <w:tab w:val="right" w:leader="dot" w:pos="9350"/>
            </w:tabs>
            <w:rPr>
              <w:rFonts w:asciiTheme="minorHAnsi" w:eastAsiaTheme="minorEastAsia" w:hAnsiTheme="minorHAnsi"/>
              <w:noProof/>
            </w:rPr>
          </w:pPr>
          <w:hyperlink w:anchor="_Toc225933217" w:history="1">
            <w:r w:rsidRPr="00E52321">
              <w:rPr>
                <w:rStyle w:val="Hyperlink"/>
                <w:noProof/>
              </w:rPr>
              <w:t>Source 3: Positive Psychology and Ageing</w:t>
            </w:r>
            <w:r>
              <w:rPr>
                <w:noProof/>
                <w:webHidden/>
              </w:rPr>
              <w:tab/>
            </w:r>
            <w:r>
              <w:rPr>
                <w:noProof/>
                <w:webHidden/>
              </w:rPr>
              <w:fldChar w:fldCharType="begin"/>
            </w:r>
            <w:r>
              <w:rPr>
                <w:noProof/>
                <w:webHidden/>
              </w:rPr>
              <w:instrText xml:space="preserve"> PAGEREF _Toc225933217 \h </w:instrText>
            </w:r>
            <w:r>
              <w:rPr>
                <w:noProof/>
                <w:webHidden/>
              </w:rPr>
            </w:r>
            <w:r>
              <w:rPr>
                <w:noProof/>
                <w:webHidden/>
              </w:rPr>
              <w:fldChar w:fldCharType="separate"/>
            </w:r>
            <w:r>
              <w:rPr>
                <w:noProof/>
                <w:webHidden/>
              </w:rPr>
              <w:t>2</w:t>
            </w:r>
            <w:r>
              <w:rPr>
                <w:noProof/>
                <w:webHidden/>
              </w:rPr>
              <w:fldChar w:fldCharType="end"/>
            </w:r>
          </w:hyperlink>
        </w:p>
        <w:p w14:paraId="4F1D56BC" w14:textId="0F23A5C5" w:rsidR="006518E6" w:rsidRDefault="006518E6">
          <w:pPr>
            <w:pStyle w:val="TOC2"/>
            <w:tabs>
              <w:tab w:val="right" w:leader="dot" w:pos="9350"/>
            </w:tabs>
            <w:rPr>
              <w:rFonts w:asciiTheme="minorHAnsi" w:eastAsiaTheme="minorEastAsia" w:hAnsiTheme="minorHAnsi"/>
              <w:noProof/>
            </w:rPr>
          </w:pPr>
          <w:hyperlink w:anchor="_Toc225933218" w:history="1">
            <w:r w:rsidRPr="00E52321">
              <w:rPr>
                <w:rStyle w:val="Hyperlink"/>
                <w:noProof/>
              </w:rPr>
              <w:t>Source 4: Attachment Theory in Older Adults</w:t>
            </w:r>
            <w:r>
              <w:rPr>
                <w:noProof/>
                <w:webHidden/>
              </w:rPr>
              <w:tab/>
            </w:r>
            <w:r>
              <w:rPr>
                <w:noProof/>
                <w:webHidden/>
              </w:rPr>
              <w:fldChar w:fldCharType="begin"/>
            </w:r>
            <w:r>
              <w:rPr>
                <w:noProof/>
                <w:webHidden/>
              </w:rPr>
              <w:instrText xml:space="preserve"> PAGEREF _Toc225933218 \h </w:instrText>
            </w:r>
            <w:r>
              <w:rPr>
                <w:noProof/>
                <w:webHidden/>
              </w:rPr>
            </w:r>
            <w:r>
              <w:rPr>
                <w:noProof/>
                <w:webHidden/>
              </w:rPr>
              <w:fldChar w:fldCharType="separate"/>
            </w:r>
            <w:r>
              <w:rPr>
                <w:noProof/>
                <w:webHidden/>
              </w:rPr>
              <w:t>2</w:t>
            </w:r>
            <w:r>
              <w:rPr>
                <w:noProof/>
                <w:webHidden/>
              </w:rPr>
              <w:fldChar w:fldCharType="end"/>
            </w:r>
          </w:hyperlink>
        </w:p>
        <w:p w14:paraId="33954F3A" w14:textId="597CEA2F" w:rsidR="006518E6" w:rsidRDefault="006518E6">
          <w:pPr>
            <w:pStyle w:val="TOC1"/>
            <w:tabs>
              <w:tab w:val="right" w:leader="dot" w:pos="9350"/>
            </w:tabs>
            <w:rPr>
              <w:rFonts w:asciiTheme="minorHAnsi" w:eastAsiaTheme="minorEastAsia" w:hAnsiTheme="minorHAnsi"/>
              <w:noProof/>
            </w:rPr>
          </w:pPr>
          <w:hyperlink w:anchor="_Toc225933219" w:history="1">
            <w:r w:rsidRPr="00E52321">
              <w:rPr>
                <w:rStyle w:val="Hyperlink"/>
                <w:noProof/>
              </w:rPr>
              <w:t>Part B: Applying a Psychological Theory to Improve Wellbeing in Residential Care</w:t>
            </w:r>
            <w:r>
              <w:rPr>
                <w:noProof/>
                <w:webHidden/>
              </w:rPr>
              <w:tab/>
            </w:r>
            <w:r>
              <w:rPr>
                <w:noProof/>
                <w:webHidden/>
              </w:rPr>
              <w:fldChar w:fldCharType="begin"/>
            </w:r>
            <w:r>
              <w:rPr>
                <w:noProof/>
                <w:webHidden/>
              </w:rPr>
              <w:instrText xml:space="preserve"> PAGEREF _Toc225933219 \h </w:instrText>
            </w:r>
            <w:r>
              <w:rPr>
                <w:noProof/>
                <w:webHidden/>
              </w:rPr>
            </w:r>
            <w:r>
              <w:rPr>
                <w:noProof/>
                <w:webHidden/>
              </w:rPr>
              <w:fldChar w:fldCharType="separate"/>
            </w:r>
            <w:r>
              <w:rPr>
                <w:noProof/>
                <w:webHidden/>
              </w:rPr>
              <w:t>4</w:t>
            </w:r>
            <w:r>
              <w:rPr>
                <w:noProof/>
                <w:webHidden/>
              </w:rPr>
              <w:fldChar w:fldCharType="end"/>
            </w:r>
          </w:hyperlink>
        </w:p>
        <w:p w14:paraId="020D3140" w14:textId="478D408B" w:rsidR="006518E6" w:rsidRDefault="006518E6">
          <w:pPr>
            <w:pStyle w:val="TOC2"/>
            <w:tabs>
              <w:tab w:val="right" w:leader="dot" w:pos="9350"/>
            </w:tabs>
            <w:rPr>
              <w:rFonts w:asciiTheme="minorHAnsi" w:eastAsiaTheme="minorEastAsia" w:hAnsiTheme="minorHAnsi"/>
              <w:noProof/>
            </w:rPr>
          </w:pPr>
          <w:hyperlink w:anchor="_Toc225933220" w:history="1">
            <w:r w:rsidRPr="00E52321">
              <w:rPr>
                <w:rStyle w:val="Hyperlink"/>
                <w:noProof/>
              </w:rPr>
              <w:t>1.0 Introduction</w:t>
            </w:r>
            <w:r>
              <w:rPr>
                <w:noProof/>
                <w:webHidden/>
              </w:rPr>
              <w:tab/>
            </w:r>
            <w:r>
              <w:rPr>
                <w:noProof/>
                <w:webHidden/>
              </w:rPr>
              <w:fldChar w:fldCharType="begin"/>
            </w:r>
            <w:r>
              <w:rPr>
                <w:noProof/>
                <w:webHidden/>
              </w:rPr>
              <w:instrText xml:space="preserve"> PAGEREF _Toc225933220 \h </w:instrText>
            </w:r>
            <w:r>
              <w:rPr>
                <w:noProof/>
                <w:webHidden/>
              </w:rPr>
            </w:r>
            <w:r>
              <w:rPr>
                <w:noProof/>
                <w:webHidden/>
              </w:rPr>
              <w:fldChar w:fldCharType="separate"/>
            </w:r>
            <w:r>
              <w:rPr>
                <w:noProof/>
                <w:webHidden/>
              </w:rPr>
              <w:t>4</w:t>
            </w:r>
            <w:r>
              <w:rPr>
                <w:noProof/>
                <w:webHidden/>
              </w:rPr>
              <w:fldChar w:fldCharType="end"/>
            </w:r>
          </w:hyperlink>
        </w:p>
        <w:p w14:paraId="4F271B2C" w14:textId="371788A1" w:rsidR="006518E6" w:rsidRDefault="006518E6">
          <w:pPr>
            <w:pStyle w:val="TOC2"/>
            <w:tabs>
              <w:tab w:val="right" w:leader="dot" w:pos="9350"/>
            </w:tabs>
            <w:rPr>
              <w:rFonts w:asciiTheme="minorHAnsi" w:eastAsiaTheme="minorEastAsia" w:hAnsiTheme="minorHAnsi"/>
              <w:noProof/>
            </w:rPr>
          </w:pPr>
          <w:hyperlink w:anchor="_Toc225933221" w:history="1">
            <w:r w:rsidRPr="00E52321">
              <w:rPr>
                <w:rStyle w:val="Hyperlink"/>
                <w:noProof/>
              </w:rPr>
              <w:t>2.0 Explanation of the Chosen Theory</w:t>
            </w:r>
            <w:r>
              <w:rPr>
                <w:noProof/>
                <w:webHidden/>
              </w:rPr>
              <w:tab/>
            </w:r>
            <w:r>
              <w:rPr>
                <w:noProof/>
                <w:webHidden/>
              </w:rPr>
              <w:fldChar w:fldCharType="begin"/>
            </w:r>
            <w:r>
              <w:rPr>
                <w:noProof/>
                <w:webHidden/>
              </w:rPr>
              <w:instrText xml:space="preserve"> PAGEREF _Toc225933221 \h </w:instrText>
            </w:r>
            <w:r>
              <w:rPr>
                <w:noProof/>
                <w:webHidden/>
              </w:rPr>
            </w:r>
            <w:r>
              <w:rPr>
                <w:noProof/>
                <w:webHidden/>
              </w:rPr>
              <w:fldChar w:fldCharType="separate"/>
            </w:r>
            <w:r>
              <w:rPr>
                <w:noProof/>
                <w:webHidden/>
              </w:rPr>
              <w:t>4</w:t>
            </w:r>
            <w:r>
              <w:rPr>
                <w:noProof/>
                <w:webHidden/>
              </w:rPr>
              <w:fldChar w:fldCharType="end"/>
            </w:r>
          </w:hyperlink>
        </w:p>
        <w:p w14:paraId="2A4A464C" w14:textId="6EECEB9E" w:rsidR="006518E6" w:rsidRDefault="006518E6">
          <w:pPr>
            <w:pStyle w:val="TOC2"/>
            <w:tabs>
              <w:tab w:val="right" w:leader="dot" w:pos="9350"/>
            </w:tabs>
            <w:rPr>
              <w:rFonts w:asciiTheme="minorHAnsi" w:eastAsiaTheme="minorEastAsia" w:hAnsiTheme="minorHAnsi"/>
              <w:noProof/>
            </w:rPr>
          </w:pPr>
          <w:hyperlink w:anchor="_Toc225933222" w:history="1">
            <w:r w:rsidRPr="00E52321">
              <w:rPr>
                <w:rStyle w:val="Hyperlink"/>
                <w:noProof/>
              </w:rPr>
              <w:t>3.0 Application to Residential Care Practice</w:t>
            </w:r>
            <w:r>
              <w:rPr>
                <w:noProof/>
                <w:webHidden/>
              </w:rPr>
              <w:tab/>
            </w:r>
            <w:r>
              <w:rPr>
                <w:noProof/>
                <w:webHidden/>
              </w:rPr>
              <w:fldChar w:fldCharType="begin"/>
            </w:r>
            <w:r>
              <w:rPr>
                <w:noProof/>
                <w:webHidden/>
              </w:rPr>
              <w:instrText xml:space="preserve"> PAGEREF _Toc225933222 \h </w:instrText>
            </w:r>
            <w:r>
              <w:rPr>
                <w:noProof/>
                <w:webHidden/>
              </w:rPr>
            </w:r>
            <w:r>
              <w:rPr>
                <w:noProof/>
                <w:webHidden/>
              </w:rPr>
              <w:fldChar w:fldCharType="separate"/>
            </w:r>
            <w:r>
              <w:rPr>
                <w:noProof/>
                <w:webHidden/>
              </w:rPr>
              <w:t>4</w:t>
            </w:r>
            <w:r>
              <w:rPr>
                <w:noProof/>
                <w:webHidden/>
              </w:rPr>
              <w:fldChar w:fldCharType="end"/>
            </w:r>
          </w:hyperlink>
        </w:p>
        <w:p w14:paraId="7E779DE2" w14:textId="5FD0123D" w:rsidR="006518E6" w:rsidRDefault="006518E6">
          <w:pPr>
            <w:pStyle w:val="TOC2"/>
            <w:tabs>
              <w:tab w:val="right" w:leader="dot" w:pos="9350"/>
            </w:tabs>
            <w:rPr>
              <w:rFonts w:asciiTheme="minorHAnsi" w:eastAsiaTheme="minorEastAsia" w:hAnsiTheme="minorHAnsi"/>
              <w:noProof/>
            </w:rPr>
          </w:pPr>
          <w:hyperlink w:anchor="_Toc225933223" w:history="1">
            <w:r w:rsidRPr="00E52321">
              <w:rPr>
                <w:rStyle w:val="Hyperlink"/>
                <w:noProof/>
              </w:rPr>
              <w:t>4.0 Case Scenario</w:t>
            </w:r>
            <w:r>
              <w:rPr>
                <w:noProof/>
                <w:webHidden/>
              </w:rPr>
              <w:tab/>
            </w:r>
            <w:r>
              <w:rPr>
                <w:noProof/>
                <w:webHidden/>
              </w:rPr>
              <w:fldChar w:fldCharType="begin"/>
            </w:r>
            <w:r>
              <w:rPr>
                <w:noProof/>
                <w:webHidden/>
              </w:rPr>
              <w:instrText xml:space="preserve"> PAGEREF _Toc225933223 \h </w:instrText>
            </w:r>
            <w:r>
              <w:rPr>
                <w:noProof/>
                <w:webHidden/>
              </w:rPr>
            </w:r>
            <w:r>
              <w:rPr>
                <w:noProof/>
                <w:webHidden/>
              </w:rPr>
              <w:fldChar w:fldCharType="separate"/>
            </w:r>
            <w:r>
              <w:rPr>
                <w:noProof/>
                <w:webHidden/>
              </w:rPr>
              <w:t>5</w:t>
            </w:r>
            <w:r>
              <w:rPr>
                <w:noProof/>
                <w:webHidden/>
              </w:rPr>
              <w:fldChar w:fldCharType="end"/>
            </w:r>
          </w:hyperlink>
        </w:p>
        <w:p w14:paraId="4DF0E3DB" w14:textId="3FAC162A" w:rsidR="006518E6" w:rsidRDefault="006518E6">
          <w:pPr>
            <w:pStyle w:val="TOC2"/>
            <w:tabs>
              <w:tab w:val="right" w:leader="dot" w:pos="9350"/>
            </w:tabs>
            <w:rPr>
              <w:rFonts w:asciiTheme="minorHAnsi" w:eastAsiaTheme="minorEastAsia" w:hAnsiTheme="minorHAnsi"/>
              <w:noProof/>
            </w:rPr>
          </w:pPr>
          <w:hyperlink w:anchor="_Toc225933224" w:history="1">
            <w:r w:rsidRPr="00E52321">
              <w:rPr>
                <w:rStyle w:val="Hyperlink"/>
                <w:noProof/>
              </w:rPr>
              <w:t>5.0 Challenge in Applying the Theory</w:t>
            </w:r>
            <w:r>
              <w:rPr>
                <w:noProof/>
                <w:webHidden/>
              </w:rPr>
              <w:tab/>
            </w:r>
            <w:r>
              <w:rPr>
                <w:noProof/>
                <w:webHidden/>
              </w:rPr>
              <w:fldChar w:fldCharType="begin"/>
            </w:r>
            <w:r>
              <w:rPr>
                <w:noProof/>
                <w:webHidden/>
              </w:rPr>
              <w:instrText xml:space="preserve"> PAGEREF _Toc225933224 \h </w:instrText>
            </w:r>
            <w:r>
              <w:rPr>
                <w:noProof/>
                <w:webHidden/>
              </w:rPr>
            </w:r>
            <w:r>
              <w:rPr>
                <w:noProof/>
                <w:webHidden/>
              </w:rPr>
              <w:fldChar w:fldCharType="separate"/>
            </w:r>
            <w:r>
              <w:rPr>
                <w:noProof/>
                <w:webHidden/>
              </w:rPr>
              <w:t>5</w:t>
            </w:r>
            <w:r>
              <w:rPr>
                <w:noProof/>
                <w:webHidden/>
              </w:rPr>
              <w:fldChar w:fldCharType="end"/>
            </w:r>
          </w:hyperlink>
        </w:p>
        <w:p w14:paraId="2D623308" w14:textId="0AC1EFEF" w:rsidR="006518E6" w:rsidRDefault="006518E6">
          <w:pPr>
            <w:pStyle w:val="TOC2"/>
            <w:tabs>
              <w:tab w:val="right" w:leader="dot" w:pos="9350"/>
            </w:tabs>
            <w:rPr>
              <w:rFonts w:asciiTheme="minorHAnsi" w:eastAsiaTheme="minorEastAsia" w:hAnsiTheme="minorHAnsi"/>
              <w:noProof/>
            </w:rPr>
          </w:pPr>
          <w:hyperlink w:anchor="_Toc225933225" w:history="1">
            <w:r w:rsidRPr="00E52321">
              <w:rPr>
                <w:rStyle w:val="Hyperlink"/>
                <w:noProof/>
              </w:rPr>
              <w:t>6.0 Strategy to Overcome the Challenge</w:t>
            </w:r>
            <w:r>
              <w:rPr>
                <w:noProof/>
                <w:webHidden/>
              </w:rPr>
              <w:tab/>
            </w:r>
            <w:r>
              <w:rPr>
                <w:noProof/>
                <w:webHidden/>
              </w:rPr>
              <w:fldChar w:fldCharType="begin"/>
            </w:r>
            <w:r>
              <w:rPr>
                <w:noProof/>
                <w:webHidden/>
              </w:rPr>
              <w:instrText xml:space="preserve"> PAGEREF _Toc225933225 \h </w:instrText>
            </w:r>
            <w:r>
              <w:rPr>
                <w:noProof/>
                <w:webHidden/>
              </w:rPr>
            </w:r>
            <w:r>
              <w:rPr>
                <w:noProof/>
                <w:webHidden/>
              </w:rPr>
              <w:fldChar w:fldCharType="separate"/>
            </w:r>
            <w:r>
              <w:rPr>
                <w:noProof/>
                <w:webHidden/>
              </w:rPr>
              <w:t>6</w:t>
            </w:r>
            <w:r>
              <w:rPr>
                <w:noProof/>
                <w:webHidden/>
              </w:rPr>
              <w:fldChar w:fldCharType="end"/>
            </w:r>
          </w:hyperlink>
        </w:p>
        <w:p w14:paraId="2B4C9805" w14:textId="75E4975D" w:rsidR="006518E6" w:rsidRDefault="006518E6">
          <w:pPr>
            <w:pStyle w:val="TOC2"/>
            <w:tabs>
              <w:tab w:val="right" w:leader="dot" w:pos="9350"/>
            </w:tabs>
            <w:rPr>
              <w:rFonts w:asciiTheme="minorHAnsi" w:eastAsiaTheme="minorEastAsia" w:hAnsiTheme="minorHAnsi"/>
              <w:noProof/>
            </w:rPr>
          </w:pPr>
          <w:hyperlink w:anchor="_Toc225933226" w:history="1">
            <w:r w:rsidRPr="00E52321">
              <w:rPr>
                <w:rStyle w:val="Hyperlink"/>
                <w:noProof/>
              </w:rPr>
              <w:t>7.0 Conclusion</w:t>
            </w:r>
            <w:r>
              <w:rPr>
                <w:noProof/>
                <w:webHidden/>
              </w:rPr>
              <w:tab/>
            </w:r>
            <w:r>
              <w:rPr>
                <w:noProof/>
                <w:webHidden/>
              </w:rPr>
              <w:fldChar w:fldCharType="begin"/>
            </w:r>
            <w:r>
              <w:rPr>
                <w:noProof/>
                <w:webHidden/>
              </w:rPr>
              <w:instrText xml:space="preserve"> PAGEREF _Toc225933226 \h </w:instrText>
            </w:r>
            <w:r>
              <w:rPr>
                <w:noProof/>
                <w:webHidden/>
              </w:rPr>
            </w:r>
            <w:r>
              <w:rPr>
                <w:noProof/>
                <w:webHidden/>
              </w:rPr>
              <w:fldChar w:fldCharType="separate"/>
            </w:r>
            <w:r>
              <w:rPr>
                <w:noProof/>
                <w:webHidden/>
              </w:rPr>
              <w:t>6</w:t>
            </w:r>
            <w:r>
              <w:rPr>
                <w:noProof/>
                <w:webHidden/>
              </w:rPr>
              <w:fldChar w:fldCharType="end"/>
            </w:r>
          </w:hyperlink>
        </w:p>
        <w:p w14:paraId="3470B0B0" w14:textId="6220A462" w:rsidR="006518E6" w:rsidRDefault="006518E6">
          <w:pPr>
            <w:pStyle w:val="TOC1"/>
            <w:tabs>
              <w:tab w:val="right" w:leader="dot" w:pos="9350"/>
            </w:tabs>
            <w:rPr>
              <w:rFonts w:asciiTheme="minorHAnsi" w:eastAsiaTheme="minorEastAsia" w:hAnsiTheme="minorHAnsi"/>
              <w:noProof/>
            </w:rPr>
          </w:pPr>
          <w:hyperlink w:anchor="_Toc225933227" w:history="1">
            <w:r w:rsidRPr="00E52321">
              <w:rPr>
                <w:rStyle w:val="Hyperlink"/>
                <w:noProof/>
              </w:rPr>
              <w:t>References</w:t>
            </w:r>
            <w:r>
              <w:rPr>
                <w:noProof/>
                <w:webHidden/>
              </w:rPr>
              <w:tab/>
            </w:r>
            <w:r>
              <w:rPr>
                <w:noProof/>
                <w:webHidden/>
              </w:rPr>
              <w:fldChar w:fldCharType="begin"/>
            </w:r>
            <w:r>
              <w:rPr>
                <w:noProof/>
                <w:webHidden/>
              </w:rPr>
              <w:instrText xml:space="preserve"> PAGEREF _Toc225933227 \h </w:instrText>
            </w:r>
            <w:r>
              <w:rPr>
                <w:noProof/>
                <w:webHidden/>
              </w:rPr>
            </w:r>
            <w:r>
              <w:rPr>
                <w:noProof/>
                <w:webHidden/>
              </w:rPr>
              <w:fldChar w:fldCharType="separate"/>
            </w:r>
            <w:r>
              <w:rPr>
                <w:noProof/>
                <w:webHidden/>
              </w:rPr>
              <w:t>7</w:t>
            </w:r>
            <w:r>
              <w:rPr>
                <w:noProof/>
                <w:webHidden/>
              </w:rPr>
              <w:fldChar w:fldCharType="end"/>
            </w:r>
          </w:hyperlink>
        </w:p>
        <w:p w14:paraId="0BA87E18" w14:textId="54FE53E6" w:rsidR="00030A8E" w:rsidRPr="00FD5EC0" w:rsidRDefault="00030A8E" w:rsidP="00FD5EC0">
          <w:r w:rsidRPr="00FD5EC0">
            <w:rPr>
              <w:b/>
              <w:bCs/>
              <w:noProof/>
            </w:rPr>
            <w:fldChar w:fldCharType="end"/>
          </w:r>
        </w:p>
      </w:sdtContent>
    </w:sdt>
    <w:p w14:paraId="59FA06F4" w14:textId="77777777" w:rsidR="00340CB6" w:rsidRPr="00FD5EC0" w:rsidRDefault="00470FED" w:rsidP="00FD5EC0">
      <w:pPr>
        <w:jc w:val="center"/>
        <w:rPr>
          <w:b/>
        </w:rPr>
      </w:pPr>
      <w:r w:rsidRPr="00FD5EC0">
        <w:rPr>
          <w:b/>
        </w:rPr>
        <w:br w:type="page"/>
      </w:r>
    </w:p>
    <w:p w14:paraId="67E9AD3C" w14:textId="77777777" w:rsidR="00030A8E" w:rsidRPr="00FD5EC0" w:rsidRDefault="00030A8E" w:rsidP="00FD5EC0">
      <w:pPr>
        <w:pStyle w:val="Heading1"/>
        <w:rPr>
          <w:color w:val="auto"/>
        </w:rPr>
        <w:sectPr w:rsidR="00030A8E" w:rsidRPr="00FD5EC0" w:rsidSect="00034616">
          <w:footerReference w:type="default" r:id="rId9"/>
          <w:pgSz w:w="12240" w:h="15840"/>
          <w:pgMar w:top="1440" w:right="1440" w:bottom="1440" w:left="1440" w:header="720" w:footer="720" w:gutter="0"/>
          <w:cols w:space="720"/>
          <w:docGrid w:linePitch="360"/>
        </w:sectPr>
      </w:pPr>
    </w:p>
    <w:p w14:paraId="0AA7B489" w14:textId="77777777" w:rsidR="00340CB6" w:rsidRPr="00FD5EC0" w:rsidRDefault="00470FED" w:rsidP="00FD5EC0">
      <w:pPr>
        <w:pStyle w:val="Heading1"/>
        <w:rPr>
          <w:color w:val="auto"/>
        </w:rPr>
      </w:pPr>
      <w:bookmarkStart w:id="0" w:name="_Toc225933214"/>
      <w:r w:rsidRPr="00FD5EC0">
        <w:rPr>
          <w:color w:val="auto"/>
        </w:rPr>
        <w:t>Part A: Annotated Bibliography</w:t>
      </w:r>
      <w:bookmarkEnd w:id="0"/>
    </w:p>
    <w:p w14:paraId="5EC5A829" w14:textId="77777777" w:rsidR="00BB6794" w:rsidRPr="00FD5EC0" w:rsidRDefault="00BB6794" w:rsidP="00FD5EC0">
      <w:r w:rsidRPr="00FD5EC0">
        <w:t>Four scholarly sources have been reviewed in this bibliography to outline psychological theories concerning older adulthood and the well-being of health and social care. The selected sources were chosen due to the assistance they provide in explaining emotional, social, and psychological needs in later life.</w:t>
      </w:r>
    </w:p>
    <w:p w14:paraId="5FD1162B" w14:textId="77777777" w:rsidR="00BB6794" w:rsidRPr="00FD5EC0" w:rsidRDefault="00BB6794" w:rsidP="00FD5EC0">
      <w:pPr>
        <w:pStyle w:val="Heading2"/>
      </w:pPr>
      <w:bookmarkStart w:id="1" w:name="_Toc225933215"/>
      <w:r w:rsidRPr="00FD5EC0">
        <w:t xml:space="preserve">Source 1: </w:t>
      </w:r>
      <w:proofErr w:type="spellStart"/>
      <w:r w:rsidRPr="00FD5EC0">
        <w:t>Erikson's</w:t>
      </w:r>
      <w:proofErr w:type="spellEnd"/>
      <w:r w:rsidRPr="00FD5EC0">
        <w:t xml:space="preserve"> Psychosocial Stages of Development</w:t>
      </w:r>
      <w:bookmarkEnd w:id="1"/>
    </w:p>
    <w:p w14:paraId="734C5153" w14:textId="77777777" w:rsidR="00BB6794" w:rsidRPr="00FD5EC0" w:rsidRDefault="00BB6794" w:rsidP="00FD5EC0">
      <w:pPr>
        <w:rPr>
          <w:b/>
        </w:rPr>
      </w:pPr>
      <w:proofErr w:type="spellStart"/>
      <w:r w:rsidRPr="00FD5EC0">
        <w:rPr>
          <w:b/>
        </w:rPr>
        <w:t>Erikson</w:t>
      </w:r>
      <w:proofErr w:type="spellEnd"/>
      <w:r w:rsidRPr="00FD5EC0">
        <w:rPr>
          <w:b/>
        </w:rPr>
        <w:t xml:space="preserve">, E.H. (2014) </w:t>
      </w:r>
      <w:r w:rsidRPr="00FD5EC0">
        <w:rPr>
          <w:b/>
          <w:i/>
          <w:iCs/>
        </w:rPr>
        <w:t>Childhood and society</w:t>
      </w:r>
      <w:r w:rsidRPr="00FD5EC0">
        <w:rPr>
          <w:b/>
        </w:rPr>
        <w:t xml:space="preserve">. Random House Group Ltd. </w:t>
      </w:r>
    </w:p>
    <w:p w14:paraId="51D8D7F6" w14:textId="77777777" w:rsidR="00BB6794" w:rsidRPr="00FD5EC0" w:rsidRDefault="00BB6794" w:rsidP="00FD5EC0">
      <w:r w:rsidRPr="00FD5EC0">
        <w:t xml:space="preserve">The psychosocial theory proposed by </w:t>
      </w:r>
      <w:proofErr w:type="spellStart"/>
      <w:r w:rsidRPr="00FD5EC0">
        <w:t>Erikson</w:t>
      </w:r>
      <w:proofErr w:type="spellEnd"/>
      <w:r w:rsidRPr="00FD5EC0">
        <w:t xml:space="preserve"> states that the lifespan development of the individual is </w:t>
      </w:r>
      <w:proofErr w:type="spellStart"/>
      <w:r w:rsidRPr="00FD5EC0">
        <w:t>characterised</w:t>
      </w:r>
      <w:proofErr w:type="spellEnd"/>
      <w:r w:rsidRPr="00FD5EC0">
        <w:t xml:space="preserve"> by eight stages of development, which are marked by a certain psychosocial conflict. The most critical problem in old-age adulthood is that of integrity versus despair, where people examine their lives and have the feeling of </w:t>
      </w:r>
      <w:proofErr w:type="spellStart"/>
      <w:r w:rsidRPr="00FD5EC0">
        <w:t>fulfilment</w:t>
      </w:r>
      <w:proofErr w:type="spellEnd"/>
      <w:r w:rsidRPr="00FD5EC0">
        <w:t xml:space="preserve"> or remorse about what they have made of themselves (</w:t>
      </w:r>
      <w:proofErr w:type="spellStart"/>
      <w:r w:rsidRPr="00FD5EC0">
        <w:t>Erikson</w:t>
      </w:r>
      <w:proofErr w:type="spellEnd"/>
      <w:r w:rsidRPr="00FD5EC0">
        <w:t>, 2014). This theory states that a life review could be significant in the attainment of a positive sense of self, which could affect emotional well-being in later life.</w:t>
      </w:r>
    </w:p>
    <w:p w14:paraId="06E1C71F" w14:textId="77777777" w:rsidR="00BB6794" w:rsidRPr="00FD5EC0" w:rsidRDefault="00BB6794" w:rsidP="00FD5EC0">
      <w:r w:rsidRPr="00FD5EC0">
        <w:t xml:space="preserve">The model developed by </w:t>
      </w:r>
      <w:proofErr w:type="spellStart"/>
      <w:r w:rsidRPr="00FD5EC0">
        <w:t>Erikson</w:t>
      </w:r>
      <w:proofErr w:type="spellEnd"/>
      <w:r w:rsidRPr="00FD5EC0">
        <w:t xml:space="preserve"> is very applicable in explaining the psychological needs of older adults, especially in enabling them to feel a sense of integrity and alleviate despair. The model is used in therapeutic </w:t>
      </w:r>
      <w:proofErr w:type="spellStart"/>
      <w:r w:rsidRPr="00FD5EC0">
        <w:t>centres</w:t>
      </w:r>
      <w:proofErr w:type="spellEnd"/>
      <w:r w:rsidRPr="00FD5EC0">
        <w:t xml:space="preserve"> to promote the process of life review and build self-esteem among the </w:t>
      </w:r>
      <w:proofErr w:type="spellStart"/>
      <w:r w:rsidRPr="00FD5EC0">
        <w:t>ageing</w:t>
      </w:r>
      <w:proofErr w:type="spellEnd"/>
      <w:r w:rsidRPr="00FD5EC0">
        <w:t xml:space="preserve"> group. The weakness of it, however, is that it is Western-centric and might not reflect the experience of the older adult in the non-Western world or the dementia population.</w:t>
      </w:r>
    </w:p>
    <w:p w14:paraId="1EA0A011" w14:textId="77777777" w:rsidR="00BB6794" w:rsidRPr="00FD5EC0" w:rsidRDefault="00BB6794" w:rsidP="00FD5EC0">
      <w:pPr>
        <w:pStyle w:val="Heading2"/>
      </w:pPr>
      <w:bookmarkStart w:id="2" w:name="_Toc225933216"/>
      <w:r w:rsidRPr="00FD5EC0">
        <w:t xml:space="preserve">Source 2: Activity Theory of </w:t>
      </w:r>
      <w:proofErr w:type="spellStart"/>
      <w:r w:rsidRPr="00FD5EC0">
        <w:t>Ageing</w:t>
      </w:r>
      <w:bookmarkEnd w:id="2"/>
      <w:proofErr w:type="spellEnd"/>
    </w:p>
    <w:p w14:paraId="132981AC" w14:textId="77777777" w:rsidR="00BB6794" w:rsidRPr="00FD5EC0" w:rsidRDefault="00BB6794" w:rsidP="00FD5EC0">
      <w:pPr>
        <w:rPr>
          <w:b/>
        </w:rPr>
      </w:pPr>
      <w:proofErr w:type="spellStart"/>
      <w:r w:rsidRPr="00FD5EC0">
        <w:rPr>
          <w:b/>
        </w:rPr>
        <w:t>Havighurst</w:t>
      </w:r>
      <w:proofErr w:type="spellEnd"/>
      <w:r w:rsidRPr="00FD5EC0">
        <w:rPr>
          <w:b/>
        </w:rPr>
        <w:t xml:space="preserve">, R.J. (1982) </w:t>
      </w:r>
      <w:r w:rsidRPr="00FD5EC0">
        <w:rPr>
          <w:b/>
          <w:i/>
          <w:iCs/>
        </w:rPr>
        <w:t>Developmental tasks and education</w:t>
      </w:r>
      <w:r w:rsidRPr="00FD5EC0">
        <w:rPr>
          <w:b/>
        </w:rPr>
        <w:t xml:space="preserve">. New York: </w:t>
      </w:r>
      <w:proofErr w:type="spellStart"/>
      <w:r w:rsidRPr="00FD5EC0">
        <w:rPr>
          <w:b/>
        </w:rPr>
        <w:t>Longman</w:t>
      </w:r>
      <w:proofErr w:type="spellEnd"/>
      <w:r w:rsidRPr="00FD5EC0">
        <w:rPr>
          <w:b/>
        </w:rPr>
        <w:t xml:space="preserve">. </w:t>
      </w:r>
    </w:p>
    <w:p w14:paraId="3A6060A0" w14:textId="77777777" w:rsidR="00BB6794" w:rsidRPr="00FD5EC0" w:rsidRDefault="00BB6794" w:rsidP="00FD5EC0">
      <w:r w:rsidRPr="00FD5EC0">
        <w:t xml:space="preserve">Activity Theory assumes that sustained engagement in social, physical, and productive activities is one of the factors that make older adults happy and well-adjusted. It implies that keeping life active contributes to the improvement of mental and emotional conditions that help people to accept the </w:t>
      </w:r>
      <w:proofErr w:type="spellStart"/>
      <w:r w:rsidRPr="00FD5EC0">
        <w:t>ageing</w:t>
      </w:r>
      <w:proofErr w:type="spellEnd"/>
      <w:r w:rsidRPr="00FD5EC0">
        <w:t xml:space="preserve"> process. The theory highlights that the key to a good sense of self is to be actively involved in society (</w:t>
      </w:r>
      <w:proofErr w:type="spellStart"/>
      <w:r w:rsidRPr="00FD5EC0">
        <w:t>Havighurst</w:t>
      </w:r>
      <w:proofErr w:type="spellEnd"/>
      <w:r w:rsidRPr="00FD5EC0">
        <w:t>, 1982).</w:t>
      </w:r>
    </w:p>
    <w:p w14:paraId="1E67BC5C" w14:textId="77777777" w:rsidR="00BB6794" w:rsidRPr="00FD5EC0" w:rsidRDefault="00BB6794" w:rsidP="00FD5EC0">
      <w:r w:rsidRPr="00FD5EC0">
        <w:t xml:space="preserve">The activity theory is especially effective in underpinning the provision of health and social care to older adults and promoting the importance of active participation and its connection to mental well-being. It directs the care models promoting </w:t>
      </w:r>
      <w:proofErr w:type="spellStart"/>
      <w:r w:rsidRPr="00FD5EC0">
        <w:t>socialisation</w:t>
      </w:r>
      <w:proofErr w:type="spellEnd"/>
      <w:r w:rsidRPr="00FD5EC0">
        <w:t>, exercise, and community participation. One of the limitations is the fact that it also assumes that all older adults can be improved by being active, which may exclude people with physical or cognitive impairments, including those with Alzheimer’s disease.</w:t>
      </w:r>
    </w:p>
    <w:p w14:paraId="0CB1CDEC" w14:textId="77777777" w:rsidR="00BB6794" w:rsidRPr="00FD5EC0" w:rsidRDefault="00BB6794" w:rsidP="00FD5EC0">
      <w:pPr>
        <w:pStyle w:val="Heading2"/>
      </w:pPr>
      <w:bookmarkStart w:id="3" w:name="_Toc225933217"/>
      <w:r w:rsidRPr="00FD5EC0">
        <w:t xml:space="preserve">Source 3: Positive Psychology and </w:t>
      </w:r>
      <w:proofErr w:type="spellStart"/>
      <w:r w:rsidRPr="00FD5EC0">
        <w:t>Ageing</w:t>
      </w:r>
      <w:bookmarkEnd w:id="3"/>
      <w:proofErr w:type="spellEnd"/>
    </w:p>
    <w:p w14:paraId="1C358890" w14:textId="77777777" w:rsidR="00BB6794" w:rsidRPr="00FD5EC0" w:rsidRDefault="00BB6794" w:rsidP="00FD5EC0">
      <w:pPr>
        <w:rPr>
          <w:b/>
        </w:rPr>
      </w:pPr>
      <w:proofErr w:type="spellStart"/>
      <w:r w:rsidRPr="00FD5EC0">
        <w:rPr>
          <w:b/>
        </w:rPr>
        <w:t>Carstensen</w:t>
      </w:r>
      <w:proofErr w:type="spellEnd"/>
      <w:r w:rsidRPr="00FD5EC0">
        <w:rPr>
          <w:b/>
        </w:rPr>
        <w:t xml:space="preserve">, L.L. (2006) ‘The influence of a sense of time on human development’, Science, 312(5782), pp. 1913–1915. </w:t>
      </w:r>
      <w:proofErr w:type="spellStart"/>
      <w:r w:rsidRPr="00FD5EC0">
        <w:rPr>
          <w:b/>
        </w:rPr>
        <w:t>doi:10.1126</w:t>
      </w:r>
      <w:proofErr w:type="spellEnd"/>
      <w:r w:rsidRPr="00FD5EC0">
        <w:rPr>
          <w:b/>
        </w:rPr>
        <w:t>/science.1127488.</w:t>
      </w:r>
    </w:p>
    <w:p w14:paraId="4CC4CE22" w14:textId="77777777" w:rsidR="00BB6794" w:rsidRPr="00FD5EC0" w:rsidRDefault="00BB6794" w:rsidP="00FD5EC0">
      <w:r w:rsidRPr="00FD5EC0">
        <w:t xml:space="preserve">The works of </w:t>
      </w:r>
      <w:proofErr w:type="spellStart"/>
      <w:r w:rsidRPr="00FD5EC0">
        <w:t>Carstensen</w:t>
      </w:r>
      <w:proofErr w:type="spellEnd"/>
      <w:r w:rsidRPr="00FD5EC0">
        <w:t xml:space="preserve"> on positive psychology </w:t>
      </w:r>
      <w:proofErr w:type="spellStart"/>
      <w:r w:rsidRPr="00FD5EC0">
        <w:t>emphasise</w:t>
      </w:r>
      <w:proofErr w:type="spellEnd"/>
      <w:r w:rsidRPr="00FD5EC0">
        <w:t xml:space="preserve"> that when one grows old, he/she is inclined to pursue goals that have emotional meaning. She </w:t>
      </w:r>
      <w:proofErr w:type="spellStart"/>
      <w:r w:rsidRPr="00FD5EC0">
        <w:t>hypothesises</w:t>
      </w:r>
      <w:proofErr w:type="spellEnd"/>
      <w:r w:rsidRPr="00FD5EC0">
        <w:t xml:space="preserve"> that the elderly put more focus on positive emotional experiences than goals that are future-oriented, resulting in a higher sense of well-being. This change in attitude enables them to continue living a good life even in old age (</w:t>
      </w:r>
      <w:proofErr w:type="spellStart"/>
      <w:r w:rsidRPr="00FD5EC0">
        <w:t>Carstensen</w:t>
      </w:r>
      <w:proofErr w:type="spellEnd"/>
      <w:r w:rsidRPr="00FD5EC0">
        <w:t>, 2006).</w:t>
      </w:r>
    </w:p>
    <w:p w14:paraId="3524D5AE" w14:textId="77777777" w:rsidR="00BB6794" w:rsidRPr="00FD5EC0" w:rsidRDefault="00BB6794" w:rsidP="00FD5EC0">
      <w:r w:rsidRPr="00FD5EC0">
        <w:t xml:space="preserve">The positive psychology approach presented by </w:t>
      </w:r>
      <w:proofErr w:type="spellStart"/>
      <w:r w:rsidRPr="00FD5EC0">
        <w:t>Carstensen</w:t>
      </w:r>
      <w:proofErr w:type="spellEnd"/>
      <w:r w:rsidRPr="00FD5EC0">
        <w:t xml:space="preserve"> provides a good understanding of the emotional needs of the elderly, particularly within a care home where emotional support is a necessary requirement. This has been implemented to improve interventions aimed at the enhancement of emotional well-being. Nonetheless, this might not apply to those with extreme cognitive impairment because their capacity to </w:t>
      </w:r>
      <w:proofErr w:type="spellStart"/>
      <w:r w:rsidRPr="00FD5EC0">
        <w:t>prioritise</w:t>
      </w:r>
      <w:proofErr w:type="spellEnd"/>
      <w:r w:rsidRPr="00FD5EC0">
        <w:t xml:space="preserve"> emotional well-being might be disrupted.</w:t>
      </w:r>
    </w:p>
    <w:p w14:paraId="61263A31" w14:textId="77777777" w:rsidR="00BB6794" w:rsidRPr="00FD5EC0" w:rsidRDefault="00BB6794" w:rsidP="00FD5EC0">
      <w:pPr>
        <w:pStyle w:val="Heading2"/>
      </w:pPr>
      <w:bookmarkStart w:id="4" w:name="_Toc225933218"/>
      <w:r w:rsidRPr="00FD5EC0">
        <w:t>Source 4: Attachment Theory in Older Adults</w:t>
      </w:r>
      <w:bookmarkEnd w:id="4"/>
    </w:p>
    <w:p w14:paraId="12935CAB" w14:textId="77777777" w:rsidR="00BB6794" w:rsidRPr="00FD5EC0" w:rsidRDefault="00BB6794" w:rsidP="00FD5EC0">
      <w:pPr>
        <w:rPr>
          <w:b/>
        </w:rPr>
      </w:pPr>
      <w:proofErr w:type="spellStart"/>
      <w:r w:rsidRPr="00FD5EC0">
        <w:rPr>
          <w:b/>
        </w:rPr>
        <w:t>Bowlby</w:t>
      </w:r>
      <w:proofErr w:type="spellEnd"/>
      <w:r w:rsidRPr="00FD5EC0">
        <w:rPr>
          <w:b/>
        </w:rPr>
        <w:t>, J. (1997) Attachment and loss: Volume 1: Attachment. Pimlico.</w:t>
      </w:r>
    </w:p>
    <w:p w14:paraId="3A56D10E" w14:textId="77777777" w:rsidR="00BB6794" w:rsidRPr="00FD5EC0" w:rsidRDefault="00BB6794" w:rsidP="00FD5EC0">
      <w:r w:rsidRPr="00FD5EC0">
        <w:t xml:space="preserve">The attachment theory by </w:t>
      </w:r>
      <w:proofErr w:type="spellStart"/>
      <w:r w:rsidRPr="00FD5EC0">
        <w:t>Bowlby</w:t>
      </w:r>
      <w:proofErr w:type="spellEnd"/>
      <w:r w:rsidRPr="00FD5EC0">
        <w:t xml:space="preserve"> lays stress on early ties to determine the capability of the individual to build secure attachment throughout life. Attachment in the elderly affects their capacity to support intimate relationships and cope with separation, especially in end-of-life situations. The theory places importance on safe attachment to promote emotional health in late adulthood (</w:t>
      </w:r>
      <w:proofErr w:type="spellStart"/>
      <w:r w:rsidRPr="00FD5EC0">
        <w:t>Bowlby</w:t>
      </w:r>
      <w:proofErr w:type="spellEnd"/>
      <w:r w:rsidRPr="00FD5EC0">
        <w:t>, 1997).</w:t>
      </w:r>
    </w:p>
    <w:p w14:paraId="2F9EE41F" w14:textId="77777777" w:rsidR="00BB6794" w:rsidRPr="00FD5EC0" w:rsidRDefault="00BB6794" w:rsidP="00FD5EC0">
      <w:r w:rsidRPr="00FD5EC0">
        <w:t xml:space="preserve">The attachment theory developed by </w:t>
      </w:r>
      <w:proofErr w:type="spellStart"/>
      <w:r w:rsidRPr="00FD5EC0">
        <w:t>Bowlby</w:t>
      </w:r>
      <w:proofErr w:type="spellEnd"/>
      <w:r w:rsidRPr="00FD5EC0">
        <w:t xml:space="preserve"> is very important to comprehend the emotional and social needs of older people, especially in health and social care. It gives caregivers a guide toward the creation of supportive, emotionally secure environments. Its application, however, might not be applicable in situations where there is disruption in attachment histories or when the elderly develop advanced dementia, in which case attachment </w:t>
      </w:r>
      <w:proofErr w:type="spellStart"/>
      <w:r w:rsidRPr="00FD5EC0">
        <w:t>behaviours</w:t>
      </w:r>
      <w:proofErr w:type="spellEnd"/>
      <w:r w:rsidRPr="00FD5EC0">
        <w:t xml:space="preserve"> might be severely distorted.</w:t>
      </w:r>
    </w:p>
    <w:p w14:paraId="1683A8D0" w14:textId="77777777" w:rsidR="00FD5EC0" w:rsidRPr="00FD5EC0" w:rsidRDefault="00FD5EC0" w:rsidP="00FD5EC0">
      <w:pPr>
        <w:spacing w:after="200"/>
        <w:jc w:val="left"/>
        <w:rPr>
          <w:rFonts w:eastAsiaTheme="majorEastAsia" w:cstheme="majorBidi"/>
          <w:b/>
          <w:bCs/>
          <w:sz w:val="28"/>
          <w:szCs w:val="28"/>
        </w:rPr>
      </w:pPr>
      <w:r w:rsidRPr="00FD5EC0">
        <w:br w:type="page"/>
      </w:r>
    </w:p>
    <w:p w14:paraId="7DA25186" w14:textId="6064CFC5" w:rsidR="001D0C91" w:rsidRPr="00FD5EC0" w:rsidRDefault="001D0C91" w:rsidP="00FD5EC0">
      <w:pPr>
        <w:pStyle w:val="Heading1"/>
        <w:rPr>
          <w:color w:val="auto"/>
        </w:rPr>
      </w:pPr>
      <w:bookmarkStart w:id="5" w:name="_Toc225933219"/>
      <w:r w:rsidRPr="00FD5EC0">
        <w:rPr>
          <w:color w:val="auto"/>
        </w:rPr>
        <w:t>Part B: Applying a Psychological Theory to Improve Wellbeing in Residential Care</w:t>
      </w:r>
      <w:bookmarkEnd w:id="5"/>
    </w:p>
    <w:p w14:paraId="571E80D5" w14:textId="77777777" w:rsidR="008A36C9" w:rsidRPr="00FD5EC0" w:rsidRDefault="008A36C9" w:rsidP="00FD5EC0">
      <w:pPr>
        <w:pStyle w:val="Heading2"/>
      </w:pPr>
      <w:bookmarkStart w:id="6" w:name="_Toc225933220"/>
      <w:r w:rsidRPr="00FD5EC0">
        <w:t>1.0 Introduction</w:t>
      </w:r>
      <w:bookmarkEnd w:id="6"/>
    </w:p>
    <w:p w14:paraId="48414EA9" w14:textId="77777777" w:rsidR="008A36C9" w:rsidRPr="00FD5EC0" w:rsidRDefault="008A36C9" w:rsidP="00FD5EC0">
      <w:r w:rsidRPr="00FD5EC0">
        <w:t xml:space="preserve">This report is aimed at discussing how the psychosocial stages of development theory by </w:t>
      </w:r>
      <w:proofErr w:type="spellStart"/>
      <w:r w:rsidRPr="00FD5EC0">
        <w:t>Erikson</w:t>
      </w:r>
      <w:proofErr w:type="spellEnd"/>
      <w:r w:rsidRPr="00FD5EC0">
        <w:t xml:space="preserve"> can be </w:t>
      </w:r>
      <w:proofErr w:type="spellStart"/>
      <w:r w:rsidRPr="00FD5EC0">
        <w:t>utilised</w:t>
      </w:r>
      <w:proofErr w:type="spellEnd"/>
      <w:r w:rsidRPr="00FD5EC0">
        <w:t xml:space="preserve"> in residential care among older adults. The given theory stresses the psychosocial conflict of integrity versus despair in the later stages of adulthood and its value in improving emotional and psychological well-being in the care environment.</w:t>
      </w:r>
    </w:p>
    <w:p w14:paraId="0C7376B9" w14:textId="77777777" w:rsidR="008A36C9" w:rsidRPr="00FD5EC0" w:rsidRDefault="008A36C9" w:rsidP="00FD5EC0">
      <w:pPr>
        <w:pStyle w:val="Heading2"/>
      </w:pPr>
      <w:bookmarkStart w:id="7" w:name="_Toc225933221"/>
      <w:r w:rsidRPr="00FD5EC0">
        <w:t>2.0 Explanation of the Chosen Theory</w:t>
      </w:r>
      <w:bookmarkEnd w:id="7"/>
    </w:p>
    <w:p w14:paraId="449E5C11" w14:textId="77777777" w:rsidR="008A36C9" w:rsidRPr="00FD5EC0" w:rsidRDefault="008A36C9" w:rsidP="00FD5EC0">
      <w:r w:rsidRPr="00FD5EC0">
        <w:t xml:space="preserve">The psychosocial theory by </w:t>
      </w:r>
      <w:proofErr w:type="spellStart"/>
      <w:r w:rsidRPr="00FD5EC0">
        <w:t>Erikson</w:t>
      </w:r>
      <w:proofErr w:type="spellEnd"/>
      <w:r w:rsidRPr="00FD5EC0">
        <w:t xml:space="preserve"> assumes that in adulthood, the elderly are challenged to establish a sense of integrity later on in life. To the extent to which a person looks back, it is in a bid to heal the feelings of guilt or accomplishment. In individuals who attain integrity, there is an element of </w:t>
      </w:r>
      <w:proofErr w:type="spellStart"/>
      <w:r w:rsidRPr="00FD5EC0">
        <w:t>fulfilment</w:t>
      </w:r>
      <w:proofErr w:type="spellEnd"/>
      <w:r w:rsidRPr="00FD5EC0">
        <w:t xml:space="preserve"> and wisdom, whereas the other group of people who fail to do so might develop bitterness or hopelessness. This theory aids in comprehending the emotional and psychological needs of the residents of residential care since it uses the power of life review, reflection, and perspective to </w:t>
      </w:r>
      <w:proofErr w:type="spellStart"/>
      <w:r w:rsidRPr="00FD5EC0">
        <w:t>realise</w:t>
      </w:r>
      <w:proofErr w:type="spellEnd"/>
      <w:r w:rsidRPr="00FD5EC0">
        <w:t xml:space="preserve"> the importance of finding meaning in the experiences of life </w:t>
      </w:r>
      <w:r w:rsidR="00030A8E" w:rsidRPr="00FD5EC0">
        <w:t>(</w:t>
      </w:r>
      <w:proofErr w:type="spellStart"/>
      <w:r w:rsidR="00030A8E" w:rsidRPr="00FD5EC0">
        <w:t>Erikson</w:t>
      </w:r>
      <w:proofErr w:type="spellEnd"/>
      <w:r w:rsidR="00030A8E" w:rsidRPr="00FD5EC0">
        <w:t>, 2014)</w:t>
      </w:r>
      <w:r w:rsidRPr="00FD5EC0">
        <w:t>. This theory has a connection with identity, emotions, relationships, and coping mechanisms.</w:t>
      </w:r>
    </w:p>
    <w:p w14:paraId="0A3ECF3F" w14:textId="77777777" w:rsidR="008A36C9" w:rsidRPr="00FD5EC0" w:rsidRDefault="008A36C9" w:rsidP="00FD5EC0">
      <w:pPr>
        <w:pStyle w:val="Heading2"/>
      </w:pPr>
      <w:bookmarkStart w:id="8" w:name="_Toc225933222"/>
      <w:r w:rsidRPr="00FD5EC0">
        <w:t>3.0 Application to Residential Care Practice</w:t>
      </w:r>
      <w:bookmarkEnd w:id="8"/>
    </w:p>
    <w:p w14:paraId="26A159E9" w14:textId="77777777" w:rsidR="008A36C9" w:rsidRPr="00FD5EC0" w:rsidRDefault="008A36C9" w:rsidP="00FD5EC0">
      <w:r w:rsidRPr="00FD5EC0">
        <w:t xml:space="preserve">The members of staff can use the theory presented by </w:t>
      </w:r>
      <w:proofErr w:type="spellStart"/>
      <w:r w:rsidRPr="00FD5EC0">
        <w:t>Erikson</w:t>
      </w:r>
      <w:proofErr w:type="spellEnd"/>
      <w:r w:rsidRPr="00FD5EC0">
        <w:t xml:space="preserve"> in residential care by enabling the latter to review their lives and creating conditions in which the elderly can communicate about them and discuss them with the psychologist. This may be done by means of life story work, where staff members will motivate the residents to provide personal accounts of the past, and this will assist in proving their identity and facilitating emotional well-being. Also, emotional support could be given by allowing residents to have some autonomy and engage in meaningful and purposeful pursuits and have routines that they repeat, as this helps prevent feelings of despair </w:t>
      </w:r>
      <w:r w:rsidR="00030A8E" w:rsidRPr="00FD5EC0">
        <w:t>(</w:t>
      </w:r>
      <w:proofErr w:type="spellStart"/>
      <w:r w:rsidR="00030A8E" w:rsidRPr="00FD5EC0">
        <w:t>Al-Zahrani</w:t>
      </w:r>
      <w:proofErr w:type="spellEnd"/>
      <w:r w:rsidR="00030A8E" w:rsidRPr="00FD5EC0">
        <w:t>, 2019)</w:t>
      </w:r>
      <w:r w:rsidRPr="00FD5EC0">
        <w:t>.</w:t>
      </w:r>
    </w:p>
    <w:p w14:paraId="17031810" w14:textId="77777777" w:rsidR="008A36C9" w:rsidRPr="00FD5EC0" w:rsidRDefault="008A36C9" w:rsidP="00FD5EC0">
      <w:pPr>
        <w:pStyle w:val="Heading2"/>
      </w:pPr>
      <w:bookmarkStart w:id="9" w:name="_Toc225933223"/>
      <w:r w:rsidRPr="00FD5EC0">
        <w:t>4.0 Case Scenario</w:t>
      </w:r>
      <w:bookmarkEnd w:id="9"/>
    </w:p>
    <w:p w14:paraId="6CBEDE2C" w14:textId="77777777" w:rsidR="008A36C9" w:rsidRPr="00FD5EC0" w:rsidRDefault="008A36C9" w:rsidP="00FD5EC0">
      <w:r w:rsidRPr="00FD5EC0">
        <w:t xml:space="preserve">There was a study that was conducted in a clinical facility to define the impact of life story work according to </w:t>
      </w:r>
      <w:proofErr w:type="spellStart"/>
      <w:r w:rsidRPr="00FD5EC0">
        <w:t>Erikson's</w:t>
      </w:r>
      <w:proofErr w:type="spellEnd"/>
      <w:r w:rsidRPr="00FD5EC0">
        <w:t xml:space="preserve"> psychosocial theory on the psychological well-being of older adults. In this study, 60 older adults were split into two groups; one group was given normal care and the other the life story work program, in which there were six 60-minute sessions where they discussed their past life events (family, achievements). The researchers discovered that the immediate and two-month post-intervention well-being of participants in the life story group were significantly higher than the well-being of those in the usual care group using standard well-being measures, which identified the importance of recalling the events of personal life experience as helping older adults to reach a higher level of life satisfaction and emotional balance </w:t>
      </w:r>
      <w:r w:rsidR="00030A8E" w:rsidRPr="00FD5EC0">
        <w:t>(Wang, 2024)</w:t>
      </w:r>
      <w:r w:rsidRPr="00FD5EC0">
        <w:t>. This also helps personnel in life story approaches to promote identity, dignity, and integrity among the residents of the residential care facilities</w:t>
      </w:r>
      <w:r w:rsidR="00030A8E" w:rsidRPr="00FD5EC0">
        <w:t xml:space="preserve"> (</w:t>
      </w:r>
      <w:proofErr w:type="spellStart"/>
      <w:r w:rsidR="00030A8E" w:rsidRPr="00FD5EC0">
        <w:t>Abbasi</w:t>
      </w:r>
      <w:proofErr w:type="spellEnd"/>
      <w:r w:rsidR="00030A8E" w:rsidRPr="00FD5EC0">
        <w:t xml:space="preserve"> et al., 2025)</w:t>
      </w:r>
      <w:r w:rsidRPr="00FD5EC0">
        <w:t>.</w:t>
      </w:r>
    </w:p>
    <w:p w14:paraId="715E3F4F" w14:textId="77777777" w:rsidR="008A36C9" w:rsidRPr="00FD5EC0" w:rsidRDefault="008A36C9" w:rsidP="00FD5EC0">
      <w:pPr>
        <w:pStyle w:val="Heading2"/>
      </w:pPr>
      <w:bookmarkStart w:id="10" w:name="_Toc225933224"/>
      <w:r w:rsidRPr="00FD5EC0">
        <w:t>5.0 Challenge in Applying the Theory</w:t>
      </w:r>
      <w:bookmarkEnd w:id="10"/>
    </w:p>
    <w:p w14:paraId="47AFA752" w14:textId="77777777" w:rsidR="008A36C9" w:rsidRPr="00FD5EC0" w:rsidRDefault="008A36C9" w:rsidP="00FD5EC0">
      <w:r w:rsidRPr="00FD5EC0">
        <w:t xml:space="preserve">Cognitive impairment is one of the major difficulties in the implementation of </w:t>
      </w:r>
      <w:proofErr w:type="spellStart"/>
      <w:r w:rsidRPr="00FD5EC0">
        <w:t>Erikson's</w:t>
      </w:r>
      <w:proofErr w:type="spellEnd"/>
      <w:r w:rsidRPr="00FD5EC0">
        <w:t xml:space="preserve"> theory in residential care. Most of the elderly, especially those with conditions such as dementia, might have difficulties recalling their life story or participating in reflective activities. Cognitive impairments may cause the care staff to enable life review exercises, which could prove challenging. Also, </w:t>
      </w:r>
      <w:proofErr w:type="spellStart"/>
      <w:r w:rsidRPr="00FD5EC0">
        <w:t>task-orientedness</w:t>
      </w:r>
      <w:proofErr w:type="spellEnd"/>
      <w:r w:rsidRPr="00FD5EC0">
        <w:t xml:space="preserve"> of the care schedule tends to concentrate more on the physical needs as opposed to emotional or psychological support, thus limiting the residents' chances to have substantial conversations and thoughts. The challenges bring up the need to handle </w:t>
      </w:r>
      <w:proofErr w:type="spellStart"/>
      <w:r w:rsidRPr="00FD5EC0">
        <w:t>individualised</w:t>
      </w:r>
      <w:proofErr w:type="spellEnd"/>
      <w:r w:rsidRPr="00FD5EC0">
        <w:t xml:space="preserve">, creative care solutions and can necessitate further staff training to deal with them </w:t>
      </w:r>
      <w:r w:rsidR="00030A8E" w:rsidRPr="00FD5EC0">
        <w:t xml:space="preserve">(De </w:t>
      </w:r>
      <w:proofErr w:type="spellStart"/>
      <w:r w:rsidR="00030A8E" w:rsidRPr="00FD5EC0">
        <w:t>Paiva</w:t>
      </w:r>
      <w:proofErr w:type="spellEnd"/>
      <w:r w:rsidR="00030A8E" w:rsidRPr="00FD5EC0">
        <w:t xml:space="preserve"> et al., 2025)</w:t>
      </w:r>
      <w:r w:rsidRPr="00FD5EC0">
        <w:t>.</w:t>
      </w:r>
    </w:p>
    <w:p w14:paraId="38B2C4BD" w14:textId="77777777" w:rsidR="008A36C9" w:rsidRPr="00FD5EC0" w:rsidRDefault="008A36C9" w:rsidP="00FD5EC0">
      <w:pPr>
        <w:spacing w:after="200"/>
        <w:jc w:val="left"/>
        <w:rPr>
          <w:rFonts w:eastAsiaTheme="majorEastAsia" w:cstheme="majorBidi"/>
          <w:b/>
          <w:bCs/>
          <w:sz w:val="24"/>
          <w:szCs w:val="26"/>
        </w:rPr>
      </w:pPr>
      <w:r w:rsidRPr="00FD5EC0">
        <w:br w:type="page"/>
      </w:r>
    </w:p>
    <w:p w14:paraId="3D32593B" w14:textId="77777777" w:rsidR="008A36C9" w:rsidRPr="00FD5EC0" w:rsidRDefault="008A36C9" w:rsidP="00FD5EC0">
      <w:pPr>
        <w:pStyle w:val="Heading2"/>
      </w:pPr>
      <w:bookmarkStart w:id="11" w:name="_Toc225933225"/>
      <w:r w:rsidRPr="00FD5EC0">
        <w:t>6.0 Strategy to Overcome the Challenge</w:t>
      </w:r>
      <w:bookmarkEnd w:id="11"/>
    </w:p>
    <w:p w14:paraId="4F960CB7" w14:textId="77777777" w:rsidR="008A36C9" w:rsidRPr="00FD5EC0" w:rsidRDefault="008A36C9" w:rsidP="00FD5EC0">
      <w:r w:rsidRPr="00FD5EC0">
        <w:t xml:space="preserve">The options that can be taken by the care homes to overcome these challenges are using short, structured life review sessions, maybe during one-on-one interactions or in the process of a group activity. Educating employees to perceive the importance of emotional support and ways of including short contemplative sessions in everyday life will also assist. On one hand, </w:t>
      </w:r>
      <w:proofErr w:type="spellStart"/>
      <w:r w:rsidRPr="00FD5EC0">
        <w:t>personalising</w:t>
      </w:r>
      <w:proofErr w:type="spellEnd"/>
      <w:r w:rsidRPr="00FD5EC0">
        <w:t xml:space="preserve"> the care plans can guarantee the consistency in the application of the </w:t>
      </w:r>
      <w:proofErr w:type="spellStart"/>
      <w:r w:rsidRPr="00FD5EC0">
        <w:t>Erikson</w:t>
      </w:r>
      <w:proofErr w:type="spellEnd"/>
      <w:r w:rsidRPr="00FD5EC0">
        <w:t xml:space="preserve"> theory throughout the care setting, despite time limitations; on the other hand, life story work and reflection, as an opportunity, can be made part of the care plans </w:t>
      </w:r>
      <w:r w:rsidR="00030A8E" w:rsidRPr="00FD5EC0">
        <w:t>(</w:t>
      </w:r>
      <w:proofErr w:type="spellStart"/>
      <w:r w:rsidR="00030A8E" w:rsidRPr="00FD5EC0">
        <w:t>Boggatz</w:t>
      </w:r>
      <w:proofErr w:type="spellEnd"/>
      <w:r w:rsidR="00030A8E" w:rsidRPr="00FD5EC0">
        <w:t>, 2019)</w:t>
      </w:r>
      <w:r w:rsidRPr="00FD5EC0">
        <w:t>.</w:t>
      </w:r>
    </w:p>
    <w:p w14:paraId="4A72B1FB" w14:textId="77777777" w:rsidR="008A36C9" w:rsidRPr="00FD5EC0" w:rsidRDefault="008A36C9" w:rsidP="00FD5EC0">
      <w:pPr>
        <w:pStyle w:val="Heading2"/>
      </w:pPr>
      <w:bookmarkStart w:id="12" w:name="_Toc225933226"/>
      <w:r w:rsidRPr="00FD5EC0">
        <w:t>7.0 Conclusion</w:t>
      </w:r>
      <w:bookmarkEnd w:id="12"/>
    </w:p>
    <w:p w14:paraId="2D22BA6F" w14:textId="77777777" w:rsidR="008A36C9" w:rsidRPr="00FD5EC0" w:rsidRDefault="008A36C9" w:rsidP="00FD5EC0">
      <w:r w:rsidRPr="00FD5EC0">
        <w:t xml:space="preserve">To sum up, theory-based practice, </w:t>
      </w:r>
      <w:proofErr w:type="spellStart"/>
      <w:r w:rsidRPr="00FD5EC0">
        <w:t>Erikson's</w:t>
      </w:r>
      <w:proofErr w:type="spellEnd"/>
      <w:r w:rsidRPr="00FD5EC0">
        <w:t xml:space="preserve"> Psychosocial Stages can offer great benefits to the psychological health of elderly individuals. When regularly used and </w:t>
      </w:r>
      <w:proofErr w:type="spellStart"/>
      <w:r w:rsidRPr="00FD5EC0">
        <w:t>person-centred</w:t>
      </w:r>
      <w:proofErr w:type="spellEnd"/>
      <w:r w:rsidRPr="00FD5EC0">
        <w:t>, it will elevate emotional satisfaction and social interaction in residential care.</w:t>
      </w:r>
    </w:p>
    <w:p w14:paraId="2856FC68" w14:textId="77777777" w:rsidR="001D0C91" w:rsidRPr="00FD5EC0" w:rsidRDefault="008A36C9" w:rsidP="00FD5EC0">
      <w:pPr>
        <w:rPr>
          <w:sz w:val="24"/>
          <w:szCs w:val="24"/>
        </w:rPr>
      </w:pPr>
      <w:r w:rsidRPr="00FD5EC0">
        <w:rPr>
          <w:sz w:val="24"/>
          <w:szCs w:val="24"/>
        </w:rPr>
        <w:t>.</w:t>
      </w:r>
    </w:p>
    <w:p w14:paraId="2C1DF195" w14:textId="77777777" w:rsidR="008A36C9" w:rsidRPr="00FD5EC0" w:rsidRDefault="008A36C9" w:rsidP="00FD5EC0">
      <w:pPr>
        <w:spacing w:after="200"/>
        <w:jc w:val="left"/>
        <w:rPr>
          <w:rFonts w:eastAsiaTheme="majorEastAsia" w:cstheme="majorBidi"/>
          <w:b/>
          <w:bCs/>
          <w:sz w:val="28"/>
          <w:szCs w:val="28"/>
        </w:rPr>
      </w:pPr>
      <w:r w:rsidRPr="00FD5EC0">
        <w:br w:type="page"/>
      </w:r>
    </w:p>
    <w:p w14:paraId="13C9A5C4" w14:textId="77777777" w:rsidR="001D0C91" w:rsidRPr="00FD5EC0" w:rsidRDefault="001D0C91" w:rsidP="00FD5EC0">
      <w:pPr>
        <w:pStyle w:val="Heading1"/>
        <w:rPr>
          <w:color w:val="auto"/>
        </w:rPr>
      </w:pPr>
      <w:bookmarkStart w:id="13" w:name="_Toc225933227"/>
      <w:r w:rsidRPr="00FD5EC0">
        <w:rPr>
          <w:color w:val="auto"/>
        </w:rPr>
        <w:t>References</w:t>
      </w:r>
      <w:bookmarkEnd w:id="13"/>
    </w:p>
    <w:p w14:paraId="765647BA" w14:textId="77777777" w:rsidR="00FD5EC0" w:rsidRPr="00FD5EC0" w:rsidRDefault="00FD5EC0" w:rsidP="00FD5EC0">
      <w:pPr>
        <w:ind w:left="720" w:hanging="720"/>
      </w:pPr>
      <w:proofErr w:type="spellStart"/>
      <w:r w:rsidRPr="00FD5EC0">
        <w:t>Abbasi</w:t>
      </w:r>
      <w:proofErr w:type="spellEnd"/>
      <w:r w:rsidRPr="00FD5EC0">
        <w:t xml:space="preserve">, M. </w:t>
      </w:r>
      <w:r w:rsidRPr="00FD5EC0">
        <w:rPr>
          <w:i/>
          <w:iCs/>
        </w:rPr>
        <w:t>et al.</w:t>
      </w:r>
      <w:r w:rsidRPr="00FD5EC0">
        <w:t xml:space="preserve"> (2025) ‘Does life story work based on </w:t>
      </w:r>
      <w:proofErr w:type="spellStart"/>
      <w:r w:rsidRPr="00FD5EC0">
        <w:t>Erikson’s</w:t>
      </w:r>
      <w:proofErr w:type="spellEnd"/>
      <w:r w:rsidRPr="00FD5EC0">
        <w:t xml:space="preserve"> theory enhance psychological well-being in elderly residents of nursing homes? A randomized controlled trial’, </w:t>
      </w:r>
      <w:r w:rsidRPr="00FD5EC0">
        <w:rPr>
          <w:i/>
          <w:iCs/>
        </w:rPr>
        <w:t>Geriatric Nursing</w:t>
      </w:r>
      <w:r w:rsidRPr="00FD5EC0">
        <w:t xml:space="preserve">, 61, pp. 140–148. </w:t>
      </w:r>
      <w:proofErr w:type="spellStart"/>
      <w:r w:rsidRPr="00FD5EC0">
        <w:t>doi:10.1016</w:t>
      </w:r>
      <w:proofErr w:type="spellEnd"/>
      <w:r w:rsidRPr="00FD5EC0">
        <w:t>/</w:t>
      </w:r>
      <w:proofErr w:type="spellStart"/>
      <w:r w:rsidRPr="00FD5EC0">
        <w:t>j.gerinurse.2024.10.066</w:t>
      </w:r>
      <w:proofErr w:type="spellEnd"/>
      <w:r w:rsidRPr="00FD5EC0">
        <w:t xml:space="preserve">. </w:t>
      </w:r>
    </w:p>
    <w:p w14:paraId="670A9830" w14:textId="77777777" w:rsidR="00FD5EC0" w:rsidRPr="00FD5EC0" w:rsidRDefault="00FD5EC0" w:rsidP="00FD5EC0">
      <w:pPr>
        <w:ind w:left="720" w:hanging="720"/>
      </w:pPr>
      <w:proofErr w:type="spellStart"/>
      <w:r w:rsidRPr="00FD5EC0">
        <w:t>Al-Zahrani</w:t>
      </w:r>
      <w:proofErr w:type="spellEnd"/>
      <w:r w:rsidRPr="00FD5EC0">
        <w:t xml:space="preserve">, J. (2019) ‘Prevention of dementia in elderly population: A comprehensive review of literature’, </w:t>
      </w:r>
      <w:r w:rsidRPr="00FD5EC0">
        <w:rPr>
          <w:i/>
          <w:iCs/>
        </w:rPr>
        <w:t>Annals of Indian Psychiatry</w:t>
      </w:r>
      <w:r w:rsidRPr="00FD5EC0">
        <w:t xml:space="preserve">, 3(1), p. 14. </w:t>
      </w:r>
      <w:proofErr w:type="spellStart"/>
      <w:r w:rsidRPr="00FD5EC0">
        <w:t>doi:10.4103</w:t>
      </w:r>
      <w:proofErr w:type="spellEnd"/>
      <w:r w:rsidRPr="00FD5EC0">
        <w:t>/</w:t>
      </w:r>
      <w:proofErr w:type="spellStart"/>
      <w:r w:rsidRPr="00FD5EC0">
        <w:t>aip.aip_60_18</w:t>
      </w:r>
      <w:proofErr w:type="spellEnd"/>
      <w:r w:rsidRPr="00FD5EC0">
        <w:t xml:space="preserve">. </w:t>
      </w:r>
    </w:p>
    <w:p w14:paraId="1C7D5FC0" w14:textId="77777777" w:rsidR="00FD5EC0" w:rsidRPr="00FD5EC0" w:rsidRDefault="00FD5EC0" w:rsidP="00FD5EC0">
      <w:pPr>
        <w:ind w:left="720" w:hanging="720"/>
      </w:pPr>
      <w:proofErr w:type="spellStart"/>
      <w:r w:rsidRPr="00FD5EC0">
        <w:t>Boggatz</w:t>
      </w:r>
      <w:proofErr w:type="spellEnd"/>
      <w:r w:rsidRPr="00FD5EC0">
        <w:t xml:space="preserve">, T. (2019) ‘Quality of life: The perspective of community-dwelling older adults’, </w:t>
      </w:r>
      <w:r w:rsidRPr="00FD5EC0">
        <w:rPr>
          <w:i/>
          <w:iCs/>
        </w:rPr>
        <w:t>Quality of Life and Person-Centered Care for Older People</w:t>
      </w:r>
      <w:r w:rsidRPr="00FD5EC0">
        <w:t xml:space="preserve">, pp. 21–95. </w:t>
      </w:r>
      <w:proofErr w:type="spellStart"/>
      <w:r w:rsidRPr="00FD5EC0">
        <w:t>doi:10.1007</w:t>
      </w:r>
      <w:proofErr w:type="spellEnd"/>
      <w:r w:rsidRPr="00FD5EC0">
        <w:t xml:space="preserve">/978-3-030-29990-3_3. </w:t>
      </w:r>
    </w:p>
    <w:p w14:paraId="10CF1B53" w14:textId="77777777" w:rsidR="00FD5EC0" w:rsidRPr="00FD5EC0" w:rsidRDefault="00FD5EC0" w:rsidP="00FD5EC0">
      <w:pPr>
        <w:ind w:left="720" w:hanging="720"/>
      </w:pPr>
      <w:proofErr w:type="spellStart"/>
      <w:r w:rsidRPr="00FD5EC0">
        <w:t>Bowlby</w:t>
      </w:r>
      <w:proofErr w:type="spellEnd"/>
      <w:r w:rsidRPr="00FD5EC0">
        <w:t xml:space="preserve">, J. (1997) </w:t>
      </w:r>
      <w:r w:rsidRPr="00FD5EC0">
        <w:rPr>
          <w:i/>
          <w:iCs/>
        </w:rPr>
        <w:t>Attachment and loss: Volume 1: Attachment</w:t>
      </w:r>
      <w:r w:rsidRPr="00FD5EC0">
        <w:t xml:space="preserve">. Pimlico. </w:t>
      </w:r>
    </w:p>
    <w:p w14:paraId="7457F912" w14:textId="77777777" w:rsidR="00FD5EC0" w:rsidRPr="00FD5EC0" w:rsidRDefault="00FD5EC0" w:rsidP="00FD5EC0">
      <w:pPr>
        <w:ind w:left="720" w:hanging="720"/>
      </w:pPr>
      <w:proofErr w:type="spellStart"/>
      <w:r w:rsidRPr="00FD5EC0">
        <w:t>Carstensen</w:t>
      </w:r>
      <w:proofErr w:type="spellEnd"/>
      <w:r w:rsidRPr="00FD5EC0">
        <w:t xml:space="preserve">, L.L. (2006) ‘The influence of a sense of time on human development’, </w:t>
      </w:r>
      <w:r w:rsidRPr="00FD5EC0">
        <w:rPr>
          <w:i/>
          <w:iCs/>
        </w:rPr>
        <w:t>Science</w:t>
      </w:r>
      <w:r w:rsidRPr="00FD5EC0">
        <w:t xml:space="preserve">, 312(5782), pp. 1913–1915. </w:t>
      </w:r>
      <w:proofErr w:type="spellStart"/>
      <w:r w:rsidRPr="00FD5EC0">
        <w:t>doi:10.1126</w:t>
      </w:r>
      <w:proofErr w:type="spellEnd"/>
      <w:r w:rsidRPr="00FD5EC0">
        <w:t xml:space="preserve">/science.1127488. </w:t>
      </w:r>
    </w:p>
    <w:p w14:paraId="6DFB1109" w14:textId="77777777" w:rsidR="00FD5EC0" w:rsidRPr="00FD5EC0" w:rsidRDefault="00FD5EC0" w:rsidP="00FD5EC0">
      <w:pPr>
        <w:ind w:left="720" w:hanging="720"/>
      </w:pPr>
      <w:r w:rsidRPr="00FD5EC0">
        <w:t xml:space="preserve">De </w:t>
      </w:r>
      <w:proofErr w:type="spellStart"/>
      <w:r w:rsidRPr="00FD5EC0">
        <w:t>Paiva</w:t>
      </w:r>
      <w:proofErr w:type="spellEnd"/>
      <w:r w:rsidRPr="00FD5EC0">
        <w:t xml:space="preserve">, A.F. </w:t>
      </w:r>
      <w:r w:rsidRPr="00FD5EC0">
        <w:rPr>
          <w:i/>
          <w:iCs/>
        </w:rPr>
        <w:t>et al.</w:t>
      </w:r>
      <w:r w:rsidRPr="00FD5EC0">
        <w:t xml:space="preserve"> (2025) ‘Implementing dementia care mapping in dementia care: A narrative realist literature review’, </w:t>
      </w:r>
      <w:r w:rsidRPr="00FD5EC0">
        <w:rPr>
          <w:i/>
          <w:iCs/>
        </w:rPr>
        <w:t>Journal of Long-Term Care</w:t>
      </w:r>
      <w:r w:rsidRPr="00FD5EC0">
        <w:t xml:space="preserve"> [Preprint]. </w:t>
      </w:r>
      <w:proofErr w:type="spellStart"/>
      <w:r w:rsidRPr="00FD5EC0">
        <w:t>doi:10.31389</w:t>
      </w:r>
      <w:proofErr w:type="spellEnd"/>
      <w:r w:rsidRPr="00FD5EC0">
        <w:t>/</w:t>
      </w:r>
      <w:proofErr w:type="spellStart"/>
      <w:r w:rsidRPr="00FD5EC0">
        <w:t>jltc.270</w:t>
      </w:r>
      <w:proofErr w:type="spellEnd"/>
      <w:r w:rsidRPr="00FD5EC0">
        <w:t xml:space="preserve">. </w:t>
      </w:r>
    </w:p>
    <w:p w14:paraId="53C97CE1" w14:textId="77777777" w:rsidR="00FD5EC0" w:rsidRPr="00FD5EC0" w:rsidRDefault="00FD5EC0" w:rsidP="00FD5EC0">
      <w:pPr>
        <w:ind w:left="720" w:hanging="720"/>
      </w:pPr>
      <w:proofErr w:type="spellStart"/>
      <w:r w:rsidRPr="00FD5EC0">
        <w:t>Erikson</w:t>
      </w:r>
      <w:proofErr w:type="spellEnd"/>
      <w:r w:rsidRPr="00FD5EC0">
        <w:t xml:space="preserve">, E.H. (2014) </w:t>
      </w:r>
      <w:r w:rsidRPr="00FD5EC0">
        <w:rPr>
          <w:i/>
          <w:iCs/>
        </w:rPr>
        <w:t>Childhood and society</w:t>
      </w:r>
      <w:r w:rsidRPr="00FD5EC0">
        <w:t xml:space="preserve">. Random House Group Ltd. </w:t>
      </w:r>
    </w:p>
    <w:p w14:paraId="73C8B241" w14:textId="77777777" w:rsidR="00FD5EC0" w:rsidRPr="00FD5EC0" w:rsidRDefault="00FD5EC0" w:rsidP="00FD5EC0">
      <w:pPr>
        <w:ind w:left="720" w:hanging="720"/>
      </w:pPr>
      <w:proofErr w:type="spellStart"/>
      <w:r w:rsidRPr="00FD5EC0">
        <w:t>Havighurst</w:t>
      </w:r>
      <w:proofErr w:type="spellEnd"/>
      <w:r w:rsidRPr="00FD5EC0">
        <w:t xml:space="preserve">, R.J. (1982) </w:t>
      </w:r>
      <w:r w:rsidRPr="00FD5EC0">
        <w:rPr>
          <w:i/>
          <w:iCs/>
        </w:rPr>
        <w:t>Developmental tasks and education</w:t>
      </w:r>
      <w:r w:rsidRPr="00FD5EC0">
        <w:t xml:space="preserve">. New York: </w:t>
      </w:r>
      <w:proofErr w:type="spellStart"/>
      <w:r w:rsidRPr="00FD5EC0">
        <w:t>Longman</w:t>
      </w:r>
      <w:proofErr w:type="spellEnd"/>
      <w:r w:rsidRPr="00FD5EC0">
        <w:t xml:space="preserve">. </w:t>
      </w:r>
    </w:p>
    <w:p w14:paraId="756B64BE" w14:textId="77777777" w:rsidR="00FD5EC0" w:rsidRPr="00FD5EC0" w:rsidRDefault="00FD5EC0" w:rsidP="00FD5EC0">
      <w:pPr>
        <w:ind w:left="720" w:hanging="720"/>
      </w:pPr>
      <w:r w:rsidRPr="00FD5EC0">
        <w:t xml:space="preserve">Wang, Y. (2024) ‘Psychological well-being, spousal caregiving and utilization of healthcare services among older adults’, </w:t>
      </w:r>
      <w:r w:rsidRPr="00FD5EC0">
        <w:rPr>
          <w:i/>
          <w:iCs/>
        </w:rPr>
        <w:t>Advancing Older Adults’ Well-being</w:t>
      </w:r>
      <w:r w:rsidRPr="00FD5EC0">
        <w:t xml:space="preserve">, pp. 145–164. </w:t>
      </w:r>
      <w:proofErr w:type="spellStart"/>
      <w:r w:rsidRPr="00FD5EC0">
        <w:t>doi:10.1007</w:t>
      </w:r>
      <w:proofErr w:type="spellEnd"/>
      <w:r w:rsidRPr="00FD5EC0">
        <w:t xml:space="preserve">/978-981-97-3569-3_8. </w:t>
      </w:r>
    </w:p>
    <w:p w14:paraId="6C56FDD1" w14:textId="77777777" w:rsidR="00340CB6" w:rsidRPr="00FD5EC0" w:rsidRDefault="00340CB6" w:rsidP="00FD5EC0"/>
    <w:sectPr w:rsidR="00340CB6" w:rsidRPr="00FD5EC0" w:rsidSect="00030A8E">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349A7" w14:textId="77777777" w:rsidR="001D45FD" w:rsidRDefault="001D45FD">
      <w:pPr>
        <w:spacing w:after="0" w:line="240" w:lineRule="auto"/>
      </w:pPr>
      <w:r>
        <w:separator/>
      </w:r>
    </w:p>
  </w:endnote>
  <w:endnote w:type="continuationSeparator" w:id="0">
    <w:p w14:paraId="07DE2FBC" w14:textId="77777777" w:rsidR="001D45FD" w:rsidRDefault="001D4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Courier">
    <w:panose1 w:val="020B06040202020202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4CF9E" w14:textId="77777777" w:rsidR="00340CB6" w:rsidRDefault="00340CB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656271"/>
      <w:docPartObj>
        <w:docPartGallery w:val="Page Numbers (Bottom of Page)"/>
        <w:docPartUnique/>
      </w:docPartObj>
    </w:sdtPr>
    <w:sdtEndPr>
      <w:rPr>
        <w:noProof/>
      </w:rPr>
    </w:sdtEndPr>
    <w:sdtContent>
      <w:p w14:paraId="515E81AE" w14:textId="1F11A117" w:rsidR="00030A8E" w:rsidRDefault="00030A8E">
        <w:pPr>
          <w:pStyle w:val="Footer"/>
          <w:jc w:val="right"/>
        </w:pPr>
        <w:r>
          <w:fldChar w:fldCharType="begin"/>
        </w:r>
        <w:r>
          <w:instrText xml:space="preserve"> PAGE   \* MERGEFORMAT </w:instrText>
        </w:r>
        <w:r>
          <w:fldChar w:fldCharType="separate"/>
        </w:r>
        <w:r w:rsidR="006518E6">
          <w:rPr>
            <w:noProof/>
          </w:rPr>
          <w:t>7</w:t>
        </w:r>
        <w:r>
          <w:rPr>
            <w:noProof/>
          </w:rPr>
          <w:fldChar w:fldCharType="end"/>
        </w:r>
      </w:p>
    </w:sdtContent>
  </w:sdt>
  <w:p w14:paraId="31A1D584" w14:textId="77777777" w:rsidR="00030A8E" w:rsidRDefault="00030A8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3BFA7" w14:textId="77777777" w:rsidR="001D45FD" w:rsidRDefault="001D45FD">
      <w:pPr>
        <w:spacing w:after="0" w:line="240" w:lineRule="auto"/>
      </w:pPr>
      <w:r>
        <w:separator/>
      </w:r>
    </w:p>
  </w:footnote>
  <w:footnote w:type="continuationSeparator" w:id="0">
    <w:p w14:paraId="1CAF9A88" w14:textId="77777777" w:rsidR="001D45FD" w:rsidRDefault="001D4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56376919">
    <w:abstractNumId w:val="8"/>
  </w:num>
  <w:num w:numId="2" w16cid:durableId="1627658539">
    <w:abstractNumId w:val="6"/>
  </w:num>
  <w:num w:numId="3" w16cid:durableId="1890149887">
    <w:abstractNumId w:val="5"/>
  </w:num>
  <w:num w:numId="4" w16cid:durableId="1960448677">
    <w:abstractNumId w:val="4"/>
  </w:num>
  <w:num w:numId="5" w16cid:durableId="437140716">
    <w:abstractNumId w:val="7"/>
  </w:num>
  <w:num w:numId="6" w16cid:durableId="1039165918">
    <w:abstractNumId w:val="3"/>
  </w:num>
  <w:num w:numId="7" w16cid:durableId="1172454308">
    <w:abstractNumId w:val="2"/>
  </w:num>
  <w:num w:numId="8" w16cid:durableId="1143962536">
    <w:abstractNumId w:val="1"/>
  </w:num>
  <w:num w:numId="9" w16cid:durableId="1462990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0A8E"/>
    <w:rsid w:val="00034616"/>
    <w:rsid w:val="0006063C"/>
    <w:rsid w:val="0015074B"/>
    <w:rsid w:val="001D0C91"/>
    <w:rsid w:val="001D45FD"/>
    <w:rsid w:val="0029639D"/>
    <w:rsid w:val="002A3F91"/>
    <w:rsid w:val="00317708"/>
    <w:rsid w:val="00326F90"/>
    <w:rsid w:val="00340CB6"/>
    <w:rsid w:val="00470FED"/>
    <w:rsid w:val="00634BA6"/>
    <w:rsid w:val="006518E6"/>
    <w:rsid w:val="008A36C9"/>
    <w:rsid w:val="0095109B"/>
    <w:rsid w:val="00AA1D8D"/>
    <w:rsid w:val="00B47730"/>
    <w:rsid w:val="00BB6794"/>
    <w:rsid w:val="00CB0664"/>
    <w:rsid w:val="00D109C4"/>
    <w:rsid w:val="00E879D9"/>
    <w:rsid w:val="00ED7933"/>
    <w:rsid w:val="00F60D03"/>
    <w:rsid w:val="00F77853"/>
    <w:rsid w:val="00FC693F"/>
    <w:rsid w:val="00FD5EC0"/>
    <w:rsid w:val="00FE3E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F635C5"/>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794"/>
    <w:pPr>
      <w:spacing w:after="120" w:line="360" w:lineRule="auto"/>
      <w:jc w:val="both"/>
    </w:pPr>
    <w:rPr>
      <w:rFonts w:ascii="Arial" w:eastAsia="Arial" w:hAnsi="Arial"/>
    </w:rPr>
  </w:style>
  <w:style w:type="paragraph" w:styleId="Heading1">
    <w:name w:val="heading 1"/>
    <w:basedOn w:val="Normal"/>
    <w:next w:val="Normal"/>
    <w:link w:val="Heading1Char"/>
    <w:uiPriority w:val="9"/>
    <w:qFormat/>
    <w:rsid w:val="001D0C91"/>
    <w:pPr>
      <w:keepNext/>
      <w:keepLines/>
      <w:spacing w:before="480" w:after="360"/>
      <w:jc w:val="center"/>
      <w:outlineLvl w:val="0"/>
    </w:pPr>
    <w:rPr>
      <w:rFonts w:eastAsiaTheme="majorEastAsia" w:cstheme="majorBidi"/>
      <w:b/>
      <w:bCs/>
      <w:color w:val="17365D" w:themeColor="text2" w:themeShade="BF"/>
      <w:sz w:val="28"/>
      <w:szCs w:val="28"/>
    </w:rPr>
  </w:style>
  <w:style w:type="paragraph" w:styleId="Heading2">
    <w:name w:val="heading 2"/>
    <w:basedOn w:val="Normal"/>
    <w:next w:val="Normal"/>
    <w:link w:val="Heading2Char"/>
    <w:uiPriority w:val="9"/>
    <w:unhideWhenUsed/>
    <w:qFormat/>
    <w:rsid w:val="00BB6794"/>
    <w:pPr>
      <w:keepNext/>
      <w:keepLines/>
      <w:spacing w:before="360" w:after="240"/>
      <w:outlineLvl w:val="1"/>
    </w:pPr>
    <w:rPr>
      <w:rFonts w:eastAsiaTheme="majorEastAsia"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1D0C91"/>
    <w:rPr>
      <w:rFonts w:ascii="Arial" w:eastAsiaTheme="majorEastAsia" w:hAnsi="Arial" w:cstheme="majorBidi"/>
      <w:b/>
      <w:bCs/>
      <w:color w:val="17365D" w:themeColor="text2" w:themeShade="BF"/>
      <w:sz w:val="28"/>
      <w:szCs w:val="28"/>
    </w:rPr>
  </w:style>
  <w:style w:type="character" w:customStyle="1" w:styleId="Heading2Char">
    <w:name w:val="Heading 2 Char"/>
    <w:basedOn w:val="DefaultParagraphFont"/>
    <w:link w:val="Heading2"/>
    <w:uiPriority w:val="9"/>
    <w:rsid w:val="00BB6794"/>
    <w:rPr>
      <w:rFonts w:ascii="Arial" w:eastAsiaTheme="majorEastAsia" w:hAnsi="Arial" w:cstheme="majorBidi"/>
      <w:b/>
      <w:bCs/>
      <w:sz w:val="24"/>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BB6794"/>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30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A8E"/>
    <w:rPr>
      <w:rFonts w:ascii="Tahoma" w:eastAsia="Arial" w:hAnsi="Tahoma" w:cs="Tahoma"/>
      <w:sz w:val="16"/>
      <w:szCs w:val="16"/>
    </w:rPr>
  </w:style>
  <w:style w:type="paragraph" w:styleId="TOC1">
    <w:name w:val="toc 1"/>
    <w:basedOn w:val="Normal"/>
    <w:next w:val="Normal"/>
    <w:autoRedefine/>
    <w:uiPriority w:val="39"/>
    <w:unhideWhenUsed/>
    <w:rsid w:val="00030A8E"/>
    <w:pPr>
      <w:spacing w:after="100"/>
    </w:pPr>
  </w:style>
  <w:style w:type="paragraph" w:styleId="TOC2">
    <w:name w:val="toc 2"/>
    <w:basedOn w:val="Normal"/>
    <w:next w:val="Normal"/>
    <w:autoRedefine/>
    <w:uiPriority w:val="39"/>
    <w:unhideWhenUsed/>
    <w:rsid w:val="00030A8E"/>
    <w:pPr>
      <w:spacing w:after="100"/>
      <w:ind w:left="220"/>
    </w:pPr>
  </w:style>
  <w:style w:type="character" w:styleId="Hyperlink">
    <w:name w:val="Hyperlink"/>
    <w:basedOn w:val="DefaultParagraphFont"/>
    <w:uiPriority w:val="99"/>
    <w:unhideWhenUsed/>
    <w:rsid w:val="00030A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07725">
      <w:bodyDiv w:val="1"/>
      <w:marLeft w:val="0"/>
      <w:marRight w:val="0"/>
      <w:marTop w:val="0"/>
      <w:marBottom w:val="0"/>
      <w:divBdr>
        <w:top w:val="none" w:sz="0" w:space="0" w:color="auto"/>
        <w:left w:val="none" w:sz="0" w:space="0" w:color="auto"/>
        <w:bottom w:val="none" w:sz="0" w:space="0" w:color="auto"/>
        <w:right w:val="none" w:sz="0" w:space="0" w:color="auto"/>
      </w:divBdr>
    </w:div>
    <w:div w:id="201478944">
      <w:bodyDiv w:val="1"/>
      <w:marLeft w:val="0"/>
      <w:marRight w:val="0"/>
      <w:marTop w:val="0"/>
      <w:marBottom w:val="0"/>
      <w:divBdr>
        <w:top w:val="none" w:sz="0" w:space="0" w:color="auto"/>
        <w:left w:val="none" w:sz="0" w:space="0" w:color="auto"/>
        <w:bottom w:val="none" w:sz="0" w:space="0" w:color="auto"/>
        <w:right w:val="none" w:sz="0" w:space="0" w:color="auto"/>
      </w:divBdr>
      <w:divsChild>
        <w:div w:id="1503617149">
          <w:marLeft w:val="0"/>
          <w:marRight w:val="0"/>
          <w:marTop w:val="120"/>
          <w:marBottom w:val="120"/>
          <w:divBdr>
            <w:top w:val="none" w:sz="0" w:space="0" w:color="auto"/>
            <w:left w:val="none" w:sz="0" w:space="0" w:color="auto"/>
            <w:bottom w:val="none" w:sz="0" w:space="0" w:color="auto"/>
            <w:right w:val="none" w:sz="0" w:space="0" w:color="auto"/>
          </w:divBdr>
        </w:div>
        <w:div w:id="1059747569">
          <w:marLeft w:val="0"/>
          <w:marRight w:val="0"/>
          <w:marTop w:val="120"/>
          <w:marBottom w:val="120"/>
          <w:divBdr>
            <w:top w:val="none" w:sz="0" w:space="0" w:color="auto"/>
            <w:left w:val="none" w:sz="0" w:space="0" w:color="auto"/>
            <w:bottom w:val="none" w:sz="0" w:space="0" w:color="auto"/>
            <w:right w:val="none" w:sz="0" w:space="0" w:color="auto"/>
          </w:divBdr>
        </w:div>
        <w:div w:id="486822033">
          <w:marLeft w:val="0"/>
          <w:marRight w:val="0"/>
          <w:marTop w:val="120"/>
          <w:marBottom w:val="120"/>
          <w:divBdr>
            <w:top w:val="none" w:sz="0" w:space="0" w:color="auto"/>
            <w:left w:val="none" w:sz="0" w:space="0" w:color="auto"/>
            <w:bottom w:val="none" w:sz="0" w:space="0" w:color="auto"/>
            <w:right w:val="none" w:sz="0" w:space="0" w:color="auto"/>
          </w:divBdr>
        </w:div>
        <w:div w:id="2057897478">
          <w:marLeft w:val="0"/>
          <w:marRight w:val="0"/>
          <w:marTop w:val="120"/>
          <w:marBottom w:val="120"/>
          <w:divBdr>
            <w:top w:val="none" w:sz="0" w:space="0" w:color="auto"/>
            <w:left w:val="none" w:sz="0" w:space="0" w:color="auto"/>
            <w:bottom w:val="none" w:sz="0" w:space="0" w:color="auto"/>
            <w:right w:val="none" w:sz="0" w:space="0" w:color="auto"/>
          </w:divBdr>
        </w:div>
        <w:div w:id="469712735">
          <w:marLeft w:val="0"/>
          <w:marRight w:val="0"/>
          <w:marTop w:val="120"/>
          <w:marBottom w:val="120"/>
          <w:divBdr>
            <w:top w:val="none" w:sz="0" w:space="0" w:color="auto"/>
            <w:left w:val="none" w:sz="0" w:space="0" w:color="auto"/>
            <w:bottom w:val="none" w:sz="0" w:space="0" w:color="auto"/>
            <w:right w:val="none" w:sz="0" w:space="0" w:color="auto"/>
          </w:divBdr>
        </w:div>
        <w:div w:id="1164784573">
          <w:marLeft w:val="0"/>
          <w:marRight w:val="0"/>
          <w:marTop w:val="120"/>
          <w:marBottom w:val="120"/>
          <w:divBdr>
            <w:top w:val="none" w:sz="0" w:space="0" w:color="auto"/>
            <w:left w:val="none" w:sz="0" w:space="0" w:color="auto"/>
            <w:bottom w:val="none" w:sz="0" w:space="0" w:color="auto"/>
            <w:right w:val="none" w:sz="0" w:space="0" w:color="auto"/>
          </w:divBdr>
        </w:div>
        <w:div w:id="46339156">
          <w:marLeft w:val="0"/>
          <w:marRight w:val="0"/>
          <w:marTop w:val="120"/>
          <w:marBottom w:val="120"/>
          <w:divBdr>
            <w:top w:val="none" w:sz="0" w:space="0" w:color="auto"/>
            <w:left w:val="none" w:sz="0" w:space="0" w:color="auto"/>
            <w:bottom w:val="none" w:sz="0" w:space="0" w:color="auto"/>
            <w:right w:val="none" w:sz="0" w:space="0" w:color="auto"/>
          </w:divBdr>
        </w:div>
        <w:div w:id="1758820713">
          <w:marLeft w:val="0"/>
          <w:marRight w:val="0"/>
          <w:marTop w:val="120"/>
          <w:marBottom w:val="120"/>
          <w:divBdr>
            <w:top w:val="none" w:sz="0" w:space="0" w:color="auto"/>
            <w:left w:val="none" w:sz="0" w:space="0" w:color="auto"/>
            <w:bottom w:val="none" w:sz="0" w:space="0" w:color="auto"/>
            <w:right w:val="none" w:sz="0" w:space="0" w:color="auto"/>
          </w:divBdr>
        </w:div>
        <w:div w:id="1287157866">
          <w:marLeft w:val="0"/>
          <w:marRight w:val="0"/>
          <w:marTop w:val="120"/>
          <w:marBottom w:val="120"/>
          <w:divBdr>
            <w:top w:val="none" w:sz="0" w:space="0" w:color="auto"/>
            <w:left w:val="none" w:sz="0" w:space="0" w:color="auto"/>
            <w:bottom w:val="none" w:sz="0" w:space="0" w:color="auto"/>
            <w:right w:val="none" w:sz="0" w:space="0" w:color="auto"/>
          </w:divBdr>
        </w:div>
        <w:div w:id="755176546">
          <w:marLeft w:val="0"/>
          <w:marRight w:val="0"/>
          <w:marTop w:val="120"/>
          <w:marBottom w:val="120"/>
          <w:divBdr>
            <w:top w:val="none" w:sz="0" w:space="0" w:color="auto"/>
            <w:left w:val="none" w:sz="0" w:space="0" w:color="auto"/>
            <w:bottom w:val="none" w:sz="0" w:space="0" w:color="auto"/>
            <w:right w:val="none" w:sz="0" w:space="0" w:color="auto"/>
          </w:divBdr>
        </w:div>
        <w:div w:id="134566783">
          <w:marLeft w:val="0"/>
          <w:marRight w:val="0"/>
          <w:marTop w:val="120"/>
          <w:marBottom w:val="120"/>
          <w:divBdr>
            <w:top w:val="none" w:sz="0" w:space="0" w:color="auto"/>
            <w:left w:val="none" w:sz="0" w:space="0" w:color="auto"/>
            <w:bottom w:val="none" w:sz="0" w:space="0" w:color="auto"/>
            <w:right w:val="none" w:sz="0" w:space="0" w:color="auto"/>
          </w:divBdr>
        </w:div>
        <w:div w:id="1392464271">
          <w:marLeft w:val="0"/>
          <w:marRight w:val="0"/>
          <w:marTop w:val="120"/>
          <w:marBottom w:val="120"/>
          <w:divBdr>
            <w:top w:val="none" w:sz="0" w:space="0" w:color="auto"/>
            <w:left w:val="none" w:sz="0" w:space="0" w:color="auto"/>
            <w:bottom w:val="none" w:sz="0" w:space="0" w:color="auto"/>
            <w:right w:val="none" w:sz="0" w:space="0" w:color="auto"/>
          </w:divBdr>
        </w:div>
        <w:div w:id="118450950">
          <w:marLeft w:val="0"/>
          <w:marRight w:val="0"/>
          <w:marTop w:val="120"/>
          <w:marBottom w:val="120"/>
          <w:divBdr>
            <w:top w:val="none" w:sz="0" w:space="0" w:color="auto"/>
            <w:left w:val="none" w:sz="0" w:space="0" w:color="auto"/>
            <w:bottom w:val="none" w:sz="0" w:space="0" w:color="auto"/>
            <w:right w:val="none" w:sz="0" w:space="0" w:color="auto"/>
          </w:divBdr>
        </w:div>
        <w:div w:id="1658070953">
          <w:marLeft w:val="0"/>
          <w:marRight w:val="0"/>
          <w:marTop w:val="120"/>
          <w:marBottom w:val="120"/>
          <w:divBdr>
            <w:top w:val="none" w:sz="0" w:space="0" w:color="auto"/>
            <w:left w:val="none" w:sz="0" w:space="0" w:color="auto"/>
            <w:bottom w:val="none" w:sz="0" w:space="0" w:color="auto"/>
            <w:right w:val="none" w:sz="0" w:space="0" w:color="auto"/>
          </w:divBdr>
        </w:div>
      </w:divsChild>
    </w:div>
    <w:div w:id="586307811">
      <w:bodyDiv w:val="1"/>
      <w:marLeft w:val="0"/>
      <w:marRight w:val="0"/>
      <w:marTop w:val="0"/>
      <w:marBottom w:val="0"/>
      <w:divBdr>
        <w:top w:val="none" w:sz="0" w:space="0" w:color="auto"/>
        <w:left w:val="none" w:sz="0" w:space="0" w:color="auto"/>
        <w:bottom w:val="none" w:sz="0" w:space="0" w:color="auto"/>
        <w:right w:val="none" w:sz="0" w:space="0" w:color="auto"/>
      </w:divBdr>
      <w:divsChild>
        <w:div w:id="1605848229">
          <w:marLeft w:val="0"/>
          <w:marRight w:val="0"/>
          <w:marTop w:val="120"/>
          <w:marBottom w:val="120"/>
          <w:divBdr>
            <w:top w:val="none" w:sz="0" w:space="0" w:color="auto"/>
            <w:left w:val="none" w:sz="0" w:space="0" w:color="auto"/>
            <w:bottom w:val="none" w:sz="0" w:space="0" w:color="auto"/>
            <w:right w:val="none" w:sz="0" w:space="0" w:color="auto"/>
          </w:divBdr>
        </w:div>
        <w:div w:id="1675919180">
          <w:marLeft w:val="0"/>
          <w:marRight w:val="0"/>
          <w:marTop w:val="120"/>
          <w:marBottom w:val="120"/>
          <w:divBdr>
            <w:top w:val="none" w:sz="0" w:space="0" w:color="auto"/>
            <w:left w:val="none" w:sz="0" w:space="0" w:color="auto"/>
            <w:bottom w:val="none" w:sz="0" w:space="0" w:color="auto"/>
            <w:right w:val="none" w:sz="0" w:space="0" w:color="auto"/>
          </w:divBdr>
        </w:div>
        <w:div w:id="717823188">
          <w:marLeft w:val="0"/>
          <w:marRight w:val="0"/>
          <w:marTop w:val="120"/>
          <w:marBottom w:val="120"/>
          <w:divBdr>
            <w:top w:val="none" w:sz="0" w:space="0" w:color="auto"/>
            <w:left w:val="none" w:sz="0" w:space="0" w:color="auto"/>
            <w:bottom w:val="none" w:sz="0" w:space="0" w:color="auto"/>
            <w:right w:val="none" w:sz="0" w:space="0" w:color="auto"/>
          </w:divBdr>
        </w:div>
        <w:div w:id="2085374212">
          <w:marLeft w:val="0"/>
          <w:marRight w:val="0"/>
          <w:marTop w:val="120"/>
          <w:marBottom w:val="120"/>
          <w:divBdr>
            <w:top w:val="none" w:sz="0" w:space="0" w:color="auto"/>
            <w:left w:val="none" w:sz="0" w:space="0" w:color="auto"/>
            <w:bottom w:val="none" w:sz="0" w:space="0" w:color="auto"/>
            <w:right w:val="none" w:sz="0" w:space="0" w:color="auto"/>
          </w:divBdr>
        </w:div>
        <w:div w:id="820274029">
          <w:marLeft w:val="0"/>
          <w:marRight w:val="0"/>
          <w:marTop w:val="120"/>
          <w:marBottom w:val="120"/>
          <w:divBdr>
            <w:top w:val="none" w:sz="0" w:space="0" w:color="auto"/>
            <w:left w:val="none" w:sz="0" w:space="0" w:color="auto"/>
            <w:bottom w:val="none" w:sz="0" w:space="0" w:color="auto"/>
            <w:right w:val="none" w:sz="0" w:space="0" w:color="auto"/>
          </w:divBdr>
        </w:div>
        <w:div w:id="1824663787">
          <w:marLeft w:val="0"/>
          <w:marRight w:val="0"/>
          <w:marTop w:val="120"/>
          <w:marBottom w:val="120"/>
          <w:divBdr>
            <w:top w:val="none" w:sz="0" w:space="0" w:color="auto"/>
            <w:left w:val="none" w:sz="0" w:space="0" w:color="auto"/>
            <w:bottom w:val="none" w:sz="0" w:space="0" w:color="auto"/>
            <w:right w:val="none" w:sz="0" w:space="0" w:color="auto"/>
          </w:divBdr>
        </w:div>
        <w:div w:id="1297563448">
          <w:marLeft w:val="0"/>
          <w:marRight w:val="0"/>
          <w:marTop w:val="120"/>
          <w:marBottom w:val="120"/>
          <w:divBdr>
            <w:top w:val="none" w:sz="0" w:space="0" w:color="auto"/>
            <w:left w:val="none" w:sz="0" w:space="0" w:color="auto"/>
            <w:bottom w:val="none" w:sz="0" w:space="0" w:color="auto"/>
            <w:right w:val="none" w:sz="0" w:space="0" w:color="auto"/>
          </w:divBdr>
        </w:div>
        <w:div w:id="1947500328">
          <w:marLeft w:val="0"/>
          <w:marRight w:val="0"/>
          <w:marTop w:val="120"/>
          <w:marBottom w:val="120"/>
          <w:divBdr>
            <w:top w:val="none" w:sz="0" w:space="0" w:color="auto"/>
            <w:left w:val="none" w:sz="0" w:space="0" w:color="auto"/>
            <w:bottom w:val="none" w:sz="0" w:space="0" w:color="auto"/>
            <w:right w:val="none" w:sz="0" w:space="0" w:color="auto"/>
          </w:divBdr>
        </w:div>
        <w:div w:id="1572891387">
          <w:marLeft w:val="0"/>
          <w:marRight w:val="0"/>
          <w:marTop w:val="120"/>
          <w:marBottom w:val="120"/>
          <w:divBdr>
            <w:top w:val="none" w:sz="0" w:space="0" w:color="auto"/>
            <w:left w:val="none" w:sz="0" w:space="0" w:color="auto"/>
            <w:bottom w:val="none" w:sz="0" w:space="0" w:color="auto"/>
            <w:right w:val="none" w:sz="0" w:space="0" w:color="auto"/>
          </w:divBdr>
        </w:div>
        <w:div w:id="1462459284">
          <w:marLeft w:val="0"/>
          <w:marRight w:val="0"/>
          <w:marTop w:val="120"/>
          <w:marBottom w:val="120"/>
          <w:divBdr>
            <w:top w:val="none" w:sz="0" w:space="0" w:color="auto"/>
            <w:left w:val="none" w:sz="0" w:space="0" w:color="auto"/>
            <w:bottom w:val="none" w:sz="0" w:space="0" w:color="auto"/>
            <w:right w:val="none" w:sz="0" w:space="0" w:color="auto"/>
          </w:divBdr>
        </w:div>
        <w:div w:id="1766610316">
          <w:marLeft w:val="0"/>
          <w:marRight w:val="0"/>
          <w:marTop w:val="120"/>
          <w:marBottom w:val="120"/>
          <w:divBdr>
            <w:top w:val="none" w:sz="0" w:space="0" w:color="auto"/>
            <w:left w:val="none" w:sz="0" w:space="0" w:color="auto"/>
            <w:bottom w:val="none" w:sz="0" w:space="0" w:color="auto"/>
            <w:right w:val="none" w:sz="0" w:space="0" w:color="auto"/>
          </w:divBdr>
        </w:div>
        <w:div w:id="274992870">
          <w:marLeft w:val="0"/>
          <w:marRight w:val="0"/>
          <w:marTop w:val="120"/>
          <w:marBottom w:val="120"/>
          <w:divBdr>
            <w:top w:val="none" w:sz="0" w:space="0" w:color="auto"/>
            <w:left w:val="none" w:sz="0" w:space="0" w:color="auto"/>
            <w:bottom w:val="none" w:sz="0" w:space="0" w:color="auto"/>
            <w:right w:val="none" w:sz="0" w:space="0" w:color="auto"/>
          </w:divBdr>
        </w:div>
        <w:div w:id="708529467">
          <w:marLeft w:val="0"/>
          <w:marRight w:val="0"/>
          <w:marTop w:val="120"/>
          <w:marBottom w:val="120"/>
          <w:divBdr>
            <w:top w:val="none" w:sz="0" w:space="0" w:color="auto"/>
            <w:left w:val="none" w:sz="0" w:space="0" w:color="auto"/>
            <w:bottom w:val="none" w:sz="0" w:space="0" w:color="auto"/>
            <w:right w:val="none" w:sz="0" w:space="0" w:color="auto"/>
          </w:divBdr>
        </w:div>
        <w:div w:id="1874339570">
          <w:marLeft w:val="0"/>
          <w:marRight w:val="0"/>
          <w:marTop w:val="120"/>
          <w:marBottom w:val="120"/>
          <w:divBdr>
            <w:top w:val="none" w:sz="0" w:space="0" w:color="auto"/>
            <w:left w:val="none" w:sz="0" w:space="0" w:color="auto"/>
            <w:bottom w:val="none" w:sz="0" w:space="0" w:color="auto"/>
            <w:right w:val="none" w:sz="0" w:space="0" w:color="auto"/>
          </w:divBdr>
        </w:div>
        <w:div w:id="945500213">
          <w:marLeft w:val="0"/>
          <w:marRight w:val="0"/>
          <w:marTop w:val="120"/>
          <w:marBottom w:val="120"/>
          <w:divBdr>
            <w:top w:val="none" w:sz="0" w:space="0" w:color="auto"/>
            <w:left w:val="none" w:sz="0" w:space="0" w:color="auto"/>
            <w:bottom w:val="none" w:sz="0" w:space="0" w:color="auto"/>
            <w:right w:val="none" w:sz="0" w:space="0" w:color="auto"/>
          </w:divBdr>
        </w:div>
        <w:div w:id="1722745521">
          <w:marLeft w:val="0"/>
          <w:marRight w:val="0"/>
          <w:marTop w:val="120"/>
          <w:marBottom w:val="120"/>
          <w:divBdr>
            <w:top w:val="none" w:sz="0" w:space="0" w:color="auto"/>
            <w:left w:val="none" w:sz="0" w:space="0" w:color="auto"/>
            <w:bottom w:val="none" w:sz="0" w:space="0" w:color="auto"/>
            <w:right w:val="none" w:sz="0" w:space="0" w:color="auto"/>
          </w:divBdr>
        </w:div>
        <w:div w:id="1084843960">
          <w:marLeft w:val="0"/>
          <w:marRight w:val="0"/>
          <w:marTop w:val="120"/>
          <w:marBottom w:val="120"/>
          <w:divBdr>
            <w:top w:val="none" w:sz="0" w:space="0" w:color="auto"/>
            <w:left w:val="none" w:sz="0" w:space="0" w:color="auto"/>
            <w:bottom w:val="none" w:sz="0" w:space="0" w:color="auto"/>
            <w:right w:val="none" w:sz="0" w:space="0" w:color="auto"/>
          </w:divBdr>
        </w:div>
      </w:divsChild>
    </w:div>
    <w:div w:id="588466023">
      <w:bodyDiv w:val="1"/>
      <w:marLeft w:val="0"/>
      <w:marRight w:val="0"/>
      <w:marTop w:val="0"/>
      <w:marBottom w:val="0"/>
      <w:divBdr>
        <w:top w:val="none" w:sz="0" w:space="0" w:color="auto"/>
        <w:left w:val="none" w:sz="0" w:space="0" w:color="auto"/>
        <w:bottom w:val="none" w:sz="0" w:space="0" w:color="auto"/>
        <w:right w:val="none" w:sz="0" w:space="0" w:color="auto"/>
      </w:divBdr>
    </w:div>
    <w:div w:id="1379739223">
      <w:bodyDiv w:val="1"/>
      <w:marLeft w:val="0"/>
      <w:marRight w:val="0"/>
      <w:marTop w:val="0"/>
      <w:marBottom w:val="0"/>
      <w:divBdr>
        <w:top w:val="none" w:sz="0" w:space="0" w:color="auto"/>
        <w:left w:val="none" w:sz="0" w:space="0" w:color="auto"/>
        <w:bottom w:val="none" w:sz="0" w:space="0" w:color="auto"/>
        <w:right w:val="none" w:sz="0" w:space="0" w:color="auto"/>
      </w:divBdr>
    </w:div>
    <w:div w:id="1383824077">
      <w:bodyDiv w:val="1"/>
      <w:marLeft w:val="0"/>
      <w:marRight w:val="0"/>
      <w:marTop w:val="0"/>
      <w:marBottom w:val="0"/>
      <w:divBdr>
        <w:top w:val="none" w:sz="0" w:space="0" w:color="auto"/>
        <w:left w:val="none" w:sz="0" w:space="0" w:color="auto"/>
        <w:bottom w:val="none" w:sz="0" w:space="0" w:color="auto"/>
        <w:right w:val="none" w:sz="0" w:space="0" w:color="auto"/>
      </w:divBdr>
    </w:div>
    <w:div w:id="15427439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50A73-6B7F-4B6E-A103-17ACDBC091D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1887</Words>
  <Characters>10760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cp:lastModifiedBy/>
  <cp:revision>1</cp:revision>
  <dcterms:created xsi:type="dcterms:W3CDTF">2026-03-30T16:29:00Z</dcterms:created>
  <dcterms:modified xsi:type="dcterms:W3CDTF">2026-04-17T08:18:00Z</dcterms:modified>
</cp:coreProperties>
</file>