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0C874B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 w:rsidRPr="004E26F6">
        <w:rPr>
          <w:rFonts w:ascii="Arial" w:hAnsi="Arial" w:cs="Arial"/>
          <w:sz w:val="22"/>
          <w:szCs w:val="22"/>
        </w:rPr>
        <w:t xml:space="preserve">On </w:t>
      </w:r>
      <w:r>
        <w:rPr>
          <w:rFonts w:ascii="Arial" w:hAnsi="Arial" w:cs="Arial"/>
          <w:sz w:val="22"/>
          <w:szCs w:val="22"/>
        </w:rPr>
        <w:t xml:space="preserve">1 April 2019 Tuna plc (“Tuna”) entered into a </w:t>
      </w:r>
      <w:proofErr w:type="gramStart"/>
      <w:r>
        <w:rPr>
          <w:rFonts w:ascii="Arial" w:hAnsi="Arial" w:cs="Arial"/>
          <w:sz w:val="22"/>
          <w:szCs w:val="22"/>
        </w:rPr>
        <w:t>4 year</w:t>
      </w:r>
      <w:proofErr w:type="gramEnd"/>
      <w:r>
        <w:rPr>
          <w:rFonts w:ascii="Arial" w:hAnsi="Arial" w:cs="Arial"/>
          <w:sz w:val="22"/>
          <w:szCs w:val="22"/>
        </w:rPr>
        <w:t xml:space="preserve"> lease of industrial equipment.</w:t>
      </w:r>
    </w:p>
    <w:p w14:paraId="09AF247D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Lease payments are £105,000 per annum payable in arrears on 31 March. In</w:t>
      </w:r>
    </w:p>
    <w:p w14:paraId="1F177387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addition an initial lease payment of £80,000 was required on 1 April 2019. Initial</w:t>
      </w:r>
    </w:p>
    <w:p w14:paraId="61B7CAA6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direct costs of £7,240 were incurred and Tuna received lease incentives of £15,000. </w:t>
      </w:r>
    </w:p>
    <w:p w14:paraId="62E61C84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Ownership of the industrial equipment passes to Tuna at the end of the lease period. </w:t>
      </w:r>
    </w:p>
    <w:p w14:paraId="30E0E878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 is Tuna’s policy to depreciate industrial equipment over 5 years on a straight line</w:t>
      </w:r>
    </w:p>
    <w:p w14:paraId="3F430861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basis.</w:t>
      </w:r>
    </w:p>
    <w:p w14:paraId="09A54157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interest rate implicit in the lease is 8%. </w:t>
      </w:r>
    </w:p>
    <w:p w14:paraId="23C860C0" w14:textId="77777777" w:rsidR="005710D0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Discount factors at 8% are as below: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48"/>
        <w:gridCol w:w="4148"/>
      </w:tblGrid>
      <w:tr w:rsidR="005710D0" w14:paraId="704E480E" w14:textId="77777777" w:rsidTr="003F7BF3">
        <w:tc>
          <w:tcPr>
            <w:tcW w:w="4148" w:type="dxa"/>
          </w:tcPr>
          <w:p w14:paraId="59347DCA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Year</w:t>
            </w:r>
          </w:p>
        </w:tc>
        <w:tc>
          <w:tcPr>
            <w:tcW w:w="4148" w:type="dxa"/>
          </w:tcPr>
          <w:p w14:paraId="4DCA98A1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Discount factor</w:t>
            </w:r>
          </w:p>
        </w:tc>
      </w:tr>
      <w:tr w:rsidR="005710D0" w14:paraId="46B4B20B" w14:textId="77777777" w:rsidTr="003F7BF3">
        <w:tc>
          <w:tcPr>
            <w:tcW w:w="4148" w:type="dxa"/>
          </w:tcPr>
          <w:p w14:paraId="062F2CB0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</w:t>
            </w:r>
          </w:p>
        </w:tc>
        <w:tc>
          <w:tcPr>
            <w:tcW w:w="4148" w:type="dxa"/>
          </w:tcPr>
          <w:p w14:paraId="5AD2091E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0.926</w:t>
            </w:r>
          </w:p>
        </w:tc>
      </w:tr>
      <w:tr w:rsidR="005710D0" w14:paraId="2F7FDF3E" w14:textId="77777777" w:rsidTr="003F7BF3">
        <w:tc>
          <w:tcPr>
            <w:tcW w:w="4148" w:type="dxa"/>
          </w:tcPr>
          <w:p w14:paraId="1D1F2A4A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4148" w:type="dxa"/>
          </w:tcPr>
          <w:p w14:paraId="4FA607A3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0.857</w:t>
            </w:r>
          </w:p>
        </w:tc>
      </w:tr>
      <w:tr w:rsidR="005710D0" w14:paraId="2DC86990" w14:textId="77777777" w:rsidTr="003F7BF3">
        <w:tc>
          <w:tcPr>
            <w:tcW w:w="4148" w:type="dxa"/>
          </w:tcPr>
          <w:p w14:paraId="57A41DFF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4148" w:type="dxa"/>
          </w:tcPr>
          <w:p w14:paraId="4E1F9C9F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0.794</w:t>
            </w:r>
          </w:p>
        </w:tc>
      </w:tr>
      <w:tr w:rsidR="005710D0" w14:paraId="118406F3" w14:textId="77777777" w:rsidTr="003F7BF3">
        <w:tc>
          <w:tcPr>
            <w:tcW w:w="4148" w:type="dxa"/>
          </w:tcPr>
          <w:p w14:paraId="7C867F11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4148" w:type="dxa"/>
          </w:tcPr>
          <w:p w14:paraId="4EC5B380" w14:textId="77777777" w:rsidR="005710D0" w:rsidRDefault="005710D0" w:rsidP="003F7BF3">
            <w:pPr>
              <w:jc w:val="righ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0.735</w:t>
            </w:r>
          </w:p>
        </w:tc>
      </w:tr>
    </w:tbl>
    <w:p w14:paraId="110B5CC4" w14:textId="77777777" w:rsidR="005710D0" w:rsidRDefault="005710D0" w:rsidP="005710D0">
      <w:pPr>
        <w:ind w:left="720" w:hanging="720"/>
        <w:jc w:val="right"/>
        <w:rPr>
          <w:rFonts w:ascii="Arial" w:hAnsi="Arial" w:cs="Arial"/>
          <w:sz w:val="22"/>
          <w:szCs w:val="22"/>
        </w:rPr>
      </w:pPr>
    </w:p>
    <w:p w14:paraId="7BF27F6D" w14:textId="77777777" w:rsidR="005710D0" w:rsidRPr="004E26F6" w:rsidRDefault="005710D0" w:rsidP="005710D0">
      <w:pPr>
        <w:ind w:left="720" w:hanging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</w:p>
    <w:p w14:paraId="210F6997" w14:textId="77777777" w:rsidR="005710D0" w:rsidRPr="00FE67B9" w:rsidRDefault="005710D0" w:rsidP="005710D0">
      <w:pPr>
        <w:rPr>
          <w:rFonts w:ascii="Arial" w:hAnsi="Arial" w:cs="Arial"/>
          <w:b/>
        </w:rPr>
      </w:pPr>
    </w:p>
    <w:p w14:paraId="67529C65" w14:textId="77777777" w:rsidR="005710D0" w:rsidRPr="00DB7E32" w:rsidRDefault="005710D0" w:rsidP="005710D0">
      <w:pPr>
        <w:pStyle w:val="smaller"/>
        <w:spacing w:before="0" w:beforeAutospacing="0" w:after="0" w:afterAutospacing="0"/>
        <w:rPr>
          <w:rFonts w:ascii="Arial" w:hAnsi="Arial" w:cs="Arial"/>
        </w:rPr>
      </w:pPr>
      <w:r w:rsidRPr="00DB7E32">
        <w:rPr>
          <w:rFonts w:ascii="Arial" w:hAnsi="Arial" w:cs="Arial"/>
          <w:b/>
          <w:u w:val="single"/>
        </w:rPr>
        <w:t>Required</w:t>
      </w:r>
      <w:r w:rsidRPr="00DB7E32">
        <w:rPr>
          <w:rFonts w:ascii="Arial" w:hAnsi="Arial" w:cs="Arial"/>
          <w:b/>
        </w:rPr>
        <w:t>:</w:t>
      </w:r>
    </w:p>
    <w:p w14:paraId="6746C706" w14:textId="77777777" w:rsidR="005710D0" w:rsidRPr="00DB7E32" w:rsidRDefault="005710D0" w:rsidP="005710D0">
      <w:pPr>
        <w:pStyle w:val="smaller"/>
        <w:spacing w:before="0" w:beforeAutospacing="0" w:after="0" w:afterAutospacing="0"/>
        <w:rPr>
          <w:rFonts w:ascii="Arial" w:hAnsi="Arial" w:cs="Arial"/>
        </w:rPr>
      </w:pPr>
    </w:p>
    <w:p w14:paraId="214E2672" w14:textId="77777777" w:rsidR="005710D0" w:rsidRPr="007366A8" w:rsidRDefault="005710D0" w:rsidP="005710D0">
      <w:pPr>
        <w:pStyle w:val="smaller"/>
        <w:spacing w:before="0" w:beforeAutospacing="0" w:after="0" w:afterAutospacing="0"/>
        <w:rPr>
          <w:rFonts w:ascii="Arial" w:hAnsi="Arial" w:cs="Arial"/>
          <w:sz w:val="22"/>
          <w:szCs w:val="22"/>
        </w:rPr>
      </w:pPr>
      <w:r w:rsidRPr="007366A8">
        <w:rPr>
          <w:rFonts w:ascii="Arial" w:hAnsi="Arial" w:cs="Arial"/>
          <w:sz w:val="22"/>
          <w:szCs w:val="22"/>
        </w:rPr>
        <w:t>Explain and calculate how the lease transaction would be recorded in Tuna’s financial statements for the year ended 31 March 2020.</w:t>
      </w:r>
    </w:p>
    <w:p w14:paraId="4E25A128" w14:textId="77777777" w:rsidR="005710D0" w:rsidRPr="007366A8" w:rsidRDefault="005710D0" w:rsidP="005710D0">
      <w:pPr>
        <w:pStyle w:val="smaller"/>
        <w:spacing w:before="0" w:beforeAutospacing="0" w:after="0" w:afterAutospacing="0"/>
        <w:ind w:left="720"/>
        <w:rPr>
          <w:rFonts w:ascii="Arial" w:hAnsi="Arial" w:cs="Arial"/>
          <w:sz w:val="22"/>
          <w:szCs w:val="22"/>
        </w:rPr>
      </w:pPr>
    </w:p>
    <w:p w14:paraId="14A448C9" w14:textId="77777777" w:rsidR="005710D0" w:rsidRPr="007366A8" w:rsidRDefault="005710D0" w:rsidP="005710D0">
      <w:pPr>
        <w:pStyle w:val="smaller"/>
        <w:spacing w:before="0" w:beforeAutospacing="0" w:after="0" w:afterAutospacing="0"/>
        <w:ind w:left="720"/>
        <w:jc w:val="right"/>
        <w:rPr>
          <w:rFonts w:ascii="Arial" w:hAnsi="Arial" w:cs="Arial"/>
          <w:b/>
          <w:sz w:val="22"/>
          <w:szCs w:val="22"/>
        </w:rPr>
      </w:pPr>
      <w:r w:rsidRPr="007366A8">
        <w:rPr>
          <w:rFonts w:ascii="Arial" w:hAnsi="Arial" w:cs="Arial"/>
          <w:b/>
          <w:sz w:val="22"/>
          <w:szCs w:val="22"/>
        </w:rPr>
        <w:t>(10 marks)</w:t>
      </w:r>
    </w:p>
    <w:p w14:paraId="2F0E9116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10D0"/>
    <w:rsid w:val="005710D0"/>
    <w:rsid w:val="009A6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8634D"/>
  <w15:chartTrackingRefBased/>
  <w15:docId w15:val="{80ACFCFC-806B-485B-B479-1E4415B135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10D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5710D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aller">
    <w:name w:val="smaller"/>
    <w:basedOn w:val="Normal"/>
    <w:uiPriority w:val="99"/>
    <w:rsid w:val="005710D0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121</Words>
  <Characters>690</Characters>
  <Application>Microsoft Office Word</Application>
  <DocSecurity>0</DocSecurity>
  <Lines>5</Lines>
  <Paragraphs>1</Paragraphs>
  <ScaleCrop>false</ScaleCrop>
  <Company/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2021-03-11T11:31:00Z</dcterms:created>
  <dcterms:modified xsi:type="dcterms:W3CDTF">2021-03-11T11:32:00Z</dcterms:modified>
</cp:coreProperties>
</file>