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BF42D" w14:textId="21C1BEF2" w:rsidR="00573838" w:rsidRDefault="001F1C9C" w:rsidP="002C5F9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C5F99">
        <w:rPr>
          <w:rFonts w:ascii="Times New Roman" w:hAnsi="Times New Roman" w:cs="Times New Roman"/>
          <w:sz w:val="24"/>
          <w:szCs w:val="24"/>
          <w:u w:val="single"/>
        </w:rPr>
        <w:t>Assignment 2: Plato</w:t>
      </w:r>
      <w:r w:rsidR="002C5F99" w:rsidRPr="002C5F99">
        <w:rPr>
          <w:rFonts w:ascii="Times New Roman" w:hAnsi="Times New Roman" w:cs="Times New Roman"/>
          <w:sz w:val="24"/>
          <w:szCs w:val="24"/>
          <w:u w:val="single"/>
        </w:rPr>
        <w:t>’s Republic Book</w:t>
      </w:r>
      <w:r w:rsidR="00E532F5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  <w:r w:rsidR="002C5F99" w:rsidRPr="002C5F99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807029">
        <w:rPr>
          <w:rFonts w:ascii="Times New Roman" w:hAnsi="Times New Roman" w:cs="Times New Roman"/>
          <w:sz w:val="24"/>
          <w:szCs w:val="24"/>
          <w:u w:val="single"/>
        </w:rPr>
        <w:t>The setting up of the “Republics” primary topic: Spirituality and the soul</w:t>
      </w:r>
    </w:p>
    <w:p w14:paraId="23618084" w14:textId="77777777" w:rsidR="003375A1" w:rsidRDefault="003375A1" w:rsidP="003375A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E3C6E65" w14:textId="615E40FE" w:rsidR="000B09CE" w:rsidRDefault="00D1195A" w:rsidP="0054073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Book</w:t>
      </w:r>
      <w:r w:rsidR="006A06E4">
        <w:rPr>
          <w:rFonts w:ascii="Times New Roman" w:hAnsi="Times New Roman" w:cs="Times New Roman"/>
          <w:sz w:val="24"/>
          <w:szCs w:val="24"/>
        </w:rPr>
        <w:t xml:space="preserve"> I </w:t>
      </w:r>
      <w:r w:rsidR="00E532F5">
        <w:rPr>
          <w:rFonts w:ascii="Times New Roman" w:hAnsi="Times New Roman" w:cs="Times New Roman"/>
          <w:sz w:val="24"/>
          <w:szCs w:val="24"/>
        </w:rPr>
        <w:t xml:space="preserve">of Plato’s Republic, </w:t>
      </w:r>
      <w:r w:rsidR="004F373B">
        <w:rPr>
          <w:rFonts w:ascii="Times New Roman" w:hAnsi="Times New Roman" w:cs="Times New Roman"/>
          <w:sz w:val="24"/>
          <w:szCs w:val="24"/>
        </w:rPr>
        <w:t>we are introduc</w:t>
      </w:r>
      <w:r w:rsidR="00A905D0">
        <w:rPr>
          <w:rFonts w:ascii="Times New Roman" w:hAnsi="Times New Roman" w:cs="Times New Roman"/>
          <w:sz w:val="24"/>
          <w:szCs w:val="24"/>
        </w:rPr>
        <w:t>ed</w:t>
      </w:r>
      <w:r w:rsidR="004F373B">
        <w:rPr>
          <w:rFonts w:ascii="Times New Roman" w:hAnsi="Times New Roman" w:cs="Times New Roman"/>
          <w:sz w:val="24"/>
          <w:szCs w:val="24"/>
        </w:rPr>
        <w:t xml:space="preserve"> to the </w:t>
      </w:r>
      <w:r w:rsidR="003375A1">
        <w:rPr>
          <w:rFonts w:ascii="Times New Roman" w:hAnsi="Times New Roman" w:cs="Times New Roman"/>
          <w:sz w:val="24"/>
          <w:szCs w:val="24"/>
        </w:rPr>
        <w:t xml:space="preserve">primary </w:t>
      </w:r>
      <w:r w:rsidR="00A905D0">
        <w:rPr>
          <w:rFonts w:ascii="Times New Roman" w:hAnsi="Times New Roman" w:cs="Times New Roman"/>
          <w:sz w:val="24"/>
          <w:szCs w:val="24"/>
        </w:rPr>
        <w:t xml:space="preserve">subject-matter </w:t>
      </w:r>
      <w:r w:rsidR="004F373B">
        <w:rPr>
          <w:rFonts w:ascii="Times New Roman" w:hAnsi="Times New Roman" w:cs="Times New Roman"/>
          <w:sz w:val="24"/>
          <w:szCs w:val="24"/>
        </w:rPr>
        <w:t xml:space="preserve">of the work: </w:t>
      </w:r>
      <w:r w:rsidR="00A905D0">
        <w:rPr>
          <w:rFonts w:ascii="Times New Roman" w:hAnsi="Times New Roman" w:cs="Times New Roman"/>
          <w:sz w:val="24"/>
          <w:szCs w:val="24"/>
        </w:rPr>
        <w:t xml:space="preserve">the nature of </w:t>
      </w:r>
      <w:r w:rsidR="004F373B">
        <w:rPr>
          <w:rFonts w:ascii="Times New Roman" w:hAnsi="Times New Roman" w:cs="Times New Roman"/>
          <w:sz w:val="24"/>
          <w:szCs w:val="24"/>
        </w:rPr>
        <w:t>Justic</w:t>
      </w:r>
      <w:r w:rsidR="006E5B97">
        <w:rPr>
          <w:rFonts w:ascii="Times New Roman" w:hAnsi="Times New Roman" w:cs="Times New Roman"/>
          <w:sz w:val="24"/>
          <w:szCs w:val="24"/>
        </w:rPr>
        <w:t>e.</w:t>
      </w:r>
      <w:r w:rsidR="002307E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4F37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3375A1"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>book</w:t>
      </w:r>
      <w:r w:rsidR="004F373B">
        <w:rPr>
          <w:rFonts w:ascii="Times New Roman" w:hAnsi="Times New Roman" w:cs="Times New Roman"/>
          <w:sz w:val="24"/>
          <w:szCs w:val="24"/>
        </w:rPr>
        <w:t xml:space="preserve"> </w:t>
      </w:r>
      <w:r w:rsidR="003375A1">
        <w:rPr>
          <w:rFonts w:ascii="Times New Roman" w:hAnsi="Times New Roman" w:cs="Times New Roman"/>
          <w:sz w:val="24"/>
          <w:szCs w:val="24"/>
        </w:rPr>
        <w:t>introduces</w:t>
      </w:r>
      <w:r w:rsidR="009002B7">
        <w:rPr>
          <w:rFonts w:ascii="Times New Roman" w:hAnsi="Times New Roman" w:cs="Times New Roman"/>
          <w:sz w:val="24"/>
          <w:szCs w:val="24"/>
        </w:rPr>
        <w:t xml:space="preserve"> </w:t>
      </w:r>
      <w:r w:rsidR="004F373B">
        <w:rPr>
          <w:rFonts w:ascii="Times New Roman" w:hAnsi="Times New Roman" w:cs="Times New Roman"/>
          <w:sz w:val="24"/>
          <w:szCs w:val="24"/>
        </w:rPr>
        <w:t xml:space="preserve">this theme </w:t>
      </w:r>
      <w:r w:rsidR="00E07883">
        <w:rPr>
          <w:rFonts w:ascii="Times New Roman" w:hAnsi="Times New Roman" w:cs="Times New Roman"/>
          <w:sz w:val="24"/>
          <w:szCs w:val="24"/>
        </w:rPr>
        <w:t>by offering four different perspectives on Justice</w:t>
      </w:r>
      <w:r w:rsidR="006239F2">
        <w:rPr>
          <w:rFonts w:ascii="Times New Roman" w:hAnsi="Times New Roman" w:cs="Times New Roman"/>
          <w:sz w:val="24"/>
          <w:szCs w:val="24"/>
        </w:rPr>
        <w:t xml:space="preserve">, </w:t>
      </w:r>
      <w:r w:rsidR="00A905D0">
        <w:rPr>
          <w:rFonts w:ascii="Times New Roman" w:hAnsi="Times New Roman" w:cs="Times New Roman"/>
          <w:sz w:val="24"/>
          <w:szCs w:val="24"/>
        </w:rPr>
        <w:t>th</w:t>
      </w:r>
      <w:r w:rsidR="003375A1">
        <w:rPr>
          <w:rFonts w:ascii="Times New Roman" w:hAnsi="Times New Roman" w:cs="Times New Roman"/>
          <w:sz w:val="24"/>
          <w:szCs w:val="24"/>
        </w:rPr>
        <w:t>e views</w:t>
      </w:r>
      <w:r w:rsidR="00A905D0">
        <w:rPr>
          <w:rFonts w:ascii="Times New Roman" w:hAnsi="Times New Roman" w:cs="Times New Roman"/>
          <w:sz w:val="24"/>
          <w:szCs w:val="24"/>
        </w:rPr>
        <w:t xml:space="preserve"> of the characters </w:t>
      </w:r>
      <w:r w:rsidR="00FA08EB">
        <w:rPr>
          <w:rFonts w:ascii="Times New Roman" w:hAnsi="Times New Roman" w:cs="Times New Roman"/>
          <w:sz w:val="24"/>
          <w:szCs w:val="24"/>
        </w:rPr>
        <w:t>Ce</w:t>
      </w:r>
      <w:r w:rsidR="00A905D0">
        <w:rPr>
          <w:rFonts w:ascii="Times New Roman" w:hAnsi="Times New Roman" w:cs="Times New Roman"/>
          <w:sz w:val="24"/>
          <w:szCs w:val="24"/>
        </w:rPr>
        <w:t>ph</w:t>
      </w:r>
      <w:r w:rsidR="00FA08EB">
        <w:rPr>
          <w:rFonts w:ascii="Times New Roman" w:hAnsi="Times New Roman" w:cs="Times New Roman"/>
          <w:sz w:val="24"/>
          <w:szCs w:val="24"/>
        </w:rPr>
        <w:t>a</w:t>
      </w:r>
      <w:r w:rsidR="00A905D0">
        <w:rPr>
          <w:rFonts w:ascii="Times New Roman" w:hAnsi="Times New Roman" w:cs="Times New Roman"/>
          <w:sz w:val="24"/>
          <w:szCs w:val="24"/>
        </w:rPr>
        <w:t>l</w:t>
      </w:r>
      <w:r w:rsidR="00FA08EB">
        <w:rPr>
          <w:rFonts w:ascii="Times New Roman" w:hAnsi="Times New Roman" w:cs="Times New Roman"/>
          <w:sz w:val="24"/>
          <w:szCs w:val="24"/>
        </w:rPr>
        <w:t>u</w:t>
      </w:r>
      <w:r w:rsidR="00A905D0">
        <w:rPr>
          <w:rFonts w:ascii="Times New Roman" w:hAnsi="Times New Roman" w:cs="Times New Roman"/>
          <w:sz w:val="24"/>
          <w:szCs w:val="24"/>
        </w:rPr>
        <w:t xml:space="preserve">s, </w:t>
      </w:r>
      <w:r w:rsidR="00FA08EB">
        <w:rPr>
          <w:rFonts w:ascii="Times New Roman" w:hAnsi="Times New Roman" w:cs="Times New Roman"/>
          <w:sz w:val="24"/>
          <w:szCs w:val="24"/>
        </w:rPr>
        <w:t>Polemarchus</w:t>
      </w:r>
      <w:r w:rsidR="00A905D0">
        <w:rPr>
          <w:rFonts w:ascii="Times New Roman" w:hAnsi="Times New Roman" w:cs="Times New Roman"/>
          <w:sz w:val="24"/>
          <w:szCs w:val="24"/>
        </w:rPr>
        <w:t>, Thras</w:t>
      </w:r>
      <w:r w:rsidR="00C05D89">
        <w:rPr>
          <w:rFonts w:ascii="Times New Roman" w:hAnsi="Times New Roman" w:cs="Times New Roman"/>
          <w:sz w:val="24"/>
          <w:szCs w:val="24"/>
        </w:rPr>
        <w:t>y</w:t>
      </w:r>
      <w:r w:rsidR="00A905D0">
        <w:rPr>
          <w:rFonts w:ascii="Times New Roman" w:hAnsi="Times New Roman" w:cs="Times New Roman"/>
          <w:sz w:val="24"/>
          <w:szCs w:val="24"/>
        </w:rPr>
        <w:t>m</w:t>
      </w:r>
      <w:r w:rsidR="00C05D89">
        <w:rPr>
          <w:rFonts w:ascii="Times New Roman" w:hAnsi="Times New Roman" w:cs="Times New Roman"/>
          <w:sz w:val="24"/>
          <w:szCs w:val="24"/>
        </w:rPr>
        <w:t>a</w:t>
      </w:r>
      <w:r w:rsidR="00A905D0">
        <w:rPr>
          <w:rFonts w:ascii="Times New Roman" w:hAnsi="Times New Roman" w:cs="Times New Roman"/>
          <w:sz w:val="24"/>
          <w:szCs w:val="24"/>
        </w:rPr>
        <w:t>c</w:t>
      </w:r>
      <w:r w:rsidR="00C05D89">
        <w:rPr>
          <w:rFonts w:ascii="Times New Roman" w:hAnsi="Times New Roman" w:cs="Times New Roman"/>
          <w:sz w:val="24"/>
          <w:szCs w:val="24"/>
        </w:rPr>
        <w:t>h</w:t>
      </w:r>
      <w:r w:rsidR="00A905D0">
        <w:rPr>
          <w:rFonts w:ascii="Times New Roman" w:hAnsi="Times New Roman" w:cs="Times New Roman"/>
          <w:sz w:val="24"/>
          <w:szCs w:val="24"/>
        </w:rPr>
        <w:t>us and Socrates</w:t>
      </w:r>
      <w:r w:rsidR="003375A1">
        <w:rPr>
          <w:rFonts w:ascii="Times New Roman" w:hAnsi="Times New Roman" w:cs="Times New Roman"/>
          <w:sz w:val="24"/>
          <w:szCs w:val="24"/>
        </w:rPr>
        <w:t xml:space="preserve">, </w:t>
      </w:r>
      <w:r w:rsidR="003F2AE2">
        <w:rPr>
          <w:rFonts w:ascii="Times New Roman" w:hAnsi="Times New Roman" w:cs="Times New Roman"/>
          <w:sz w:val="24"/>
          <w:szCs w:val="24"/>
        </w:rPr>
        <w:t xml:space="preserve">who acts as Plato’s own </w:t>
      </w:r>
      <w:r w:rsidR="00C05D89">
        <w:rPr>
          <w:rFonts w:ascii="Times New Roman" w:hAnsi="Times New Roman" w:cs="Times New Roman"/>
          <w:sz w:val="24"/>
          <w:szCs w:val="24"/>
        </w:rPr>
        <w:t>voice in the Republic</w:t>
      </w:r>
      <w:r w:rsidR="00A905D0">
        <w:rPr>
          <w:rFonts w:ascii="Times New Roman" w:hAnsi="Times New Roman" w:cs="Times New Roman"/>
          <w:sz w:val="24"/>
          <w:szCs w:val="24"/>
        </w:rPr>
        <w:t>.</w:t>
      </w:r>
      <w:r w:rsidR="00540735">
        <w:rPr>
          <w:rFonts w:ascii="Times New Roman" w:hAnsi="Times New Roman" w:cs="Times New Roman"/>
          <w:sz w:val="24"/>
          <w:szCs w:val="24"/>
        </w:rPr>
        <w:t xml:space="preserve"> Cross and </w:t>
      </w:r>
      <w:r w:rsidR="00387C43">
        <w:rPr>
          <w:rFonts w:ascii="Times New Roman" w:hAnsi="Times New Roman" w:cs="Times New Roman"/>
          <w:sz w:val="24"/>
          <w:szCs w:val="24"/>
        </w:rPr>
        <w:t xml:space="preserve">Woozley summarise their </w:t>
      </w:r>
      <w:r w:rsidR="00876325">
        <w:rPr>
          <w:rFonts w:ascii="Times New Roman" w:hAnsi="Times New Roman" w:cs="Times New Roman"/>
          <w:sz w:val="24"/>
          <w:szCs w:val="24"/>
        </w:rPr>
        <w:t>ideas</w:t>
      </w:r>
      <w:r w:rsidR="00387C43">
        <w:rPr>
          <w:rFonts w:ascii="Times New Roman" w:hAnsi="Times New Roman" w:cs="Times New Roman"/>
          <w:sz w:val="24"/>
          <w:szCs w:val="24"/>
        </w:rPr>
        <w:t>:</w:t>
      </w:r>
      <w:r w:rsidR="00387C43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905D0">
        <w:rPr>
          <w:rFonts w:ascii="Times New Roman" w:hAnsi="Times New Roman" w:cs="Times New Roman"/>
          <w:sz w:val="24"/>
          <w:szCs w:val="24"/>
        </w:rPr>
        <w:t xml:space="preserve"> </w:t>
      </w:r>
      <w:r w:rsidR="00BD643A">
        <w:rPr>
          <w:rFonts w:ascii="Times New Roman" w:hAnsi="Times New Roman" w:cs="Times New Roman"/>
          <w:sz w:val="24"/>
          <w:szCs w:val="24"/>
        </w:rPr>
        <w:t>Cepha</w:t>
      </w:r>
      <w:r w:rsidR="00A905D0">
        <w:rPr>
          <w:rFonts w:ascii="Times New Roman" w:hAnsi="Times New Roman" w:cs="Times New Roman"/>
          <w:sz w:val="24"/>
          <w:szCs w:val="24"/>
        </w:rPr>
        <w:t>l</w:t>
      </w:r>
      <w:r w:rsidR="00BD643A">
        <w:rPr>
          <w:rFonts w:ascii="Times New Roman" w:hAnsi="Times New Roman" w:cs="Times New Roman"/>
          <w:sz w:val="24"/>
          <w:szCs w:val="24"/>
        </w:rPr>
        <w:t>u</w:t>
      </w:r>
      <w:r w:rsidR="00A905D0">
        <w:rPr>
          <w:rFonts w:ascii="Times New Roman" w:hAnsi="Times New Roman" w:cs="Times New Roman"/>
          <w:sz w:val="24"/>
          <w:szCs w:val="24"/>
        </w:rPr>
        <w:t>s</w:t>
      </w:r>
      <w:r w:rsidR="00A3442B">
        <w:rPr>
          <w:rFonts w:ascii="Times New Roman" w:hAnsi="Times New Roman" w:cs="Times New Roman"/>
          <w:sz w:val="24"/>
          <w:szCs w:val="24"/>
        </w:rPr>
        <w:t xml:space="preserve"> </w:t>
      </w:r>
      <w:r w:rsidR="00D16968">
        <w:rPr>
          <w:rFonts w:ascii="Times New Roman" w:hAnsi="Times New Roman" w:cs="Times New Roman"/>
          <w:sz w:val="24"/>
          <w:szCs w:val="24"/>
        </w:rPr>
        <w:t xml:space="preserve">first </w:t>
      </w:r>
      <w:r w:rsidR="00A905D0">
        <w:rPr>
          <w:rFonts w:ascii="Times New Roman" w:hAnsi="Times New Roman" w:cs="Times New Roman"/>
          <w:sz w:val="24"/>
          <w:szCs w:val="24"/>
        </w:rPr>
        <w:t xml:space="preserve">defines “Justice” as speaking the truth and repaying one’s debt. His son </w:t>
      </w:r>
      <w:r w:rsidR="00FA08EB">
        <w:rPr>
          <w:rFonts w:ascii="Times New Roman" w:hAnsi="Times New Roman" w:cs="Times New Roman"/>
          <w:sz w:val="24"/>
          <w:szCs w:val="24"/>
        </w:rPr>
        <w:t>Polemarchus</w:t>
      </w:r>
      <w:r w:rsidR="00A905D0">
        <w:rPr>
          <w:rFonts w:ascii="Times New Roman" w:hAnsi="Times New Roman" w:cs="Times New Roman"/>
          <w:sz w:val="24"/>
          <w:szCs w:val="24"/>
        </w:rPr>
        <w:t xml:space="preserve"> states it is the practice of benefiting one’s friends and harming one’s enemies. </w:t>
      </w:r>
      <w:r w:rsidR="00C05D89">
        <w:rPr>
          <w:rFonts w:ascii="Times New Roman" w:hAnsi="Times New Roman" w:cs="Times New Roman"/>
          <w:sz w:val="24"/>
          <w:szCs w:val="24"/>
        </w:rPr>
        <w:t>Thrasymachus</w:t>
      </w:r>
      <w:r w:rsidR="00A905D0">
        <w:rPr>
          <w:rFonts w:ascii="Times New Roman" w:hAnsi="Times New Roman" w:cs="Times New Roman"/>
          <w:sz w:val="24"/>
          <w:szCs w:val="24"/>
        </w:rPr>
        <w:t xml:space="preserve"> asserts that “Justice” is simply the interest of the stronger</w:t>
      </w:r>
      <w:r w:rsidR="00540735">
        <w:rPr>
          <w:rFonts w:ascii="Times New Roman" w:hAnsi="Times New Roman" w:cs="Times New Roman"/>
          <w:sz w:val="24"/>
          <w:szCs w:val="24"/>
        </w:rPr>
        <w:t>.</w:t>
      </w:r>
      <w:r w:rsidR="00A905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6945">
        <w:rPr>
          <w:rFonts w:ascii="Times New Roman" w:hAnsi="Times New Roman" w:cs="Times New Roman"/>
          <w:sz w:val="24"/>
          <w:szCs w:val="24"/>
        </w:rPr>
        <w:t>Socrates,</w:t>
      </w:r>
      <w:proofErr w:type="gramEnd"/>
      <w:r w:rsidR="009C6945">
        <w:rPr>
          <w:rFonts w:ascii="Times New Roman" w:hAnsi="Times New Roman" w:cs="Times New Roman"/>
          <w:sz w:val="24"/>
          <w:szCs w:val="24"/>
        </w:rPr>
        <w:t xml:space="preserve"> attack</w:t>
      </w:r>
      <w:r w:rsidR="00876325">
        <w:rPr>
          <w:rFonts w:ascii="Times New Roman" w:hAnsi="Times New Roman" w:cs="Times New Roman"/>
          <w:sz w:val="24"/>
          <w:szCs w:val="24"/>
        </w:rPr>
        <w:t>s</w:t>
      </w:r>
      <w:r w:rsidR="009C6945">
        <w:rPr>
          <w:rFonts w:ascii="Times New Roman" w:hAnsi="Times New Roman" w:cs="Times New Roman"/>
          <w:sz w:val="24"/>
          <w:szCs w:val="24"/>
        </w:rPr>
        <w:t xml:space="preserve"> these definitions</w:t>
      </w:r>
      <w:r w:rsidR="00876325">
        <w:rPr>
          <w:rFonts w:ascii="Times New Roman" w:hAnsi="Times New Roman" w:cs="Times New Roman"/>
          <w:sz w:val="24"/>
          <w:szCs w:val="24"/>
        </w:rPr>
        <w:t xml:space="preserve">, and </w:t>
      </w:r>
      <w:r w:rsidR="00DE7DEF">
        <w:rPr>
          <w:rFonts w:ascii="Times New Roman" w:hAnsi="Times New Roman" w:cs="Times New Roman"/>
          <w:sz w:val="24"/>
          <w:szCs w:val="24"/>
        </w:rPr>
        <w:t>argue</w:t>
      </w:r>
      <w:r w:rsidR="00876325">
        <w:rPr>
          <w:rFonts w:ascii="Times New Roman" w:hAnsi="Times New Roman" w:cs="Times New Roman"/>
          <w:sz w:val="24"/>
          <w:szCs w:val="24"/>
        </w:rPr>
        <w:t>s</w:t>
      </w:r>
      <w:r w:rsidR="00350AC2">
        <w:rPr>
          <w:rFonts w:ascii="Times New Roman" w:hAnsi="Times New Roman" w:cs="Times New Roman"/>
          <w:sz w:val="24"/>
          <w:szCs w:val="24"/>
        </w:rPr>
        <w:t xml:space="preserve"> that “</w:t>
      </w:r>
      <w:r w:rsidR="009C6945">
        <w:rPr>
          <w:rFonts w:ascii="Times New Roman" w:hAnsi="Times New Roman" w:cs="Times New Roman"/>
          <w:sz w:val="24"/>
          <w:szCs w:val="24"/>
        </w:rPr>
        <w:t xml:space="preserve">Justice” can be equated with virtue and wisdom, </w:t>
      </w:r>
      <w:r w:rsidR="00350AC2">
        <w:rPr>
          <w:rFonts w:ascii="Times New Roman" w:hAnsi="Times New Roman" w:cs="Times New Roman"/>
          <w:sz w:val="24"/>
          <w:szCs w:val="24"/>
        </w:rPr>
        <w:t>unlike</w:t>
      </w:r>
      <w:r w:rsidR="009C6945">
        <w:rPr>
          <w:rFonts w:ascii="Times New Roman" w:hAnsi="Times New Roman" w:cs="Times New Roman"/>
          <w:sz w:val="24"/>
          <w:szCs w:val="24"/>
        </w:rPr>
        <w:t xml:space="preserve"> injustice</w:t>
      </w:r>
      <w:r w:rsidR="00350AC2">
        <w:rPr>
          <w:rFonts w:ascii="Times New Roman" w:hAnsi="Times New Roman" w:cs="Times New Roman"/>
          <w:sz w:val="24"/>
          <w:szCs w:val="24"/>
        </w:rPr>
        <w:t xml:space="preserve"> which</w:t>
      </w:r>
      <w:r w:rsidR="009C6945">
        <w:rPr>
          <w:rFonts w:ascii="Times New Roman" w:hAnsi="Times New Roman" w:cs="Times New Roman"/>
          <w:sz w:val="24"/>
          <w:szCs w:val="24"/>
        </w:rPr>
        <w:t xml:space="preserve"> is allied with vice and ignorance. </w:t>
      </w:r>
      <w:r w:rsidR="00381E15">
        <w:rPr>
          <w:rFonts w:ascii="Times New Roman" w:hAnsi="Times New Roman" w:cs="Times New Roman"/>
          <w:sz w:val="24"/>
          <w:szCs w:val="24"/>
        </w:rPr>
        <w:t xml:space="preserve">This essay </w:t>
      </w:r>
      <w:r w:rsidR="009E0C23">
        <w:rPr>
          <w:rFonts w:ascii="Times New Roman" w:hAnsi="Times New Roman" w:cs="Times New Roman"/>
          <w:sz w:val="24"/>
          <w:szCs w:val="24"/>
        </w:rPr>
        <w:t>is written to show that early on The Republic</w:t>
      </w:r>
      <w:r w:rsidR="00350AC2">
        <w:rPr>
          <w:rFonts w:ascii="Times New Roman" w:hAnsi="Times New Roman" w:cs="Times New Roman"/>
          <w:sz w:val="24"/>
          <w:szCs w:val="24"/>
        </w:rPr>
        <w:t xml:space="preserve"> Plato </w:t>
      </w:r>
      <w:r w:rsidR="00175E36">
        <w:rPr>
          <w:rFonts w:ascii="Times New Roman" w:hAnsi="Times New Roman" w:cs="Times New Roman"/>
          <w:sz w:val="24"/>
          <w:szCs w:val="24"/>
        </w:rPr>
        <w:t>outlines that the nature justice is not simply a mechanism of material law, but something deeply connected to</w:t>
      </w:r>
      <w:r w:rsidR="00CF6E1E">
        <w:rPr>
          <w:rFonts w:ascii="Times New Roman" w:hAnsi="Times New Roman" w:cs="Times New Roman"/>
          <w:sz w:val="24"/>
          <w:szCs w:val="24"/>
        </w:rPr>
        <w:t xml:space="preserve"> morality,</w:t>
      </w:r>
      <w:r w:rsidR="001B2865">
        <w:rPr>
          <w:rFonts w:ascii="Times New Roman" w:hAnsi="Times New Roman" w:cs="Times New Roman"/>
          <w:sz w:val="24"/>
          <w:szCs w:val="24"/>
        </w:rPr>
        <w:t xml:space="preserve"> and the inward man,</w:t>
      </w:r>
      <w:r w:rsidR="00381E15">
        <w:rPr>
          <w:rFonts w:ascii="Times New Roman" w:hAnsi="Times New Roman" w:cs="Times New Roman"/>
          <w:sz w:val="24"/>
          <w:szCs w:val="24"/>
        </w:rPr>
        <w:t xml:space="preserve"> </w:t>
      </w:r>
      <w:r w:rsidR="009E0C23">
        <w:rPr>
          <w:rFonts w:ascii="Times New Roman" w:hAnsi="Times New Roman" w:cs="Times New Roman"/>
          <w:sz w:val="24"/>
          <w:szCs w:val="24"/>
        </w:rPr>
        <w:t xml:space="preserve">which </w:t>
      </w:r>
      <w:r w:rsidR="008740A7">
        <w:rPr>
          <w:rFonts w:ascii="Times New Roman" w:hAnsi="Times New Roman" w:cs="Times New Roman"/>
          <w:sz w:val="24"/>
          <w:szCs w:val="24"/>
        </w:rPr>
        <w:t>puts</w:t>
      </w:r>
      <w:r w:rsidR="009E0C23">
        <w:rPr>
          <w:rFonts w:ascii="Times New Roman" w:hAnsi="Times New Roman" w:cs="Times New Roman"/>
          <w:sz w:val="24"/>
          <w:szCs w:val="24"/>
        </w:rPr>
        <w:t xml:space="preserve"> a more spiritual and reflective tone</w:t>
      </w:r>
      <w:r w:rsidR="008740A7">
        <w:rPr>
          <w:rFonts w:ascii="Times New Roman" w:hAnsi="Times New Roman" w:cs="Times New Roman"/>
          <w:sz w:val="24"/>
          <w:szCs w:val="24"/>
        </w:rPr>
        <w:t xml:space="preserve"> onto the </w:t>
      </w:r>
      <w:r w:rsidR="00DE7DEF">
        <w:rPr>
          <w:rFonts w:ascii="Times New Roman" w:hAnsi="Times New Roman" w:cs="Times New Roman"/>
          <w:sz w:val="24"/>
          <w:szCs w:val="24"/>
        </w:rPr>
        <w:t>Republic in its entirety</w:t>
      </w:r>
      <w:r w:rsidR="008740A7">
        <w:rPr>
          <w:rFonts w:ascii="Times New Roman" w:hAnsi="Times New Roman" w:cs="Times New Roman"/>
          <w:sz w:val="24"/>
          <w:szCs w:val="24"/>
        </w:rPr>
        <w:t>.</w:t>
      </w:r>
    </w:p>
    <w:p w14:paraId="17A49ADF" w14:textId="0B02C04A" w:rsidR="00FE53A4" w:rsidRDefault="00DE7DEF" w:rsidP="00B11D6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</w:t>
      </w:r>
      <w:r w:rsidR="006608DB">
        <w:rPr>
          <w:rFonts w:ascii="Times New Roman" w:hAnsi="Times New Roman" w:cs="Times New Roman"/>
          <w:sz w:val="24"/>
          <w:szCs w:val="24"/>
        </w:rPr>
        <w:t xml:space="preserve">view posed in this essay is to be </w:t>
      </w:r>
      <w:r w:rsidR="009A0379">
        <w:rPr>
          <w:rFonts w:ascii="Times New Roman" w:hAnsi="Times New Roman" w:cs="Times New Roman"/>
          <w:sz w:val="24"/>
          <w:szCs w:val="24"/>
        </w:rPr>
        <w:t>considered</w:t>
      </w:r>
      <w:r w:rsidR="006608DB">
        <w:rPr>
          <w:rFonts w:ascii="Times New Roman" w:hAnsi="Times New Roman" w:cs="Times New Roman"/>
          <w:sz w:val="24"/>
          <w:szCs w:val="24"/>
        </w:rPr>
        <w:t xml:space="preserve">, it is clear why Socrates would object </w:t>
      </w:r>
      <w:r w:rsidR="006E44D8">
        <w:rPr>
          <w:rFonts w:ascii="Times New Roman" w:hAnsi="Times New Roman" w:cs="Times New Roman"/>
          <w:sz w:val="24"/>
          <w:szCs w:val="24"/>
        </w:rPr>
        <w:t xml:space="preserve">to the other Character’s views </w:t>
      </w:r>
      <w:r w:rsidR="001B2865">
        <w:rPr>
          <w:rFonts w:ascii="Times New Roman" w:hAnsi="Times New Roman" w:cs="Times New Roman"/>
          <w:sz w:val="24"/>
          <w:szCs w:val="24"/>
        </w:rPr>
        <w:t>on justice.</w:t>
      </w:r>
      <w:r w:rsidR="006E44D8">
        <w:rPr>
          <w:rFonts w:ascii="Times New Roman" w:hAnsi="Times New Roman" w:cs="Times New Roman"/>
          <w:sz w:val="24"/>
          <w:szCs w:val="24"/>
        </w:rPr>
        <w:t xml:space="preserve"> First there is the definition</w:t>
      </w:r>
      <w:r w:rsidR="00A50A28">
        <w:rPr>
          <w:rFonts w:ascii="Times New Roman" w:hAnsi="Times New Roman" w:cs="Times New Roman"/>
          <w:sz w:val="24"/>
          <w:szCs w:val="24"/>
        </w:rPr>
        <w:t xml:space="preserve"> of “Justice”</w:t>
      </w:r>
      <w:r w:rsidR="006E44D8">
        <w:rPr>
          <w:rFonts w:ascii="Times New Roman" w:hAnsi="Times New Roman" w:cs="Times New Roman"/>
          <w:sz w:val="24"/>
          <w:szCs w:val="24"/>
        </w:rPr>
        <w:t xml:space="preserve"> provided by Cephalus</w:t>
      </w:r>
      <w:r w:rsidR="00A50A28">
        <w:rPr>
          <w:rFonts w:ascii="Times New Roman" w:hAnsi="Times New Roman" w:cs="Times New Roman"/>
          <w:sz w:val="24"/>
          <w:szCs w:val="24"/>
        </w:rPr>
        <w:t>, which is fit</w:t>
      </w:r>
      <w:r w:rsidR="001B2865">
        <w:rPr>
          <w:rFonts w:ascii="Times New Roman" w:hAnsi="Times New Roman" w:cs="Times New Roman"/>
          <w:sz w:val="24"/>
          <w:szCs w:val="24"/>
        </w:rPr>
        <w:t>s</w:t>
      </w:r>
      <w:r w:rsidR="00A50A28">
        <w:rPr>
          <w:rFonts w:ascii="Times New Roman" w:hAnsi="Times New Roman" w:cs="Times New Roman"/>
          <w:sz w:val="24"/>
          <w:szCs w:val="24"/>
        </w:rPr>
        <w:t xml:space="preserve"> his trade as a merchant. </w:t>
      </w:r>
      <w:r w:rsidR="001B2865">
        <w:rPr>
          <w:rFonts w:ascii="Times New Roman" w:hAnsi="Times New Roman" w:cs="Times New Roman"/>
          <w:sz w:val="24"/>
          <w:szCs w:val="24"/>
        </w:rPr>
        <w:t xml:space="preserve">Whilst discussing the </w:t>
      </w:r>
      <w:r w:rsidR="00A85886">
        <w:rPr>
          <w:rFonts w:ascii="Times New Roman" w:hAnsi="Times New Roman" w:cs="Times New Roman"/>
          <w:sz w:val="24"/>
          <w:szCs w:val="24"/>
        </w:rPr>
        <w:t>perks of being wealthy and old</w:t>
      </w:r>
      <w:r w:rsidR="009F0092">
        <w:rPr>
          <w:rFonts w:ascii="Times New Roman" w:hAnsi="Times New Roman" w:cs="Times New Roman"/>
          <w:sz w:val="24"/>
          <w:szCs w:val="24"/>
        </w:rPr>
        <w:t xml:space="preserve"> </w:t>
      </w:r>
      <w:r w:rsidR="00AD13A8">
        <w:rPr>
          <w:rFonts w:ascii="Times New Roman" w:hAnsi="Times New Roman" w:cs="Times New Roman"/>
          <w:sz w:val="24"/>
          <w:szCs w:val="24"/>
        </w:rPr>
        <w:t xml:space="preserve">Cephalus clearly highlights the importance </w:t>
      </w:r>
      <w:r w:rsidR="00D775D4">
        <w:rPr>
          <w:rFonts w:ascii="Times New Roman" w:hAnsi="Times New Roman" w:cs="Times New Roman"/>
          <w:sz w:val="24"/>
          <w:szCs w:val="24"/>
        </w:rPr>
        <w:t>of being able to pay off debts and being honest</w:t>
      </w:r>
      <w:r w:rsidR="00946D1F">
        <w:rPr>
          <w:rFonts w:ascii="Times New Roman" w:hAnsi="Times New Roman" w:cs="Times New Roman"/>
          <w:sz w:val="24"/>
          <w:szCs w:val="24"/>
        </w:rPr>
        <w:t>,</w:t>
      </w:r>
      <w:r w:rsidR="009F0092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946D1F">
        <w:rPr>
          <w:rFonts w:ascii="Times New Roman" w:hAnsi="Times New Roman" w:cs="Times New Roman"/>
          <w:sz w:val="24"/>
          <w:szCs w:val="24"/>
        </w:rPr>
        <w:t xml:space="preserve">thus forming his view on </w:t>
      </w:r>
      <w:r w:rsidR="001B2865">
        <w:rPr>
          <w:rFonts w:ascii="Times New Roman" w:hAnsi="Times New Roman" w:cs="Times New Roman"/>
          <w:sz w:val="24"/>
          <w:szCs w:val="24"/>
        </w:rPr>
        <w:t>“</w:t>
      </w:r>
      <w:r w:rsidR="00946D1F">
        <w:rPr>
          <w:rFonts w:ascii="Times New Roman" w:hAnsi="Times New Roman" w:cs="Times New Roman"/>
          <w:sz w:val="24"/>
          <w:szCs w:val="24"/>
        </w:rPr>
        <w:t>Justice</w:t>
      </w:r>
      <w:r w:rsidR="001B2865">
        <w:rPr>
          <w:rFonts w:ascii="Times New Roman" w:hAnsi="Times New Roman" w:cs="Times New Roman"/>
          <w:sz w:val="24"/>
          <w:szCs w:val="24"/>
        </w:rPr>
        <w:t>”</w:t>
      </w:r>
      <w:r w:rsidR="00946D1F">
        <w:rPr>
          <w:rFonts w:ascii="Times New Roman" w:hAnsi="Times New Roman" w:cs="Times New Roman"/>
          <w:sz w:val="24"/>
          <w:szCs w:val="24"/>
        </w:rPr>
        <w:t xml:space="preserve">. This is a view on “Justice” worth considering, but it does not </w:t>
      </w:r>
      <w:r w:rsidR="00CF1673">
        <w:rPr>
          <w:rFonts w:ascii="Times New Roman" w:hAnsi="Times New Roman" w:cs="Times New Roman"/>
          <w:sz w:val="24"/>
          <w:szCs w:val="24"/>
        </w:rPr>
        <w:t xml:space="preserve">penetrate </w:t>
      </w:r>
      <w:r w:rsidR="00BA0F16">
        <w:rPr>
          <w:rFonts w:ascii="Times New Roman" w:hAnsi="Times New Roman" w:cs="Times New Roman"/>
          <w:sz w:val="24"/>
          <w:szCs w:val="24"/>
        </w:rPr>
        <w:t xml:space="preserve">as deeply into the inner virtues as Socrates may like, for it is only an </w:t>
      </w:r>
      <w:r w:rsidR="00BF358D">
        <w:rPr>
          <w:rFonts w:ascii="Times New Roman" w:hAnsi="Times New Roman" w:cs="Times New Roman"/>
          <w:sz w:val="24"/>
          <w:szCs w:val="24"/>
        </w:rPr>
        <w:t>about</w:t>
      </w:r>
      <w:r w:rsidR="00BA0F16">
        <w:rPr>
          <w:rFonts w:ascii="Times New Roman" w:hAnsi="Times New Roman" w:cs="Times New Roman"/>
          <w:sz w:val="24"/>
          <w:szCs w:val="24"/>
        </w:rPr>
        <w:t xml:space="preserve"> operatin</w:t>
      </w:r>
      <w:r w:rsidR="002A7001">
        <w:rPr>
          <w:rFonts w:ascii="Times New Roman" w:hAnsi="Times New Roman" w:cs="Times New Roman"/>
          <w:sz w:val="24"/>
          <w:szCs w:val="24"/>
        </w:rPr>
        <w:t>g in the right conduct</w:t>
      </w:r>
      <w:r w:rsidR="00BF358D">
        <w:rPr>
          <w:rFonts w:ascii="Times New Roman" w:hAnsi="Times New Roman" w:cs="Times New Roman"/>
          <w:sz w:val="24"/>
          <w:szCs w:val="24"/>
        </w:rPr>
        <w:t xml:space="preserve"> in your day to day, almost how a good merchant should act</w:t>
      </w:r>
      <w:r w:rsidR="00B11D6C">
        <w:rPr>
          <w:rFonts w:ascii="Times New Roman" w:hAnsi="Times New Roman" w:cs="Times New Roman"/>
          <w:sz w:val="24"/>
          <w:szCs w:val="24"/>
        </w:rPr>
        <w:t>.</w:t>
      </w:r>
      <w:r w:rsidR="00B11D6C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DA7E15">
        <w:rPr>
          <w:rFonts w:ascii="Times New Roman" w:hAnsi="Times New Roman" w:cs="Times New Roman"/>
          <w:sz w:val="24"/>
          <w:szCs w:val="24"/>
        </w:rPr>
        <w:t xml:space="preserve"> </w:t>
      </w:r>
      <w:r w:rsidR="005E29C8">
        <w:rPr>
          <w:rFonts w:ascii="Times New Roman" w:hAnsi="Times New Roman" w:cs="Times New Roman"/>
          <w:sz w:val="24"/>
          <w:szCs w:val="24"/>
        </w:rPr>
        <w:t xml:space="preserve">It should be noted that, as correctly </w:t>
      </w:r>
      <w:r w:rsidR="0064643C">
        <w:rPr>
          <w:rFonts w:ascii="Times New Roman" w:hAnsi="Times New Roman" w:cs="Times New Roman"/>
          <w:sz w:val="24"/>
          <w:szCs w:val="24"/>
        </w:rPr>
        <w:t>noted</w:t>
      </w:r>
      <w:r w:rsidR="005E29C8">
        <w:rPr>
          <w:rFonts w:ascii="Times New Roman" w:hAnsi="Times New Roman" w:cs="Times New Roman"/>
          <w:sz w:val="24"/>
          <w:szCs w:val="24"/>
        </w:rPr>
        <w:t xml:space="preserve"> by</w:t>
      </w:r>
      <w:r w:rsidR="00BD2FC6">
        <w:rPr>
          <w:rFonts w:ascii="Times New Roman" w:hAnsi="Times New Roman" w:cs="Times New Roman"/>
          <w:sz w:val="24"/>
          <w:szCs w:val="24"/>
        </w:rPr>
        <w:t xml:space="preserve"> Alan</w:t>
      </w:r>
      <w:r w:rsidR="005E29C8">
        <w:rPr>
          <w:rFonts w:ascii="Times New Roman" w:hAnsi="Times New Roman" w:cs="Times New Roman"/>
          <w:sz w:val="24"/>
          <w:szCs w:val="24"/>
        </w:rPr>
        <w:t xml:space="preserve"> </w:t>
      </w:r>
      <w:r w:rsidR="00BD2FC6">
        <w:rPr>
          <w:rFonts w:ascii="Times New Roman" w:hAnsi="Times New Roman" w:cs="Times New Roman"/>
          <w:sz w:val="24"/>
          <w:szCs w:val="24"/>
        </w:rPr>
        <w:t xml:space="preserve">Pichanek, Cephalus is presented as a deeply fearful old man </w:t>
      </w:r>
      <w:r w:rsidR="00CD7F6F">
        <w:rPr>
          <w:rFonts w:ascii="Times New Roman" w:hAnsi="Times New Roman" w:cs="Times New Roman"/>
          <w:sz w:val="24"/>
          <w:szCs w:val="24"/>
        </w:rPr>
        <w:t>concerned with</w:t>
      </w:r>
      <w:r w:rsidR="00BD2FC6">
        <w:rPr>
          <w:rFonts w:ascii="Times New Roman" w:hAnsi="Times New Roman" w:cs="Times New Roman"/>
          <w:sz w:val="24"/>
          <w:szCs w:val="24"/>
        </w:rPr>
        <w:t xml:space="preserve"> appeas</w:t>
      </w:r>
      <w:r w:rsidR="00CD7F6F">
        <w:rPr>
          <w:rFonts w:ascii="Times New Roman" w:hAnsi="Times New Roman" w:cs="Times New Roman"/>
          <w:sz w:val="24"/>
          <w:szCs w:val="24"/>
        </w:rPr>
        <w:t>ing</w:t>
      </w:r>
      <w:r w:rsidR="00BD2FC6">
        <w:rPr>
          <w:rFonts w:ascii="Times New Roman" w:hAnsi="Times New Roman" w:cs="Times New Roman"/>
          <w:sz w:val="24"/>
          <w:szCs w:val="24"/>
        </w:rPr>
        <w:t xml:space="preserve"> the Gods before he dies</w:t>
      </w:r>
      <w:r w:rsidR="00CD7F6F">
        <w:rPr>
          <w:rFonts w:ascii="Times New Roman" w:hAnsi="Times New Roman" w:cs="Times New Roman"/>
          <w:sz w:val="24"/>
          <w:szCs w:val="24"/>
        </w:rPr>
        <w:t>.</w:t>
      </w:r>
      <w:r w:rsidR="00CD7F6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CD7F6F">
        <w:rPr>
          <w:rFonts w:ascii="Times New Roman" w:hAnsi="Times New Roman" w:cs="Times New Roman"/>
          <w:sz w:val="24"/>
          <w:szCs w:val="24"/>
        </w:rPr>
        <w:t xml:space="preserve"> I</w:t>
      </w:r>
      <w:r w:rsidR="00406BED">
        <w:rPr>
          <w:rFonts w:ascii="Times New Roman" w:hAnsi="Times New Roman" w:cs="Times New Roman"/>
          <w:sz w:val="24"/>
          <w:szCs w:val="24"/>
        </w:rPr>
        <w:t>t can be argued that</w:t>
      </w:r>
      <w:r w:rsidR="00DA7E15">
        <w:rPr>
          <w:rFonts w:ascii="Times New Roman" w:hAnsi="Times New Roman" w:cs="Times New Roman"/>
          <w:sz w:val="24"/>
          <w:szCs w:val="24"/>
        </w:rPr>
        <w:t xml:space="preserve"> </w:t>
      </w:r>
      <w:r w:rsidR="0064643C">
        <w:rPr>
          <w:rFonts w:ascii="Times New Roman" w:hAnsi="Times New Roman" w:cs="Times New Roman"/>
          <w:sz w:val="24"/>
          <w:szCs w:val="24"/>
        </w:rPr>
        <w:t>his definition is therefore swayed by this fear, so</w:t>
      </w:r>
      <w:r w:rsidR="00406BED">
        <w:rPr>
          <w:rFonts w:ascii="Times New Roman" w:hAnsi="Times New Roman" w:cs="Times New Roman"/>
          <w:sz w:val="24"/>
          <w:szCs w:val="24"/>
        </w:rPr>
        <w:t xml:space="preserve"> </w:t>
      </w:r>
      <w:r w:rsidR="0064643C">
        <w:rPr>
          <w:rFonts w:ascii="Times New Roman" w:hAnsi="Times New Roman" w:cs="Times New Roman"/>
          <w:sz w:val="24"/>
          <w:szCs w:val="24"/>
        </w:rPr>
        <w:t>it</w:t>
      </w:r>
      <w:r w:rsidR="00DA7E15">
        <w:rPr>
          <w:rFonts w:ascii="Times New Roman" w:hAnsi="Times New Roman" w:cs="Times New Roman"/>
          <w:sz w:val="24"/>
          <w:szCs w:val="24"/>
        </w:rPr>
        <w:t xml:space="preserve"> not penetrate deeply enough into the soul</w:t>
      </w:r>
      <w:r w:rsidR="00406BED">
        <w:rPr>
          <w:rFonts w:ascii="Times New Roman" w:hAnsi="Times New Roman" w:cs="Times New Roman"/>
          <w:sz w:val="24"/>
          <w:szCs w:val="24"/>
        </w:rPr>
        <w:t xml:space="preserve"> or the virtues</w:t>
      </w:r>
      <w:r w:rsidR="00DA7E15">
        <w:rPr>
          <w:rFonts w:ascii="Times New Roman" w:hAnsi="Times New Roman" w:cs="Times New Roman"/>
          <w:sz w:val="24"/>
          <w:szCs w:val="24"/>
        </w:rPr>
        <w:t xml:space="preserve"> for Socrates</w:t>
      </w:r>
      <w:r w:rsidR="00406BED">
        <w:rPr>
          <w:rFonts w:ascii="Times New Roman" w:hAnsi="Times New Roman" w:cs="Times New Roman"/>
          <w:sz w:val="24"/>
          <w:szCs w:val="24"/>
        </w:rPr>
        <w:t xml:space="preserve">, </w:t>
      </w:r>
      <w:r w:rsidR="0064643C">
        <w:rPr>
          <w:rFonts w:ascii="Times New Roman" w:hAnsi="Times New Roman" w:cs="Times New Roman"/>
          <w:sz w:val="24"/>
          <w:szCs w:val="24"/>
        </w:rPr>
        <w:t xml:space="preserve">for it is based upon a materialistic feeling. Perhaps this </w:t>
      </w:r>
      <w:r w:rsidR="00406BED">
        <w:rPr>
          <w:rFonts w:ascii="Times New Roman" w:hAnsi="Times New Roman" w:cs="Times New Roman"/>
          <w:sz w:val="24"/>
          <w:szCs w:val="24"/>
        </w:rPr>
        <w:t xml:space="preserve">is why he so easily dismantles the case by explaining </w:t>
      </w:r>
      <w:r w:rsidR="00580722">
        <w:rPr>
          <w:rFonts w:ascii="Times New Roman" w:hAnsi="Times New Roman" w:cs="Times New Roman"/>
          <w:sz w:val="24"/>
          <w:szCs w:val="24"/>
        </w:rPr>
        <w:t>that whilst it can lead to right actions, it can also lead to wrong actions</w:t>
      </w:r>
      <w:r w:rsidR="006E5808">
        <w:rPr>
          <w:rFonts w:ascii="Times New Roman" w:hAnsi="Times New Roman" w:cs="Times New Roman"/>
          <w:sz w:val="24"/>
          <w:szCs w:val="24"/>
        </w:rPr>
        <w:t>.</w:t>
      </w:r>
      <w:r w:rsidR="006E5808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</w:p>
    <w:p w14:paraId="4F8859FA" w14:textId="5C83D5C1" w:rsidR="00FE53A4" w:rsidRDefault="00BD1F00" w:rsidP="0062538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Next comes Pol</w:t>
      </w:r>
      <w:r w:rsidR="003A086F">
        <w:rPr>
          <w:rFonts w:ascii="Times New Roman" w:hAnsi="Times New Roman" w:cs="Times New Roman"/>
          <w:sz w:val="24"/>
          <w:szCs w:val="24"/>
        </w:rPr>
        <w:t>emarchus’s view on “Justice”, which is considered the conventional view at the time</w:t>
      </w:r>
      <w:r w:rsidR="00B5178E">
        <w:rPr>
          <w:rFonts w:ascii="Times New Roman" w:hAnsi="Times New Roman" w:cs="Times New Roman"/>
          <w:sz w:val="24"/>
          <w:szCs w:val="24"/>
        </w:rPr>
        <w:t>:</w:t>
      </w:r>
      <w:r w:rsidR="0068104C">
        <w:rPr>
          <w:rFonts w:ascii="Times New Roman" w:hAnsi="Times New Roman" w:cs="Times New Roman"/>
          <w:sz w:val="24"/>
          <w:szCs w:val="24"/>
        </w:rPr>
        <w:t xml:space="preserve"> to “give</w:t>
      </w:r>
      <w:r w:rsidR="009C38E4">
        <w:rPr>
          <w:rFonts w:ascii="Times New Roman" w:hAnsi="Times New Roman" w:cs="Times New Roman"/>
          <w:sz w:val="24"/>
          <w:szCs w:val="24"/>
        </w:rPr>
        <w:t xml:space="preserve"> man what he is due</w:t>
      </w:r>
      <w:r w:rsidR="0068104C">
        <w:rPr>
          <w:rFonts w:ascii="Times New Roman" w:hAnsi="Times New Roman" w:cs="Times New Roman"/>
          <w:sz w:val="24"/>
          <w:szCs w:val="24"/>
        </w:rPr>
        <w:t>”</w:t>
      </w:r>
      <w:r w:rsidR="009C38E4">
        <w:rPr>
          <w:rFonts w:ascii="Times New Roman" w:hAnsi="Times New Roman" w:cs="Times New Roman"/>
          <w:sz w:val="24"/>
          <w:szCs w:val="24"/>
        </w:rPr>
        <w:t>.</w:t>
      </w:r>
      <w:r w:rsidR="0068104C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B5178E">
        <w:rPr>
          <w:rFonts w:ascii="Times New Roman" w:hAnsi="Times New Roman" w:cs="Times New Roman"/>
          <w:sz w:val="24"/>
          <w:szCs w:val="24"/>
        </w:rPr>
        <w:t xml:space="preserve"> </w:t>
      </w:r>
      <w:r w:rsidR="00461245">
        <w:rPr>
          <w:rFonts w:ascii="Times New Roman" w:hAnsi="Times New Roman" w:cs="Times New Roman"/>
          <w:sz w:val="24"/>
          <w:szCs w:val="24"/>
        </w:rPr>
        <w:t>Socrates’ primary criticism of Polemarchus’s definition is that i</w:t>
      </w:r>
      <w:r w:rsidR="0074357B">
        <w:rPr>
          <w:rFonts w:ascii="Times New Roman" w:hAnsi="Times New Roman" w:cs="Times New Roman"/>
          <w:sz w:val="24"/>
          <w:szCs w:val="24"/>
        </w:rPr>
        <w:t>t can be difficult to determine who is an enemy and who is a friend,</w:t>
      </w:r>
      <w:r w:rsidR="00A95072">
        <w:rPr>
          <w:rFonts w:ascii="Times New Roman" w:hAnsi="Times New Roman" w:cs="Times New Roman"/>
          <w:sz w:val="24"/>
          <w:szCs w:val="24"/>
        </w:rPr>
        <w:t xml:space="preserve"> or who is the good and just man,</w:t>
      </w:r>
      <w:r w:rsidR="00A95072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74357B">
        <w:rPr>
          <w:rFonts w:ascii="Times New Roman" w:hAnsi="Times New Roman" w:cs="Times New Roman"/>
          <w:sz w:val="24"/>
          <w:szCs w:val="24"/>
        </w:rPr>
        <w:t xml:space="preserve"> so </w:t>
      </w:r>
      <w:r w:rsidR="00FC04BB">
        <w:rPr>
          <w:rFonts w:ascii="Times New Roman" w:hAnsi="Times New Roman" w:cs="Times New Roman"/>
          <w:sz w:val="24"/>
          <w:szCs w:val="24"/>
        </w:rPr>
        <w:t xml:space="preserve">deciding on who to give what is due can be problematic. This is a flawed form of justice to Plato. </w:t>
      </w:r>
      <w:r w:rsidR="003D65DC">
        <w:rPr>
          <w:rFonts w:ascii="Times New Roman" w:hAnsi="Times New Roman" w:cs="Times New Roman"/>
          <w:sz w:val="24"/>
          <w:szCs w:val="24"/>
        </w:rPr>
        <w:t xml:space="preserve">A key argument against both Cephalus and </w:t>
      </w:r>
      <w:r w:rsidR="00BB66CD">
        <w:rPr>
          <w:rFonts w:ascii="Times New Roman" w:hAnsi="Times New Roman" w:cs="Times New Roman"/>
          <w:sz w:val="24"/>
          <w:szCs w:val="24"/>
        </w:rPr>
        <w:t>Polemarchus</w:t>
      </w:r>
      <w:r w:rsidR="003D65DC">
        <w:rPr>
          <w:rFonts w:ascii="Times New Roman" w:hAnsi="Times New Roman" w:cs="Times New Roman"/>
          <w:sz w:val="24"/>
          <w:szCs w:val="24"/>
        </w:rPr>
        <w:t xml:space="preserve">’ views on justice is that </w:t>
      </w:r>
      <w:r w:rsidR="001E1F90">
        <w:rPr>
          <w:rFonts w:ascii="Times New Roman" w:hAnsi="Times New Roman" w:cs="Times New Roman"/>
          <w:sz w:val="24"/>
          <w:szCs w:val="24"/>
        </w:rPr>
        <w:t xml:space="preserve">they </w:t>
      </w:r>
      <w:r w:rsidR="0064643C">
        <w:rPr>
          <w:rFonts w:ascii="Times New Roman" w:hAnsi="Times New Roman" w:cs="Times New Roman"/>
          <w:sz w:val="24"/>
          <w:szCs w:val="24"/>
        </w:rPr>
        <w:t>are</w:t>
      </w:r>
      <w:r w:rsidR="001E1F90">
        <w:rPr>
          <w:rFonts w:ascii="Times New Roman" w:hAnsi="Times New Roman" w:cs="Times New Roman"/>
          <w:sz w:val="24"/>
          <w:szCs w:val="24"/>
        </w:rPr>
        <w:t xml:space="preserve"> misguided, because they can be</w:t>
      </w:r>
      <w:r w:rsidR="000F6055">
        <w:rPr>
          <w:rFonts w:ascii="Times New Roman" w:hAnsi="Times New Roman" w:cs="Times New Roman"/>
          <w:sz w:val="24"/>
          <w:szCs w:val="24"/>
        </w:rPr>
        <w:t xml:space="preserve"> misdirected b</w:t>
      </w:r>
      <w:r w:rsidR="00962488">
        <w:rPr>
          <w:rFonts w:ascii="Times New Roman" w:hAnsi="Times New Roman" w:cs="Times New Roman"/>
          <w:sz w:val="24"/>
          <w:szCs w:val="24"/>
        </w:rPr>
        <w:t xml:space="preserve">y the influences of the outside life rather than the directions of the soul, and the virtues. </w:t>
      </w:r>
      <w:r w:rsidR="00BB66CD">
        <w:rPr>
          <w:rFonts w:ascii="Times New Roman" w:hAnsi="Times New Roman" w:cs="Times New Roman"/>
          <w:sz w:val="24"/>
          <w:szCs w:val="24"/>
        </w:rPr>
        <w:t xml:space="preserve">Socrates suggests also that </w:t>
      </w:r>
      <w:r w:rsidR="00606D44">
        <w:rPr>
          <w:rFonts w:ascii="Times New Roman" w:hAnsi="Times New Roman" w:cs="Times New Roman"/>
          <w:sz w:val="24"/>
          <w:szCs w:val="24"/>
        </w:rPr>
        <w:t>if justice is not directed by</w:t>
      </w:r>
      <w:r w:rsidR="0062538C">
        <w:rPr>
          <w:rFonts w:ascii="Times New Roman" w:hAnsi="Times New Roman" w:cs="Times New Roman"/>
          <w:sz w:val="24"/>
          <w:szCs w:val="24"/>
        </w:rPr>
        <w:t xml:space="preserve"> what is right</w:t>
      </w:r>
      <w:r w:rsidR="00606D44">
        <w:rPr>
          <w:rFonts w:ascii="Times New Roman" w:hAnsi="Times New Roman" w:cs="Times New Roman"/>
          <w:sz w:val="24"/>
          <w:szCs w:val="24"/>
        </w:rPr>
        <w:t xml:space="preserve"> and moral,</w:t>
      </w:r>
      <w:r w:rsidR="00651448">
        <w:rPr>
          <w:rFonts w:ascii="Times New Roman" w:hAnsi="Times New Roman" w:cs="Times New Roman"/>
          <w:sz w:val="24"/>
          <w:szCs w:val="24"/>
        </w:rPr>
        <w:t xml:space="preserve"> it may </w:t>
      </w:r>
      <w:r w:rsidR="00606D44">
        <w:rPr>
          <w:rFonts w:ascii="Times New Roman" w:hAnsi="Times New Roman" w:cs="Times New Roman"/>
          <w:sz w:val="24"/>
          <w:szCs w:val="24"/>
        </w:rPr>
        <w:t xml:space="preserve">instead </w:t>
      </w:r>
      <w:r w:rsidR="00651448">
        <w:rPr>
          <w:rFonts w:ascii="Times New Roman" w:hAnsi="Times New Roman" w:cs="Times New Roman"/>
          <w:sz w:val="24"/>
          <w:szCs w:val="24"/>
        </w:rPr>
        <w:t>become injustice.</w:t>
      </w:r>
      <w:r w:rsidR="0062538C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</w:p>
    <w:p w14:paraId="602C7D30" w14:textId="35E58E1B" w:rsidR="00C647CE" w:rsidRDefault="00606D44" w:rsidP="0062538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Thrasymachus starts by</w:t>
      </w:r>
      <w:r w:rsidR="003F02FF">
        <w:rPr>
          <w:rFonts w:ascii="Times New Roman" w:hAnsi="Times New Roman" w:cs="Times New Roman"/>
          <w:sz w:val="24"/>
          <w:szCs w:val="24"/>
        </w:rPr>
        <w:t xml:space="preserve"> substituting morality for self-interest, he asserts that </w:t>
      </w:r>
      <w:r w:rsidR="006D1AF0">
        <w:rPr>
          <w:rFonts w:ascii="Times New Roman" w:hAnsi="Times New Roman" w:cs="Times New Roman"/>
          <w:sz w:val="24"/>
          <w:szCs w:val="24"/>
        </w:rPr>
        <w:t>what is right is simply in the interests of the strongest</w:t>
      </w:r>
      <w:r w:rsidR="000B6A86">
        <w:rPr>
          <w:rFonts w:ascii="Times New Roman" w:hAnsi="Times New Roman" w:cs="Times New Roman"/>
          <w:sz w:val="24"/>
          <w:szCs w:val="24"/>
        </w:rPr>
        <w:t xml:space="preserve"> (in his view whoever is ruling), </w:t>
      </w:r>
      <w:r w:rsidR="00E51464">
        <w:rPr>
          <w:rFonts w:ascii="Times New Roman" w:hAnsi="Times New Roman" w:cs="Times New Roman"/>
          <w:sz w:val="24"/>
          <w:szCs w:val="24"/>
        </w:rPr>
        <w:t>which sets out the idea that justice is whatever the strongest decree it to be.</w:t>
      </w:r>
      <w:r w:rsidR="003F6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C87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is completely counter</w:t>
      </w:r>
      <w:r w:rsidR="00E053C0">
        <w:rPr>
          <w:rFonts w:ascii="Times New Roman" w:hAnsi="Times New Roman" w:cs="Times New Roman"/>
          <w:sz w:val="24"/>
          <w:szCs w:val="24"/>
        </w:rPr>
        <w:t xml:space="preserve">ed to what Socrates believes Justice to be. </w:t>
      </w:r>
      <w:r w:rsidR="000E0F0E">
        <w:rPr>
          <w:rFonts w:ascii="Times New Roman" w:hAnsi="Times New Roman" w:cs="Times New Roman"/>
          <w:sz w:val="24"/>
          <w:szCs w:val="24"/>
        </w:rPr>
        <w:t xml:space="preserve">It can be suggested that Thrasymachus’ view on justice is </w:t>
      </w:r>
      <w:r w:rsidR="003D5FBD">
        <w:rPr>
          <w:rFonts w:ascii="Times New Roman" w:hAnsi="Times New Roman" w:cs="Times New Roman"/>
          <w:sz w:val="24"/>
          <w:szCs w:val="24"/>
        </w:rPr>
        <w:t xml:space="preserve">based on </w:t>
      </w:r>
      <w:r w:rsidR="00E053C0">
        <w:rPr>
          <w:rFonts w:ascii="Times New Roman" w:hAnsi="Times New Roman" w:cs="Times New Roman"/>
          <w:sz w:val="24"/>
          <w:szCs w:val="24"/>
        </w:rPr>
        <w:t>material</w:t>
      </w:r>
      <w:r w:rsidR="003D5FBD">
        <w:rPr>
          <w:rFonts w:ascii="Times New Roman" w:hAnsi="Times New Roman" w:cs="Times New Roman"/>
          <w:sz w:val="24"/>
          <w:szCs w:val="24"/>
        </w:rPr>
        <w:t>ism, because self-interest is about the acquisition of material things.</w:t>
      </w:r>
      <w:r w:rsidR="00C647CE">
        <w:rPr>
          <w:rFonts w:ascii="Times New Roman" w:hAnsi="Times New Roman" w:cs="Times New Roman"/>
          <w:sz w:val="24"/>
          <w:szCs w:val="24"/>
        </w:rPr>
        <w:t xml:space="preserve"> It is also based upon avoiding harm, which is an argument Thrasymachus uses to assert that the life of the </w:t>
      </w:r>
      <w:r w:rsidR="00F14378">
        <w:rPr>
          <w:rFonts w:ascii="Times New Roman" w:hAnsi="Times New Roman" w:cs="Times New Roman"/>
          <w:sz w:val="24"/>
          <w:szCs w:val="24"/>
        </w:rPr>
        <w:t>in just</w:t>
      </w:r>
      <w:r w:rsidR="00C647CE">
        <w:rPr>
          <w:rFonts w:ascii="Times New Roman" w:hAnsi="Times New Roman" w:cs="Times New Roman"/>
          <w:sz w:val="24"/>
          <w:szCs w:val="24"/>
        </w:rPr>
        <w:t xml:space="preserve"> is better and </w:t>
      </w:r>
      <w:r w:rsidR="00ED1F86">
        <w:rPr>
          <w:rFonts w:ascii="Times New Roman" w:hAnsi="Times New Roman" w:cs="Times New Roman"/>
          <w:sz w:val="24"/>
          <w:szCs w:val="24"/>
        </w:rPr>
        <w:t>easier</w:t>
      </w:r>
      <w:r w:rsidR="00C647CE">
        <w:rPr>
          <w:rFonts w:ascii="Times New Roman" w:hAnsi="Times New Roman" w:cs="Times New Roman"/>
          <w:sz w:val="24"/>
          <w:szCs w:val="24"/>
        </w:rPr>
        <w:t xml:space="preserve"> </w:t>
      </w:r>
      <w:r w:rsidR="00483FB7">
        <w:rPr>
          <w:rFonts w:ascii="Times New Roman" w:hAnsi="Times New Roman" w:cs="Times New Roman"/>
          <w:sz w:val="24"/>
          <w:szCs w:val="24"/>
        </w:rPr>
        <w:t>than</w:t>
      </w:r>
      <w:r w:rsidR="00C647CE">
        <w:rPr>
          <w:rFonts w:ascii="Times New Roman" w:hAnsi="Times New Roman" w:cs="Times New Roman"/>
          <w:sz w:val="24"/>
          <w:szCs w:val="24"/>
        </w:rPr>
        <w:t xml:space="preserve"> the life of the just, who our essentially always walked over</w:t>
      </w:r>
      <w:r w:rsidR="00ED1F86">
        <w:rPr>
          <w:rFonts w:ascii="Times New Roman" w:hAnsi="Times New Roman" w:cs="Times New Roman"/>
          <w:sz w:val="24"/>
          <w:szCs w:val="24"/>
        </w:rPr>
        <w:t>, however the path to injustice pays</w:t>
      </w:r>
      <w:r w:rsidR="00C647CE">
        <w:rPr>
          <w:rFonts w:ascii="Times New Roman" w:hAnsi="Times New Roman" w:cs="Times New Roman"/>
          <w:sz w:val="24"/>
          <w:szCs w:val="24"/>
        </w:rPr>
        <w:t>.</w:t>
      </w:r>
      <w:r w:rsidR="00C647CE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</w:p>
    <w:p w14:paraId="13BD9C9C" w14:textId="4675E1A7" w:rsidR="000A2711" w:rsidRDefault="009E0769" w:rsidP="00EC655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counters Socrates uses against this argument is by comparing a good man as a leader and a bad one as a leader. A good leader </w:t>
      </w:r>
      <w:r w:rsidR="00D84158">
        <w:rPr>
          <w:rFonts w:ascii="Times New Roman" w:hAnsi="Times New Roman" w:cs="Times New Roman"/>
          <w:sz w:val="24"/>
          <w:szCs w:val="24"/>
        </w:rPr>
        <w:t xml:space="preserve">for instance, guided by </w:t>
      </w:r>
      <w:r w:rsidR="00214D8D">
        <w:rPr>
          <w:rFonts w:ascii="Times New Roman" w:hAnsi="Times New Roman" w:cs="Times New Roman"/>
          <w:sz w:val="24"/>
          <w:szCs w:val="24"/>
        </w:rPr>
        <w:t xml:space="preserve">a “moral code”, will not covet riches or honours if put into leadership. It is </w:t>
      </w:r>
      <w:r w:rsidR="006E336C">
        <w:rPr>
          <w:rFonts w:ascii="Times New Roman" w:hAnsi="Times New Roman" w:cs="Times New Roman"/>
          <w:sz w:val="24"/>
          <w:szCs w:val="24"/>
        </w:rPr>
        <w:t>in fact</w:t>
      </w:r>
      <w:r w:rsidR="00214D8D">
        <w:rPr>
          <w:rFonts w:ascii="Times New Roman" w:hAnsi="Times New Roman" w:cs="Times New Roman"/>
          <w:sz w:val="24"/>
          <w:szCs w:val="24"/>
        </w:rPr>
        <w:t xml:space="preserve"> </w:t>
      </w:r>
      <w:r w:rsidR="00962B0A">
        <w:rPr>
          <w:rFonts w:ascii="Times New Roman" w:hAnsi="Times New Roman" w:cs="Times New Roman"/>
          <w:sz w:val="24"/>
          <w:szCs w:val="24"/>
        </w:rPr>
        <w:t>the fear</w:t>
      </w:r>
      <w:r w:rsidR="00214D8D">
        <w:rPr>
          <w:rFonts w:ascii="Times New Roman" w:hAnsi="Times New Roman" w:cs="Times New Roman"/>
          <w:sz w:val="24"/>
          <w:szCs w:val="24"/>
        </w:rPr>
        <w:t xml:space="preserve"> of falling prey to these desires to stops good men from accepting leadership roles.</w:t>
      </w:r>
      <w:r w:rsidR="00214D8D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6E336C">
        <w:rPr>
          <w:rFonts w:ascii="Times New Roman" w:hAnsi="Times New Roman" w:cs="Times New Roman"/>
          <w:sz w:val="24"/>
          <w:szCs w:val="24"/>
        </w:rPr>
        <w:t xml:space="preserve"> A bad man will act </w:t>
      </w:r>
      <w:r w:rsidR="00EC655B">
        <w:rPr>
          <w:rFonts w:ascii="Times New Roman" w:hAnsi="Times New Roman" w:cs="Times New Roman"/>
          <w:sz w:val="24"/>
          <w:szCs w:val="24"/>
        </w:rPr>
        <w:t>of course</w:t>
      </w:r>
      <w:r w:rsidR="006E336C">
        <w:rPr>
          <w:rFonts w:ascii="Times New Roman" w:hAnsi="Times New Roman" w:cs="Times New Roman"/>
          <w:sz w:val="24"/>
          <w:szCs w:val="24"/>
        </w:rPr>
        <w:t xml:space="preserve"> in the opposite. This is another point which can be used to support the case that </w:t>
      </w:r>
      <w:r w:rsidR="00EC655B">
        <w:rPr>
          <w:rFonts w:ascii="Times New Roman" w:hAnsi="Times New Roman" w:cs="Times New Roman"/>
          <w:sz w:val="24"/>
          <w:szCs w:val="24"/>
        </w:rPr>
        <w:t xml:space="preserve">“justice” is prompted by something </w:t>
      </w:r>
      <w:r w:rsidR="00962B0A">
        <w:rPr>
          <w:rFonts w:ascii="Times New Roman" w:hAnsi="Times New Roman" w:cs="Times New Roman"/>
          <w:sz w:val="24"/>
          <w:szCs w:val="24"/>
        </w:rPr>
        <w:t>more closely connected to internal values, or virtue and morals</w:t>
      </w:r>
      <w:r w:rsidR="00EC655B">
        <w:rPr>
          <w:rFonts w:ascii="Times New Roman" w:hAnsi="Times New Roman" w:cs="Times New Roman"/>
          <w:sz w:val="24"/>
          <w:szCs w:val="24"/>
        </w:rPr>
        <w:t>. F</w:t>
      </w:r>
      <w:r w:rsidR="00E053C0">
        <w:rPr>
          <w:rFonts w:ascii="Times New Roman" w:hAnsi="Times New Roman" w:cs="Times New Roman"/>
          <w:sz w:val="24"/>
          <w:szCs w:val="24"/>
        </w:rPr>
        <w:t>or Socrates, Just</w:t>
      </w:r>
      <w:r w:rsidR="005F2BED">
        <w:rPr>
          <w:rFonts w:ascii="Times New Roman" w:hAnsi="Times New Roman" w:cs="Times New Roman"/>
          <w:sz w:val="24"/>
          <w:szCs w:val="24"/>
        </w:rPr>
        <w:t>ice</w:t>
      </w:r>
      <w:r w:rsidR="00E053C0">
        <w:rPr>
          <w:rFonts w:ascii="Times New Roman" w:hAnsi="Times New Roman" w:cs="Times New Roman"/>
          <w:sz w:val="24"/>
          <w:szCs w:val="24"/>
        </w:rPr>
        <w:t xml:space="preserve"> is what is right and </w:t>
      </w:r>
      <w:r w:rsidR="00B371EC">
        <w:rPr>
          <w:rFonts w:ascii="Times New Roman" w:hAnsi="Times New Roman" w:cs="Times New Roman"/>
          <w:sz w:val="24"/>
          <w:szCs w:val="24"/>
        </w:rPr>
        <w:t>virtuous and comes from within a man’s soul</w:t>
      </w:r>
      <w:r w:rsidR="005F2B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57E0BF" w14:textId="0E701017" w:rsidR="0062538C" w:rsidRDefault="0070443E" w:rsidP="0062538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62914">
        <w:rPr>
          <w:rFonts w:ascii="Times New Roman" w:hAnsi="Times New Roman" w:cs="Times New Roman"/>
          <w:sz w:val="24"/>
          <w:szCs w:val="24"/>
        </w:rPr>
        <w:t xml:space="preserve">lato is clearly opposed to the idea that a man governed by self-interest, and therefore “injustice” as agreed upon by Socrates and </w:t>
      </w:r>
      <w:r w:rsidR="00AA6C80">
        <w:rPr>
          <w:rFonts w:ascii="Times New Roman" w:hAnsi="Times New Roman" w:cs="Times New Roman"/>
          <w:sz w:val="24"/>
          <w:szCs w:val="24"/>
        </w:rPr>
        <w:t>Thrasymachus by stanza 347 of the Republic,</w:t>
      </w:r>
      <w:r w:rsidR="00AF7843">
        <w:rPr>
          <w:rFonts w:ascii="Times New Roman" w:hAnsi="Times New Roman" w:cs="Times New Roman"/>
          <w:sz w:val="24"/>
          <w:szCs w:val="24"/>
        </w:rPr>
        <w:t xml:space="preserve"> has the better life</w:t>
      </w:r>
      <w:r w:rsidR="00D077A7">
        <w:rPr>
          <w:rFonts w:ascii="Times New Roman" w:hAnsi="Times New Roman" w:cs="Times New Roman"/>
          <w:sz w:val="24"/>
          <w:szCs w:val="24"/>
        </w:rPr>
        <w:t xml:space="preserve">. </w:t>
      </w:r>
      <w:r w:rsidR="00B21B44">
        <w:rPr>
          <w:rFonts w:ascii="Times New Roman" w:hAnsi="Times New Roman" w:cs="Times New Roman"/>
          <w:sz w:val="24"/>
          <w:szCs w:val="24"/>
        </w:rPr>
        <w:t xml:space="preserve">This argument is developed when </w:t>
      </w:r>
      <w:r w:rsidR="00D077A7">
        <w:rPr>
          <w:rFonts w:ascii="Times New Roman" w:hAnsi="Times New Roman" w:cs="Times New Roman"/>
          <w:sz w:val="24"/>
          <w:szCs w:val="24"/>
        </w:rPr>
        <w:t xml:space="preserve">Glaucon is bought into the conversation </w:t>
      </w:r>
      <w:r w:rsidR="00B21B44">
        <w:rPr>
          <w:rFonts w:ascii="Times New Roman" w:hAnsi="Times New Roman" w:cs="Times New Roman"/>
          <w:sz w:val="24"/>
          <w:szCs w:val="24"/>
        </w:rPr>
        <w:t xml:space="preserve">as </w:t>
      </w:r>
      <w:r w:rsidR="00D077A7">
        <w:rPr>
          <w:rFonts w:ascii="Times New Roman" w:hAnsi="Times New Roman" w:cs="Times New Roman"/>
          <w:sz w:val="24"/>
          <w:szCs w:val="24"/>
        </w:rPr>
        <w:t xml:space="preserve">he flatly disagrees with Thrasymachus’ assertion that </w:t>
      </w:r>
      <w:r w:rsidR="00EB3E74">
        <w:rPr>
          <w:rFonts w:ascii="Times New Roman" w:hAnsi="Times New Roman" w:cs="Times New Roman"/>
          <w:sz w:val="24"/>
          <w:szCs w:val="24"/>
        </w:rPr>
        <w:t>the unjust man lives the better</w:t>
      </w:r>
      <w:r w:rsidR="00DB03E3">
        <w:rPr>
          <w:rFonts w:ascii="Times New Roman" w:hAnsi="Times New Roman" w:cs="Times New Roman"/>
          <w:sz w:val="24"/>
          <w:szCs w:val="24"/>
        </w:rPr>
        <w:t xml:space="preserve"> life</w:t>
      </w:r>
      <w:r w:rsidR="00EB3E74">
        <w:rPr>
          <w:rFonts w:ascii="Times New Roman" w:hAnsi="Times New Roman" w:cs="Times New Roman"/>
          <w:sz w:val="24"/>
          <w:szCs w:val="24"/>
        </w:rPr>
        <w:t>,</w:t>
      </w:r>
      <w:r w:rsidR="00EB3E74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DB03E3">
        <w:rPr>
          <w:rFonts w:ascii="Times New Roman" w:hAnsi="Times New Roman" w:cs="Times New Roman"/>
          <w:sz w:val="24"/>
          <w:szCs w:val="24"/>
        </w:rPr>
        <w:t xml:space="preserve"> </w:t>
      </w:r>
      <w:r w:rsidR="00DB03E3">
        <w:rPr>
          <w:rFonts w:ascii="Times New Roman" w:hAnsi="Times New Roman" w:cs="Times New Roman"/>
          <w:sz w:val="24"/>
          <w:szCs w:val="24"/>
        </w:rPr>
        <w:lastRenderedPageBreak/>
        <w:t xml:space="preserve">which is </w:t>
      </w:r>
      <w:r w:rsidR="00B21B44">
        <w:rPr>
          <w:rFonts w:ascii="Times New Roman" w:hAnsi="Times New Roman" w:cs="Times New Roman"/>
          <w:sz w:val="24"/>
          <w:szCs w:val="24"/>
        </w:rPr>
        <w:t>the starting point of a</w:t>
      </w:r>
      <w:r w:rsidR="00DB03E3">
        <w:rPr>
          <w:rFonts w:ascii="Times New Roman" w:hAnsi="Times New Roman" w:cs="Times New Roman"/>
          <w:sz w:val="24"/>
          <w:szCs w:val="24"/>
        </w:rPr>
        <w:t xml:space="preserve"> conversation bought into Books II and III of the Republic. It is a useful </w:t>
      </w:r>
      <w:r w:rsidR="002F2DE6">
        <w:rPr>
          <w:rFonts w:ascii="Times New Roman" w:hAnsi="Times New Roman" w:cs="Times New Roman"/>
          <w:sz w:val="24"/>
          <w:szCs w:val="24"/>
        </w:rPr>
        <w:t xml:space="preserve">turning point in the discussion on Justice for the purpose of this essay, because it turns the </w:t>
      </w:r>
      <w:r w:rsidR="000E0F0E">
        <w:rPr>
          <w:rFonts w:ascii="Times New Roman" w:hAnsi="Times New Roman" w:cs="Times New Roman"/>
          <w:sz w:val="24"/>
          <w:szCs w:val="24"/>
        </w:rPr>
        <w:t>focus to Justice and Injustice being of an inward state, rather than outer.</w:t>
      </w:r>
    </w:p>
    <w:p w14:paraId="2C9AD1B2" w14:textId="4938BA58" w:rsidR="000E0F0E" w:rsidRDefault="000E0F0E" w:rsidP="0062538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first three definitions of Justice, a heavy emphasis of external influence</w:t>
      </w:r>
      <w:r w:rsidR="002360E1">
        <w:rPr>
          <w:rFonts w:ascii="Times New Roman" w:hAnsi="Times New Roman" w:cs="Times New Roman"/>
          <w:sz w:val="24"/>
          <w:szCs w:val="24"/>
        </w:rPr>
        <w:t xml:space="preserve"> and reward</w:t>
      </w:r>
      <w:r>
        <w:rPr>
          <w:rFonts w:ascii="Times New Roman" w:hAnsi="Times New Roman" w:cs="Times New Roman"/>
          <w:sz w:val="24"/>
          <w:szCs w:val="24"/>
        </w:rPr>
        <w:t xml:space="preserve"> is implied, as discussed already. </w:t>
      </w:r>
      <w:r w:rsidR="00B21B44">
        <w:rPr>
          <w:rFonts w:ascii="Times New Roman" w:hAnsi="Times New Roman" w:cs="Times New Roman"/>
          <w:sz w:val="24"/>
          <w:szCs w:val="24"/>
        </w:rPr>
        <w:t xml:space="preserve">Socrates definition </w:t>
      </w:r>
      <w:r w:rsidR="00AE44F2">
        <w:rPr>
          <w:rFonts w:ascii="Times New Roman" w:hAnsi="Times New Roman" w:cs="Times New Roman"/>
          <w:sz w:val="24"/>
          <w:szCs w:val="24"/>
        </w:rPr>
        <w:t xml:space="preserve">of justice </w:t>
      </w:r>
      <w:r w:rsidR="00B21B44">
        <w:rPr>
          <w:rFonts w:ascii="Times New Roman" w:hAnsi="Times New Roman" w:cs="Times New Roman"/>
          <w:sz w:val="24"/>
          <w:szCs w:val="24"/>
        </w:rPr>
        <w:t>is not yet clearly identified, but</w:t>
      </w:r>
      <w:r w:rsidR="00AE44F2">
        <w:rPr>
          <w:rFonts w:ascii="Times New Roman" w:hAnsi="Times New Roman" w:cs="Times New Roman"/>
          <w:sz w:val="24"/>
          <w:szCs w:val="24"/>
        </w:rPr>
        <w:t xml:space="preserve"> because he attacks the other positions, for they are easily influenced </w:t>
      </w:r>
      <w:r w:rsidR="00214EF1">
        <w:rPr>
          <w:rFonts w:ascii="Times New Roman" w:hAnsi="Times New Roman" w:cs="Times New Roman"/>
          <w:sz w:val="24"/>
          <w:szCs w:val="24"/>
        </w:rPr>
        <w:t xml:space="preserve">by the outside world, </w:t>
      </w:r>
      <w:r w:rsidR="00681731">
        <w:rPr>
          <w:rFonts w:ascii="Times New Roman" w:hAnsi="Times New Roman" w:cs="Times New Roman"/>
          <w:sz w:val="24"/>
          <w:szCs w:val="24"/>
        </w:rPr>
        <w:t xml:space="preserve">we can infer he disagrees with the notion that Justice is down to external causes. </w:t>
      </w:r>
      <w:r w:rsidR="00583DEE">
        <w:rPr>
          <w:rFonts w:ascii="Times New Roman" w:hAnsi="Times New Roman" w:cs="Times New Roman"/>
          <w:sz w:val="24"/>
          <w:szCs w:val="24"/>
        </w:rPr>
        <w:t>Interestingly, in book II, the conversation steers directly into the study of the individual</w:t>
      </w:r>
      <w:r w:rsidR="00320216">
        <w:rPr>
          <w:rFonts w:ascii="Times New Roman" w:hAnsi="Times New Roman" w:cs="Times New Roman"/>
          <w:sz w:val="24"/>
          <w:szCs w:val="24"/>
        </w:rPr>
        <w:t>.</w:t>
      </w:r>
      <w:r w:rsidR="00F07138">
        <w:rPr>
          <w:rFonts w:ascii="Times New Roman" w:hAnsi="Times New Roman" w:cs="Times New Roman"/>
          <w:sz w:val="24"/>
          <w:szCs w:val="24"/>
        </w:rPr>
        <w:t xml:space="preserve"> However, this line of study is reached by looking at the overall picture from a </w:t>
      </w:r>
      <w:r w:rsidR="007A738F">
        <w:rPr>
          <w:rFonts w:ascii="Times New Roman" w:hAnsi="Times New Roman" w:cs="Times New Roman"/>
          <w:sz w:val="24"/>
          <w:szCs w:val="24"/>
        </w:rPr>
        <w:t>larger scale, namely by applying what makes up a community to what makes up an individual.</w:t>
      </w:r>
      <w:r w:rsidR="007A738F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FD1F47">
        <w:rPr>
          <w:rFonts w:ascii="Times New Roman" w:hAnsi="Times New Roman" w:cs="Times New Roman"/>
          <w:sz w:val="24"/>
          <w:szCs w:val="24"/>
        </w:rPr>
        <w:t xml:space="preserve"> Here are the seeds of “Callipolis”, </w:t>
      </w:r>
      <w:r w:rsidR="00111337">
        <w:rPr>
          <w:rFonts w:ascii="Times New Roman" w:hAnsi="Times New Roman" w:cs="Times New Roman"/>
          <w:sz w:val="24"/>
          <w:szCs w:val="24"/>
        </w:rPr>
        <w:t>Plato’s</w:t>
      </w:r>
      <w:r w:rsidR="00FD1F47">
        <w:rPr>
          <w:rFonts w:ascii="Times New Roman" w:hAnsi="Times New Roman" w:cs="Times New Roman"/>
          <w:sz w:val="24"/>
          <w:szCs w:val="24"/>
        </w:rPr>
        <w:t xml:space="preserve"> ideal state, which is</w:t>
      </w:r>
      <w:r w:rsidR="007E4426">
        <w:rPr>
          <w:rFonts w:ascii="Times New Roman" w:hAnsi="Times New Roman" w:cs="Times New Roman"/>
          <w:sz w:val="24"/>
          <w:szCs w:val="24"/>
        </w:rPr>
        <w:t xml:space="preserve"> throughout the </w:t>
      </w:r>
      <w:r w:rsidR="00111337">
        <w:rPr>
          <w:rFonts w:ascii="Times New Roman" w:hAnsi="Times New Roman" w:cs="Times New Roman"/>
          <w:sz w:val="24"/>
          <w:szCs w:val="24"/>
        </w:rPr>
        <w:t>entirety</w:t>
      </w:r>
      <w:r w:rsidR="007E4426">
        <w:rPr>
          <w:rFonts w:ascii="Times New Roman" w:hAnsi="Times New Roman" w:cs="Times New Roman"/>
          <w:sz w:val="24"/>
          <w:szCs w:val="24"/>
        </w:rPr>
        <w:t xml:space="preserve"> of Republic is something he designs to be</w:t>
      </w:r>
      <w:r w:rsidR="00111337">
        <w:rPr>
          <w:rFonts w:ascii="Times New Roman" w:hAnsi="Times New Roman" w:cs="Times New Roman"/>
          <w:sz w:val="24"/>
          <w:szCs w:val="24"/>
        </w:rPr>
        <w:t>come the most “Just S</w:t>
      </w:r>
      <w:r w:rsidR="007E4426">
        <w:rPr>
          <w:rFonts w:ascii="Times New Roman" w:hAnsi="Times New Roman" w:cs="Times New Roman"/>
          <w:sz w:val="24"/>
          <w:szCs w:val="24"/>
        </w:rPr>
        <w:t>tate</w:t>
      </w:r>
      <w:r w:rsidR="00111337">
        <w:rPr>
          <w:rFonts w:ascii="Times New Roman" w:hAnsi="Times New Roman" w:cs="Times New Roman"/>
          <w:sz w:val="24"/>
          <w:szCs w:val="24"/>
        </w:rPr>
        <w:t>”.</w:t>
      </w:r>
      <w:r w:rsidR="00B96AB3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A3442B">
        <w:rPr>
          <w:rFonts w:ascii="Times New Roman" w:hAnsi="Times New Roman" w:cs="Times New Roman"/>
          <w:sz w:val="24"/>
          <w:szCs w:val="24"/>
        </w:rPr>
        <w:t xml:space="preserve"> Therefore, we can infer that the first book of the Republic sets up </w:t>
      </w:r>
      <w:r w:rsidR="0099371B">
        <w:rPr>
          <w:rFonts w:ascii="Times New Roman" w:hAnsi="Times New Roman" w:cs="Times New Roman"/>
          <w:sz w:val="24"/>
          <w:szCs w:val="24"/>
        </w:rPr>
        <w:t xml:space="preserve">that </w:t>
      </w:r>
      <w:r w:rsidR="00A3442B">
        <w:rPr>
          <w:rFonts w:ascii="Times New Roman" w:hAnsi="Times New Roman" w:cs="Times New Roman"/>
          <w:sz w:val="24"/>
          <w:szCs w:val="24"/>
        </w:rPr>
        <w:t xml:space="preserve">the </w:t>
      </w:r>
      <w:r w:rsidR="0099371B">
        <w:rPr>
          <w:rFonts w:ascii="Times New Roman" w:hAnsi="Times New Roman" w:cs="Times New Roman"/>
          <w:sz w:val="24"/>
          <w:szCs w:val="24"/>
        </w:rPr>
        <w:t>idea “J</w:t>
      </w:r>
      <w:r w:rsidR="00A3442B">
        <w:rPr>
          <w:rFonts w:ascii="Times New Roman" w:hAnsi="Times New Roman" w:cs="Times New Roman"/>
          <w:sz w:val="24"/>
          <w:szCs w:val="24"/>
        </w:rPr>
        <w:t>ustice</w:t>
      </w:r>
      <w:r w:rsidR="0099371B">
        <w:rPr>
          <w:rFonts w:ascii="Times New Roman" w:hAnsi="Times New Roman" w:cs="Times New Roman"/>
          <w:sz w:val="24"/>
          <w:szCs w:val="24"/>
        </w:rPr>
        <w:t>”</w:t>
      </w:r>
      <w:r w:rsidR="00A3442B">
        <w:rPr>
          <w:rFonts w:ascii="Times New Roman" w:hAnsi="Times New Roman" w:cs="Times New Roman"/>
          <w:sz w:val="24"/>
          <w:szCs w:val="24"/>
        </w:rPr>
        <w:t xml:space="preserve"> </w:t>
      </w:r>
      <w:r w:rsidR="0099371B">
        <w:rPr>
          <w:rFonts w:ascii="Times New Roman" w:hAnsi="Times New Roman" w:cs="Times New Roman"/>
          <w:sz w:val="24"/>
          <w:szCs w:val="24"/>
        </w:rPr>
        <w:t xml:space="preserve">is to </w:t>
      </w:r>
      <w:r w:rsidR="00A3442B">
        <w:rPr>
          <w:rFonts w:ascii="Times New Roman" w:hAnsi="Times New Roman" w:cs="Times New Roman"/>
          <w:sz w:val="24"/>
          <w:szCs w:val="24"/>
        </w:rPr>
        <w:t xml:space="preserve">be studied as </w:t>
      </w:r>
      <w:r w:rsidR="00FF4CEE">
        <w:rPr>
          <w:rFonts w:ascii="Times New Roman" w:hAnsi="Times New Roman" w:cs="Times New Roman"/>
          <w:sz w:val="24"/>
          <w:szCs w:val="24"/>
        </w:rPr>
        <w:t>something internal and perhaps even spiritual, for it relates to the soul in particular.</w:t>
      </w:r>
      <w:r w:rsidR="00163848">
        <w:rPr>
          <w:rFonts w:ascii="Times New Roman" w:hAnsi="Times New Roman" w:cs="Times New Roman"/>
          <w:sz w:val="24"/>
          <w:szCs w:val="24"/>
        </w:rPr>
        <w:t xml:space="preserve"> For it to come from a place that isn’t </w:t>
      </w:r>
      <w:r w:rsidR="00DE2822">
        <w:rPr>
          <w:rFonts w:ascii="Times New Roman" w:hAnsi="Times New Roman" w:cs="Times New Roman"/>
          <w:sz w:val="24"/>
          <w:szCs w:val="24"/>
        </w:rPr>
        <w:t>based upon ones virtue, will cause a negative state to arise, as discussed far later in the Republic in Book VII</w:t>
      </w:r>
      <w:r w:rsidR="00A45B54">
        <w:rPr>
          <w:rFonts w:ascii="Times New Roman" w:hAnsi="Times New Roman" w:cs="Times New Roman"/>
          <w:sz w:val="24"/>
          <w:szCs w:val="24"/>
        </w:rPr>
        <w:t>I.</w:t>
      </w:r>
      <w:r w:rsidR="00086BC5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086BC5">
        <w:rPr>
          <w:rFonts w:ascii="Times New Roman" w:hAnsi="Times New Roman" w:cs="Times New Roman"/>
          <w:sz w:val="24"/>
          <w:szCs w:val="24"/>
        </w:rPr>
        <w:t xml:space="preserve"> The notion that “The just man forms the just state” is one at the core of the Republic, and Book I </w:t>
      </w:r>
      <w:r w:rsidR="0082032F">
        <w:rPr>
          <w:rFonts w:ascii="Times New Roman" w:hAnsi="Times New Roman" w:cs="Times New Roman"/>
          <w:sz w:val="24"/>
          <w:szCs w:val="24"/>
        </w:rPr>
        <w:t>supports this theory and allows for it to be deeply discussed in the rest of the work.</w:t>
      </w:r>
      <w:r w:rsidR="009408F7">
        <w:rPr>
          <w:rFonts w:ascii="Times New Roman" w:hAnsi="Times New Roman" w:cs="Times New Roman"/>
          <w:sz w:val="24"/>
          <w:szCs w:val="24"/>
        </w:rPr>
        <w:t xml:space="preserve"> Therefore, the Republic becomes less political, even though it heavily criticizes aspects of the Greek Politics at the </w:t>
      </w:r>
      <w:r w:rsidR="007E6117">
        <w:rPr>
          <w:rFonts w:ascii="Times New Roman" w:hAnsi="Times New Roman" w:cs="Times New Roman"/>
          <w:sz w:val="24"/>
          <w:szCs w:val="24"/>
        </w:rPr>
        <w:t>time and</w:t>
      </w:r>
      <w:r w:rsidR="001C7817">
        <w:rPr>
          <w:rFonts w:ascii="Times New Roman" w:hAnsi="Times New Roman" w:cs="Times New Roman"/>
          <w:sz w:val="24"/>
          <w:szCs w:val="24"/>
        </w:rPr>
        <w:t xml:space="preserve"> encourages readers to reflect more inwardly. </w:t>
      </w:r>
      <w:r w:rsidR="007E6117">
        <w:rPr>
          <w:rFonts w:ascii="Times New Roman" w:hAnsi="Times New Roman" w:cs="Times New Roman"/>
          <w:sz w:val="24"/>
          <w:szCs w:val="24"/>
        </w:rPr>
        <w:t>Therefore, the Republic</w:t>
      </w:r>
      <w:r w:rsidR="001C7817">
        <w:rPr>
          <w:rFonts w:ascii="Times New Roman" w:hAnsi="Times New Roman" w:cs="Times New Roman"/>
          <w:sz w:val="24"/>
          <w:szCs w:val="24"/>
        </w:rPr>
        <w:t xml:space="preserve"> rather large </w:t>
      </w:r>
      <w:r w:rsidR="007E6117">
        <w:rPr>
          <w:rFonts w:ascii="Times New Roman" w:hAnsi="Times New Roman" w:cs="Times New Roman"/>
          <w:sz w:val="24"/>
          <w:szCs w:val="24"/>
        </w:rPr>
        <w:t>spiritual theme, because it is about developing the soul into the most “Just” thing possible and therefore creating the “Just” life.</w:t>
      </w:r>
    </w:p>
    <w:p w14:paraId="796BBAE8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33314A8F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55D4BAB4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1BC99C7E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35610C30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6BD3DA33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35A25FCA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39BD8723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18CAD246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4766780C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58CC6B12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38FF4347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2234EFFB" w14:textId="77777777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</w:p>
    <w:p w14:paraId="1C91EBE5" w14:textId="77777777" w:rsidR="003D65DC" w:rsidRDefault="003D65DC" w:rsidP="009E0C23">
      <w:pPr>
        <w:rPr>
          <w:rFonts w:ascii="Times New Roman" w:hAnsi="Times New Roman" w:cs="Times New Roman"/>
          <w:sz w:val="24"/>
          <w:szCs w:val="24"/>
        </w:rPr>
      </w:pPr>
    </w:p>
    <w:p w14:paraId="77364282" w14:textId="77777777" w:rsidR="003D65DC" w:rsidRDefault="003D65DC" w:rsidP="009E0C23">
      <w:pPr>
        <w:rPr>
          <w:rFonts w:ascii="Times New Roman" w:hAnsi="Times New Roman" w:cs="Times New Roman"/>
          <w:sz w:val="24"/>
          <w:szCs w:val="24"/>
        </w:rPr>
      </w:pPr>
    </w:p>
    <w:p w14:paraId="6B453347" w14:textId="251379D9" w:rsidR="00FE53A4" w:rsidRDefault="00FE53A4" w:rsidP="009E0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Bibliography:</w:t>
      </w:r>
    </w:p>
    <w:p w14:paraId="085830A0" w14:textId="77777777" w:rsidR="00DC6464" w:rsidRDefault="00DC6464" w:rsidP="009E0C23">
      <w:pPr>
        <w:rPr>
          <w:rFonts w:ascii="Times New Roman" w:hAnsi="Times New Roman" w:cs="Times New Roman"/>
          <w:sz w:val="24"/>
          <w:szCs w:val="24"/>
        </w:rPr>
        <w:sectPr w:rsidR="00DC6464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66E43D" w14:textId="77777777" w:rsidR="00FF4CEE" w:rsidRPr="002B07E2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D. Woozley, R. C. Cross. </w:t>
      </w:r>
      <w:r>
        <w:rPr>
          <w:rFonts w:ascii="Times New Roman" w:hAnsi="Times New Roman" w:cs="Times New Roman"/>
          <w:i/>
          <w:iCs/>
          <w:sz w:val="24"/>
          <w:szCs w:val="24"/>
        </w:rPr>
        <w:t>Plato’s Republic: A Philosophical Commentry</w:t>
      </w:r>
      <w:r>
        <w:rPr>
          <w:rFonts w:ascii="Times New Roman" w:hAnsi="Times New Roman" w:cs="Times New Roman"/>
          <w:sz w:val="24"/>
          <w:szCs w:val="24"/>
        </w:rPr>
        <w:t>, (1966) New York: St Martins Press</w:t>
      </w:r>
    </w:p>
    <w:p w14:paraId="2A4EE63C" w14:textId="77777777" w:rsidR="00FF4CEE" w:rsidRPr="00FE3A88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Pichanick</w:t>
      </w:r>
      <w:r w:rsidRPr="006A15B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E3A88">
        <w:rPr>
          <w:rFonts w:ascii="Times New Roman" w:hAnsi="Times New Roman" w:cs="Times New Roman"/>
          <w:sz w:val="24"/>
          <w:szCs w:val="24"/>
          <w:lang w:val="fr-FR"/>
        </w:rPr>
        <w:t xml:space="preserve">Why Might (Or </w:t>
      </w:r>
      <w:proofErr w:type="gramStart"/>
      <w:r w:rsidRPr="00FE3A88">
        <w:rPr>
          <w:rFonts w:ascii="Times New Roman" w:hAnsi="Times New Roman" w:cs="Times New Roman"/>
          <w:sz w:val="24"/>
          <w:szCs w:val="24"/>
          <w:lang w:val="fr-FR"/>
        </w:rPr>
        <w:t>Must ?</w:t>
      </w:r>
      <w:proofErr w:type="gramEnd"/>
      <w:r w:rsidRPr="00FE3A88">
        <w:rPr>
          <w:rFonts w:ascii="Times New Roman" w:hAnsi="Times New Roman" w:cs="Times New Roman"/>
          <w:sz w:val="24"/>
          <w:szCs w:val="24"/>
          <w:lang w:val="fr-FR"/>
        </w:rPr>
        <w:t>) Philosophy Be For The Young ? The Case of Cephalus in Plato’s Republic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Cahiers des études anciennes, Villanova University (2018) Available 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at: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hyperlink r:id="rId8" w:anchor="article-1070" w:history="1">
        <w:r w:rsidRPr="00833A07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https://journals.openedition.org/etudesanciennes/1070#article-1070</w:t>
        </w:r>
      </w:hyperlink>
      <w:r>
        <w:rPr>
          <w:rFonts w:ascii="Times New Roman" w:hAnsi="Times New Roman" w:cs="Times New Roman"/>
          <w:sz w:val="24"/>
          <w:szCs w:val="24"/>
          <w:lang w:val="fr-FR"/>
        </w:rPr>
        <w:t xml:space="preserve"> (Accessed 3 May 2025)</w:t>
      </w:r>
    </w:p>
    <w:p w14:paraId="2FE34FC2" w14:textId="77777777" w:rsidR="00FF4CEE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R. Bandhari, nd., “Plato’s Concept of Justice: An Analysis”, WCP Papers. Available at: </w:t>
      </w:r>
      <w:hyperlink r:id="rId9" w:history="1">
        <w:r w:rsidRPr="00833A07">
          <w:rPr>
            <w:rStyle w:val="Hyperlink"/>
            <w:rFonts w:ascii="Times New Roman" w:hAnsi="Times New Roman" w:cs="Times New Roman"/>
            <w:sz w:val="24"/>
            <w:szCs w:val="24"/>
          </w:rPr>
          <w:t>https://www.bu.edu/wcp/Papers/Anci/AnciBhan.htm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3 May 2025)</w:t>
      </w:r>
    </w:p>
    <w:p w14:paraId="3E7795A6" w14:textId="77777777" w:rsidR="00FF4CEE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Warren, “</w:t>
      </w:r>
      <w:r w:rsidRPr="0002620B">
        <w:rPr>
          <w:rFonts w:ascii="Times New Roman" w:hAnsi="Times New Roman" w:cs="Times New Roman"/>
          <w:sz w:val="24"/>
          <w:szCs w:val="24"/>
        </w:rPr>
        <w:t>Plato's Refutation of Thrasymachus: The Craft Argument</w:t>
      </w:r>
      <w:r>
        <w:rPr>
          <w:rFonts w:ascii="Times New Roman" w:hAnsi="Times New Roman" w:cs="Times New Roman"/>
          <w:sz w:val="24"/>
          <w:szCs w:val="24"/>
        </w:rPr>
        <w:t xml:space="preserve">”, The ORB: The Society for Ancient Greek Philosophy </w:t>
      </w:r>
      <w:proofErr w:type="gramStart"/>
      <w:r>
        <w:rPr>
          <w:rFonts w:ascii="Times New Roman" w:hAnsi="Times New Roman" w:cs="Times New Roman"/>
          <w:sz w:val="24"/>
          <w:szCs w:val="24"/>
        </w:rPr>
        <w:t>news letter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University of Birmingham. Available at: </w:t>
      </w:r>
      <w:hyperlink r:id="rId10" w:history="1">
        <w:r w:rsidRPr="00833A07">
          <w:rPr>
            <w:rStyle w:val="Hyperlink"/>
            <w:rFonts w:ascii="Times New Roman" w:hAnsi="Times New Roman" w:cs="Times New Roman"/>
            <w:sz w:val="24"/>
            <w:szCs w:val="24"/>
          </w:rPr>
          <w:t>https://orb.binghamton.edu/cgi/viewcontent.cgi?article=1123&amp;context=sagp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3 May 2025)</w:t>
      </w:r>
    </w:p>
    <w:p w14:paraId="27651693" w14:textId="245090F5" w:rsidR="00EE47C5" w:rsidRPr="00EE47C5" w:rsidRDefault="00EE47C5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H. D. P. Lee (Trans.) </w:t>
      </w:r>
      <w:r>
        <w:rPr>
          <w:rFonts w:ascii="Times New Roman" w:hAnsi="Times New Roman" w:cs="Times New Roman"/>
          <w:i/>
          <w:iCs/>
          <w:sz w:val="24"/>
          <w:szCs w:val="24"/>
        </w:rPr>
        <w:t>The Republic</w:t>
      </w:r>
      <w:r>
        <w:rPr>
          <w:rFonts w:ascii="Times New Roman" w:hAnsi="Times New Roman" w:cs="Times New Roman"/>
          <w:sz w:val="24"/>
          <w:szCs w:val="24"/>
        </w:rPr>
        <w:t>, Plato</w:t>
      </w:r>
      <w:r w:rsidR="00FA15ED">
        <w:rPr>
          <w:rFonts w:ascii="Times New Roman" w:hAnsi="Times New Roman" w:cs="Times New Roman"/>
          <w:sz w:val="24"/>
          <w:szCs w:val="24"/>
        </w:rPr>
        <w:t xml:space="preserve">. 1965 ed. </w:t>
      </w:r>
      <w:r w:rsidR="00084FFA">
        <w:rPr>
          <w:rFonts w:ascii="Times New Roman" w:hAnsi="Times New Roman" w:cs="Times New Roman"/>
          <w:sz w:val="24"/>
          <w:szCs w:val="24"/>
        </w:rPr>
        <w:t>London: The Whitefriars Press Ltd</w:t>
      </w:r>
    </w:p>
    <w:p w14:paraId="0CB4E8C9" w14:textId="77777777" w:rsidR="00FF4CEE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K. Lycos, </w:t>
      </w:r>
      <w:r w:rsidRPr="002B07E2">
        <w:rPr>
          <w:rFonts w:ascii="Times New Roman" w:hAnsi="Times New Roman" w:cs="Times New Roman"/>
          <w:i/>
          <w:iCs/>
          <w:sz w:val="24"/>
          <w:szCs w:val="24"/>
        </w:rPr>
        <w:t>Plato on Justice and Power: Reading Book I of Plato's Republic</w:t>
      </w:r>
      <w:r>
        <w:rPr>
          <w:rFonts w:ascii="Times New Roman" w:hAnsi="Times New Roman" w:cs="Times New Roman"/>
          <w:sz w:val="24"/>
          <w:szCs w:val="24"/>
        </w:rPr>
        <w:t>. (1987) New York: State New York University Press</w:t>
      </w:r>
    </w:p>
    <w:p w14:paraId="13531494" w14:textId="77777777" w:rsidR="00FF4CEE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Oak, “</w:t>
      </w:r>
      <w:r w:rsidRPr="00247CAF">
        <w:rPr>
          <w:rFonts w:ascii="Times New Roman" w:hAnsi="Times New Roman" w:cs="Times New Roman"/>
          <w:sz w:val="24"/>
          <w:szCs w:val="24"/>
        </w:rPr>
        <w:t>Kallipolis, the Tri-Partite Soul, and Justice</w:t>
      </w:r>
      <w:r>
        <w:rPr>
          <w:rFonts w:ascii="Times New Roman" w:hAnsi="Times New Roman" w:cs="Times New Roman"/>
          <w:sz w:val="24"/>
          <w:szCs w:val="24"/>
        </w:rPr>
        <w:t xml:space="preserve">”, (2012) Available at: </w:t>
      </w:r>
      <w:hyperlink r:id="rId11" w:history="1">
        <w:r w:rsidRPr="00833A07">
          <w:rPr>
            <w:rStyle w:val="Hyperlink"/>
            <w:rFonts w:ascii="Times New Roman" w:hAnsi="Times New Roman" w:cs="Times New Roman"/>
            <w:sz w:val="24"/>
            <w:szCs w:val="24"/>
          </w:rPr>
          <w:t>https://faculty.winthrop.edu/oakesm/PHIL301/Plato_II.pdf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4 May 2025)</w:t>
      </w:r>
    </w:p>
    <w:p w14:paraId="75493606" w14:textId="77777777" w:rsidR="00FF4CEE" w:rsidRPr="002C5F99" w:rsidRDefault="00FF4CEE" w:rsidP="00FF4CE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Dale, “The Nature of Justice”, University of Tasmania: School of Philosophy (2012) Available at: </w:t>
      </w:r>
      <w:hyperlink r:id="rId12" w:history="1">
        <w:r w:rsidRPr="00833A07">
          <w:rPr>
            <w:rStyle w:val="Hyperlink"/>
            <w:rFonts w:ascii="Times New Roman" w:hAnsi="Times New Roman" w:cs="Times New Roman"/>
            <w:sz w:val="24"/>
            <w:szCs w:val="24"/>
          </w:rPr>
          <w:t>file:///C:/Users/ieuan/Downloads/dale-honours-whole-2012.pdf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4 May  2025)</w:t>
      </w:r>
    </w:p>
    <w:sectPr w:rsidR="00FF4CEE" w:rsidRPr="002C5F99" w:rsidSect="00DC6464">
      <w:endnotePr>
        <w:numFmt w:val="decimal"/>
      </w:endnotePr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79E65" w14:textId="77777777" w:rsidR="00455B7C" w:rsidRDefault="00455B7C" w:rsidP="001F1C9C">
      <w:pPr>
        <w:spacing w:after="0" w:line="240" w:lineRule="auto"/>
      </w:pPr>
      <w:r>
        <w:separator/>
      </w:r>
    </w:p>
  </w:endnote>
  <w:endnote w:type="continuationSeparator" w:id="0">
    <w:p w14:paraId="041B2429" w14:textId="77777777" w:rsidR="00455B7C" w:rsidRDefault="00455B7C" w:rsidP="001F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C567A" w14:textId="77777777" w:rsidR="00455B7C" w:rsidRDefault="00455B7C" w:rsidP="001F1C9C">
      <w:pPr>
        <w:spacing w:after="0" w:line="240" w:lineRule="auto"/>
      </w:pPr>
      <w:r>
        <w:separator/>
      </w:r>
    </w:p>
  </w:footnote>
  <w:footnote w:type="continuationSeparator" w:id="0">
    <w:p w14:paraId="67E7AB51" w14:textId="77777777" w:rsidR="00455B7C" w:rsidRDefault="00455B7C" w:rsidP="001F1C9C">
      <w:pPr>
        <w:spacing w:after="0" w:line="240" w:lineRule="auto"/>
      </w:pPr>
      <w:r>
        <w:continuationSeparator/>
      </w:r>
    </w:p>
  </w:footnote>
  <w:footnote w:id="1">
    <w:p w14:paraId="0DEDC02A" w14:textId="3CFA5A04" w:rsidR="002307EB" w:rsidRPr="002307EB" w:rsidRDefault="002307EB">
      <w:pPr>
        <w:pStyle w:val="FootnoteText"/>
        <w:rPr>
          <w:rFonts w:ascii="Times New Roman" w:hAnsi="Times New Roman" w:cs="Times New Roman"/>
        </w:rPr>
      </w:pPr>
      <w:r w:rsidRPr="002307EB">
        <w:rPr>
          <w:rStyle w:val="FootnoteReference"/>
          <w:rFonts w:ascii="Times New Roman" w:hAnsi="Times New Roman" w:cs="Times New Roman"/>
        </w:rPr>
        <w:footnoteRef/>
      </w:r>
      <w:r w:rsidRPr="002307EB">
        <w:rPr>
          <w:rFonts w:ascii="Times New Roman" w:hAnsi="Times New Roman" w:cs="Times New Roman"/>
        </w:rPr>
        <w:t xml:space="preserve"> Lycos (1987), p. 3</w:t>
      </w:r>
    </w:p>
  </w:footnote>
  <w:footnote w:id="2">
    <w:p w14:paraId="09CDC531" w14:textId="01FAF25A" w:rsidR="00387C43" w:rsidRPr="008C64A9" w:rsidRDefault="00387C43">
      <w:pPr>
        <w:pStyle w:val="FootnoteText"/>
        <w:rPr>
          <w:rFonts w:ascii="Times New Roman" w:hAnsi="Times New Roman" w:cs="Times New Roman"/>
        </w:rPr>
      </w:pPr>
      <w:r w:rsidRPr="008C64A9">
        <w:rPr>
          <w:rStyle w:val="FootnoteReference"/>
          <w:rFonts w:ascii="Times New Roman" w:hAnsi="Times New Roman" w:cs="Times New Roman"/>
        </w:rPr>
        <w:footnoteRef/>
      </w:r>
      <w:r w:rsidRPr="008C64A9">
        <w:rPr>
          <w:rFonts w:ascii="Times New Roman" w:hAnsi="Times New Roman" w:cs="Times New Roman"/>
        </w:rPr>
        <w:t xml:space="preserve"> </w:t>
      </w:r>
      <w:r w:rsidR="003018EF" w:rsidRPr="008C64A9">
        <w:rPr>
          <w:rFonts w:ascii="Times New Roman" w:hAnsi="Times New Roman" w:cs="Times New Roman"/>
        </w:rPr>
        <w:t>Cross, Woozley</w:t>
      </w:r>
      <w:r w:rsidR="00466483" w:rsidRPr="008C64A9">
        <w:rPr>
          <w:rFonts w:ascii="Times New Roman" w:hAnsi="Times New Roman" w:cs="Times New Roman"/>
        </w:rPr>
        <w:t xml:space="preserve"> (1966), pp. 1 - </w:t>
      </w:r>
      <w:r w:rsidR="008C64A9" w:rsidRPr="008C64A9">
        <w:rPr>
          <w:rFonts w:ascii="Times New Roman" w:hAnsi="Times New Roman" w:cs="Times New Roman"/>
        </w:rPr>
        <w:t>75</w:t>
      </w:r>
    </w:p>
  </w:footnote>
  <w:footnote w:id="3">
    <w:p w14:paraId="69BCDBBE" w14:textId="5A86B785" w:rsidR="009F0092" w:rsidRPr="009F0092" w:rsidRDefault="009F0092">
      <w:pPr>
        <w:pStyle w:val="FootnoteText"/>
        <w:rPr>
          <w:rFonts w:ascii="Times New Roman" w:hAnsi="Times New Roman" w:cs="Times New Roman"/>
        </w:rPr>
      </w:pPr>
      <w:r w:rsidRPr="009F0092">
        <w:rPr>
          <w:rStyle w:val="FootnoteReference"/>
          <w:rFonts w:ascii="Times New Roman" w:hAnsi="Times New Roman" w:cs="Times New Roman"/>
        </w:rPr>
        <w:footnoteRef/>
      </w:r>
      <w:r w:rsidRPr="009F0092">
        <w:rPr>
          <w:rFonts w:ascii="Times New Roman" w:hAnsi="Times New Roman" w:cs="Times New Roman"/>
        </w:rPr>
        <w:t xml:space="preserve"> Republic, 331</w:t>
      </w:r>
    </w:p>
  </w:footnote>
  <w:footnote w:id="4">
    <w:p w14:paraId="3908B617" w14:textId="6043C44E" w:rsidR="00B11D6C" w:rsidRPr="00207120" w:rsidRDefault="00B11D6C">
      <w:pPr>
        <w:pStyle w:val="FootnoteText"/>
        <w:rPr>
          <w:rFonts w:ascii="Times New Roman" w:hAnsi="Times New Roman" w:cs="Times New Roman"/>
        </w:rPr>
      </w:pPr>
      <w:r w:rsidRPr="00207120">
        <w:rPr>
          <w:rStyle w:val="FootnoteReference"/>
          <w:rFonts w:ascii="Times New Roman" w:hAnsi="Times New Roman" w:cs="Times New Roman"/>
        </w:rPr>
        <w:footnoteRef/>
      </w:r>
      <w:r w:rsidR="00207120">
        <w:rPr>
          <w:rFonts w:ascii="Times New Roman" w:hAnsi="Times New Roman" w:cs="Times New Roman"/>
        </w:rPr>
        <w:t xml:space="preserve"> </w:t>
      </w:r>
      <w:r w:rsidRPr="00207120">
        <w:rPr>
          <w:rFonts w:ascii="Times New Roman" w:hAnsi="Times New Roman" w:cs="Times New Roman"/>
        </w:rPr>
        <w:t xml:space="preserve">Bandari, </w:t>
      </w:r>
      <w:r w:rsidR="00207120" w:rsidRPr="00207120">
        <w:rPr>
          <w:rFonts w:ascii="Times New Roman" w:hAnsi="Times New Roman" w:cs="Times New Roman"/>
        </w:rPr>
        <w:t>nd.</w:t>
      </w:r>
    </w:p>
  </w:footnote>
  <w:footnote w:id="5">
    <w:p w14:paraId="78E43567" w14:textId="171DE996" w:rsidR="00CD7F6F" w:rsidRPr="00682EC7" w:rsidRDefault="00CD7F6F">
      <w:pPr>
        <w:pStyle w:val="FootnoteText"/>
        <w:rPr>
          <w:rFonts w:ascii="Times New Roman" w:hAnsi="Times New Roman" w:cs="Times New Roman"/>
        </w:rPr>
      </w:pPr>
      <w:r w:rsidRPr="00682EC7">
        <w:rPr>
          <w:rStyle w:val="FootnoteReference"/>
          <w:rFonts w:ascii="Times New Roman" w:hAnsi="Times New Roman" w:cs="Times New Roman"/>
        </w:rPr>
        <w:footnoteRef/>
      </w:r>
      <w:r w:rsidRPr="00682EC7">
        <w:rPr>
          <w:rFonts w:ascii="Times New Roman" w:hAnsi="Times New Roman" w:cs="Times New Roman"/>
        </w:rPr>
        <w:t xml:space="preserve"> </w:t>
      </w:r>
      <w:r w:rsidR="00682EC7" w:rsidRPr="00682EC7">
        <w:rPr>
          <w:rFonts w:ascii="Times New Roman" w:hAnsi="Times New Roman" w:cs="Times New Roman"/>
        </w:rPr>
        <w:t>Pichanick, 2018, pp. 145 - 159</w:t>
      </w:r>
    </w:p>
  </w:footnote>
  <w:footnote w:id="6">
    <w:p w14:paraId="43E0BEFD" w14:textId="027548CE" w:rsidR="006E5808" w:rsidRPr="000F01F8" w:rsidRDefault="006E5808">
      <w:pPr>
        <w:pStyle w:val="FootnoteText"/>
        <w:rPr>
          <w:rFonts w:ascii="Times New Roman" w:hAnsi="Times New Roman" w:cs="Times New Roman"/>
        </w:rPr>
      </w:pPr>
      <w:r w:rsidRPr="000F01F8">
        <w:rPr>
          <w:rStyle w:val="FootnoteReference"/>
          <w:rFonts w:ascii="Times New Roman" w:hAnsi="Times New Roman" w:cs="Times New Roman"/>
        </w:rPr>
        <w:footnoteRef/>
      </w:r>
      <w:r w:rsidRPr="000F01F8">
        <w:rPr>
          <w:rFonts w:ascii="Times New Roman" w:hAnsi="Times New Roman" w:cs="Times New Roman"/>
        </w:rPr>
        <w:t xml:space="preserve"> </w:t>
      </w:r>
      <w:r w:rsidR="000F01F8" w:rsidRPr="000F01F8">
        <w:rPr>
          <w:rFonts w:ascii="Times New Roman" w:hAnsi="Times New Roman" w:cs="Times New Roman"/>
        </w:rPr>
        <w:t>Republic, 331</w:t>
      </w:r>
    </w:p>
  </w:footnote>
  <w:footnote w:id="7">
    <w:p w14:paraId="76ECD196" w14:textId="7AE2F914" w:rsidR="0068104C" w:rsidRPr="00D36EB8" w:rsidRDefault="0068104C">
      <w:pPr>
        <w:pStyle w:val="FootnoteText"/>
        <w:rPr>
          <w:rFonts w:ascii="Times New Roman" w:hAnsi="Times New Roman" w:cs="Times New Roman"/>
        </w:rPr>
      </w:pPr>
      <w:r w:rsidRPr="00D36EB8">
        <w:rPr>
          <w:rStyle w:val="FootnoteReference"/>
          <w:rFonts w:ascii="Times New Roman" w:hAnsi="Times New Roman" w:cs="Times New Roman"/>
        </w:rPr>
        <w:footnoteRef/>
      </w:r>
      <w:r w:rsidRPr="00D36EB8">
        <w:rPr>
          <w:rFonts w:ascii="Times New Roman" w:hAnsi="Times New Roman" w:cs="Times New Roman"/>
        </w:rPr>
        <w:t xml:space="preserve"> </w:t>
      </w:r>
      <w:r w:rsidR="00D36EB8" w:rsidRPr="00D36EB8">
        <w:rPr>
          <w:rFonts w:ascii="Times New Roman" w:hAnsi="Times New Roman" w:cs="Times New Roman"/>
        </w:rPr>
        <w:t>Republic, 332</w:t>
      </w:r>
    </w:p>
  </w:footnote>
  <w:footnote w:id="8">
    <w:p w14:paraId="6C1CF821" w14:textId="06DFE43F" w:rsidR="00A95072" w:rsidRPr="003D65DC" w:rsidRDefault="00A95072">
      <w:pPr>
        <w:pStyle w:val="FootnoteText"/>
        <w:rPr>
          <w:rFonts w:ascii="Times New Roman" w:hAnsi="Times New Roman" w:cs="Times New Roman"/>
        </w:rPr>
      </w:pPr>
      <w:r w:rsidRPr="003D65DC">
        <w:rPr>
          <w:rStyle w:val="FootnoteReference"/>
          <w:rFonts w:ascii="Times New Roman" w:hAnsi="Times New Roman" w:cs="Times New Roman"/>
        </w:rPr>
        <w:footnoteRef/>
      </w:r>
      <w:r w:rsidRPr="003D65DC">
        <w:rPr>
          <w:rFonts w:ascii="Times New Roman" w:hAnsi="Times New Roman" w:cs="Times New Roman"/>
        </w:rPr>
        <w:t xml:space="preserve"> Republic, </w:t>
      </w:r>
      <w:r w:rsidR="003D65DC" w:rsidRPr="003D65DC">
        <w:rPr>
          <w:rFonts w:ascii="Times New Roman" w:hAnsi="Times New Roman" w:cs="Times New Roman"/>
        </w:rPr>
        <w:t>334</w:t>
      </w:r>
    </w:p>
  </w:footnote>
  <w:footnote w:id="9">
    <w:p w14:paraId="5E8DE0E5" w14:textId="1BD901BE" w:rsidR="0062538C" w:rsidRPr="0062538C" w:rsidRDefault="0062538C">
      <w:pPr>
        <w:pStyle w:val="FootnoteText"/>
        <w:rPr>
          <w:rFonts w:ascii="Times New Roman" w:hAnsi="Times New Roman" w:cs="Times New Roman"/>
        </w:rPr>
      </w:pPr>
      <w:r w:rsidRPr="0062538C">
        <w:rPr>
          <w:rStyle w:val="FootnoteReference"/>
          <w:rFonts w:ascii="Times New Roman" w:hAnsi="Times New Roman" w:cs="Times New Roman"/>
        </w:rPr>
        <w:footnoteRef/>
      </w:r>
      <w:r w:rsidRPr="0062538C">
        <w:rPr>
          <w:rFonts w:ascii="Times New Roman" w:hAnsi="Times New Roman" w:cs="Times New Roman"/>
        </w:rPr>
        <w:t xml:space="preserve"> Republic, 334-335</w:t>
      </w:r>
    </w:p>
  </w:footnote>
  <w:footnote w:id="10">
    <w:p w14:paraId="3AD3418E" w14:textId="4D14B71E" w:rsidR="003F63AD" w:rsidRPr="00C8721B" w:rsidRDefault="003F63AD">
      <w:pPr>
        <w:pStyle w:val="FootnoteText"/>
        <w:rPr>
          <w:rFonts w:ascii="Times New Roman" w:hAnsi="Times New Roman" w:cs="Times New Roman"/>
        </w:rPr>
      </w:pPr>
      <w:r w:rsidRPr="00C8721B">
        <w:rPr>
          <w:rStyle w:val="FootnoteReference"/>
          <w:rFonts w:ascii="Times New Roman" w:hAnsi="Times New Roman" w:cs="Times New Roman"/>
        </w:rPr>
        <w:footnoteRef/>
      </w:r>
      <w:r w:rsidRPr="00C8721B">
        <w:rPr>
          <w:rFonts w:ascii="Times New Roman" w:hAnsi="Times New Roman" w:cs="Times New Roman"/>
        </w:rPr>
        <w:t xml:space="preserve"> Republic, 336-</w:t>
      </w:r>
      <w:r w:rsidR="00C8721B" w:rsidRPr="00C8721B">
        <w:rPr>
          <w:rFonts w:ascii="Times New Roman" w:hAnsi="Times New Roman" w:cs="Times New Roman"/>
        </w:rPr>
        <w:t>340</w:t>
      </w:r>
    </w:p>
  </w:footnote>
  <w:footnote w:id="11">
    <w:p w14:paraId="04CA563F" w14:textId="3C26FE64" w:rsidR="00C647CE" w:rsidRPr="000F4F3D" w:rsidRDefault="00C647CE">
      <w:pPr>
        <w:pStyle w:val="FootnoteText"/>
        <w:rPr>
          <w:rFonts w:ascii="Times New Roman" w:hAnsi="Times New Roman" w:cs="Times New Roman"/>
        </w:rPr>
      </w:pPr>
      <w:r w:rsidRPr="000F4F3D">
        <w:rPr>
          <w:rStyle w:val="FootnoteReference"/>
          <w:rFonts w:ascii="Times New Roman" w:hAnsi="Times New Roman" w:cs="Times New Roman"/>
        </w:rPr>
        <w:footnoteRef/>
      </w:r>
      <w:r w:rsidRPr="000F4F3D">
        <w:rPr>
          <w:rFonts w:ascii="Times New Roman" w:hAnsi="Times New Roman" w:cs="Times New Roman"/>
        </w:rPr>
        <w:t xml:space="preserve"> </w:t>
      </w:r>
      <w:r w:rsidR="00043553" w:rsidRPr="000F4F3D">
        <w:rPr>
          <w:rFonts w:ascii="Times New Roman" w:hAnsi="Times New Roman" w:cs="Times New Roman"/>
        </w:rPr>
        <w:t>Dale, 2012, p.</w:t>
      </w:r>
      <w:r w:rsidR="000F4F3D" w:rsidRPr="000F4F3D">
        <w:rPr>
          <w:rFonts w:ascii="Times New Roman" w:hAnsi="Times New Roman" w:cs="Times New Roman"/>
        </w:rPr>
        <w:t xml:space="preserve"> 9</w:t>
      </w:r>
    </w:p>
  </w:footnote>
  <w:footnote w:id="12">
    <w:p w14:paraId="2758FA9E" w14:textId="70D32EC1" w:rsidR="00214D8D" w:rsidRPr="006E336C" w:rsidRDefault="00214D8D">
      <w:pPr>
        <w:pStyle w:val="FootnoteText"/>
        <w:rPr>
          <w:rFonts w:ascii="Times New Roman" w:hAnsi="Times New Roman" w:cs="Times New Roman"/>
        </w:rPr>
      </w:pPr>
      <w:r w:rsidRPr="006E336C">
        <w:rPr>
          <w:rStyle w:val="FootnoteReference"/>
          <w:rFonts w:ascii="Times New Roman" w:hAnsi="Times New Roman" w:cs="Times New Roman"/>
        </w:rPr>
        <w:footnoteRef/>
      </w:r>
      <w:r w:rsidRPr="006E336C">
        <w:rPr>
          <w:rFonts w:ascii="Times New Roman" w:hAnsi="Times New Roman" w:cs="Times New Roman"/>
        </w:rPr>
        <w:t xml:space="preserve"> </w:t>
      </w:r>
      <w:r w:rsidR="006E336C" w:rsidRPr="006E336C">
        <w:rPr>
          <w:rFonts w:ascii="Times New Roman" w:hAnsi="Times New Roman" w:cs="Times New Roman"/>
        </w:rPr>
        <w:t>Republic, 347</w:t>
      </w:r>
    </w:p>
  </w:footnote>
  <w:footnote w:id="13">
    <w:p w14:paraId="3DBFFD87" w14:textId="0816DCC7" w:rsidR="00EB3E74" w:rsidRPr="000A2711" w:rsidRDefault="00EB3E74">
      <w:pPr>
        <w:pStyle w:val="FootnoteText"/>
        <w:rPr>
          <w:rFonts w:ascii="Times New Roman" w:hAnsi="Times New Roman" w:cs="Times New Roman"/>
        </w:rPr>
      </w:pPr>
      <w:r w:rsidRPr="000A2711">
        <w:rPr>
          <w:rStyle w:val="FootnoteReference"/>
          <w:rFonts w:ascii="Times New Roman" w:hAnsi="Times New Roman" w:cs="Times New Roman"/>
        </w:rPr>
        <w:footnoteRef/>
      </w:r>
      <w:r w:rsidRPr="000A2711">
        <w:rPr>
          <w:rFonts w:ascii="Times New Roman" w:hAnsi="Times New Roman" w:cs="Times New Roman"/>
        </w:rPr>
        <w:t xml:space="preserve"> </w:t>
      </w:r>
      <w:r w:rsidR="000A2711" w:rsidRPr="000A2711">
        <w:rPr>
          <w:rFonts w:ascii="Times New Roman" w:hAnsi="Times New Roman" w:cs="Times New Roman"/>
        </w:rPr>
        <w:t>Republic, 348</w:t>
      </w:r>
    </w:p>
  </w:footnote>
  <w:footnote w:id="14">
    <w:p w14:paraId="0C88455E" w14:textId="530D2384" w:rsidR="007A738F" w:rsidRPr="00E051FB" w:rsidRDefault="007A738F">
      <w:pPr>
        <w:pStyle w:val="FootnoteText"/>
        <w:rPr>
          <w:rFonts w:ascii="Times New Roman" w:hAnsi="Times New Roman" w:cs="Times New Roman"/>
        </w:rPr>
      </w:pPr>
      <w:r w:rsidRPr="00E051FB">
        <w:rPr>
          <w:rStyle w:val="FootnoteReference"/>
          <w:rFonts w:ascii="Times New Roman" w:hAnsi="Times New Roman" w:cs="Times New Roman"/>
        </w:rPr>
        <w:footnoteRef/>
      </w:r>
      <w:r w:rsidRPr="00E051FB">
        <w:rPr>
          <w:rFonts w:ascii="Times New Roman" w:hAnsi="Times New Roman" w:cs="Times New Roman"/>
        </w:rPr>
        <w:t xml:space="preserve"> </w:t>
      </w:r>
      <w:r w:rsidR="00E051FB" w:rsidRPr="00E051FB">
        <w:rPr>
          <w:rFonts w:ascii="Times New Roman" w:hAnsi="Times New Roman" w:cs="Times New Roman"/>
        </w:rPr>
        <w:t>Republic, 368</w:t>
      </w:r>
    </w:p>
  </w:footnote>
  <w:footnote w:id="15">
    <w:p w14:paraId="16C4CA52" w14:textId="667D67DA" w:rsidR="00B96AB3" w:rsidRPr="00247CAF" w:rsidRDefault="00B96AB3">
      <w:pPr>
        <w:pStyle w:val="FootnoteText"/>
        <w:rPr>
          <w:rFonts w:ascii="Times New Roman" w:hAnsi="Times New Roman" w:cs="Times New Roman"/>
        </w:rPr>
      </w:pPr>
      <w:r w:rsidRPr="00247CAF">
        <w:rPr>
          <w:rStyle w:val="FootnoteReference"/>
          <w:rFonts w:ascii="Times New Roman" w:hAnsi="Times New Roman" w:cs="Times New Roman"/>
        </w:rPr>
        <w:footnoteRef/>
      </w:r>
      <w:r w:rsidRPr="00247CAF">
        <w:rPr>
          <w:rFonts w:ascii="Times New Roman" w:hAnsi="Times New Roman" w:cs="Times New Roman"/>
        </w:rPr>
        <w:t xml:space="preserve"> Oak,</w:t>
      </w:r>
      <w:r w:rsidR="00247CAF" w:rsidRPr="00247CAF">
        <w:rPr>
          <w:rFonts w:ascii="Times New Roman" w:hAnsi="Times New Roman" w:cs="Times New Roman"/>
        </w:rPr>
        <w:t xml:space="preserve"> 2012</w:t>
      </w:r>
    </w:p>
  </w:footnote>
  <w:footnote w:id="16">
    <w:p w14:paraId="3FFB87A1" w14:textId="7E1B7CD7" w:rsidR="00086BC5" w:rsidRPr="00086BC5" w:rsidRDefault="00086BC5">
      <w:pPr>
        <w:pStyle w:val="FootnoteText"/>
        <w:rPr>
          <w:rFonts w:ascii="Times New Roman" w:hAnsi="Times New Roman" w:cs="Times New Roman"/>
        </w:rPr>
      </w:pPr>
      <w:r w:rsidRPr="00086BC5">
        <w:rPr>
          <w:rStyle w:val="FootnoteReference"/>
          <w:rFonts w:ascii="Times New Roman" w:hAnsi="Times New Roman" w:cs="Times New Roman"/>
        </w:rPr>
        <w:footnoteRef/>
      </w:r>
      <w:r w:rsidRPr="00086BC5">
        <w:rPr>
          <w:rFonts w:ascii="Times New Roman" w:hAnsi="Times New Roman" w:cs="Times New Roman"/>
        </w:rPr>
        <w:t xml:space="preserve"> Republic, 522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EAB1C" w14:textId="17068DF9" w:rsidR="001F1C9C" w:rsidRPr="001F1C9C" w:rsidRDefault="001F1C9C">
    <w:pPr>
      <w:pStyle w:val="Header"/>
      <w:rPr>
        <w:rFonts w:ascii="Times New Roman" w:hAnsi="Times New Roman" w:cs="Times New Roman"/>
        <w:sz w:val="24"/>
        <w:szCs w:val="24"/>
      </w:rPr>
    </w:pPr>
    <w:r w:rsidRPr="001F1C9C">
      <w:rPr>
        <w:rFonts w:ascii="Times New Roman" w:hAnsi="Times New Roman" w:cs="Times New Roman"/>
        <w:sz w:val="24"/>
        <w:szCs w:val="24"/>
      </w:rPr>
      <w:t>2312567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DB"/>
    <w:rsid w:val="0002620B"/>
    <w:rsid w:val="00043553"/>
    <w:rsid w:val="00066B8E"/>
    <w:rsid w:val="00084FFA"/>
    <w:rsid w:val="00086BC5"/>
    <w:rsid w:val="0009173B"/>
    <w:rsid w:val="000A04BB"/>
    <w:rsid w:val="000A2711"/>
    <w:rsid w:val="000B09CE"/>
    <w:rsid w:val="000B44D2"/>
    <w:rsid w:val="000B6A86"/>
    <w:rsid w:val="000D5160"/>
    <w:rsid w:val="000E0133"/>
    <w:rsid w:val="000E0F0E"/>
    <w:rsid w:val="000F01F8"/>
    <w:rsid w:val="000F0985"/>
    <w:rsid w:val="000F25B7"/>
    <w:rsid w:val="000F4F3D"/>
    <w:rsid w:val="000F6055"/>
    <w:rsid w:val="00105051"/>
    <w:rsid w:val="00107C0F"/>
    <w:rsid w:val="00111337"/>
    <w:rsid w:val="00112C0A"/>
    <w:rsid w:val="00152EF2"/>
    <w:rsid w:val="00163848"/>
    <w:rsid w:val="00175E36"/>
    <w:rsid w:val="00181230"/>
    <w:rsid w:val="001925F1"/>
    <w:rsid w:val="001A72CC"/>
    <w:rsid w:val="001B2865"/>
    <w:rsid w:val="001C7817"/>
    <w:rsid w:val="001E1F90"/>
    <w:rsid w:val="001F1C9C"/>
    <w:rsid w:val="001F2A10"/>
    <w:rsid w:val="00207120"/>
    <w:rsid w:val="00214D8D"/>
    <w:rsid w:val="00214EF1"/>
    <w:rsid w:val="00230180"/>
    <w:rsid w:val="002307EB"/>
    <w:rsid w:val="002360E1"/>
    <w:rsid w:val="00247CAF"/>
    <w:rsid w:val="00262914"/>
    <w:rsid w:val="00284AD0"/>
    <w:rsid w:val="002A7001"/>
    <w:rsid w:val="002B07E2"/>
    <w:rsid w:val="002C5F99"/>
    <w:rsid w:val="002D020C"/>
    <w:rsid w:val="002D2819"/>
    <w:rsid w:val="002F2DE6"/>
    <w:rsid w:val="003018EF"/>
    <w:rsid w:val="0030735D"/>
    <w:rsid w:val="00310C93"/>
    <w:rsid w:val="00314410"/>
    <w:rsid w:val="00320216"/>
    <w:rsid w:val="003375A1"/>
    <w:rsid w:val="00350AC2"/>
    <w:rsid w:val="003626FC"/>
    <w:rsid w:val="00363BE0"/>
    <w:rsid w:val="00381E15"/>
    <w:rsid w:val="00387C43"/>
    <w:rsid w:val="003A086F"/>
    <w:rsid w:val="003D5FBD"/>
    <w:rsid w:val="003D65DC"/>
    <w:rsid w:val="003F02FF"/>
    <w:rsid w:val="003F2AE2"/>
    <w:rsid w:val="003F63AD"/>
    <w:rsid w:val="00406BED"/>
    <w:rsid w:val="0043138D"/>
    <w:rsid w:val="0043264C"/>
    <w:rsid w:val="00451C2A"/>
    <w:rsid w:val="00455B7C"/>
    <w:rsid w:val="00461245"/>
    <w:rsid w:val="00466483"/>
    <w:rsid w:val="00473DF9"/>
    <w:rsid w:val="00483FB7"/>
    <w:rsid w:val="00485EB0"/>
    <w:rsid w:val="004D0061"/>
    <w:rsid w:val="004F373B"/>
    <w:rsid w:val="00505E6B"/>
    <w:rsid w:val="00532595"/>
    <w:rsid w:val="00540735"/>
    <w:rsid w:val="005470A0"/>
    <w:rsid w:val="00573838"/>
    <w:rsid w:val="00580722"/>
    <w:rsid w:val="00583DEE"/>
    <w:rsid w:val="005C10D3"/>
    <w:rsid w:val="005D641A"/>
    <w:rsid w:val="005E29C8"/>
    <w:rsid w:val="005F2BED"/>
    <w:rsid w:val="00606D44"/>
    <w:rsid w:val="0061230F"/>
    <w:rsid w:val="00614EFF"/>
    <w:rsid w:val="00617447"/>
    <w:rsid w:val="006239F2"/>
    <w:rsid w:val="0062538C"/>
    <w:rsid w:val="00642A67"/>
    <w:rsid w:val="0064643C"/>
    <w:rsid w:val="006507F3"/>
    <w:rsid w:val="00651448"/>
    <w:rsid w:val="006608DB"/>
    <w:rsid w:val="0068104C"/>
    <w:rsid w:val="00681731"/>
    <w:rsid w:val="00682EC7"/>
    <w:rsid w:val="006A06E4"/>
    <w:rsid w:val="006A15BA"/>
    <w:rsid w:val="006B6461"/>
    <w:rsid w:val="006C07F4"/>
    <w:rsid w:val="006D1AF0"/>
    <w:rsid w:val="006D4FB8"/>
    <w:rsid w:val="006E336C"/>
    <w:rsid w:val="006E44D8"/>
    <w:rsid w:val="006E5808"/>
    <w:rsid w:val="006E5B97"/>
    <w:rsid w:val="0070443E"/>
    <w:rsid w:val="00740DDE"/>
    <w:rsid w:val="0074357B"/>
    <w:rsid w:val="007A738F"/>
    <w:rsid w:val="007C63C9"/>
    <w:rsid w:val="007D1CCE"/>
    <w:rsid w:val="007E4426"/>
    <w:rsid w:val="007E6117"/>
    <w:rsid w:val="007F7AA7"/>
    <w:rsid w:val="00802810"/>
    <w:rsid w:val="00807029"/>
    <w:rsid w:val="0082032F"/>
    <w:rsid w:val="00826DDD"/>
    <w:rsid w:val="008740A7"/>
    <w:rsid w:val="00876325"/>
    <w:rsid w:val="008A1750"/>
    <w:rsid w:val="008C64A9"/>
    <w:rsid w:val="008D11FA"/>
    <w:rsid w:val="008F0415"/>
    <w:rsid w:val="008F46B7"/>
    <w:rsid w:val="009002B7"/>
    <w:rsid w:val="00935778"/>
    <w:rsid w:val="009376DB"/>
    <w:rsid w:val="009408F7"/>
    <w:rsid w:val="00946D1F"/>
    <w:rsid w:val="009517A0"/>
    <w:rsid w:val="00962488"/>
    <w:rsid w:val="00962B0A"/>
    <w:rsid w:val="0099371B"/>
    <w:rsid w:val="00996B67"/>
    <w:rsid w:val="009A0379"/>
    <w:rsid w:val="009C38E4"/>
    <w:rsid w:val="009C6945"/>
    <w:rsid w:val="009E0769"/>
    <w:rsid w:val="009E0C23"/>
    <w:rsid w:val="009F0092"/>
    <w:rsid w:val="00A237A1"/>
    <w:rsid w:val="00A3442B"/>
    <w:rsid w:val="00A45B54"/>
    <w:rsid w:val="00A4658E"/>
    <w:rsid w:val="00A50A28"/>
    <w:rsid w:val="00A85886"/>
    <w:rsid w:val="00A905D0"/>
    <w:rsid w:val="00A95072"/>
    <w:rsid w:val="00AA6C80"/>
    <w:rsid w:val="00AD13A8"/>
    <w:rsid w:val="00AE44F2"/>
    <w:rsid w:val="00AF50AC"/>
    <w:rsid w:val="00AF7843"/>
    <w:rsid w:val="00B11D6C"/>
    <w:rsid w:val="00B21B44"/>
    <w:rsid w:val="00B371EC"/>
    <w:rsid w:val="00B40557"/>
    <w:rsid w:val="00B5178E"/>
    <w:rsid w:val="00B704F4"/>
    <w:rsid w:val="00B70548"/>
    <w:rsid w:val="00B85995"/>
    <w:rsid w:val="00B96AB3"/>
    <w:rsid w:val="00BA0F16"/>
    <w:rsid w:val="00BB0875"/>
    <w:rsid w:val="00BB66CD"/>
    <w:rsid w:val="00BC29DA"/>
    <w:rsid w:val="00BC714A"/>
    <w:rsid w:val="00BD1F00"/>
    <w:rsid w:val="00BD2FC6"/>
    <w:rsid w:val="00BD643A"/>
    <w:rsid w:val="00BF358D"/>
    <w:rsid w:val="00C038D6"/>
    <w:rsid w:val="00C05D89"/>
    <w:rsid w:val="00C24654"/>
    <w:rsid w:val="00C30133"/>
    <w:rsid w:val="00C647CE"/>
    <w:rsid w:val="00C6533E"/>
    <w:rsid w:val="00C8721B"/>
    <w:rsid w:val="00C9167E"/>
    <w:rsid w:val="00CA4D45"/>
    <w:rsid w:val="00CD7F6F"/>
    <w:rsid w:val="00CE431A"/>
    <w:rsid w:val="00CF1673"/>
    <w:rsid w:val="00CF6E1E"/>
    <w:rsid w:val="00D075CD"/>
    <w:rsid w:val="00D077A7"/>
    <w:rsid w:val="00D1195A"/>
    <w:rsid w:val="00D16968"/>
    <w:rsid w:val="00D314F0"/>
    <w:rsid w:val="00D36EB8"/>
    <w:rsid w:val="00D775D4"/>
    <w:rsid w:val="00D84158"/>
    <w:rsid w:val="00DA2723"/>
    <w:rsid w:val="00DA7E15"/>
    <w:rsid w:val="00DB03E3"/>
    <w:rsid w:val="00DB7C0C"/>
    <w:rsid w:val="00DC6464"/>
    <w:rsid w:val="00DE2822"/>
    <w:rsid w:val="00DE5A95"/>
    <w:rsid w:val="00DE7DEF"/>
    <w:rsid w:val="00E051FB"/>
    <w:rsid w:val="00E053C0"/>
    <w:rsid w:val="00E07883"/>
    <w:rsid w:val="00E24EB0"/>
    <w:rsid w:val="00E27047"/>
    <w:rsid w:val="00E33140"/>
    <w:rsid w:val="00E47884"/>
    <w:rsid w:val="00E51464"/>
    <w:rsid w:val="00E532F5"/>
    <w:rsid w:val="00EA0B9F"/>
    <w:rsid w:val="00EA28FA"/>
    <w:rsid w:val="00EB1DF7"/>
    <w:rsid w:val="00EB3E74"/>
    <w:rsid w:val="00EC34BD"/>
    <w:rsid w:val="00EC655B"/>
    <w:rsid w:val="00ED1F86"/>
    <w:rsid w:val="00EE47C5"/>
    <w:rsid w:val="00F07138"/>
    <w:rsid w:val="00F14378"/>
    <w:rsid w:val="00F27CF0"/>
    <w:rsid w:val="00F3280E"/>
    <w:rsid w:val="00F60C89"/>
    <w:rsid w:val="00FA08EB"/>
    <w:rsid w:val="00FA15ED"/>
    <w:rsid w:val="00FB5FD7"/>
    <w:rsid w:val="00FC04BB"/>
    <w:rsid w:val="00FD1F47"/>
    <w:rsid w:val="00FE3A88"/>
    <w:rsid w:val="00FE53A4"/>
    <w:rsid w:val="00FE6660"/>
    <w:rsid w:val="00FF4CEE"/>
    <w:rsid w:val="00FF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81265"/>
  <w15:chartTrackingRefBased/>
  <w15:docId w15:val="{33C0AC85-6EC2-4C55-8237-3196544C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945"/>
  </w:style>
  <w:style w:type="paragraph" w:styleId="Heading1">
    <w:name w:val="heading 1"/>
    <w:basedOn w:val="Normal"/>
    <w:next w:val="Normal"/>
    <w:link w:val="Heading1Char"/>
    <w:uiPriority w:val="9"/>
    <w:qFormat/>
    <w:rsid w:val="009376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6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6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6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6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6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6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6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6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6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6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6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6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6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6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6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6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6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6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7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6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76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6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76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6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76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6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6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6D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1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C9C"/>
  </w:style>
  <w:style w:type="paragraph" w:styleId="Footer">
    <w:name w:val="footer"/>
    <w:basedOn w:val="Normal"/>
    <w:link w:val="FooterChar"/>
    <w:uiPriority w:val="99"/>
    <w:unhideWhenUsed/>
    <w:rsid w:val="001F1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C9C"/>
  </w:style>
  <w:style w:type="paragraph" w:styleId="FootnoteText">
    <w:name w:val="footnote text"/>
    <w:basedOn w:val="Normal"/>
    <w:link w:val="FootnoteTextChar"/>
    <w:uiPriority w:val="99"/>
    <w:semiHidden/>
    <w:unhideWhenUsed/>
    <w:rsid w:val="002307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07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07E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E53A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E53A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E53A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812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2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9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openedition.org/etudesanciennes/107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file:///C:/Users/ieuan/Downloads/dale-honours-whole-2012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aculty.winthrop.edu/oakesm/PHIL301/Plato_II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rb.binghamton.edu/cgi/viewcontent.cgi?article=1123&amp;context=sag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.edu/wcp/Papers/Anci/AnciBhan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A269B199-403F-430F-A709-73AE42F0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4</Pages>
  <Words>1274</Words>
  <Characters>7263</Characters>
  <Application>Microsoft Office Word</Application>
  <DocSecurity>0</DocSecurity>
  <Lines>60</Lines>
  <Paragraphs>17</Paragraphs>
  <ScaleCrop>false</ScaleCrop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237</cp:revision>
  <dcterms:created xsi:type="dcterms:W3CDTF">2025-05-02T22:53:00Z</dcterms:created>
  <dcterms:modified xsi:type="dcterms:W3CDTF">2025-05-04T09:38:00Z</dcterms:modified>
</cp:coreProperties>
</file>